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79" w:rsidRDefault="00CB4579" w:rsidP="006501AF">
      <w:pPr>
        <w:spacing w:after="0" w:line="360" w:lineRule="auto"/>
        <w:jc w:val="both"/>
        <w:rPr>
          <w:rFonts w:ascii="Times New Roman" w:hAnsi="Times New Roman" w:cs="Times New Roman"/>
          <w:sz w:val="24"/>
          <w:szCs w:val="24"/>
        </w:rPr>
      </w:pPr>
    </w:p>
    <w:p w:rsidR="00CB4579" w:rsidRDefault="00CB4579" w:rsidP="006501AF">
      <w:pPr>
        <w:spacing w:after="0" w:line="360" w:lineRule="auto"/>
        <w:jc w:val="both"/>
        <w:rPr>
          <w:rFonts w:ascii="Times New Roman" w:hAnsi="Times New Roman" w:cs="Times New Roman"/>
          <w:sz w:val="24"/>
          <w:szCs w:val="24"/>
        </w:rPr>
      </w:pPr>
    </w:p>
    <w:p w:rsidR="00CB4579" w:rsidRPr="006501AF" w:rsidRDefault="00CB4579" w:rsidP="006501AF">
      <w:pPr>
        <w:spacing w:after="0" w:line="360" w:lineRule="auto"/>
        <w:jc w:val="both"/>
        <w:rPr>
          <w:rFonts w:ascii="Times New Roman" w:hAnsi="Times New Roman" w:cs="Times New Roman"/>
        </w:rPr>
      </w:pPr>
    </w:p>
    <w:p w:rsidR="00CB4579" w:rsidRPr="006501AF" w:rsidRDefault="00BD19D3" w:rsidP="006501AF">
      <w:pPr>
        <w:spacing w:after="0" w:line="360" w:lineRule="auto"/>
        <w:jc w:val="center"/>
        <w:rPr>
          <w:rFonts w:ascii="Times New Roman" w:hAnsi="Times New Roman" w:cs="Times New Roman"/>
        </w:rPr>
      </w:pPr>
      <w:r w:rsidRPr="006501AF">
        <w:rPr>
          <w:rFonts w:ascii="Times New Roman" w:hAnsi="Times New Roman" w:cs="Times New Roman"/>
        </w:rPr>
        <w:t>Balancing Security With Trade Facilitation-The Role Of Customs Administration</w:t>
      </w:r>
    </w:p>
    <w:p w:rsidR="00CB4579" w:rsidRPr="006501AF" w:rsidRDefault="00CB4579" w:rsidP="006501AF">
      <w:pPr>
        <w:spacing w:after="0" w:line="360" w:lineRule="auto"/>
        <w:jc w:val="center"/>
        <w:rPr>
          <w:rFonts w:ascii="Times New Roman" w:hAnsi="Times New Roman" w:cs="Times New Roman"/>
        </w:rPr>
      </w:pPr>
      <w:r w:rsidRPr="006501AF">
        <w:rPr>
          <w:rFonts w:ascii="Times New Roman" w:hAnsi="Times New Roman" w:cs="Times New Roman"/>
        </w:rPr>
        <w:t>Danijela Miloshoska</w:t>
      </w:r>
    </w:p>
    <w:p w:rsidR="00E27FDE" w:rsidRPr="006501AF" w:rsidRDefault="00E27FDE" w:rsidP="006501AF">
      <w:pPr>
        <w:spacing w:after="0" w:line="360" w:lineRule="auto"/>
        <w:jc w:val="center"/>
        <w:rPr>
          <w:rFonts w:ascii="Times New Roman" w:hAnsi="Times New Roman" w:cs="Times New Roman"/>
        </w:rPr>
      </w:pPr>
      <w:r w:rsidRPr="006501AF">
        <w:rPr>
          <w:rFonts w:ascii="Times New Roman" w:hAnsi="Times New Roman" w:cs="Times New Roman"/>
        </w:rPr>
        <w:t>University “St. Kliment Ohridski”-Bitola</w:t>
      </w:r>
    </w:p>
    <w:p w:rsidR="00E27FDE" w:rsidRPr="006501AF" w:rsidRDefault="00E27FDE" w:rsidP="006501AF">
      <w:pPr>
        <w:spacing w:after="0" w:line="360" w:lineRule="auto"/>
        <w:jc w:val="center"/>
        <w:rPr>
          <w:rFonts w:ascii="Times New Roman" w:hAnsi="Times New Roman" w:cs="Times New Roman"/>
        </w:rPr>
      </w:pPr>
      <w:r w:rsidRPr="006501AF">
        <w:rPr>
          <w:rFonts w:ascii="Times New Roman" w:hAnsi="Times New Roman" w:cs="Times New Roman"/>
        </w:rPr>
        <w:t>Faculty of Tourism and Hospitality-Ohrid</w:t>
      </w:r>
    </w:p>
    <w:p w:rsidR="00E27FDE" w:rsidRPr="006501AF" w:rsidRDefault="00E27FDE" w:rsidP="006501AF">
      <w:pPr>
        <w:spacing w:after="0" w:line="360" w:lineRule="auto"/>
        <w:jc w:val="center"/>
        <w:rPr>
          <w:rFonts w:ascii="Times New Roman" w:hAnsi="Times New Roman" w:cs="Times New Roman"/>
        </w:rPr>
      </w:pPr>
      <w:r w:rsidRPr="006501AF">
        <w:rPr>
          <w:rFonts w:ascii="Times New Roman" w:hAnsi="Times New Roman" w:cs="Times New Roman"/>
        </w:rPr>
        <w:t>Republic of Macedonia</w:t>
      </w:r>
    </w:p>
    <w:p w:rsidR="008F15D6" w:rsidRPr="006501AF" w:rsidRDefault="008F15D6" w:rsidP="006501AF">
      <w:pPr>
        <w:spacing w:after="0" w:line="360" w:lineRule="auto"/>
        <w:jc w:val="both"/>
        <w:rPr>
          <w:rFonts w:ascii="Times New Roman" w:hAnsi="Times New Roman" w:cs="Times New Roman"/>
        </w:rPr>
      </w:pPr>
    </w:p>
    <w:p w:rsidR="00756BB6" w:rsidRPr="006501AF" w:rsidRDefault="008F15D6" w:rsidP="006501AF">
      <w:pPr>
        <w:spacing w:after="0" w:line="360" w:lineRule="auto"/>
        <w:jc w:val="both"/>
        <w:rPr>
          <w:rFonts w:ascii="Times New Roman" w:hAnsi="Times New Roman" w:cs="Times New Roman"/>
        </w:rPr>
      </w:pPr>
      <w:r w:rsidRPr="006501AF">
        <w:rPr>
          <w:rFonts w:ascii="Times New Roman" w:hAnsi="Times New Roman" w:cs="Times New Roman"/>
        </w:rPr>
        <w:br w:type="page"/>
      </w:r>
    </w:p>
    <w:p w:rsidR="00E27FDE" w:rsidRPr="006501AF" w:rsidRDefault="00E27FDE" w:rsidP="006501AF">
      <w:pPr>
        <w:spacing w:after="0" w:line="360" w:lineRule="auto"/>
        <w:jc w:val="center"/>
        <w:rPr>
          <w:rFonts w:ascii="Times New Roman" w:hAnsi="Times New Roman" w:cs="Times New Roman"/>
        </w:rPr>
      </w:pPr>
      <w:r w:rsidRPr="006501AF">
        <w:rPr>
          <w:rFonts w:ascii="Times New Roman" w:hAnsi="Times New Roman" w:cs="Times New Roman"/>
        </w:rPr>
        <w:lastRenderedPageBreak/>
        <w:t>Abstract</w:t>
      </w:r>
    </w:p>
    <w:p w:rsidR="00B15A96" w:rsidRPr="006501AF" w:rsidRDefault="00BF68BB" w:rsidP="006501AF">
      <w:pPr>
        <w:autoSpaceDE w:val="0"/>
        <w:autoSpaceDN w:val="0"/>
        <w:adjustRightInd w:val="0"/>
        <w:spacing w:after="0" w:line="360" w:lineRule="auto"/>
        <w:jc w:val="both"/>
        <w:rPr>
          <w:rFonts w:ascii="Times New Roman" w:hAnsi="Times New Roman" w:cs="Times New Roman"/>
        </w:rPr>
      </w:pPr>
      <w:r w:rsidRPr="006501AF">
        <w:rPr>
          <w:rFonts w:ascii="Times New Roman" w:hAnsi="Times New Roman" w:cs="Times New Roman"/>
        </w:rPr>
        <w:t>International trade is an essential driver for economic prosperity. The global trading system is vulnerable to terrorist exploitation that could damage global economy. To ensure continuous economic growth, it is necessary to provide an environment that allows trade to function in a secure, efficient, cost effective and reliable way. As government organizations that control and administer the international movement of goods, Customs Administrations are in a unique position to provide increased security to the global supply chain and to contribute to socio-economic development through revenue collection and trade facilitation. Finding the correct balance between prudent  security measures in a way that does not impair international trade flows, is a tough challenge. While the costs of trade security measures may appear to be high, the costs of inaction are even higher. The cost of ignoring trade security is not just exposure to security threats, but also loss of competitiveness. Security and trade facilitation are mutually reinforcing and can complement one another.</w:t>
      </w:r>
      <w:r w:rsidRPr="006501AF">
        <w:rPr>
          <w:rFonts w:ascii="Times New Roman" w:hAnsi="Times New Roman" w:cs="Times New Roman"/>
          <w:b/>
          <w:bCs/>
        </w:rPr>
        <w:t xml:space="preserve"> </w:t>
      </w:r>
      <w:r w:rsidRPr="006501AF">
        <w:rPr>
          <w:rFonts w:ascii="Times New Roman" w:hAnsi="Times New Roman" w:cs="Times New Roman"/>
          <w:bCs/>
        </w:rPr>
        <w:t>With this,</w:t>
      </w:r>
      <w:r w:rsidRPr="006501AF">
        <w:rPr>
          <w:rFonts w:ascii="Times New Roman" w:hAnsi="Times New Roman" w:cs="Times New Roman"/>
        </w:rPr>
        <w:t xml:space="preserve"> </w:t>
      </w:r>
      <w:r w:rsidRPr="006501AF">
        <w:rPr>
          <w:rFonts w:ascii="Times New Roman" w:hAnsi="Times New Roman" w:cs="Times New Roman"/>
          <w:bCs/>
        </w:rPr>
        <w:t xml:space="preserve">having regarded security and facilitation as two major tasks of </w:t>
      </w:r>
      <w:r w:rsidRPr="006501AF">
        <w:rPr>
          <w:rFonts w:ascii="Times New Roman" w:hAnsi="Times New Roman" w:cs="Times New Roman"/>
        </w:rPr>
        <w:t xml:space="preserve"> </w:t>
      </w:r>
      <w:r w:rsidRPr="006501AF">
        <w:rPr>
          <w:rFonts w:ascii="Times New Roman" w:hAnsi="Times New Roman" w:cs="Times New Roman"/>
          <w:bCs/>
        </w:rPr>
        <w:t>Customs administrations, Customs must attach great importance to both by</w:t>
      </w:r>
      <w:r w:rsidRPr="006501AF">
        <w:rPr>
          <w:rFonts w:ascii="Times New Roman" w:hAnsi="Times New Roman" w:cs="Times New Roman"/>
        </w:rPr>
        <w:t xml:space="preserve"> </w:t>
      </w:r>
      <w:r w:rsidRPr="006501AF">
        <w:rPr>
          <w:rFonts w:ascii="Times New Roman" w:hAnsi="Times New Roman" w:cs="Times New Roman"/>
          <w:bCs/>
        </w:rPr>
        <w:t>taking effective measures to ensure their realizations and at the same time</w:t>
      </w:r>
      <w:r w:rsidRPr="006501AF">
        <w:rPr>
          <w:rFonts w:ascii="Times New Roman" w:hAnsi="Times New Roman" w:cs="Times New Roman"/>
        </w:rPr>
        <w:t xml:space="preserve"> </w:t>
      </w:r>
      <w:r w:rsidRPr="006501AF">
        <w:rPr>
          <w:rFonts w:ascii="Times New Roman" w:hAnsi="Times New Roman" w:cs="Times New Roman"/>
          <w:bCs/>
        </w:rPr>
        <w:t>strike a balance between the two.</w:t>
      </w:r>
      <w:r w:rsidRPr="006501AF">
        <w:rPr>
          <w:rFonts w:ascii="Times New Roman" w:hAnsi="Times New Roman" w:cs="Times New Roman"/>
        </w:rPr>
        <w:t xml:space="preserve"> This paper reviews the core concepts of security, assesses its linkages with trade facilitation and analyzes the role of Customs administration in this process. The goals of this paper are to detect and analyze the</w:t>
      </w:r>
      <w:r w:rsidRPr="006501AF">
        <w:rPr>
          <w:rFonts w:ascii="Times New Roman" w:hAnsi="Times New Roman" w:cs="Times New Roman"/>
          <w:lang w:val="mk-MK"/>
        </w:rPr>
        <w:t xml:space="preserve"> </w:t>
      </w:r>
      <w:r w:rsidRPr="006501AF">
        <w:rPr>
          <w:rFonts w:ascii="Times New Roman" w:hAnsi="Times New Roman" w:cs="Times New Roman"/>
        </w:rPr>
        <w:t>relations between security issues and international trade facilitation. To achieve the goals of the study quantitative and qualitative data collection methods were used. The results of the study provide an introduction to the nature of international trade facilitation and describe some important security considerations to take into account when framing an effective strategy for trade facilitation.</w:t>
      </w:r>
    </w:p>
    <w:p w:rsidR="00756BB6" w:rsidRPr="006501AF" w:rsidRDefault="00767873" w:rsidP="0067196A">
      <w:pPr>
        <w:spacing w:after="0" w:line="360" w:lineRule="auto"/>
        <w:ind w:firstLine="720"/>
        <w:jc w:val="both"/>
        <w:rPr>
          <w:rFonts w:ascii="Times New Roman" w:hAnsi="Times New Roman" w:cs="Times New Roman"/>
        </w:rPr>
      </w:pPr>
      <w:r w:rsidRPr="006501AF">
        <w:rPr>
          <w:rFonts w:ascii="Times New Roman" w:hAnsi="Times New Roman" w:cs="Times New Roman"/>
          <w:i/>
        </w:rPr>
        <w:t>Keywords</w:t>
      </w:r>
      <w:r w:rsidR="00BF68BB" w:rsidRPr="006501AF">
        <w:rPr>
          <w:rFonts w:ascii="Times New Roman" w:hAnsi="Times New Roman" w:cs="Times New Roman"/>
        </w:rPr>
        <w:t>: security, trade facilitation, customs, Customs administration.</w:t>
      </w:r>
    </w:p>
    <w:p w:rsidR="006501AF" w:rsidRPr="006501AF" w:rsidRDefault="006501AF" w:rsidP="006501AF">
      <w:pPr>
        <w:spacing w:after="0" w:line="360" w:lineRule="auto"/>
        <w:jc w:val="both"/>
        <w:rPr>
          <w:rFonts w:ascii="Times New Roman" w:hAnsi="Times New Roman" w:cs="Times New Roman"/>
        </w:rPr>
      </w:pPr>
    </w:p>
    <w:p w:rsidR="006501AF" w:rsidRPr="006501AF" w:rsidRDefault="006501AF" w:rsidP="006501AF">
      <w:pPr>
        <w:spacing w:after="0" w:line="360" w:lineRule="auto"/>
        <w:jc w:val="both"/>
        <w:rPr>
          <w:rFonts w:ascii="Times New Roman" w:hAnsi="Times New Roman" w:cs="Times New Roman"/>
        </w:rPr>
      </w:pPr>
    </w:p>
    <w:p w:rsidR="006501AF" w:rsidRPr="006501AF" w:rsidRDefault="006501AF" w:rsidP="006501AF">
      <w:pPr>
        <w:spacing w:after="0" w:line="360" w:lineRule="auto"/>
        <w:jc w:val="both"/>
        <w:rPr>
          <w:rFonts w:ascii="Times New Roman" w:hAnsi="Times New Roman" w:cs="Times New Roman"/>
        </w:rPr>
      </w:pPr>
    </w:p>
    <w:p w:rsidR="006501AF" w:rsidRDefault="006501AF" w:rsidP="006501AF">
      <w:pPr>
        <w:spacing w:after="0" w:line="360" w:lineRule="auto"/>
        <w:jc w:val="both"/>
        <w:rPr>
          <w:rFonts w:ascii="Times New Roman" w:hAnsi="Times New Roman" w:cs="Times New Roman"/>
        </w:rPr>
      </w:pPr>
    </w:p>
    <w:p w:rsidR="00FE5AD9" w:rsidRDefault="00FE5AD9" w:rsidP="006501AF">
      <w:pPr>
        <w:spacing w:after="0" w:line="360" w:lineRule="auto"/>
        <w:jc w:val="both"/>
        <w:rPr>
          <w:rFonts w:ascii="Times New Roman" w:hAnsi="Times New Roman" w:cs="Times New Roman"/>
        </w:rPr>
      </w:pPr>
    </w:p>
    <w:p w:rsidR="00FE5AD9" w:rsidRDefault="00FE5AD9" w:rsidP="006501AF">
      <w:pPr>
        <w:spacing w:after="0" w:line="360" w:lineRule="auto"/>
        <w:jc w:val="both"/>
        <w:rPr>
          <w:rFonts w:ascii="Times New Roman" w:hAnsi="Times New Roman" w:cs="Times New Roman"/>
        </w:rPr>
      </w:pPr>
    </w:p>
    <w:p w:rsidR="00FE5AD9" w:rsidRDefault="00FE5AD9" w:rsidP="006501AF">
      <w:pPr>
        <w:spacing w:after="0" w:line="360" w:lineRule="auto"/>
        <w:jc w:val="both"/>
        <w:rPr>
          <w:rFonts w:ascii="Times New Roman" w:hAnsi="Times New Roman" w:cs="Times New Roman"/>
        </w:rPr>
      </w:pPr>
    </w:p>
    <w:p w:rsidR="00FE5AD9" w:rsidRDefault="00FE5AD9" w:rsidP="006501AF">
      <w:pPr>
        <w:spacing w:after="0" w:line="360" w:lineRule="auto"/>
        <w:jc w:val="both"/>
        <w:rPr>
          <w:rFonts w:ascii="Times New Roman" w:hAnsi="Times New Roman" w:cs="Times New Roman"/>
        </w:rPr>
      </w:pPr>
    </w:p>
    <w:p w:rsidR="00FE5AD9" w:rsidRPr="006501AF" w:rsidRDefault="00FE5AD9" w:rsidP="006501AF">
      <w:pPr>
        <w:spacing w:after="0" w:line="360" w:lineRule="auto"/>
        <w:jc w:val="both"/>
        <w:rPr>
          <w:rFonts w:ascii="Times New Roman" w:hAnsi="Times New Roman" w:cs="Times New Roman"/>
        </w:rPr>
      </w:pPr>
    </w:p>
    <w:p w:rsidR="006501AF" w:rsidRPr="006501AF" w:rsidRDefault="006501AF" w:rsidP="006501AF">
      <w:pPr>
        <w:spacing w:after="0" w:line="360" w:lineRule="auto"/>
        <w:jc w:val="both"/>
        <w:rPr>
          <w:rFonts w:ascii="Times New Roman" w:hAnsi="Times New Roman" w:cs="Times New Roman"/>
        </w:rPr>
      </w:pPr>
    </w:p>
    <w:p w:rsidR="00A65450" w:rsidRPr="006501AF" w:rsidRDefault="00A65450" w:rsidP="006501AF">
      <w:pPr>
        <w:spacing w:after="0" w:line="360" w:lineRule="auto"/>
        <w:jc w:val="center"/>
        <w:rPr>
          <w:rFonts w:ascii="Times New Roman" w:hAnsi="Times New Roman" w:cs="Times New Roman"/>
        </w:rPr>
      </w:pPr>
      <w:r w:rsidRPr="006501AF">
        <w:rPr>
          <w:rFonts w:ascii="Times New Roman" w:hAnsi="Times New Roman" w:cs="Times New Roman"/>
        </w:rPr>
        <w:lastRenderedPageBreak/>
        <w:t>Balancing Security With Trade Facilitation-The Role Of Customs Administration</w:t>
      </w:r>
    </w:p>
    <w:p w:rsidR="00036103" w:rsidRPr="006501AF" w:rsidRDefault="00036103" w:rsidP="006501AF">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Recent years have seen a variety of new risks evolving in the field of trade. While security measures were traditionally instated to protect trade and cargo, today it is often the trade or cargo itself that is deemed the security risk. In some cases, even means of transport have become weapons, not only carriers of cargo. As a result, many countries have instated relevant security precautions.</w:t>
      </w:r>
    </w:p>
    <w:p w:rsidR="00036103" w:rsidRPr="006501AF" w:rsidRDefault="00036103" w:rsidP="006501AF">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Crim</w:t>
      </w:r>
      <w:r w:rsidR="000A00F0">
        <w:rPr>
          <w:rFonts w:ascii="Times New Roman" w:hAnsi="Times New Roman" w:cs="Times New Roman"/>
        </w:rPr>
        <w:t>inal sophistication and</w:t>
      </w:r>
      <w:r w:rsidRPr="006501AF">
        <w:rPr>
          <w:rFonts w:ascii="Times New Roman" w:hAnsi="Times New Roman" w:cs="Times New Roman"/>
        </w:rPr>
        <w:t xml:space="preserve"> technological innovation results in technology-enabled c</w:t>
      </w:r>
      <w:r w:rsidR="000A00F0">
        <w:rPr>
          <w:rFonts w:ascii="Times New Roman" w:hAnsi="Times New Roman" w:cs="Times New Roman"/>
        </w:rPr>
        <w:t>rime</w:t>
      </w:r>
      <w:r w:rsidRPr="006501AF">
        <w:rPr>
          <w:rFonts w:ascii="Times New Roman" w:hAnsi="Times New Roman" w:cs="Times New Roman"/>
        </w:rPr>
        <w:t>. New technologies enable organ</w:t>
      </w:r>
      <w:r w:rsidR="000A00F0">
        <w:rPr>
          <w:rFonts w:ascii="Times New Roman" w:hAnsi="Times New Roman" w:cs="Times New Roman"/>
        </w:rPr>
        <w:t>ized crime groups to</w:t>
      </w:r>
      <w:r w:rsidRPr="006501AF">
        <w:rPr>
          <w:rFonts w:ascii="Times New Roman" w:hAnsi="Times New Roman" w:cs="Times New Roman"/>
        </w:rPr>
        <w:t xml:space="preserve"> operate across international borders and to move</w:t>
      </w:r>
      <w:r w:rsidR="000A00F0">
        <w:rPr>
          <w:rFonts w:ascii="Times New Roman" w:hAnsi="Times New Roman" w:cs="Times New Roman"/>
        </w:rPr>
        <w:t xml:space="preserve"> goods </w:t>
      </w:r>
      <w:r w:rsidRPr="006501AF">
        <w:rPr>
          <w:rFonts w:ascii="Times New Roman" w:hAnsi="Times New Roman" w:cs="Times New Roman"/>
        </w:rPr>
        <w:t>between countries.</w:t>
      </w:r>
    </w:p>
    <w:p w:rsidR="00036103" w:rsidRPr="006501AF" w:rsidRDefault="00036103" w:rsidP="00E81E02">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Customs administratio</w:t>
      </w:r>
      <w:r w:rsidR="000A00F0">
        <w:rPr>
          <w:rFonts w:ascii="Times New Roman" w:hAnsi="Times New Roman" w:cs="Times New Roman"/>
        </w:rPr>
        <w:t>ns</w:t>
      </w:r>
      <w:r w:rsidRPr="006501AF">
        <w:rPr>
          <w:rFonts w:ascii="Times New Roman" w:hAnsi="Times New Roman" w:cs="Times New Roman"/>
        </w:rPr>
        <w:t xml:space="preserve"> control and administer the </w:t>
      </w:r>
      <w:r w:rsidR="000A00F0">
        <w:rPr>
          <w:rFonts w:ascii="Times New Roman" w:hAnsi="Times New Roman" w:cs="Times New Roman"/>
        </w:rPr>
        <w:t xml:space="preserve">international movement of goods. They </w:t>
      </w:r>
      <w:r w:rsidR="007A0CF0">
        <w:rPr>
          <w:rFonts w:ascii="Times New Roman" w:hAnsi="Times New Roman" w:cs="Times New Roman"/>
        </w:rPr>
        <w:t xml:space="preserve"> are in a</w:t>
      </w:r>
      <w:r w:rsidRPr="006501AF">
        <w:rPr>
          <w:rFonts w:ascii="Times New Roman" w:hAnsi="Times New Roman" w:cs="Times New Roman"/>
        </w:rPr>
        <w:t xml:space="preserve"> position to provide increased security to the global supply chain and to contribute to socio-economic development through revenue collection and trade facilitation.</w:t>
      </w:r>
    </w:p>
    <w:p w:rsidR="00036103" w:rsidRPr="006501AF" w:rsidRDefault="00036103" w:rsidP="00E81E02">
      <w:pPr>
        <w:pStyle w:val="Pa4"/>
        <w:spacing w:line="360" w:lineRule="auto"/>
        <w:ind w:firstLine="720"/>
        <w:jc w:val="both"/>
        <w:rPr>
          <w:rFonts w:ascii="Times New Roman" w:hAnsi="Times New Roman" w:cs="Times New Roman"/>
          <w:color w:val="000000"/>
          <w:sz w:val="22"/>
          <w:szCs w:val="22"/>
        </w:rPr>
      </w:pPr>
      <w:r w:rsidRPr="006501AF">
        <w:rPr>
          <w:rFonts w:ascii="Times New Roman" w:hAnsi="Times New Roman" w:cs="Times New Roman"/>
          <w:color w:val="000000"/>
          <w:sz w:val="22"/>
          <w:szCs w:val="22"/>
        </w:rPr>
        <w:t>Trade facilitation covers all the steps that can be taken to smooth and fac</w:t>
      </w:r>
      <w:r w:rsidR="000A00F0">
        <w:rPr>
          <w:rFonts w:ascii="Times New Roman" w:hAnsi="Times New Roman" w:cs="Times New Roman"/>
          <w:color w:val="000000"/>
          <w:sz w:val="22"/>
          <w:szCs w:val="22"/>
        </w:rPr>
        <w:t xml:space="preserve">ilitate the flow of trade. </w:t>
      </w:r>
      <w:r w:rsidRPr="006501AF">
        <w:rPr>
          <w:rFonts w:ascii="Times New Roman" w:hAnsi="Times New Roman" w:cs="Times New Roman"/>
          <w:color w:val="000000"/>
          <w:sz w:val="22"/>
          <w:szCs w:val="22"/>
        </w:rPr>
        <w:t>W</w:t>
      </w:r>
      <w:r w:rsidR="000A00F0">
        <w:rPr>
          <w:rFonts w:ascii="Times New Roman" w:hAnsi="Times New Roman" w:cs="Times New Roman"/>
          <w:color w:val="000000"/>
          <w:sz w:val="22"/>
          <w:szCs w:val="22"/>
        </w:rPr>
        <w:t xml:space="preserve">orld </w:t>
      </w:r>
      <w:r w:rsidRPr="006501AF">
        <w:rPr>
          <w:rFonts w:ascii="Times New Roman" w:hAnsi="Times New Roman" w:cs="Times New Roman"/>
          <w:color w:val="000000"/>
          <w:sz w:val="22"/>
          <w:szCs w:val="22"/>
        </w:rPr>
        <w:t>T</w:t>
      </w:r>
      <w:r w:rsidR="000A00F0">
        <w:rPr>
          <w:rFonts w:ascii="Times New Roman" w:hAnsi="Times New Roman" w:cs="Times New Roman"/>
          <w:color w:val="000000"/>
          <w:sz w:val="22"/>
          <w:szCs w:val="22"/>
        </w:rPr>
        <w:t xml:space="preserve">rade </w:t>
      </w:r>
      <w:r w:rsidRPr="006501AF">
        <w:rPr>
          <w:rFonts w:ascii="Times New Roman" w:hAnsi="Times New Roman" w:cs="Times New Roman"/>
          <w:color w:val="000000"/>
          <w:sz w:val="22"/>
          <w:szCs w:val="22"/>
        </w:rPr>
        <w:t>O</w:t>
      </w:r>
      <w:r w:rsidR="000A00F0">
        <w:rPr>
          <w:rFonts w:ascii="Times New Roman" w:hAnsi="Times New Roman" w:cs="Times New Roman"/>
          <w:color w:val="000000"/>
          <w:sz w:val="22"/>
          <w:szCs w:val="22"/>
        </w:rPr>
        <w:t xml:space="preserve">rganization (WTO) defines trade facilitation </w:t>
      </w:r>
      <w:r w:rsidRPr="006501AF">
        <w:rPr>
          <w:rFonts w:ascii="Times New Roman" w:hAnsi="Times New Roman" w:cs="Times New Roman"/>
          <w:color w:val="000000"/>
          <w:sz w:val="22"/>
          <w:szCs w:val="22"/>
        </w:rPr>
        <w:t xml:space="preserve"> as “the simplification and harmonization of international trade procedures” covering the “activities, practices and formalities involved in collecting, presenting, communicating and processing data required for the movement of goods in international trade”</w:t>
      </w:r>
      <w:r w:rsidR="008B2347">
        <w:rPr>
          <w:rFonts w:ascii="Times New Roman" w:hAnsi="Times New Roman" w:cs="Times New Roman"/>
          <w:color w:val="000000"/>
          <w:sz w:val="22"/>
          <w:szCs w:val="22"/>
        </w:rPr>
        <w:t xml:space="preserve"> (WTO, 1999)</w:t>
      </w:r>
      <w:r w:rsidRPr="006501AF">
        <w:rPr>
          <w:rFonts w:ascii="Times New Roman" w:hAnsi="Times New Roman" w:cs="Times New Roman"/>
          <w:color w:val="000000"/>
          <w:sz w:val="22"/>
          <w:szCs w:val="22"/>
        </w:rPr>
        <w:t>.</w:t>
      </w:r>
    </w:p>
    <w:p w:rsidR="00036103" w:rsidRPr="006501AF" w:rsidRDefault="00036103" w:rsidP="008B2347">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t>The Doha Round talks on trade facilitation cover freedom of transit, fees and formalities related to importing and exporting and transparency of trade regulations which essentially relates to border procedures such as customs and port procedures, and transport formalities.</w:t>
      </w:r>
    </w:p>
    <w:p w:rsidR="00D160BB" w:rsidRPr="008B2347" w:rsidRDefault="00D160BB" w:rsidP="008B2347">
      <w:pPr>
        <w:spacing w:after="0" w:line="360" w:lineRule="auto"/>
        <w:jc w:val="center"/>
        <w:rPr>
          <w:rFonts w:ascii="Times New Roman" w:hAnsi="Times New Roman" w:cs="Times New Roman"/>
          <w:b/>
        </w:rPr>
      </w:pPr>
      <w:r w:rsidRPr="008B2347">
        <w:rPr>
          <w:rFonts w:ascii="Times New Roman" w:hAnsi="Times New Roman" w:cs="Times New Roman"/>
          <w:b/>
        </w:rPr>
        <w:t>Trade security environment</w:t>
      </w:r>
    </w:p>
    <w:p w:rsidR="000A00F0" w:rsidRDefault="00D160BB" w:rsidP="000A00F0">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According to a paper published by the Geneva Centre for the Democratic Control of Armed Forces</w:t>
      </w:r>
      <w:r w:rsidR="008B2347" w:rsidRPr="004C6A6E">
        <w:rPr>
          <w:rFonts w:ascii="Times New Roman" w:hAnsi="Times New Roman" w:cs="Times New Roman"/>
          <w:color w:val="000000"/>
          <w:sz w:val="20"/>
          <w:szCs w:val="20"/>
        </w:rPr>
        <w:t xml:space="preserve">, </w:t>
      </w:r>
      <w:r w:rsidRPr="006501AF">
        <w:rPr>
          <w:rFonts w:ascii="Times New Roman" w:hAnsi="Times New Roman" w:cs="Times New Roman"/>
        </w:rPr>
        <w:t xml:space="preserve"> threats to trade security can be classified into five general categories:</w:t>
      </w:r>
    </w:p>
    <w:p w:rsidR="000A00F0" w:rsidRDefault="00D160BB" w:rsidP="000A00F0">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0A00F0">
        <w:rPr>
          <w:rFonts w:ascii="Times New Roman" w:hAnsi="Times New Roman" w:cs="Times New Roman"/>
        </w:rPr>
        <w:t>“Normal” criminal acts that involve the crossing of borders (e.g., car thefts on one side of a border and “chop shops” on the other side);</w:t>
      </w:r>
    </w:p>
    <w:p w:rsidR="000A00F0" w:rsidRDefault="00D160BB" w:rsidP="000A00F0">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0A00F0">
        <w:rPr>
          <w:rFonts w:ascii="Times New Roman" w:hAnsi="Times New Roman" w:cs="Times New Roman"/>
        </w:rPr>
        <w:t>Technical violations (e.g., lack of proper papers; irregular or illegal migrants in search of work);</w:t>
      </w:r>
    </w:p>
    <w:p w:rsidR="00454CF5" w:rsidRDefault="00D160BB" w:rsidP="006501AF">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0A00F0">
        <w:rPr>
          <w:rFonts w:ascii="Times New Roman" w:hAnsi="Times New Roman" w:cs="Times New Roman"/>
        </w:rPr>
        <w:t>Transnational organized crime (of various forms and types: smuggling of cars; illegal trade in small arms and light weapons; narcotics and other commodities; trafficking in human trafficking; illegal transfer of nuclear materials; illegal transnational disposal of dangerous materials such as radioactive or other forms of waste);</w:t>
      </w:r>
    </w:p>
    <w:p w:rsidR="00FF274F" w:rsidRDefault="00D160BB" w:rsidP="00FF274F">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454CF5">
        <w:rPr>
          <w:rFonts w:ascii="Times New Roman" w:hAnsi="Times New Roman" w:cs="Times New Roman"/>
        </w:rPr>
        <w:t xml:space="preserve"> Terrorist threats;</w:t>
      </w:r>
    </w:p>
    <w:p w:rsidR="00D160BB" w:rsidRPr="00FF274F" w:rsidRDefault="00D160BB" w:rsidP="00FF274F">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FF274F">
        <w:rPr>
          <w:rFonts w:ascii="Times New Roman" w:hAnsi="Times New Roman" w:cs="Times New Roman"/>
        </w:rPr>
        <w:lastRenderedPageBreak/>
        <w:t>Threats to the integrity of border management (corruption and abuse of power)</w:t>
      </w:r>
      <w:r w:rsidR="00A56009" w:rsidRPr="00A56009">
        <w:rPr>
          <w:rFonts w:ascii="Times New Roman" w:hAnsi="Times New Roman" w:cs="Times New Roman"/>
          <w:color w:val="000000"/>
          <w:sz w:val="20"/>
          <w:szCs w:val="20"/>
        </w:rPr>
        <w:t xml:space="preserve"> </w:t>
      </w:r>
      <w:r w:rsidR="00A56009">
        <w:rPr>
          <w:rFonts w:ascii="Times New Roman" w:hAnsi="Times New Roman" w:cs="Times New Roman"/>
          <w:color w:val="000000"/>
          <w:sz w:val="20"/>
          <w:szCs w:val="20"/>
        </w:rPr>
        <w:t xml:space="preserve">(Marenin, Otwin, </w:t>
      </w:r>
      <w:r w:rsidR="00A56009" w:rsidRPr="004C6A6E">
        <w:rPr>
          <w:rFonts w:ascii="Times New Roman" w:hAnsi="Times New Roman" w:cs="Times New Roman"/>
          <w:color w:val="000000"/>
          <w:sz w:val="20"/>
          <w:szCs w:val="20"/>
        </w:rPr>
        <w:t>2010)</w:t>
      </w:r>
      <w:r w:rsidRPr="00FF274F">
        <w:rPr>
          <w:rFonts w:ascii="Times New Roman" w:hAnsi="Times New Roman" w:cs="Times New Roman"/>
        </w:rPr>
        <w:t>.</w:t>
      </w:r>
    </w:p>
    <w:p w:rsidR="00D160BB" w:rsidRPr="006501AF" w:rsidRDefault="00D160BB" w:rsidP="008B2347">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The European Union defines security at its external borders as the capacity of these borders to constitute a barrier, or at least a reliable filter, for its member States against threats to:</w:t>
      </w:r>
    </w:p>
    <w:p w:rsidR="00D160BB" w:rsidRPr="006501AF" w:rsidRDefault="00D160BB" w:rsidP="008B2347">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1. The effectiveness of checks and surveillance;</w:t>
      </w:r>
    </w:p>
    <w:p w:rsidR="00D160BB" w:rsidRPr="006501AF" w:rsidRDefault="00D160BB" w:rsidP="008B2347">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2. Compliance with EU or national regulations;</w:t>
      </w:r>
    </w:p>
    <w:p w:rsidR="00D160BB" w:rsidRPr="006501AF" w:rsidRDefault="00D160BB" w:rsidP="008B2347">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3. The level of internal security in the common area of freedom of movement;</w:t>
      </w:r>
    </w:p>
    <w:p w:rsidR="00D160BB" w:rsidRPr="006501AF" w:rsidRDefault="00D160BB" w:rsidP="008B2347">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4. Law and order of the national security of EU member States, except with regard to the military defense of the EU’s external borders against aggression in cases in which one or more third countries openly commit aggression or claim responsibility for it</w:t>
      </w:r>
      <w:r w:rsidR="008B2347">
        <w:rPr>
          <w:rFonts w:ascii="Times New Roman" w:hAnsi="Times New Roman" w:cs="Times New Roman"/>
        </w:rPr>
        <w:t xml:space="preserve"> (EC, 2007, pp. 6-8)</w:t>
      </w:r>
      <w:r w:rsidRPr="006501AF">
        <w:rPr>
          <w:rFonts w:ascii="Times New Roman" w:hAnsi="Times New Roman" w:cs="Times New Roman"/>
        </w:rPr>
        <w:t>.</w:t>
      </w:r>
    </w:p>
    <w:p w:rsidR="00D160BB" w:rsidRPr="006501AF" w:rsidRDefault="00D160BB" w:rsidP="008B2347">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In addition to the Security Amendment to the EU Customs Code, the EU Customs Security Program includes pre-arrival and pre-departure information and trade facilitation and risk assessment for the Community’s external borders. These measures are aimed at enhancing security by improving Customs controls and maximizing the combined impact of controls carried out by different authorities. They include:</w:t>
      </w:r>
    </w:p>
    <w:p w:rsidR="00D160BB" w:rsidRPr="006501AF" w:rsidRDefault="00D160BB" w:rsidP="008B2347">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 Trade facilitation: a common system for recognizing traders by means of unique identification numbers;</w:t>
      </w:r>
    </w:p>
    <w:p w:rsidR="00D160BB" w:rsidRPr="006501AF" w:rsidRDefault="00D160BB" w:rsidP="008B2347">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 Enhancement to the New Computerized Transit System: a means for Customs to acquire information for risk analysis on transit shipments. In addition, a development in the Anti- Fraud Transit Information System (ATIS) enables the system to forward copies of transit movements, including those of sensitive goods, to OLAF (the European Anti-Fraud Office)</w:t>
      </w:r>
      <w:r w:rsidR="00AE23F6">
        <w:rPr>
          <w:rFonts w:ascii="Times New Roman" w:hAnsi="Times New Roman" w:cs="Times New Roman"/>
        </w:rPr>
        <w:t xml:space="preserve"> (</w:t>
      </w:r>
      <w:r w:rsidR="00AE23F6">
        <w:rPr>
          <w:rFonts w:ascii="Times New Roman" w:hAnsi="Times New Roman" w:cs="Times New Roman"/>
          <w:sz w:val="20"/>
          <w:szCs w:val="20"/>
        </w:rPr>
        <w:t xml:space="preserve">SITPRO, </w:t>
      </w:r>
      <w:r w:rsidR="00AE23F6" w:rsidRPr="007A5937">
        <w:rPr>
          <w:rFonts w:ascii="Times New Roman" w:hAnsi="Times New Roman" w:cs="Times New Roman"/>
          <w:sz w:val="20"/>
          <w:szCs w:val="20"/>
        </w:rPr>
        <w:t>2008b</w:t>
      </w:r>
      <w:r w:rsidR="00AE23F6">
        <w:rPr>
          <w:rFonts w:ascii="Times New Roman" w:hAnsi="Times New Roman" w:cs="Times New Roman"/>
          <w:sz w:val="20"/>
          <w:szCs w:val="20"/>
        </w:rPr>
        <w:t>, p. 17)</w:t>
      </w:r>
      <w:r w:rsidRPr="006501AF">
        <w:rPr>
          <w:rFonts w:ascii="Times New Roman" w:hAnsi="Times New Roman" w:cs="Times New Roman"/>
        </w:rPr>
        <w:t>;</w:t>
      </w:r>
    </w:p>
    <w:p w:rsidR="00D160BB" w:rsidRPr="006501AF" w:rsidRDefault="00D160BB" w:rsidP="008B2347">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 The EU Customs Risk Management System (CRMS), which enables the rapid, direct and secure exchange of risk information for supporting and targeting consignments for Customs controls. Using the CRMS, the European Commission disseminates information concerning EU-wide threats. The CRMS is a Customs tool. It helps compliant traders by providing them with the benefits of better-targeted controls.</w:t>
      </w:r>
    </w:p>
    <w:p w:rsidR="00D160BB" w:rsidRPr="000A00F0" w:rsidRDefault="00D160BB" w:rsidP="000A00F0">
      <w:pPr>
        <w:autoSpaceDE w:val="0"/>
        <w:autoSpaceDN w:val="0"/>
        <w:adjustRightInd w:val="0"/>
        <w:spacing w:after="0" w:line="360" w:lineRule="auto"/>
        <w:jc w:val="center"/>
        <w:rPr>
          <w:rFonts w:ascii="WarnockPro-Bold" w:hAnsi="WarnockPro-Bold" w:cs="WarnockPro-Bold"/>
          <w:b/>
          <w:bCs/>
        </w:rPr>
      </w:pPr>
      <w:r w:rsidRPr="000A00F0">
        <w:rPr>
          <w:rFonts w:ascii="WarnockPro-Bold" w:hAnsi="WarnockPro-Bold" w:cs="WarnockPro-Bold"/>
          <w:b/>
          <w:bCs/>
        </w:rPr>
        <w:t>Trade facilitaion</w:t>
      </w:r>
    </w:p>
    <w:p w:rsidR="00D160BB" w:rsidRPr="006501AF" w:rsidRDefault="00D160BB" w:rsidP="000A00F0">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t>Trade facilitation is related to a wide range of fields such as customs procedures, private industry, logistics service providers, supply chains, data processing, transport, and transit and transport corridors.</w:t>
      </w:r>
    </w:p>
    <w:p w:rsidR="00D160BB" w:rsidRPr="006501AF" w:rsidRDefault="00D160BB" w:rsidP="000A00F0">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lastRenderedPageBreak/>
        <w:t>The</w:t>
      </w:r>
      <w:r w:rsidR="006525CA">
        <w:rPr>
          <w:rFonts w:ascii="Times New Roman" w:hAnsi="Times New Roman" w:cs="Times New Roman"/>
          <w:color w:val="000000"/>
        </w:rPr>
        <w:t xml:space="preserve"> World Trade Organization</w:t>
      </w:r>
      <w:r w:rsidR="00C5702F">
        <w:rPr>
          <w:rFonts w:ascii="Times New Roman" w:hAnsi="Times New Roman" w:cs="Times New Roman"/>
          <w:color w:val="000000"/>
        </w:rPr>
        <w:t xml:space="preserve"> </w:t>
      </w:r>
      <w:r w:rsidRPr="006501AF">
        <w:rPr>
          <w:rFonts w:ascii="Times New Roman" w:hAnsi="Times New Roman" w:cs="Times New Roman"/>
          <w:color w:val="000000"/>
        </w:rPr>
        <w:t>has defined trade facilitation as those measures that are undertaken to simply harmonize, standardize and modernize trade procedures. Trade procedures are the activities, practices and formalities involved in collecting, presenting, communicating and processing the data needed for the movement of goods in international trade</w:t>
      </w:r>
      <w:r w:rsidR="006525CA">
        <w:rPr>
          <w:rFonts w:ascii="Times New Roman" w:hAnsi="Times New Roman" w:cs="Times New Roman"/>
          <w:color w:val="000000"/>
        </w:rPr>
        <w:t xml:space="preserve"> (WTO, 1999)</w:t>
      </w:r>
      <w:r w:rsidRPr="006501AF">
        <w:rPr>
          <w:rFonts w:ascii="Times New Roman" w:hAnsi="Times New Roman" w:cs="Times New Roman"/>
          <w:color w:val="000000"/>
        </w:rPr>
        <w:t xml:space="preserve">. </w:t>
      </w:r>
    </w:p>
    <w:p w:rsidR="00D160BB" w:rsidRPr="006501AF" w:rsidRDefault="00D160BB" w:rsidP="00C5702F">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t>According to a study undertaken by the Organization for Economic Co-operation and Development, there are, from a trader’s perspective, a number of costs associated with cross-border transactions</w:t>
      </w:r>
      <w:r w:rsidR="008A0EDB">
        <w:rPr>
          <w:rFonts w:ascii="Times New Roman" w:hAnsi="Times New Roman" w:cs="Times New Roman"/>
          <w:color w:val="000000"/>
        </w:rPr>
        <w:t xml:space="preserve"> (OECD, 2003) </w:t>
      </w:r>
      <w:r w:rsidRPr="006501AF">
        <w:rPr>
          <w:rFonts w:ascii="Times New Roman" w:hAnsi="Times New Roman" w:cs="Times New Roman"/>
          <w:color w:val="000000"/>
        </w:rPr>
        <w:t xml:space="preserve">. Such transaction costs can be direct, such as those related to preparing and submitting information, the purchase of IT systems, or the effort involved in physically presenting goods to executive agencies. These costs can also be indirect, such as those related to delays at border crossing points, which include missed business opportunities or competition from businesses operating in less complex regulatory environments. </w:t>
      </w:r>
    </w:p>
    <w:p w:rsidR="00D160BB" w:rsidRPr="006501AF" w:rsidRDefault="00D160BB" w:rsidP="00C5702F">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However, the regulatory side of trade operations is also complex. Trade activity is governed by a wide range of control regimes and customs procedures. Trade facilitation measures are therefore critical for the acceleration of border crossings and reduction of transaction costs.</w:t>
      </w:r>
    </w:p>
    <w:p w:rsidR="00D160BB" w:rsidRPr="006501AF" w:rsidRDefault="00D160BB" w:rsidP="00C5702F">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eastAsia="MyriadPro-LightCond" w:hAnsi="Times New Roman" w:cs="Times New Roman"/>
        </w:rPr>
        <w:t xml:space="preserve">The Customs Administration of Republic of Macedonia pursued activities for further facilitation and simplification of customs procedures, thus assisting the facilitation of the overall economic activities in the country. To this end, in March 2011 the Customs Administration established a </w:t>
      </w:r>
      <w:r w:rsidRPr="006501AF">
        <w:rPr>
          <w:rFonts w:ascii="Times New Roman" w:eastAsia="MyriadPro-LightCond" w:hAnsi="Times New Roman" w:cs="Times New Roman"/>
          <w:bCs/>
        </w:rPr>
        <w:t>Committee on the Simplification and Facilitation of Customs Procedures</w:t>
      </w:r>
      <w:r w:rsidRPr="006501AF">
        <w:rPr>
          <w:rFonts w:ascii="Times New Roman" w:eastAsia="MyriadPro-LightCond" w:hAnsi="Times New Roman" w:cs="Times New Roman"/>
        </w:rPr>
        <w:t xml:space="preserve">. The Committee analyses regulations, internationally accepted standards and agreements and their practical application, as well as the organizational arrangements for implementation of import, export and transit procedures and proposes measures to facilitate and enhance trade and transport. The Committee monitors the implementation of the national legislation and internal acts of the Customs Administration, enhances to cooperation with the Advisory Council and proposes measures for facilitation and simplification of customs procedures. The work of the Committee is regulated by </w:t>
      </w:r>
      <w:r w:rsidRPr="006501AF">
        <w:rPr>
          <w:rFonts w:ascii="Times New Roman" w:eastAsia="MyriadPro-LightCond" w:hAnsi="Times New Roman" w:cs="Times New Roman"/>
          <w:bCs/>
        </w:rPr>
        <w:t>Rules of Procedure</w:t>
      </w:r>
      <w:r w:rsidRPr="006501AF">
        <w:rPr>
          <w:rFonts w:ascii="Times New Roman" w:eastAsia="MyriadPro-LightCond" w:hAnsi="Times New Roman" w:cs="Times New Roman"/>
        </w:rPr>
        <w:t>, establishing the manner of work, the rights and duties of the Committee’s coordinator and members, as well as the execution of expert and administrative matters</w:t>
      </w:r>
      <w:r w:rsidRPr="006501AF">
        <w:rPr>
          <w:rFonts w:ascii="MyriadPro-LightCond" w:eastAsia="MyriadPro-LightCond" w:cs="MyriadPro-LightCond"/>
        </w:rPr>
        <w:t>.</w:t>
      </w:r>
    </w:p>
    <w:p w:rsidR="00D160BB" w:rsidRPr="002D14FF" w:rsidRDefault="00D160BB" w:rsidP="002D14FF">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 xml:space="preserve">The tables below show the extent to which trade facilitation policy actions have been able to reduce import and export Customs clearance time in Republic of Macedonia. From the data </w:t>
      </w:r>
      <w:r w:rsidRPr="006501AF">
        <w:rPr>
          <w:rStyle w:val="hps"/>
          <w:rFonts w:ascii="Times New Roman" w:hAnsi="Times New Roman" w:cs="Times New Roman"/>
        </w:rPr>
        <w:t>that are</w:t>
      </w:r>
      <w:r w:rsidRPr="006501AF">
        <w:rPr>
          <w:rFonts w:ascii="Times New Roman" w:hAnsi="Times New Roman" w:cs="Times New Roman"/>
        </w:rPr>
        <w:t xml:space="preserve"> </w:t>
      </w:r>
      <w:r w:rsidRPr="006501AF">
        <w:rPr>
          <w:rStyle w:val="hps"/>
          <w:rFonts w:ascii="Times New Roman" w:hAnsi="Times New Roman" w:cs="Times New Roman"/>
        </w:rPr>
        <w:t>submitted</w:t>
      </w:r>
      <w:r w:rsidRPr="006501AF">
        <w:rPr>
          <w:rFonts w:ascii="Times New Roman" w:hAnsi="Times New Roman" w:cs="Times New Roman"/>
        </w:rPr>
        <w:t xml:space="preserve"> </w:t>
      </w:r>
      <w:r w:rsidRPr="006501AF">
        <w:rPr>
          <w:rStyle w:val="hps"/>
          <w:rFonts w:ascii="Times New Roman" w:hAnsi="Times New Roman" w:cs="Times New Roman"/>
        </w:rPr>
        <w:t>it can be</w:t>
      </w:r>
      <w:r w:rsidRPr="006501AF">
        <w:rPr>
          <w:rFonts w:ascii="Times New Roman" w:hAnsi="Times New Roman" w:cs="Times New Roman"/>
        </w:rPr>
        <w:t xml:space="preserve"> </w:t>
      </w:r>
      <w:r w:rsidRPr="006501AF">
        <w:rPr>
          <w:rStyle w:val="hps"/>
          <w:rFonts w:ascii="Times New Roman" w:hAnsi="Times New Roman" w:cs="Times New Roman"/>
        </w:rPr>
        <w:t>concluded that</w:t>
      </w:r>
      <w:r w:rsidRPr="006501AF">
        <w:rPr>
          <w:rFonts w:ascii="Times New Roman" w:hAnsi="Times New Roman" w:cs="Times New Roman"/>
        </w:rPr>
        <w:t xml:space="preserve"> for </w:t>
      </w:r>
      <w:r w:rsidRPr="006501AF">
        <w:rPr>
          <w:rStyle w:val="hps"/>
          <w:rFonts w:ascii="Times New Roman" w:hAnsi="Times New Roman" w:cs="Times New Roman"/>
        </w:rPr>
        <w:t>a</w:t>
      </w:r>
      <w:r w:rsidRPr="006501AF">
        <w:rPr>
          <w:rFonts w:ascii="Times New Roman" w:hAnsi="Times New Roman" w:cs="Times New Roman"/>
        </w:rPr>
        <w:t xml:space="preserve"> larger </w:t>
      </w:r>
      <w:r w:rsidRPr="006501AF">
        <w:rPr>
          <w:rStyle w:val="hps"/>
          <w:rFonts w:ascii="Times New Roman" w:hAnsi="Times New Roman" w:cs="Times New Roman"/>
        </w:rPr>
        <w:t>number</w:t>
      </w:r>
      <w:r w:rsidRPr="006501AF">
        <w:rPr>
          <w:rFonts w:ascii="Times New Roman" w:hAnsi="Times New Roman" w:cs="Times New Roman"/>
        </w:rPr>
        <w:t xml:space="preserve"> </w:t>
      </w:r>
      <w:r w:rsidRPr="006501AF">
        <w:rPr>
          <w:rStyle w:val="hps"/>
          <w:rFonts w:ascii="Times New Roman" w:hAnsi="Times New Roman" w:cs="Times New Roman"/>
        </w:rPr>
        <w:t>of</w:t>
      </w:r>
      <w:r w:rsidRPr="006501AF">
        <w:rPr>
          <w:rFonts w:ascii="Times New Roman" w:hAnsi="Times New Roman" w:cs="Times New Roman"/>
        </w:rPr>
        <w:t xml:space="preserve"> </w:t>
      </w:r>
      <w:r w:rsidRPr="006501AF">
        <w:rPr>
          <w:rStyle w:val="hps"/>
          <w:rFonts w:ascii="Times New Roman" w:hAnsi="Times New Roman" w:cs="Times New Roman"/>
        </w:rPr>
        <w:t>declarations</w:t>
      </w:r>
      <w:r w:rsidRPr="006501AF">
        <w:rPr>
          <w:rFonts w:ascii="Times New Roman" w:hAnsi="Times New Roman" w:cs="Times New Roman"/>
        </w:rPr>
        <w:t xml:space="preserve"> </w:t>
      </w:r>
      <w:r w:rsidRPr="006501AF">
        <w:rPr>
          <w:rStyle w:val="hps"/>
          <w:rFonts w:ascii="Times New Roman" w:hAnsi="Times New Roman" w:cs="Times New Roman"/>
        </w:rPr>
        <w:t>it took</w:t>
      </w:r>
      <w:r w:rsidRPr="006501AF">
        <w:rPr>
          <w:rFonts w:ascii="Times New Roman" w:hAnsi="Times New Roman" w:cs="Times New Roman"/>
        </w:rPr>
        <w:t xml:space="preserve"> </w:t>
      </w:r>
      <w:r w:rsidRPr="006501AF">
        <w:rPr>
          <w:rStyle w:val="hps"/>
          <w:rFonts w:ascii="Times New Roman" w:hAnsi="Times New Roman" w:cs="Times New Roman"/>
        </w:rPr>
        <w:t>less time</w:t>
      </w:r>
      <w:r w:rsidRPr="006501AF">
        <w:rPr>
          <w:rFonts w:ascii="Times New Roman" w:hAnsi="Times New Roman" w:cs="Times New Roman"/>
        </w:rPr>
        <w:t xml:space="preserve"> </w:t>
      </w:r>
      <w:r w:rsidRPr="006501AF">
        <w:rPr>
          <w:rStyle w:val="hps"/>
          <w:rFonts w:ascii="Times New Roman" w:hAnsi="Times New Roman" w:cs="Times New Roman"/>
        </w:rPr>
        <w:t>for</w:t>
      </w:r>
      <w:r w:rsidRPr="006501AF">
        <w:rPr>
          <w:rFonts w:ascii="Times New Roman" w:hAnsi="Times New Roman" w:cs="Times New Roman"/>
        </w:rPr>
        <w:t xml:space="preserve"> </w:t>
      </w:r>
      <w:r w:rsidRPr="006501AF">
        <w:rPr>
          <w:rStyle w:val="hps"/>
          <w:rFonts w:ascii="Times New Roman" w:hAnsi="Times New Roman" w:cs="Times New Roman"/>
        </w:rPr>
        <w:t>their processing</w:t>
      </w:r>
      <w:r w:rsidRPr="006501AF">
        <w:rPr>
          <w:rFonts w:ascii="Times New Roman" w:hAnsi="Times New Roman" w:cs="Times New Roman"/>
        </w:rPr>
        <w:t xml:space="preserve">. It </w:t>
      </w:r>
      <w:r w:rsidRPr="006501AF">
        <w:rPr>
          <w:rStyle w:val="hps"/>
          <w:rFonts w:ascii="Times New Roman" w:hAnsi="Times New Roman" w:cs="Times New Roman"/>
        </w:rPr>
        <w:t>talks about</w:t>
      </w:r>
      <w:r w:rsidRPr="006501AF">
        <w:rPr>
          <w:rFonts w:ascii="Times New Roman" w:hAnsi="Times New Roman" w:cs="Times New Roman"/>
        </w:rPr>
        <w:t xml:space="preserve"> </w:t>
      </w:r>
      <w:r w:rsidRPr="006501AF">
        <w:rPr>
          <w:rStyle w:val="hps"/>
          <w:rFonts w:ascii="Times New Roman" w:hAnsi="Times New Roman" w:cs="Times New Roman"/>
        </w:rPr>
        <w:t>the strong commitment</w:t>
      </w:r>
      <w:r w:rsidRPr="006501AF">
        <w:rPr>
          <w:rFonts w:ascii="Times New Roman" w:hAnsi="Times New Roman" w:cs="Times New Roman"/>
        </w:rPr>
        <w:t xml:space="preserve"> </w:t>
      </w:r>
      <w:r w:rsidRPr="006501AF">
        <w:rPr>
          <w:rStyle w:val="hps"/>
          <w:rFonts w:ascii="Times New Roman" w:hAnsi="Times New Roman" w:cs="Times New Roman"/>
        </w:rPr>
        <w:t>of</w:t>
      </w:r>
      <w:r w:rsidRPr="006501AF">
        <w:rPr>
          <w:rFonts w:ascii="Times New Roman" w:hAnsi="Times New Roman" w:cs="Times New Roman"/>
        </w:rPr>
        <w:t xml:space="preserve"> </w:t>
      </w:r>
      <w:r w:rsidRPr="006501AF">
        <w:rPr>
          <w:rStyle w:val="hps"/>
          <w:rFonts w:ascii="Times New Roman" w:hAnsi="Times New Roman" w:cs="Times New Roman"/>
        </w:rPr>
        <w:t xml:space="preserve">Customs </w:t>
      </w:r>
      <w:r w:rsidRPr="006501AF">
        <w:rPr>
          <w:rFonts w:ascii="Times New Roman" w:hAnsi="Times New Roman" w:cs="Times New Roman"/>
        </w:rPr>
        <w:t>Administration</w:t>
      </w:r>
      <w:r w:rsidRPr="006501AF">
        <w:rPr>
          <w:rStyle w:val="hps"/>
          <w:rFonts w:ascii="Times New Roman" w:hAnsi="Times New Roman" w:cs="Times New Roman"/>
        </w:rPr>
        <w:t xml:space="preserve"> of Republic of Macedonia</w:t>
      </w:r>
      <w:r w:rsidRPr="006501AF">
        <w:rPr>
          <w:rFonts w:ascii="Times New Roman" w:hAnsi="Times New Roman" w:cs="Times New Roman"/>
        </w:rPr>
        <w:t xml:space="preserve"> </w:t>
      </w:r>
      <w:r w:rsidRPr="006501AF">
        <w:rPr>
          <w:rStyle w:val="hps"/>
          <w:rFonts w:ascii="Times New Roman" w:hAnsi="Times New Roman" w:cs="Times New Roman"/>
        </w:rPr>
        <w:t>for taking all</w:t>
      </w:r>
      <w:r w:rsidRPr="006501AF">
        <w:rPr>
          <w:rFonts w:ascii="Times New Roman" w:hAnsi="Times New Roman" w:cs="Times New Roman"/>
        </w:rPr>
        <w:t xml:space="preserve"> </w:t>
      </w:r>
      <w:r w:rsidRPr="006501AF">
        <w:rPr>
          <w:rStyle w:val="hps"/>
          <w:rFonts w:ascii="Times New Roman" w:hAnsi="Times New Roman" w:cs="Times New Roman"/>
        </w:rPr>
        <w:t>actions</w:t>
      </w:r>
      <w:r w:rsidRPr="006501AF">
        <w:rPr>
          <w:rFonts w:ascii="Times New Roman" w:hAnsi="Times New Roman" w:cs="Times New Roman"/>
        </w:rPr>
        <w:t xml:space="preserve"> </w:t>
      </w:r>
      <w:r w:rsidRPr="006501AF">
        <w:rPr>
          <w:rStyle w:val="hps"/>
          <w:rFonts w:ascii="Times New Roman" w:hAnsi="Times New Roman" w:cs="Times New Roman"/>
        </w:rPr>
        <w:t>that</w:t>
      </w:r>
      <w:r w:rsidRPr="006501AF">
        <w:rPr>
          <w:rFonts w:ascii="Times New Roman" w:hAnsi="Times New Roman" w:cs="Times New Roman"/>
        </w:rPr>
        <w:t xml:space="preserve"> </w:t>
      </w:r>
      <w:r w:rsidRPr="006501AF">
        <w:rPr>
          <w:rStyle w:val="hps"/>
          <w:rFonts w:ascii="Times New Roman" w:hAnsi="Times New Roman" w:cs="Times New Roman"/>
        </w:rPr>
        <w:t>contribute towards international trade facilitation.</w:t>
      </w:r>
      <w:r w:rsidRPr="006501AF">
        <w:rPr>
          <w:rFonts w:ascii="Times New Roman" w:hAnsi="Times New Roman" w:cs="Times New Roman"/>
        </w:rPr>
        <w:t xml:space="preserve"> Reducing </w:t>
      </w:r>
      <w:r w:rsidRPr="006501AF">
        <w:rPr>
          <w:rFonts w:ascii="Times New Roman" w:hAnsi="Times New Roman" w:cs="Times New Roman"/>
        </w:rPr>
        <w:lastRenderedPageBreak/>
        <w:t xml:space="preserve">clearance time leads to significant savings for companies. </w:t>
      </w:r>
      <w:r w:rsidR="00DF3E7E">
        <w:rPr>
          <w:rFonts w:ascii="Times New Roman" w:hAnsi="Times New Roman" w:cs="Times New Roman"/>
        </w:rPr>
        <w:t xml:space="preserve"> </w:t>
      </w:r>
      <w:r w:rsidRPr="006501AF">
        <w:rPr>
          <w:rFonts w:ascii="Times New Roman" w:hAnsi="Times New Roman" w:cs="Times New Roman"/>
        </w:rPr>
        <w:t>The following estimate was made by the</w:t>
      </w:r>
      <w:r w:rsidRPr="006501AF">
        <w:rPr>
          <w:rFonts w:ascii="Times New Roman" w:hAnsi="Times New Roman" w:cs="Times New Roman"/>
          <w:color w:val="FF0000"/>
        </w:rPr>
        <w:t xml:space="preserve"> </w:t>
      </w:r>
      <w:r w:rsidRPr="006501AF">
        <w:rPr>
          <w:rFonts w:ascii="Times New Roman" w:hAnsi="Times New Roman" w:cs="Times New Roman"/>
        </w:rPr>
        <w:t>International Monetary Fund: “Each additional day that</w:t>
      </w:r>
      <w:r w:rsidRPr="006501AF">
        <w:rPr>
          <w:rFonts w:ascii="Times New Roman" w:hAnsi="Times New Roman" w:cs="Times New Roman"/>
          <w:color w:val="FF0000"/>
        </w:rPr>
        <w:t xml:space="preserve"> </w:t>
      </w:r>
      <w:r w:rsidRPr="006501AF">
        <w:rPr>
          <w:rFonts w:ascii="Times New Roman" w:hAnsi="Times New Roman" w:cs="Times New Roman"/>
        </w:rPr>
        <w:t>a product is delayed prior to being shipped reduces</w:t>
      </w:r>
      <w:r w:rsidRPr="006501AF">
        <w:rPr>
          <w:rFonts w:ascii="Times New Roman" w:hAnsi="Times New Roman" w:cs="Times New Roman"/>
          <w:color w:val="FF0000"/>
        </w:rPr>
        <w:t xml:space="preserve"> </w:t>
      </w:r>
      <w:r w:rsidRPr="006501AF">
        <w:rPr>
          <w:rFonts w:ascii="Times New Roman" w:hAnsi="Times New Roman" w:cs="Times New Roman"/>
        </w:rPr>
        <w:t>trade by more than one per cent. Put another way, each additional day is equivalent to a country distancing itself from its trading partners by one per cent, or about 85 km,”</w:t>
      </w:r>
      <w:r w:rsidR="002D14FF">
        <w:rPr>
          <w:rFonts w:ascii="Times New Roman" w:hAnsi="Times New Roman" w:cs="Times New Roman"/>
        </w:rPr>
        <w:t>(</w:t>
      </w:r>
      <w:r w:rsidR="002D14FF" w:rsidRPr="002D14FF">
        <w:rPr>
          <w:rFonts w:ascii="Times New Roman" w:hAnsi="Times New Roman" w:cs="Times New Roman"/>
          <w:sz w:val="20"/>
          <w:szCs w:val="20"/>
        </w:rPr>
        <w:t xml:space="preserve"> </w:t>
      </w:r>
      <w:r w:rsidR="002D14FF" w:rsidRPr="007A5937">
        <w:rPr>
          <w:rFonts w:ascii="Times New Roman" w:hAnsi="Times New Roman" w:cs="Times New Roman"/>
          <w:sz w:val="20"/>
          <w:szCs w:val="20"/>
        </w:rPr>
        <w:t xml:space="preserve">Djankov, </w:t>
      </w:r>
      <w:r w:rsidR="002D14FF">
        <w:rPr>
          <w:rFonts w:ascii="Times New Roman" w:hAnsi="Times New Roman" w:cs="Times New Roman"/>
          <w:sz w:val="20"/>
          <w:szCs w:val="20"/>
        </w:rPr>
        <w:t xml:space="preserve">S., Freund, C., and Pham, C.S. </w:t>
      </w:r>
      <w:r w:rsidR="002D14FF" w:rsidRPr="007A5937">
        <w:rPr>
          <w:rFonts w:ascii="Times New Roman" w:hAnsi="Times New Roman" w:cs="Times New Roman"/>
          <w:sz w:val="20"/>
          <w:szCs w:val="20"/>
        </w:rPr>
        <w:t>2006)</w:t>
      </w:r>
      <w:r w:rsidR="002D14FF">
        <w:rPr>
          <w:rFonts w:ascii="Times New Roman" w:hAnsi="Times New Roman" w:cs="Times New Roman"/>
          <w:sz w:val="20"/>
          <w:szCs w:val="20"/>
        </w:rPr>
        <w:t>.</w:t>
      </w:r>
    </w:p>
    <w:p w:rsidR="00D160BB" w:rsidRPr="003F7FEF" w:rsidRDefault="00D160BB" w:rsidP="006501AF">
      <w:pPr>
        <w:autoSpaceDE w:val="0"/>
        <w:autoSpaceDN w:val="0"/>
        <w:adjustRightInd w:val="0"/>
        <w:spacing w:after="0" w:line="360" w:lineRule="auto"/>
        <w:jc w:val="both"/>
        <w:rPr>
          <w:rStyle w:val="shorttext"/>
          <w:rFonts w:ascii="Times New Roman" w:hAnsi="Times New Roman" w:cs="Times New Roman"/>
          <w:b/>
          <w:sz w:val="20"/>
          <w:szCs w:val="20"/>
        </w:rPr>
      </w:pPr>
      <w:r w:rsidRPr="003F7FEF">
        <w:rPr>
          <w:rStyle w:val="shorttext"/>
          <w:rFonts w:ascii="Times New Roman" w:hAnsi="Times New Roman" w:cs="Times New Roman"/>
          <w:b/>
          <w:sz w:val="20"/>
          <w:szCs w:val="20"/>
        </w:rPr>
        <w:t>Table 1</w:t>
      </w:r>
      <w:r w:rsidR="003F7FEF" w:rsidRPr="003F7FEF">
        <w:rPr>
          <w:rStyle w:val="shorttext"/>
          <w:rFonts w:ascii="Times New Roman" w:hAnsi="Times New Roman" w:cs="Times New Roman"/>
          <w:b/>
          <w:sz w:val="20"/>
          <w:szCs w:val="20"/>
        </w:rPr>
        <w:t>:</w:t>
      </w:r>
      <w:r w:rsidRPr="003F7FEF">
        <w:rPr>
          <w:rStyle w:val="shorttext"/>
          <w:rFonts w:ascii="Times New Roman" w:hAnsi="Times New Roman" w:cs="Times New Roman"/>
          <w:b/>
          <w:sz w:val="20"/>
          <w:szCs w:val="20"/>
        </w:rPr>
        <w:t xml:space="preserve"> Average Customs clearance time </w:t>
      </w:r>
      <w:r w:rsidRPr="003F7FEF">
        <w:rPr>
          <w:rStyle w:val="hps"/>
          <w:rFonts w:ascii="Times New Roman" w:hAnsi="Times New Roman" w:cs="Times New Roman"/>
          <w:b/>
          <w:sz w:val="20"/>
          <w:szCs w:val="20"/>
        </w:rPr>
        <w:t>2012 in Republic of Macedonia</w:t>
      </w:r>
    </w:p>
    <w:tbl>
      <w:tblPr>
        <w:tblStyle w:val="TableGrid"/>
        <w:tblW w:w="0" w:type="auto"/>
        <w:tblLook w:val="04A0"/>
      </w:tblPr>
      <w:tblGrid>
        <w:gridCol w:w="2087"/>
        <w:gridCol w:w="1141"/>
        <w:gridCol w:w="1182"/>
        <w:gridCol w:w="1140"/>
        <w:gridCol w:w="1182"/>
        <w:gridCol w:w="1140"/>
        <w:gridCol w:w="1182"/>
      </w:tblGrid>
      <w:tr w:rsidR="00D160BB" w:rsidRPr="003F7FEF" w:rsidTr="00FE5AD9">
        <w:tc>
          <w:tcPr>
            <w:tcW w:w="2394"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Channel</w:t>
            </w:r>
          </w:p>
        </w:tc>
        <w:tc>
          <w:tcPr>
            <w:tcW w:w="2394" w:type="dxa"/>
            <w:gridSpan w:val="2"/>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Import declaration</w:t>
            </w:r>
          </w:p>
        </w:tc>
        <w:tc>
          <w:tcPr>
            <w:tcW w:w="2394" w:type="dxa"/>
            <w:gridSpan w:val="2"/>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Export declaration</w:t>
            </w:r>
          </w:p>
        </w:tc>
        <w:tc>
          <w:tcPr>
            <w:tcW w:w="2394" w:type="dxa"/>
            <w:gridSpan w:val="2"/>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Total 2012</w:t>
            </w:r>
          </w:p>
        </w:tc>
      </w:tr>
      <w:tr w:rsidR="00D160BB" w:rsidRPr="003F7FEF" w:rsidTr="00FE5AD9">
        <w:tc>
          <w:tcPr>
            <w:tcW w:w="2394" w:type="dxa"/>
          </w:tcPr>
          <w:p w:rsidR="00D160BB" w:rsidRPr="003F7FEF" w:rsidRDefault="00D160BB" w:rsidP="006501AF">
            <w:pPr>
              <w:spacing w:line="360" w:lineRule="auto"/>
              <w:jc w:val="both"/>
              <w:rPr>
                <w:rFonts w:ascii="Times New Roman" w:hAnsi="Times New Roman" w:cs="Times New Roman"/>
                <w:b/>
                <w:sz w:val="20"/>
                <w:szCs w:val="20"/>
              </w:rPr>
            </w:pP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Number</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Average</w:t>
            </w:r>
          </w:p>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dd:hh:mm</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Number</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Average</w:t>
            </w:r>
          </w:p>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dd:hh:mm</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Number</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Average</w:t>
            </w:r>
          </w:p>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dd:hh:mm</w:t>
            </w:r>
          </w:p>
        </w:tc>
      </w:tr>
      <w:tr w:rsidR="00D160BB" w:rsidRPr="003F7FEF" w:rsidTr="00FE5AD9">
        <w:tc>
          <w:tcPr>
            <w:tcW w:w="2394" w:type="dxa"/>
            <w:shd w:val="clear" w:color="auto" w:fill="00B050"/>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Green </w:t>
            </w:r>
          </w:p>
        </w:tc>
        <w:tc>
          <w:tcPr>
            <w:tcW w:w="2394" w:type="dxa"/>
            <w:gridSpan w:val="2"/>
            <w:shd w:val="clear" w:color="auto" w:fill="00B050"/>
            <w:vAlign w:val="center"/>
          </w:tcPr>
          <w:p w:rsidR="00D160BB" w:rsidRPr="003F7FEF" w:rsidRDefault="00D160BB" w:rsidP="006501AF">
            <w:pPr>
              <w:pStyle w:val="NormalWeb"/>
              <w:spacing w:before="0" w:beforeAutospacing="0" w:after="0" w:afterAutospacing="0" w:line="360" w:lineRule="auto"/>
              <w:jc w:val="both"/>
              <w:rPr>
                <w:sz w:val="20"/>
                <w:szCs w:val="20"/>
              </w:rPr>
            </w:pPr>
            <w:r w:rsidRPr="003F7FEF">
              <w:rPr>
                <w:color w:val="333333"/>
                <w:sz w:val="20"/>
                <w:szCs w:val="20"/>
              </w:rPr>
              <w:t>140,237        00:00:36</w:t>
            </w:r>
          </w:p>
        </w:tc>
        <w:tc>
          <w:tcPr>
            <w:tcW w:w="2394" w:type="dxa"/>
            <w:gridSpan w:val="2"/>
            <w:shd w:val="clear" w:color="auto" w:fill="00B050"/>
            <w:vAlign w:val="center"/>
          </w:tcPr>
          <w:p w:rsidR="00D160BB" w:rsidRPr="003F7FEF" w:rsidRDefault="00D160BB" w:rsidP="006501AF">
            <w:pPr>
              <w:pStyle w:val="NormalWeb"/>
              <w:spacing w:before="0" w:beforeAutospacing="0" w:after="0" w:afterAutospacing="0" w:line="360" w:lineRule="auto"/>
              <w:jc w:val="both"/>
              <w:rPr>
                <w:sz w:val="20"/>
                <w:szCs w:val="20"/>
              </w:rPr>
            </w:pPr>
            <w:r w:rsidRPr="003F7FEF">
              <w:rPr>
                <w:color w:val="333333"/>
                <w:sz w:val="20"/>
                <w:szCs w:val="20"/>
              </w:rPr>
              <w:t>85,998           00:00:08</w:t>
            </w:r>
          </w:p>
        </w:tc>
        <w:tc>
          <w:tcPr>
            <w:tcW w:w="2394" w:type="dxa"/>
            <w:gridSpan w:val="2"/>
            <w:shd w:val="clear" w:color="auto" w:fill="00B050"/>
            <w:vAlign w:val="center"/>
          </w:tcPr>
          <w:p w:rsidR="00D160BB" w:rsidRPr="003F7FEF" w:rsidRDefault="00D160BB" w:rsidP="006501AF">
            <w:pPr>
              <w:pStyle w:val="NormalWeb"/>
              <w:spacing w:before="0" w:beforeAutospacing="0" w:after="0" w:afterAutospacing="0" w:line="360" w:lineRule="auto"/>
              <w:jc w:val="both"/>
              <w:rPr>
                <w:sz w:val="20"/>
                <w:szCs w:val="20"/>
              </w:rPr>
            </w:pPr>
            <w:r w:rsidRPr="003F7FEF">
              <w:rPr>
                <w:color w:val="333333"/>
                <w:sz w:val="20"/>
                <w:szCs w:val="20"/>
              </w:rPr>
              <w:t>226,235          00:00:26</w:t>
            </w:r>
          </w:p>
        </w:tc>
      </w:tr>
      <w:tr w:rsidR="00D160BB" w:rsidRPr="003F7FEF" w:rsidTr="00FE5AD9">
        <w:tc>
          <w:tcPr>
            <w:tcW w:w="2394" w:type="dxa"/>
            <w:shd w:val="clear" w:color="auto" w:fill="00B0F0"/>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Blue </w:t>
            </w:r>
          </w:p>
        </w:tc>
        <w:tc>
          <w:tcPr>
            <w:tcW w:w="2394" w:type="dxa"/>
            <w:gridSpan w:val="2"/>
            <w:shd w:val="clear" w:color="auto" w:fill="00B0F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color w:val="333333"/>
                <w:sz w:val="20"/>
                <w:szCs w:val="20"/>
              </w:rPr>
              <w:t>47,453         00:00:35</w:t>
            </w:r>
          </w:p>
        </w:tc>
        <w:tc>
          <w:tcPr>
            <w:tcW w:w="2394" w:type="dxa"/>
            <w:gridSpan w:val="2"/>
            <w:shd w:val="clear" w:color="auto" w:fill="00B0F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color w:val="333333"/>
                <w:sz w:val="20"/>
                <w:szCs w:val="20"/>
              </w:rPr>
              <w:t>39,401          00:00:31</w:t>
            </w:r>
          </w:p>
        </w:tc>
        <w:tc>
          <w:tcPr>
            <w:tcW w:w="2394" w:type="dxa"/>
            <w:gridSpan w:val="2"/>
            <w:shd w:val="clear" w:color="auto" w:fill="00B0F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color w:val="333333"/>
                <w:sz w:val="20"/>
                <w:szCs w:val="20"/>
              </w:rPr>
              <w:t>86,854           00:00:33</w:t>
            </w:r>
          </w:p>
        </w:tc>
      </w:tr>
      <w:tr w:rsidR="00D160BB" w:rsidRPr="003F7FEF" w:rsidTr="00FE5AD9">
        <w:tc>
          <w:tcPr>
            <w:tcW w:w="2394" w:type="dxa"/>
            <w:shd w:val="clear" w:color="auto" w:fill="FFFF00"/>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Yellow </w:t>
            </w:r>
          </w:p>
        </w:tc>
        <w:tc>
          <w:tcPr>
            <w:tcW w:w="2394" w:type="dxa"/>
            <w:gridSpan w:val="2"/>
            <w:shd w:val="clear" w:color="auto" w:fill="FFFF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color w:val="333333"/>
                <w:sz w:val="20"/>
                <w:szCs w:val="20"/>
              </w:rPr>
              <w:t>125,085       00:01:41</w:t>
            </w:r>
          </w:p>
        </w:tc>
        <w:tc>
          <w:tcPr>
            <w:tcW w:w="2394" w:type="dxa"/>
            <w:gridSpan w:val="2"/>
            <w:shd w:val="clear" w:color="auto" w:fill="FFFF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color w:val="333333"/>
                <w:sz w:val="20"/>
                <w:szCs w:val="20"/>
              </w:rPr>
              <w:t>52,895          00:01:03</w:t>
            </w:r>
          </w:p>
        </w:tc>
        <w:tc>
          <w:tcPr>
            <w:tcW w:w="2394" w:type="dxa"/>
            <w:gridSpan w:val="2"/>
            <w:shd w:val="clear" w:color="auto" w:fill="FFFF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color w:val="333333"/>
                <w:sz w:val="20"/>
                <w:szCs w:val="20"/>
              </w:rPr>
              <w:t>177,980          00:01:29</w:t>
            </w:r>
          </w:p>
        </w:tc>
      </w:tr>
      <w:tr w:rsidR="00D160BB" w:rsidRPr="003F7FEF" w:rsidTr="00FE5AD9">
        <w:tc>
          <w:tcPr>
            <w:tcW w:w="2394" w:type="dxa"/>
            <w:shd w:val="clear" w:color="auto" w:fill="FF0000"/>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Red </w:t>
            </w:r>
          </w:p>
        </w:tc>
        <w:tc>
          <w:tcPr>
            <w:tcW w:w="2394" w:type="dxa"/>
            <w:gridSpan w:val="2"/>
            <w:shd w:val="clear" w:color="auto" w:fill="FF00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color w:val="333333"/>
                <w:sz w:val="20"/>
                <w:szCs w:val="20"/>
              </w:rPr>
              <w:t>61,665         00:03:26</w:t>
            </w:r>
          </w:p>
        </w:tc>
        <w:tc>
          <w:tcPr>
            <w:tcW w:w="2394" w:type="dxa"/>
            <w:gridSpan w:val="2"/>
            <w:shd w:val="clear" w:color="auto" w:fill="FF00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color w:val="333333"/>
                <w:sz w:val="20"/>
                <w:szCs w:val="20"/>
              </w:rPr>
              <w:t>16,982          00:00:36</w:t>
            </w:r>
          </w:p>
        </w:tc>
        <w:tc>
          <w:tcPr>
            <w:tcW w:w="2394" w:type="dxa"/>
            <w:gridSpan w:val="2"/>
            <w:shd w:val="clear" w:color="auto" w:fill="FF00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color w:val="333333"/>
                <w:sz w:val="20"/>
                <w:szCs w:val="20"/>
              </w:rPr>
              <w:t>78,647           00:02:50</w:t>
            </w:r>
          </w:p>
        </w:tc>
      </w:tr>
      <w:tr w:rsidR="00D160BB" w:rsidRPr="003F7FEF" w:rsidTr="00FE5AD9">
        <w:tc>
          <w:tcPr>
            <w:tcW w:w="2394"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Total </w:t>
            </w:r>
          </w:p>
        </w:tc>
        <w:tc>
          <w:tcPr>
            <w:tcW w:w="2394" w:type="dxa"/>
            <w:gridSpan w:val="2"/>
          </w:tcPr>
          <w:p w:rsidR="00D160BB" w:rsidRPr="003F7FEF" w:rsidRDefault="00D160BB" w:rsidP="006501AF">
            <w:pPr>
              <w:spacing w:line="360" w:lineRule="auto"/>
              <w:jc w:val="both"/>
              <w:rPr>
                <w:rFonts w:ascii="Times New Roman" w:hAnsi="Times New Roman" w:cs="Times New Roman"/>
                <w:sz w:val="20"/>
                <w:szCs w:val="20"/>
              </w:rPr>
            </w:pPr>
            <w:r w:rsidRPr="003F7FEF">
              <w:rPr>
                <w:rStyle w:val="Strong"/>
                <w:rFonts w:ascii="Times New Roman" w:hAnsi="Times New Roman" w:cs="Times New Roman"/>
                <w:color w:val="333333"/>
                <w:sz w:val="20"/>
                <w:szCs w:val="20"/>
              </w:rPr>
              <w:t>374,440</w:t>
            </w:r>
            <w:r w:rsidRPr="003F7FEF">
              <w:rPr>
                <w:rFonts w:ascii="Times New Roman" w:hAnsi="Times New Roman" w:cs="Times New Roman"/>
                <w:color w:val="008080"/>
                <w:sz w:val="20"/>
                <w:szCs w:val="20"/>
              </w:rPr>
              <w:t xml:space="preserve">     </w:t>
            </w:r>
            <w:r w:rsidRPr="003F7FEF">
              <w:rPr>
                <w:rStyle w:val="Strong"/>
                <w:rFonts w:ascii="Times New Roman" w:hAnsi="Times New Roman" w:cs="Times New Roman"/>
                <w:sz w:val="20"/>
                <w:szCs w:val="20"/>
              </w:rPr>
              <w:t>00:01:26</w:t>
            </w:r>
          </w:p>
        </w:tc>
        <w:tc>
          <w:tcPr>
            <w:tcW w:w="2394" w:type="dxa"/>
            <w:gridSpan w:val="2"/>
          </w:tcPr>
          <w:p w:rsidR="00D160BB" w:rsidRPr="003F7FEF" w:rsidRDefault="00D160BB" w:rsidP="006501AF">
            <w:pPr>
              <w:spacing w:line="360" w:lineRule="auto"/>
              <w:jc w:val="both"/>
              <w:rPr>
                <w:rFonts w:ascii="Times New Roman" w:hAnsi="Times New Roman" w:cs="Times New Roman"/>
                <w:sz w:val="20"/>
                <w:szCs w:val="20"/>
              </w:rPr>
            </w:pPr>
            <w:r w:rsidRPr="003F7FEF">
              <w:rPr>
                <w:rStyle w:val="Strong"/>
                <w:rFonts w:ascii="Times New Roman" w:hAnsi="Times New Roman" w:cs="Times New Roman"/>
                <w:color w:val="333333"/>
                <w:sz w:val="20"/>
                <w:szCs w:val="20"/>
              </w:rPr>
              <w:t>195,276</w:t>
            </w:r>
            <w:r w:rsidRPr="003F7FEF">
              <w:rPr>
                <w:rFonts w:ascii="Times New Roman" w:hAnsi="Times New Roman" w:cs="Times New Roman"/>
                <w:color w:val="333333"/>
                <w:sz w:val="20"/>
                <w:szCs w:val="20"/>
              </w:rPr>
              <w:t xml:space="preserve">      00:00:30</w:t>
            </w:r>
          </w:p>
        </w:tc>
        <w:tc>
          <w:tcPr>
            <w:tcW w:w="2394" w:type="dxa"/>
            <w:gridSpan w:val="2"/>
          </w:tcPr>
          <w:p w:rsidR="00D160BB" w:rsidRPr="003F7FEF" w:rsidRDefault="00D160BB" w:rsidP="006501AF">
            <w:pPr>
              <w:spacing w:line="360" w:lineRule="auto"/>
              <w:jc w:val="both"/>
              <w:rPr>
                <w:rFonts w:ascii="Times New Roman" w:hAnsi="Times New Roman" w:cs="Times New Roman"/>
                <w:sz w:val="20"/>
                <w:szCs w:val="20"/>
              </w:rPr>
            </w:pPr>
            <w:r w:rsidRPr="003F7FEF">
              <w:rPr>
                <w:rStyle w:val="Strong"/>
                <w:rFonts w:ascii="Times New Roman" w:hAnsi="Times New Roman" w:cs="Times New Roman"/>
                <w:color w:val="333333"/>
                <w:sz w:val="20"/>
                <w:szCs w:val="20"/>
              </w:rPr>
              <w:t>569,716</w:t>
            </w:r>
            <w:r w:rsidRPr="003F7FEF">
              <w:rPr>
                <w:rFonts w:ascii="Times New Roman" w:hAnsi="Times New Roman" w:cs="Times New Roman"/>
                <w:color w:val="333333"/>
                <w:sz w:val="20"/>
                <w:szCs w:val="20"/>
              </w:rPr>
              <w:t xml:space="preserve">       00:01:06</w:t>
            </w:r>
          </w:p>
        </w:tc>
      </w:tr>
    </w:tbl>
    <w:p w:rsidR="00D160BB" w:rsidRPr="003F7FEF" w:rsidRDefault="00D160BB" w:rsidP="006501AF">
      <w:pPr>
        <w:spacing w:after="0" w:line="360" w:lineRule="auto"/>
        <w:jc w:val="both"/>
        <w:rPr>
          <w:rStyle w:val="shorttext"/>
          <w:rFonts w:ascii="Times New Roman" w:hAnsi="Times New Roman" w:cs="Times New Roman"/>
          <w:sz w:val="20"/>
          <w:szCs w:val="20"/>
        </w:rPr>
      </w:pPr>
      <w:r w:rsidRPr="003F7FEF">
        <w:rPr>
          <w:rFonts w:ascii="Times New Roman" w:hAnsi="Times New Roman" w:cs="Times New Roman"/>
          <w:sz w:val="20"/>
          <w:szCs w:val="20"/>
        </w:rPr>
        <w:t>Source: Customs statistics, www.customs.gov.mk</w:t>
      </w:r>
    </w:p>
    <w:p w:rsidR="00D160BB" w:rsidRPr="003F7FEF" w:rsidRDefault="00D160BB" w:rsidP="006501AF">
      <w:pPr>
        <w:autoSpaceDE w:val="0"/>
        <w:autoSpaceDN w:val="0"/>
        <w:adjustRightInd w:val="0"/>
        <w:spacing w:after="0" w:line="360" w:lineRule="auto"/>
        <w:jc w:val="both"/>
        <w:rPr>
          <w:rStyle w:val="hps"/>
          <w:rFonts w:ascii="Times New Roman" w:hAnsi="Times New Roman" w:cs="Times New Roman"/>
          <w:b/>
          <w:sz w:val="20"/>
          <w:szCs w:val="20"/>
        </w:rPr>
      </w:pPr>
      <w:r w:rsidRPr="003F7FEF">
        <w:rPr>
          <w:rStyle w:val="shorttext"/>
          <w:rFonts w:ascii="Times New Roman" w:hAnsi="Times New Roman" w:cs="Times New Roman"/>
          <w:b/>
          <w:sz w:val="20"/>
          <w:szCs w:val="20"/>
        </w:rPr>
        <w:t>Table</w:t>
      </w:r>
      <w:r w:rsidR="003F7FEF" w:rsidRPr="003F7FEF">
        <w:rPr>
          <w:rStyle w:val="shorttext"/>
          <w:rFonts w:ascii="Times New Roman" w:hAnsi="Times New Roman" w:cs="Times New Roman"/>
          <w:b/>
          <w:sz w:val="20"/>
          <w:szCs w:val="20"/>
        </w:rPr>
        <w:t xml:space="preserve"> </w:t>
      </w:r>
      <w:r w:rsidRPr="003F7FEF">
        <w:rPr>
          <w:rStyle w:val="shorttext"/>
          <w:rFonts w:ascii="Times New Roman" w:hAnsi="Times New Roman" w:cs="Times New Roman"/>
          <w:b/>
          <w:sz w:val="20"/>
          <w:szCs w:val="20"/>
        </w:rPr>
        <w:t>2</w:t>
      </w:r>
      <w:r w:rsidR="003F7FEF" w:rsidRPr="003F7FEF">
        <w:rPr>
          <w:rStyle w:val="shorttext"/>
          <w:rFonts w:ascii="Times New Roman" w:hAnsi="Times New Roman" w:cs="Times New Roman"/>
          <w:b/>
          <w:sz w:val="20"/>
          <w:szCs w:val="20"/>
        </w:rPr>
        <w:t>:</w:t>
      </w:r>
      <w:r w:rsidRPr="003F7FEF">
        <w:rPr>
          <w:rStyle w:val="shorttext"/>
          <w:rFonts w:ascii="Times New Roman" w:hAnsi="Times New Roman" w:cs="Times New Roman"/>
          <w:b/>
          <w:sz w:val="20"/>
          <w:szCs w:val="20"/>
        </w:rPr>
        <w:t xml:space="preserve"> Average Customs clearance time </w:t>
      </w:r>
      <w:r w:rsidRPr="003F7FEF">
        <w:rPr>
          <w:rStyle w:val="hps"/>
          <w:rFonts w:ascii="Times New Roman" w:hAnsi="Times New Roman" w:cs="Times New Roman"/>
          <w:b/>
          <w:sz w:val="20"/>
          <w:szCs w:val="20"/>
        </w:rPr>
        <w:t>2011 in Republic of Macedonia</w:t>
      </w:r>
    </w:p>
    <w:tbl>
      <w:tblPr>
        <w:tblStyle w:val="TableGrid"/>
        <w:tblW w:w="0" w:type="auto"/>
        <w:tblLook w:val="04A0"/>
      </w:tblPr>
      <w:tblGrid>
        <w:gridCol w:w="2087"/>
        <w:gridCol w:w="1141"/>
        <w:gridCol w:w="1182"/>
        <w:gridCol w:w="1140"/>
        <w:gridCol w:w="1182"/>
        <w:gridCol w:w="1140"/>
        <w:gridCol w:w="1182"/>
      </w:tblGrid>
      <w:tr w:rsidR="00D160BB" w:rsidRPr="003F7FEF" w:rsidTr="00FE5AD9">
        <w:tc>
          <w:tcPr>
            <w:tcW w:w="2394"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Channel</w:t>
            </w:r>
          </w:p>
        </w:tc>
        <w:tc>
          <w:tcPr>
            <w:tcW w:w="2394" w:type="dxa"/>
            <w:gridSpan w:val="2"/>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Import declaration</w:t>
            </w:r>
          </w:p>
        </w:tc>
        <w:tc>
          <w:tcPr>
            <w:tcW w:w="2394" w:type="dxa"/>
            <w:gridSpan w:val="2"/>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Export declaration</w:t>
            </w:r>
          </w:p>
        </w:tc>
        <w:tc>
          <w:tcPr>
            <w:tcW w:w="2394" w:type="dxa"/>
            <w:gridSpan w:val="2"/>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Total 2011</w:t>
            </w:r>
          </w:p>
        </w:tc>
      </w:tr>
      <w:tr w:rsidR="00D160BB" w:rsidRPr="003F7FEF" w:rsidTr="00FE5AD9">
        <w:tc>
          <w:tcPr>
            <w:tcW w:w="2394" w:type="dxa"/>
          </w:tcPr>
          <w:p w:rsidR="00D160BB" w:rsidRPr="003F7FEF" w:rsidRDefault="00D160BB" w:rsidP="006501AF">
            <w:pPr>
              <w:spacing w:line="360" w:lineRule="auto"/>
              <w:jc w:val="both"/>
              <w:rPr>
                <w:rFonts w:ascii="Times New Roman" w:hAnsi="Times New Roman" w:cs="Times New Roman"/>
                <w:b/>
                <w:sz w:val="20"/>
                <w:szCs w:val="20"/>
              </w:rPr>
            </w:pP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Number</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Average</w:t>
            </w:r>
          </w:p>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dd:hh:mm</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Number</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Average</w:t>
            </w:r>
          </w:p>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dd:hh:mm</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Number</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Average</w:t>
            </w:r>
          </w:p>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dd:hh:mm</w:t>
            </w:r>
          </w:p>
        </w:tc>
      </w:tr>
      <w:tr w:rsidR="00D160BB" w:rsidRPr="003F7FEF" w:rsidTr="00FE5AD9">
        <w:tc>
          <w:tcPr>
            <w:tcW w:w="2394" w:type="dxa"/>
            <w:shd w:val="clear" w:color="auto" w:fill="00B050"/>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Green </w:t>
            </w:r>
          </w:p>
        </w:tc>
        <w:tc>
          <w:tcPr>
            <w:tcW w:w="2394" w:type="dxa"/>
            <w:gridSpan w:val="2"/>
            <w:shd w:val="clear" w:color="auto" w:fill="00B050"/>
            <w:vAlign w:val="center"/>
          </w:tcPr>
          <w:p w:rsidR="00D160BB" w:rsidRPr="003F7FEF" w:rsidRDefault="00D160BB" w:rsidP="006501AF">
            <w:pPr>
              <w:pStyle w:val="NormalWeb"/>
              <w:spacing w:before="0" w:beforeAutospacing="0" w:after="0" w:afterAutospacing="0" w:line="360" w:lineRule="auto"/>
              <w:jc w:val="both"/>
              <w:rPr>
                <w:sz w:val="20"/>
                <w:szCs w:val="20"/>
              </w:rPr>
            </w:pPr>
            <w:r w:rsidRPr="003F7FEF">
              <w:rPr>
                <w:sz w:val="20"/>
                <w:szCs w:val="20"/>
              </w:rPr>
              <w:t>146,737      00:00:31</w:t>
            </w:r>
          </w:p>
        </w:tc>
        <w:tc>
          <w:tcPr>
            <w:tcW w:w="2394" w:type="dxa"/>
            <w:gridSpan w:val="2"/>
            <w:shd w:val="clear" w:color="auto" w:fill="00B050"/>
            <w:vAlign w:val="center"/>
          </w:tcPr>
          <w:p w:rsidR="00D160BB" w:rsidRPr="003F7FEF" w:rsidRDefault="00D160BB" w:rsidP="006501AF">
            <w:pPr>
              <w:pStyle w:val="NormalWeb"/>
              <w:spacing w:before="0" w:beforeAutospacing="0" w:after="0" w:afterAutospacing="0" w:line="360" w:lineRule="auto"/>
              <w:jc w:val="both"/>
              <w:rPr>
                <w:sz w:val="20"/>
                <w:szCs w:val="20"/>
              </w:rPr>
            </w:pPr>
            <w:r w:rsidRPr="003F7FEF">
              <w:rPr>
                <w:sz w:val="20"/>
                <w:szCs w:val="20"/>
              </w:rPr>
              <w:t>92,310       00:00:07</w:t>
            </w:r>
          </w:p>
        </w:tc>
        <w:tc>
          <w:tcPr>
            <w:tcW w:w="2394" w:type="dxa"/>
            <w:gridSpan w:val="2"/>
            <w:shd w:val="clear" w:color="auto" w:fill="00B050"/>
            <w:vAlign w:val="center"/>
          </w:tcPr>
          <w:p w:rsidR="00D160BB" w:rsidRPr="003F7FEF" w:rsidRDefault="00D160BB" w:rsidP="006501AF">
            <w:pPr>
              <w:pStyle w:val="NormalWeb"/>
              <w:spacing w:before="0" w:beforeAutospacing="0" w:after="0" w:afterAutospacing="0" w:line="360" w:lineRule="auto"/>
              <w:jc w:val="both"/>
              <w:rPr>
                <w:sz w:val="20"/>
                <w:szCs w:val="20"/>
              </w:rPr>
            </w:pPr>
            <w:r w:rsidRPr="003F7FEF">
              <w:rPr>
                <w:sz w:val="20"/>
                <w:szCs w:val="20"/>
              </w:rPr>
              <w:t>239,047        00:00:22</w:t>
            </w:r>
          </w:p>
        </w:tc>
      </w:tr>
      <w:tr w:rsidR="00D160BB" w:rsidRPr="003F7FEF" w:rsidTr="00FE5AD9">
        <w:tc>
          <w:tcPr>
            <w:tcW w:w="2394" w:type="dxa"/>
            <w:shd w:val="clear" w:color="auto" w:fill="00B0F0"/>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Blue </w:t>
            </w:r>
          </w:p>
        </w:tc>
        <w:tc>
          <w:tcPr>
            <w:tcW w:w="2394" w:type="dxa"/>
            <w:gridSpan w:val="2"/>
            <w:shd w:val="clear" w:color="auto" w:fill="00B0F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71,645       00:00:32</w:t>
            </w:r>
          </w:p>
        </w:tc>
        <w:tc>
          <w:tcPr>
            <w:tcW w:w="2394" w:type="dxa"/>
            <w:gridSpan w:val="2"/>
            <w:shd w:val="clear" w:color="auto" w:fill="00B0F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40,337      00:00:33</w:t>
            </w:r>
          </w:p>
        </w:tc>
        <w:tc>
          <w:tcPr>
            <w:tcW w:w="2394" w:type="dxa"/>
            <w:gridSpan w:val="2"/>
            <w:shd w:val="clear" w:color="auto" w:fill="00B0F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111,982       00:00:32</w:t>
            </w:r>
          </w:p>
        </w:tc>
      </w:tr>
      <w:tr w:rsidR="00D160BB" w:rsidRPr="003F7FEF" w:rsidTr="00FE5AD9">
        <w:tc>
          <w:tcPr>
            <w:tcW w:w="2394" w:type="dxa"/>
            <w:shd w:val="clear" w:color="auto" w:fill="FFFF00"/>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Yellow </w:t>
            </w:r>
          </w:p>
        </w:tc>
        <w:tc>
          <w:tcPr>
            <w:tcW w:w="2394" w:type="dxa"/>
            <w:gridSpan w:val="2"/>
            <w:shd w:val="clear" w:color="auto" w:fill="FFFF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88,120       00:02:16</w:t>
            </w:r>
          </w:p>
        </w:tc>
        <w:tc>
          <w:tcPr>
            <w:tcW w:w="2394" w:type="dxa"/>
            <w:gridSpan w:val="2"/>
            <w:shd w:val="clear" w:color="auto" w:fill="FFFF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53,564      00:00:59</w:t>
            </w:r>
          </w:p>
        </w:tc>
        <w:tc>
          <w:tcPr>
            <w:tcW w:w="2394" w:type="dxa"/>
            <w:gridSpan w:val="2"/>
            <w:shd w:val="clear" w:color="auto" w:fill="FFFF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141,684       00:01:47</w:t>
            </w:r>
          </w:p>
        </w:tc>
      </w:tr>
      <w:tr w:rsidR="00D160BB" w:rsidRPr="003F7FEF" w:rsidTr="00FE5AD9">
        <w:tc>
          <w:tcPr>
            <w:tcW w:w="2394" w:type="dxa"/>
            <w:shd w:val="clear" w:color="auto" w:fill="FF0000"/>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Red </w:t>
            </w:r>
          </w:p>
        </w:tc>
        <w:tc>
          <w:tcPr>
            <w:tcW w:w="2394" w:type="dxa"/>
            <w:gridSpan w:val="2"/>
            <w:shd w:val="clear" w:color="auto" w:fill="FF00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57,975       00:03:47</w:t>
            </w:r>
          </w:p>
        </w:tc>
        <w:tc>
          <w:tcPr>
            <w:tcW w:w="2394" w:type="dxa"/>
            <w:gridSpan w:val="2"/>
            <w:shd w:val="clear" w:color="auto" w:fill="FF00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19,693      00:00:39</w:t>
            </w:r>
          </w:p>
        </w:tc>
        <w:tc>
          <w:tcPr>
            <w:tcW w:w="2394" w:type="dxa"/>
            <w:gridSpan w:val="2"/>
            <w:shd w:val="clear" w:color="auto" w:fill="FF00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77,668        00:03:00</w:t>
            </w:r>
          </w:p>
        </w:tc>
      </w:tr>
      <w:tr w:rsidR="00D160BB" w:rsidRPr="003F7FEF" w:rsidTr="00FE5AD9">
        <w:tc>
          <w:tcPr>
            <w:tcW w:w="2394"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Total </w:t>
            </w:r>
          </w:p>
        </w:tc>
        <w:tc>
          <w:tcPr>
            <w:tcW w:w="2394" w:type="dxa"/>
            <w:gridSpan w:val="2"/>
          </w:tcPr>
          <w:p w:rsidR="00D160BB" w:rsidRPr="003F7FEF" w:rsidRDefault="00D160BB" w:rsidP="006501AF">
            <w:pPr>
              <w:spacing w:line="360" w:lineRule="auto"/>
              <w:jc w:val="both"/>
              <w:rPr>
                <w:rFonts w:ascii="Times New Roman" w:hAnsi="Times New Roman" w:cs="Times New Roman"/>
                <w:sz w:val="20"/>
                <w:szCs w:val="20"/>
              </w:rPr>
            </w:pPr>
            <w:r w:rsidRPr="003F7FEF">
              <w:rPr>
                <w:rStyle w:val="Strong"/>
                <w:rFonts w:ascii="Times New Roman" w:hAnsi="Times New Roman" w:cs="Times New Roman"/>
                <w:sz w:val="20"/>
                <w:szCs w:val="20"/>
              </w:rPr>
              <w:t>364,477   00:01:28</w:t>
            </w:r>
          </w:p>
        </w:tc>
        <w:tc>
          <w:tcPr>
            <w:tcW w:w="2394" w:type="dxa"/>
            <w:gridSpan w:val="2"/>
          </w:tcPr>
          <w:p w:rsidR="00D160BB" w:rsidRPr="003F7FEF" w:rsidRDefault="00D160BB" w:rsidP="006501AF">
            <w:pPr>
              <w:spacing w:line="360" w:lineRule="auto"/>
              <w:jc w:val="both"/>
              <w:rPr>
                <w:rFonts w:ascii="Times New Roman" w:hAnsi="Times New Roman" w:cs="Times New Roman"/>
                <w:sz w:val="20"/>
                <w:szCs w:val="20"/>
              </w:rPr>
            </w:pPr>
            <w:r w:rsidRPr="003F7FEF">
              <w:rPr>
                <w:rStyle w:val="Strong"/>
                <w:rFonts w:ascii="Times New Roman" w:hAnsi="Times New Roman" w:cs="Times New Roman"/>
                <w:sz w:val="20"/>
                <w:szCs w:val="20"/>
              </w:rPr>
              <w:t>205,904  00:00:29</w:t>
            </w:r>
          </w:p>
        </w:tc>
        <w:tc>
          <w:tcPr>
            <w:tcW w:w="2394" w:type="dxa"/>
            <w:gridSpan w:val="2"/>
          </w:tcPr>
          <w:p w:rsidR="00D160BB" w:rsidRPr="003F7FEF" w:rsidRDefault="00D160BB" w:rsidP="006501AF">
            <w:pPr>
              <w:spacing w:line="360" w:lineRule="auto"/>
              <w:jc w:val="both"/>
              <w:rPr>
                <w:rFonts w:ascii="Times New Roman" w:hAnsi="Times New Roman" w:cs="Times New Roman"/>
                <w:sz w:val="20"/>
                <w:szCs w:val="20"/>
              </w:rPr>
            </w:pPr>
            <w:r w:rsidRPr="003F7FEF">
              <w:rPr>
                <w:rStyle w:val="Strong"/>
                <w:rFonts w:ascii="Times New Roman" w:hAnsi="Times New Roman" w:cs="Times New Roman"/>
                <w:sz w:val="20"/>
                <w:szCs w:val="20"/>
              </w:rPr>
              <w:t xml:space="preserve">570,381     </w:t>
            </w:r>
            <w:r w:rsidRPr="003F7FEF">
              <w:rPr>
                <w:rFonts w:ascii="Times New Roman" w:hAnsi="Times New Roman" w:cs="Times New Roman"/>
                <w:b/>
                <w:sz w:val="20"/>
                <w:szCs w:val="20"/>
              </w:rPr>
              <w:t>00:01:06</w:t>
            </w:r>
          </w:p>
        </w:tc>
      </w:tr>
    </w:tbl>
    <w:p w:rsidR="00D160BB" w:rsidRPr="003F7FEF" w:rsidRDefault="00D160BB" w:rsidP="006501AF">
      <w:pPr>
        <w:spacing w:after="0" w:line="360" w:lineRule="auto"/>
        <w:jc w:val="both"/>
        <w:rPr>
          <w:rFonts w:ascii="Times New Roman" w:hAnsi="Times New Roman" w:cs="Times New Roman"/>
          <w:sz w:val="20"/>
          <w:szCs w:val="20"/>
        </w:rPr>
      </w:pPr>
      <w:r w:rsidRPr="003F7FEF">
        <w:rPr>
          <w:rFonts w:ascii="Times New Roman" w:hAnsi="Times New Roman" w:cs="Times New Roman"/>
          <w:sz w:val="20"/>
          <w:szCs w:val="20"/>
        </w:rPr>
        <w:t xml:space="preserve">Source: Customs statistics, </w:t>
      </w:r>
      <w:hyperlink r:id="rId8" w:history="1">
        <w:r w:rsidRPr="003F7FEF">
          <w:rPr>
            <w:rStyle w:val="Hyperlink"/>
            <w:rFonts w:ascii="Times New Roman" w:hAnsi="Times New Roman" w:cs="Times New Roman"/>
            <w:sz w:val="20"/>
            <w:szCs w:val="20"/>
          </w:rPr>
          <w:t>www.customs.gov.mk</w:t>
        </w:r>
      </w:hyperlink>
    </w:p>
    <w:p w:rsidR="00D160BB" w:rsidRPr="003F7FEF" w:rsidRDefault="00D160BB" w:rsidP="006501AF">
      <w:pPr>
        <w:autoSpaceDE w:val="0"/>
        <w:autoSpaceDN w:val="0"/>
        <w:adjustRightInd w:val="0"/>
        <w:spacing w:after="0" w:line="360" w:lineRule="auto"/>
        <w:jc w:val="both"/>
        <w:rPr>
          <w:rStyle w:val="hps"/>
          <w:rFonts w:ascii="Times New Roman" w:hAnsi="Times New Roman" w:cs="Times New Roman"/>
          <w:b/>
          <w:sz w:val="20"/>
          <w:szCs w:val="20"/>
          <w:lang w:val="mk-MK"/>
        </w:rPr>
      </w:pPr>
      <w:r w:rsidRPr="003F7FEF">
        <w:rPr>
          <w:rStyle w:val="shorttext"/>
          <w:rFonts w:ascii="Times New Roman" w:hAnsi="Times New Roman" w:cs="Times New Roman"/>
          <w:b/>
          <w:sz w:val="20"/>
          <w:szCs w:val="20"/>
        </w:rPr>
        <w:t>Table</w:t>
      </w:r>
      <w:r w:rsidR="003F7FEF" w:rsidRPr="003F7FEF">
        <w:rPr>
          <w:rStyle w:val="shorttext"/>
          <w:rFonts w:ascii="Times New Roman" w:hAnsi="Times New Roman" w:cs="Times New Roman"/>
          <w:b/>
          <w:sz w:val="20"/>
          <w:szCs w:val="20"/>
        </w:rPr>
        <w:t xml:space="preserve"> </w:t>
      </w:r>
      <w:r w:rsidRPr="003F7FEF">
        <w:rPr>
          <w:rStyle w:val="shorttext"/>
          <w:rFonts w:ascii="Times New Roman" w:hAnsi="Times New Roman" w:cs="Times New Roman"/>
          <w:b/>
          <w:sz w:val="20"/>
          <w:szCs w:val="20"/>
        </w:rPr>
        <w:t>3</w:t>
      </w:r>
      <w:r w:rsidR="003F7FEF" w:rsidRPr="003F7FEF">
        <w:rPr>
          <w:rStyle w:val="shorttext"/>
          <w:rFonts w:ascii="Times New Roman" w:hAnsi="Times New Roman" w:cs="Times New Roman"/>
          <w:b/>
          <w:sz w:val="20"/>
          <w:szCs w:val="20"/>
        </w:rPr>
        <w:t>:</w:t>
      </w:r>
      <w:r w:rsidRPr="003F7FEF">
        <w:rPr>
          <w:rStyle w:val="shorttext"/>
          <w:rFonts w:ascii="Times New Roman" w:hAnsi="Times New Roman" w:cs="Times New Roman"/>
          <w:b/>
          <w:sz w:val="20"/>
          <w:szCs w:val="20"/>
        </w:rPr>
        <w:t xml:space="preserve"> Average Customs clearance time </w:t>
      </w:r>
      <w:r w:rsidRPr="003F7FEF">
        <w:rPr>
          <w:rStyle w:val="hps"/>
          <w:rFonts w:ascii="Times New Roman" w:hAnsi="Times New Roman" w:cs="Times New Roman"/>
          <w:b/>
          <w:sz w:val="20"/>
          <w:szCs w:val="20"/>
        </w:rPr>
        <w:t>2010 in Republic of Macedonia</w:t>
      </w:r>
    </w:p>
    <w:tbl>
      <w:tblPr>
        <w:tblStyle w:val="TableGrid"/>
        <w:tblW w:w="0" w:type="auto"/>
        <w:tblLook w:val="04A0"/>
      </w:tblPr>
      <w:tblGrid>
        <w:gridCol w:w="2087"/>
        <w:gridCol w:w="1141"/>
        <w:gridCol w:w="1182"/>
        <w:gridCol w:w="1140"/>
        <w:gridCol w:w="1182"/>
        <w:gridCol w:w="1140"/>
        <w:gridCol w:w="1182"/>
      </w:tblGrid>
      <w:tr w:rsidR="00D160BB" w:rsidRPr="003F7FEF" w:rsidTr="00FE5AD9">
        <w:tc>
          <w:tcPr>
            <w:tcW w:w="2394"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Channel</w:t>
            </w:r>
          </w:p>
        </w:tc>
        <w:tc>
          <w:tcPr>
            <w:tcW w:w="2394" w:type="dxa"/>
            <w:gridSpan w:val="2"/>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Import declaration</w:t>
            </w:r>
          </w:p>
        </w:tc>
        <w:tc>
          <w:tcPr>
            <w:tcW w:w="2394" w:type="dxa"/>
            <w:gridSpan w:val="2"/>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Export declaration</w:t>
            </w:r>
          </w:p>
        </w:tc>
        <w:tc>
          <w:tcPr>
            <w:tcW w:w="2394" w:type="dxa"/>
            <w:gridSpan w:val="2"/>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Total 2010</w:t>
            </w:r>
          </w:p>
        </w:tc>
      </w:tr>
      <w:tr w:rsidR="00D160BB" w:rsidRPr="003F7FEF" w:rsidTr="00FE5AD9">
        <w:tc>
          <w:tcPr>
            <w:tcW w:w="2394" w:type="dxa"/>
          </w:tcPr>
          <w:p w:rsidR="00D160BB" w:rsidRPr="003F7FEF" w:rsidRDefault="00D160BB" w:rsidP="006501AF">
            <w:pPr>
              <w:spacing w:line="360" w:lineRule="auto"/>
              <w:jc w:val="both"/>
              <w:rPr>
                <w:rFonts w:ascii="Times New Roman" w:hAnsi="Times New Roman" w:cs="Times New Roman"/>
                <w:b/>
                <w:sz w:val="20"/>
                <w:szCs w:val="20"/>
              </w:rPr>
            </w:pP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Number</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Average</w:t>
            </w:r>
          </w:p>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dd:hh:mm</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Number</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Average</w:t>
            </w:r>
          </w:p>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dd:hh:mm</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Number</w:t>
            </w:r>
          </w:p>
        </w:tc>
        <w:tc>
          <w:tcPr>
            <w:tcW w:w="1197"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Average</w:t>
            </w:r>
          </w:p>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dd:hh:mm</w:t>
            </w:r>
          </w:p>
        </w:tc>
      </w:tr>
      <w:tr w:rsidR="00D160BB" w:rsidRPr="003F7FEF" w:rsidTr="00FE5AD9">
        <w:tc>
          <w:tcPr>
            <w:tcW w:w="2394" w:type="dxa"/>
            <w:shd w:val="clear" w:color="auto" w:fill="00B050"/>
          </w:tcPr>
          <w:p w:rsidR="00D160BB" w:rsidRPr="003F7FEF" w:rsidRDefault="00D160BB" w:rsidP="006501AF">
            <w:pPr>
              <w:spacing w:line="360" w:lineRule="auto"/>
              <w:jc w:val="both"/>
              <w:rPr>
                <w:rFonts w:ascii="Times New Roman" w:hAnsi="Times New Roman" w:cs="Times New Roman"/>
                <w:b/>
                <w:sz w:val="20"/>
                <w:szCs w:val="20"/>
                <w:highlight w:val="darkGreen"/>
              </w:rPr>
            </w:pPr>
            <w:r w:rsidRPr="003F7FEF">
              <w:rPr>
                <w:rFonts w:ascii="Times New Roman" w:hAnsi="Times New Roman" w:cs="Times New Roman"/>
                <w:b/>
                <w:sz w:val="20"/>
                <w:szCs w:val="20"/>
              </w:rPr>
              <w:t>Green</w:t>
            </w:r>
            <w:r w:rsidRPr="003F7FEF">
              <w:rPr>
                <w:rFonts w:ascii="Times New Roman" w:hAnsi="Times New Roman" w:cs="Times New Roman"/>
                <w:b/>
                <w:sz w:val="20"/>
                <w:szCs w:val="20"/>
                <w:highlight w:val="darkGreen"/>
              </w:rPr>
              <w:t xml:space="preserve"> </w:t>
            </w:r>
          </w:p>
        </w:tc>
        <w:tc>
          <w:tcPr>
            <w:tcW w:w="2394" w:type="dxa"/>
            <w:gridSpan w:val="2"/>
            <w:shd w:val="clear" w:color="auto" w:fill="00B050"/>
            <w:vAlign w:val="center"/>
          </w:tcPr>
          <w:p w:rsidR="00D160BB" w:rsidRPr="003F7FEF" w:rsidRDefault="00D160BB" w:rsidP="006501AF">
            <w:pPr>
              <w:pStyle w:val="NormalWeb"/>
              <w:spacing w:before="0" w:beforeAutospacing="0" w:after="0" w:afterAutospacing="0" w:line="360" w:lineRule="auto"/>
              <w:jc w:val="both"/>
              <w:rPr>
                <w:sz w:val="20"/>
                <w:szCs w:val="20"/>
              </w:rPr>
            </w:pPr>
            <w:r w:rsidRPr="003F7FEF">
              <w:rPr>
                <w:sz w:val="20"/>
                <w:szCs w:val="20"/>
              </w:rPr>
              <w:t>143,232      00:00:26</w:t>
            </w:r>
          </w:p>
        </w:tc>
        <w:tc>
          <w:tcPr>
            <w:tcW w:w="2394" w:type="dxa"/>
            <w:gridSpan w:val="2"/>
            <w:shd w:val="clear" w:color="auto" w:fill="00B050"/>
            <w:vAlign w:val="center"/>
          </w:tcPr>
          <w:p w:rsidR="00D160BB" w:rsidRPr="003F7FEF" w:rsidRDefault="00D160BB" w:rsidP="006501AF">
            <w:pPr>
              <w:pStyle w:val="NormalWeb"/>
              <w:spacing w:before="0" w:beforeAutospacing="0" w:after="0" w:afterAutospacing="0" w:line="360" w:lineRule="auto"/>
              <w:jc w:val="both"/>
              <w:rPr>
                <w:sz w:val="20"/>
                <w:szCs w:val="20"/>
              </w:rPr>
            </w:pPr>
            <w:r w:rsidRPr="003F7FEF">
              <w:rPr>
                <w:sz w:val="20"/>
                <w:szCs w:val="20"/>
              </w:rPr>
              <w:t>94,945      00:00:05</w:t>
            </w:r>
          </w:p>
        </w:tc>
        <w:tc>
          <w:tcPr>
            <w:tcW w:w="2394" w:type="dxa"/>
            <w:gridSpan w:val="2"/>
            <w:shd w:val="clear" w:color="auto" w:fill="00B050"/>
            <w:vAlign w:val="center"/>
          </w:tcPr>
          <w:p w:rsidR="00D160BB" w:rsidRPr="003F7FEF" w:rsidRDefault="00D160BB" w:rsidP="006501AF">
            <w:pPr>
              <w:pStyle w:val="NormalWeb"/>
              <w:spacing w:before="0" w:beforeAutospacing="0" w:after="0" w:afterAutospacing="0" w:line="360" w:lineRule="auto"/>
              <w:jc w:val="both"/>
              <w:rPr>
                <w:sz w:val="20"/>
                <w:szCs w:val="20"/>
              </w:rPr>
            </w:pPr>
            <w:r w:rsidRPr="003F7FEF">
              <w:rPr>
                <w:sz w:val="20"/>
                <w:szCs w:val="20"/>
              </w:rPr>
              <w:t xml:space="preserve"> 238,177       00:00:18</w:t>
            </w:r>
          </w:p>
        </w:tc>
      </w:tr>
      <w:tr w:rsidR="00D160BB" w:rsidRPr="003F7FEF" w:rsidTr="00FE5AD9">
        <w:tc>
          <w:tcPr>
            <w:tcW w:w="2394" w:type="dxa"/>
            <w:shd w:val="clear" w:color="auto" w:fill="00B0F0"/>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Blue </w:t>
            </w:r>
          </w:p>
        </w:tc>
        <w:tc>
          <w:tcPr>
            <w:tcW w:w="2394" w:type="dxa"/>
            <w:gridSpan w:val="2"/>
            <w:shd w:val="clear" w:color="auto" w:fill="00B0F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35,943       00:00:24</w:t>
            </w:r>
          </w:p>
        </w:tc>
        <w:tc>
          <w:tcPr>
            <w:tcW w:w="2394" w:type="dxa"/>
            <w:gridSpan w:val="2"/>
            <w:shd w:val="clear" w:color="auto" w:fill="00B0F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 xml:space="preserve"> 38,122    00:00:38</w:t>
            </w:r>
          </w:p>
        </w:tc>
        <w:tc>
          <w:tcPr>
            <w:tcW w:w="2394" w:type="dxa"/>
            <w:gridSpan w:val="2"/>
            <w:shd w:val="clear" w:color="auto" w:fill="00B0F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 xml:space="preserve">   74,065      00:00:31</w:t>
            </w:r>
          </w:p>
        </w:tc>
      </w:tr>
      <w:tr w:rsidR="00D160BB" w:rsidRPr="003F7FEF" w:rsidTr="00FE5AD9">
        <w:tc>
          <w:tcPr>
            <w:tcW w:w="2394" w:type="dxa"/>
            <w:shd w:val="clear" w:color="auto" w:fill="FFFF00"/>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 xml:space="preserve">Yellow </w:t>
            </w:r>
          </w:p>
        </w:tc>
        <w:tc>
          <w:tcPr>
            <w:tcW w:w="2394" w:type="dxa"/>
            <w:gridSpan w:val="2"/>
            <w:shd w:val="clear" w:color="auto" w:fill="FFFF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 xml:space="preserve"> 88,581      00:01:31</w:t>
            </w:r>
          </w:p>
        </w:tc>
        <w:tc>
          <w:tcPr>
            <w:tcW w:w="2394" w:type="dxa"/>
            <w:gridSpan w:val="2"/>
            <w:shd w:val="clear" w:color="auto" w:fill="FFFF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46,389     00:00:53</w:t>
            </w:r>
          </w:p>
        </w:tc>
        <w:tc>
          <w:tcPr>
            <w:tcW w:w="2394" w:type="dxa"/>
            <w:gridSpan w:val="2"/>
            <w:shd w:val="clear" w:color="auto" w:fill="FFFF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 xml:space="preserve"> 134,970      00:01:18</w:t>
            </w:r>
          </w:p>
        </w:tc>
      </w:tr>
      <w:tr w:rsidR="00D160BB" w:rsidRPr="003F7FEF" w:rsidTr="00FE5AD9">
        <w:tc>
          <w:tcPr>
            <w:tcW w:w="2394" w:type="dxa"/>
            <w:shd w:val="clear" w:color="auto" w:fill="FF0000"/>
          </w:tcPr>
          <w:p w:rsidR="00D160BB" w:rsidRPr="003F7FEF" w:rsidRDefault="00D160BB" w:rsidP="006501AF">
            <w:pPr>
              <w:spacing w:line="360" w:lineRule="auto"/>
              <w:jc w:val="both"/>
              <w:rPr>
                <w:rFonts w:ascii="Times New Roman" w:hAnsi="Times New Roman" w:cs="Times New Roman"/>
                <w:b/>
                <w:sz w:val="20"/>
                <w:szCs w:val="20"/>
                <w:highlight w:val="red"/>
              </w:rPr>
            </w:pPr>
            <w:r w:rsidRPr="003F7FEF">
              <w:rPr>
                <w:rFonts w:ascii="Times New Roman" w:hAnsi="Times New Roman" w:cs="Times New Roman"/>
                <w:b/>
                <w:sz w:val="20"/>
                <w:szCs w:val="20"/>
              </w:rPr>
              <w:t xml:space="preserve">Red </w:t>
            </w:r>
          </w:p>
        </w:tc>
        <w:tc>
          <w:tcPr>
            <w:tcW w:w="2394" w:type="dxa"/>
            <w:gridSpan w:val="2"/>
            <w:shd w:val="clear" w:color="auto" w:fill="FF00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 xml:space="preserve">  78,988     00:04:58</w:t>
            </w:r>
          </w:p>
        </w:tc>
        <w:tc>
          <w:tcPr>
            <w:tcW w:w="2394" w:type="dxa"/>
            <w:gridSpan w:val="2"/>
            <w:shd w:val="clear" w:color="auto" w:fill="FF00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20,978     00:00:37</w:t>
            </w:r>
          </w:p>
        </w:tc>
        <w:tc>
          <w:tcPr>
            <w:tcW w:w="2394" w:type="dxa"/>
            <w:gridSpan w:val="2"/>
            <w:shd w:val="clear" w:color="auto" w:fill="FF0000"/>
          </w:tcPr>
          <w:p w:rsidR="00D160BB" w:rsidRPr="003F7FEF" w:rsidRDefault="00D160BB" w:rsidP="006501AF">
            <w:pPr>
              <w:spacing w:line="360" w:lineRule="auto"/>
              <w:jc w:val="both"/>
              <w:rPr>
                <w:rFonts w:ascii="Times New Roman" w:hAnsi="Times New Roman" w:cs="Times New Roman"/>
                <w:sz w:val="20"/>
                <w:szCs w:val="20"/>
              </w:rPr>
            </w:pPr>
            <w:r w:rsidRPr="003F7FEF">
              <w:rPr>
                <w:rFonts w:ascii="Times New Roman" w:hAnsi="Times New Roman" w:cs="Times New Roman"/>
                <w:sz w:val="20"/>
                <w:szCs w:val="20"/>
              </w:rPr>
              <w:t>99,966         00:04:03</w:t>
            </w:r>
          </w:p>
        </w:tc>
      </w:tr>
      <w:tr w:rsidR="00D160BB" w:rsidRPr="003F7FEF" w:rsidTr="00FE5AD9">
        <w:tc>
          <w:tcPr>
            <w:tcW w:w="2394" w:type="dxa"/>
          </w:tcPr>
          <w:p w:rsidR="00D160BB" w:rsidRPr="003F7FEF" w:rsidRDefault="00D160BB" w:rsidP="006501AF">
            <w:pPr>
              <w:spacing w:line="360" w:lineRule="auto"/>
              <w:jc w:val="both"/>
              <w:rPr>
                <w:rFonts w:ascii="Times New Roman" w:hAnsi="Times New Roman" w:cs="Times New Roman"/>
                <w:b/>
                <w:sz w:val="20"/>
                <w:szCs w:val="20"/>
              </w:rPr>
            </w:pPr>
            <w:r w:rsidRPr="003F7FEF">
              <w:rPr>
                <w:rFonts w:ascii="Times New Roman" w:hAnsi="Times New Roman" w:cs="Times New Roman"/>
                <w:b/>
                <w:sz w:val="20"/>
                <w:szCs w:val="20"/>
              </w:rPr>
              <w:t>Total</w:t>
            </w:r>
          </w:p>
        </w:tc>
        <w:tc>
          <w:tcPr>
            <w:tcW w:w="2394" w:type="dxa"/>
            <w:gridSpan w:val="2"/>
          </w:tcPr>
          <w:p w:rsidR="00D160BB" w:rsidRPr="003F7FEF" w:rsidRDefault="00D160BB" w:rsidP="006501AF">
            <w:pPr>
              <w:spacing w:line="360" w:lineRule="auto"/>
              <w:jc w:val="both"/>
              <w:rPr>
                <w:rFonts w:ascii="Times New Roman" w:hAnsi="Times New Roman" w:cs="Times New Roman"/>
                <w:sz w:val="20"/>
                <w:szCs w:val="20"/>
              </w:rPr>
            </w:pPr>
            <w:r w:rsidRPr="003F7FEF">
              <w:rPr>
                <w:rStyle w:val="Strong"/>
                <w:rFonts w:ascii="Times New Roman" w:hAnsi="Times New Roman" w:cs="Times New Roman"/>
                <w:sz w:val="20"/>
                <w:szCs w:val="20"/>
              </w:rPr>
              <w:t xml:space="preserve">   346,744  00:01:45</w:t>
            </w:r>
          </w:p>
        </w:tc>
        <w:tc>
          <w:tcPr>
            <w:tcW w:w="2394" w:type="dxa"/>
            <w:gridSpan w:val="2"/>
          </w:tcPr>
          <w:p w:rsidR="00D160BB" w:rsidRPr="003F7FEF" w:rsidRDefault="00D160BB" w:rsidP="006501AF">
            <w:pPr>
              <w:spacing w:line="360" w:lineRule="auto"/>
              <w:jc w:val="both"/>
              <w:rPr>
                <w:rFonts w:ascii="Times New Roman" w:hAnsi="Times New Roman" w:cs="Times New Roman"/>
                <w:sz w:val="20"/>
                <w:szCs w:val="20"/>
              </w:rPr>
            </w:pPr>
            <w:r w:rsidRPr="003F7FEF">
              <w:rPr>
                <w:rStyle w:val="Strong"/>
                <w:rFonts w:ascii="Times New Roman" w:hAnsi="Times New Roman" w:cs="Times New Roman"/>
                <w:sz w:val="20"/>
                <w:szCs w:val="20"/>
              </w:rPr>
              <w:t xml:space="preserve"> 200,434  00:00:29</w:t>
            </w:r>
          </w:p>
        </w:tc>
        <w:tc>
          <w:tcPr>
            <w:tcW w:w="2394" w:type="dxa"/>
            <w:gridSpan w:val="2"/>
          </w:tcPr>
          <w:p w:rsidR="00D160BB" w:rsidRPr="003F7FEF" w:rsidRDefault="00D160BB" w:rsidP="006501AF">
            <w:pPr>
              <w:spacing w:line="360" w:lineRule="auto"/>
              <w:jc w:val="both"/>
              <w:rPr>
                <w:rFonts w:ascii="Times New Roman" w:hAnsi="Times New Roman" w:cs="Times New Roman"/>
                <w:sz w:val="20"/>
                <w:szCs w:val="20"/>
              </w:rPr>
            </w:pPr>
            <w:r w:rsidRPr="003F7FEF">
              <w:rPr>
                <w:rStyle w:val="Strong"/>
                <w:rFonts w:ascii="Times New Roman" w:hAnsi="Times New Roman" w:cs="Times New Roman"/>
                <w:sz w:val="20"/>
                <w:szCs w:val="20"/>
              </w:rPr>
              <w:t xml:space="preserve"> 547,178     </w:t>
            </w:r>
            <w:r w:rsidRPr="003F7FEF">
              <w:rPr>
                <w:rFonts w:ascii="Times New Roman" w:hAnsi="Times New Roman" w:cs="Times New Roman"/>
                <w:b/>
                <w:sz w:val="20"/>
                <w:szCs w:val="20"/>
              </w:rPr>
              <w:t>00:01:16</w:t>
            </w:r>
          </w:p>
        </w:tc>
      </w:tr>
    </w:tbl>
    <w:p w:rsidR="00D160BB" w:rsidRPr="003F7FEF" w:rsidRDefault="00D160BB" w:rsidP="006501AF">
      <w:pPr>
        <w:spacing w:after="0" w:line="360" w:lineRule="auto"/>
        <w:jc w:val="both"/>
        <w:rPr>
          <w:rFonts w:ascii="Times New Roman" w:hAnsi="Times New Roman" w:cs="Times New Roman"/>
          <w:sz w:val="20"/>
          <w:szCs w:val="20"/>
        </w:rPr>
      </w:pPr>
      <w:r w:rsidRPr="003F7FEF">
        <w:rPr>
          <w:rFonts w:ascii="Times New Roman" w:hAnsi="Times New Roman" w:cs="Times New Roman"/>
          <w:sz w:val="20"/>
          <w:szCs w:val="20"/>
        </w:rPr>
        <w:lastRenderedPageBreak/>
        <w:t>Source: Customs statistics, www.customs.gov.mk</w:t>
      </w:r>
    </w:p>
    <w:p w:rsidR="00D160BB" w:rsidRPr="006501AF" w:rsidRDefault="00D160BB" w:rsidP="002D14FF">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t>Balancing border security and trade facilitation requires a strategy that also includes implementing action plans. Such strategies need defined aims, objectives and indicators.</w:t>
      </w:r>
      <w:r w:rsidR="002D14FF">
        <w:rPr>
          <w:rFonts w:ascii="Times New Roman" w:hAnsi="Times New Roman" w:cs="Times New Roman"/>
          <w:color w:val="000000"/>
        </w:rPr>
        <w:t xml:space="preserve"> </w:t>
      </w:r>
      <w:r w:rsidRPr="006501AF">
        <w:rPr>
          <w:rFonts w:ascii="Times New Roman" w:hAnsi="Times New Roman" w:cs="Times New Roman"/>
          <w:color w:val="000000"/>
        </w:rPr>
        <w:t>The European Commission Customs Blueprints</w:t>
      </w:r>
      <w:r w:rsidR="002D14FF">
        <w:rPr>
          <w:rFonts w:ascii="Times New Roman" w:hAnsi="Times New Roman" w:cs="Times New Roman"/>
          <w:color w:val="000000"/>
        </w:rPr>
        <w:t xml:space="preserve"> </w:t>
      </w:r>
      <w:r w:rsidR="002D14FF" w:rsidRPr="006501AF">
        <w:rPr>
          <w:rFonts w:ascii="Times New Roman" w:hAnsi="Times New Roman" w:cs="Times New Roman"/>
          <w:color w:val="000000"/>
        </w:rPr>
        <w:t xml:space="preserve"> </w:t>
      </w:r>
      <w:r w:rsidRPr="006501AF">
        <w:rPr>
          <w:rFonts w:ascii="Times New Roman" w:hAnsi="Times New Roman" w:cs="Times New Roman"/>
          <w:color w:val="000000"/>
        </w:rPr>
        <w:t>include supply chain security strategies that can serve as a best practice guide</w:t>
      </w:r>
      <w:r w:rsidR="00EA76BE">
        <w:rPr>
          <w:rFonts w:ascii="Times New Roman" w:hAnsi="Times New Roman" w:cs="Times New Roman"/>
          <w:color w:val="000000"/>
        </w:rPr>
        <w:t xml:space="preserve"> (EC, 2007)</w:t>
      </w:r>
      <w:r w:rsidRPr="006501AF">
        <w:rPr>
          <w:rFonts w:ascii="Times New Roman" w:hAnsi="Times New Roman" w:cs="Times New Roman"/>
          <w:color w:val="000000"/>
        </w:rPr>
        <w:t>.</w:t>
      </w:r>
      <w:r w:rsidR="002D14FF">
        <w:rPr>
          <w:rFonts w:ascii="Times New Roman" w:hAnsi="Times New Roman" w:cs="Times New Roman"/>
          <w:color w:val="000000"/>
        </w:rPr>
        <w:t xml:space="preserve"> </w:t>
      </w:r>
      <w:r w:rsidRPr="006501AF">
        <w:rPr>
          <w:rFonts w:ascii="Times New Roman" w:hAnsi="Times New Roman" w:cs="Times New Roman"/>
          <w:color w:val="000000"/>
        </w:rPr>
        <w:t>Developing a strategy that includes several projects might need legislative reform within the import and export environment. Customs and other border security and management agencies might start by reviewing relevant legislation. The aim should be near-term modernization and the simplification of procedures by implementing provisions for a revised risk management framework.</w:t>
      </w:r>
    </w:p>
    <w:p w:rsidR="00D160BB" w:rsidRPr="00084C0A" w:rsidRDefault="00D160BB" w:rsidP="00084C0A">
      <w:pPr>
        <w:autoSpaceDE w:val="0"/>
        <w:autoSpaceDN w:val="0"/>
        <w:adjustRightInd w:val="0"/>
        <w:spacing w:after="0" w:line="360" w:lineRule="auto"/>
        <w:jc w:val="center"/>
        <w:rPr>
          <w:rFonts w:ascii="WarnockPro-BoldIt" w:hAnsi="WarnockPro-BoldIt" w:cs="WarnockPro-BoldIt"/>
          <w:b/>
          <w:bCs/>
          <w:i/>
          <w:iCs/>
        </w:rPr>
      </w:pPr>
      <w:r w:rsidRPr="00084C0A">
        <w:rPr>
          <w:rFonts w:ascii="Times New Roman" w:hAnsi="Times New Roman" w:cs="Times New Roman"/>
          <w:b/>
        </w:rPr>
        <w:t>WCO SAFE FRAMEWORK (Framework of Standards to Secure and Facilitate Global Trade)-</w:t>
      </w:r>
      <w:r w:rsidR="003F7FEF" w:rsidRPr="00084C0A">
        <w:rPr>
          <w:rFonts w:ascii="Times New Roman" w:hAnsi="Times New Roman" w:cs="Times New Roman"/>
          <w:b/>
        </w:rPr>
        <w:t>Balancing security and trade</w:t>
      </w:r>
    </w:p>
    <w:p w:rsidR="00D160BB" w:rsidRPr="006501AF" w:rsidRDefault="00D160BB" w:rsidP="00084C0A">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The World Customs Organization’s Framework of Standards to Secure and Facilitate Global Trade (SAFE Framework) is a holistic approach to balancing supply chain security and trade facilitation. It sets forth principles and standards on advance cargo information, risk management, equipment for non-intrusive inspection (NII), the Authorized Economic Operator (AEO) concept, and on integrating supply chain management into a single coherent instrument.</w:t>
      </w:r>
    </w:p>
    <w:p w:rsidR="00D160BB" w:rsidRPr="006501AF" w:rsidRDefault="00D160BB" w:rsidP="00084C0A">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The main objectives and principles of the SAFE Framework are:</w:t>
      </w:r>
    </w:p>
    <w:p w:rsidR="00D160BB" w:rsidRPr="006501AF" w:rsidRDefault="00D160BB" w:rsidP="00084C0A">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 Establishing standards that provide supply chain security and facilitation at a global level in order to promote certainty and predictability;</w:t>
      </w:r>
    </w:p>
    <w:p w:rsidR="00D160BB" w:rsidRPr="006501AF" w:rsidRDefault="00D160BB" w:rsidP="00084C0A">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 Facilitating integrated supply chain management for all modes of transport;</w:t>
      </w:r>
    </w:p>
    <w:p w:rsidR="00D160BB" w:rsidRPr="006501AF" w:rsidRDefault="00D160BB" w:rsidP="00084C0A">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 Enhancing Customs’ role and functions and strengthening its ability to meet the challenges and make the most of the opportunities of the twenty first century;</w:t>
      </w:r>
    </w:p>
    <w:p w:rsidR="00D160BB" w:rsidRPr="006501AF" w:rsidRDefault="00D160BB" w:rsidP="00084C0A">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 Strengthening co-operation between Customs administrations to improve their ability to detect high risk consignments;</w:t>
      </w:r>
    </w:p>
    <w:p w:rsidR="00D160BB" w:rsidRPr="006501AF" w:rsidRDefault="00D160BB" w:rsidP="00084C0A">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 Strengthening co-operation between Customs and business;</w:t>
      </w:r>
    </w:p>
    <w:p w:rsidR="00D160BB" w:rsidRPr="00084C0A" w:rsidRDefault="00D160BB" w:rsidP="00084C0A">
      <w:pPr>
        <w:autoSpaceDE w:val="0"/>
        <w:autoSpaceDN w:val="0"/>
        <w:adjustRightInd w:val="0"/>
        <w:spacing w:after="0" w:line="360" w:lineRule="auto"/>
        <w:ind w:firstLine="720"/>
        <w:jc w:val="both"/>
        <w:rPr>
          <w:rFonts w:ascii="HelveticaNeueLTPro-Md" w:hAnsi="HelveticaNeueLTPro-Md" w:cs="HelveticaNeueLTPro-Md"/>
          <w:color w:val="008362"/>
        </w:rPr>
      </w:pPr>
      <w:r w:rsidRPr="006501AF">
        <w:rPr>
          <w:rFonts w:ascii="Times New Roman" w:hAnsi="Times New Roman" w:cs="Times New Roman"/>
        </w:rPr>
        <w:t>• Promoting the seamless movement of goods through secure international trade supply chains</w:t>
      </w:r>
      <w:r w:rsidRPr="006501AF">
        <w:rPr>
          <w:rFonts w:ascii="WarnockPro-Regular" w:hAnsi="WarnockPro-Regular" w:cs="WarnockPro-Regular"/>
        </w:rPr>
        <w:t>.</w:t>
      </w:r>
      <w:r w:rsidRPr="006501AF">
        <w:rPr>
          <w:rFonts w:ascii="HelveticaNeueLTPro-Md" w:hAnsi="HelveticaNeueLTPro-Md" w:cs="HelveticaNeueLTPro-Md"/>
          <w:color w:val="008362"/>
        </w:rPr>
        <w:t xml:space="preserve"> </w:t>
      </w:r>
    </w:p>
    <w:p w:rsidR="00D160BB" w:rsidRPr="00084C0A" w:rsidRDefault="003F7FEF" w:rsidP="00084C0A">
      <w:pPr>
        <w:autoSpaceDE w:val="0"/>
        <w:autoSpaceDN w:val="0"/>
        <w:adjustRightInd w:val="0"/>
        <w:spacing w:after="0" w:line="360" w:lineRule="auto"/>
        <w:jc w:val="center"/>
        <w:rPr>
          <w:rFonts w:ascii="Times New Roman" w:hAnsi="Times New Roman" w:cs="Times New Roman"/>
          <w:b/>
        </w:rPr>
      </w:pPr>
      <w:r w:rsidRPr="00084C0A">
        <w:rPr>
          <w:rFonts w:ascii="Times New Roman" w:hAnsi="Times New Roman" w:cs="Times New Roman"/>
          <w:b/>
        </w:rPr>
        <w:t>Customs risk management-approach for balancing security and trade facilitation</w:t>
      </w:r>
    </w:p>
    <w:p w:rsidR="00D160BB" w:rsidRPr="006501AF" w:rsidRDefault="00D160BB" w:rsidP="004E0764">
      <w:pPr>
        <w:spacing w:after="0" w:line="360" w:lineRule="auto"/>
        <w:ind w:firstLine="720"/>
        <w:jc w:val="both"/>
        <w:rPr>
          <w:rFonts w:ascii="Times New Roman" w:eastAsia="Times New Roman" w:hAnsi="Times New Roman" w:cs="Times New Roman"/>
        </w:rPr>
      </w:pPr>
      <w:r w:rsidRPr="006501AF">
        <w:rPr>
          <w:rFonts w:ascii="Times New Roman" w:eastAsia="Times New Roman" w:hAnsi="Times New Roman" w:cs="Times New Roman"/>
        </w:rPr>
        <w:t>A common characteristic of Customs work is the high volume of transactions and the impossibility of checking all of them. Customs administrations therefore face the challenge of facilitating the movement of legitimate passengers and cargo while applying controls to detect Customs fraud and othe</w:t>
      </w:r>
      <w:r w:rsidR="004E0764">
        <w:rPr>
          <w:rFonts w:ascii="Times New Roman" w:eastAsia="Times New Roman" w:hAnsi="Times New Roman" w:cs="Times New Roman"/>
        </w:rPr>
        <w:t>r offences. Customs administrations</w:t>
      </w:r>
      <w:r w:rsidRPr="006501AF">
        <w:rPr>
          <w:rFonts w:ascii="Times New Roman" w:eastAsia="Times New Roman" w:hAnsi="Times New Roman" w:cs="Times New Roman"/>
        </w:rPr>
        <w:t xml:space="preserve"> find themselves increasingly under </w:t>
      </w:r>
      <w:r w:rsidRPr="006501AF">
        <w:rPr>
          <w:rFonts w:ascii="Times New Roman" w:eastAsia="Times New Roman" w:hAnsi="Times New Roman" w:cs="Times New Roman"/>
        </w:rPr>
        <w:lastRenderedPageBreak/>
        <w:t>pressure from national governments and international organizations to facilitate the clearance of legitimate passengers and cargo while concurrently responding to increase in transactional crime. These competing interests mean that it is necessary to find a balance between facilitation and enforcement.</w:t>
      </w:r>
    </w:p>
    <w:p w:rsidR="00D160BB" w:rsidRPr="006501AF" w:rsidRDefault="00D160BB" w:rsidP="004E0764">
      <w:pPr>
        <w:spacing w:after="0" w:line="360" w:lineRule="auto"/>
        <w:ind w:firstLine="720"/>
        <w:jc w:val="both"/>
        <w:rPr>
          <w:rFonts w:ascii="Times New Roman" w:eastAsia="Times New Roman" w:hAnsi="Times New Roman" w:cs="Times New Roman"/>
        </w:rPr>
      </w:pPr>
      <w:r w:rsidRPr="006501AF">
        <w:rPr>
          <w:rFonts w:ascii="Times New Roman" w:eastAsia="Times New Roman" w:hAnsi="Times New Roman" w:cs="Times New Roman"/>
        </w:rPr>
        <w:t>The purpose of all Customs controls is to ensure that the movement of all vessels, vehicles, aircraft, goods and persons across international borders occurs within the framework of laws, regulations and procedures that comprise the Customs clearance process. Against this backdrop, the solution to passenger and cargo examination is best found in the development of Customs controls that are based on risk assessment, profiling and selectivity.</w:t>
      </w:r>
    </w:p>
    <w:p w:rsidR="00D160BB" w:rsidRPr="006501AF" w:rsidRDefault="00D160BB" w:rsidP="004E0764">
      <w:pPr>
        <w:spacing w:after="0" w:line="360" w:lineRule="auto"/>
        <w:ind w:firstLine="720"/>
        <w:jc w:val="both"/>
        <w:rPr>
          <w:rFonts w:ascii="Times New Roman" w:eastAsia="Times New Roman" w:hAnsi="Times New Roman" w:cs="Times New Roman"/>
        </w:rPr>
      </w:pPr>
      <w:r w:rsidRPr="006501AF">
        <w:rPr>
          <w:rFonts w:ascii="Times New Roman" w:eastAsia="Times New Roman" w:hAnsi="Times New Roman" w:cs="Times New Roman"/>
        </w:rPr>
        <w:t>In the importing environment, the three levels of Customs controls are pre-clearance, clearance and post-clearance audit. These controls are intelligence-led and focused on the identification of high risk commercial activity. Risk identification is crucial to the process and this is achieved by identifying risks that are a serious threat to Customs enforcement activities and the consideration of existing Customs controls and their vulnerabilities, determining why weaknesses exist and establishing risk indicators which may increase or decrease the degree of risk. Risk indicators may relate to a particular commodity code, country of origin, value, etc.</w:t>
      </w:r>
    </w:p>
    <w:p w:rsidR="00D160BB" w:rsidRPr="006501AF" w:rsidRDefault="00D160BB" w:rsidP="00AE78F1">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t>Organizational “risk” refers to the possible events and activities that may prevent an organization from achieving its objectives</w:t>
      </w:r>
      <w:r w:rsidR="00AE1D17">
        <w:rPr>
          <w:rFonts w:ascii="Times New Roman" w:hAnsi="Times New Roman" w:cs="Times New Roman"/>
          <w:color w:val="000000"/>
        </w:rPr>
        <w:t xml:space="preserve"> (</w:t>
      </w:r>
      <w:r w:rsidR="00AE1D17">
        <w:rPr>
          <w:rFonts w:ascii="Times New Roman" w:hAnsi="Times New Roman" w:cs="Times New Roman"/>
          <w:sz w:val="23"/>
          <w:szCs w:val="23"/>
        </w:rPr>
        <w:t xml:space="preserve">UNCTAD, </w:t>
      </w:r>
      <w:r w:rsidR="00AE1D17" w:rsidRPr="00AE1D17">
        <w:rPr>
          <w:rFonts w:ascii="Times New Roman" w:hAnsi="Times New Roman" w:cs="Times New Roman"/>
          <w:sz w:val="23"/>
          <w:szCs w:val="23"/>
        </w:rPr>
        <w:t>2005),</w:t>
      </w:r>
      <w:r w:rsidRPr="006501AF">
        <w:rPr>
          <w:rFonts w:ascii="Times New Roman" w:hAnsi="Times New Roman" w:cs="Times New Roman"/>
          <w:color w:val="000000"/>
        </w:rPr>
        <w:t xml:space="preserve"> Risks facing customs include the potential for non-compliance with customs laws as well as the potential failure to facilitate internat</w:t>
      </w:r>
      <w:r w:rsidR="00AE78F1">
        <w:rPr>
          <w:rFonts w:ascii="Times New Roman" w:hAnsi="Times New Roman" w:cs="Times New Roman"/>
          <w:color w:val="000000"/>
        </w:rPr>
        <w:t xml:space="preserve">ional trade. Customs </w:t>
      </w:r>
      <w:r w:rsidRPr="006501AF">
        <w:rPr>
          <w:rFonts w:ascii="Times New Roman" w:hAnsi="Times New Roman" w:cs="Times New Roman"/>
          <w:color w:val="000000"/>
        </w:rPr>
        <w:t>needs to apply a set of management procedu</w:t>
      </w:r>
      <w:r w:rsidR="00AE78F1">
        <w:rPr>
          <w:rFonts w:ascii="Times New Roman" w:hAnsi="Times New Roman" w:cs="Times New Roman"/>
          <w:color w:val="000000"/>
        </w:rPr>
        <w:t>res</w:t>
      </w:r>
      <w:r w:rsidRPr="006501AF">
        <w:rPr>
          <w:rFonts w:ascii="Times New Roman" w:hAnsi="Times New Roman" w:cs="Times New Roman"/>
          <w:color w:val="000000"/>
        </w:rPr>
        <w:t>. These procedures include the identification, analysis, evaluation, and mitigation of the risks that may impact on the achievement o</w:t>
      </w:r>
      <w:r w:rsidR="00EE221F">
        <w:rPr>
          <w:rFonts w:ascii="Times New Roman" w:hAnsi="Times New Roman" w:cs="Times New Roman"/>
          <w:color w:val="000000"/>
        </w:rPr>
        <w:t xml:space="preserve">f  set </w:t>
      </w:r>
      <w:r w:rsidRPr="006501AF">
        <w:rPr>
          <w:rFonts w:ascii="Times New Roman" w:hAnsi="Times New Roman" w:cs="Times New Roman"/>
          <w:color w:val="000000"/>
        </w:rPr>
        <w:t xml:space="preserve">objectives. </w:t>
      </w:r>
    </w:p>
    <w:p w:rsidR="00D160BB" w:rsidRPr="006501AF" w:rsidRDefault="00D160BB" w:rsidP="00C854AF">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t>Basic risk management has always been fundamental to customs operations, and has guided the formulation of anti-smuggling policies; the functioning of border controls to verify the movements of goods and passengers; as well as the establishment of documentary controls and physical inspection proced</w:t>
      </w:r>
      <w:r w:rsidR="00C854AF">
        <w:rPr>
          <w:rFonts w:ascii="Times New Roman" w:hAnsi="Times New Roman" w:cs="Times New Roman"/>
          <w:color w:val="000000"/>
        </w:rPr>
        <w:t>ures</w:t>
      </w:r>
      <w:r w:rsidR="00AE1D17">
        <w:rPr>
          <w:rFonts w:ascii="Times New Roman" w:hAnsi="Times New Roman" w:cs="Times New Roman"/>
          <w:color w:val="000000"/>
        </w:rPr>
        <w:t xml:space="preserve"> (</w:t>
      </w:r>
      <w:r w:rsidR="00AE1D17">
        <w:rPr>
          <w:rFonts w:ascii="Times New Roman" w:hAnsi="Times New Roman" w:cs="Times New Roman"/>
          <w:sz w:val="23"/>
          <w:szCs w:val="23"/>
        </w:rPr>
        <w:t xml:space="preserve">UNCTAD, </w:t>
      </w:r>
      <w:r w:rsidR="00AE1D17" w:rsidRPr="00AE1D17">
        <w:rPr>
          <w:rFonts w:ascii="Times New Roman" w:hAnsi="Times New Roman" w:cs="Times New Roman"/>
          <w:sz w:val="23"/>
          <w:szCs w:val="23"/>
        </w:rPr>
        <w:t>2005)</w:t>
      </w:r>
      <w:r w:rsidRPr="006501AF">
        <w:rPr>
          <w:rFonts w:ascii="Times New Roman" w:hAnsi="Times New Roman" w:cs="Times New Roman"/>
          <w:color w:val="000000"/>
        </w:rPr>
        <w:t xml:space="preserve">. </w:t>
      </w:r>
    </w:p>
    <w:p w:rsidR="00D160BB" w:rsidRPr="006501AF" w:rsidRDefault="00D160BB" w:rsidP="00C854AF">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t>Customs needs to evaluate the risks that are presented by the nature of its operati</w:t>
      </w:r>
      <w:r w:rsidR="005C64E3">
        <w:rPr>
          <w:rFonts w:ascii="Times New Roman" w:hAnsi="Times New Roman" w:cs="Times New Roman"/>
          <w:color w:val="000000"/>
        </w:rPr>
        <w:t xml:space="preserve">ons and </w:t>
      </w:r>
      <w:r w:rsidRPr="006501AF">
        <w:rPr>
          <w:rFonts w:ascii="Times New Roman" w:hAnsi="Times New Roman" w:cs="Times New Roman"/>
          <w:color w:val="000000"/>
        </w:rPr>
        <w:t>review its operational procedures and assess where breaches of pro</w:t>
      </w:r>
      <w:r w:rsidR="005C64E3">
        <w:rPr>
          <w:rFonts w:ascii="Times New Roman" w:hAnsi="Times New Roman" w:cs="Times New Roman"/>
          <w:color w:val="000000"/>
        </w:rPr>
        <w:t>cedures are likely to impact the</w:t>
      </w:r>
      <w:r w:rsidR="00C854AF">
        <w:rPr>
          <w:rFonts w:ascii="Times New Roman" w:hAnsi="Times New Roman" w:cs="Times New Roman"/>
          <w:color w:val="000000"/>
        </w:rPr>
        <w:t xml:space="preserve"> stated objectives.</w:t>
      </w:r>
      <w:r w:rsidR="005C64E3">
        <w:rPr>
          <w:rFonts w:ascii="Times New Roman" w:hAnsi="Times New Roman" w:cs="Times New Roman"/>
          <w:color w:val="000000"/>
        </w:rPr>
        <w:t xml:space="preserve"> Customs needs</w:t>
      </w:r>
      <w:r w:rsidRPr="006501AF">
        <w:rPr>
          <w:rFonts w:ascii="Times New Roman" w:hAnsi="Times New Roman" w:cs="Times New Roman"/>
          <w:color w:val="000000"/>
        </w:rPr>
        <w:t xml:space="preserve"> to provide a risk map that identifies the potential vulnerabilities of the customs processes and determine how its procedures may need to be geared towards ensuring </w:t>
      </w:r>
      <w:r w:rsidR="00C854AF" w:rsidRPr="006501AF">
        <w:rPr>
          <w:rFonts w:ascii="Times New Roman" w:hAnsi="Times New Roman" w:cs="Times New Roman"/>
          <w:color w:val="000000"/>
        </w:rPr>
        <w:t>better</w:t>
      </w:r>
      <w:r w:rsidR="00C854AF">
        <w:rPr>
          <w:rFonts w:ascii="Times New Roman" w:hAnsi="Times New Roman" w:cs="Times New Roman"/>
          <w:color w:val="000000"/>
        </w:rPr>
        <w:t xml:space="preserve"> </w:t>
      </w:r>
      <w:r w:rsidR="00C854AF" w:rsidRPr="006501AF">
        <w:rPr>
          <w:rFonts w:ascii="Times New Roman" w:hAnsi="Times New Roman" w:cs="Times New Roman"/>
          <w:color w:val="000000"/>
        </w:rPr>
        <w:t>realization</w:t>
      </w:r>
      <w:r w:rsidRPr="006501AF">
        <w:rPr>
          <w:rFonts w:ascii="Times New Roman" w:hAnsi="Times New Roman" w:cs="Times New Roman"/>
          <w:color w:val="000000"/>
        </w:rPr>
        <w:t xml:space="preserve"> of its objectives. </w:t>
      </w:r>
    </w:p>
    <w:p w:rsidR="00D160BB" w:rsidRPr="006501AF" w:rsidRDefault="00D160BB" w:rsidP="00C854AF">
      <w:pPr>
        <w:autoSpaceDE w:val="0"/>
        <w:autoSpaceDN w:val="0"/>
        <w:adjustRightInd w:val="0"/>
        <w:spacing w:after="0" w:line="360" w:lineRule="auto"/>
        <w:ind w:firstLine="720"/>
        <w:jc w:val="both"/>
        <w:rPr>
          <w:rFonts w:ascii="CKFJFI+TimesNewRoman" w:hAnsi="CKFJFI+TimesNewRoman"/>
        </w:rPr>
      </w:pPr>
      <w:r w:rsidRPr="006501AF">
        <w:rPr>
          <w:rFonts w:ascii="Times New Roman" w:hAnsi="Times New Roman" w:cs="Times New Roman"/>
          <w:color w:val="000000"/>
        </w:rPr>
        <w:lastRenderedPageBreak/>
        <w:t xml:space="preserve">On the basis of the risk assessment, a risk containment strategy should be defined. This implies that priorities would be set, </w:t>
      </w:r>
      <w:r w:rsidRPr="006501AF">
        <w:rPr>
          <w:rFonts w:ascii="Times New Roman" w:hAnsi="Times New Roman" w:cs="Times New Roman"/>
        </w:rPr>
        <w:t>operational details would be geared towards these priorities, and resources would be effectively and efficiently deployed. If smuggling turns out to be a major problem, then the strategy should reflect this, and borders posts and mobile inspection teams may need to be strengthened. If under-valuation is a major problem, there may be a case for strengthening the valuation unit and for the number of traders subject to post clearance audit. If the risk is that goods tend to be misclassified to attract a lower tariff rate or are declared with lower unit counts or weights, there may be a need to physically inspect the cargo. In any event risk management should ease the controls on the less risky aspects of trade and should focus on that part that represents the greatest risk. This would, thus, reflect a balanced approach between control and trade facilitation</w:t>
      </w:r>
      <w:r w:rsidRPr="006501AF">
        <w:rPr>
          <w:rFonts w:ascii="CKFJFI+TimesNewRoman" w:hAnsi="CKFJFI+TimesNewRoman"/>
        </w:rPr>
        <w:t>.</w:t>
      </w:r>
    </w:p>
    <w:p w:rsidR="00D160BB" w:rsidRPr="006501AF" w:rsidRDefault="00D160BB" w:rsidP="001338B2">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The WCO</w:t>
      </w:r>
      <w:r w:rsidR="005C64E3">
        <w:rPr>
          <w:rFonts w:ascii="Times New Roman" w:hAnsi="Times New Roman" w:cs="Times New Roman"/>
        </w:rPr>
        <w:t>,</w:t>
      </w:r>
      <w:r w:rsidR="00CD70A4">
        <w:rPr>
          <w:rFonts w:ascii="Times New Roman" w:hAnsi="Times New Roman" w:cs="Times New Roman"/>
        </w:rPr>
        <w:t xml:space="preserve"> according to Standard 6.3 of the Revised Kyoto Convention</w:t>
      </w:r>
      <w:r w:rsidR="005C64E3">
        <w:rPr>
          <w:rFonts w:ascii="Times New Roman" w:hAnsi="Times New Roman" w:cs="Times New Roman"/>
        </w:rPr>
        <w:t>,</w:t>
      </w:r>
      <w:r w:rsidR="00CD70A4">
        <w:rPr>
          <w:rFonts w:ascii="Times New Roman" w:hAnsi="Times New Roman" w:cs="Times New Roman"/>
        </w:rPr>
        <w:t xml:space="preserve"> </w:t>
      </w:r>
      <w:r w:rsidRPr="006501AF">
        <w:rPr>
          <w:rFonts w:ascii="Times New Roman" w:hAnsi="Times New Roman" w:cs="Times New Roman"/>
        </w:rPr>
        <w:t>defines Risk Management as the systematic application of management procedures and practices providing Customs with the necessary information to address movements or consignments which present a risk</w:t>
      </w:r>
      <w:r w:rsidR="00CD70A4">
        <w:rPr>
          <w:rFonts w:ascii="Times New Roman" w:hAnsi="Times New Roman" w:cs="Times New Roman"/>
        </w:rPr>
        <w:t xml:space="preserve"> </w:t>
      </w:r>
      <w:r w:rsidR="004F77D8">
        <w:rPr>
          <w:rFonts w:ascii="Times New Roman" w:hAnsi="Times New Roman" w:cs="Times New Roman"/>
        </w:rPr>
        <w:t>(WCO, 1999)</w:t>
      </w:r>
      <w:r w:rsidRPr="006501AF">
        <w:rPr>
          <w:rFonts w:ascii="Times New Roman" w:hAnsi="Times New Roman" w:cs="Times New Roman"/>
        </w:rPr>
        <w:t>. This focus is necessary since the fundamental task of the Customs is to control the movements or consignments across national frontiers and ensure compliance with national laws. When adopted as a management philosophy it enables the Customs to not only carry out its key responsibilities effectively but also organize its resources and deploy them in a manner so as to improve its overall performance.</w:t>
      </w:r>
    </w:p>
    <w:p w:rsidR="00D160BB" w:rsidRPr="006501AF" w:rsidRDefault="00D160BB" w:rsidP="005C64E3">
      <w:pPr>
        <w:autoSpaceDE w:val="0"/>
        <w:autoSpaceDN w:val="0"/>
        <w:adjustRightInd w:val="0"/>
        <w:spacing w:after="0" w:line="360" w:lineRule="auto"/>
        <w:ind w:firstLine="720"/>
        <w:jc w:val="both"/>
        <w:rPr>
          <w:rFonts w:ascii="Times New Roman" w:eastAsia="Times New Roman" w:hAnsi="Times New Roman" w:cs="Times New Roman"/>
        </w:rPr>
      </w:pPr>
      <w:r w:rsidRPr="006501AF">
        <w:rPr>
          <w:rFonts w:ascii="Times New Roman" w:eastAsia="Times New Roman" w:hAnsi="Times New Roman" w:cs="Times New Roman"/>
        </w:rPr>
        <w:t>In far too many countries, Customs still applies a 100% physical inspection regime, i.e. every shipment is stopped and physically examined (partially or completely), causing significant delays at border crossings, ports and airports. Such 100% inspection regime also creates an enabling environment for informal payments to speed up the process. According to the Customs Capability Reports published in 2009 by the Global Express Association, only 37 out of 114 administrations surveyed applied a risk-based selectivity approach, 18 examined 100% of all shipments, and the remaining countries selected shipments for inspection randomly or at the sole discretion of the inspection officer</w:t>
      </w:r>
      <w:r w:rsidR="00551D1F">
        <w:rPr>
          <w:rFonts w:ascii="Times New Roman" w:eastAsia="Times New Roman" w:hAnsi="Times New Roman" w:cs="Times New Roman"/>
        </w:rPr>
        <w:t xml:space="preserve"> (USAID, 2008)</w:t>
      </w:r>
      <w:r w:rsidRPr="006501AF">
        <w:rPr>
          <w:rFonts w:ascii="Times New Roman" w:eastAsia="Times New Roman" w:hAnsi="Times New Roman" w:cs="Times New Roman"/>
        </w:rPr>
        <w:t>.</w:t>
      </w:r>
    </w:p>
    <w:p w:rsidR="00655C1A" w:rsidRPr="006501AF" w:rsidRDefault="00D160BB" w:rsidP="00655C1A">
      <w:pPr>
        <w:spacing w:after="0" w:line="360" w:lineRule="auto"/>
        <w:ind w:firstLine="720"/>
        <w:jc w:val="both"/>
        <w:rPr>
          <w:rFonts w:ascii="Times New Roman" w:eastAsia="Times New Roman" w:hAnsi="Times New Roman" w:cs="Times New Roman"/>
        </w:rPr>
      </w:pPr>
      <w:r w:rsidRPr="006501AF">
        <w:rPr>
          <w:rFonts w:ascii="Times New Roman" w:hAnsi="Times New Roman" w:cs="Times New Roman"/>
        </w:rPr>
        <w:t xml:space="preserve">The tables below show that Customs Administration of Republic of Macedonia applies risk management approach (red/yellow/green channel).  From the data </w:t>
      </w:r>
      <w:r w:rsidRPr="006501AF">
        <w:rPr>
          <w:rStyle w:val="hps"/>
          <w:rFonts w:ascii="Times New Roman" w:hAnsi="Times New Roman" w:cs="Times New Roman"/>
        </w:rPr>
        <w:t>that are</w:t>
      </w:r>
      <w:r w:rsidRPr="006501AF">
        <w:rPr>
          <w:rFonts w:ascii="Times New Roman" w:hAnsi="Times New Roman" w:cs="Times New Roman"/>
        </w:rPr>
        <w:t xml:space="preserve"> </w:t>
      </w:r>
      <w:r w:rsidRPr="006501AF">
        <w:rPr>
          <w:rStyle w:val="hps"/>
          <w:rFonts w:ascii="Times New Roman" w:hAnsi="Times New Roman" w:cs="Times New Roman"/>
        </w:rPr>
        <w:t>submitted</w:t>
      </w:r>
      <w:r w:rsidRPr="006501AF">
        <w:rPr>
          <w:rFonts w:ascii="Times New Roman" w:hAnsi="Times New Roman" w:cs="Times New Roman"/>
        </w:rPr>
        <w:t xml:space="preserve"> </w:t>
      </w:r>
      <w:r w:rsidRPr="006501AF">
        <w:rPr>
          <w:rStyle w:val="hps"/>
          <w:rFonts w:ascii="Times New Roman" w:hAnsi="Times New Roman" w:cs="Times New Roman"/>
        </w:rPr>
        <w:t>it can be</w:t>
      </w:r>
      <w:r w:rsidRPr="006501AF">
        <w:rPr>
          <w:rFonts w:ascii="Times New Roman" w:hAnsi="Times New Roman" w:cs="Times New Roman"/>
        </w:rPr>
        <w:t xml:space="preserve"> </w:t>
      </w:r>
      <w:r w:rsidRPr="006501AF">
        <w:rPr>
          <w:rStyle w:val="hps"/>
          <w:rFonts w:ascii="Times New Roman" w:hAnsi="Times New Roman" w:cs="Times New Roman"/>
        </w:rPr>
        <w:t xml:space="preserve">concluded that customs administration performed document inspection (yellow channel) on one part of submitted declarations, on the other  part performed  goods inspection (red channel) but only in exceptional cases performs laboratory analysis. </w:t>
      </w:r>
      <w:r w:rsidRPr="006501AF">
        <w:rPr>
          <w:rFonts w:ascii="Times New Roman" w:eastAsia="Times New Roman" w:hAnsi="Times New Roman" w:cs="Times New Roman"/>
        </w:rPr>
        <w:t xml:space="preserve">The application of risk management and the use of </w:t>
      </w:r>
      <w:r w:rsidRPr="006501AF">
        <w:rPr>
          <w:rFonts w:ascii="Times New Roman" w:eastAsia="Times New Roman" w:hAnsi="Times New Roman" w:cs="Times New Roman"/>
        </w:rPr>
        <w:lastRenderedPageBreak/>
        <w:t>risk-based selectivity (red/yellow/green channel) allow Customs to allocate its scarce resources to the high-risk areas while increasing the efficiency of the clearance process for low-risk shipments.</w:t>
      </w:r>
      <w:r w:rsidR="00850DD7">
        <w:rPr>
          <w:rFonts w:ascii="Times New Roman" w:eastAsia="Times New Roman" w:hAnsi="Times New Roman" w:cs="Times New Roman"/>
        </w:rPr>
        <w:t xml:space="preserve"> As a result of </w:t>
      </w:r>
      <w:r w:rsidR="006B199E">
        <w:rPr>
          <w:rFonts w:ascii="Times New Roman" w:eastAsia="Times New Roman" w:hAnsi="Times New Roman" w:cs="Times New Roman"/>
        </w:rPr>
        <w:t>th</w:t>
      </w:r>
      <w:r w:rsidR="00517B56">
        <w:rPr>
          <w:rFonts w:ascii="Times New Roman" w:eastAsia="Times New Roman" w:hAnsi="Times New Roman" w:cs="Times New Roman"/>
        </w:rPr>
        <w:t xml:space="preserve">e application of risk-based selectivity </w:t>
      </w:r>
      <w:r w:rsidR="006B199E">
        <w:rPr>
          <w:rFonts w:ascii="Times New Roman" w:eastAsia="Times New Roman" w:hAnsi="Times New Roman" w:cs="Times New Roman"/>
        </w:rPr>
        <w:t xml:space="preserve"> </w:t>
      </w:r>
      <w:r w:rsidR="006B199E" w:rsidRPr="006501AF">
        <w:rPr>
          <w:rFonts w:ascii="Times New Roman" w:eastAsia="Times New Roman" w:hAnsi="Times New Roman" w:cs="Times New Roman"/>
        </w:rPr>
        <w:t>in</w:t>
      </w:r>
      <w:r w:rsidR="006B199E">
        <w:rPr>
          <w:rFonts w:ascii="Times New Roman" w:eastAsia="Times New Roman" w:hAnsi="Times New Roman" w:cs="Times New Roman"/>
        </w:rPr>
        <w:t xml:space="preserve"> every day work of Macedonian customs in 2012 year the number of goods inspection</w:t>
      </w:r>
      <w:r w:rsidR="00655C1A">
        <w:rPr>
          <w:rFonts w:ascii="Times New Roman" w:eastAsia="Times New Roman" w:hAnsi="Times New Roman" w:cs="Times New Roman"/>
        </w:rPr>
        <w:t xml:space="preserve"> of the import procedures</w:t>
      </w:r>
      <w:r w:rsidR="006B199E">
        <w:rPr>
          <w:rFonts w:ascii="Times New Roman" w:eastAsia="Times New Roman" w:hAnsi="Times New Roman" w:cs="Times New Roman"/>
        </w:rPr>
        <w:t xml:space="preserve"> is reduced for 34% compared to the basic 2010 year. From the other side, the number of document inspection of the </w:t>
      </w:r>
      <w:r w:rsidR="00655C1A">
        <w:rPr>
          <w:rFonts w:ascii="Times New Roman" w:eastAsia="Times New Roman" w:hAnsi="Times New Roman" w:cs="Times New Roman"/>
        </w:rPr>
        <w:t>import procedures</w:t>
      </w:r>
      <w:r w:rsidR="006B199E">
        <w:rPr>
          <w:rFonts w:ascii="Times New Roman" w:eastAsia="Times New Roman" w:hAnsi="Times New Roman" w:cs="Times New Roman"/>
        </w:rPr>
        <w:t xml:space="preserve"> has increased for 20%.</w:t>
      </w:r>
      <w:r w:rsidR="00655C1A" w:rsidRPr="00655C1A">
        <w:rPr>
          <w:rFonts w:ascii="Times New Roman" w:eastAsia="Times New Roman" w:hAnsi="Times New Roman" w:cs="Times New Roman"/>
        </w:rPr>
        <w:t xml:space="preserve"> </w:t>
      </w:r>
      <w:r w:rsidR="00655C1A" w:rsidRPr="006501AF">
        <w:rPr>
          <w:rFonts w:ascii="Times New Roman" w:eastAsia="Times New Roman" w:hAnsi="Times New Roman" w:cs="Times New Roman"/>
        </w:rPr>
        <w:t>By analyzing and measuring the level of compliance related to individual traders, commodities or trading countries at the national, regional and local level, Customs can identify those case</w:t>
      </w:r>
      <w:r w:rsidR="00655C1A">
        <w:rPr>
          <w:rFonts w:ascii="Times New Roman" w:eastAsia="Times New Roman" w:hAnsi="Times New Roman" w:cs="Times New Roman"/>
        </w:rPr>
        <w:t>s in which further inspection</w:t>
      </w:r>
      <w:r w:rsidR="00655C1A" w:rsidRPr="006501AF">
        <w:rPr>
          <w:rFonts w:ascii="Times New Roman" w:eastAsia="Times New Roman" w:hAnsi="Times New Roman" w:cs="Times New Roman"/>
        </w:rPr>
        <w:t xml:space="preserve"> in the form of physical examination and </w:t>
      </w:r>
      <w:r w:rsidR="00655C1A">
        <w:rPr>
          <w:rFonts w:ascii="Times New Roman" w:eastAsia="Times New Roman" w:hAnsi="Times New Roman" w:cs="Times New Roman"/>
        </w:rPr>
        <w:t xml:space="preserve">documentary review is necessary. </w:t>
      </w:r>
      <w:r w:rsidR="00655C1A" w:rsidRPr="006501AF">
        <w:rPr>
          <w:rFonts w:ascii="Times New Roman" w:eastAsia="Times New Roman" w:hAnsi="Times New Roman" w:cs="Times New Roman"/>
        </w:rPr>
        <w:t>Risk-based selectivity operates more effectively in an automated environment, as computer-based risk-based selectivity can be applied consistently to all imports and exports and is significantly faster and more accurate in comparing a given set of data (e.g. from a goods declaration) against all currently active risk profiles. Also, information technology (IT) can significantly facilitate keeping all existing risk profiles up to date against the latest cle</w:t>
      </w:r>
      <w:r w:rsidR="00655C1A">
        <w:rPr>
          <w:rFonts w:ascii="Times New Roman" w:eastAsia="Times New Roman" w:hAnsi="Times New Roman" w:cs="Times New Roman"/>
        </w:rPr>
        <w:t xml:space="preserve">arance and audit results. </w:t>
      </w:r>
    </w:p>
    <w:p w:rsidR="00D160BB" w:rsidRPr="006501AF" w:rsidRDefault="00D160BB" w:rsidP="00850DD7">
      <w:pPr>
        <w:spacing w:after="0" w:line="360" w:lineRule="auto"/>
        <w:ind w:firstLine="720"/>
        <w:jc w:val="both"/>
        <w:rPr>
          <w:rFonts w:ascii="Times New Roman" w:eastAsia="Times New Roman" w:hAnsi="Times New Roman" w:cs="Times New Roman"/>
        </w:rPr>
      </w:pPr>
    </w:p>
    <w:p w:rsidR="00D160BB" w:rsidRPr="003F7FEF" w:rsidRDefault="003F7FEF" w:rsidP="006501AF">
      <w:pPr>
        <w:autoSpaceDE w:val="0"/>
        <w:autoSpaceDN w:val="0"/>
        <w:adjustRightInd w:val="0"/>
        <w:spacing w:after="0" w:line="360" w:lineRule="auto"/>
        <w:jc w:val="both"/>
        <w:rPr>
          <w:rFonts w:ascii="Times New Roman" w:eastAsia="Times New Roman" w:hAnsi="Times New Roman" w:cs="Times New Roman"/>
          <w:b/>
          <w:sz w:val="20"/>
          <w:szCs w:val="20"/>
        </w:rPr>
      </w:pPr>
      <w:r w:rsidRPr="003F7FEF">
        <w:rPr>
          <w:rFonts w:ascii="Times New Roman" w:eastAsia="Times New Roman" w:hAnsi="Times New Roman" w:cs="Times New Roman"/>
          <w:b/>
          <w:sz w:val="20"/>
          <w:szCs w:val="20"/>
        </w:rPr>
        <w:t xml:space="preserve">Table </w:t>
      </w:r>
      <w:r w:rsidR="00D160BB" w:rsidRPr="003F7FEF">
        <w:rPr>
          <w:rFonts w:ascii="Times New Roman" w:eastAsia="Times New Roman" w:hAnsi="Times New Roman" w:cs="Times New Roman"/>
          <w:b/>
          <w:sz w:val="20"/>
          <w:szCs w:val="20"/>
        </w:rPr>
        <w:t>4</w:t>
      </w:r>
      <w:r w:rsidRPr="003F7FEF">
        <w:rPr>
          <w:rFonts w:ascii="Times New Roman" w:eastAsia="Times New Roman" w:hAnsi="Times New Roman" w:cs="Times New Roman"/>
          <w:b/>
          <w:sz w:val="20"/>
          <w:szCs w:val="20"/>
        </w:rPr>
        <w:t>:</w:t>
      </w:r>
      <w:r w:rsidR="00D160BB" w:rsidRPr="003F7FEF">
        <w:rPr>
          <w:rFonts w:ascii="Times New Roman" w:eastAsia="Times New Roman" w:hAnsi="Times New Roman" w:cs="Times New Roman"/>
          <w:b/>
          <w:sz w:val="20"/>
          <w:szCs w:val="20"/>
        </w:rPr>
        <w:t xml:space="preserve"> Type of customs control by SAD by quarter in 2012 in Republic of Macedonia</w:t>
      </w:r>
    </w:p>
    <w:tbl>
      <w:tblPr>
        <w:tblStyle w:val="TableGrid"/>
        <w:tblW w:w="0" w:type="auto"/>
        <w:tblLook w:val="04A0"/>
      </w:tblPr>
      <w:tblGrid>
        <w:gridCol w:w="1034"/>
        <w:gridCol w:w="2333"/>
        <w:gridCol w:w="1436"/>
        <w:gridCol w:w="1257"/>
        <w:gridCol w:w="1192"/>
        <w:gridCol w:w="1802"/>
      </w:tblGrid>
      <w:tr w:rsidR="00D160BB" w:rsidRPr="003F7FEF" w:rsidTr="00FE5AD9">
        <w:trPr>
          <w:trHeight w:val="123"/>
        </w:trPr>
        <w:tc>
          <w:tcPr>
            <w:tcW w:w="1101" w:type="dxa"/>
            <w:vMerge w:val="restart"/>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2012</w:t>
            </w:r>
          </w:p>
        </w:tc>
        <w:tc>
          <w:tcPr>
            <w:tcW w:w="5338" w:type="dxa"/>
            <w:gridSpan w:val="3"/>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Import procedure</w:t>
            </w:r>
          </w:p>
        </w:tc>
        <w:tc>
          <w:tcPr>
            <w:tcW w:w="3137" w:type="dxa"/>
            <w:gridSpan w:val="2"/>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Export procedure</w:t>
            </w:r>
          </w:p>
        </w:tc>
      </w:tr>
      <w:tr w:rsidR="00D160BB" w:rsidRPr="003F7FEF" w:rsidTr="00FE5AD9">
        <w:trPr>
          <w:trHeight w:val="123"/>
        </w:trPr>
        <w:tc>
          <w:tcPr>
            <w:tcW w:w="1101" w:type="dxa"/>
            <w:vMerge/>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tc>
        <w:tc>
          <w:tcPr>
            <w:tcW w:w="5338" w:type="dxa"/>
            <w:gridSpan w:val="3"/>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Total number of import declarations</w:t>
            </w:r>
          </w:p>
        </w:tc>
        <w:tc>
          <w:tcPr>
            <w:tcW w:w="3137" w:type="dxa"/>
            <w:gridSpan w:val="2"/>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Total number of export declaration</w:t>
            </w:r>
          </w:p>
        </w:tc>
      </w:tr>
      <w:tr w:rsidR="00D160BB" w:rsidRPr="003F7FEF" w:rsidTr="00FE5AD9">
        <w:trPr>
          <w:trHeight w:val="122"/>
        </w:trPr>
        <w:tc>
          <w:tcPr>
            <w:tcW w:w="1101" w:type="dxa"/>
            <w:vMerge/>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tc>
        <w:tc>
          <w:tcPr>
            <w:tcW w:w="2551"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Document inspection (yellow channel)</w:t>
            </w:r>
          </w:p>
        </w:tc>
        <w:tc>
          <w:tcPr>
            <w:tcW w:w="1504" w:type="dxa"/>
            <w:shd w:val="clear" w:color="auto" w:fill="FF00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Goods inspection</w:t>
            </w:r>
          </w:p>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(red channel)</w:t>
            </w:r>
          </w:p>
        </w:tc>
        <w:tc>
          <w:tcPr>
            <w:tcW w:w="1283"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Laboratory inspection</w:t>
            </w:r>
          </w:p>
        </w:tc>
        <w:tc>
          <w:tcPr>
            <w:tcW w:w="1216"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Document inspection (yellow channel)</w:t>
            </w:r>
          </w:p>
        </w:tc>
        <w:tc>
          <w:tcPr>
            <w:tcW w:w="1921"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Laboratory inspection</w:t>
            </w:r>
          </w:p>
        </w:tc>
      </w:tr>
      <w:tr w:rsidR="00D160BB" w:rsidRPr="003F7FEF" w:rsidTr="00FE5AD9">
        <w:tc>
          <w:tcPr>
            <w:tcW w:w="1101" w:type="dxa"/>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Q1</w:t>
            </w:r>
          </w:p>
        </w:tc>
        <w:tc>
          <w:tcPr>
            <w:tcW w:w="2551"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20.864</w:t>
            </w:r>
          </w:p>
        </w:tc>
        <w:tc>
          <w:tcPr>
            <w:tcW w:w="1504" w:type="dxa"/>
            <w:shd w:val="clear" w:color="auto" w:fill="FF00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12.489</w:t>
            </w:r>
          </w:p>
        </w:tc>
        <w:tc>
          <w:tcPr>
            <w:tcW w:w="1283"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117</w:t>
            </w:r>
          </w:p>
        </w:tc>
        <w:tc>
          <w:tcPr>
            <w:tcW w:w="1216"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3.781</w:t>
            </w:r>
          </w:p>
        </w:tc>
        <w:tc>
          <w:tcPr>
            <w:tcW w:w="1921"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0</w:t>
            </w:r>
          </w:p>
        </w:tc>
      </w:tr>
      <w:tr w:rsidR="00D160BB" w:rsidRPr="003F7FEF" w:rsidTr="00FE5AD9">
        <w:tc>
          <w:tcPr>
            <w:tcW w:w="1101" w:type="dxa"/>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Q2</w:t>
            </w:r>
          </w:p>
        </w:tc>
        <w:tc>
          <w:tcPr>
            <w:tcW w:w="2551"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22.852</w:t>
            </w:r>
          </w:p>
        </w:tc>
        <w:tc>
          <w:tcPr>
            <w:tcW w:w="1504" w:type="dxa"/>
            <w:shd w:val="clear" w:color="auto" w:fill="FF00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15.448</w:t>
            </w:r>
          </w:p>
        </w:tc>
        <w:tc>
          <w:tcPr>
            <w:tcW w:w="1283"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99</w:t>
            </w:r>
          </w:p>
        </w:tc>
        <w:tc>
          <w:tcPr>
            <w:tcW w:w="1216"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3.499</w:t>
            </w:r>
          </w:p>
        </w:tc>
        <w:tc>
          <w:tcPr>
            <w:tcW w:w="1921"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0</w:t>
            </w:r>
          </w:p>
        </w:tc>
      </w:tr>
      <w:tr w:rsidR="00D160BB" w:rsidRPr="003F7FEF" w:rsidTr="00FE5AD9">
        <w:tc>
          <w:tcPr>
            <w:tcW w:w="1101" w:type="dxa"/>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Q3</w:t>
            </w:r>
          </w:p>
        </w:tc>
        <w:tc>
          <w:tcPr>
            <w:tcW w:w="2551"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22.949</w:t>
            </w:r>
          </w:p>
        </w:tc>
        <w:tc>
          <w:tcPr>
            <w:tcW w:w="1504" w:type="dxa"/>
            <w:shd w:val="clear" w:color="auto" w:fill="FF00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15.680</w:t>
            </w:r>
          </w:p>
        </w:tc>
        <w:tc>
          <w:tcPr>
            <w:tcW w:w="1283"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119</w:t>
            </w:r>
          </w:p>
        </w:tc>
        <w:tc>
          <w:tcPr>
            <w:tcW w:w="1216"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3.480</w:t>
            </w:r>
          </w:p>
        </w:tc>
        <w:tc>
          <w:tcPr>
            <w:tcW w:w="1921"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0</w:t>
            </w:r>
          </w:p>
        </w:tc>
      </w:tr>
      <w:tr w:rsidR="00D160BB" w:rsidRPr="003F7FEF" w:rsidTr="00FE5AD9">
        <w:tc>
          <w:tcPr>
            <w:tcW w:w="1101" w:type="dxa"/>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Q4</w:t>
            </w:r>
          </w:p>
        </w:tc>
        <w:tc>
          <w:tcPr>
            <w:tcW w:w="2551"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33.433</w:t>
            </w:r>
          </w:p>
        </w:tc>
        <w:tc>
          <w:tcPr>
            <w:tcW w:w="1504" w:type="dxa"/>
            <w:shd w:val="clear" w:color="auto" w:fill="FF00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22.224</w:t>
            </w:r>
          </w:p>
        </w:tc>
        <w:tc>
          <w:tcPr>
            <w:tcW w:w="1283"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178</w:t>
            </w:r>
          </w:p>
        </w:tc>
        <w:tc>
          <w:tcPr>
            <w:tcW w:w="1216"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4.707</w:t>
            </w:r>
          </w:p>
        </w:tc>
        <w:tc>
          <w:tcPr>
            <w:tcW w:w="1921"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0</w:t>
            </w:r>
          </w:p>
        </w:tc>
      </w:tr>
      <w:tr w:rsidR="00D160BB" w:rsidRPr="003F7FEF" w:rsidTr="00FE5AD9">
        <w:tc>
          <w:tcPr>
            <w:tcW w:w="1101" w:type="dxa"/>
            <w:shd w:val="clear" w:color="auto" w:fill="F2F2F2" w:themeFill="background1" w:themeFillShade="F2"/>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Total</w:t>
            </w:r>
          </w:p>
        </w:tc>
        <w:tc>
          <w:tcPr>
            <w:tcW w:w="2551"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100.098</w:t>
            </w:r>
          </w:p>
        </w:tc>
        <w:tc>
          <w:tcPr>
            <w:tcW w:w="1504" w:type="dxa"/>
            <w:shd w:val="clear" w:color="auto" w:fill="FF00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65.841</w:t>
            </w:r>
          </w:p>
        </w:tc>
        <w:tc>
          <w:tcPr>
            <w:tcW w:w="1283"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513</w:t>
            </w:r>
          </w:p>
        </w:tc>
        <w:tc>
          <w:tcPr>
            <w:tcW w:w="1216" w:type="dxa"/>
            <w:shd w:val="clear" w:color="auto" w:fill="FFFF00"/>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15.468</w:t>
            </w:r>
          </w:p>
        </w:tc>
        <w:tc>
          <w:tcPr>
            <w:tcW w:w="1921" w:type="dxa"/>
            <w:shd w:val="clear" w:color="auto" w:fill="C6D9F1" w:themeFill="text2" w:themeFillTint="33"/>
          </w:tcPr>
          <w:p w:rsidR="00D160BB" w:rsidRPr="003F7FEF"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3F7FEF">
              <w:rPr>
                <w:rFonts w:ascii="Times New Roman" w:eastAsia="Times New Roman" w:hAnsi="Times New Roman" w:cs="Times New Roman"/>
                <w:sz w:val="20"/>
                <w:szCs w:val="20"/>
              </w:rPr>
              <w:t>0</w:t>
            </w:r>
          </w:p>
        </w:tc>
      </w:tr>
    </w:tbl>
    <w:p w:rsidR="00D160BB" w:rsidRPr="003F7FEF" w:rsidRDefault="00D160BB" w:rsidP="006501AF">
      <w:pPr>
        <w:spacing w:after="0" w:line="360" w:lineRule="auto"/>
        <w:jc w:val="both"/>
        <w:rPr>
          <w:rFonts w:ascii="Times New Roman" w:hAnsi="Times New Roman" w:cs="Times New Roman"/>
          <w:sz w:val="20"/>
          <w:szCs w:val="20"/>
        </w:rPr>
      </w:pPr>
      <w:r w:rsidRPr="003F7FEF">
        <w:rPr>
          <w:rFonts w:ascii="Times New Roman" w:hAnsi="Times New Roman" w:cs="Times New Roman"/>
          <w:sz w:val="20"/>
          <w:szCs w:val="20"/>
        </w:rPr>
        <w:t>Source: Customs statistics, www.customs.gov.mk</w:t>
      </w:r>
    </w:p>
    <w:p w:rsidR="00D160BB" w:rsidRPr="003F7FEF" w:rsidRDefault="003F7FEF" w:rsidP="006501AF">
      <w:pPr>
        <w:autoSpaceDE w:val="0"/>
        <w:autoSpaceDN w:val="0"/>
        <w:adjustRightInd w:val="0"/>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Table </w:t>
      </w:r>
      <w:r w:rsidR="00D160BB" w:rsidRPr="003F7FEF">
        <w:rPr>
          <w:rFonts w:ascii="Times New Roman" w:eastAsia="Times New Roman" w:hAnsi="Times New Roman" w:cs="Times New Roman"/>
          <w:b/>
          <w:sz w:val="20"/>
          <w:szCs w:val="20"/>
        </w:rPr>
        <w:t>5</w:t>
      </w:r>
      <w:r w:rsidR="0071057E">
        <w:rPr>
          <w:rFonts w:ascii="Times New Roman" w:eastAsia="Times New Roman" w:hAnsi="Times New Roman" w:cs="Times New Roman"/>
          <w:b/>
          <w:sz w:val="20"/>
          <w:szCs w:val="20"/>
        </w:rPr>
        <w:t>:</w:t>
      </w:r>
      <w:r w:rsidR="00D160BB" w:rsidRPr="003F7FEF">
        <w:rPr>
          <w:rFonts w:ascii="Times New Roman" w:eastAsia="Times New Roman" w:hAnsi="Times New Roman" w:cs="Times New Roman"/>
          <w:b/>
          <w:sz w:val="20"/>
          <w:szCs w:val="20"/>
        </w:rPr>
        <w:t xml:space="preserve"> Type of customs control by SAD by quarter in 2011 in Republic of Macedonia</w:t>
      </w:r>
    </w:p>
    <w:tbl>
      <w:tblPr>
        <w:tblStyle w:val="TableGrid"/>
        <w:tblW w:w="0" w:type="auto"/>
        <w:tblLook w:val="04A0"/>
      </w:tblPr>
      <w:tblGrid>
        <w:gridCol w:w="1034"/>
        <w:gridCol w:w="2333"/>
        <w:gridCol w:w="1436"/>
        <w:gridCol w:w="1257"/>
        <w:gridCol w:w="1192"/>
        <w:gridCol w:w="1802"/>
      </w:tblGrid>
      <w:tr w:rsidR="00D160BB" w:rsidRPr="0071057E" w:rsidTr="00FE5AD9">
        <w:trPr>
          <w:trHeight w:val="123"/>
        </w:trPr>
        <w:tc>
          <w:tcPr>
            <w:tcW w:w="1101" w:type="dxa"/>
            <w:vMerge w:val="restart"/>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2012</w:t>
            </w:r>
          </w:p>
        </w:tc>
        <w:tc>
          <w:tcPr>
            <w:tcW w:w="5338" w:type="dxa"/>
            <w:gridSpan w:val="3"/>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lastRenderedPageBreak/>
              <w:t>Import procedure</w:t>
            </w:r>
          </w:p>
        </w:tc>
        <w:tc>
          <w:tcPr>
            <w:tcW w:w="3137" w:type="dxa"/>
            <w:gridSpan w:val="2"/>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Export procedure</w:t>
            </w:r>
          </w:p>
        </w:tc>
      </w:tr>
      <w:tr w:rsidR="00D160BB" w:rsidRPr="0071057E" w:rsidTr="00FE5AD9">
        <w:trPr>
          <w:trHeight w:val="123"/>
        </w:trPr>
        <w:tc>
          <w:tcPr>
            <w:tcW w:w="1101" w:type="dxa"/>
            <w:vMerge/>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tc>
        <w:tc>
          <w:tcPr>
            <w:tcW w:w="5338" w:type="dxa"/>
            <w:gridSpan w:val="3"/>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Total number of import declarations</w:t>
            </w:r>
          </w:p>
        </w:tc>
        <w:tc>
          <w:tcPr>
            <w:tcW w:w="3137" w:type="dxa"/>
            <w:gridSpan w:val="2"/>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Total number of export declaration</w:t>
            </w:r>
          </w:p>
        </w:tc>
      </w:tr>
      <w:tr w:rsidR="00D160BB" w:rsidRPr="0071057E" w:rsidTr="00FE5AD9">
        <w:trPr>
          <w:trHeight w:val="122"/>
        </w:trPr>
        <w:tc>
          <w:tcPr>
            <w:tcW w:w="1101" w:type="dxa"/>
            <w:vMerge/>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Document inspection (yellow channel)</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Goods inspection</w:t>
            </w:r>
          </w:p>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(red channel)</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Laboratory inspection</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Document inspection (yellow channel)</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Laboratory inspection</w:t>
            </w:r>
          </w:p>
        </w:tc>
      </w:tr>
      <w:tr w:rsidR="00D160BB" w:rsidRPr="0071057E" w:rsidTr="00FE5AD9">
        <w:tc>
          <w:tcPr>
            <w:tcW w:w="1101" w:type="dxa"/>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lastRenderedPageBreak/>
              <w:t>Q1</w:t>
            </w: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16. 820</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17.174</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68</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4.400</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16</w:t>
            </w:r>
          </w:p>
        </w:tc>
      </w:tr>
      <w:tr w:rsidR="00D160BB" w:rsidRPr="0071057E" w:rsidTr="00FE5AD9">
        <w:tc>
          <w:tcPr>
            <w:tcW w:w="1101" w:type="dxa"/>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Q2</w:t>
            </w: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25.572</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16.563</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158</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5.182</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15</w:t>
            </w:r>
          </w:p>
        </w:tc>
      </w:tr>
      <w:tr w:rsidR="00D160BB" w:rsidRPr="0071057E" w:rsidTr="00FE5AD9">
        <w:tc>
          <w:tcPr>
            <w:tcW w:w="1101" w:type="dxa"/>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Q3</w:t>
            </w: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24.011</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15.503</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173</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5.312</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0</w:t>
            </w:r>
          </w:p>
        </w:tc>
      </w:tr>
      <w:tr w:rsidR="00D160BB" w:rsidRPr="0071057E" w:rsidTr="00FE5AD9">
        <w:tc>
          <w:tcPr>
            <w:tcW w:w="1101" w:type="dxa"/>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Q4</w:t>
            </w: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25.577</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16.230</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0</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4.891</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0</w:t>
            </w:r>
          </w:p>
        </w:tc>
      </w:tr>
      <w:tr w:rsidR="00D160BB" w:rsidRPr="0071057E" w:rsidTr="00FE5AD9">
        <w:tc>
          <w:tcPr>
            <w:tcW w:w="1101" w:type="dxa"/>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Total</w:t>
            </w: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91.980</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65.470</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399</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19.785</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31</w:t>
            </w:r>
          </w:p>
        </w:tc>
      </w:tr>
    </w:tbl>
    <w:p w:rsidR="00D160BB" w:rsidRPr="0071057E" w:rsidRDefault="00D160BB" w:rsidP="006501AF">
      <w:pPr>
        <w:spacing w:after="0" w:line="360" w:lineRule="auto"/>
        <w:jc w:val="both"/>
        <w:rPr>
          <w:rFonts w:ascii="Times New Roman" w:hAnsi="Times New Roman" w:cs="Times New Roman"/>
          <w:sz w:val="20"/>
          <w:szCs w:val="20"/>
        </w:rPr>
      </w:pPr>
      <w:r w:rsidRPr="0071057E">
        <w:rPr>
          <w:rFonts w:ascii="Times New Roman" w:hAnsi="Times New Roman" w:cs="Times New Roman"/>
          <w:sz w:val="20"/>
          <w:szCs w:val="20"/>
        </w:rPr>
        <w:t>Source: Customs statistics, www.customs.gov.mk</w:t>
      </w:r>
    </w:p>
    <w:p w:rsidR="00D160BB" w:rsidRPr="0071057E" w:rsidRDefault="0071057E" w:rsidP="006501AF">
      <w:pPr>
        <w:autoSpaceDE w:val="0"/>
        <w:autoSpaceDN w:val="0"/>
        <w:adjustRightInd w:val="0"/>
        <w:spacing w:after="0" w:line="360" w:lineRule="auto"/>
        <w:jc w:val="both"/>
        <w:rPr>
          <w:rFonts w:ascii="Times New Roman" w:eastAsia="Times New Roman" w:hAnsi="Times New Roman" w:cs="Times New Roman"/>
          <w:b/>
          <w:sz w:val="20"/>
          <w:szCs w:val="20"/>
        </w:rPr>
      </w:pPr>
      <w:r w:rsidRPr="0071057E">
        <w:rPr>
          <w:rFonts w:ascii="Times New Roman" w:eastAsia="Times New Roman" w:hAnsi="Times New Roman" w:cs="Times New Roman"/>
          <w:b/>
          <w:sz w:val="20"/>
          <w:szCs w:val="20"/>
        </w:rPr>
        <w:t xml:space="preserve">Table </w:t>
      </w:r>
      <w:r w:rsidR="00D160BB" w:rsidRPr="0071057E">
        <w:rPr>
          <w:rFonts w:ascii="Times New Roman" w:eastAsia="Times New Roman" w:hAnsi="Times New Roman" w:cs="Times New Roman"/>
          <w:b/>
          <w:sz w:val="20"/>
          <w:szCs w:val="20"/>
        </w:rPr>
        <w:t>6</w:t>
      </w:r>
      <w:r w:rsidRPr="0071057E">
        <w:rPr>
          <w:rFonts w:ascii="Times New Roman" w:eastAsia="Times New Roman" w:hAnsi="Times New Roman" w:cs="Times New Roman"/>
          <w:b/>
          <w:sz w:val="20"/>
          <w:szCs w:val="20"/>
        </w:rPr>
        <w:t>:</w:t>
      </w:r>
      <w:r w:rsidR="00D160BB" w:rsidRPr="0071057E">
        <w:rPr>
          <w:rFonts w:ascii="Times New Roman" w:eastAsia="Times New Roman" w:hAnsi="Times New Roman" w:cs="Times New Roman"/>
          <w:b/>
          <w:sz w:val="20"/>
          <w:szCs w:val="20"/>
        </w:rPr>
        <w:t xml:space="preserve"> Type of customs control by SAD by quarter in 2010 in Republic of Macedonia</w:t>
      </w:r>
    </w:p>
    <w:tbl>
      <w:tblPr>
        <w:tblStyle w:val="TableGrid"/>
        <w:tblW w:w="0" w:type="auto"/>
        <w:tblLook w:val="04A0"/>
      </w:tblPr>
      <w:tblGrid>
        <w:gridCol w:w="1034"/>
        <w:gridCol w:w="2333"/>
        <w:gridCol w:w="1436"/>
        <w:gridCol w:w="1257"/>
        <w:gridCol w:w="1192"/>
        <w:gridCol w:w="1802"/>
      </w:tblGrid>
      <w:tr w:rsidR="00D160BB" w:rsidRPr="0071057E" w:rsidTr="00FE5AD9">
        <w:trPr>
          <w:trHeight w:val="123"/>
        </w:trPr>
        <w:tc>
          <w:tcPr>
            <w:tcW w:w="1101" w:type="dxa"/>
            <w:vMerge w:val="restart"/>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2012</w:t>
            </w:r>
          </w:p>
        </w:tc>
        <w:tc>
          <w:tcPr>
            <w:tcW w:w="5338" w:type="dxa"/>
            <w:gridSpan w:val="3"/>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Import procedure</w:t>
            </w:r>
          </w:p>
        </w:tc>
        <w:tc>
          <w:tcPr>
            <w:tcW w:w="3137" w:type="dxa"/>
            <w:gridSpan w:val="2"/>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Export procedure</w:t>
            </w:r>
          </w:p>
        </w:tc>
      </w:tr>
      <w:tr w:rsidR="00D160BB" w:rsidRPr="0071057E" w:rsidTr="00FE5AD9">
        <w:trPr>
          <w:trHeight w:val="123"/>
        </w:trPr>
        <w:tc>
          <w:tcPr>
            <w:tcW w:w="1101" w:type="dxa"/>
            <w:vMerge/>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tc>
        <w:tc>
          <w:tcPr>
            <w:tcW w:w="5338" w:type="dxa"/>
            <w:gridSpan w:val="3"/>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Total number of import declarations</w:t>
            </w:r>
          </w:p>
        </w:tc>
        <w:tc>
          <w:tcPr>
            <w:tcW w:w="3137" w:type="dxa"/>
            <w:gridSpan w:val="2"/>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Total number of export declaration</w:t>
            </w:r>
          </w:p>
        </w:tc>
      </w:tr>
      <w:tr w:rsidR="00D160BB" w:rsidRPr="0071057E" w:rsidTr="00FE5AD9">
        <w:trPr>
          <w:trHeight w:val="122"/>
        </w:trPr>
        <w:tc>
          <w:tcPr>
            <w:tcW w:w="1101" w:type="dxa"/>
            <w:vMerge/>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Document inspection (yellow channel)</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Goods inspection</w:t>
            </w:r>
          </w:p>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(red channel)</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Laboratory inspection</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Document inspection (yellow channel)</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Laboratory inspection</w:t>
            </w:r>
          </w:p>
        </w:tc>
      </w:tr>
      <w:tr w:rsidR="00D160BB" w:rsidRPr="0071057E" w:rsidTr="00FE5AD9">
        <w:tc>
          <w:tcPr>
            <w:tcW w:w="1101" w:type="dxa"/>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Q1</w:t>
            </w: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16.741</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12.646</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31</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4.606</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w:t>
            </w:r>
          </w:p>
        </w:tc>
      </w:tr>
      <w:tr w:rsidR="00D160BB" w:rsidRPr="0071057E" w:rsidTr="00FE5AD9">
        <w:tc>
          <w:tcPr>
            <w:tcW w:w="1101" w:type="dxa"/>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Q2</w:t>
            </w: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21.053</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32.589</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55</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6.250</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0</w:t>
            </w:r>
          </w:p>
        </w:tc>
      </w:tr>
      <w:tr w:rsidR="00D160BB" w:rsidRPr="0071057E" w:rsidTr="00FE5AD9">
        <w:tc>
          <w:tcPr>
            <w:tcW w:w="1101" w:type="dxa"/>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Q3</w:t>
            </w: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24.674</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35.563</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47</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5.463</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0</w:t>
            </w:r>
          </w:p>
        </w:tc>
      </w:tr>
      <w:tr w:rsidR="00D160BB" w:rsidRPr="0071057E" w:rsidTr="00FE5AD9">
        <w:tc>
          <w:tcPr>
            <w:tcW w:w="1101" w:type="dxa"/>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Q4</w:t>
            </w: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20.639</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19.011</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49</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5.446</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w:t>
            </w:r>
          </w:p>
        </w:tc>
      </w:tr>
      <w:tr w:rsidR="00D160BB" w:rsidRPr="0071057E" w:rsidTr="00FE5AD9">
        <w:tc>
          <w:tcPr>
            <w:tcW w:w="1101" w:type="dxa"/>
            <w:shd w:val="clear" w:color="auto" w:fill="F2F2F2" w:themeFill="background1" w:themeFillShade="F2"/>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Total</w:t>
            </w:r>
          </w:p>
        </w:tc>
        <w:tc>
          <w:tcPr>
            <w:tcW w:w="2551"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83.107</w:t>
            </w:r>
          </w:p>
        </w:tc>
        <w:tc>
          <w:tcPr>
            <w:tcW w:w="1504" w:type="dxa"/>
            <w:shd w:val="clear" w:color="auto" w:fill="FF00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99.809</w:t>
            </w:r>
          </w:p>
        </w:tc>
        <w:tc>
          <w:tcPr>
            <w:tcW w:w="1283"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182</w:t>
            </w:r>
          </w:p>
        </w:tc>
        <w:tc>
          <w:tcPr>
            <w:tcW w:w="1216" w:type="dxa"/>
            <w:shd w:val="clear" w:color="auto" w:fill="FFFF00"/>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21.765</w:t>
            </w:r>
          </w:p>
        </w:tc>
        <w:tc>
          <w:tcPr>
            <w:tcW w:w="1921" w:type="dxa"/>
            <w:shd w:val="clear" w:color="auto" w:fill="C6D9F1" w:themeFill="text2" w:themeFillTint="33"/>
          </w:tcPr>
          <w:p w:rsidR="00D160BB" w:rsidRPr="0071057E" w:rsidRDefault="00D160BB" w:rsidP="006501AF">
            <w:pPr>
              <w:autoSpaceDE w:val="0"/>
              <w:autoSpaceDN w:val="0"/>
              <w:adjustRightInd w:val="0"/>
              <w:spacing w:line="360" w:lineRule="auto"/>
              <w:jc w:val="both"/>
              <w:rPr>
                <w:rFonts w:ascii="Times New Roman" w:eastAsia="Times New Roman" w:hAnsi="Times New Roman" w:cs="Times New Roman"/>
                <w:sz w:val="20"/>
                <w:szCs w:val="20"/>
              </w:rPr>
            </w:pPr>
            <w:r w:rsidRPr="0071057E">
              <w:rPr>
                <w:rFonts w:ascii="Times New Roman" w:eastAsia="Times New Roman" w:hAnsi="Times New Roman" w:cs="Times New Roman"/>
                <w:sz w:val="20"/>
                <w:szCs w:val="20"/>
              </w:rPr>
              <w:t>4</w:t>
            </w:r>
          </w:p>
        </w:tc>
      </w:tr>
    </w:tbl>
    <w:p w:rsidR="00D160BB" w:rsidRPr="0071057E" w:rsidRDefault="00D160BB" w:rsidP="006501AF">
      <w:pPr>
        <w:spacing w:after="0" w:line="360" w:lineRule="auto"/>
        <w:jc w:val="both"/>
        <w:rPr>
          <w:rStyle w:val="shorttext"/>
          <w:rFonts w:ascii="Times New Roman" w:hAnsi="Times New Roman" w:cs="Times New Roman"/>
          <w:sz w:val="20"/>
          <w:szCs w:val="20"/>
        </w:rPr>
      </w:pPr>
      <w:r w:rsidRPr="0071057E">
        <w:rPr>
          <w:rFonts w:ascii="Times New Roman" w:hAnsi="Times New Roman" w:cs="Times New Roman"/>
          <w:sz w:val="20"/>
          <w:szCs w:val="20"/>
        </w:rPr>
        <w:t>Source: Customs statistics, www.customs.gov.mk</w:t>
      </w:r>
    </w:p>
    <w:p w:rsidR="00D160BB" w:rsidRDefault="00D160BB" w:rsidP="006501AF">
      <w:pPr>
        <w:spacing w:after="0" w:line="360" w:lineRule="auto"/>
        <w:jc w:val="both"/>
        <w:rPr>
          <w:rFonts w:ascii="Times New Roman" w:eastAsia="Times New Roman" w:hAnsi="Times New Roman" w:cs="Times New Roman"/>
          <w:sz w:val="24"/>
          <w:szCs w:val="24"/>
        </w:rPr>
      </w:pPr>
    </w:p>
    <w:p w:rsidR="00850DD7" w:rsidRDefault="00850DD7" w:rsidP="006501AF">
      <w:pPr>
        <w:autoSpaceDE w:val="0"/>
        <w:autoSpaceDN w:val="0"/>
        <w:adjustRightInd w:val="0"/>
        <w:spacing w:after="0" w:line="360" w:lineRule="auto"/>
        <w:jc w:val="both"/>
        <w:rPr>
          <w:rFonts w:ascii="Times New Roman" w:hAnsi="Times New Roman" w:cs="Times New Roman"/>
        </w:rPr>
      </w:pPr>
    </w:p>
    <w:p w:rsidR="00D160BB" w:rsidRPr="00850DD7" w:rsidRDefault="0071057E" w:rsidP="00850DD7">
      <w:pPr>
        <w:autoSpaceDE w:val="0"/>
        <w:autoSpaceDN w:val="0"/>
        <w:adjustRightInd w:val="0"/>
        <w:spacing w:after="0" w:line="360" w:lineRule="auto"/>
        <w:jc w:val="center"/>
        <w:rPr>
          <w:rFonts w:ascii="Times New Roman" w:hAnsi="Times New Roman" w:cs="Times New Roman"/>
          <w:b/>
        </w:rPr>
      </w:pPr>
      <w:r w:rsidRPr="00850DD7">
        <w:rPr>
          <w:rFonts w:ascii="Times New Roman" w:hAnsi="Times New Roman" w:cs="Times New Roman"/>
          <w:b/>
        </w:rPr>
        <w:t>Conclusion</w:t>
      </w:r>
    </w:p>
    <w:p w:rsidR="00D160BB" w:rsidRPr="006501AF" w:rsidRDefault="00D160BB" w:rsidP="00E40681">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t>In recent years, both Customs administrations and trade have been faced with increasing demands as regards security. While the interest of the Customs administrations is to secure the border, the representatives of trade want to secure the supply chain. Over the years they have both had to adapt to a wide range of new security measures, some introduced through legislation and some introduced by traders themselves.</w:t>
      </w:r>
    </w:p>
    <w:p w:rsidR="00D160BB" w:rsidRPr="006501AF" w:rsidRDefault="00D160BB" w:rsidP="00E40681">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lastRenderedPageBreak/>
        <w:t>Out-of-date security practices at borders create bottlenecks and result in delays. Modern security measures such as the WCO SAFE Framework have been designed with elements aimed at facilitating trad</w:t>
      </w:r>
      <w:r w:rsidR="00E40681">
        <w:rPr>
          <w:rFonts w:ascii="Times New Roman" w:hAnsi="Times New Roman" w:cs="Times New Roman"/>
          <w:color w:val="000000"/>
        </w:rPr>
        <w:t xml:space="preserve">e. </w:t>
      </w:r>
    </w:p>
    <w:p w:rsidR="00D160BB" w:rsidRDefault="00D160BB" w:rsidP="00E40681">
      <w:pPr>
        <w:autoSpaceDE w:val="0"/>
        <w:autoSpaceDN w:val="0"/>
        <w:adjustRightInd w:val="0"/>
        <w:spacing w:after="0" w:line="360" w:lineRule="auto"/>
        <w:ind w:firstLine="720"/>
        <w:jc w:val="both"/>
        <w:rPr>
          <w:rFonts w:ascii="Times New Roman" w:hAnsi="Times New Roman" w:cs="Times New Roman"/>
        </w:rPr>
      </w:pPr>
      <w:r w:rsidRPr="006501AF">
        <w:rPr>
          <w:rFonts w:ascii="Times New Roman" w:hAnsi="Times New Roman" w:cs="Times New Roman"/>
        </w:rPr>
        <w:t>Customs administrations operating in the modern global economy are faced with a complex range of challenges. The prime responsibilities remain the collection of revenues and the protection of society, but these demanding tasks must be performed effectively and efficiently, whilst at the same time facilitating the flow of legitimate goods</w:t>
      </w:r>
      <w:r w:rsidRPr="006501AF">
        <w:rPr>
          <w:rFonts w:ascii="Arial" w:hAnsi="Arial" w:cs="Arial"/>
        </w:rPr>
        <w:t xml:space="preserve">. </w:t>
      </w:r>
      <w:r w:rsidRPr="006501AF">
        <w:rPr>
          <w:rFonts w:ascii="Times New Roman" w:hAnsi="Times New Roman" w:cs="Times New Roman"/>
        </w:rPr>
        <w:t>The traditional customs methods of control, based upon percentage and random selection criteria, fall a l</w:t>
      </w:r>
      <w:r w:rsidR="00E40681">
        <w:rPr>
          <w:rFonts w:ascii="Times New Roman" w:hAnsi="Times New Roman" w:cs="Times New Roman"/>
        </w:rPr>
        <w:t>ong way. Today</w:t>
      </w:r>
      <w:r w:rsidRPr="006501AF">
        <w:rPr>
          <w:rFonts w:ascii="Times New Roman" w:hAnsi="Times New Roman" w:cs="Times New Roman"/>
        </w:rPr>
        <w:t xml:space="preserve"> </w:t>
      </w:r>
      <w:r w:rsidR="00E40681">
        <w:rPr>
          <w:rFonts w:ascii="Times New Roman" w:hAnsi="Times New Roman" w:cs="Times New Roman"/>
        </w:rPr>
        <w:t xml:space="preserve">it is necessary to </w:t>
      </w:r>
      <w:r w:rsidR="00E40681" w:rsidRPr="006501AF">
        <w:rPr>
          <w:rFonts w:ascii="Times New Roman" w:hAnsi="Times New Roman" w:cs="Times New Roman"/>
        </w:rPr>
        <w:t>implement</w:t>
      </w:r>
      <w:r w:rsidRPr="006501AF">
        <w:rPr>
          <w:rFonts w:ascii="Times New Roman" w:hAnsi="Times New Roman" w:cs="Times New Roman"/>
        </w:rPr>
        <w:t xml:space="preserve"> a system of “intelligent controls” where the risks have been assessed and appropriate resources have been deplo</w:t>
      </w:r>
      <w:r w:rsidR="00E40681">
        <w:rPr>
          <w:rFonts w:ascii="Times New Roman" w:hAnsi="Times New Roman" w:cs="Times New Roman"/>
        </w:rPr>
        <w:t xml:space="preserve">yed to meet the challenge. Implementing </w:t>
      </w:r>
      <w:r w:rsidRPr="006501AF">
        <w:rPr>
          <w:rFonts w:ascii="Times New Roman" w:hAnsi="Times New Roman" w:cs="Times New Roman"/>
        </w:rPr>
        <w:t>risk management</w:t>
      </w:r>
      <w:r w:rsidR="00E40681">
        <w:rPr>
          <w:rFonts w:ascii="Times New Roman" w:hAnsi="Times New Roman" w:cs="Times New Roman"/>
        </w:rPr>
        <w:t xml:space="preserve"> </w:t>
      </w:r>
      <w:r w:rsidR="00C03BAB">
        <w:rPr>
          <w:rFonts w:ascii="Times New Roman" w:hAnsi="Times New Roman" w:cs="Times New Roman"/>
        </w:rPr>
        <w:t xml:space="preserve">approach </w:t>
      </w:r>
      <w:r w:rsidRPr="006501AF">
        <w:rPr>
          <w:rFonts w:ascii="Times New Roman" w:hAnsi="Times New Roman" w:cs="Times New Roman"/>
        </w:rPr>
        <w:t>affects all aspects and fu</w:t>
      </w:r>
      <w:r w:rsidR="00C03BAB">
        <w:rPr>
          <w:rFonts w:ascii="Times New Roman" w:hAnsi="Times New Roman" w:cs="Times New Roman"/>
        </w:rPr>
        <w:t>nctions of the customs operating environment</w:t>
      </w:r>
      <w:r w:rsidRPr="006501AF">
        <w:rPr>
          <w:rFonts w:ascii="Times New Roman" w:hAnsi="Times New Roman" w:cs="Times New Roman"/>
        </w:rPr>
        <w:t>. For those customs administrations taking their first steps towards the introduction of risk management, the whole process can seem a daunting task, but the benefits are consi</w:t>
      </w:r>
      <w:r w:rsidR="004F77D8">
        <w:rPr>
          <w:rFonts w:ascii="Times New Roman" w:hAnsi="Times New Roman" w:cs="Times New Roman"/>
        </w:rPr>
        <w:t>derable and can assist customs a</w:t>
      </w:r>
      <w:r w:rsidRPr="006501AF">
        <w:rPr>
          <w:rFonts w:ascii="Times New Roman" w:hAnsi="Times New Roman" w:cs="Times New Roman"/>
        </w:rPr>
        <w:t>dministrations in meeting national government objectives.</w:t>
      </w:r>
    </w:p>
    <w:p w:rsidR="001D0A0A" w:rsidRPr="006501AF" w:rsidRDefault="007A0CF0" w:rsidP="001D0A0A">
      <w:pPr>
        <w:autoSpaceDE w:val="0"/>
        <w:autoSpaceDN w:val="0"/>
        <w:adjustRightInd w:val="0"/>
        <w:spacing w:after="0" w:line="360" w:lineRule="auto"/>
        <w:ind w:firstLine="720"/>
        <w:jc w:val="both"/>
        <w:rPr>
          <w:rFonts w:ascii="Times New Roman" w:hAnsi="Times New Roman" w:cs="Times New Roman"/>
          <w:color w:val="000000"/>
        </w:rPr>
      </w:pPr>
      <w:r w:rsidRPr="006501AF">
        <w:rPr>
          <w:rFonts w:ascii="Times New Roman" w:hAnsi="Times New Roman" w:cs="Times New Roman"/>
          <w:color w:val="000000"/>
        </w:rPr>
        <w:t>Balancing border security and trade facilitati</w:t>
      </w:r>
      <w:r>
        <w:rPr>
          <w:rFonts w:ascii="Times New Roman" w:hAnsi="Times New Roman" w:cs="Times New Roman"/>
          <w:color w:val="000000"/>
        </w:rPr>
        <w:t>on requires a strategy that</w:t>
      </w:r>
      <w:r w:rsidRPr="006501AF">
        <w:rPr>
          <w:rFonts w:ascii="Times New Roman" w:hAnsi="Times New Roman" w:cs="Times New Roman"/>
          <w:color w:val="000000"/>
        </w:rPr>
        <w:t xml:space="preserve"> includes implementing action plans. Such strategies need defined aims, objectives and indicators.</w:t>
      </w:r>
      <w:r w:rsidRPr="007A0CF0">
        <w:rPr>
          <w:rFonts w:ascii="Times New Roman" w:hAnsi="Times New Roman" w:cs="Times New Roman"/>
          <w:color w:val="000000"/>
        </w:rPr>
        <w:t xml:space="preserve"> </w:t>
      </w:r>
      <w:r w:rsidRPr="006501AF">
        <w:rPr>
          <w:rFonts w:ascii="Times New Roman" w:hAnsi="Times New Roman" w:cs="Times New Roman"/>
          <w:color w:val="000000"/>
        </w:rPr>
        <w:t>Customs and other border security and ma</w:t>
      </w:r>
      <w:r>
        <w:rPr>
          <w:rFonts w:ascii="Times New Roman" w:hAnsi="Times New Roman" w:cs="Times New Roman"/>
          <w:color w:val="000000"/>
        </w:rPr>
        <w:t>nagement agencies should review</w:t>
      </w:r>
      <w:r w:rsidRPr="006501AF">
        <w:rPr>
          <w:rFonts w:ascii="Times New Roman" w:hAnsi="Times New Roman" w:cs="Times New Roman"/>
          <w:color w:val="000000"/>
        </w:rPr>
        <w:t xml:space="preserve"> relevant legislation</w:t>
      </w:r>
      <w:r>
        <w:rPr>
          <w:rFonts w:ascii="Times New Roman" w:hAnsi="Times New Roman" w:cs="Times New Roman"/>
          <w:color w:val="000000"/>
        </w:rPr>
        <w:t>.</w:t>
      </w:r>
      <w:r w:rsidR="001D0A0A" w:rsidRPr="001D0A0A">
        <w:rPr>
          <w:rFonts w:ascii="Times New Roman" w:hAnsi="Times New Roman" w:cs="Times New Roman"/>
          <w:color w:val="000000"/>
        </w:rPr>
        <w:t xml:space="preserve"> </w:t>
      </w:r>
      <w:r w:rsidR="001D0A0A">
        <w:rPr>
          <w:rFonts w:ascii="Times New Roman" w:hAnsi="Times New Roman" w:cs="Times New Roman"/>
          <w:color w:val="000000"/>
        </w:rPr>
        <w:t>Customs administrations should</w:t>
      </w:r>
      <w:r w:rsidR="001D0A0A" w:rsidRPr="006501AF">
        <w:rPr>
          <w:rFonts w:ascii="Times New Roman" w:hAnsi="Times New Roman" w:cs="Times New Roman"/>
          <w:color w:val="000000"/>
        </w:rPr>
        <w:t xml:space="preserve"> consider paperless trading and Customs controls that aim at better trade facilitation and decreases in regulations for industry. This may require a whole-of-government standardized data set. This should provide a framework upon which other initiatives can take place.</w:t>
      </w:r>
      <w:r w:rsidR="001D0A0A">
        <w:rPr>
          <w:rFonts w:ascii="Times New Roman" w:hAnsi="Times New Roman" w:cs="Times New Roman"/>
          <w:color w:val="000000"/>
        </w:rPr>
        <w:t xml:space="preserve"> </w:t>
      </w:r>
      <w:r w:rsidR="001D0A0A" w:rsidRPr="006501AF">
        <w:rPr>
          <w:rFonts w:ascii="Times New Roman" w:hAnsi="Times New Roman" w:cs="Times New Roman"/>
          <w:color w:val="000000"/>
        </w:rPr>
        <w:t>Both short-term and long-term measures are needed if a country wants to keep pace with its trading partners, strengthen international trade competiveness, and at the same time provide efficient and effective government services. Through closer co-operation with international Customs administrations and foreign governments, risk assessment activities can be placed earlier in the international supply chain.</w:t>
      </w:r>
    </w:p>
    <w:p w:rsidR="00D160BB" w:rsidRPr="00F636D0" w:rsidRDefault="00F636D0" w:rsidP="00F636D0">
      <w:pPr>
        <w:autoSpaceDE w:val="0"/>
        <w:autoSpaceDN w:val="0"/>
        <w:adjustRightInd w:val="0"/>
        <w:spacing w:after="0" w:line="360" w:lineRule="auto"/>
        <w:ind w:firstLine="720"/>
        <w:jc w:val="center"/>
        <w:rPr>
          <w:rFonts w:ascii="Times New Roman" w:hAnsi="Times New Roman" w:cs="Times New Roman"/>
          <w:b/>
        </w:rPr>
      </w:pPr>
      <w:r w:rsidRPr="00F636D0">
        <w:rPr>
          <w:rFonts w:ascii="Times New Roman" w:hAnsi="Times New Roman" w:cs="Times New Roman"/>
          <w:b/>
        </w:rPr>
        <w:t>References</w:t>
      </w:r>
    </w:p>
    <w:p w:rsidR="003E7E8F" w:rsidRDefault="00D160BB" w:rsidP="003E7E8F">
      <w:pPr>
        <w:autoSpaceDE w:val="0"/>
        <w:autoSpaceDN w:val="0"/>
        <w:adjustRightInd w:val="0"/>
        <w:spacing w:after="0" w:line="360" w:lineRule="auto"/>
        <w:ind w:left="567" w:hanging="567"/>
        <w:jc w:val="both"/>
        <w:rPr>
          <w:rFonts w:ascii="Times New Roman" w:hAnsi="Times New Roman" w:cs="Times New Roman"/>
        </w:rPr>
      </w:pPr>
      <w:r w:rsidRPr="003E7E8F">
        <w:rPr>
          <w:rFonts w:ascii="Times New Roman" w:hAnsi="Times New Roman" w:cs="Times New Roman"/>
          <w:color w:val="000000"/>
        </w:rPr>
        <w:t xml:space="preserve">C-TPAT, Customs-Trade Partnership Against Terrorism (August 2007), </w:t>
      </w:r>
      <w:r w:rsidRPr="003E7E8F">
        <w:rPr>
          <w:rFonts w:ascii="Times New Roman" w:hAnsi="Times New Roman" w:cs="Times New Roman"/>
          <w:iCs/>
          <w:color w:val="000000"/>
        </w:rPr>
        <w:t xml:space="preserve">Cost/Benefit Survey, </w:t>
      </w:r>
      <w:r w:rsidR="003E7E8F" w:rsidRPr="003E7E8F">
        <w:rPr>
          <w:rFonts w:ascii="Times New Roman" w:hAnsi="Times New Roman" w:cs="Times New Roman"/>
          <w:iCs/>
          <w:color w:val="000000"/>
        </w:rPr>
        <w:t xml:space="preserve">                    </w:t>
      </w:r>
      <w:r w:rsidRPr="003E7E8F">
        <w:rPr>
          <w:rFonts w:ascii="Times New Roman" w:hAnsi="Times New Roman" w:cs="Times New Roman"/>
          <w:iCs/>
          <w:color w:val="000000"/>
        </w:rPr>
        <w:t xml:space="preserve">Centre for Survey Research University of Virginia and Weldon Coopa Center for Public Service, </w:t>
      </w:r>
      <w:r w:rsidR="003E7E8F" w:rsidRPr="003E7E8F">
        <w:rPr>
          <w:rFonts w:ascii="Times New Roman" w:hAnsi="Times New Roman" w:cs="Times New Roman"/>
          <w:iCs/>
          <w:color w:val="000000"/>
        </w:rPr>
        <w:t xml:space="preserve">    </w:t>
      </w:r>
      <w:r w:rsidRPr="003E7E8F">
        <w:rPr>
          <w:rFonts w:ascii="Times New Roman" w:hAnsi="Times New Roman" w:cs="Times New Roman"/>
          <w:iCs/>
          <w:color w:val="000000"/>
        </w:rPr>
        <w:t xml:space="preserve">University of Virginia, U.S. Customs and Border Protection. </w:t>
      </w:r>
      <w:r w:rsidR="003E7E8F">
        <w:rPr>
          <w:rFonts w:ascii="Times New Roman" w:hAnsi="Times New Roman" w:cs="Times New Roman"/>
          <w:color w:val="000000"/>
        </w:rPr>
        <w:t>Retri</w:t>
      </w:r>
      <w:r w:rsidR="00BD69D6">
        <w:rPr>
          <w:rFonts w:ascii="Times New Roman" w:hAnsi="Times New Roman" w:cs="Times New Roman"/>
          <w:color w:val="000000"/>
        </w:rPr>
        <w:t>e</w:t>
      </w:r>
      <w:r w:rsidR="003E7E8F">
        <w:rPr>
          <w:rFonts w:ascii="Times New Roman" w:hAnsi="Times New Roman" w:cs="Times New Roman"/>
          <w:color w:val="000000"/>
        </w:rPr>
        <w:t>ved</w:t>
      </w:r>
      <w:r w:rsidRPr="003E7E8F">
        <w:rPr>
          <w:rFonts w:ascii="Times New Roman" w:hAnsi="Times New Roman" w:cs="Times New Roman"/>
          <w:color w:val="000000"/>
        </w:rPr>
        <w:t xml:space="preserve"> from</w:t>
      </w:r>
      <w:r w:rsidR="003E7E8F">
        <w:rPr>
          <w:rFonts w:ascii="Times New Roman" w:hAnsi="Times New Roman" w:cs="Times New Roman"/>
          <w:color w:val="000000"/>
        </w:rPr>
        <w:t xml:space="preserve"> </w:t>
      </w:r>
      <w:r w:rsidRPr="003E7E8F">
        <w:rPr>
          <w:rFonts w:ascii="Times New Roman" w:hAnsi="Times New Roman" w:cs="Times New Roman"/>
        </w:rPr>
        <w:t xml:space="preserve">http://cbp.gov/linkhanfler/cgov/trade/cargo_security/ctpat/what_ctpat/ctpat_cost_survey.pdf </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rPr>
      </w:pPr>
      <w:r w:rsidRPr="003E7E8F">
        <w:rPr>
          <w:rFonts w:ascii="Times New Roman" w:hAnsi="Times New Roman" w:cs="Times New Roman"/>
          <w:color w:val="000000"/>
        </w:rPr>
        <w:t xml:space="preserve">European Commission (EC) (2007), </w:t>
      </w:r>
      <w:r w:rsidRPr="003E7E8F">
        <w:rPr>
          <w:rFonts w:ascii="Times New Roman" w:hAnsi="Times New Roman" w:cs="Times New Roman"/>
          <w:iCs/>
          <w:color w:val="000000"/>
        </w:rPr>
        <w:t xml:space="preserve">Authorised Economic Operators Guidelines </w:t>
      </w:r>
      <w:r w:rsidRPr="003E7E8F">
        <w:rPr>
          <w:rFonts w:ascii="Times New Roman" w:hAnsi="Times New Roman" w:cs="Times New Roman"/>
          <w:color w:val="000000"/>
        </w:rPr>
        <w:t>[pdf].</w:t>
      </w:r>
      <w:r w:rsidR="00BD69D6">
        <w:rPr>
          <w:rFonts w:ascii="Times New Roman" w:hAnsi="Times New Roman" w:cs="Times New Roman"/>
          <w:color w:val="000000"/>
        </w:rPr>
        <w:t xml:space="preserve"> DG Taxation and Customs Union. </w:t>
      </w:r>
      <w:r w:rsidR="003E7E8F">
        <w:rPr>
          <w:rFonts w:ascii="Times New Roman" w:hAnsi="Times New Roman" w:cs="Times New Roman"/>
          <w:color w:val="000000"/>
        </w:rPr>
        <w:t>Retri</w:t>
      </w:r>
      <w:r w:rsidR="00BD69D6">
        <w:rPr>
          <w:rFonts w:ascii="Times New Roman" w:hAnsi="Times New Roman" w:cs="Times New Roman"/>
          <w:color w:val="000000"/>
        </w:rPr>
        <w:t>e</w:t>
      </w:r>
      <w:r w:rsidR="003E7E8F">
        <w:rPr>
          <w:rFonts w:ascii="Times New Roman" w:hAnsi="Times New Roman" w:cs="Times New Roman"/>
          <w:color w:val="000000"/>
        </w:rPr>
        <w:t>ved</w:t>
      </w:r>
      <w:r w:rsidRPr="003E7E8F">
        <w:rPr>
          <w:rFonts w:ascii="Times New Roman" w:hAnsi="Times New Roman" w:cs="Times New Roman"/>
          <w:color w:val="000000"/>
        </w:rPr>
        <w:t xml:space="preserve"> from </w:t>
      </w:r>
      <w:hyperlink r:id="rId9" w:history="1">
        <w:r w:rsidR="00BD69D6" w:rsidRPr="00190CB0">
          <w:rPr>
            <w:rStyle w:val="Hyperlink"/>
            <w:rFonts w:ascii="Times New Roman" w:hAnsi="Times New Roman" w:cs="Times New Roman"/>
          </w:rPr>
          <w:t>http://ec.europa.eu/taxation_customs/resources/documents/customs/policy_issues/customs_security/aeo_guidelines_en.pdf</w:t>
        </w:r>
      </w:hyperlink>
      <w:r w:rsidRPr="003E7E8F">
        <w:rPr>
          <w:rFonts w:ascii="Times New Roman" w:hAnsi="Times New Roman" w:cs="Times New Roman"/>
        </w:rPr>
        <w:t>.</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rPr>
      </w:pPr>
      <w:r w:rsidRPr="00BD69D6">
        <w:rPr>
          <w:rFonts w:ascii="Times New Roman" w:hAnsi="Times New Roman" w:cs="Times New Roman"/>
          <w:color w:val="000000"/>
        </w:rPr>
        <w:t xml:space="preserve">European Commission (EC) (2007), </w:t>
      </w:r>
      <w:r w:rsidRPr="00BD69D6">
        <w:rPr>
          <w:rFonts w:ascii="Times New Roman" w:hAnsi="Times New Roman" w:cs="Times New Roman"/>
          <w:iCs/>
          <w:color w:val="000000"/>
        </w:rPr>
        <w:t xml:space="preserve">Guidelines for Integrated Border Management in the Western Balkans </w:t>
      </w:r>
      <w:r w:rsidRPr="00BD69D6">
        <w:rPr>
          <w:rFonts w:ascii="Times New Roman" w:hAnsi="Times New Roman" w:cs="Times New Roman"/>
          <w:color w:val="000000"/>
        </w:rPr>
        <w:t xml:space="preserve">[pdf]. </w:t>
      </w:r>
      <w:r w:rsidR="00BD69D6">
        <w:rPr>
          <w:rFonts w:ascii="Times New Roman" w:hAnsi="Times New Roman" w:cs="Times New Roman"/>
          <w:color w:val="000000"/>
        </w:rPr>
        <w:t>Retrieved</w:t>
      </w:r>
      <w:r w:rsidRPr="00BD69D6">
        <w:rPr>
          <w:rFonts w:ascii="Times New Roman" w:hAnsi="Times New Roman" w:cs="Times New Roman"/>
          <w:color w:val="000000"/>
        </w:rPr>
        <w:t xml:space="preserve"> from </w:t>
      </w:r>
      <w:r w:rsidRPr="00BD69D6">
        <w:rPr>
          <w:rFonts w:ascii="Times New Roman" w:hAnsi="Times New Roman" w:cs="Times New Roman"/>
        </w:rPr>
        <w:t>http://ec.europa.eu/enlargement/pdf/financial_assistance/cards/publications/ibm_guidelines_en.pdf .</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rPr>
      </w:pPr>
      <w:r w:rsidRPr="00BD69D6">
        <w:rPr>
          <w:rFonts w:ascii="Times New Roman" w:hAnsi="Times New Roman" w:cs="Times New Roman"/>
          <w:color w:val="000000"/>
        </w:rPr>
        <w:t xml:space="preserve">European Commission (EC) (2007), </w:t>
      </w:r>
      <w:r w:rsidRPr="00BD69D6">
        <w:rPr>
          <w:rFonts w:ascii="Times New Roman" w:hAnsi="Times New Roman" w:cs="Times New Roman"/>
          <w:iCs/>
          <w:color w:val="000000"/>
        </w:rPr>
        <w:t xml:space="preserve">Customs Blueprints, Pathways to Modern Customs </w:t>
      </w:r>
      <w:r w:rsidRPr="00BD69D6">
        <w:rPr>
          <w:rFonts w:ascii="Times New Roman" w:hAnsi="Times New Roman" w:cs="Times New Roman"/>
          <w:color w:val="000000"/>
        </w:rPr>
        <w:t>[pdf], DG Taxat</w:t>
      </w:r>
      <w:r w:rsidR="00BD69D6">
        <w:rPr>
          <w:rFonts w:ascii="Times New Roman" w:hAnsi="Times New Roman" w:cs="Times New Roman"/>
          <w:color w:val="000000"/>
        </w:rPr>
        <w:t>ion and Customs Union. Retrieved</w:t>
      </w:r>
      <w:r w:rsidRPr="00BD69D6">
        <w:rPr>
          <w:rFonts w:ascii="Times New Roman" w:hAnsi="Times New Roman" w:cs="Times New Roman"/>
          <w:color w:val="000000"/>
        </w:rPr>
        <w:t xml:space="preserve"> from </w:t>
      </w:r>
      <w:hyperlink r:id="rId10" w:history="1">
        <w:r w:rsidR="00BD69D6" w:rsidRPr="00190CB0">
          <w:rPr>
            <w:rStyle w:val="Hyperlink"/>
            <w:rFonts w:ascii="Times New Roman" w:hAnsi="Times New Roman" w:cs="Times New Roman"/>
          </w:rPr>
          <w:t>http://ec.europa.eu/taxation_customs/resources/documents/common/publications/info_docs/customs/customs_blueprint_en.pdf</w:t>
        </w:r>
      </w:hyperlink>
      <w:r w:rsidRPr="00BD69D6">
        <w:rPr>
          <w:rFonts w:ascii="Times New Roman" w:hAnsi="Times New Roman" w:cs="Times New Roman"/>
        </w:rPr>
        <w:t>.</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rPr>
      </w:pPr>
      <w:r w:rsidRPr="00BD69D6">
        <w:rPr>
          <w:rFonts w:ascii="Times New Roman" w:hAnsi="Times New Roman" w:cs="Times New Roman"/>
          <w:color w:val="000000"/>
        </w:rPr>
        <w:t xml:space="preserve">European Commission (EC) (April 2006), </w:t>
      </w:r>
      <w:r w:rsidRPr="00BD69D6">
        <w:rPr>
          <w:rFonts w:ascii="Times New Roman" w:hAnsi="Times New Roman" w:cs="Times New Roman"/>
          <w:iCs/>
          <w:color w:val="000000"/>
        </w:rPr>
        <w:t>Supply Chain Security: EU Customs’ role in the fight against terrorism</w:t>
      </w:r>
      <w:r w:rsidRPr="00BD69D6">
        <w:rPr>
          <w:rFonts w:ascii="Times New Roman" w:hAnsi="Times New Roman" w:cs="Times New Roman"/>
          <w:color w:val="000000"/>
        </w:rPr>
        <w:t>, DG Taxation an</w:t>
      </w:r>
      <w:r w:rsidR="00BD69D6">
        <w:rPr>
          <w:rFonts w:ascii="Times New Roman" w:hAnsi="Times New Roman" w:cs="Times New Roman"/>
          <w:color w:val="000000"/>
        </w:rPr>
        <w:t>d Customs Union [pdf]. Retrived</w:t>
      </w:r>
      <w:r w:rsidRPr="00BD69D6">
        <w:rPr>
          <w:rFonts w:ascii="Times New Roman" w:hAnsi="Times New Roman" w:cs="Times New Roman"/>
          <w:color w:val="000000"/>
        </w:rPr>
        <w:t xml:space="preserve"> from </w:t>
      </w:r>
      <w:hyperlink r:id="rId11" w:history="1">
        <w:r w:rsidR="00BD69D6" w:rsidRPr="00190CB0">
          <w:rPr>
            <w:rStyle w:val="Hyperlink"/>
            <w:rFonts w:ascii="Times New Roman" w:hAnsi="Times New Roman" w:cs="Times New Roman"/>
          </w:rPr>
          <w:t>http://ec.europa.eu/taxation_customs/resources/documents/common/publications/info_docs/customs/customs_security_en.pdf</w:t>
        </w:r>
      </w:hyperlink>
      <w:r w:rsidRPr="00BD69D6">
        <w:rPr>
          <w:rFonts w:ascii="Times New Roman" w:hAnsi="Times New Roman" w:cs="Times New Roman"/>
        </w:rPr>
        <w:t>.</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rPr>
      </w:pPr>
      <w:r w:rsidRPr="00BD69D6">
        <w:rPr>
          <w:rFonts w:ascii="Times New Roman" w:hAnsi="Times New Roman" w:cs="Times New Roman"/>
          <w:color w:val="000000"/>
        </w:rPr>
        <w:t xml:space="preserve">Findlay, Christopher and Dee Philippa, </w:t>
      </w:r>
      <w:r w:rsidR="00BD69D6">
        <w:rPr>
          <w:rFonts w:ascii="Times New Roman" w:hAnsi="Times New Roman" w:cs="Times New Roman"/>
          <w:color w:val="000000"/>
        </w:rPr>
        <w:t>(</w:t>
      </w:r>
      <w:r w:rsidRPr="00BD69D6">
        <w:rPr>
          <w:rFonts w:ascii="Times New Roman" w:hAnsi="Times New Roman" w:cs="Times New Roman"/>
          <w:color w:val="000000"/>
        </w:rPr>
        <w:t>October 2006</w:t>
      </w:r>
      <w:r w:rsidR="00BD69D6">
        <w:rPr>
          <w:rFonts w:ascii="Times New Roman" w:hAnsi="Times New Roman" w:cs="Times New Roman"/>
          <w:color w:val="000000"/>
        </w:rPr>
        <w:t>)</w:t>
      </w:r>
      <w:r w:rsidRPr="00BD69D6">
        <w:rPr>
          <w:rFonts w:ascii="Times New Roman" w:hAnsi="Times New Roman" w:cs="Times New Roman"/>
          <w:color w:val="000000"/>
        </w:rPr>
        <w:t xml:space="preserve">, </w:t>
      </w:r>
      <w:r w:rsidRPr="00BD69D6">
        <w:rPr>
          <w:rFonts w:ascii="Times New Roman" w:hAnsi="Times New Roman" w:cs="Times New Roman"/>
          <w:iCs/>
          <w:color w:val="000000"/>
        </w:rPr>
        <w:t xml:space="preserve">Trade Facilitation: What, Why, How, When and When? </w:t>
      </w:r>
      <w:r w:rsidR="00BD69D6">
        <w:rPr>
          <w:rFonts w:ascii="Times New Roman" w:hAnsi="Times New Roman" w:cs="Times New Roman"/>
          <w:color w:val="000000"/>
        </w:rPr>
        <w:t>[pdf]. Retrieved</w:t>
      </w:r>
      <w:r w:rsidRPr="00BD69D6">
        <w:rPr>
          <w:rFonts w:ascii="Times New Roman" w:hAnsi="Times New Roman" w:cs="Times New Roman"/>
          <w:color w:val="000000"/>
        </w:rPr>
        <w:t xml:space="preserve"> from </w:t>
      </w:r>
      <w:r w:rsidRPr="00BD69D6">
        <w:rPr>
          <w:rFonts w:ascii="Times New Roman" w:hAnsi="Times New Roman" w:cs="Times New Roman"/>
        </w:rPr>
        <w:t>www.iadb.org/intal/aplicaciones/uploads/ponencias/i_Foro_LAEBA_2006_11_1_FindlayDee1.pdf .</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rPr>
      </w:pPr>
      <w:r w:rsidRPr="00BD69D6">
        <w:rPr>
          <w:rFonts w:ascii="Times New Roman" w:hAnsi="Times New Roman" w:cs="Times New Roman"/>
          <w:color w:val="000000"/>
        </w:rPr>
        <w:t xml:space="preserve">Djankov, S., Freund, C., and Pham, C.S. (2006), </w:t>
      </w:r>
      <w:r w:rsidRPr="00BD69D6">
        <w:rPr>
          <w:rFonts w:ascii="Times New Roman" w:hAnsi="Times New Roman" w:cs="Times New Roman"/>
          <w:iCs/>
          <w:color w:val="000000"/>
        </w:rPr>
        <w:t>Trading on Time</w:t>
      </w:r>
      <w:r w:rsidRPr="00BD69D6">
        <w:rPr>
          <w:rFonts w:ascii="Times New Roman" w:hAnsi="Times New Roman" w:cs="Times New Roman"/>
          <w:color w:val="000000"/>
        </w:rPr>
        <w:t>, Intern</w:t>
      </w:r>
      <w:r w:rsidR="00BD69D6">
        <w:rPr>
          <w:rFonts w:ascii="Times New Roman" w:hAnsi="Times New Roman" w:cs="Times New Roman"/>
          <w:color w:val="000000"/>
        </w:rPr>
        <w:t xml:space="preserve">ational Monetary Fund. Retrieved </w:t>
      </w:r>
      <w:r w:rsidRPr="00BD69D6">
        <w:rPr>
          <w:rFonts w:ascii="Times New Roman" w:hAnsi="Times New Roman" w:cs="Times New Roman"/>
          <w:color w:val="000000"/>
        </w:rPr>
        <w:t xml:space="preserve">from </w:t>
      </w:r>
      <w:hyperlink r:id="rId12" w:history="1">
        <w:r w:rsidR="00BD69D6" w:rsidRPr="00190CB0">
          <w:rPr>
            <w:rStyle w:val="Hyperlink"/>
            <w:rFonts w:ascii="Times New Roman" w:hAnsi="Times New Roman" w:cs="Times New Roman"/>
          </w:rPr>
          <w:t>www.wds.worldbank.org/servlet/WDSContentServer/WDSP/IB/2006/05/03/000016406_20060503112822/Rendered/PDF/wps3909.pdf</w:t>
        </w:r>
      </w:hyperlink>
      <w:r w:rsidRPr="00BD69D6">
        <w:rPr>
          <w:rFonts w:ascii="Times New Roman" w:hAnsi="Times New Roman" w:cs="Times New Roman"/>
        </w:rPr>
        <w:t>.</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rPr>
      </w:pPr>
      <w:r w:rsidRPr="00BD69D6">
        <w:rPr>
          <w:rFonts w:ascii="Times New Roman" w:hAnsi="Times New Roman" w:cs="Times New Roman"/>
          <w:color w:val="000000"/>
        </w:rPr>
        <w:t xml:space="preserve">Doyle, T. (2009), </w:t>
      </w:r>
      <w:r w:rsidRPr="00BD69D6">
        <w:rPr>
          <w:rFonts w:ascii="Times New Roman" w:hAnsi="Times New Roman" w:cs="Times New Roman"/>
          <w:iCs/>
          <w:color w:val="000000"/>
        </w:rPr>
        <w:t xml:space="preserve">A Future Perspective of Border Management </w:t>
      </w:r>
      <w:r w:rsidRPr="00BD69D6">
        <w:rPr>
          <w:rFonts w:ascii="Times New Roman" w:hAnsi="Times New Roman" w:cs="Times New Roman"/>
          <w:color w:val="000000"/>
        </w:rPr>
        <w:t xml:space="preserve">[pdf]. </w:t>
      </w:r>
      <w:r w:rsidR="00BD69D6">
        <w:rPr>
          <w:rFonts w:ascii="Times New Roman" w:hAnsi="Times New Roman" w:cs="Times New Roman"/>
          <w:color w:val="000000"/>
        </w:rPr>
        <w:t>Retrieved</w:t>
      </w:r>
      <w:r w:rsidRPr="00BD69D6">
        <w:rPr>
          <w:rFonts w:ascii="Times New Roman" w:hAnsi="Times New Roman" w:cs="Times New Roman"/>
          <w:color w:val="000000"/>
        </w:rPr>
        <w:t xml:space="preserve"> from </w:t>
      </w:r>
      <w:r w:rsidRPr="00BD69D6">
        <w:rPr>
          <w:rFonts w:ascii="Times New Roman" w:hAnsi="Times New Roman" w:cs="Times New Roman"/>
        </w:rPr>
        <w:t>www.internationaltransportforum.org/Proceedings/Border2009/09Doyle1.pdf .</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rPr>
      </w:pPr>
      <w:r w:rsidRPr="00BD69D6">
        <w:rPr>
          <w:rFonts w:ascii="Times New Roman" w:hAnsi="Times New Roman" w:cs="Times New Roman"/>
          <w:color w:val="000000"/>
        </w:rPr>
        <w:t xml:space="preserve">Grainger, Andrew (2007), </w:t>
      </w:r>
      <w:r w:rsidRPr="00BD69D6">
        <w:rPr>
          <w:rFonts w:ascii="Times New Roman" w:hAnsi="Times New Roman" w:cs="Times New Roman"/>
          <w:iCs/>
          <w:color w:val="000000"/>
        </w:rPr>
        <w:t xml:space="preserve">Supply chain security: adding to a complex operational and institutional environment </w:t>
      </w:r>
      <w:r w:rsidRPr="00BD69D6">
        <w:rPr>
          <w:rFonts w:ascii="Times New Roman" w:hAnsi="Times New Roman" w:cs="Times New Roman"/>
          <w:color w:val="000000"/>
        </w:rPr>
        <w:t xml:space="preserve">[pdf]. </w:t>
      </w:r>
      <w:r w:rsidR="00BD69D6">
        <w:rPr>
          <w:rFonts w:ascii="Times New Roman" w:hAnsi="Times New Roman" w:cs="Times New Roman"/>
          <w:color w:val="000000"/>
        </w:rPr>
        <w:t>Retrieved</w:t>
      </w:r>
      <w:r w:rsidRPr="00BD69D6">
        <w:rPr>
          <w:rFonts w:ascii="Times New Roman" w:hAnsi="Times New Roman" w:cs="Times New Roman"/>
          <w:color w:val="000000"/>
        </w:rPr>
        <w:t xml:space="preserve"> from </w:t>
      </w:r>
      <w:r w:rsidRPr="00BD69D6">
        <w:rPr>
          <w:rFonts w:ascii="Times New Roman" w:hAnsi="Times New Roman" w:cs="Times New Roman"/>
        </w:rPr>
        <w:t>www.tradefacilitation.co.uk/papers/AGrainger_PICARD%282007%29.pdf .</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rPr>
      </w:pPr>
      <w:r w:rsidRPr="00BD69D6">
        <w:rPr>
          <w:rFonts w:ascii="Times New Roman" w:hAnsi="Times New Roman" w:cs="Times New Roman"/>
          <w:color w:val="000000"/>
        </w:rPr>
        <w:t xml:space="preserve">Grainger, Andrew (2007), </w:t>
      </w:r>
      <w:r w:rsidRPr="00BD69D6">
        <w:rPr>
          <w:rFonts w:ascii="Times New Roman" w:hAnsi="Times New Roman" w:cs="Times New Roman"/>
          <w:iCs/>
          <w:color w:val="000000"/>
        </w:rPr>
        <w:t xml:space="preserve">Trade Facilitation: A Review </w:t>
      </w:r>
      <w:r w:rsidRPr="00BD69D6">
        <w:rPr>
          <w:rFonts w:ascii="Times New Roman" w:hAnsi="Times New Roman" w:cs="Times New Roman"/>
          <w:color w:val="000000"/>
        </w:rPr>
        <w:t xml:space="preserve">[pdf]. </w:t>
      </w:r>
      <w:r w:rsidR="00BD69D6">
        <w:rPr>
          <w:rFonts w:ascii="Times New Roman" w:hAnsi="Times New Roman" w:cs="Times New Roman"/>
          <w:color w:val="000000"/>
        </w:rPr>
        <w:t>Retrieved</w:t>
      </w:r>
      <w:r w:rsidRPr="00BD69D6">
        <w:rPr>
          <w:rFonts w:ascii="Times New Roman" w:hAnsi="Times New Roman" w:cs="Times New Roman"/>
          <w:color w:val="000000"/>
        </w:rPr>
        <w:t xml:space="preserve"> from </w:t>
      </w:r>
      <w:hyperlink r:id="rId13" w:history="1">
        <w:r w:rsidR="00BD69D6" w:rsidRPr="00190CB0">
          <w:rPr>
            <w:rStyle w:val="Hyperlink"/>
            <w:rFonts w:ascii="Times New Roman" w:hAnsi="Times New Roman" w:cs="Times New Roman"/>
          </w:rPr>
          <w:t>www.globalevent.mn/data/document_files/document_d5f4cdeddf90ee8e2928023aa56d05fe.pdf</w:t>
        </w:r>
      </w:hyperlink>
      <w:r w:rsidRPr="00BD69D6">
        <w:rPr>
          <w:rFonts w:ascii="Times New Roman" w:hAnsi="Times New Roman" w:cs="Times New Roman"/>
        </w:rPr>
        <w:t>.</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rPr>
      </w:pPr>
      <w:r w:rsidRPr="00BD69D6">
        <w:rPr>
          <w:rFonts w:ascii="Times New Roman" w:hAnsi="Times New Roman" w:cs="Times New Roman"/>
          <w:color w:val="000000"/>
        </w:rPr>
        <w:lastRenderedPageBreak/>
        <w:t xml:space="preserve">Grainger, Andrew (2008), </w:t>
      </w:r>
      <w:r w:rsidRPr="00BD69D6">
        <w:rPr>
          <w:rFonts w:ascii="Times New Roman" w:hAnsi="Times New Roman" w:cs="Times New Roman"/>
          <w:iCs/>
          <w:color w:val="000000"/>
        </w:rPr>
        <w:t xml:space="preserve">Trade Facilitation and Import-Export Procedures in the EU: Striking the right balance for international trade </w:t>
      </w:r>
      <w:r w:rsidRPr="00BD69D6">
        <w:rPr>
          <w:rFonts w:ascii="Times New Roman" w:hAnsi="Times New Roman" w:cs="Times New Roman"/>
          <w:color w:val="000000"/>
        </w:rPr>
        <w:t xml:space="preserve">[pdf]. </w:t>
      </w:r>
      <w:r w:rsidR="00BD69D6">
        <w:rPr>
          <w:rFonts w:ascii="Times New Roman" w:hAnsi="Times New Roman" w:cs="Times New Roman"/>
          <w:color w:val="000000"/>
        </w:rPr>
        <w:t>Retrieved</w:t>
      </w:r>
      <w:r w:rsidRPr="00BD69D6">
        <w:rPr>
          <w:rFonts w:ascii="Times New Roman" w:hAnsi="Times New Roman" w:cs="Times New Roman"/>
          <w:color w:val="000000"/>
        </w:rPr>
        <w:t xml:space="preserve"> from </w:t>
      </w:r>
      <w:r w:rsidRPr="00BD69D6">
        <w:rPr>
          <w:rFonts w:ascii="Times New Roman" w:hAnsi="Times New Roman" w:cs="Times New Roman"/>
        </w:rPr>
        <w:t>www.tradefacilitation.co.uk/papers/AGrainger_EP_Briefing%28Web%29.pdf .</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color w:val="000000"/>
        </w:rPr>
      </w:pPr>
      <w:r w:rsidRPr="00BD69D6">
        <w:rPr>
          <w:rFonts w:ascii="Times New Roman" w:hAnsi="Times New Roman" w:cs="Times New Roman"/>
          <w:color w:val="000000"/>
        </w:rPr>
        <w:t xml:space="preserve">Marenin, Otwin (2010), </w:t>
      </w:r>
      <w:r w:rsidRPr="00BD69D6">
        <w:rPr>
          <w:rFonts w:ascii="Times New Roman" w:hAnsi="Times New Roman" w:cs="Times New Roman"/>
          <w:iCs/>
          <w:color w:val="000000"/>
        </w:rPr>
        <w:t>Challenges for Integrated Border Management in the European Union</w:t>
      </w:r>
      <w:r w:rsidRPr="00BD69D6">
        <w:rPr>
          <w:rFonts w:ascii="Times New Roman" w:hAnsi="Times New Roman" w:cs="Times New Roman"/>
          <w:color w:val="000000"/>
        </w:rPr>
        <w:t xml:space="preserve">, Geneva Centre for the Democratic Control of Armed Forces (DCAF), Occasional Paper – No. 17 [pdf]. </w:t>
      </w:r>
      <w:r w:rsidR="00BD69D6">
        <w:rPr>
          <w:rFonts w:ascii="Times New Roman" w:hAnsi="Times New Roman" w:cs="Times New Roman"/>
          <w:color w:val="000000"/>
        </w:rPr>
        <w:t>Retrieved</w:t>
      </w:r>
      <w:r w:rsidRPr="00BD69D6">
        <w:rPr>
          <w:rFonts w:ascii="Times New Roman" w:hAnsi="Times New Roman" w:cs="Times New Roman"/>
          <w:color w:val="000000"/>
        </w:rPr>
        <w:t xml:space="preserve"> from </w:t>
      </w:r>
      <w:r w:rsidRPr="00BD69D6">
        <w:rPr>
          <w:rFonts w:ascii="Times New Roman" w:hAnsi="Times New Roman" w:cs="Times New Roman"/>
        </w:rPr>
        <w:t xml:space="preserve">www.dcaf.ch/Publications/Publication-Detail?lng=en&amp;id=114407 </w:t>
      </w:r>
      <w:r w:rsidRPr="00BD69D6">
        <w:rPr>
          <w:rFonts w:ascii="Times New Roman" w:hAnsi="Times New Roman" w:cs="Times New Roman"/>
          <w:color w:val="000000"/>
        </w:rPr>
        <w:t>.</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color w:val="000000"/>
        </w:rPr>
      </w:pPr>
      <w:r w:rsidRPr="00BD69D6">
        <w:rPr>
          <w:rFonts w:ascii="Times New Roman" w:hAnsi="Times New Roman" w:cs="Times New Roman"/>
          <w:color w:val="000000"/>
        </w:rPr>
        <w:t xml:space="preserve">Organisation for Economic Co-operation and Development (OECD) (2003), </w:t>
      </w:r>
      <w:r w:rsidRPr="00BD69D6">
        <w:rPr>
          <w:rFonts w:ascii="Times New Roman" w:hAnsi="Times New Roman" w:cs="Times New Roman"/>
          <w:iCs/>
          <w:color w:val="000000"/>
        </w:rPr>
        <w:t xml:space="preserve">Quantitative Assessment of the Benefits of Trade Facilitation, Working Paper of the Trade Committee, </w:t>
      </w:r>
      <w:r w:rsidRPr="00BD69D6">
        <w:rPr>
          <w:rFonts w:ascii="Times New Roman" w:hAnsi="Times New Roman" w:cs="Times New Roman"/>
          <w:color w:val="000000"/>
        </w:rPr>
        <w:t xml:space="preserve">TD/TC/WP(2003)31/Final [pdf]. </w:t>
      </w:r>
      <w:r w:rsidR="00BD69D6">
        <w:rPr>
          <w:rFonts w:ascii="Times New Roman" w:hAnsi="Times New Roman" w:cs="Times New Roman"/>
          <w:color w:val="000000"/>
        </w:rPr>
        <w:t>Retrieved</w:t>
      </w:r>
      <w:r w:rsidRPr="00BD69D6">
        <w:rPr>
          <w:rFonts w:ascii="Times New Roman" w:hAnsi="Times New Roman" w:cs="Times New Roman"/>
          <w:color w:val="000000"/>
        </w:rPr>
        <w:t xml:space="preserve"> from </w:t>
      </w:r>
      <w:hyperlink r:id="rId14" w:history="1">
        <w:r w:rsidRPr="00BD69D6">
          <w:rPr>
            <w:rStyle w:val="Hyperlink"/>
            <w:rFonts w:ascii="Times New Roman" w:hAnsi="Times New Roman" w:cs="Times New Roman"/>
          </w:rPr>
          <w:t>http://vi.unctad.org/files/studytour/strussia10/files/12%20April/Hoffmann%20UNCTAD/OECD_Quantitative%20Assessement%20TF%20</w:t>
        </w:r>
      </w:hyperlink>
      <w:r w:rsidRPr="00BD69D6">
        <w:rPr>
          <w:rFonts w:ascii="Times New Roman" w:hAnsi="Times New Roman" w:cs="Times New Roman"/>
        </w:rPr>
        <w:t xml:space="preserve"> benefits.pdf</w:t>
      </w:r>
      <w:r w:rsidRPr="00BD69D6">
        <w:rPr>
          <w:rFonts w:ascii="Times New Roman" w:hAnsi="Times New Roman" w:cs="Times New Roman"/>
          <w:color w:val="008362"/>
        </w:rPr>
        <w:t xml:space="preserve"> </w:t>
      </w:r>
      <w:r w:rsidRPr="00BD69D6">
        <w:rPr>
          <w:rFonts w:ascii="Times New Roman" w:hAnsi="Times New Roman" w:cs="Times New Roman"/>
          <w:color w:val="000000"/>
        </w:rPr>
        <w:t>.</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color w:val="000000"/>
        </w:rPr>
      </w:pPr>
      <w:r w:rsidRPr="00BD69D6">
        <w:rPr>
          <w:rFonts w:ascii="Times New Roman" w:hAnsi="Times New Roman" w:cs="Times New Roman"/>
          <w:color w:val="000000"/>
        </w:rPr>
        <w:t xml:space="preserve">SECI (2001), </w:t>
      </w:r>
      <w:r w:rsidRPr="00BD69D6">
        <w:rPr>
          <w:rFonts w:ascii="Times New Roman" w:hAnsi="Times New Roman" w:cs="Times New Roman"/>
          <w:iCs/>
          <w:color w:val="000000"/>
        </w:rPr>
        <w:t xml:space="preserve">“Accomplishments of SECI Projects in the Field of Economic Development and Security” </w:t>
      </w:r>
      <w:r w:rsidRPr="00BD69D6">
        <w:rPr>
          <w:rFonts w:ascii="Times New Roman" w:hAnsi="Times New Roman" w:cs="Times New Roman"/>
          <w:color w:val="000000"/>
        </w:rPr>
        <w:t xml:space="preserve">[pdf]. </w:t>
      </w:r>
      <w:r w:rsidR="00BD69D6">
        <w:rPr>
          <w:rFonts w:ascii="Times New Roman" w:hAnsi="Times New Roman" w:cs="Times New Roman"/>
          <w:color w:val="000000"/>
        </w:rPr>
        <w:t>Retrieved</w:t>
      </w:r>
      <w:r w:rsidRPr="00BD69D6">
        <w:rPr>
          <w:rFonts w:ascii="Times New Roman" w:hAnsi="Times New Roman" w:cs="Times New Roman"/>
          <w:color w:val="000000"/>
        </w:rPr>
        <w:t xml:space="preserve"> from </w:t>
      </w:r>
      <w:r w:rsidRPr="00BD69D6">
        <w:rPr>
          <w:rFonts w:ascii="Times New Roman" w:hAnsi="Times New Roman" w:cs="Times New Roman"/>
        </w:rPr>
        <w:t>http://ec.europa.eu/enlargement/archives/seerecon/region/documents/seci_report.pdf</w:t>
      </w:r>
      <w:r w:rsidRPr="00BD69D6">
        <w:rPr>
          <w:rFonts w:ascii="Times New Roman" w:hAnsi="Times New Roman" w:cs="Times New Roman"/>
          <w:color w:val="008362"/>
        </w:rPr>
        <w:t xml:space="preserve"> </w:t>
      </w:r>
      <w:r w:rsidRPr="00BD69D6">
        <w:rPr>
          <w:rFonts w:ascii="Times New Roman" w:hAnsi="Times New Roman" w:cs="Times New Roman"/>
          <w:color w:val="000000"/>
        </w:rPr>
        <w:t>.</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color w:val="000000"/>
        </w:rPr>
      </w:pPr>
      <w:r w:rsidRPr="00BD69D6">
        <w:rPr>
          <w:rFonts w:ascii="Times New Roman" w:hAnsi="Times New Roman" w:cs="Times New Roman"/>
          <w:color w:val="000000"/>
        </w:rPr>
        <w:t xml:space="preserve">SITPRO (2008a), </w:t>
      </w:r>
      <w:r w:rsidRPr="00BD69D6">
        <w:rPr>
          <w:rFonts w:ascii="Times New Roman" w:hAnsi="Times New Roman" w:cs="Times New Roman"/>
          <w:iCs/>
          <w:color w:val="000000"/>
        </w:rPr>
        <w:t xml:space="preserve">A UK Review of Security Initiatives in International Trade </w:t>
      </w:r>
      <w:r w:rsidRPr="00BD69D6">
        <w:rPr>
          <w:rFonts w:ascii="Times New Roman" w:hAnsi="Times New Roman" w:cs="Times New Roman"/>
          <w:color w:val="000000"/>
        </w:rPr>
        <w:t xml:space="preserve">[pdf]. </w:t>
      </w:r>
      <w:r w:rsidR="00BD69D6">
        <w:rPr>
          <w:rFonts w:ascii="Times New Roman" w:hAnsi="Times New Roman" w:cs="Times New Roman"/>
          <w:color w:val="000000"/>
        </w:rPr>
        <w:t>Retrieved</w:t>
      </w:r>
      <w:r w:rsidR="00BD69D6" w:rsidRPr="00BD69D6">
        <w:rPr>
          <w:rFonts w:ascii="Times New Roman" w:hAnsi="Times New Roman" w:cs="Times New Roman"/>
          <w:color w:val="000000"/>
        </w:rPr>
        <w:t xml:space="preserve"> </w:t>
      </w:r>
      <w:r w:rsidRPr="00BD69D6">
        <w:rPr>
          <w:rFonts w:ascii="Times New Roman" w:hAnsi="Times New Roman" w:cs="Times New Roman"/>
          <w:color w:val="000000"/>
        </w:rPr>
        <w:t xml:space="preserve">from </w:t>
      </w:r>
      <w:hyperlink r:id="rId15" w:history="1">
        <w:r w:rsidRPr="00BD69D6">
          <w:rPr>
            <w:rStyle w:val="Hyperlink"/>
            <w:rFonts w:ascii="Times New Roman" w:hAnsi="Times New Roman" w:cs="Times New Roman"/>
          </w:rPr>
          <w:t>http://webarchive.nationalarchives.gov.uk/20100918113753/http://www.sitpro.org.uk//policy/security/initiatives0108.pdf</w:t>
        </w:r>
      </w:hyperlink>
      <w:r w:rsidRPr="00BD69D6">
        <w:rPr>
          <w:rFonts w:ascii="Times New Roman" w:hAnsi="Times New Roman" w:cs="Times New Roman"/>
        </w:rPr>
        <w:t>.</w:t>
      </w:r>
      <w:r w:rsidRPr="00BD69D6">
        <w:rPr>
          <w:rFonts w:ascii="Times New Roman" w:hAnsi="Times New Roman" w:cs="Times New Roman"/>
          <w:color w:val="000000"/>
        </w:rPr>
        <w:t xml:space="preserve"> Publicly available under the </w:t>
      </w:r>
      <w:r w:rsidRPr="00BD69D6">
        <w:rPr>
          <w:rFonts w:ascii="Times New Roman" w:hAnsi="Times New Roman" w:cs="Times New Roman"/>
          <w:iCs/>
          <w:color w:val="000000"/>
        </w:rPr>
        <w:t>U.K. Open Government Licence for public sector information</w:t>
      </w:r>
      <w:r w:rsidRPr="00BD69D6">
        <w:rPr>
          <w:rFonts w:ascii="Times New Roman" w:hAnsi="Times New Roman" w:cs="Times New Roman"/>
          <w:color w:val="000000"/>
        </w:rPr>
        <w:t xml:space="preserve">, 2011 [website], under </w:t>
      </w:r>
      <w:r w:rsidRPr="00BD69D6">
        <w:rPr>
          <w:rFonts w:ascii="Times New Roman" w:hAnsi="Times New Roman" w:cs="Times New Roman"/>
        </w:rPr>
        <w:t>www.nationalarchives.gov.uk/doc/open-government-licence/</w:t>
      </w:r>
      <w:r w:rsidRPr="00BD69D6">
        <w:rPr>
          <w:rFonts w:ascii="Times New Roman" w:hAnsi="Times New Roman" w:cs="Times New Roman"/>
          <w:color w:val="008362"/>
        </w:rPr>
        <w:t xml:space="preserve"> </w:t>
      </w:r>
      <w:r w:rsidRPr="00BD69D6">
        <w:rPr>
          <w:rFonts w:ascii="Times New Roman" w:hAnsi="Times New Roman" w:cs="Times New Roman"/>
          <w:color w:val="000000"/>
        </w:rPr>
        <w:t>.</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color w:val="000000"/>
        </w:rPr>
      </w:pPr>
      <w:r w:rsidRPr="00BD69D6">
        <w:rPr>
          <w:rFonts w:ascii="Times New Roman" w:hAnsi="Times New Roman" w:cs="Times New Roman"/>
          <w:color w:val="000000"/>
        </w:rPr>
        <w:t xml:space="preserve">SITPRO (2008b), </w:t>
      </w:r>
      <w:r w:rsidRPr="00BD69D6">
        <w:rPr>
          <w:rFonts w:ascii="Times New Roman" w:hAnsi="Times New Roman" w:cs="Times New Roman"/>
          <w:iCs/>
          <w:color w:val="000000"/>
        </w:rPr>
        <w:t xml:space="preserve">The European Customs Environment and the UK Trader </w:t>
      </w:r>
      <w:r w:rsidRPr="00BD69D6">
        <w:rPr>
          <w:rFonts w:ascii="Times New Roman" w:hAnsi="Times New Roman" w:cs="Times New Roman"/>
          <w:color w:val="000000"/>
        </w:rPr>
        <w:t xml:space="preserve">[pdf]. </w:t>
      </w:r>
      <w:r w:rsidR="00BD69D6">
        <w:rPr>
          <w:rFonts w:ascii="Times New Roman" w:hAnsi="Times New Roman" w:cs="Times New Roman"/>
          <w:color w:val="000000"/>
        </w:rPr>
        <w:t>Retrieved</w:t>
      </w:r>
      <w:r w:rsidRPr="00BD69D6">
        <w:rPr>
          <w:rFonts w:ascii="Times New Roman" w:hAnsi="Times New Roman" w:cs="Times New Roman"/>
          <w:color w:val="000000"/>
        </w:rPr>
        <w:t xml:space="preserve"> from </w:t>
      </w:r>
      <w:hyperlink r:id="rId16" w:history="1">
        <w:r w:rsidRPr="00BD69D6">
          <w:rPr>
            <w:rStyle w:val="Hyperlink"/>
            <w:rFonts w:ascii="Times New Roman" w:hAnsi="Times New Roman" w:cs="Times New Roman"/>
          </w:rPr>
          <w:t>http://webarchive.nationalarchives.gov.uk/20100918113753/http://www.sitpro.org.uk//reports/eurcustenviro.pdf</w:t>
        </w:r>
      </w:hyperlink>
      <w:r w:rsidRPr="00BD69D6">
        <w:rPr>
          <w:rFonts w:ascii="Times New Roman" w:hAnsi="Times New Roman" w:cs="Times New Roman"/>
        </w:rPr>
        <w:t>.</w:t>
      </w:r>
      <w:r w:rsidRPr="00BD69D6">
        <w:rPr>
          <w:rFonts w:ascii="Times New Roman" w:hAnsi="Times New Roman" w:cs="Times New Roman"/>
          <w:color w:val="008362"/>
        </w:rPr>
        <w:t xml:space="preserve"> </w:t>
      </w:r>
      <w:r w:rsidRPr="00BD69D6">
        <w:rPr>
          <w:rFonts w:ascii="Times New Roman" w:hAnsi="Times New Roman" w:cs="Times New Roman"/>
          <w:color w:val="000000"/>
        </w:rPr>
        <w:t xml:space="preserve">This information is publicly available under the </w:t>
      </w:r>
      <w:r w:rsidRPr="00BD69D6">
        <w:rPr>
          <w:rFonts w:ascii="Times New Roman" w:hAnsi="Times New Roman" w:cs="Times New Roman"/>
          <w:iCs/>
          <w:color w:val="000000"/>
        </w:rPr>
        <w:t>U.K. Open Government Licence for public sector information</w:t>
      </w:r>
      <w:r w:rsidRPr="00BD69D6">
        <w:rPr>
          <w:rFonts w:ascii="Times New Roman" w:hAnsi="Times New Roman" w:cs="Times New Roman"/>
          <w:color w:val="000000"/>
        </w:rPr>
        <w:t xml:space="preserve">, 2011 [website], under </w:t>
      </w:r>
      <w:r w:rsidRPr="00BD69D6">
        <w:rPr>
          <w:rFonts w:ascii="Times New Roman" w:hAnsi="Times New Roman" w:cs="Times New Roman"/>
        </w:rPr>
        <w:t>www.nationalarchives.gov.uk/doc/open-government-licence/</w:t>
      </w:r>
      <w:r w:rsidRPr="00BD69D6">
        <w:rPr>
          <w:rFonts w:ascii="Times New Roman" w:hAnsi="Times New Roman" w:cs="Times New Roman"/>
          <w:color w:val="008362"/>
        </w:rPr>
        <w:t xml:space="preserve"> </w:t>
      </w:r>
      <w:r w:rsidRPr="00BD69D6">
        <w:rPr>
          <w:rFonts w:ascii="Times New Roman" w:hAnsi="Times New Roman" w:cs="Times New Roman"/>
          <w:color w:val="000000"/>
        </w:rPr>
        <w:t>.</w:t>
      </w:r>
    </w:p>
    <w:p w:rsidR="00BD69D6" w:rsidRDefault="00D160BB" w:rsidP="00BD69D6">
      <w:pPr>
        <w:autoSpaceDE w:val="0"/>
        <w:autoSpaceDN w:val="0"/>
        <w:adjustRightInd w:val="0"/>
        <w:spacing w:after="0" w:line="360" w:lineRule="auto"/>
        <w:ind w:left="851" w:hanging="851"/>
        <w:jc w:val="both"/>
        <w:rPr>
          <w:rFonts w:ascii="Times New Roman" w:hAnsi="Times New Roman" w:cs="Times New Roman"/>
          <w:color w:val="000000"/>
        </w:rPr>
      </w:pPr>
      <w:r w:rsidRPr="00BD69D6">
        <w:rPr>
          <w:rFonts w:ascii="Times New Roman" w:hAnsi="Times New Roman" w:cs="Times New Roman"/>
          <w:color w:val="000000"/>
        </w:rPr>
        <w:t xml:space="preserve">SWEPRO (2011), [website]. </w:t>
      </w:r>
      <w:r w:rsidR="00BD69D6">
        <w:rPr>
          <w:rFonts w:ascii="Times New Roman" w:hAnsi="Times New Roman" w:cs="Times New Roman"/>
          <w:color w:val="000000"/>
        </w:rPr>
        <w:t>Retrieved</w:t>
      </w:r>
      <w:r w:rsidRPr="00BD69D6">
        <w:rPr>
          <w:rFonts w:ascii="Times New Roman" w:hAnsi="Times New Roman" w:cs="Times New Roman"/>
          <w:color w:val="000000"/>
        </w:rPr>
        <w:t xml:space="preserve"> from </w:t>
      </w:r>
      <w:r w:rsidRPr="00BD69D6">
        <w:rPr>
          <w:rFonts w:ascii="Times New Roman" w:hAnsi="Times New Roman" w:cs="Times New Roman"/>
        </w:rPr>
        <w:t xml:space="preserve">www.kommers.se/SWEPRO/In-English/SWEPRO-in-brief/ </w:t>
      </w:r>
      <w:r w:rsidRPr="00BD69D6">
        <w:rPr>
          <w:rFonts w:ascii="Times New Roman" w:hAnsi="Times New Roman" w:cs="Times New Roman"/>
          <w:color w:val="000000"/>
        </w:rPr>
        <w:t>.</w:t>
      </w:r>
    </w:p>
    <w:p w:rsidR="00BD69D6" w:rsidRDefault="00AE78F1" w:rsidP="00BD69D6">
      <w:pPr>
        <w:autoSpaceDE w:val="0"/>
        <w:autoSpaceDN w:val="0"/>
        <w:adjustRightInd w:val="0"/>
        <w:spacing w:after="0" w:line="360" w:lineRule="auto"/>
        <w:ind w:left="851" w:hanging="851"/>
        <w:jc w:val="both"/>
        <w:rPr>
          <w:rFonts w:ascii="Times New Roman" w:hAnsi="Times New Roman" w:cs="Times New Roman"/>
          <w:iCs/>
          <w:sz w:val="23"/>
          <w:szCs w:val="23"/>
        </w:rPr>
      </w:pPr>
      <w:r w:rsidRPr="00BD69D6">
        <w:rPr>
          <w:rFonts w:ascii="Times New Roman" w:hAnsi="Times New Roman" w:cs="Times New Roman"/>
          <w:sz w:val="23"/>
          <w:szCs w:val="23"/>
        </w:rPr>
        <w:t xml:space="preserve">UNCTAD (2005), “Risk management in customs procedures”, </w:t>
      </w:r>
      <w:r w:rsidRPr="00BD69D6">
        <w:rPr>
          <w:rFonts w:ascii="Times New Roman" w:hAnsi="Times New Roman" w:cs="Times New Roman"/>
          <w:iCs/>
          <w:sz w:val="23"/>
          <w:szCs w:val="23"/>
        </w:rPr>
        <w:t>UNCTAD trust fund on trade facilitation negotiations technical note No. 12.</w:t>
      </w:r>
    </w:p>
    <w:p w:rsidR="00BD69D6" w:rsidRDefault="00AE78F1" w:rsidP="00BD69D6">
      <w:pPr>
        <w:autoSpaceDE w:val="0"/>
        <w:autoSpaceDN w:val="0"/>
        <w:adjustRightInd w:val="0"/>
        <w:spacing w:after="0" w:line="360" w:lineRule="auto"/>
        <w:ind w:left="851" w:hanging="851"/>
        <w:jc w:val="both"/>
        <w:rPr>
          <w:rFonts w:ascii="Times New Roman" w:hAnsi="Times New Roman" w:cs="Times New Roman"/>
          <w:color w:val="000000"/>
        </w:rPr>
      </w:pPr>
      <w:r w:rsidRPr="00BD69D6">
        <w:rPr>
          <w:rFonts w:ascii="Times New Roman" w:hAnsi="Times New Roman" w:cs="Times New Roman"/>
          <w:sz w:val="23"/>
          <w:szCs w:val="23"/>
        </w:rPr>
        <w:t>USAID (2008), “Customs risk management: trade facilitation and enforcement in global economy”.</w:t>
      </w:r>
    </w:p>
    <w:p w:rsidR="00BD69D6" w:rsidRDefault="008B2347" w:rsidP="00BD69D6">
      <w:pPr>
        <w:autoSpaceDE w:val="0"/>
        <w:autoSpaceDN w:val="0"/>
        <w:adjustRightInd w:val="0"/>
        <w:spacing w:after="0" w:line="360" w:lineRule="auto"/>
        <w:ind w:left="851" w:hanging="851"/>
        <w:jc w:val="both"/>
        <w:rPr>
          <w:rFonts w:ascii="Times New Roman" w:hAnsi="Times New Roman" w:cs="Times New Roman"/>
          <w:color w:val="000000"/>
        </w:rPr>
      </w:pPr>
      <w:r w:rsidRPr="00BD69D6">
        <w:rPr>
          <w:rFonts w:ascii="Times New Roman" w:hAnsi="Times New Roman" w:cs="Times New Roman"/>
          <w:sz w:val="23"/>
          <w:szCs w:val="23"/>
        </w:rPr>
        <w:lastRenderedPageBreak/>
        <w:t xml:space="preserve">World Trade Organisation </w:t>
      </w:r>
      <w:r w:rsidR="00BD69D6">
        <w:rPr>
          <w:rFonts w:ascii="Times New Roman" w:hAnsi="Times New Roman" w:cs="Times New Roman"/>
          <w:sz w:val="23"/>
          <w:szCs w:val="23"/>
        </w:rPr>
        <w:t xml:space="preserve">(WTO) </w:t>
      </w:r>
      <w:r w:rsidRPr="00BD69D6">
        <w:rPr>
          <w:rFonts w:ascii="Times New Roman" w:hAnsi="Times New Roman" w:cs="Times New Roman"/>
          <w:sz w:val="23"/>
          <w:szCs w:val="23"/>
        </w:rPr>
        <w:t>(1999), ‘Trade Facilitation in Relation to Existing WTO</w:t>
      </w:r>
      <w:r w:rsidR="00BD69D6">
        <w:rPr>
          <w:rFonts w:ascii="Times New Roman" w:hAnsi="Times New Roman" w:cs="Times New Roman"/>
          <w:sz w:val="23"/>
          <w:szCs w:val="23"/>
        </w:rPr>
        <w:t xml:space="preserve"> </w:t>
      </w:r>
      <w:r w:rsidRPr="00BD69D6">
        <w:rPr>
          <w:rFonts w:ascii="Times New Roman" w:hAnsi="Times New Roman" w:cs="Times New Roman"/>
          <w:sz w:val="23"/>
          <w:szCs w:val="23"/>
        </w:rPr>
        <w:t>Agreements’, WTO, Geneva: G/C/W/136, G/L/299, S/C/W/101, IP/C/W/131</w:t>
      </w:r>
    </w:p>
    <w:p w:rsidR="00942381" w:rsidRDefault="008B2347" w:rsidP="00942381">
      <w:pPr>
        <w:autoSpaceDE w:val="0"/>
        <w:autoSpaceDN w:val="0"/>
        <w:adjustRightInd w:val="0"/>
        <w:spacing w:after="0" w:line="360" w:lineRule="auto"/>
        <w:ind w:left="851" w:hanging="851"/>
        <w:jc w:val="both"/>
        <w:rPr>
          <w:rFonts w:ascii="Times New Roman" w:hAnsi="Times New Roman" w:cs="Times New Roman"/>
          <w:sz w:val="23"/>
          <w:szCs w:val="23"/>
        </w:rPr>
      </w:pPr>
      <w:r w:rsidRPr="00BD69D6">
        <w:rPr>
          <w:rFonts w:ascii="Times New Roman" w:hAnsi="Times New Roman" w:cs="Times New Roman"/>
          <w:sz w:val="23"/>
          <w:szCs w:val="23"/>
        </w:rPr>
        <w:t xml:space="preserve">World Trade Organisation </w:t>
      </w:r>
      <w:r w:rsidR="00942381">
        <w:rPr>
          <w:rFonts w:ascii="Times New Roman" w:hAnsi="Times New Roman" w:cs="Times New Roman"/>
          <w:sz w:val="23"/>
          <w:szCs w:val="23"/>
        </w:rPr>
        <w:t xml:space="preserve">(WTO) </w:t>
      </w:r>
      <w:r w:rsidRPr="00BD69D6">
        <w:rPr>
          <w:rFonts w:ascii="Times New Roman" w:hAnsi="Times New Roman" w:cs="Times New Roman"/>
          <w:sz w:val="23"/>
          <w:szCs w:val="23"/>
        </w:rPr>
        <w:t>(2005), ‘Communication from the European</w:t>
      </w:r>
      <w:r w:rsidR="00BD69D6">
        <w:rPr>
          <w:rFonts w:ascii="Times New Roman" w:hAnsi="Times New Roman" w:cs="Times New Roman"/>
          <w:color w:val="000000"/>
        </w:rPr>
        <w:t xml:space="preserve"> </w:t>
      </w:r>
      <w:r w:rsidRPr="00BD69D6">
        <w:rPr>
          <w:rFonts w:ascii="Times New Roman" w:hAnsi="Times New Roman" w:cs="Times New Roman"/>
          <w:sz w:val="23"/>
          <w:szCs w:val="23"/>
        </w:rPr>
        <w:t>Communities to Negotiating Group on Trade Facilitation’, WTO, Geneva:TN/TF/W/46.</w:t>
      </w:r>
    </w:p>
    <w:p w:rsidR="00942381" w:rsidRDefault="00D160BB" w:rsidP="00942381">
      <w:pPr>
        <w:autoSpaceDE w:val="0"/>
        <w:autoSpaceDN w:val="0"/>
        <w:adjustRightInd w:val="0"/>
        <w:spacing w:after="0" w:line="360" w:lineRule="auto"/>
        <w:ind w:left="851" w:hanging="851"/>
        <w:jc w:val="both"/>
        <w:rPr>
          <w:rFonts w:ascii="Times New Roman" w:hAnsi="Times New Roman" w:cs="Times New Roman"/>
        </w:rPr>
      </w:pPr>
      <w:r w:rsidRPr="00BD69D6">
        <w:rPr>
          <w:rFonts w:ascii="Times New Roman" w:hAnsi="Times New Roman" w:cs="Times New Roman"/>
          <w:color w:val="000000"/>
        </w:rPr>
        <w:t xml:space="preserve">World Customs Organization (WCO) (2006), </w:t>
      </w:r>
      <w:r w:rsidRPr="00BD69D6">
        <w:rPr>
          <w:rFonts w:ascii="Times New Roman" w:hAnsi="Times New Roman" w:cs="Times New Roman"/>
          <w:iCs/>
          <w:color w:val="000000"/>
        </w:rPr>
        <w:t xml:space="preserve">WCO SAFE Framework of Standards, Authorized Economic Operator Guidelines </w:t>
      </w:r>
      <w:r w:rsidRPr="00BD69D6">
        <w:rPr>
          <w:rFonts w:ascii="Times New Roman" w:hAnsi="Times New Roman" w:cs="Times New Roman"/>
          <w:color w:val="000000"/>
        </w:rPr>
        <w:t xml:space="preserve">[pdf]. </w:t>
      </w:r>
      <w:r w:rsidR="00942381">
        <w:rPr>
          <w:rFonts w:ascii="Times New Roman" w:hAnsi="Times New Roman" w:cs="Times New Roman"/>
          <w:color w:val="000000"/>
        </w:rPr>
        <w:t>Retrieved</w:t>
      </w:r>
      <w:r w:rsidRPr="00BD69D6">
        <w:rPr>
          <w:rFonts w:ascii="Times New Roman" w:hAnsi="Times New Roman" w:cs="Times New Roman"/>
          <w:color w:val="000000"/>
        </w:rPr>
        <w:t xml:space="preserve"> from </w:t>
      </w:r>
      <w:r w:rsidRPr="00BD69D6">
        <w:rPr>
          <w:rFonts w:ascii="Times New Roman" w:hAnsi="Times New Roman" w:cs="Times New Roman"/>
        </w:rPr>
        <w:t>www.etenclearview.eu/mma_bin.php?id=2007101215160877 .</w:t>
      </w:r>
    </w:p>
    <w:p w:rsidR="00942381" w:rsidRDefault="00CD70A4" w:rsidP="00942381">
      <w:pPr>
        <w:autoSpaceDE w:val="0"/>
        <w:autoSpaceDN w:val="0"/>
        <w:adjustRightInd w:val="0"/>
        <w:spacing w:after="0" w:line="360" w:lineRule="auto"/>
        <w:ind w:left="851" w:hanging="851"/>
        <w:jc w:val="both"/>
        <w:rPr>
          <w:rFonts w:ascii="Times New Roman" w:eastAsia="Times New Roman" w:hAnsi="Times New Roman" w:cs="Times New Roman"/>
          <w:sz w:val="24"/>
          <w:szCs w:val="24"/>
        </w:rPr>
      </w:pPr>
      <w:r w:rsidRPr="00BD69D6">
        <w:rPr>
          <w:rFonts w:ascii="Times New Roman" w:hAnsi="Times New Roman" w:cs="Times New Roman"/>
          <w:color w:val="000000"/>
        </w:rPr>
        <w:t xml:space="preserve">World Customs Organization (WCO) </w:t>
      </w:r>
      <w:r w:rsidR="00942381">
        <w:rPr>
          <w:rFonts w:ascii="Times New Roman" w:hAnsi="Times New Roman" w:cs="Times New Roman"/>
          <w:color w:val="000000"/>
        </w:rPr>
        <w:t>(</w:t>
      </w:r>
      <w:r w:rsidRPr="00BD69D6">
        <w:rPr>
          <w:rFonts w:ascii="Times New Roman" w:hAnsi="Times New Roman" w:cs="Times New Roman"/>
          <w:color w:val="000000"/>
        </w:rPr>
        <w:t>1999</w:t>
      </w:r>
      <w:r w:rsidR="00942381">
        <w:rPr>
          <w:rFonts w:ascii="Times New Roman" w:hAnsi="Times New Roman" w:cs="Times New Roman"/>
          <w:color w:val="000000"/>
        </w:rPr>
        <w:t>)</w:t>
      </w:r>
      <w:r w:rsidRPr="00BD69D6">
        <w:rPr>
          <w:rFonts w:ascii="Times New Roman" w:hAnsi="Times New Roman" w:cs="Times New Roman"/>
          <w:color w:val="000000"/>
        </w:rPr>
        <w:t xml:space="preserve">,  </w:t>
      </w:r>
      <w:r w:rsidRPr="00BD69D6">
        <w:rPr>
          <w:rFonts w:ascii="Times New Roman" w:eastAsia="Times New Roman" w:hAnsi="Times New Roman" w:cs="Times New Roman"/>
          <w:sz w:val="24"/>
          <w:szCs w:val="24"/>
        </w:rPr>
        <w:t>Revised Kyoto Convention</w:t>
      </w:r>
      <w:r w:rsidR="005D330F">
        <w:rPr>
          <w:rFonts w:ascii="Times New Roman" w:eastAsia="Times New Roman" w:hAnsi="Times New Roman" w:cs="Times New Roman"/>
          <w:sz w:val="24"/>
          <w:szCs w:val="24"/>
        </w:rPr>
        <w:t>.</w:t>
      </w:r>
      <w:r w:rsidR="00942381">
        <w:rPr>
          <w:rFonts w:ascii="Times New Roman" w:eastAsia="Times New Roman" w:hAnsi="Times New Roman" w:cs="Times New Roman"/>
          <w:sz w:val="24"/>
          <w:szCs w:val="24"/>
        </w:rPr>
        <w:t xml:space="preserve"> Retrieved from </w:t>
      </w:r>
      <w:hyperlink r:id="rId17" w:history="1">
        <w:r w:rsidR="00942381" w:rsidRPr="00190CB0">
          <w:rPr>
            <w:rStyle w:val="Hyperlink"/>
            <w:rFonts w:ascii="Times New Roman" w:eastAsia="Times New Roman" w:hAnsi="Times New Roman" w:cs="Times New Roman"/>
            <w:sz w:val="24"/>
            <w:szCs w:val="24"/>
          </w:rPr>
          <w:t>http://www.wcoomd.org/en/topics/facilitation/instrument-and tools/conventions/pf_revised_kyoto_conv/kyoto_new.aspx</w:t>
        </w:r>
      </w:hyperlink>
    </w:p>
    <w:p w:rsidR="00942381" w:rsidRPr="00942381" w:rsidRDefault="00942381" w:rsidP="00942381">
      <w:pPr>
        <w:autoSpaceDE w:val="0"/>
        <w:autoSpaceDN w:val="0"/>
        <w:adjustRightInd w:val="0"/>
        <w:spacing w:after="0" w:line="360" w:lineRule="auto"/>
        <w:ind w:left="851" w:hanging="851"/>
        <w:jc w:val="both"/>
        <w:rPr>
          <w:rFonts w:ascii="Times New Roman" w:eastAsia="Times New Roman" w:hAnsi="Times New Roman" w:cs="Times New Roman"/>
          <w:sz w:val="24"/>
          <w:szCs w:val="24"/>
        </w:rPr>
      </w:pPr>
      <w:r w:rsidRPr="00BD69D6">
        <w:rPr>
          <w:rFonts w:ascii="Times New Roman" w:hAnsi="Times New Roman" w:cs="Times New Roman"/>
          <w:color w:val="000000"/>
        </w:rPr>
        <w:t>World Customs Organization (WCO)</w:t>
      </w:r>
      <w:r>
        <w:rPr>
          <w:rFonts w:ascii="Times New Roman" w:hAnsi="Times New Roman" w:cs="Times New Roman"/>
          <w:sz w:val="23"/>
          <w:szCs w:val="23"/>
        </w:rPr>
        <w:t xml:space="preserve"> (2005), </w:t>
      </w:r>
      <w:r w:rsidR="00C854AF" w:rsidRPr="00942381">
        <w:rPr>
          <w:rFonts w:ascii="Times New Roman" w:hAnsi="Times New Roman" w:cs="Times New Roman"/>
          <w:sz w:val="23"/>
          <w:szCs w:val="23"/>
        </w:rPr>
        <w:t>Risk management guide</w:t>
      </w:r>
      <w:r>
        <w:rPr>
          <w:rFonts w:ascii="Times New Roman" w:hAnsi="Times New Roman" w:cs="Times New Roman"/>
          <w:sz w:val="23"/>
          <w:szCs w:val="23"/>
        </w:rPr>
        <w:t>.</w:t>
      </w:r>
      <w:r w:rsidRPr="00942381">
        <w:rPr>
          <w:rFonts w:ascii="Times New Roman" w:hAnsi="Times New Roman" w:cs="Times New Roman"/>
          <w:color w:val="000000"/>
        </w:rPr>
        <w:t xml:space="preserve"> </w:t>
      </w:r>
      <w:r w:rsidRPr="00BD69D6">
        <w:rPr>
          <w:rFonts w:ascii="Times New Roman" w:hAnsi="Times New Roman" w:cs="Times New Roman"/>
          <w:color w:val="000000"/>
        </w:rPr>
        <w:t xml:space="preserve">[pdf]. Retrived from </w:t>
      </w:r>
      <w:r w:rsidRPr="00BD69D6">
        <w:rPr>
          <w:rFonts w:ascii="Times New Roman" w:hAnsi="Times New Roman" w:cs="Times New Roman"/>
        </w:rPr>
        <w:t>www.wcoomd.org/files/1.%20Public%20files/PDFandDocuments/Procedures%20and%20Facilitation/Time_Release%20_Study_ENG.pdf.</w:t>
      </w:r>
    </w:p>
    <w:p w:rsidR="00942381" w:rsidRDefault="00942381" w:rsidP="00942381">
      <w:pPr>
        <w:autoSpaceDE w:val="0"/>
        <w:autoSpaceDN w:val="0"/>
        <w:adjustRightInd w:val="0"/>
        <w:spacing w:after="0" w:line="360" w:lineRule="auto"/>
        <w:ind w:left="851" w:hanging="851"/>
        <w:jc w:val="both"/>
        <w:rPr>
          <w:rFonts w:ascii="Times New Roman" w:hAnsi="Times New Roman" w:cs="Times New Roman"/>
          <w:color w:val="000000"/>
        </w:rPr>
      </w:pPr>
      <w:r>
        <w:rPr>
          <w:rFonts w:ascii="Times New Roman" w:hAnsi="Times New Roman" w:cs="Times New Roman"/>
          <w:sz w:val="23"/>
          <w:szCs w:val="23"/>
        </w:rPr>
        <w:t xml:space="preserve"> </w:t>
      </w:r>
      <w:r w:rsidR="00D160BB" w:rsidRPr="00BD69D6">
        <w:rPr>
          <w:rFonts w:ascii="Times New Roman" w:hAnsi="Times New Roman" w:cs="Times New Roman"/>
          <w:color w:val="000000"/>
        </w:rPr>
        <w:t>World Customs Organization (WCO) (2002)</w:t>
      </w:r>
      <w:r w:rsidR="00D160BB" w:rsidRPr="00BD69D6">
        <w:rPr>
          <w:rFonts w:ascii="Times New Roman" w:hAnsi="Times New Roman" w:cs="Times New Roman"/>
          <w:b/>
          <w:bCs/>
          <w:color w:val="000000"/>
        </w:rPr>
        <w:t xml:space="preserve">, </w:t>
      </w:r>
      <w:r w:rsidR="00D160BB" w:rsidRPr="00BD69D6">
        <w:rPr>
          <w:rFonts w:ascii="Times New Roman" w:hAnsi="Times New Roman" w:cs="Times New Roman"/>
          <w:iCs/>
          <w:color w:val="000000"/>
        </w:rPr>
        <w:t xml:space="preserve">WCO Guide To Measure the Time Required for the Release of Goods </w:t>
      </w:r>
      <w:r w:rsidR="000B3A7B" w:rsidRPr="00BD69D6">
        <w:rPr>
          <w:rFonts w:ascii="Times New Roman" w:hAnsi="Times New Roman" w:cs="Times New Roman"/>
          <w:color w:val="000000"/>
        </w:rPr>
        <w:t>[pdf]. Retrived</w:t>
      </w:r>
      <w:r w:rsidR="00D160BB" w:rsidRPr="00BD69D6">
        <w:rPr>
          <w:rFonts w:ascii="Times New Roman" w:hAnsi="Times New Roman" w:cs="Times New Roman"/>
          <w:color w:val="000000"/>
        </w:rPr>
        <w:t xml:space="preserve"> from </w:t>
      </w:r>
      <w:r w:rsidR="00D160BB" w:rsidRPr="00BD69D6">
        <w:rPr>
          <w:rFonts w:ascii="Times New Roman" w:hAnsi="Times New Roman" w:cs="Times New Roman"/>
        </w:rPr>
        <w:t>www.wcoomd.org/files/1.%20Public%20files/PDFandDocuments/Procedures%20and%20Facilitation/Time_Release%20_Study_ENG.pdf.</w:t>
      </w:r>
      <w:r w:rsidRPr="00942381">
        <w:rPr>
          <w:rFonts w:ascii="Times New Roman" w:hAnsi="Times New Roman" w:cs="Times New Roman"/>
          <w:color w:val="000000"/>
        </w:rPr>
        <w:t xml:space="preserve"> </w:t>
      </w:r>
    </w:p>
    <w:p w:rsidR="00942381" w:rsidRPr="00942381" w:rsidRDefault="00942381" w:rsidP="00942381">
      <w:pPr>
        <w:autoSpaceDE w:val="0"/>
        <w:autoSpaceDN w:val="0"/>
        <w:adjustRightInd w:val="0"/>
        <w:spacing w:after="0" w:line="360" w:lineRule="auto"/>
        <w:ind w:left="851" w:hanging="851"/>
        <w:jc w:val="both"/>
        <w:rPr>
          <w:rFonts w:ascii="Times New Roman" w:hAnsi="Times New Roman" w:cs="Times New Roman"/>
          <w:color w:val="000000"/>
        </w:rPr>
      </w:pPr>
      <w:r w:rsidRPr="00BD69D6">
        <w:rPr>
          <w:rFonts w:ascii="Times New Roman" w:hAnsi="Times New Roman" w:cs="Times New Roman"/>
          <w:color w:val="000000"/>
        </w:rPr>
        <w:t xml:space="preserve">World Bank (April 2010), </w:t>
      </w:r>
      <w:r w:rsidRPr="00BD69D6">
        <w:rPr>
          <w:rFonts w:ascii="Times New Roman" w:hAnsi="Times New Roman" w:cs="Times New Roman"/>
          <w:iCs/>
          <w:color w:val="000000"/>
        </w:rPr>
        <w:t>Policy Research Working Paper 5261 - The World Bank Development Research Group Trade and Integration Team. Export Performance and Trade Facilitation Reform - Hard and Soft Infrastructure</w:t>
      </w:r>
      <w:r w:rsidRPr="00BD69D6">
        <w:rPr>
          <w:rFonts w:ascii="Times New Roman" w:hAnsi="Times New Roman" w:cs="Times New Roman"/>
          <w:color w:val="000000"/>
        </w:rPr>
        <w:t>.</w:t>
      </w:r>
    </w:p>
    <w:p w:rsidR="00D160BB" w:rsidRPr="00942381" w:rsidRDefault="00D160BB" w:rsidP="00942381">
      <w:pPr>
        <w:autoSpaceDE w:val="0"/>
        <w:autoSpaceDN w:val="0"/>
        <w:adjustRightInd w:val="0"/>
        <w:spacing w:after="0" w:line="360" w:lineRule="auto"/>
        <w:ind w:left="851" w:hanging="851"/>
        <w:jc w:val="both"/>
        <w:rPr>
          <w:rFonts w:ascii="Times New Roman" w:hAnsi="Times New Roman" w:cs="Times New Roman"/>
          <w:sz w:val="23"/>
          <w:szCs w:val="23"/>
        </w:rPr>
      </w:pPr>
    </w:p>
    <w:p w:rsidR="00036103" w:rsidRPr="006501AF" w:rsidRDefault="00036103" w:rsidP="006501AF">
      <w:pPr>
        <w:spacing w:after="0" w:line="360" w:lineRule="auto"/>
        <w:jc w:val="both"/>
        <w:rPr>
          <w:rFonts w:ascii="Times New Roman" w:hAnsi="Times New Roman" w:cs="Times New Roman"/>
        </w:rPr>
      </w:pPr>
    </w:p>
    <w:p w:rsidR="00BF68BB" w:rsidRPr="006501AF" w:rsidRDefault="00BF68BB" w:rsidP="006501AF">
      <w:pPr>
        <w:spacing w:after="0" w:line="360" w:lineRule="auto"/>
        <w:jc w:val="both"/>
        <w:rPr>
          <w:rFonts w:ascii="Times New Roman" w:hAnsi="Times New Roman" w:cs="Times New Roman"/>
        </w:rPr>
      </w:pPr>
    </w:p>
    <w:p w:rsidR="00BF68BB" w:rsidRPr="006501AF" w:rsidRDefault="00BF68BB" w:rsidP="006501AF">
      <w:pPr>
        <w:spacing w:after="0" w:line="360" w:lineRule="auto"/>
        <w:jc w:val="both"/>
        <w:rPr>
          <w:rFonts w:ascii="Times New Roman" w:hAnsi="Times New Roman" w:cs="Times New Roman"/>
        </w:rPr>
      </w:pPr>
    </w:p>
    <w:p w:rsidR="00BF68BB" w:rsidRPr="006501AF" w:rsidRDefault="00BF68BB" w:rsidP="006501AF">
      <w:pPr>
        <w:spacing w:after="0" w:line="360" w:lineRule="auto"/>
        <w:jc w:val="both"/>
        <w:rPr>
          <w:rFonts w:ascii="Times New Roman" w:hAnsi="Times New Roman" w:cs="Times New Roman"/>
        </w:rPr>
      </w:pPr>
    </w:p>
    <w:sectPr w:rsidR="00BF68BB" w:rsidRPr="006501AF" w:rsidSect="006501AF">
      <w:headerReference w:type="default" r:id="rId18"/>
      <w:headerReference w:type="first" r:id="rId19"/>
      <w:pgSz w:w="12240" w:h="15840"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089" w:rsidRDefault="008A0089" w:rsidP="00E8493C">
      <w:pPr>
        <w:spacing w:after="0" w:line="240" w:lineRule="auto"/>
      </w:pPr>
      <w:r>
        <w:separator/>
      </w:r>
    </w:p>
  </w:endnote>
  <w:endnote w:type="continuationSeparator" w:id="1">
    <w:p w:rsidR="008A0089" w:rsidRDefault="008A0089" w:rsidP="00E84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DIPJD+Caecilia-Roman">
    <w:altName w:val="Times New Roman"/>
    <w:panose1 w:val="00000000000000000000"/>
    <w:charset w:val="00"/>
    <w:family w:val="roman"/>
    <w:notTrueType/>
    <w:pitch w:val="default"/>
    <w:sig w:usb0="00000003" w:usb1="00000000" w:usb2="00000000" w:usb3="00000000" w:csb0="00000001" w:csb1="00000000"/>
  </w:font>
  <w:font w:name="WarnockPro-Bold">
    <w:panose1 w:val="00000000000000000000"/>
    <w:charset w:val="CC"/>
    <w:family w:val="roman"/>
    <w:notTrueType/>
    <w:pitch w:val="default"/>
    <w:sig w:usb0="00000201" w:usb1="00000000" w:usb2="00000000" w:usb3="00000000" w:csb0="00000004" w:csb1="00000000"/>
  </w:font>
  <w:font w:name="MyriadPro-LightCond">
    <w:altName w:val="MS Mincho"/>
    <w:panose1 w:val="00000000000000000000"/>
    <w:charset w:val="80"/>
    <w:family w:val="auto"/>
    <w:notTrueType/>
    <w:pitch w:val="default"/>
    <w:sig w:usb0="00000001" w:usb1="08070000" w:usb2="00000010" w:usb3="00000000" w:csb0="00020000" w:csb1="00000000"/>
  </w:font>
  <w:font w:name="WarnockPro-BoldIt">
    <w:panose1 w:val="00000000000000000000"/>
    <w:charset w:val="CC"/>
    <w:family w:val="roman"/>
    <w:notTrueType/>
    <w:pitch w:val="default"/>
    <w:sig w:usb0="00000201" w:usb1="00000000" w:usb2="00000000" w:usb3="00000000" w:csb0="00000004" w:csb1="00000000"/>
  </w:font>
  <w:font w:name="HelveticaNeueLTPro-Md">
    <w:panose1 w:val="00000000000000000000"/>
    <w:charset w:val="CC"/>
    <w:family w:val="swiss"/>
    <w:notTrueType/>
    <w:pitch w:val="default"/>
    <w:sig w:usb0="00000201" w:usb1="00000000" w:usb2="00000000" w:usb3="00000000" w:csb0="00000004" w:csb1="00000000"/>
  </w:font>
  <w:font w:name="WarnockPro-Regular">
    <w:altName w:val="Times New Roman"/>
    <w:panose1 w:val="00000000000000000000"/>
    <w:charset w:val="EE"/>
    <w:family w:val="roman"/>
    <w:notTrueType/>
    <w:pitch w:val="default"/>
    <w:sig w:usb0="00000005" w:usb1="00000000" w:usb2="00000000" w:usb3="00000000" w:csb0="00000002" w:csb1="00000000"/>
  </w:font>
  <w:font w:name="CKFJF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089" w:rsidRDefault="008A0089" w:rsidP="00E8493C">
      <w:pPr>
        <w:spacing w:after="0" w:line="240" w:lineRule="auto"/>
      </w:pPr>
      <w:r>
        <w:separator/>
      </w:r>
    </w:p>
  </w:footnote>
  <w:footnote w:type="continuationSeparator" w:id="1">
    <w:p w:rsidR="008A0089" w:rsidRDefault="008A0089" w:rsidP="00E84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9E" w:rsidRDefault="006B199E" w:rsidP="0010470C">
    <w:pPr>
      <w:spacing w:line="480" w:lineRule="auto"/>
    </w:pPr>
    <w:r w:rsidRPr="00F556D6">
      <w:rPr>
        <w:rFonts w:ascii="Times New Roman" w:hAnsi="Times New Roman" w:cs="Times New Roman"/>
        <w:sz w:val="24"/>
        <w:szCs w:val="24"/>
      </w:rPr>
      <w:t>BALANCING SECURITY WITH TRADE FACILITATION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id w:val="32807331"/>
        <w:docPartObj>
          <w:docPartGallery w:val="Page Numbers (Top of Page)"/>
          <w:docPartUnique/>
        </w:docPartObj>
      </w:sdtPr>
      <w:sdtContent>
        <w:r>
          <w:t xml:space="preserve">            </w:t>
        </w:r>
        <w:fldSimple w:instr=" PAGE   \* MERGEFORMAT ">
          <w:r w:rsidR="005D330F">
            <w:rPr>
              <w:noProof/>
            </w:rPr>
            <w:t>15</w:t>
          </w:r>
        </w:fldSimple>
      </w:sdtContent>
    </w:sdt>
  </w:p>
  <w:p w:rsidR="006B199E" w:rsidRPr="0010470C" w:rsidRDefault="006B199E" w:rsidP="001047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7330"/>
      <w:docPartObj>
        <w:docPartGallery w:val="Page Numbers (Top of Page)"/>
        <w:docPartUnique/>
      </w:docPartObj>
    </w:sdtPr>
    <w:sdtContent>
      <w:p w:rsidR="006B199E" w:rsidRPr="0010470C" w:rsidRDefault="006B199E" w:rsidP="0010470C">
        <w:pPr>
          <w:spacing w:line="480" w:lineRule="auto"/>
          <w:rPr>
            <w:rFonts w:ascii="Times New Roman" w:hAnsi="Times New Roman" w:cs="Times New Roman"/>
            <w:sz w:val="24"/>
            <w:szCs w:val="24"/>
          </w:rPr>
        </w:pPr>
        <w:r>
          <w:rPr>
            <w:rFonts w:ascii="Times New Roman" w:hAnsi="Times New Roman" w:cs="Times New Roman"/>
            <w:sz w:val="24"/>
            <w:szCs w:val="24"/>
          </w:rPr>
          <w:t>Running head:</w:t>
        </w:r>
        <w:r w:rsidRPr="00BD19D3">
          <w:rPr>
            <w:rFonts w:ascii="Times New Roman" w:hAnsi="Times New Roman" w:cs="Times New Roman"/>
            <w:sz w:val="24"/>
            <w:szCs w:val="24"/>
          </w:rPr>
          <w:t xml:space="preserve"> </w:t>
        </w:r>
        <w:r w:rsidRPr="00F556D6">
          <w:rPr>
            <w:rFonts w:ascii="Times New Roman" w:hAnsi="Times New Roman" w:cs="Times New Roman"/>
            <w:sz w:val="24"/>
            <w:szCs w:val="24"/>
          </w:rPr>
          <w:t>BALANCING SECURITY WITH TRADE FACILITATION</w:t>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7A0CF0">
            <w:rPr>
              <w:noProof/>
            </w:rPr>
            <w:t>1</w:t>
          </w:r>
        </w:fldSimple>
      </w:p>
    </w:sdtContent>
  </w:sdt>
  <w:p w:rsidR="006B199E" w:rsidRDefault="006B1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81B67"/>
    <w:multiLevelType w:val="hybridMultilevel"/>
    <w:tmpl w:val="1B0A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55577A"/>
    <w:multiLevelType w:val="hybridMultilevel"/>
    <w:tmpl w:val="E202EC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4359A8"/>
    <w:multiLevelType w:val="hybridMultilevel"/>
    <w:tmpl w:val="3C5ABD88"/>
    <w:lvl w:ilvl="0" w:tplc="A8705D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F07BF3"/>
    <w:rsid w:val="00036103"/>
    <w:rsid w:val="00044BD7"/>
    <w:rsid w:val="00084C0A"/>
    <w:rsid w:val="000A00F0"/>
    <w:rsid w:val="000B3A7B"/>
    <w:rsid w:val="0010470C"/>
    <w:rsid w:val="00114505"/>
    <w:rsid w:val="001338B2"/>
    <w:rsid w:val="001D0A0A"/>
    <w:rsid w:val="001E394A"/>
    <w:rsid w:val="00261DFE"/>
    <w:rsid w:val="002B682B"/>
    <w:rsid w:val="002D14FF"/>
    <w:rsid w:val="003E7E8F"/>
    <w:rsid w:val="003F7FEF"/>
    <w:rsid w:val="00442EE9"/>
    <w:rsid w:val="00454CF5"/>
    <w:rsid w:val="004E0764"/>
    <w:rsid w:val="004F77D8"/>
    <w:rsid w:val="00513AE5"/>
    <w:rsid w:val="00517B56"/>
    <w:rsid w:val="005356B3"/>
    <w:rsid w:val="00543249"/>
    <w:rsid w:val="00547987"/>
    <w:rsid w:val="00551D1F"/>
    <w:rsid w:val="005B41FB"/>
    <w:rsid w:val="005C0D5B"/>
    <w:rsid w:val="005C64E3"/>
    <w:rsid w:val="005D330F"/>
    <w:rsid w:val="005E1D65"/>
    <w:rsid w:val="006501AF"/>
    <w:rsid w:val="006525CA"/>
    <w:rsid w:val="00655C1A"/>
    <w:rsid w:val="0067196A"/>
    <w:rsid w:val="006B199E"/>
    <w:rsid w:val="006D0180"/>
    <w:rsid w:val="0071057E"/>
    <w:rsid w:val="00751FFD"/>
    <w:rsid w:val="00756BB6"/>
    <w:rsid w:val="00767873"/>
    <w:rsid w:val="007A0CF0"/>
    <w:rsid w:val="00827A62"/>
    <w:rsid w:val="00850DD7"/>
    <w:rsid w:val="008A0089"/>
    <w:rsid w:val="008A0EDB"/>
    <w:rsid w:val="008B12C1"/>
    <w:rsid w:val="008B2347"/>
    <w:rsid w:val="008C5BF3"/>
    <w:rsid w:val="008F15D6"/>
    <w:rsid w:val="00942381"/>
    <w:rsid w:val="00A56009"/>
    <w:rsid w:val="00A607F3"/>
    <w:rsid w:val="00A65450"/>
    <w:rsid w:val="00AE1D17"/>
    <w:rsid w:val="00AE23F6"/>
    <w:rsid w:val="00AE78F1"/>
    <w:rsid w:val="00AF32EF"/>
    <w:rsid w:val="00B045D8"/>
    <w:rsid w:val="00B15A96"/>
    <w:rsid w:val="00B214AB"/>
    <w:rsid w:val="00BC1A85"/>
    <w:rsid w:val="00BD19D3"/>
    <w:rsid w:val="00BD69D6"/>
    <w:rsid w:val="00BF68BB"/>
    <w:rsid w:val="00C03BAB"/>
    <w:rsid w:val="00C234AE"/>
    <w:rsid w:val="00C45626"/>
    <w:rsid w:val="00C55C60"/>
    <w:rsid w:val="00C5702F"/>
    <w:rsid w:val="00C854AF"/>
    <w:rsid w:val="00CB4579"/>
    <w:rsid w:val="00CC38DB"/>
    <w:rsid w:val="00CD70A4"/>
    <w:rsid w:val="00D160BB"/>
    <w:rsid w:val="00DF2115"/>
    <w:rsid w:val="00DF3E7E"/>
    <w:rsid w:val="00E231FA"/>
    <w:rsid w:val="00E27FDE"/>
    <w:rsid w:val="00E363D3"/>
    <w:rsid w:val="00E40681"/>
    <w:rsid w:val="00E81E02"/>
    <w:rsid w:val="00E8493C"/>
    <w:rsid w:val="00EA76BE"/>
    <w:rsid w:val="00EE221F"/>
    <w:rsid w:val="00F07BF3"/>
    <w:rsid w:val="00F26A79"/>
    <w:rsid w:val="00F636D0"/>
    <w:rsid w:val="00FE5AD9"/>
    <w:rsid w:val="00FF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3C"/>
  </w:style>
  <w:style w:type="paragraph" w:styleId="Footer">
    <w:name w:val="footer"/>
    <w:basedOn w:val="Normal"/>
    <w:link w:val="FooterChar"/>
    <w:uiPriority w:val="99"/>
    <w:unhideWhenUsed/>
    <w:rsid w:val="00E84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3C"/>
  </w:style>
  <w:style w:type="paragraph" w:styleId="BalloonText">
    <w:name w:val="Balloon Text"/>
    <w:basedOn w:val="Normal"/>
    <w:link w:val="BalloonTextChar"/>
    <w:uiPriority w:val="99"/>
    <w:semiHidden/>
    <w:unhideWhenUsed/>
    <w:rsid w:val="00E8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3C"/>
    <w:rPr>
      <w:rFonts w:ascii="Tahoma" w:hAnsi="Tahoma" w:cs="Tahoma"/>
      <w:sz w:val="16"/>
      <w:szCs w:val="16"/>
    </w:rPr>
  </w:style>
  <w:style w:type="paragraph" w:styleId="NoSpacing">
    <w:name w:val="No Spacing"/>
    <w:link w:val="NoSpacingChar"/>
    <w:uiPriority w:val="1"/>
    <w:qFormat/>
    <w:rsid w:val="008F15D6"/>
    <w:pPr>
      <w:spacing w:after="0" w:line="240" w:lineRule="auto"/>
    </w:pPr>
  </w:style>
  <w:style w:type="character" w:customStyle="1" w:styleId="NoSpacingChar">
    <w:name w:val="No Spacing Char"/>
    <w:basedOn w:val="DefaultParagraphFont"/>
    <w:link w:val="NoSpacing"/>
    <w:uiPriority w:val="1"/>
    <w:rsid w:val="008F15D6"/>
  </w:style>
  <w:style w:type="paragraph" w:customStyle="1" w:styleId="Pa4">
    <w:name w:val="Pa4"/>
    <w:basedOn w:val="Normal"/>
    <w:next w:val="Normal"/>
    <w:uiPriority w:val="99"/>
    <w:rsid w:val="00036103"/>
    <w:pPr>
      <w:autoSpaceDE w:val="0"/>
      <w:autoSpaceDN w:val="0"/>
      <w:adjustRightInd w:val="0"/>
      <w:spacing w:after="0" w:line="191" w:lineRule="atLeast"/>
    </w:pPr>
    <w:rPr>
      <w:rFonts w:ascii="SDIPJD+Caecilia-Roman" w:hAnsi="SDIPJD+Caecilia-Roman"/>
      <w:sz w:val="24"/>
      <w:szCs w:val="24"/>
    </w:rPr>
  </w:style>
  <w:style w:type="paragraph" w:styleId="ListParagraph">
    <w:name w:val="List Paragraph"/>
    <w:basedOn w:val="Normal"/>
    <w:uiPriority w:val="34"/>
    <w:qFormat/>
    <w:rsid w:val="00D160BB"/>
    <w:pPr>
      <w:ind w:left="720"/>
      <w:contextualSpacing/>
    </w:pPr>
  </w:style>
  <w:style w:type="paragraph" w:styleId="FootnoteText">
    <w:name w:val="footnote text"/>
    <w:basedOn w:val="Normal"/>
    <w:link w:val="FootnoteTextChar"/>
    <w:uiPriority w:val="99"/>
    <w:semiHidden/>
    <w:unhideWhenUsed/>
    <w:rsid w:val="00D16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0BB"/>
    <w:rPr>
      <w:sz w:val="20"/>
      <w:szCs w:val="20"/>
    </w:rPr>
  </w:style>
  <w:style w:type="character" w:styleId="FootnoteReference">
    <w:name w:val="footnote reference"/>
    <w:basedOn w:val="DefaultParagraphFont"/>
    <w:uiPriority w:val="99"/>
    <w:semiHidden/>
    <w:unhideWhenUsed/>
    <w:rsid w:val="00D160BB"/>
    <w:rPr>
      <w:vertAlign w:val="superscript"/>
    </w:rPr>
  </w:style>
  <w:style w:type="character" w:styleId="Hyperlink">
    <w:name w:val="Hyperlink"/>
    <w:basedOn w:val="DefaultParagraphFont"/>
    <w:uiPriority w:val="99"/>
    <w:unhideWhenUsed/>
    <w:rsid w:val="00D160BB"/>
    <w:rPr>
      <w:color w:val="0000FF" w:themeColor="hyperlink"/>
      <w:u w:val="single"/>
    </w:rPr>
  </w:style>
  <w:style w:type="paragraph" w:styleId="BodyText">
    <w:name w:val="Body Text"/>
    <w:basedOn w:val="Normal"/>
    <w:next w:val="Normal"/>
    <w:link w:val="BodyTextChar"/>
    <w:uiPriority w:val="99"/>
    <w:rsid w:val="00D160BB"/>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rsid w:val="00D160BB"/>
    <w:rPr>
      <w:rFonts w:ascii="Times New Roman" w:eastAsiaTheme="minorHAnsi" w:hAnsi="Times New Roman" w:cs="Times New Roman"/>
      <w:sz w:val="24"/>
      <w:szCs w:val="24"/>
    </w:rPr>
  </w:style>
  <w:style w:type="character" w:customStyle="1" w:styleId="hps">
    <w:name w:val="hps"/>
    <w:basedOn w:val="DefaultParagraphFont"/>
    <w:rsid w:val="00D160BB"/>
  </w:style>
  <w:style w:type="table" w:styleId="TableGrid">
    <w:name w:val="Table Grid"/>
    <w:basedOn w:val="TableNormal"/>
    <w:uiPriority w:val="59"/>
    <w:rsid w:val="00D160B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160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0BB"/>
    <w:rPr>
      <w:b/>
      <w:bCs/>
    </w:rPr>
  </w:style>
  <w:style w:type="character" w:customStyle="1" w:styleId="shorttext">
    <w:name w:val="short_text"/>
    <w:basedOn w:val="DefaultParagraphFont"/>
    <w:rsid w:val="00D160BB"/>
  </w:style>
  <w:style w:type="character" w:customStyle="1" w:styleId="atn">
    <w:name w:val="atn"/>
    <w:basedOn w:val="DefaultParagraphFont"/>
    <w:rsid w:val="00D160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stoms.gov.mk" TargetMode="External"/><Relationship Id="rId13" Type="http://schemas.openxmlformats.org/officeDocument/2006/relationships/hyperlink" Target="http://www.globalevent.mn/data/document_files/document_d5f4cdeddf90ee8e2928023aa56d05f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ds.worldbank.org/servlet/WDSContentServer/WDSP/IB/2006/05/03/000016406_20060503112822/Rendered/PDF/wps3909.pdf" TargetMode="External"/><Relationship Id="rId17" Type="http://schemas.openxmlformats.org/officeDocument/2006/relationships/hyperlink" Target="http://www.wcoomd.org/en/topics/facilitation/instrument-and%20tools/conventions/pf_revised_kyoto_conv/kyoto_new.aspx" TargetMode="External"/><Relationship Id="rId2" Type="http://schemas.openxmlformats.org/officeDocument/2006/relationships/numbering" Target="numbering.xml"/><Relationship Id="rId16" Type="http://schemas.openxmlformats.org/officeDocument/2006/relationships/hyperlink" Target="http://webarchive.nationalarchives.gov.uk/20100918113753/http://www.sitpro.org.uk//reports/eurcustenvir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axation_customs/resources/documents/common/publications/info_docs/customs/customs_security_en.pdf" TargetMode="External"/><Relationship Id="rId5" Type="http://schemas.openxmlformats.org/officeDocument/2006/relationships/webSettings" Target="webSettings.xml"/><Relationship Id="rId15" Type="http://schemas.openxmlformats.org/officeDocument/2006/relationships/hyperlink" Target="http://webarchive.nationalarchives.gov.uk/20100918113753/http://www.sitpro.org.uk//policy/security/initiatives0108.pdf" TargetMode="External"/><Relationship Id="rId10" Type="http://schemas.openxmlformats.org/officeDocument/2006/relationships/hyperlink" Target="http://ec.europa.eu/taxation_customs/resources/documents/common/publications/info_docs/customs/customs_blueprint_e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c.europa.eu/taxation_customs/resources/documents/customs/policy_issues/customs_security/aeo_guidelines_en.pdf" TargetMode="External"/><Relationship Id="rId14" Type="http://schemas.openxmlformats.org/officeDocument/2006/relationships/hyperlink" Target="http://vi.unctad.org/files/studytour/strussia10/files/12%20April/Hoffmann%20UNCTAD/OECD_Quantitative%20Assessement%20T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98E1-4A42-4516-9D8F-8E83DCA8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15</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dcterms:created xsi:type="dcterms:W3CDTF">2013-05-11T12:47:00Z</dcterms:created>
  <dcterms:modified xsi:type="dcterms:W3CDTF">2013-05-16T12:04:00Z</dcterms:modified>
</cp:coreProperties>
</file>