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68" w:rsidRPr="000A23E3" w:rsidRDefault="00267468" w:rsidP="00AB3E0A">
      <w:pPr>
        <w:spacing w:after="0" w:line="360" w:lineRule="auto"/>
        <w:jc w:val="both"/>
        <w:rPr>
          <w:lang w:eastAsia="en-US"/>
        </w:rPr>
      </w:pPr>
    </w:p>
    <w:p w:rsidR="00267468" w:rsidRPr="000A23E3" w:rsidRDefault="00F51B91" w:rsidP="00AB3E0A">
      <w:pPr>
        <w:spacing w:after="0" w:line="360" w:lineRule="auto"/>
        <w:jc w:val="center"/>
        <w:rPr>
          <w:lang w:eastAsia="en-US"/>
        </w:rPr>
      </w:pPr>
      <w:r>
        <w:rPr>
          <w:noProof/>
        </w:rPr>
        <w:drawing>
          <wp:inline distT="0" distB="0" distL="0" distR="0">
            <wp:extent cx="962025" cy="1187450"/>
            <wp:effectExtent l="19050" t="0" r="9525" b="0"/>
            <wp:docPr id="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srcRect/>
                    <a:stretch>
                      <a:fillRect/>
                    </a:stretch>
                  </pic:blipFill>
                  <pic:spPr bwMode="auto">
                    <a:xfrm>
                      <a:off x="0" y="0"/>
                      <a:ext cx="962025" cy="1187450"/>
                    </a:xfrm>
                    <a:prstGeom prst="rect">
                      <a:avLst/>
                    </a:prstGeom>
                    <a:noFill/>
                    <a:ln w="9525">
                      <a:noFill/>
                      <a:miter lim="800000"/>
                      <a:headEnd/>
                      <a:tailEnd/>
                    </a:ln>
                  </pic:spPr>
                </pic:pic>
              </a:graphicData>
            </a:graphic>
          </wp:inline>
        </w:drawing>
      </w: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F77C19" w:rsidRPr="000A23E3" w:rsidRDefault="00F77C19" w:rsidP="00AB3E0A">
      <w:pPr>
        <w:pStyle w:val="Heading2"/>
        <w:numPr>
          <w:ilvl w:val="0"/>
          <w:numId w:val="0"/>
        </w:numPr>
        <w:spacing w:line="360" w:lineRule="auto"/>
        <w:ind w:left="360"/>
        <w:rPr>
          <w:sz w:val="32"/>
        </w:rPr>
      </w:pPr>
      <w:bookmarkStart w:id="0" w:name="_Toc481053557"/>
      <w:r w:rsidRPr="000A23E3">
        <w:rPr>
          <w:sz w:val="32"/>
        </w:rPr>
        <w:t>СТРАТЕГИЈА ЗА РАЗВОЈ НА ТУРИЗМОТ ВО ОПШТИНА ТЕТОВО</w:t>
      </w:r>
      <w:bookmarkEnd w:id="0"/>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8E1763" w:rsidRPr="000A23E3" w:rsidRDefault="008E1763" w:rsidP="00AB3E0A">
      <w:pPr>
        <w:spacing w:after="0" w:line="360" w:lineRule="auto"/>
        <w:jc w:val="both"/>
        <w:rPr>
          <w:lang w:eastAsia="en-US"/>
        </w:rPr>
      </w:pPr>
    </w:p>
    <w:p w:rsidR="008E1763" w:rsidRPr="000A23E3" w:rsidRDefault="008E1763" w:rsidP="00AB3E0A">
      <w:pPr>
        <w:spacing w:after="0" w:line="360" w:lineRule="auto"/>
        <w:jc w:val="both"/>
        <w:rPr>
          <w:lang w:eastAsia="en-US"/>
        </w:rPr>
      </w:pPr>
    </w:p>
    <w:p w:rsidR="008E1763" w:rsidRPr="000A23E3" w:rsidRDefault="008E1763" w:rsidP="00AB3E0A">
      <w:pPr>
        <w:spacing w:after="0" w:line="360" w:lineRule="auto"/>
        <w:jc w:val="both"/>
        <w:rPr>
          <w:lang w:eastAsia="en-US"/>
        </w:rPr>
      </w:pPr>
    </w:p>
    <w:p w:rsidR="008E1763" w:rsidRPr="000A23E3" w:rsidRDefault="008E1763" w:rsidP="00AB3E0A">
      <w:pPr>
        <w:spacing w:after="0" w:line="360" w:lineRule="auto"/>
        <w:jc w:val="both"/>
        <w:rPr>
          <w:lang w:eastAsia="en-US"/>
        </w:rPr>
      </w:pPr>
    </w:p>
    <w:p w:rsidR="008E1763" w:rsidRPr="000A23E3" w:rsidRDefault="008E1763" w:rsidP="00AB3E0A">
      <w:pPr>
        <w:spacing w:after="0" w:line="360" w:lineRule="auto"/>
        <w:jc w:val="both"/>
        <w:rPr>
          <w:lang w:eastAsia="en-US"/>
        </w:rPr>
      </w:pPr>
    </w:p>
    <w:p w:rsidR="008E1763" w:rsidRPr="000A23E3" w:rsidRDefault="008E1763"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center"/>
        <w:rPr>
          <w:lang w:eastAsia="en-US"/>
        </w:rPr>
      </w:pPr>
      <w:r w:rsidRPr="000A23E3">
        <w:rPr>
          <w:lang w:eastAsia="en-US"/>
        </w:rPr>
        <w:t xml:space="preserve">ТЕТОВО, </w:t>
      </w:r>
      <w:r w:rsidR="00220E21" w:rsidRPr="000A23E3">
        <w:rPr>
          <w:lang w:eastAsia="en-US"/>
        </w:rPr>
        <w:t>2017</w:t>
      </w: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r w:rsidRPr="000A23E3">
        <w:rPr>
          <w:lang w:eastAsia="en-US"/>
        </w:rPr>
        <w:lastRenderedPageBreak/>
        <w:t>Експертски тим:</w:t>
      </w:r>
    </w:p>
    <w:p w:rsidR="00267468" w:rsidRPr="000A23E3" w:rsidRDefault="00267468" w:rsidP="00AB3E0A">
      <w:pPr>
        <w:spacing w:after="0" w:line="360" w:lineRule="auto"/>
        <w:jc w:val="both"/>
        <w:rPr>
          <w:lang w:eastAsia="en-US"/>
        </w:rPr>
      </w:pPr>
      <w:r w:rsidRPr="000A23E3">
        <w:rPr>
          <w:lang w:eastAsia="en-US"/>
        </w:rPr>
        <w:t>Проф. Д-р Науме Мариноски</w:t>
      </w:r>
    </w:p>
    <w:p w:rsidR="00267468" w:rsidRPr="000A23E3" w:rsidRDefault="00267468" w:rsidP="00AB3E0A">
      <w:pPr>
        <w:spacing w:after="0" w:line="360" w:lineRule="auto"/>
        <w:jc w:val="both"/>
        <w:rPr>
          <w:lang w:eastAsia="en-US"/>
        </w:rPr>
      </w:pPr>
      <w:r w:rsidRPr="000A23E3">
        <w:rPr>
          <w:lang w:eastAsia="en-US"/>
        </w:rPr>
        <w:t>Проф. Д-р Мислим Зендели</w:t>
      </w:r>
    </w:p>
    <w:p w:rsidR="00267468" w:rsidRPr="000A23E3" w:rsidRDefault="00267468" w:rsidP="00AB3E0A">
      <w:pPr>
        <w:spacing w:after="0" w:line="360" w:lineRule="auto"/>
        <w:jc w:val="both"/>
        <w:rPr>
          <w:lang w:eastAsia="en-US"/>
        </w:rPr>
      </w:pPr>
      <w:r w:rsidRPr="000A23E3">
        <w:rPr>
          <w:lang w:eastAsia="en-US"/>
        </w:rPr>
        <w:t>Проф. Д-р Иванка Нестороска</w:t>
      </w:r>
    </w:p>
    <w:p w:rsidR="00267468" w:rsidRPr="000A23E3" w:rsidRDefault="00AB3E0A" w:rsidP="00AB3E0A">
      <w:pPr>
        <w:spacing w:after="0" w:line="360" w:lineRule="auto"/>
        <w:jc w:val="both"/>
        <w:rPr>
          <w:lang w:eastAsia="en-US"/>
        </w:rPr>
      </w:pPr>
      <w:r w:rsidRPr="000A23E3">
        <w:rPr>
          <w:lang w:eastAsia="en-US"/>
        </w:rPr>
        <w:t xml:space="preserve">М-р </w:t>
      </w:r>
      <w:proofErr w:type="spellStart"/>
      <w:r w:rsidRPr="000A23E3">
        <w:rPr>
          <w:lang w:eastAsia="en-US"/>
        </w:rPr>
        <w:t>Михаел</w:t>
      </w:r>
      <w:proofErr w:type="spellEnd"/>
      <w:r w:rsidRPr="000A23E3">
        <w:rPr>
          <w:lang w:eastAsia="en-US"/>
        </w:rPr>
        <w:t xml:space="preserve"> Ристески</w:t>
      </w: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r w:rsidRPr="000A23E3">
        <w:rPr>
          <w:lang w:eastAsia="en-US"/>
        </w:rPr>
        <w:t xml:space="preserve">Лектура: </w:t>
      </w:r>
      <w:r w:rsidR="008F35B1">
        <w:rPr>
          <w:lang w:eastAsia="en-US"/>
        </w:rPr>
        <w:t xml:space="preserve">Татјана </w:t>
      </w:r>
      <w:proofErr w:type="spellStart"/>
      <w:r w:rsidR="008F35B1">
        <w:rPr>
          <w:lang w:eastAsia="en-US"/>
        </w:rPr>
        <w:t>Дурнева</w:t>
      </w:r>
      <w:proofErr w:type="spellEnd"/>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r w:rsidRPr="000A23E3">
        <w:rPr>
          <w:lang w:eastAsia="en-US"/>
        </w:rPr>
        <w:t>Нарачател:</w:t>
      </w:r>
    </w:p>
    <w:p w:rsidR="00267468" w:rsidRPr="000A23E3" w:rsidRDefault="00267468" w:rsidP="00AB3E0A">
      <w:pPr>
        <w:spacing w:after="0" w:line="360" w:lineRule="auto"/>
        <w:jc w:val="both"/>
        <w:rPr>
          <w:lang w:eastAsia="en-US"/>
        </w:rPr>
      </w:pPr>
      <w:r w:rsidRPr="000A23E3">
        <w:rPr>
          <w:lang w:eastAsia="en-US"/>
        </w:rPr>
        <w:t>Општина Тетово</w:t>
      </w:r>
    </w:p>
    <w:p w:rsidR="00267468" w:rsidRPr="000A23E3" w:rsidRDefault="00267468" w:rsidP="00AB3E0A">
      <w:pPr>
        <w:spacing w:after="0" w:line="360" w:lineRule="auto"/>
        <w:jc w:val="both"/>
        <w:rPr>
          <w:lang w:eastAsia="en-US"/>
        </w:rPr>
      </w:pPr>
    </w:p>
    <w:p w:rsidR="00267468" w:rsidRPr="000A23E3" w:rsidRDefault="00267468" w:rsidP="00AB3E0A">
      <w:pPr>
        <w:spacing w:after="0" w:line="360" w:lineRule="auto"/>
        <w:jc w:val="both"/>
        <w:rPr>
          <w:lang w:eastAsia="en-US"/>
        </w:rPr>
      </w:pPr>
      <w:r w:rsidRPr="000A23E3">
        <w:rPr>
          <w:lang w:eastAsia="en-US"/>
        </w:rPr>
        <w:t>Градоначалник: Теута Арифи</w:t>
      </w:r>
    </w:p>
    <w:p w:rsidR="00267468" w:rsidRPr="000A23E3" w:rsidRDefault="00267468" w:rsidP="00AB3E0A">
      <w:pPr>
        <w:spacing w:after="0" w:line="360" w:lineRule="auto"/>
        <w:jc w:val="both"/>
        <w:rPr>
          <w:lang w:eastAsia="en-US"/>
        </w:rPr>
      </w:pPr>
      <w:r w:rsidRPr="000A23E3">
        <w:rPr>
          <w:lang w:eastAsia="en-US"/>
        </w:rPr>
        <w:t xml:space="preserve">Координатор: </w:t>
      </w:r>
      <w:proofErr w:type="spellStart"/>
      <w:r w:rsidRPr="000A23E3">
        <w:rPr>
          <w:lang w:eastAsia="en-US"/>
        </w:rPr>
        <w:t>Ниал</w:t>
      </w:r>
      <w:proofErr w:type="spellEnd"/>
      <w:r w:rsidRPr="000A23E3">
        <w:rPr>
          <w:lang w:eastAsia="en-US"/>
        </w:rPr>
        <w:t xml:space="preserve"> </w:t>
      </w:r>
      <w:proofErr w:type="spellStart"/>
      <w:r w:rsidR="007A4D63" w:rsidRPr="000A23E3">
        <w:rPr>
          <w:lang w:eastAsia="en-US"/>
        </w:rPr>
        <w:t>Mемети</w:t>
      </w:r>
      <w:proofErr w:type="spellEnd"/>
    </w:p>
    <w:p w:rsidR="00267468" w:rsidRPr="000A23E3" w:rsidRDefault="00267468" w:rsidP="00AB3E0A">
      <w:pPr>
        <w:pStyle w:val="Heading2"/>
        <w:pageBreakBefore/>
        <w:numPr>
          <w:ilvl w:val="0"/>
          <w:numId w:val="0"/>
        </w:numPr>
        <w:spacing w:line="360" w:lineRule="auto"/>
      </w:pPr>
      <w:bookmarkStart w:id="1" w:name="_Toc481053558"/>
      <w:r w:rsidRPr="000A23E3">
        <w:lastRenderedPageBreak/>
        <w:t>АПСТРАКТ</w:t>
      </w:r>
      <w:bookmarkEnd w:id="1"/>
    </w:p>
    <w:p w:rsidR="00F77C19" w:rsidRPr="000A23E3" w:rsidRDefault="00F77C19" w:rsidP="00AB3E0A">
      <w:pPr>
        <w:spacing w:after="0" w:line="360" w:lineRule="auto"/>
        <w:jc w:val="both"/>
      </w:pPr>
    </w:p>
    <w:p w:rsidR="00267468" w:rsidRPr="000A23E3" w:rsidRDefault="00367995" w:rsidP="00AB3E0A">
      <w:pPr>
        <w:spacing w:after="0" w:line="360" w:lineRule="auto"/>
        <w:jc w:val="both"/>
        <w:rPr>
          <w:sz w:val="20"/>
        </w:rPr>
      </w:pPr>
      <w:r w:rsidRPr="000A23E3">
        <w:rPr>
          <w:sz w:val="20"/>
        </w:rPr>
        <w:tab/>
      </w:r>
      <w:r w:rsidR="00326994">
        <w:rPr>
          <w:sz w:val="20"/>
        </w:rPr>
        <w:t>Туризмот во О</w:t>
      </w:r>
      <w:r w:rsidR="00267468" w:rsidRPr="000A23E3">
        <w:rPr>
          <w:sz w:val="20"/>
        </w:rPr>
        <w:t>пштина Тетово во усвоените плански и програмски документи е утврден како една  од приоритетните дејности. Со оглед на тоа дека во одржлива смисла туризмот може да ги активира потенцијалите на релативно поволен начин и да го забрза вкупниот развој на општината</w:t>
      </w:r>
      <w:r w:rsidR="00C830DC">
        <w:rPr>
          <w:sz w:val="20"/>
          <w:lang w:val="en-US"/>
        </w:rPr>
        <w:t>,</w:t>
      </w:r>
      <w:r w:rsidR="00267468" w:rsidRPr="000A23E3">
        <w:rPr>
          <w:sz w:val="20"/>
        </w:rPr>
        <w:t xml:space="preserve"> тој треба да претставува основен интерес не само во глобални рамки</w:t>
      </w:r>
      <w:r w:rsidR="00C830DC">
        <w:rPr>
          <w:sz w:val="20"/>
          <w:lang w:val="en-US"/>
        </w:rPr>
        <w:t>,</w:t>
      </w:r>
      <w:r w:rsidR="00267468" w:rsidRPr="000A23E3">
        <w:rPr>
          <w:sz w:val="20"/>
        </w:rPr>
        <w:t xml:space="preserve"> туку и за малите локални средини.   Методолошки пристап ќе овозможи определување на потенцијалите во обем, структура и динамика, погодно користење на просторната положба, природните и културните ресурси и взаемни односи кои се јавуваат во оваа административна целина. Општествените услови претставуваат рамка во која може да се одвива оваа дејност на оптимален начин. Посебна вредност претставуваат комуникациските врски бидејќи нивното унапредување е предуслов за уредување  на просторот за туристичка намена, поттикнување на квалитетот на рецептивните ресурси, креирање на туристички производи и настап на туристичкиот пазар. Развојните можности се основа за предвидувањата, нивна класификација и донесување на акциски план во туристичката сфера. </w:t>
      </w:r>
    </w:p>
    <w:p w:rsidR="00267468" w:rsidRPr="000A23E3" w:rsidRDefault="00367995" w:rsidP="00AB3E0A">
      <w:pPr>
        <w:spacing w:after="0" w:line="360" w:lineRule="auto"/>
        <w:jc w:val="both"/>
        <w:rPr>
          <w:sz w:val="20"/>
        </w:rPr>
      </w:pPr>
      <w:r w:rsidRPr="000A23E3">
        <w:rPr>
          <w:sz w:val="20"/>
        </w:rPr>
        <w:tab/>
      </w:r>
      <w:r w:rsidR="00267468" w:rsidRPr="000A23E3">
        <w:rPr>
          <w:sz w:val="20"/>
        </w:rPr>
        <w:t xml:space="preserve">Оваа Стратегија јасно и недвосмислено ја определува мисијата  на општината во областа на туризмот како функционална категорија на локалната самоуправа. Исто така, таа ја утврдува развојната визија за туризмот низ призма на основните  и специфичните цели кои треба да ги артикулира. </w:t>
      </w:r>
    </w:p>
    <w:p w:rsidR="00267468" w:rsidRPr="000A23E3" w:rsidRDefault="007F0703" w:rsidP="00AB3E0A">
      <w:pPr>
        <w:spacing w:after="0" w:line="360" w:lineRule="auto"/>
        <w:jc w:val="both"/>
        <w:rPr>
          <w:sz w:val="20"/>
        </w:rPr>
      </w:pPr>
      <w:r>
        <w:rPr>
          <w:sz w:val="20"/>
        </w:rPr>
        <w:t xml:space="preserve">            </w:t>
      </w:r>
      <w:r w:rsidR="00267468" w:rsidRPr="000A23E3">
        <w:rPr>
          <w:sz w:val="20"/>
        </w:rPr>
        <w:t>Преку определувањето на активностите се дефинираат  функционалните параметри на подобрување на состојбите. Овој документ треба да го согледа значе</w:t>
      </w:r>
      <w:r w:rsidR="0070188A" w:rsidRPr="000A23E3">
        <w:rPr>
          <w:sz w:val="20"/>
        </w:rPr>
        <w:t>њето  на туризмот во развојот</w:t>
      </w:r>
      <w:r w:rsidR="00326994">
        <w:rPr>
          <w:sz w:val="20"/>
        </w:rPr>
        <w:t xml:space="preserve"> на О</w:t>
      </w:r>
      <w:r w:rsidR="00267468" w:rsidRPr="000A23E3">
        <w:rPr>
          <w:sz w:val="20"/>
        </w:rPr>
        <w:t>пштина Тетово. Активностите ќе се однесуваат на третманот на ресурсите, општествените услови, финансиските импликации, карактеристиките на можностите за унапредување на туристичката побарувачка, човечките потенцијал</w:t>
      </w:r>
      <w:r w:rsidR="008F35B1">
        <w:rPr>
          <w:sz w:val="20"/>
        </w:rPr>
        <w:t>н</w:t>
      </w:r>
      <w:r w:rsidR="00267468" w:rsidRPr="000A23E3">
        <w:rPr>
          <w:sz w:val="20"/>
        </w:rPr>
        <w:t>и туристичките производи , промотивните активности и предвидувањата на идните развојни можности. Во контекст на планирањето, Стратегијата ги опфаќа приорит</w:t>
      </w:r>
      <w:r w:rsidR="006C281A">
        <w:rPr>
          <w:sz w:val="20"/>
        </w:rPr>
        <w:t>етите</w:t>
      </w:r>
      <w:r w:rsidR="00267468" w:rsidRPr="000A23E3">
        <w:rPr>
          <w:sz w:val="20"/>
        </w:rPr>
        <w:t xml:space="preserve">, содржинските карактеристики и временската рамка, апроксимациите во врска со буџетот за реализација, </w:t>
      </w:r>
      <w:r w:rsidR="000A23E3" w:rsidRPr="000A23E3">
        <w:rPr>
          <w:sz w:val="20"/>
        </w:rPr>
        <w:t>утврдување</w:t>
      </w:r>
      <w:r w:rsidR="00267468" w:rsidRPr="000A23E3">
        <w:rPr>
          <w:sz w:val="20"/>
        </w:rPr>
        <w:t xml:space="preserve"> на корисници, </w:t>
      </w:r>
      <w:proofErr w:type="spellStart"/>
      <w:r w:rsidR="00267468" w:rsidRPr="000A23E3">
        <w:rPr>
          <w:sz w:val="20"/>
        </w:rPr>
        <w:t>овозможувачи</w:t>
      </w:r>
      <w:proofErr w:type="spellEnd"/>
      <w:r w:rsidR="00267468" w:rsidRPr="000A23E3">
        <w:rPr>
          <w:sz w:val="20"/>
        </w:rPr>
        <w:t xml:space="preserve"> на активности и партнери, индикатори на успехот и мониторинг на реализација на стратешките предвидувања. </w:t>
      </w:r>
    </w:p>
    <w:p w:rsidR="004D636F" w:rsidRPr="000A23E3" w:rsidRDefault="004D636F" w:rsidP="00AB3E0A">
      <w:pPr>
        <w:spacing w:after="0" w:line="360" w:lineRule="auto"/>
        <w:jc w:val="both"/>
        <w:rPr>
          <w:sz w:val="20"/>
        </w:rPr>
      </w:pPr>
    </w:p>
    <w:p w:rsidR="00267468" w:rsidRPr="000A23E3" w:rsidRDefault="00AB3E0A" w:rsidP="00AB3E0A">
      <w:pPr>
        <w:spacing w:after="0" w:line="360" w:lineRule="auto"/>
        <w:jc w:val="both"/>
        <w:rPr>
          <w:i/>
          <w:sz w:val="20"/>
        </w:rPr>
      </w:pPr>
      <w:r w:rsidRPr="000A23E3">
        <w:rPr>
          <w:sz w:val="20"/>
        </w:rPr>
        <w:t xml:space="preserve">Клучни зборови: </w:t>
      </w:r>
      <w:r w:rsidRPr="000A23E3">
        <w:rPr>
          <w:i/>
          <w:sz w:val="20"/>
        </w:rPr>
        <w:t>стратегија, туризам, Тетово, развој</w:t>
      </w:r>
    </w:p>
    <w:p w:rsidR="00AB3E0A" w:rsidRPr="000A23E3" w:rsidRDefault="00AB3E0A" w:rsidP="00AB3E0A">
      <w:pPr>
        <w:spacing w:after="0" w:line="360" w:lineRule="auto"/>
        <w:jc w:val="both"/>
      </w:pPr>
    </w:p>
    <w:p w:rsidR="00AB3E0A" w:rsidRPr="000A23E3" w:rsidRDefault="00AB3E0A" w:rsidP="00AB3E0A">
      <w:pPr>
        <w:spacing w:after="0" w:line="360" w:lineRule="auto"/>
        <w:jc w:val="both"/>
      </w:pPr>
    </w:p>
    <w:p w:rsidR="00AB3E0A" w:rsidRPr="000A23E3" w:rsidRDefault="00AB3E0A" w:rsidP="00AB3E0A">
      <w:pPr>
        <w:spacing w:after="0" w:line="360" w:lineRule="auto"/>
        <w:jc w:val="both"/>
      </w:pPr>
    </w:p>
    <w:p w:rsidR="00AB3E0A" w:rsidRPr="000A23E3" w:rsidRDefault="00AB3E0A" w:rsidP="00AB3E0A">
      <w:pPr>
        <w:spacing w:after="0" w:line="360" w:lineRule="auto"/>
        <w:jc w:val="both"/>
      </w:pPr>
    </w:p>
    <w:p w:rsidR="00AB3E0A" w:rsidRPr="000A23E3" w:rsidRDefault="00AB3E0A" w:rsidP="00AB3E0A">
      <w:pPr>
        <w:spacing w:after="0" w:line="360" w:lineRule="auto"/>
        <w:jc w:val="both"/>
      </w:pPr>
    </w:p>
    <w:p w:rsidR="00AB3E0A" w:rsidRPr="000A23E3" w:rsidRDefault="00AB3E0A" w:rsidP="00AB3E0A">
      <w:pPr>
        <w:spacing w:after="0" w:line="360" w:lineRule="auto"/>
        <w:jc w:val="both"/>
      </w:pPr>
    </w:p>
    <w:p w:rsidR="00267468" w:rsidRPr="000A23E3" w:rsidRDefault="00267468" w:rsidP="00AB3E0A">
      <w:pPr>
        <w:tabs>
          <w:tab w:val="center" w:pos="4513"/>
        </w:tabs>
        <w:spacing w:after="0" w:line="360" w:lineRule="auto"/>
        <w:jc w:val="both"/>
      </w:pPr>
    </w:p>
    <w:p w:rsidR="008E1763" w:rsidRPr="000A23E3" w:rsidRDefault="008E1763" w:rsidP="00AB3E0A">
      <w:pPr>
        <w:tabs>
          <w:tab w:val="center" w:pos="4513"/>
        </w:tabs>
        <w:spacing w:after="0" w:line="360" w:lineRule="auto"/>
        <w:jc w:val="both"/>
      </w:pPr>
    </w:p>
    <w:p w:rsidR="00AB3E0A" w:rsidRPr="000A23E3" w:rsidRDefault="00AB3E0A" w:rsidP="00AB3E0A">
      <w:pPr>
        <w:tabs>
          <w:tab w:val="center" w:pos="4513"/>
        </w:tabs>
        <w:spacing w:after="0" w:line="360" w:lineRule="auto"/>
        <w:jc w:val="both"/>
      </w:pPr>
    </w:p>
    <w:p w:rsidR="00267468" w:rsidRPr="000A23E3" w:rsidRDefault="00267468" w:rsidP="00AB3E0A">
      <w:pPr>
        <w:pStyle w:val="Heading2"/>
        <w:numPr>
          <w:ilvl w:val="0"/>
          <w:numId w:val="0"/>
        </w:numPr>
        <w:spacing w:line="360" w:lineRule="auto"/>
      </w:pPr>
      <w:bookmarkStart w:id="2" w:name="_Toc481053559"/>
      <w:r w:rsidRPr="000A23E3">
        <w:lastRenderedPageBreak/>
        <w:t>ВОВЕД</w:t>
      </w:r>
      <w:bookmarkEnd w:id="2"/>
      <w:r w:rsidRPr="000A23E3">
        <w:tab/>
      </w:r>
    </w:p>
    <w:p w:rsidR="00AB3E0A" w:rsidRPr="000A23E3" w:rsidRDefault="00AB3E0A" w:rsidP="00AB3E0A">
      <w:pPr>
        <w:spacing w:after="0" w:line="360" w:lineRule="auto"/>
        <w:jc w:val="both"/>
      </w:pPr>
    </w:p>
    <w:p w:rsidR="00806A1E" w:rsidRPr="000A23E3" w:rsidRDefault="00367995" w:rsidP="00AB3E0A">
      <w:pPr>
        <w:spacing w:after="0" w:line="360" w:lineRule="auto"/>
        <w:jc w:val="both"/>
      </w:pPr>
      <w:r w:rsidRPr="000A23E3">
        <w:tab/>
      </w:r>
      <w:r w:rsidR="00267468" w:rsidRPr="000A23E3">
        <w:t xml:space="preserve">Општина Тетово  претставува една од најатрактивните административни целини во Полошкиот плански регион како резултат на </w:t>
      </w:r>
      <w:r w:rsidR="00806A1E" w:rsidRPr="000A23E3">
        <w:t xml:space="preserve">изразените вредности од </w:t>
      </w:r>
      <w:r w:rsidR="00267468" w:rsidRPr="000A23E3">
        <w:t xml:space="preserve">природен и културен карактер, создадените </w:t>
      </w:r>
      <w:proofErr w:type="spellStart"/>
      <w:r w:rsidR="00267468" w:rsidRPr="000A23E3">
        <w:t>инфраструктурни</w:t>
      </w:r>
      <w:proofErr w:type="spellEnd"/>
      <w:r w:rsidR="00267468" w:rsidRPr="000A23E3">
        <w:t xml:space="preserve"> и </w:t>
      </w:r>
      <w:proofErr w:type="spellStart"/>
      <w:r w:rsidR="00267468" w:rsidRPr="000A23E3">
        <w:t>супраструктурни</w:t>
      </w:r>
      <w:proofErr w:type="spellEnd"/>
      <w:r w:rsidR="00267468" w:rsidRPr="000A23E3">
        <w:t xml:space="preserve"> услови и пред с</w:t>
      </w:r>
      <w:r w:rsidR="008F35B1">
        <w:rPr>
          <w:lang w:val="en-US"/>
        </w:rPr>
        <w:t>’</w:t>
      </w:r>
      <w:r w:rsidR="00267468" w:rsidRPr="000A23E3">
        <w:t>е позитивната развојна политика во поглед на локалниот економски развој. Ваквото богатство претставува основа општината да заземе едно од водечките места меѓу препознатливите општини во Република Македонија. Препознатливоста се должи на хетерогената структура на ресурси. Во овој контекст стои сознанието дека се работи за една од најдинамичните општини во поглед на пр</w:t>
      </w:r>
      <w:r w:rsidR="007F0703">
        <w:t>истапот кон бизнис активностите</w:t>
      </w:r>
      <w:r w:rsidR="00267468" w:rsidRPr="000A23E3">
        <w:t xml:space="preserve"> како </w:t>
      </w:r>
      <w:proofErr w:type="spellStart"/>
      <w:r w:rsidR="00267468" w:rsidRPr="000A23E3">
        <w:t>општостопанска</w:t>
      </w:r>
      <w:proofErr w:type="spellEnd"/>
      <w:r w:rsidR="00267468" w:rsidRPr="000A23E3">
        <w:t xml:space="preserve"> категорија и посебно во  областа на туризмот и угостителството. Ваквата динамика се должи на тенденцијата на искористување на расположливите потенцијали во општината. </w:t>
      </w:r>
      <w:r w:rsidR="00806A1E" w:rsidRPr="000A23E3">
        <w:t xml:space="preserve">Општината има јасно дефинирана мисија. Погледите кон развојот на туризмот треба да се определат со развојни претпоставки како основа за визионерски пристап. </w:t>
      </w:r>
    </w:p>
    <w:p w:rsidR="00267468" w:rsidRPr="000A23E3" w:rsidRDefault="00367995" w:rsidP="00AB3E0A">
      <w:pPr>
        <w:spacing w:after="0" w:line="360" w:lineRule="auto"/>
        <w:jc w:val="both"/>
      </w:pPr>
      <w:r w:rsidRPr="000A23E3">
        <w:tab/>
      </w:r>
      <w:r w:rsidR="00267468" w:rsidRPr="000A23E3">
        <w:t>Во повеќе документи кои с</w:t>
      </w:r>
      <w:r w:rsidR="00326994">
        <w:t>е однесуваат на развојот на О</w:t>
      </w:r>
      <w:r w:rsidR="00267468" w:rsidRPr="000A23E3">
        <w:t>пштина Тетово  туризмот  е ставен во приоритетни дејности бидејќи се работи за комплексна и хетерогена развојна можност. Туристичката валоризација на просторот, перманентното подобрување на комуникативноста,</w:t>
      </w:r>
      <w:r w:rsidR="000A23E3">
        <w:t xml:space="preserve"> </w:t>
      </w:r>
      <w:r w:rsidR="00267468" w:rsidRPr="000A23E3">
        <w:t xml:space="preserve">пристапноста на  туристичката понуда кон туристичката побарувачка, развојот на човечките ресурси и диференцирањето на посебни туристички производи како селективна развојна форма  претставуваат појдовна основа во оваа </w:t>
      </w:r>
      <w:proofErr w:type="spellStart"/>
      <w:r w:rsidR="00267468" w:rsidRPr="000A23E3">
        <w:t>смисла.</w:t>
      </w:r>
      <w:r w:rsidR="006C281A">
        <w:t>Овој</w:t>
      </w:r>
      <w:proofErr w:type="spellEnd"/>
      <w:r w:rsidR="006C281A">
        <w:t xml:space="preserve"> пристап под-</w:t>
      </w:r>
      <w:r w:rsidR="00267468" w:rsidRPr="000A23E3">
        <w:t xml:space="preserve"> </w:t>
      </w:r>
    </w:p>
    <w:p w:rsidR="00267468" w:rsidRPr="000A23E3" w:rsidRDefault="00267468" w:rsidP="00AB3E0A">
      <w:pPr>
        <w:spacing w:after="0" w:line="360" w:lineRule="auto"/>
        <w:jc w:val="both"/>
      </w:pPr>
      <w:r w:rsidRPr="000A23E3">
        <w:t xml:space="preserve">разбира зацртување на развојни цели како основна стратешка определба. Тие ќе придонесат  да се дојде до резултати кои ќе овозможат туризмот да го </w:t>
      </w:r>
      <w:r w:rsidR="000A23E3" w:rsidRPr="000A23E3">
        <w:t>зацврсти</w:t>
      </w:r>
      <w:r w:rsidRPr="000A23E3">
        <w:t xml:space="preserve"> своето место во рамките на социо-економскиот развој на </w:t>
      </w:r>
      <w:r w:rsidR="000A23E3" w:rsidRPr="000A23E3">
        <w:t>општината</w:t>
      </w:r>
      <w:r w:rsidRPr="000A23E3">
        <w:t xml:space="preserve">. Постигнатите резултати ќе бидат насочени кон внатрешната развојна интеракција на издвоените локалитети и бизнис секторот, како и тесното и поширокото окружување. Под потесно опкружување се </w:t>
      </w:r>
      <w:r w:rsidR="000A23E3" w:rsidRPr="000A23E3">
        <w:t>подразбира</w:t>
      </w:r>
      <w:r w:rsidRPr="000A23E3">
        <w:t xml:space="preserve"> влијанието како интеракциска категорија да се однесува на самата општина, а поширокото се однесува на Полошкиот регион и односите со соседните региони и држави. </w:t>
      </w:r>
    </w:p>
    <w:p w:rsidR="00267468" w:rsidRPr="000A23E3" w:rsidRDefault="00367995" w:rsidP="00AB3E0A">
      <w:pPr>
        <w:spacing w:after="0" w:line="360" w:lineRule="auto"/>
        <w:jc w:val="both"/>
      </w:pPr>
      <w:r w:rsidRPr="000A23E3">
        <w:tab/>
      </w:r>
      <w:r w:rsidR="00267468" w:rsidRPr="000A23E3">
        <w:t>Дин</w:t>
      </w:r>
      <w:r w:rsidR="00326994">
        <w:t>амичниот развој на туризмот во О</w:t>
      </w:r>
      <w:r w:rsidR="00267468" w:rsidRPr="000A23E3">
        <w:t xml:space="preserve">пштина Тетово  подразбира  согледување преку темелна анализа  на состојбите, можностите и перспективите на сегментите кои припаѓаат на оваа административна просторна целина. На овој начин, туризмот како поттикнувач на вкупниот </w:t>
      </w:r>
      <w:r w:rsidR="000A23E3" w:rsidRPr="000A23E3">
        <w:t>социо</w:t>
      </w:r>
      <w:r w:rsidR="000A23E3">
        <w:t>-</w:t>
      </w:r>
      <w:r w:rsidR="000A23E3" w:rsidRPr="000A23E3">
        <w:t>економски</w:t>
      </w:r>
      <w:r w:rsidR="00267468" w:rsidRPr="000A23E3">
        <w:t xml:space="preserve">  развој </w:t>
      </w:r>
      <w:r w:rsidR="000A23E3" w:rsidRPr="000A23E3">
        <w:t>придонесува</w:t>
      </w:r>
      <w:r w:rsidR="00267468" w:rsidRPr="000A23E3">
        <w:t xml:space="preserve"> да се афирмираат придобивките не само во односите кои се во</w:t>
      </w:r>
      <w:r w:rsidR="000A23E3">
        <w:t xml:space="preserve"> </w:t>
      </w:r>
      <w:r w:rsidR="00267468" w:rsidRPr="000A23E3">
        <w:t xml:space="preserve">директна поврзаност со туризмот, туку и оние кои на посреден начин претставуваат чинители во овој поглед. Тоа значи дека општинските, </w:t>
      </w:r>
      <w:proofErr w:type="spellStart"/>
      <w:r w:rsidR="00267468" w:rsidRPr="000A23E3">
        <w:t>меѓуопштинските</w:t>
      </w:r>
      <w:proofErr w:type="spellEnd"/>
      <w:r w:rsidR="00267468" w:rsidRPr="000A23E3">
        <w:t>, регионалните  и меѓународните односи</w:t>
      </w:r>
      <w:r w:rsidR="00326994">
        <w:t xml:space="preserve"> преку развојот на туризмот на О</w:t>
      </w:r>
      <w:r w:rsidR="00267468" w:rsidRPr="000A23E3">
        <w:t xml:space="preserve">пштина Тетово имаат </w:t>
      </w:r>
      <w:r w:rsidR="00267468" w:rsidRPr="000A23E3">
        <w:lastRenderedPageBreak/>
        <w:t xml:space="preserve">круцијално значење во структурата на БДП.  Затоа, многу важно е да се пристапи кон издржана структурална компонента во диференцијацијата на развојните индикатори.  Овие индикатори  потребно е да имаат приоритетно влијание во утврдувањето на карактеристиките на туризмот во општината. Индикаторите ќе претставуваат основа за донесување на оценки кои ќе се користат во примарните истражувања. Ваквите истражувања ќе се однесуваат на ставовите и мислењата на познавателите на прилики  како истакнати претставници на засегнатите страни. </w:t>
      </w:r>
    </w:p>
    <w:p w:rsidR="00267468" w:rsidRPr="000A23E3" w:rsidRDefault="00367995" w:rsidP="00AB3E0A">
      <w:pPr>
        <w:spacing w:after="0" w:line="360" w:lineRule="auto"/>
        <w:jc w:val="both"/>
      </w:pPr>
      <w:r w:rsidRPr="000A23E3">
        <w:tab/>
      </w:r>
      <w:r w:rsidR="00267468" w:rsidRPr="000A23E3">
        <w:t xml:space="preserve">Во функција на добивање на издржани резултати во вака </w:t>
      </w:r>
      <w:r w:rsidR="000A23E3" w:rsidRPr="000A23E3">
        <w:t>структурираниот</w:t>
      </w:r>
      <w:r w:rsidR="00267468" w:rsidRPr="000A23E3">
        <w:t xml:space="preserve"> истражувачки процес, се воспоставуваат основите за креирање на компонентите на акциониот план. Исто така, на овој начин ќе се дојде до сублимирани резултати како подлога за систематизиран и синтетизиран материјал кој ќе ја отсликува развој</w:t>
      </w:r>
      <w:r w:rsidR="00326994">
        <w:t>ната стратегија на туризмот во О</w:t>
      </w:r>
      <w:r w:rsidR="00267468" w:rsidRPr="000A23E3">
        <w:t xml:space="preserve">пштина Тетово.  Донесувањето на Стратегијата содржински ги опфаќа приоритетите, моделите на реализација, временските рамки, воспоставувањето на вертикална и хоризонтална координација на сите нивоа и моделите на мониторинг за </w:t>
      </w:r>
      <w:r w:rsidR="000A23E3" w:rsidRPr="000A23E3">
        <w:t>спроведување</w:t>
      </w:r>
      <w:r w:rsidR="00267468" w:rsidRPr="000A23E3">
        <w:t xml:space="preserve"> на овој документ.  Во насока на прифатливост на добиените резултати од истражувањата кои ги опфаќа Стратегијата</w:t>
      </w:r>
      <w:r w:rsidR="006C281A">
        <w:t xml:space="preserve"> ,</w:t>
      </w:r>
      <w:r w:rsidR="00267468" w:rsidRPr="000A23E3">
        <w:t xml:space="preserve"> должно внимание се посветува на нејзината промоција и презентацијата на клучните наоди во овој плански документ од стратешко значење за развојот на туризмот во општина </w:t>
      </w:r>
      <w:r w:rsidR="000A23E3" w:rsidRPr="000A23E3">
        <w:t>Тетово</w:t>
      </w:r>
      <w:r w:rsidR="00267468" w:rsidRPr="000A23E3">
        <w:t xml:space="preserve">. </w:t>
      </w:r>
    </w:p>
    <w:p w:rsidR="00267468" w:rsidRPr="000A23E3" w:rsidRDefault="006C281A" w:rsidP="00AB3E0A">
      <w:pPr>
        <w:spacing w:after="0" w:line="360" w:lineRule="auto"/>
        <w:jc w:val="both"/>
      </w:pPr>
      <w:r>
        <w:t xml:space="preserve">        </w:t>
      </w:r>
      <w:r w:rsidR="00326994">
        <w:t>Развојот на туризмот во О</w:t>
      </w:r>
      <w:r w:rsidR="00267468" w:rsidRPr="000A23E3">
        <w:t xml:space="preserve">пштина Тетово подразбира опфат на различни чинители како комплексна категорија не само во рамките на оваа </w:t>
      </w:r>
      <w:r w:rsidR="000A23E3" w:rsidRPr="000A23E3">
        <w:t>административна</w:t>
      </w:r>
      <w:r w:rsidR="00267468" w:rsidRPr="000A23E3">
        <w:t xml:space="preserve"> целина, </w:t>
      </w:r>
      <w:r>
        <w:t>туку</w:t>
      </w:r>
      <w:r w:rsidR="00267468" w:rsidRPr="000A23E3">
        <w:t xml:space="preserve"> и на сите чинители во Полошкиот регион. </w:t>
      </w:r>
    </w:p>
    <w:p w:rsidR="00267468" w:rsidRPr="000A23E3" w:rsidRDefault="00367995" w:rsidP="00AB3E0A">
      <w:pPr>
        <w:spacing w:after="0" w:line="360" w:lineRule="auto"/>
        <w:jc w:val="both"/>
      </w:pPr>
      <w:r w:rsidRPr="000A23E3">
        <w:tab/>
      </w:r>
      <w:r w:rsidR="007F0703">
        <w:t>Овој документ</w:t>
      </w:r>
      <w:r w:rsidR="00267468" w:rsidRPr="000A23E3">
        <w:t xml:space="preserve"> </w:t>
      </w:r>
      <w:r w:rsidRPr="000A23E3">
        <w:t xml:space="preserve">е </w:t>
      </w:r>
      <w:r w:rsidR="00267468" w:rsidRPr="000A23E3">
        <w:t xml:space="preserve">основа за посебни истражувачки и апликативни проекти кои можат да се реализираат. </w:t>
      </w:r>
    </w:p>
    <w:p w:rsidR="00267468" w:rsidRPr="000A23E3" w:rsidRDefault="00267468" w:rsidP="00AB3E0A">
      <w:pPr>
        <w:spacing w:after="0" w:line="360" w:lineRule="auto"/>
        <w:jc w:val="both"/>
      </w:pPr>
    </w:p>
    <w:p w:rsidR="001F6B5C" w:rsidRPr="000A23E3" w:rsidRDefault="001F6B5C" w:rsidP="00AB3E0A">
      <w:pPr>
        <w:spacing w:after="0" w:line="360" w:lineRule="auto"/>
        <w:jc w:val="both"/>
      </w:pPr>
    </w:p>
    <w:p w:rsidR="00267468" w:rsidRPr="000A23E3" w:rsidRDefault="00267468" w:rsidP="00AB3E0A">
      <w:pPr>
        <w:pStyle w:val="Heading2"/>
        <w:spacing w:line="360" w:lineRule="auto"/>
        <w:ind w:left="0" w:firstLine="0"/>
      </w:pPr>
      <w:bookmarkStart w:id="3" w:name="_Toc481053560"/>
      <w:r w:rsidRPr="000A23E3">
        <w:t>МЕТОДОЛОГИЈА ЗА ИЗРАБОТКА НА СТАТЕГИЈАТА ЗА РАЗВОЈ НА</w:t>
      </w:r>
      <w:r w:rsidR="00FC061D">
        <w:t xml:space="preserve"> </w:t>
      </w:r>
      <w:r w:rsidRPr="000A23E3">
        <w:t>ТУРИЗМОТ ВО ОПШТИНА ТЕТОВО</w:t>
      </w:r>
      <w:bookmarkEnd w:id="3"/>
    </w:p>
    <w:p w:rsidR="00AB3E0A" w:rsidRPr="000A23E3" w:rsidRDefault="00AB3E0A" w:rsidP="00AB3E0A">
      <w:pPr>
        <w:spacing w:after="0" w:line="360" w:lineRule="auto"/>
        <w:jc w:val="both"/>
      </w:pPr>
    </w:p>
    <w:p w:rsidR="00267468" w:rsidRPr="000A23E3" w:rsidRDefault="001F6B5C" w:rsidP="00AB3E0A">
      <w:pPr>
        <w:spacing w:after="0" w:line="360" w:lineRule="auto"/>
        <w:jc w:val="both"/>
      </w:pPr>
      <w:r w:rsidRPr="000A23E3">
        <w:tab/>
      </w:r>
      <w:r w:rsidR="00267468" w:rsidRPr="000A23E3">
        <w:t>За да може да се донесе ваков документ од страна на  локалната самоуправа на општина Тетово</w:t>
      </w:r>
      <w:r w:rsidR="00FC061D">
        <w:t>,</w:t>
      </w:r>
      <w:r w:rsidR="00267468" w:rsidRPr="000A23E3">
        <w:t xml:space="preserve"> </w:t>
      </w:r>
      <w:r w:rsidR="000A23E3" w:rsidRPr="000A23E3">
        <w:t>неопходно</w:t>
      </w:r>
      <w:r w:rsidR="00267468" w:rsidRPr="000A23E3">
        <w:t xml:space="preserve"> е да се примени издржана истражувачка методологија. Таа треба да ги опфати формите и содржините кои одговараат на потребите на оваа просторна целина  и во таа насока да имаат применлив и одговорен карактер.</w:t>
      </w:r>
    </w:p>
    <w:p w:rsidR="00267468" w:rsidRPr="000A23E3" w:rsidRDefault="006C281A" w:rsidP="00AB3E0A">
      <w:pPr>
        <w:spacing w:after="0" w:line="360" w:lineRule="auto"/>
        <w:jc w:val="both"/>
      </w:pPr>
      <w:r>
        <w:t xml:space="preserve">        </w:t>
      </w:r>
      <w:r w:rsidR="00267468" w:rsidRPr="000A23E3">
        <w:t>Во изработката на Стратег</w:t>
      </w:r>
      <w:r w:rsidR="00326994">
        <w:t>ијата за развој на туризмот на О</w:t>
      </w:r>
      <w:r w:rsidR="00267468" w:rsidRPr="000A23E3">
        <w:t>пштина Тетово истражувањето ги опфаќа следниве компоненти:</w:t>
      </w:r>
    </w:p>
    <w:p w:rsidR="00267468" w:rsidRPr="000A23E3" w:rsidRDefault="001F6B5C" w:rsidP="00AB3E0A">
      <w:pPr>
        <w:spacing w:after="0" w:line="360" w:lineRule="auto"/>
        <w:jc w:val="both"/>
      </w:pPr>
      <w:r w:rsidRPr="000A23E3">
        <w:rPr>
          <w:b/>
        </w:rPr>
        <w:lastRenderedPageBreak/>
        <w:tab/>
      </w:r>
      <w:r w:rsidR="00267468" w:rsidRPr="000A23E3">
        <w:rPr>
          <w:b/>
        </w:rPr>
        <w:t>I.</w:t>
      </w:r>
      <w:r w:rsidR="00267468" w:rsidRPr="000A23E3">
        <w:t xml:space="preserve"> Преглед и критички анализи на литературата, планските документи, стратегии и донесени други документи што се однесуваат н</w:t>
      </w:r>
      <w:r w:rsidR="007F0703">
        <w:t>а развојот на О</w:t>
      </w:r>
      <w:r w:rsidR="00FC061D">
        <w:t>пштина Тетово.  В</w:t>
      </w:r>
      <w:r w:rsidR="00267468" w:rsidRPr="000A23E3">
        <w:t>о тој поглед како една од основните активности е прибирањето на оваа документација и нејзина анализа. Овие материјали треба да овозможат согледување на нивото на реализација на зацрт</w:t>
      </w:r>
      <w:r w:rsidR="00407B30">
        <w:t>аните развојни претпоставки во О</w:t>
      </w:r>
      <w:r w:rsidR="00267468" w:rsidRPr="000A23E3">
        <w:t xml:space="preserve">пштина Тетово.  </w:t>
      </w:r>
      <w:r w:rsidR="000A23E3" w:rsidRPr="000A23E3">
        <w:t>Опфатот на овие документи овозможува да се утврди местото на туристичките и хотелско – угостителските</w:t>
      </w:r>
      <w:r w:rsidR="00FC061D">
        <w:t xml:space="preserve"> </w:t>
      </w:r>
      <w:r w:rsidR="00407B30">
        <w:t xml:space="preserve"> потенцијали и ресурси на О</w:t>
      </w:r>
      <w:r w:rsidR="000A23E3" w:rsidRPr="000A23E3">
        <w:t>пштина Тетово и населените места во  севкупниот социо</w:t>
      </w:r>
      <w:r w:rsidR="000A23E3">
        <w:t>-економски разво</w:t>
      </w:r>
      <w:r w:rsidR="000A23E3" w:rsidRPr="000A23E3">
        <w:t xml:space="preserve">ј. </w:t>
      </w:r>
      <w:r w:rsidR="00267468" w:rsidRPr="000A23E3">
        <w:t xml:space="preserve">Бидејќи се работи за повеќе </w:t>
      </w:r>
      <w:r w:rsidR="000A23E3" w:rsidRPr="000A23E3">
        <w:t>плански</w:t>
      </w:r>
      <w:r w:rsidR="006C281A">
        <w:t xml:space="preserve"> </w:t>
      </w:r>
      <w:r w:rsidR="00267468" w:rsidRPr="000A23E3">
        <w:t>документи</w:t>
      </w:r>
      <w:r w:rsidR="006C281A">
        <w:t>,</w:t>
      </w:r>
      <w:r w:rsidR="00267468" w:rsidRPr="000A23E3">
        <w:t xml:space="preserve"> анализата ја  покажува реализацијата која била предвидена во оваа смисла. </w:t>
      </w:r>
    </w:p>
    <w:p w:rsidR="00267468" w:rsidRPr="000A23E3" w:rsidRDefault="001F6B5C" w:rsidP="00AB3E0A">
      <w:pPr>
        <w:spacing w:after="0" w:line="360" w:lineRule="auto"/>
        <w:jc w:val="both"/>
      </w:pPr>
      <w:r w:rsidRPr="000A23E3">
        <w:rPr>
          <w:b/>
        </w:rPr>
        <w:tab/>
      </w:r>
      <w:r w:rsidR="00267468" w:rsidRPr="000A23E3">
        <w:rPr>
          <w:b/>
        </w:rPr>
        <w:t>II.</w:t>
      </w:r>
      <w:r w:rsidR="00267468" w:rsidRPr="000A23E3">
        <w:t xml:space="preserve"> Истражувањето во функција на изработка на Стратег</w:t>
      </w:r>
      <w:r w:rsidR="007F0703">
        <w:t>ијата за развој на туризмот во О</w:t>
      </w:r>
      <w:r w:rsidR="00267468" w:rsidRPr="000A23E3">
        <w:t xml:space="preserve">пштина Тетово  се потпира на секундарни показатели при што се користеа релевантни индикатори  кои се публикувани од страна на Заводот за статистика на Република Македонија од областа на оваа дејност, како и показателите кои се содржани во билтените, извештаите и други публикации на национално, регионално и локално ниво. </w:t>
      </w:r>
    </w:p>
    <w:p w:rsidR="00267468" w:rsidRPr="000A23E3" w:rsidRDefault="001F6B5C" w:rsidP="00AB3E0A">
      <w:pPr>
        <w:spacing w:after="0" w:line="360" w:lineRule="auto"/>
        <w:jc w:val="both"/>
      </w:pPr>
      <w:r w:rsidRPr="000A23E3">
        <w:rPr>
          <w:b/>
        </w:rPr>
        <w:tab/>
      </w:r>
      <w:r w:rsidR="00267468" w:rsidRPr="000A23E3">
        <w:rPr>
          <w:b/>
        </w:rPr>
        <w:t>III.</w:t>
      </w:r>
      <w:r w:rsidR="00267468" w:rsidRPr="000A23E3">
        <w:t xml:space="preserve"> Покрај секундарните истражувања, неопходно е да се изврши пристап кој ќе овозможи согледување на ставовите и мислењата на познавателите н</w:t>
      </w:r>
      <w:r w:rsidR="00FC061D">
        <w:t>а приликите</w:t>
      </w:r>
      <w:r w:rsidR="00267468" w:rsidRPr="000A23E3">
        <w:t xml:space="preserve"> кои се всушност</w:t>
      </w:r>
      <w:r w:rsidR="00FC061D">
        <w:t xml:space="preserve"> ,</w:t>
      </w:r>
      <w:r w:rsidR="00267468" w:rsidRPr="000A23E3">
        <w:t xml:space="preserve"> истакнати претставници на засегнатите страни.  Во тој контекст  се користи методот  на интервју. Прибирањето на податоци преку овој истражувачки пристап се реализира на организирани работилници. Врз основа на добиените податоци</w:t>
      </w:r>
      <w:r w:rsidR="00FC061D">
        <w:t xml:space="preserve"> од сумираните  резултати</w:t>
      </w:r>
      <w:r w:rsidR="00267468" w:rsidRPr="000A23E3">
        <w:t xml:space="preserve"> се овозможува согледување на актуелните проблеми во оваа област во општината Тетово. </w:t>
      </w:r>
    </w:p>
    <w:p w:rsidR="00267468" w:rsidRPr="000A23E3" w:rsidRDefault="001F6B5C" w:rsidP="00AB3E0A">
      <w:pPr>
        <w:spacing w:after="0" w:line="360" w:lineRule="auto"/>
        <w:jc w:val="both"/>
      </w:pPr>
      <w:r w:rsidRPr="000A23E3">
        <w:rPr>
          <w:b/>
        </w:rPr>
        <w:tab/>
      </w:r>
      <w:r w:rsidR="00267468" w:rsidRPr="000A23E3">
        <w:rPr>
          <w:b/>
        </w:rPr>
        <w:t>IV.</w:t>
      </w:r>
      <w:r w:rsidR="00267468" w:rsidRPr="000A23E3">
        <w:t xml:space="preserve"> Примарните и секундарните добиени резултати  овозможуваат аналитички пристап во согледувањето на проблемите . Во </w:t>
      </w:r>
      <w:r w:rsidR="006C281A">
        <w:t>таа насока</w:t>
      </w:r>
      <w:r w:rsidR="00267468" w:rsidRPr="000A23E3">
        <w:t xml:space="preserve"> ги користевме аналитичките пристапи кои опфатија вкрстување на податоците.  Врз статистичките податоци се изврши статистичка анализа со користење на разни техники како: дескрипти</w:t>
      </w:r>
      <w:r w:rsidR="00FC061D">
        <w:t>вна анализа, анализа на варијант</w:t>
      </w:r>
      <w:r w:rsidR="00267468" w:rsidRPr="000A23E3">
        <w:t>а, анализа на временски серии, анализа на индекси и предвидување на идни вредности. За да можат да се согледаат проблемите во нивната впечатлива форма и за да можат да се откријат можностите за подобрување на состојбите</w:t>
      </w:r>
      <w:r w:rsidR="00FC061D">
        <w:t xml:space="preserve"> ,</w:t>
      </w:r>
      <w:r w:rsidR="00267468" w:rsidRPr="000A23E3">
        <w:t xml:space="preserve"> истражувањето ги примени  SWOT </w:t>
      </w:r>
      <w:r w:rsidR="007C6C6B" w:rsidRPr="000A23E3">
        <w:t xml:space="preserve">анализите за определените развојни сегменти на окружувањето. </w:t>
      </w:r>
    </w:p>
    <w:p w:rsidR="00267468" w:rsidRPr="000A23E3" w:rsidRDefault="001F6B5C" w:rsidP="00AB3E0A">
      <w:pPr>
        <w:spacing w:after="0" w:line="360" w:lineRule="auto"/>
        <w:jc w:val="both"/>
      </w:pPr>
      <w:r w:rsidRPr="000A23E3">
        <w:rPr>
          <w:b/>
        </w:rPr>
        <w:tab/>
      </w:r>
      <w:r w:rsidR="00267468" w:rsidRPr="000A23E3">
        <w:rPr>
          <w:b/>
        </w:rPr>
        <w:t>V.</w:t>
      </w:r>
      <w:r w:rsidR="00267468" w:rsidRPr="000A23E3">
        <w:t xml:space="preserve"> Врз основа на утврдените појави и односи во областа на развојот на туризмот , како и </w:t>
      </w:r>
      <w:r w:rsidR="000A23E3" w:rsidRPr="000A23E3">
        <w:t>според</w:t>
      </w:r>
      <w:r w:rsidR="00267468" w:rsidRPr="000A23E3">
        <w:t xml:space="preserve"> резултатите од анализите</w:t>
      </w:r>
      <w:r w:rsidR="00DA12A9">
        <w:t xml:space="preserve"> ,</w:t>
      </w:r>
      <w:r w:rsidR="00267468" w:rsidRPr="000A23E3">
        <w:t xml:space="preserve"> се доаѓа до дефинирање на мисијата и визијата на Стратегијата.  </w:t>
      </w:r>
    </w:p>
    <w:p w:rsidR="00267468" w:rsidRPr="000A23E3" w:rsidRDefault="006C281A" w:rsidP="00AB3E0A">
      <w:pPr>
        <w:spacing w:after="0" w:line="360" w:lineRule="auto"/>
        <w:jc w:val="both"/>
      </w:pPr>
      <w:r>
        <w:t xml:space="preserve">        </w:t>
      </w:r>
      <w:r w:rsidR="00267468" w:rsidRPr="000A23E3">
        <w:t xml:space="preserve">Овој прелиминарен аналитички пристап овозможува да се утврдат општите и посебните цели во развојот на туризмот на овој простор. </w:t>
      </w:r>
    </w:p>
    <w:p w:rsidR="00267468" w:rsidRPr="000A23E3" w:rsidRDefault="001F6B5C" w:rsidP="00AB3E0A">
      <w:pPr>
        <w:spacing w:after="0" w:line="360" w:lineRule="auto"/>
        <w:jc w:val="both"/>
      </w:pPr>
      <w:r w:rsidRPr="000A23E3">
        <w:rPr>
          <w:b/>
        </w:rPr>
        <w:lastRenderedPageBreak/>
        <w:tab/>
      </w:r>
      <w:r w:rsidR="00267468" w:rsidRPr="000A23E3">
        <w:rPr>
          <w:b/>
        </w:rPr>
        <w:t xml:space="preserve">VI. </w:t>
      </w:r>
      <w:r w:rsidR="00267468" w:rsidRPr="000A23E3">
        <w:t>Во функција на класификаци</w:t>
      </w:r>
      <w:r w:rsidR="00407B30">
        <w:t>ја на туристичките ресурси  во О</w:t>
      </w:r>
      <w:r w:rsidR="00267468" w:rsidRPr="000A23E3">
        <w:t>пштина Тетово и нивно мапирање и утврдување на вредностите, односно приорит</w:t>
      </w:r>
      <w:r w:rsidR="00C13F9F">
        <w:t>етите ,</w:t>
      </w:r>
      <w:r w:rsidR="00267468" w:rsidRPr="000A23E3">
        <w:t xml:space="preserve"> се согледувањата на вредностите на просторната положба и комуникациските врски, природните и антропогените ресурси, општествените услови, рецептивните ресурси, селективните форми на туризам и финансиските импликации. </w:t>
      </w:r>
    </w:p>
    <w:p w:rsidR="00267468" w:rsidRPr="000A23E3" w:rsidRDefault="001F6B5C" w:rsidP="00AB3E0A">
      <w:pPr>
        <w:spacing w:after="0" w:line="360" w:lineRule="auto"/>
        <w:jc w:val="both"/>
      </w:pPr>
      <w:r w:rsidRPr="000A23E3">
        <w:rPr>
          <w:b/>
        </w:rPr>
        <w:tab/>
      </w:r>
      <w:r w:rsidR="00267468" w:rsidRPr="000A23E3">
        <w:rPr>
          <w:b/>
        </w:rPr>
        <w:t xml:space="preserve">VII. </w:t>
      </w:r>
      <w:r w:rsidR="00267468" w:rsidRPr="000A23E3">
        <w:t xml:space="preserve">Реализацијата на стратешки зацртаните цели е во тесна врска со согледувањата на </w:t>
      </w:r>
      <w:r w:rsidR="000A23E3" w:rsidRPr="000A23E3">
        <w:t>односите</w:t>
      </w:r>
      <w:r w:rsidR="00267468" w:rsidRPr="000A23E3">
        <w:t xml:space="preserve"> на туристичкиот пазар и креирањето на политика за настап во национални и меѓународни рамки. Тоа значи дека покрај согледаните можности за креирање на туристичката понуда и посебни туристички производи</w:t>
      </w:r>
      <w:r w:rsidR="00C13F9F">
        <w:t>,</w:t>
      </w:r>
      <w:r w:rsidR="00267468" w:rsidRPr="000A23E3">
        <w:t xml:space="preserve"> неопходно е и согледување на туристичката</w:t>
      </w:r>
      <w:r w:rsidR="006C281A">
        <w:t xml:space="preserve"> </w:t>
      </w:r>
      <w:r w:rsidR="00267468" w:rsidRPr="000A23E3">
        <w:t xml:space="preserve"> побарувачка. Така ќе можат да се утврдат приоритетните туристички пазари в</w:t>
      </w:r>
      <w:r w:rsidR="00C13F9F">
        <w:t>рз основа на што ќе се дефинира</w:t>
      </w:r>
      <w:r w:rsidR="00267468" w:rsidRPr="000A23E3">
        <w:t xml:space="preserve"> и формите и каналите за настап во утврдените временски и просторни услови. </w:t>
      </w:r>
    </w:p>
    <w:p w:rsidR="00267468" w:rsidRPr="000A23E3" w:rsidRDefault="001F6B5C" w:rsidP="00AB3E0A">
      <w:pPr>
        <w:spacing w:after="0" w:line="360" w:lineRule="auto"/>
        <w:jc w:val="both"/>
      </w:pPr>
      <w:r w:rsidRPr="000A23E3">
        <w:rPr>
          <w:b/>
        </w:rPr>
        <w:tab/>
      </w:r>
      <w:r w:rsidR="00267468" w:rsidRPr="000A23E3">
        <w:rPr>
          <w:b/>
        </w:rPr>
        <w:t xml:space="preserve">VIII. </w:t>
      </w:r>
      <w:r w:rsidR="00267468" w:rsidRPr="000A23E3">
        <w:t>Креирањето на акци</w:t>
      </w:r>
      <w:r w:rsidR="006C281A">
        <w:t>он</w:t>
      </w:r>
      <w:r w:rsidR="00267468" w:rsidRPr="000A23E3">
        <w:t>иот план подразбира планирање на мерките и активностите, со дефинирање на ресурси за нивна реализација. Во акци</w:t>
      </w:r>
      <w:r w:rsidR="006C281A">
        <w:t>он</w:t>
      </w:r>
      <w:r w:rsidR="00267468" w:rsidRPr="000A23E3">
        <w:t xml:space="preserve">иот план се содржани компонентите кои се релевантни да се реализираат предвидените цели. </w:t>
      </w:r>
      <w:r w:rsidR="006C281A">
        <w:t xml:space="preserve">Во него се </w:t>
      </w:r>
    </w:p>
    <w:p w:rsidR="00267468" w:rsidRPr="000A23E3" w:rsidRDefault="006C281A" w:rsidP="00AB3E0A">
      <w:pPr>
        <w:spacing w:after="0" w:line="360" w:lineRule="auto"/>
        <w:jc w:val="both"/>
      </w:pPr>
      <w:r>
        <w:t>опреде</w:t>
      </w:r>
      <w:r w:rsidR="00267468" w:rsidRPr="000A23E3">
        <w:t>лени</w:t>
      </w:r>
      <w:r w:rsidR="000A23E3">
        <w:t xml:space="preserve"> </w:t>
      </w:r>
      <w:r w:rsidR="00267468" w:rsidRPr="000A23E3">
        <w:rPr>
          <w:i/>
        </w:rPr>
        <w:t xml:space="preserve">приоритети. </w:t>
      </w:r>
      <w:r w:rsidR="00267468" w:rsidRPr="000A23E3">
        <w:t xml:space="preserve">Тие опфаќаат </w:t>
      </w:r>
      <w:r w:rsidR="00267468" w:rsidRPr="000A23E3">
        <w:rPr>
          <w:i/>
        </w:rPr>
        <w:t>содржини</w:t>
      </w:r>
      <w:r w:rsidR="00267468" w:rsidRPr="000A23E3">
        <w:t xml:space="preserve"> кои имаат карактер на оперативни можности за користење. За да се реализираат приоритетните цели и содржини неопходно е  да се направи анализа и да се утврдат </w:t>
      </w:r>
      <w:r w:rsidR="00267468" w:rsidRPr="000A23E3">
        <w:rPr>
          <w:i/>
        </w:rPr>
        <w:t>активности кои треба да се преземат за да дојде до оптимален развој на приоритетот</w:t>
      </w:r>
      <w:r w:rsidR="00267468" w:rsidRPr="000A23E3">
        <w:t>, односно користење на потенцијалите. Во насока на преземање одговорности за реализација на развојот на приоритетите</w:t>
      </w:r>
      <w:r w:rsidR="00C13F9F">
        <w:t xml:space="preserve"> ,</w:t>
      </w:r>
      <w:r w:rsidR="00267468" w:rsidRPr="000A23E3">
        <w:t xml:space="preserve"> истражувањето опфати утврдување на</w:t>
      </w:r>
      <w:r w:rsidR="00267468" w:rsidRPr="000A23E3">
        <w:rPr>
          <w:i/>
        </w:rPr>
        <w:t xml:space="preserve"> носители</w:t>
      </w:r>
      <w:r w:rsidR="00267468" w:rsidRPr="000A23E3">
        <w:t xml:space="preserve"> кои ќе бидат задолжени за ваква реализација, </w:t>
      </w:r>
      <w:r w:rsidR="00267468" w:rsidRPr="000A23E3">
        <w:rPr>
          <w:i/>
        </w:rPr>
        <w:t xml:space="preserve">партнери </w:t>
      </w:r>
      <w:r w:rsidR="00267468" w:rsidRPr="000A23E3">
        <w:t xml:space="preserve"> и </w:t>
      </w:r>
      <w:r w:rsidR="00267468" w:rsidRPr="000A23E3">
        <w:rPr>
          <w:i/>
        </w:rPr>
        <w:t xml:space="preserve"> </w:t>
      </w:r>
      <w:proofErr w:type="spellStart"/>
      <w:r w:rsidR="000A23E3" w:rsidRPr="000A23E3">
        <w:rPr>
          <w:i/>
        </w:rPr>
        <w:t>под</w:t>
      </w:r>
      <w:r w:rsidR="000A23E3">
        <w:rPr>
          <w:i/>
        </w:rPr>
        <w:t>д</w:t>
      </w:r>
      <w:r w:rsidR="000A23E3" w:rsidRPr="000A23E3">
        <w:rPr>
          <w:i/>
        </w:rPr>
        <w:t>ржувачи</w:t>
      </w:r>
      <w:proofErr w:type="spellEnd"/>
      <w:r w:rsidR="00267468" w:rsidRPr="000A23E3">
        <w:rPr>
          <w:i/>
        </w:rPr>
        <w:t xml:space="preserve"> </w:t>
      </w:r>
      <w:r w:rsidR="00267468" w:rsidRPr="000A23E3">
        <w:t xml:space="preserve"> на целиот процес.  </w:t>
      </w:r>
      <w:r w:rsidR="00267468" w:rsidRPr="000A23E3">
        <w:rPr>
          <w:i/>
        </w:rPr>
        <w:t>Моделите за реализација</w:t>
      </w:r>
      <w:r w:rsidR="00267468" w:rsidRPr="000A23E3">
        <w:t xml:space="preserve"> се многу важни и истражувачкиот тим посебно внимание даде токму на овој сегмент бидејќи со тоа ги утврди формите и содржините кои ќе бидат во функција на унапредување на регионот во целина и </w:t>
      </w:r>
      <w:proofErr w:type="spellStart"/>
      <w:r w:rsidR="00267468" w:rsidRPr="000A23E3">
        <w:t>интрарегионалните</w:t>
      </w:r>
      <w:proofErr w:type="spellEnd"/>
      <w:r w:rsidR="00267468" w:rsidRPr="000A23E3">
        <w:t xml:space="preserve"> односи. </w:t>
      </w:r>
    </w:p>
    <w:p w:rsidR="00267468" w:rsidRPr="000A23E3" w:rsidRDefault="001F6B5C" w:rsidP="00AB3E0A">
      <w:pPr>
        <w:spacing w:after="0" w:line="360" w:lineRule="auto"/>
        <w:jc w:val="both"/>
        <w:rPr>
          <w:i/>
        </w:rPr>
      </w:pPr>
      <w:r w:rsidRPr="000A23E3">
        <w:tab/>
      </w:r>
      <w:r w:rsidR="00267468" w:rsidRPr="000A23E3">
        <w:t>Дефинирањето на в</w:t>
      </w:r>
      <w:r w:rsidR="00267468" w:rsidRPr="000A23E3">
        <w:rPr>
          <w:i/>
        </w:rPr>
        <w:t>ременската рамка</w:t>
      </w:r>
      <w:r w:rsidR="00267468" w:rsidRPr="000A23E3">
        <w:t xml:space="preserve"> како составен елемент на акци</w:t>
      </w:r>
      <w:r w:rsidR="0003472E">
        <w:t>он</w:t>
      </w:r>
      <w:r w:rsidR="00267468" w:rsidRPr="000A23E3">
        <w:t xml:space="preserve">иот план  е неопходно бидејќи врз основа на времетраењето на активностите ќе се креира и </w:t>
      </w:r>
      <w:r w:rsidR="00267468" w:rsidRPr="000A23E3">
        <w:rPr>
          <w:i/>
        </w:rPr>
        <w:t>буџетот</w:t>
      </w:r>
      <w:r w:rsidR="00C13F9F">
        <w:rPr>
          <w:i/>
        </w:rPr>
        <w:t>,</w:t>
      </w:r>
      <w:r w:rsidR="00267468" w:rsidRPr="000A23E3">
        <w:t xml:space="preserve"> како и оптималноста на реализираните активности. </w:t>
      </w:r>
    </w:p>
    <w:p w:rsidR="00267468" w:rsidRPr="000A23E3" w:rsidRDefault="00C13F9F" w:rsidP="00AB3E0A">
      <w:pPr>
        <w:spacing w:after="0" w:line="360" w:lineRule="auto"/>
        <w:jc w:val="both"/>
      </w:pPr>
      <w:r>
        <w:t xml:space="preserve">         </w:t>
      </w:r>
      <w:r w:rsidR="00267468" w:rsidRPr="000A23E3">
        <w:t>Истражувањето треба во</w:t>
      </w:r>
      <w:r>
        <w:t xml:space="preserve"> рамките на утврдениот Акционен п</w:t>
      </w:r>
      <w:r w:rsidR="00267468" w:rsidRPr="000A23E3">
        <w:t xml:space="preserve">лан да ги определи </w:t>
      </w:r>
      <w:r w:rsidR="00267468" w:rsidRPr="000A23E3">
        <w:rPr>
          <w:i/>
        </w:rPr>
        <w:t>индикаторите за успех</w:t>
      </w:r>
      <w:r w:rsidR="00267468" w:rsidRPr="000A23E3">
        <w:t xml:space="preserve"> кои се плод на реализацијата на долгорочните и специфичните цели. </w:t>
      </w:r>
    </w:p>
    <w:p w:rsidR="00267468" w:rsidRPr="000A23E3" w:rsidRDefault="001F6B5C" w:rsidP="00AB3E0A">
      <w:pPr>
        <w:spacing w:after="0" w:line="360" w:lineRule="auto"/>
        <w:jc w:val="both"/>
      </w:pPr>
      <w:r w:rsidRPr="000A23E3">
        <w:rPr>
          <w:b/>
        </w:rPr>
        <w:tab/>
      </w:r>
      <w:r w:rsidR="00267468" w:rsidRPr="000A23E3">
        <w:rPr>
          <w:b/>
        </w:rPr>
        <w:t xml:space="preserve">IX. </w:t>
      </w:r>
      <w:r w:rsidR="00267468" w:rsidRPr="000A23E3">
        <w:t xml:space="preserve"> Синтетизираните согледувања о</w:t>
      </w:r>
      <w:r w:rsidR="00C13F9F">
        <w:t>возможуваат изработка на Нацрт -с</w:t>
      </w:r>
      <w:r w:rsidR="00267468" w:rsidRPr="000A23E3">
        <w:t xml:space="preserve">тратегијата како прелиминарен документ . Врз база на критичките согледувања се доаѓа до финалниот документ на Стратегијата и негова јавна презентација. </w:t>
      </w:r>
    </w:p>
    <w:p w:rsidR="00267468" w:rsidRPr="000A23E3" w:rsidRDefault="00267468" w:rsidP="00AB3E0A">
      <w:pPr>
        <w:spacing w:after="0" w:line="360" w:lineRule="auto"/>
        <w:jc w:val="both"/>
      </w:pPr>
    </w:p>
    <w:p w:rsidR="00D67E89" w:rsidRPr="000A23E3" w:rsidRDefault="00D67E89" w:rsidP="001A65DA">
      <w:pPr>
        <w:jc w:val="both"/>
      </w:pPr>
    </w:p>
    <w:p w:rsidR="00267468" w:rsidRPr="000A23E3" w:rsidRDefault="00267468" w:rsidP="00B91867">
      <w:pPr>
        <w:pStyle w:val="Heading2"/>
        <w:spacing w:line="360" w:lineRule="auto"/>
        <w:ind w:left="426" w:hanging="426"/>
      </w:pPr>
      <w:bookmarkStart w:id="4" w:name="_Toc481053561"/>
      <w:r w:rsidRPr="000A23E3">
        <w:t>СУБЛИМИРАНИ РЕЗУЛТАТИ ОД ПРЕГЛЕДОТ НА ЛИТЕРАТУРАТА, ПЛАНСКИТЕ И ПРОГРАМСКИ ДОКУМЕНТИ, СТРАТЕГИИ И СТУДИИ НА ОПШТИНА ТЕТОВО</w:t>
      </w:r>
      <w:bookmarkEnd w:id="4"/>
    </w:p>
    <w:p w:rsidR="00AB3E0A" w:rsidRPr="000A23E3" w:rsidRDefault="00AB3E0A" w:rsidP="00AB3E0A">
      <w:pPr>
        <w:spacing w:after="0" w:line="360" w:lineRule="auto"/>
        <w:jc w:val="both"/>
      </w:pPr>
    </w:p>
    <w:p w:rsidR="00AB3E0A" w:rsidRPr="000A23E3" w:rsidRDefault="001F6B5C" w:rsidP="00AB3E0A">
      <w:pPr>
        <w:spacing w:after="0" w:line="360" w:lineRule="auto"/>
        <w:jc w:val="both"/>
      </w:pPr>
      <w:r w:rsidRPr="000A23E3">
        <w:tab/>
      </w:r>
      <w:r w:rsidR="000A23E3" w:rsidRPr="000A23E3">
        <w:t>Сублимираните резултати од прегледот на литературата и планските до</w:t>
      </w:r>
      <w:r w:rsidR="00407B30">
        <w:t>кументи, стратегии и студии на О</w:t>
      </w:r>
      <w:r w:rsidR="000A23E3" w:rsidRPr="000A23E3">
        <w:t>пшти</w:t>
      </w:r>
      <w:r w:rsidR="000A23E3">
        <w:t>на Тетово</w:t>
      </w:r>
      <w:r w:rsidR="001E41F7">
        <w:t xml:space="preserve"> ,</w:t>
      </w:r>
      <w:r w:rsidR="000A23E3">
        <w:t xml:space="preserve"> треба да овозможат со</w:t>
      </w:r>
      <w:r w:rsidR="000A23E3" w:rsidRPr="000A23E3">
        <w:t xml:space="preserve">гледувања за тоа колку проблемите, појавите и односите се третирале во јавноста и на кој начин се презентирале во документацијата. </w:t>
      </w:r>
      <w:r w:rsidR="00AB3E0A" w:rsidRPr="000A23E3">
        <w:t xml:space="preserve">Во тој поглед потребно е да се проанализира литературата </w:t>
      </w:r>
      <w:r w:rsidR="00407B30">
        <w:t>која го опфаќа туризмот во О</w:t>
      </w:r>
      <w:r w:rsidR="00AB3E0A" w:rsidRPr="000A23E3">
        <w:t xml:space="preserve">пштина Тетово, утврдените преземања во областа на планирањето и стратешките пристапи. </w:t>
      </w:r>
    </w:p>
    <w:p w:rsidR="00AB3E0A" w:rsidRPr="000A23E3" w:rsidRDefault="00AB3E0A" w:rsidP="00AB3E0A">
      <w:pPr>
        <w:pStyle w:val="Heading3"/>
        <w:spacing w:line="360" w:lineRule="auto"/>
      </w:pPr>
    </w:p>
    <w:p w:rsidR="00267468" w:rsidRPr="000A23E3" w:rsidRDefault="00AB3E0A" w:rsidP="00AB3E0A">
      <w:pPr>
        <w:pStyle w:val="Heading3"/>
        <w:spacing w:line="360" w:lineRule="auto"/>
      </w:pPr>
      <w:bookmarkStart w:id="5" w:name="_Toc481053562"/>
      <w:r w:rsidRPr="000A23E3">
        <w:t xml:space="preserve">2.1 </w:t>
      </w:r>
      <w:r w:rsidR="00267468" w:rsidRPr="000A23E3">
        <w:t>Ревизија на литературата</w:t>
      </w:r>
      <w:bookmarkEnd w:id="5"/>
    </w:p>
    <w:p w:rsidR="00AB3E0A" w:rsidRPr="000A23E3" w:rsidRDefault="00AB3E0A" w:rsidP="00AB3E0A">
      <w:pPr>
        <w:spacing w:after="0" w:line="360" w:lineRule="auto"/>
        <w:jc w:val="both"/>
      </w:pPr>
    </w:p>
    <w:p w:rsidR="00267468" w:rsidRPr="000A23E3" w:rsidRDefault="001F6B5C" w:rsidP="00AB3E0A">
      <w:pPr>
        <w:spacing w:after="0" w:line="360" w:lineRule="auto"/>
        <w:jc w:val="both"/>
      </w:pPr>
      <w:r w:rsidRPr="000A23E3">
        <w:tab/>
      </w:r>
      <w:r w:rsidR="00267468" w:rsidRPr="000A23E3">
        <w:t>Изработката на Стратегијата за развој на туризмот се потпира на стручна литература од областа на туризмот и просторниот развој во која општината Тетово, локалитети</w:t>
      </w:r>
      <w:r w:rsidR="0003472E">
        <w:t>те</w:t>
      </w:r>
      <w:r w:rsidR="00267468" w:rsidRPr="000A23E3">
        <w:t xml:space="preserve"> и обј</w:t>
      </w:r>
      <w:r w:rsidR="0003472E">
        <w:t>ектите во нејзини рамки</w:t>
      </w:r>
      <w:r w:rsidR="00267468" w:rsidRPr="000A23E3">
        <w:t xml:space="preserve">  и анализирани</w:t>
      </w:r>
      <w:r w:rsidR="0003472E">
        <w:t>те</w:t>
      </w:r>
      <w:r w:rsidR="00267468" w:rsidRPr="000A23E3">
        <w:t xml:space="preserve"> услови претставуваат важна појдовна точка во теоретска смисла (Шар Планина- туристичко-географски приказ на пределот и народот (1969), Попова </w:t>
      </w:r>
      <w:proofErr w:type="spellStart"/>
      <w:r w:rsidR="00267468" w:rsidRPr="000A23E3">
        <w:t>Шапка-Јелак</w:t>
      </w:r>
      <w:proofErr w:type="spellEnd"/>
      <w:r w:rsidR="00267468" w:rsidRPr="000A23E3">
        <w:t xml:space="preserve"> (1974), Туристичка географија на Република Македонија (2001), Туристички региони  во Македонија (1974)</w:t>
      </w:r>
      <w:r w:rsidR="0003472E">
        <w:t>, Туристичка разгледница (1998),</w:t>
      </w:r>
      <w:r w:rsidR="00267468" w:rsidRPr="000A23E3">
        <w:t xml:space="preserve"> Развој и денешни карактеристики на туризмот во</w:t>
      </w:r>
      <w:r w:rsidR="0003472E">
        <w:t xml:space="preserve"> </w:t>
      </w:r>
      <w:proofErr w:type="spellStart"/>
      <w:r w:rsidR="0003472E">
        <w:t>Шарско-Полошкиот</w:t>
      </w:r>
      <w:proofErr w:type="spellEnd"/>
      <w:r w:rsidR="0003472E">
        <w:t xml:space="preserve"> регион (2004).</w:t>
      </w:r>
      <w:r w:rsidR="00267468" w:rsidRPr="000A23E3">
        <w:t xml:space="preserve"> Во оваа литература се дадени согледувања на најзначајните показатели за развојот на туризмот во овој простор и </w:t>
      </w:r>
      <w:r w:rsidR="000A23E3" w:rsidRPr="000A23E3">
        <w:t>неговото</w:t>
      </w:r>
      <w:r w:rsidR="00267468" w:rsidRPr="000A23E3">
        <w:t xml:space="preserve"> опкружување. Во прв план се согледани природните и антропогените ресурси како атрактивна компонента, комуникациските карактеристики, демографските обележја, социо</w:t>
      </w:r>
      <w:r w:rsidR="000A23E3">
        <w:t>-</w:t>
      </w:r>
      <w:r w:rsidR="00267468" w:rsidRPr="000A23E3">
        <w:t>економскиот развој</w:t>
      </w:r>
      <w:r w:rsidR="000A23E3">
        <w:t xml:space="preserve"> </w:t>
      </w:r>
      <w:r w:rsidR="00267468" w:rsidRPr="000A23E3">
        <w:t xml:space="preserve">и неговата просторната определеност. Овој материјал дава доволна основа за да може да се пристапи кон прелиминарното определување на појавите и односите во областа на туризмот на општината. </w:t>
      </w:r>
    </w:p>
    <w:p w:rsidR="00AB3E0A" w:rsidRPr="000A23E3" w:rsidRDefault="00AB3E0A" w:rsidP="00AB3E0A">
      <w:pPr>
        <w:spacing w:after="0" w:line="360" w:lineRule="auto"/>
        <w:jc w:val="both"/>
      </w:pPr>
    </w:p>
    <w:p w:rsidR="00267468" w:rsidRPr="000A23E3" w:rsidRDefault="00267468" w:rsidP="00AB3E0A">
      <w:pPr>
        <w:pStyle w:val="Heading3"/>
        <w:spacing w:line="360" w:lineRule="auto"/>
      </w:pPr>
      <w:bookmarkStart w:id="6" w:name="_Toc481053563"/>
      <w:r w:rsidRPr="000A23E3">
        <w:t>2.2 Плански и програмски документи</w:t>
      </w:r>
      <w:bookmarkEnd w:id="6"/>
    </w:p>
    <w:p w:rsidR="00267468" w:rsidRPr="000A23E3" w:rsidRDefault="00267468" w:rsidP="00AB3E0A">
      <w:pPr>
        <w:spacing w:after="0" w:line="360" w:lineRule="auto"/>
        <w:jc w:val="both"/>
        <w:rPr>
          <w:b/>
        </w:rPr>
      </w:pPr>
    </w:p>
    <w:p w:rsidR="00267468" w:rsidRPr="000A23E3" w:rsidRDefault="001F6B5C" w:rsidP="00AB3E0A">
      <w:pPr>
        <w:spacing w:after="0" w:line="360" w:lineRule="auto"/>
        <w:jc w:val="both"/>
      </w:pPr>
      <w:r w:rsidRPr="000A23E3">
        <w:tab/>
      </w:r>
      <w:r w:rsidR="00D263EF">
        <w:t>Следниве</w:t>
      </w:r>
      <w:r w:rsidR="00267468" w:rsidRPr="000A23E3">
        <w:t xml:space="preserve"> плански документи</w:t>
      </w:r>
      <w:r w:rsidR="00D263EF">
        <w:t xml:space="preserve"> имаат</w:t>
      </w:r>
      <w:r w:rsidR="00267468" w:rsidRPr="000A23E3">
        <w:t xml:space="preserve"> свое место во истражувачк</w:t>
      </w:r>
      <w:r w:rsidR="00AB3E0A" w:rsidRPr="000A23E3">
        <w:t>ите активности</w:t>
      </w:r>
      <w:r w:rsidR="00D263EF">
        <w:t>.</w:t>
      </w:r>
      <w:r w:rsidR="00AB3E0A" w:rsidRPr="000A23E3">
        <w:t xml:space="preserve"> </w:t>
      </w:r>
      <w:r w:rsidR="00267468" w:rsidRPr="000A23E3">
        <w:t>Програмата за разв</w:t>
      </w:r>
      <w:r w:rsidR="00D7697F" w:rsidRPr="000A23E3">
        <w:t>ој на Полошки</w:t>
      </w:r>
      <w:r w:rsidR="001E41F7">
        <w:t>от</w:t>
      </w:r>
      <w:r w:rsidR="00D7697F" w:rsidRPr="000A23E3">
        <w:t xml:space="preserve"> плански регион 2015</w:t>
      </w:r>
      <w:r w:rsidR="00267468" w:rsidRPr="000A23E3">
        <w:t>-201</w:t>
      </w:r>
      <w:r w:rsidR="00D7697F" w:rsidRPr="000A23E3">
        <w:t>9</w:t>
      </w:r>
      <w:r w:rsidR="00267468" w:rsidRPr="000A23E3">
        <w:t xml:space="preserve"> опфаќа неколку претпоставки кои се важни за развојот на туризмот. Во неа забележително ме</w:t>
      </w:r>
      <w:r w:rsidR="00407B30">
        <w:t>сто зазема туризмот во О</w:t>
      </w:r>
      <w:r w:rsidR="00D7697F" w:rsidRPr="000A23E3">
        <w:t>пштина Т</w:t>
      </w:r>
      <w:r w:rsidR="00267468" w:rsidRPr="000A23E3">
        <w:t xml:space="preserve">етово. Предложени се неколку програми  кои го димензионираат временскиот развоен период и можните финансиски издвојувања за развој. </w:t>
      </w:r>
      <w:r w:rsidR="00DD6D38" w:rsidRPr="000A23E3">
        <w:t xml:space="preserve">Програмата го опфаќа туризмот </w:t>
      </w:r>
      <w:r w:rsidR="00DD6D38" w:rsidRPr="000A23E3">
        <w:lastRenderedPageBreak/>
        <w:t>преку анализа на туристичкиот промет, сместувачките капаците</w:t>
      </w:r>
      <w:r w:rsidR="00D263EF">
        <w:t>ти и туристичката потрошувачка</w:t>
      </w:r>
      <w:r w:rsidR="00DD6D38" w:rsidRPr="000A23E3">
        <w:t xml:space="preserve">  при што посебно внимание се обрнува на потребата од подобрување на овие параметри преку развој на руралниот и </w:t>
      </w:r>
      <w:proofErr w:type="spellStart"/>
      <w:r w:rsidR="00DD6D38" w:rsidRPr="000A23E3">
        <w:t>спортско-рекреативниот</w:t>
      </w:r>
      <w:proofErr w:type="spellEnd"/>
      <w:r w:rsidR="00DD6D38" w:rsidRPr="000A23E3">
        <w:t xml:space="preserve"> туризам. </w:t>
      </w:r>
      <w:r w:rsidR="00267468" w:rsidRPr="000A23E3">
        <w:t xml:space="preserve"> Програмата </w:t>
      </w:r>
      <w:r w:rsidR="00DD6D38" w:rsidRPr="000A23E3">
        <w:t xml:space="preserve">јасно го утврдува местото на туризмот во приоритетите за развој. Во среднорочната цел 1 : Поддршка и развој на претприемништвото, конкурентноста и </w:t>
      </w:r>
      <w:proofErr w:type="spellStart"/>
      <w:r w:rsidR="00DD6D38" w:rsidRPr="000A23E3">
        <w:t>иновативноста</w:t>
      </w:r>
      <w:proofErr w:type="spellEnd"/>
      <w:r w:rsidR="00DD6D38" w:rsidRPr="000A23E3">
        <w:t xml:space="preserve"> на ММСП</w:t>
      </w:r>
      <w:r w:rsidR="00342459" w:rsidRPr="000A23E3">
        <w:t xml:space="preserve"> во индикаторите за постигнување на оваа мерка</w:t>
      </w:r>
      <w:r w:rsidR="001E41F7">
        <w:t>,</w:t>
      </w:r>
      <w:r w:rsidR="00342459" w:rsidRPr="000A23E3">
        <w:t xml:space="preserve"> нотирани </w:t>
      </w:r>
      <w:r w:rsidR="001E41F7">
        <w:t xml:space="preserve">се </w:t>
      </w:r>
      <w:r w:rsidR="00342459" w:rsidRPr="000A23E3">
        <w:t>вложувањата во туризмот и зголемениот број на ноќевања на домашните и странските туристи. Искористувањето на потенцијалите на руралните средини  пр</w:t>
      </w:r>
      <w:r w:rsidR="00D263EF">
        <w:t>еку развој на руралниот туризам</w:t>
      </w:r>
      <w:r w:rsidR="00342459" w:rsidRPr="000A23E3">
        <w:t xml:space="preserve"> како и поддршката за обука на руралното население и </w:t>
      </w:r>
      <w:r w:rsidR="000A23E3" w:rsidRPr="000A23E3">
        <w:t>активности</w:t>
      </w:r>
      <w:r w:rsidR="00342459" w:rsidRPr="000A23E3">
        <w:t xml:space="preserve"> за рурален туризам</w:t>
      </w:r>
      <w:r w:rsidR="00D263EF">
        <w:t xml:space="preserve"> ,</w:t>
      </w:r>
      <w:r w:rsidR="00342459" w:rsidRPr="000A23E3">
        <w:t xml:space="preserve"> претставуваат приоритети со чија реализација ќе се подобрат условите за живот во овие средини. Со предложената  среднорочна цел 3 од Програмата </w:t>
      </w:r>
      <w:r w:rsidR="00A007FB" w:rsidRPr="000A23E3">
        <w:t xml:space="preserve">во која се планира подобрување на квалитетот на  </w:t>
      </w:r>
      <w:proofErr w:type="spellStart"/>
      <w:r w:rsidR="000A23E3">
        <w:t>спорт</w:t>
      </w:r>
      <w:r w:rsidR="000A23E3" w:rsidRPr="000A23E3">
        <w:t>ско-рекреативните</w:t>
      </w:r>
      <w:proofErr w:type="spellEnd"/>
      <w:r w:rsidR="00A007FB" w:rsidRPr="000A23E3">
        <w:t xml:space="preserve"> објекти </w:t>
      </w:r>
      <w:r w:rsidR="00342459" w:rsidRPr="000A23E3">
        <w:t>се очекува да се постигне зголемен обем на турист</w:t>
      </w:r>
      <w:r w:rsidR="00A007FB" w:rsidRPr="000A23E3">
        <w:t xml:space="preserve">ичка посетеност поради збогатената </w:t>
      </w:r>
      <w:proofErr w:type="spellStart"/>
      <w:r w:rsidR="00A007FB" w:rsidRPr="000A23E3">
        <w:t>спортско-рекреативна</w:t>
      </w:r>
      <w:proofErr w:type="spellEnd"/>
      <w:r w:rsidR="00A007FB" w:rsidRPr="000A23E3">
        <w:t xml:space="preserve"> содржина. Зајакнувањето на институционалните капацитети за развојот на туризмот во општините, поттикнувањето на апликации за фондови за развој на туризмот., засилување на промотивните активности и алока</w:t>
      </w:r>
      <w:r w:rsidR="00D263EF">
        <w:t>ција на средствата за промоција</w:t>
      </w:r>
      <w:r w:rsidR="00A007FB" w:rsidRPr="000A23E3">
        <w:t xml:space="preserve"> како и унапредувањето на активностите на кластерот</w:t>
      </w:r>
      <w:r w:rsidR="001E41F7">
        <w:t xml:space="preserve"> ,</w:t>
      </w:r>
      <w:r w:rsidR="00A007FB" w:rsidRPr="000A23E3">
        <w:t xml:space="preserve"> треба да овозможат </w:t>
      </w:r>
      <w:r w:rsidR="000A23E3" w:rsidRPr="000A23E3">
        <w:t>зајакнување</w:t>
      </w:r>
      <w:r w:rsidR="00A007FB" w:rsidRPr="000A23E3">
        <w:t xml:space="preserve"> на капацитетите за развој на туризмот. </w:t>
      </w:r>
      <w:r w:rsidR="000A23E3" w:rsidRPr="000A23E3">
        <w:t xml:space="preserve">Мерките кои се опфатени во оваа програма исто така, предвидуваат потреба од развој на инфраструктурата и </w:t>
      </w:r>
      <w:proofErr w:type="spellStart"/>
      <w:r w:rsidR="000A23E3" w:rsidRPr="000A23E3">
        <w:t>угостителско-сместувачките</w:t>
      </w:r>
      <w:proofErr w:type="spellEnd"/>
      <w:r w:rsidR="000A23E3" w:rsidRPr="000A23E3">
        <w:t xml:space="preserve"> капацитети, подобрување на туристичката инфраструктура и с</w:t>
      </w:r>
      <w:r w:rsidR="000A23E3">
        <w:t xml:space="preserve">упраструктура, поттикнување на </w:t>
      </w:r>
      <w:proofErr w:type="spellStart"/>
      <w:r w:rsidR="000A23E3">
        <w:t>јавно-приватното</w:t>
      </w:r>
      <w:proofErr w:type="spellEnd"/>
      <w:r w:rsidR="000A23E3">
        <w:t xml:space="preserve"> </w:t>
      </w:r>
      <w:r w:rsidR="000A23E3" w:rsidRPr="000A23E3">
        <w:t xml:space="preserve">партнерство во туризмот,  инвестиции во инвестициите во </w:t>
      </w:r>
      <w:proofErr w:type="spellStart"/>
      <w:r w:rsidR="000A23E3" w:rsidRPr="000A23E3">
        <w:t>угостителско-сместувачките</w:t>
      </w:r>
      <w:proofErr w:type="spellEnd"/>
      <w:r w:rsidR="000A23E3" w:rsidRPr="000A23E3">
        <w:t xml:space="preserve"> капацитети и </w:t>
      </w:r>
      <w:proofErr w:type="spellStart"/>
      <w:r w:rsidR="000A23E3" w:rsidRPr="000A23E3">
        <w:t>изготвување</w:t>
      </w:r>
      <w:proofErr w:type="spellEnd"/>
      <w:r w:rsidR="000A23E3" w:rsidRPr="000A23E3">
        <w:t xml:space="preserve"> на урбанист</w:t>
      </w:r>
      <w:r w:rsidR="00D263EF">
        <w:t>ичка документација за туризам. В</w:t>
      </w:r>
      <w:r w:rsidR="000A23E3" w:rsidRPr="000A23E3">
        <w:t>аквиот</w:t>
      </w:r>
      <w:r w:rsidR="000A23E3">
        <w:t xml:space="preserve"> обем на</w:t>
      </w:r>
      <w:r w:rsidR="000A23E3" w:rsidRPr="000A23E3">
        <w:t xml:space="preserve"> мерки индицира на утврдувањето на туризмот во значајните сектори кои можат да придонесат во подобрениот социо-економски развој на регионот. </w:t>
      </w:r>
    </w:p>
    <w:p w:rsidR="00D263EF" w:rsidRDefault="001F6B5C" w:rsidP="00AB3E0A">
      <w:pPr>
        <w:autoSpaceDE w:val="0"/>
        <w:autoSpaceDN w:val="0"/>
        <w:adjustRightInd w:val="0"/>
        <w:spacing w:after="0" w:line="360" w:lineRule="auto"/>
        <w:jc w:val="both"/>
      </w:pPr>
      <w:r w:rsidRPr="000A23E3">
        <w:tab/>
      </w:r>
      <w:r w:rsidR="00267468" w:rsidRPr="000A23E3">
        <w:t>Во Програма</w:t>
      </w:r>
      <w:r w:rsidR="001E41F7">
        <w:t>та</w:t>
      </w:r>
      <w:r w:rsidR="00267468" w:rsidRPr="000A23E3">
        <w:t xml:space="preserve"> на Владата на Република Ма</w:t>
      </w:r>
      <w:r w:rsidR="00407B30">
        <w:t>кедонија 2014-2018</w:t>
      </w:r>
      <w:r w:rsidR="001E41F7">
        <w:t xml:space="preserve"> ,</w:t>
      </w:r>
      <w:r w:rsidR="00407B30">
        <w:t xml:space="preserve"> туризмот во О</w:t>
      </w:r>
      <w:r w:rsidR="00267468" w:rsidRPr="000A23E3">
        <w:t xml:space="preserve">пштина Тетово е опфатен преку неколку предвидени проекти и активности (сектор туризам). Во неа е предвидено формирање на Национален парк </w:t>
      </w:r>
      <w:r w:rsidR="00D263EF">
        <w:t>„</w:t>
      </w:r>
      <w:r w:rsidR="00267468" w:rsidRPr="000A23E3">
        <w:t>Шар Планина</w:t>
      </w:r>
      <w:r w:rsidR="00D263EF">
        <w:t>“</w:t>
      </w:r>
      <w:r w:rsidR="00267468" w:rsidRPr="000A23E3">
        <w:t xml:space="preserve"> и унапредување на развојот на скијачкиот центар Попова Шапка за периодот 2015-2018 година.  Активности на планот на унапредување на туризмот во скијачкиот центар Попова Шапка се преземаат, </w:t>
      </w:r>
      <w:r w:rsidR="00267468" w:rsidRPr="000A23E3">
        <w:rPr>
          <w:rFonts w:cs="TimesNewRomanPSMT"/>
        </w:rPr>
        <w:t>а втората фаза ќе се реализира преку заедничко вложување со заинтересиран инвеститор во периодот 2016</w:t>
      </w:r>
      <w:r w:rsidR="00267468" w:rsidRPr="000A23E3">
        <w:rPr>
          <w:rFonts w:cs="SymbolMT"/>
        </w:rPr>
        <w:t>-</w:t>
      </w:r>
      <w:r w:rsidR="00267468" w:rsidRPr="000A23E3">
        <w:rPr>
          <w:rFonts w:cs="TimesNewRomanPSMT"/>
        </w:rPr>
        <w:t xml:space="preserve">2021 </w:t>
      </w:r>
      <w:proofErr w:type="spellStart"/>
      <w:r w:rsidR="00267468" w:rsidRPr="000A23E3">
        <w:rPr>
          <w:rFonts w:cs="TimesNewRomanPSMT"/>
        </w:rPr>
        <w:t>година</w:t>
      </w:r>
      <w:r w:rsidR="00D263EF">
        <w:rPr>
          <w:rFonts w:cs="TimesNewRomanPSMT"/>
        </w:rPr>
        <w:t>.</w:t>
      </w:r>
      <w:r w:rsidR="00267468" w:rsidRPr="000A23E3">
        <w:t>Формирањето</w:t>
      </w:r>
      <w:proofErr w:type="spellEnd"/>
      <w:r w:rsidR="00267468" w:rsidRPr="000A23E3">
        <w:t xml:space="preserve"> на развојни зони во планин</w:t>
      </w:r>
      <w:r w:rsidR="001D7611" w:rsidRPr="000A23E3">
        <w:t>ските</w:t>
      </w:r>
      <w:r w:rsidR="00267468" w:rsidRPr="000A23E3">
        <w:t xml:space="preserve"> предели е можност за </w:t>
      </w:r>
      <w:proofErr w:type="spellStart"/>
      <w:r w:rsidR="00267468" w:rsidRPr="000A23E3">
        <w:t>субординативен</w:t>
      </w:r>
      <w:proofErr w:type="spellEnd"/>
      <w:r w:rsidR="00267468" w:rsidRPr="000A23E3">
        <w:t xml:space="preserve"> пристап на </w:t>
      </w:r>
      <w:proofErr w:type="spellStart"/>
      <w:r w:rsidR="00267468" w:rsidRPr="000A23E3">
        <w:t>просторно-планските</w:t>
      </w:r>
      <w:proofErr w:type="spellEnd"/>
      <w:r w:rsidR="00267468" w:rsidRPr="000A23E3">
        <w:t xml:space="preserve"> предвидувања со утврдувањето на планинските з</w:t>
      </w:r>
      <w:r w:rsidR="00407B30">
        <w:t>они и локалитети во рамките на О</w:t>
      </w:r>
      <w:r w:rsidR="00267468" w:rsidRPr="000A23E3">
        <w:t>пштина Тетово.</w:t>
      </w:r>
    </w:p>
    <w:p w:rsidR="00267468" w:rsidRPr="000A23E3" w:rsidRDefault="001F6B5C" w:rsidP="00AB3E0A">
      <w:pPr>
        <w:autoSpaceDE w:val="0"/>
        <w:autoSpaceDN w:val="0"/>
        <w:adjustRightInd w:val="0"/>
        <w:spacing w:after="0" w:line="360" w:lineRule="auto"/>
        <w:jc w:val="both"/>
      </w:pPr>
      <w:r w:rsidRPr="000A23E3">
        <w:tab/>
      </w:r>
      <w:r w:rsidR="000A23E3" w:rsidRPr="000A23E3">
        <w:t>Предвидените активности во Програмата м</w:t>
      </w:r>
      <w:r w:rsidR="001E41F7">
        <w:t>ожат успешно да се применат во О</w:t>
      </w:r>
      <w:r w:rsidR="000A23E3" w:rsidRPr="000A23E3">
        <w:t>пштина Тетово во поглед на финансиска по</w:t>
      </w:r>
      <w:r w:rsidR="000A23E3">
        <w:t>д</w:t>
      </w:r>
      <w:r w:rsidR="000A23E3" w:rsidRPr="000A23E3">
        <w:t>дршка за бизнис</w:t>
      </w:r>
      <w:r w:rsidR="001E41F7">
        <w:t xml:space="preserve"> </w:t>
      </w:r>
      <w:r w:rsidR="000A23E3" w:rsidRPr="000A23E3">
        <w:t xml:space="preserve"> идеи креирани од студенти, стипендии </w:t>
      </w:r>
      <w:r w:rsidR="000A23E3" w:rsidRPr="000A23E3">
        <w:lastRenderedPageBreak/>
        <w:t>за студенти и ученици од областа на туризмот, средства за туристичка сигнализац</w:t>
      </w:r>
      <w:r w:rsidR="004A620C">
        <w:t>ија на туристичките потенцијали</w:t>
      </w:r>
      <w:r w:rsidR="000A23E3" w:rsidRPr="000A23E3">
        <w:t xml:space="preserve"> и субвенционирање на кредити за изградба, адаптација и уредување на мали сместувачки капацитети. Под</w:t>
      </w:r>
      <w:r w:rsidR="000A23E3">
        <w:t>д</w:t>
      </w:r>
      <w:r w:rsidR="000A23E3" w:rsidRPr="000A23E3">
        <w:t xml:space="preserve">ршката за уредување и обележување на планинарски и велосипедски патеки, поддршката на алпинизмот, </w:t>
      </w:r>
      <w:proofErr w:type="spellStart"/>
      <w:r w:rsidR="000A23E3" w:rsidRPr="000A23E3">
        <w:t>параглајдингот</w:t>
      </w:r>
      <w:proofErr w:type="spellEnd"/>
      <w:r w:rsidR="000A23E3" w:rsidRPr="000A23E3">
        <w:t>, подобрувањето на условите за сместување во планинарски домови и поддршката</w:t>
      </w:r>
      <w:r w:rsidR="000A23E3">
        <w:t xml:space="preserve"> за </w:t>
      </w:r>
      <w:proofErr w:type="spellStart"/>
      <w:r w:rsidR="000A23E3">
        <w:t>вмрежувањето</w:t>
      </w:r>
      <w:proofErr w:type="spellEnd"/>
      <w:r w:rsidR="000A23E3" w:rsidRPr="000A23E3">
        <w:t xml:space="preserve"> на туристички места во рурални средини преку изработка на промотивни материјали</w:t>
      </w:r>
      <w:r w:rsidR="001E41F7">
        <w:t>,</w:t>
      </w:r>
      <w:r w:rsidR="000A23E3" w:rsidRPr="000A23E3">
        <w:t xml:space="preserve"> мож</w:t>
      </w:r>
      <w:r w:rsidR="001E41F7">
        <w:t>ат</w:t>
      </w:r>
      <w:r w:rsidR="000A23E3" w:rsidRPr="000A23E3">
        <w:t xml:space="preserve"> да бидат добра основа за вклучување во стратегиските предвидувања за развој на туризмот</w:t>
      </w:r>
      <w:r w:rsidR="00407B30">
        <w:t xml:space="preserve"> во О</w:t>
      </w:r>
      <w:r w:rsidR="000A23E3" w:rsidRPr="000A23E3">
        <w:t>пштина Тетово, бидејќи  се работи за активности и с</w:t>
      </w:r>
      <w:r w:rsidR="000A23E3">
        <w:t>одржини кои бар</w:t>
      </w:r>
      <w:r w:rsidR="000A23E3" w:rsidRPr="000A23E3">
        <w:t>а</w:t>
      </w:r>
      <w:r w:rsidR="004A620C">
        <w:t>а</w:t>
      </w:r>
      <w:r w:rsidR="000A23E3" w:rsidRPr="000A23E3">
        <w:t xml:space="preserve">т </w:t>
      </w:r>
      <w:proofErr w:type="spellStart"/>
      <w:r w:rsidR="000A23E3" w:rsidRPr="000A23E3">
        <w:t>интегративен</w:t>
      </w:r>
      <w:proofErr w:type="spellEnd"/>
      <w:r w:rsidR="000A23E3" w:rsidRPr="000A23E3">
        <w:t xml:space="preserve"> </w:t>
      </w:r>
      <w:r w:rsidR="004A620C">
        <w:t xml:space="preserve">пристап </w:t>
      </w:r>
      <w:r w:rsidR="000A23E3" w:rsidRPr="000A23E3">
        <w:t xml:space="preserve">од локално до национално </w:t>
      </w:r>
      <w:proofErr w:type="spellStart"/>
      <w:r w:rsidR="000A23E3" w:rsidRPr="000A23E3">
        <w:t>ниво.</w:t>
      </w:r>
      <w:r w:rsidR="004A620C">
        <w:t>Стратегијата</w:t>
      </w:r>
      <w:proofErr w:type="spellEnd"/>
      <w:r w:rsidR="004A620C">
        <w:t xml:space="preserve"> треба да ги има</w:t>
      </w:r>
      <w:r w:rsidR="000A23E3" w:rsidRPr="000A23E3">
        <w:t xml:space="preserve"> </w:t>
      </w:r>
    </w:p>
    <w:p w:rsidR="00267468" w:rsidRPr="000A23E3" w:rsidRDefault="00267468" w:rsidP="00AB3E0A">
      <w:pPr>
        <w:autoSpaceDE w:val="0"/>
        <w:autoSpaceDN w:val="0"/>
        <w:adjustRightInd w:val="0"/>
        <w:spacing w:after="0" w:line="360" w:lineRule="auto"/>
        <w:jc w:val="both"/>
      </w:pPr>
      <w:r w:rsidRPr="000A23E3">
        <w:t>во предвид наведени</w:t>
      </w:r>
      <w:r w:rsidR="004A620C">
        <w:t>те</w:t>
      </w:r>
      <w:r w:rsidRPr="000A23E3">
        <w:t xml:space="preserve"> солуции во развојна смисла. </w:t>
      </w:r>
    </w:p>
    <w:p w:rsidR="00267468" w:rsidRPr="000A23E3" w:rsidRDefault="001F6B5C" w:rsidP="00AB3E0A">
      <w:pPr>
        <w:spacing w:after="0" w:line="360" w:lineRule="auto"/>
        <w:jc w:val="both"/>
      </w:pPr>
      <w:r w:rsidRPr="000A23E3">
        <w:tab/>
      </w:r>
      <w:r w:rsidR="00267468" w:rsidRPr="000A23E3">
        <w:t>Оперативни активности опфаќа и Програмата за развој на туризмот на РМ за 2016 година, усвоена од Владата на РМ. Таа во делот на можностите за развој на туризмот предвидува едукација и тренинг обуки во туризмот и угостителството кои опфаќаат користење на средства од ИПА фондовите на ЕУ. Оваа активност</w:t>
      </w:r>
      <w:r w:rsidR="004A620C">
        <w:t>,</w:t>
      </w:r>
      <w:r w:rsidR="00267468" w:rsidRPr="000A23E3">
        <w:t xml:space="preserve"> иако завршена во 2016</w:t>
      </w:r>
      <w:r w:rsidR="004A620C">
        <w:t>,</w:t>
      </w:r>
      <w:r w:rsidR="00267468" w:rsidRPr="000A23E3">
        <w:t xml:space="preserve"> потребно е да </w:t>
      </w:r>
      <w:r w:rsidR="001E41F7">
        <w:t>се спроведува континуирано  во О</w:t>
      </w:r>
      <w:r w:rsidR="00267468" w:rsidRPr="000A23E3">
        <w:t>пштина Тетово како активност која ќе овозможи унапредување на стручните и професионалните процеси во развојот на туризмот на општината. Општина Тетово во оваа смисла треба да ги поттикне своите потреби во идниот период. Програмата предвидува и други форми за унапредување на туризмот  во чии рамки може да се најде мест</w:t>
      </w:r>
      <w:r w:rsidR="00407B30">
        <w:t>ото на О</w:t>
      </w:r>
      <w:r w:rsidR="004A620C">
        <w:t>пштина Тетово. Овие пре</w:t>
      </w:r>
      <w:r w:rsidR="00267468" w:rsidRPr="000A23E3">
        <w:t xml:space="preserve">земања треба да бидат составен дел на стратешкиот пристап. </w:t>
      </w:r>
    </w:p>
    <w:p w:rsidR="00267468" w:rsidRPr="000A23E3" w:rsidRDefault="001F6B5C" w:rsidP="00AB3E0A">
      <w:pPr>
        <w:spacing w:after="0" w:line="360" w:lineRule="auto"/>
        <w:jc w:val="both"/>
      </w:pPr>
      <w:r w:rsidRPr="000A23E3">
        <w:tab/>
      </w:r>
      <w:r w:rsidR="00267468" w:rsidRPr="000A23E3">
        <w:t>Општина Тетово како динамична општина во која стопанскиот и општествениот живот регистрираат интензивни процеси</w:t>
      </w:r>
      <w:r w:rsidR="004A620C">
        <w:t>,</w:t>
      </w:r>
      <w:r w:rsidR="00267468" w:rsidRPr="000A23E3">
        <w:t xml:space="preserve"> насочена е кон постојано унапредување на планските активности. Тоа се однесува и на давање идеи и солуции во областа на туризмот во рамките на просторното и урбанистичкото планирање. Голем дел од овие зафати се реализирани во Тетово како урбана средина. Неопходно е во областа на туризмот во овој дел да</w:t>
      </w:r>
      <w:r w:rsidR="004A620C">
        <w:t xml:space="preserve"> се</w:t>
      </w:r>
      <w:r w:rsidR="00267468" w:rsidRPr="000A23E3">
        <w:t xml:space="preserve"> дојде до унапредување бидејќи само на тој начин може да се надминат проблемите во внатрешното функционирање. Анализата на плановите покажува дека постои солидна основа да се имплементира Просторниот план на Република Македонија во самата општина. Меѓутоа, генералниот урбанистички план треба да се прошири на руралните средини и во таа насока е неопходно да се </w:t>
      </w:r>
      <w:r w:rsidR="000A23E3" w:rsidRPr="000A23E3">
        <w:t>донесат</w:t>
      </w:r>
      <w:r w:rsidR="00267468" w:rsidRPr="000A23E3">
        <w:t xml:space="preserve"> генерални урбанистички планови кои во областа на туризмот ќе се спроведат преку утврдување на посебните локалитети и </w:t>
      </w:r>
      <w:r w:rsidR="000A23E3" w:rsidRPr="000A23E3">
        <w:t>објекти</w:t>
      </w:r>
      <w:r w:rsidR="00267468" w:rsidRPr="000A23E3">
        <w:t xml:space="preserve"> во оваа сфера.  </w:t>
      </w:r>
    </w:p>
    <w:p w:rsidR="00267468" w:rsidRPr="000A23E3" w:rsidRDefault="004A620C" w:rsidP="00AB3E0A">
      <w:pPr>
        <w:spacing w:after="0" w:line="360" w:lineRule="auto"/>
        <w:jc w:val="both"/>
      </w:pPr>
      <w:r>
        <w:t xml:space="preserve">       </w:t>
      </w:r>
      <w:r w:rsidR="00267468" w:rsidRPr="000A23E3">
        <w:t xml:space="preserve">Оваа Стратегија треба да даде препораки за развојните </w:t>
      </w:r>
      <w:r w:rsidR="000A23E3" w:rsidRPr="000A23E3">
        <w:t>нивоа</w:t>
      </w:r>
      <w:r w:rsidR="00267468" w:rsidRPr="000A23E3">
        <w:t xml:space="preserve"> на објектите и локалитети</w:t>
      </w:r>
      <w:r>
        <w:t>те</w:t>
      </w:r>
      <w:r w:rsidR="00267468" w:rsidRPr="000A23E3">
        <w:t xml:space="preserve"> во планските </w:t>
      </w:r>
      <w:r w:rsidR="000A23E3" w:rsidRPr="000A23E3">
        <w:t>предвидувања</w:t>
      </w:r>
      <w:r w:rsidR="00267468" w:rsidRPr="000A23E3">
        <w:t xml:space="preserve"> на општината. Со тоа треба да се дојде до интегрален просторен развој и оптимално користење на ресурсите како просторни категории. </w:t>
      </w:r>
    </w:p>
    <w:p w:rsidR="00267468" w:rsidRPr="000A23E3" w:rsidRDefault="00267468" w:rsidP="00AB3E0A">
      <w:pPr>
        <w:spacing w:after="0" w:line="360" w:lineRule="auto"/>
        <w:jc w:val="both"/>
      </w:pPr>
    </w:p>
    <w:p w:rsidR="00267468" w:rsidRPr="000A23E3" w:rsidRDefault="00220E21" w:rsidP="00B91867">
      <w:pPr>
        <w:pStyle w:val="Heading3"/>
      </w:pPr>
      <w:bookmarkStart w:id="7" w:name="_Toc481053564"/>
      <w:r w:rsidRPr="000A23E3">
        <w:t>2.3</w:t>
      </w:r>
      <w:r w:rsidR="00267468" w:rsidRPr="000A23E3">
        <w:t xml:space="preserve"> Стратегии и студии</w:t>
      </w:r>
      <w:bookmarkEnd w:id="7"/>
    </w:p>
    <w:p w:rsidR="00B91867" w:rsidRPr="000A23E3" w:rsidRDefault="00B91867" w:rsidP="00AB3E0A">
      <w:pPr>
        <w:spacing w:after="0" w:line="360" w:lineRule="auto"/>
        <w:jc w:val="both"/>
      </w:pPr>
    </w:p>
    <w:p w:rsidR="00267468" w:rsidRPr="000A23E3" w:rsidRDefault="001F6B5C" w:rsidP="00AB3E0A">
      <w:pPr>
        <w:spacing w:after="0" w:line="360" w:lineRule="auto"/>
        <w:jc w:val="both"/>
      </w:pPr>
      <w:r w:rsidRPr="000A23E3">
        <w:tab/>
      </w:r>
      <w:r w:rsidR="00267468" w:rsidRPr="000A23E3">
        <w:t xml:space="preserve">Во </w:t>
      </w:r>
      <w:r w:rsidR="00267468" w:rsidRPr="000A23E3">
        <w:rPr>
          <w:b/>
        </w:rPr>
        <w:t>Стратегијата за рурале</w:t>
      </w:r>
      <w:r w:rsidR="00407B30">
        <w:rPr>
          <w:b/>
        </w:rPr>
        <w:t>н развој на О</w:t>
      </w:r>
      <w:r w:rsidR="0058772E" w:rsidRPr="000A23E3">
        <w:rPr>
          <w:b/>
        </w:rPr>
        <w:t>пштина Тетово, 2017-2022</w:t>
      </w:r>
      <w:r w:rsidR="00267468" w:rsidRPr="000A23E3">
        <w:rPr>
          <w:b/>
        </w:rPr>
        <w:t xml:space="preserve"> година</w:t>
      </w:r>
      <w:r w:rsidR="00267468" w:rsidRPr="000A23E3">
        <w:t>, туризмот има доминантно место бидејќи тој е најзначајниот поттикнувач на процесите на рамномерност во развојот. Поради тоа</w:t>
      </w:r>
      <w:r w:rsidR="004A620C">
        <w:t>,</w:t>
      </w:r>
      <w:r w:rsidR="00267468" w:rsidRPr="000A23E3">
        <w:t xml:space="preserve"> таа е примена како еден од основните документи кои помагаат да се дојде до </w:t>
      </w:r>
      <w:r w:rsidR="000A23E3" w:rsidRPr="000A23E3">
        <w:t>издржан</w:t>
      </w:r>
      <w:r w:rsidR="00267468" w:rsidRPr="000A23E3">
        <w:t xml:space="preserve"> стратегиски приод на туризмот во оваа општина. Туризмот е обработен во неколку поглавја на издржан начин и претставува стратешка цел за развој на општината. Во о</w:t>
      </w:r>
      <w:r w:rsidRPr="000A23E3">
        <w:t>вој документ во рамките на ПЕСТ</w:t>
      </w:r>
      <w:r w:rsidR="00267468" w:rsidRPr="000A23E3">
        <w:t>ЛЕ анализата туризмот зазема свое место во форма на рурален</w:t>
      </w:r>
      <w:r w:rsidR="00714357">
        <w:t xml:space="preserve"> ,</w:t>
      </w:r>
      <w:r w:rsidR="00267468" w:rsidRPr="000A23E3">
        <w:t xml:space="preserve"> како составна компонента на економските фактори кои придонесуваат за развојот на општината. Според тоа </w:t>
      </w:r>
      <w:r w:rsidR="004A620C">
        <w:t>,</w:t>
      </w:r>
      <w:r w:rsidR="00267468" w:rsidRPr="000A23E3">
        <w:t>овој дел од Стратегијата оправдано е третиран во вкупниот туристички развој. Од Стратегијата можат добро да се искористат основнит</w:t>
      </w:r>
      <w:r w:rsidRPr="000A23E3">
        <w:t xml:space="preserve">е податоци за општината Тетово од </w:t>
      </w:r>
      <w:r w:rsidR="00267468" w:rsidRPr="000A23E3">
        <w:t>резултатит</w:t>
      </w:r>
      <w:r w:rsidRPr="000A23E3">
        <w:t xml:space="preserve">е добиени со спроведената анализа. </w:t>
      </w:r>
      <w:r w:rsidR="00267468" w:rsidRPr="000A23E3">
        <w:t xml:space="preserve"> Издвојувањето на селските средини е во функција на развој на руралниот туризам така што овие согледувања можат да најдат место во развојната стратегија на туризмот. Во контекст на ресурсите кои треба да се искористат во областа на т</w:t>
      </w:r>
      <w:r w:rsidR="004A620C">
        <w:t>уризмот како етнографска понуда</w:t>
      </w:r>
      <w:r w:rsidR="00267468" w:rsidRPr="000A23E3">
        <w:t xml:space="preserve"> и понуда поврзана со креирање на посебни туристички производи</w:t>
      </w:r>
      <w:r w:rsidR="004A620C">
        <w:t>,</w:t>
      </w:r>
      <w:r w:rsidR="00267468" w:rsidRPr="000A23E3">
        <w:t xml:space="preserve"> занаетчиството обработено во оваа стратегија дава доволна основа за значаен третман. Важно е да се под</w:t>
      </w:r>
      <w:r w:rsidR="004A620C">
        <w:t>д</w:t>
      </w:r>
      <w:r w:rsidR="00267468" w:rsidRPr="000A23E3">
        <w:t xml:space="preserve">ржи основањето на Рурален клуб за традиционални </w:t>
      </w:r>
      <w:r w:rsidR="000A23E3" w:rsidRPr="000A23E3">
        <w:t>занаети</w:t>
      </w:r>
      <w:r w:rsidR="00267468" w:rsidRPr="000A23E3">
        <w:t xml:space="preserve"> предвиден во овој контекст. Во овие рамки за руралниот туризам предвидени се следниве форми: туризам на селски домаќинства, ловен, риболовен, </w:t>
      </w:r>
      <w:proofErr w:type="spellStart"/>
      <w:r w:rsidR="00267468" w:rsidRPr="000A23E3">
        <w:t>еко-туризам</w:t>
      </w:r>
      <w:proofErr w:type="spellEnd"/>
      <w:r w:rsidR="00267468" w:rsidRPr="000A23E3">
        <w:t xml:space="preserve">, </w:t>
      </w:r>
      <w:proofErr w:type="spellStart"/>
      <w:r w:rsidR="00267468" w:rsidRPr="000A23E3">
        <w:t>спортско-рекреативен</w:t>
      </w:r>
      <w:proofErr w:type="spellEnd"/>
      <w:r w:rsidR="00267468" w:rsidRPr="000A23E3">
        <w:t xml:space="preserve"> туризам, </w:t>
      </w:r>
      <w:proofErr w:type="spellStart"/>
      <w:r w:rsidR="00267468" w:rsidRPr="000A23E3">
        <w:t>резиденцијален</w:t>
      </w:r>
      <w:proofErr w:type="spellEnd"/>
      <w:r w:rsidR="00267468" w:rsidRPr="000A23E3">
        <w:t xml:space="preserve"> туризам (куќи за одмор), едукативен, гастрономски и </w:t>
      </w:r>
      <w:proofErr w:type="spellStart"/>
      <w:r w:rsidR="00267468" w:rsidRPr="000A23E3">
        <w:t>етно-гастрономски</w:t>
      </w:r>
      <w:proofErr w:type="spellEnd"/>
      <w:r w:rsidR="00267468" w:rsidRPr="000A23E3">
        <w:t>, туризам на заштитени делови на природата и културен туризам. Треба да се прифати</w:t>
      </w:r>
      <w:r w:rsidR="00E91509">
        <w:t xml:space="preserve"> дека</w:t>
      </w:r>
      <w:r w:rsidR="00267468" w:rsidRPr="000A23E3">
        <w:t xml:space="preserve"> стратешката определба на општината ќе ја подржи промоцијата на туризмот. Туристичкиот промет обработен во оваа стратегија треба да се надополни со понови показатели и да ја следи динамиката во </w:t>
      </w:r>
      <w:r w:rsidR="000A23E3" w:rsidRPr="000A23E3">
        <w:t>десетгодишниот</w:t>
      </w:r>
      <w:r w:rsidR="00267468" w:rsidRPr="000A23E3">
        <w:t xml:space="preserve"> период на развој. </w:t>
      </w:r>
    </w:p>
    <w:p w:rsidR="00267468" w:rsidRPr="000A23E3" w:rsidRDefault="00E36370" w:rsidP="00AB3E0A">
      <w:pPr>
        <w:spacing w:after="0" w:line="360" w:lineRule="auto"/>
        <w:jc w:val="both"/>
      </w:pPr>
      <w:r w:rsidRPr="000A23E3">
        <w:tab/>
      </w:r>
      <w:r w:rsidR="00267468" w:rsidRPr="000A23E3">
        <w:t>Во документот е воочена потребата од брендирање на руралниот туризам во општината што е прифат</w:t>
      </w:r>
      <w:r w:rsidR="00E91509">
        <w:t>ливо и што треба да се примени з</w:t>
      </w:r>
      <w:r w:rsidR="00407B30">
        <w:t>а туризмот во О</w:t>
      </w:r>
      <w:r w:rsidR="00267468" w:rsidRPr="000A23E3">
        <w:t xml:space="preserve">пштина Тетово во генерални рамки.  </w:t>
      </w:r>
    </w:p>
    <w:p w:rsidR="00267468" w:rsidRPr="000A23E3" w:rsidRDefault="00E36370" w:rsidP="00AB3E0A">
      <w:pPr>
        <w:spacing w:after="0" w:line="360" w:lineRule="auto"/>
        <w:jc w:val="both"/>
      </w:pPr>
      <w:r w:rsidRPr="000A23E3">
        <w:tab/>
      </w:r>
      <w:r w:rsidR="00267468" w:rsidRPr="000A23E3">
        <w:t>Документот опфаќа унапредување на патна</w:t>
      </w:r>
      <w:r w:rsidR="00E91509">
        <w:t>та</w:t>
      </w:r>
      <w:r w:rsidR="00267468" w:rsidRPr="000A23E3">
        <w:t xml:space="preserve"> инфраструктура и сигнализација, реконструкција на жичарницата и ски</w:t>
      </w:r>
      <w:r w:rsidR="00E91509">
        <w:t>-</w:t>
      </w:r>
      <w:r w:rsidR="00267468" w:rsidRPr="000A23E3">
        <w:t xml:space="preserve"> лифтови</w:t>
      </w:r>
      <w:r w:rsidR="00E91509">
        <w:t>те</w:t>
      </w:r>
      <w:r w:rsidR="00267468" w:rsidRPr="000A23E3">
        <w:t xml:space="preserve">, изградба </w:t>
      </w:r>
      <w:r w:rsidR="00267468" w:rsidRPr="000A23E3">
        <w:rPr>
          <w:bCs/>
        </w:rPr>
        <w:t>на пешачки и велосипедски патеки, планинарски патеки и нивна сигнали</w:t>
      </w:r>
      <w:r w:rsidR="00E91509">
        <w:rPr>
          <w:bCs/>
        </w:rPr>
        <w:t>зациј</w:t>
      </w:r>
      <w:r w:rsidR="00267468" w:rsidRPr="000A23E3">
        <w:rPr>
          <w:bCs/>
        </w:rPr>
        <w:t xml:space="preserve">а, </w:t>
      </w:r>
      <w:r w:rsidR="000A23E3" w:rsidRPr="000A23E3">
        <w:rPr>
          <w:bCs/>
        </w:rPr>
        <w:t>електрификација</w:t>
      </w:r>
      <w:r w:rsidR="00267468" w:rsidRPr="000A23E3">
        <w:rPr>
          <w:bCs/>
        </w:rPr>
        <w:t>, обезбедување на достапност на чиста вода за пиење, објекти за социјален туризам, објекти за културни манифестации, младински и рекреативни игралишта (спортски терени, изградб</w:t>
      </w:r>
      <w:r w:rsidR="00E91509">
        <w:rPr>
          <w:bCs/>
        </w:rPr>
        <w:t xml:space="preserve">а на мали игралишта), партерно </w:t>
      </w:r>
      <w:r w:rsidR="00267468" w:rsidRPr="000A23E3">
        <w:rPr>
          <w:bCs/>
        </w:rPr>
        <w:t xml:space="preserve"> уредување на јавните објекти во руралната средина со поставување на </w:t>
      </w:r>
      <w:r w:rsidR="00267468" w:rsidRPr="000A23E3">
        <w:rPr>
          <w:bCs/>
        </w:rPr>
        <w:lastRenderedPageBreak/>
        <w:t xml:space="preserve">урбана опрема (клупи, </w:t>
      </w:r>
      <w:proofErr w:type="spellStart"/>
      <w:r w:rsidR="00267468" w:rsidRPr="000A23E3">
        <w:rPr>
          <w:bCs/>
        </w:rPr>
        <w:t>корпи</w:t>
      </w:r>
      <w:proofErr w:type="spellEnd"/>
      <w:r w:rsidR="00267468" w:rsidRPr="000A23E3">
        <w:rPr>
          <w:bCs/>
        </w:rPr>
        <w:t xml:space="preserve">, изградба на </w:t>
      </w:r>
      <w:proofErr w:type="spellStart"/>
      <w:r w:rsidR="00267468" w:rsidRPr="000A23E3">
        <w:rPr>
          <w:bCs/>
        </w:rPr>
        <w:t>алпинетуми</w:t>
      </w:r>
      <w:proofErr w:type="spellEnd"/>
      <w:r w:rsidR="00267468" w:rsidRPr="000A23E3">
        <w:rPr>
          <w:bCs/>
        </w:rPr>
        <w:t xml:space="preserve"> и сл.). Преземените активности во областа на заштитата на животната средина, управувањето со отпадните води, унапредувањето на </w:t>
      </w:r>
      <w:proofErr w:type="spellStart"/>
      <w:r w:rsidR="00267468" w:rsidRPr="000A23E3">
        <w:rPr>
          <w:bCs/>
        </w:rPr>
        <w:t>биодиверзитетот</w:t>
      </w:r>
      <w:proofErr w:type="spellEnd"/>
      <w:r w:rsidR="00267468" w:rsidRPr="000A23E3">
        <w:rPr>
          <w:bCs/>
        </w:rPr>
        <w:t xml:space="preserve"> и намалувањето на ефектите од климатските промени кои се содржани во овој документ</w:t>
      </w:r>
      <w:r w:rsidR="00E91509">
        <w:rPr>
          <w:bCs/>
        </w:rPr>
        <w:t>,</w:t>
      </w:r>
      <w:r w:rsidR="00267468" w:rsidRPr="000A23E3">
        <w:rPr>
          <w:bCs/>
        </w:rPr>
        <w:t xml:space="preserve"> ни овозможуваат да ги прифатиме како важна компонента која треба да се прифати во стратегиските предвидувања. Во оваа смисла посебно</w:t>
      </w:r>
      <w:r w:rsidR="00E91509">
        <w:rPr>
          <w:bCs/>
        </w:rPr>
        <w:t xml:space="preserve"> е</w:t>
      </w:r>
      <w:r w:rsidR="00267468" w:rsidRPr="000A23E3">
        <w:rPr>
          <w:bCs/>
        </w:rPr>
        <w:t xml:space="preserve"> важно </w:t>
      </w:r>
      <w:r w:rsidR="000A23E3" w:rsidRPr="000A23E3">
        <w:rPr>
          <w:bCs/>
        </w:rPr>
        <w:t>користењето</w:t>
      </w:r>
      <w:r w:rsidR="00267468" w:rsidRPr="000A23E3">
        <w:rPr>
          <w:bCs/>
        </w:rPr>
        <w:t xml:space="preserve"> на обновливи извори на енергија бидејќи вака зацртани не се однесуваа</w:t>
      </w:r>
      <w:r w:rsidR="00E91509">
        <w:rPr>
          <w:bCs/>
        </w:rPr>
        <w:t>т</w:t>
      </w:r>
      <w:r w:rsidR="00267468" w:rsidRPr="000A23E3">
        <w:rPr>
          <w:bCs/>
        </w:rPr>
        <w:t xml:space="preserve"> само на руралниот развој</w:t>
      </w:r>
      <w:r w:rsidR="00E91509">
        <w:rPr>
          <w:bCs/>
        </w:rPr>
        <w:t>,</w:t>
      </w:r>
      <w:r w:rsidR="00267468" w:rsidRPr="000A23E3">
        <w:rPr>
          <w:bCs/>
        </w:rPr>
        <w:t xml:space="preserve"> туку и на туризмот. </w:t>
      </w:r>
    </w:p>
    <w:p w:rsidR="00267468" w:rsidRPr="000A23E3" w:rsidRDefault="00E36370" w:rsidP="00AB3E0A">
      <w:pPr>
        <w:spacing w:after="0" w:line="360" w:lineRule="auto"/>
        <w:jc w:val="both"/>
      </w:pPr>
      <w:r w:rsidRPr="000A23E3">
        <w:rPr>
          <w:b/>
        </w:rPr>
        <w:tab/>
      </w:r>
      <w:r w:rsidR="00267468" w:rsidRPr="000A23E3">
        <w:rPr>
          <w:b/>
        </w:rPr>
        <w:t>Студијата за развој на туризмот во Шарпланинскиот регион</w:t>
      </w:r>
      <w:r w:rsidR="004F1D82" w:rsidRPr="000A23E3">
        <w:rPr>
          <w:b/>
        </w:rPr>
        <w:t xml:space="preserve"> (</w:t>
      </w:r>
      <w:proofErr w:type="spellStart"/>
      <w:r w:rsidR="004F1D82" w:rsidRPr="000A23E3">
        <w:rPr>
          <w:b/>
        </w:rPr>
        <w:t>Епи</w:t>
      </w:r>
      <w:proofErr w:type="spellEnd"/>
      <w:r w:rsidR="004F1D82" w:rsidRPr="000A23E3">
        <w:rPr>
          <w:b/>
        </w:rPr>
        <w:t xml:space="preserve"> Центар, 2010)</w:t>
      </w:r>
      <w:r w:rsidR="00267468" w:rsidRPr="000A23E3">
        <w:t xml:space="preserve"> е еден од најрелевантните  документи кои можат да послужат во </w:t>
      </w:r>
      <w:r w:rsidR="000A23E3" w:rsidRPr="000A23E3">
        <w:t>структурирањето</w:t>
      </w:r>
      <w:r w:rsidR="00267468" w:rsidRPr="000A23E3">
        <w:t xml:space="preserve"> на стратешките </w:t>
      </w:r>
      <w:r w:rsidR="00407B30">
        <w:t>цели од областа на туризмот во О</w:t>
      </w:r>
      <w:r w:rsidR="00267468" w:rsidRPr="000A23E3">
        <w:t>пштина Тетово. Ова произлегува оттука што Шарпланинскиот регион како територијална целина ја опфаќа општината Тетово</w:t>
      </w:r>
      <w:r w:rsidR="00240BF6">
        <w:t xml:space="preserve"> ,</w:t>
      </w:r>
      <w:r w:rsidR="00267468" w:rsidRPr="000A23E3">
        <w:t xml:space="preserve"> а според ресурските потенцијали има доминантно значење. Поради тоа најголем број од </w:t>
      </w:r>
      <w:r w:rsidR="000A23E3" w:rsidRPr="000A23E3">
        <w:t>компонентите</w:t>
      </w:r>
      <w:r w:rsidR="00267468" w:rsidRPr="000A23E3">
        <w:t xml:space="preserve"> од оваа студија овозможуваат донесување на издржливи заклучоци. Прифаќањето</w:t>
      </w:r>
      <w:r w:rsidR="00D832BF" w:rsidRPr="000A23E3">
        <w:t xml:space="preserve"> на визијата за </w:t>
      </w:r>
      <w:r w:rsidR="000A23E3" w:rsidRPr="000A23E3">
        <w:t>доминан</w:t>
      </w:r>
      <w:r w:rsidR="000A23E3">
        <w:t>тн</w:t>
      </w:r>
      <w:r w:rsidR="000A23E3" w:rsidRPr="000A23E3">
        <w:t>ост</w:t>
      </w:r>
      <w:r w:rsidR="00D832BF" w:rsidRPr="000A23E3">
        <w:t xml:space="preserve"> на </w:t>
      </w:r>
      <w:r w:rsidR="00267468" w:rsidRPr="000A23E3">
        <w:t xml:space="preserve"> овој регион како планинска дестинација во Република Македонија има издржан карактер</w:t>
      </w:r>
      <w:r w:rsidR="00240BF6">
        <w:t xml:space="preserve"> ,</w:t>
      </w:r>
      <w:r w:rsidR="00267468" w:rsidRPr="000A23E3">
        <w:t xml:space="preserve"> така што  се зема во предвид во утврдувањето на целите на стратег</w:t>
      </w:r>
      <w:r w:rsidR="00407B30">
        <w:t>ијата за развој на туризмот во О</w:t>
      </w:r>
      <w:r w:rsidR="00267468" w:rsidRPr="000A23E3">
        <w:t xml:space="preserve">пштина Тетово. Анализата на местото и улогата на </w:t>
      </w:r>
      <w:r w:rsidR="000A23E3" w:rsidRPr="000A23E3">
        <w:t>Шарпланинскиот</w:t>
      </w:r>
      <w:r w:rsidR="00267468" w:rsidRPr="000A23E3">
        <w:t xml:space="preserve"> регион во голема мерка може да се прифати како содржина во предвидувањат</w:t>
      </w:r>
      <w:r w:rsidR="00407B30">
        <w:t>а на стратешките компоненти на О</w:t>
      </w:r>
      <w:r w:rsidR="00267468" w:rsidRPr="000A23E3">
        <w:t>пштина Тетово. Документот има успешен пристап во ревизијата на досегашните односи во областа на туристичкиот развој, меѓутоа во делот на анализата на туристичкиот промет повеќе акцент се дава</w:t>
      </w:r>
      <w:r w:rsidR="00240BF6">
        <w:t xml:space="preserve"> на</w:t>
      </w:r>
      <w:r w:rsidR="00267468" w:rsidRPr="000A23E3">
        <w:t xml:space="preserve"> Полошкиот регион и Република Македонија одошто на </w:t>
      </w:r>
      <w:r w:rsidR="000A23E3" w:rsidRPr="000A23E3">
        <w:t>планинарскиот</w:t>
      </w:r>
      <w:r w:rsidR="00407B30">
        <w:t xml:space="preserve"> простор на Шар Планина и О</w:t>
      </w:r>
      <w:r w:rsidR="00267468" w:rsidRPr="000A23E3">
        <w:t>пштина  Тетово каде припаѓа. Поради тоа, Стратег</w:t>
      </w:r>
      <w:r w:rsidR="00407B30">
        <w:t>ијата за развој на туризмот на О</w:t>
      </w:r>
      <w:r w:rsidR="00267468" w:rsidRPr="000A23E3">
        <w:t>пштина Тетово во овој контекст ќе го определи само своето место</w:t>
      </w:r>
      <w:r w:rsidR="00240BF6">
        <w:t xml:space="preserve"> ,</w:t>
      </w:r>
      <w:r w:rsidR="00267468" w:rsidRPr="000A23E3">
        <w:t xml:space="preserve"> а не и изворноста на документот. </w:t>
      </w:r>
      <w:r w:rsidR="000A23E3" w:rsidRPr="000A23E3">
        <w:t>Акцентот</w:t>
      </w:r>
      <w:r w:rsidR="00267468" w:rsidRPr="000A23E3">
        <w:t xml:space="preserve"> што се дава на промоцијата и маркетингот  е важна основа во утврдувањето на целите на оваа Стратегија, но тие повеќе се однесуваат на национално о</w:t>
      </w:r>
      <w:r w:rsidR="00240BF6">
        <w:t>тколку</w:t>
      </w:r>
      <w:r w:rsidR="00267468" w:rsidRPr="000A23E3">
        <w:t xml:space="preserve"> на локално ниво. Пристапот кон анализата на човечките ресурси е издржан и може да се </w:t>
      </w:r>
      <w:r w:rsidR="000A23E3">
        <w:t>ин</w:t>
      </w:r>
      <w:r w:rsidR="000A23E3" w:rsidRPr="000A23E3">
        <w:t>корпорира</w:t>
      </w:r>
      <w:r w:rsidR="00267468" w:rsidRPr="000A23E3">
        <w:t xml:space="preserve"> во стратешкиот документ. </w:t>
      </w:r>
    </w:p>
    <w:p w:rsidR="00267468" w:rsidRPr="000A23E3" w:rsidRDefault="00E36370" w:rsidP="00AB3E0A">
      <w:pPr>
        <w:spacing w:after="0" w:line="360" w:lineRule="auto"/>
        <w:jc w:val="both"/>
      </w:pPr>
      <w:r w:rsidRPr="000A23E3">
        <w:tab/>
      </w:r>
      <w:r w:rsidR="00267468" w:rsidRPr="000A23E3">
        <w:t>Туристичките потенцијали на Шарпланинскиот регион дадени во овој документ  се добро осмислени и треба да се имаат во предвид. Во контекст на нивна</w:t>
      </w:r>
      <w:r w:rsidR="00240BF6">
        <w:t>та</w:t>
      </w:r>
      <w:r w:rsidR="00267468" w:rsidRPr="000A23E3">
        <w:t xml:space="preserve"> валоризација прифатливи се начините на користење на ресурсите. Анализата  на угостителските капацитети претставува основа за </w:t>
      </w:r>
      <w:r w:rsidR="000A23E3" w:rsidRPr="000A23E3">
        <w:t>надградување</w:t>
      </w:r>
      <w:r w:rsidR="00267468" w:rsidRPr="000A23E3">
        <w:t xml:space="preserve"> и согледување на ресурските потенцијали. </w:t>
      </w:r>
    </w:p>
    <w:p w:rsidR="00267468" w:rsidRPr="000A23E3" w:rsidRDefault="00240BF6" w:rsidP="00AB3E0A">
      <w:pPr>
        <w:spacing w:after="0" w:line="360" w:lineRule="auto"/>
        <w:jc w:val="both"/>
      </w:pPr>
      <w:r>
        <w:t xml:space="preserve">         </w:t>
      </w:r>
      <w:r w:rsidR="00267468" w:rsidRPr="000A23E3">
        <w:t>Местото на општината Тетово во рамките на другите општини во Република е основа за предвидувања на идни зафати и подобрувања. Исто така во овој контекст треба да се прифати и утврдувањето на туристичките пазари на оваа општина не само во Република Македонија</w:t>
      </w:r>
      <w:r w:rsidR="00714357">
        <w:t>,</w:t>
      </w:r>
      <w:r w:rsidR="00267468" w:rsidRPr="000A23E3">
        <w:t xml:space="preserve"> туку и надвор од неа. </w:t>
      </w:r>
    </w:p>
    <w:p w:rsidR="00267468" w:rsidRPr="000A23E3" w:rsidRDefault="00E36370" w:rsidP="00AB3E0A">
      <w:pPr>
        <w:spacing w:after="0" w:line="360" w:lineRule="auto"/>
        <w:jc w:val="both"/>
      </w:pPr>
      <w:r w:rsidRPr="000A23E3">
        <w:lastRenderedPageBreak/>
        <w:tab/>
      </w:r>
      <w:r w:rsidR="00267468" w:rsidRPr="000A23E3">
        <w:t>Клучните наоди се земаат во пред</w:t>
      </w:r>
      <w:r w:rsidR="00240BF6">
        <w:t>вид при утврдувањето на приоритетите</w:t>
      </w:r>
      <w:r w:rsidR="00267468" w:rsidRPr="000A23E3">
        <w:t xml:space="preserve"> во развојот на туризмот во општината Тетово бидејќи коинцидираат со ресурската основа во регионот на  Шар Пл</w:t>
      </w:r>
      <w:r w:rsidR="00D832BF" w:rsidRPr="000A23E3">
        <w:t>а</w:t>
      </w:r>
      <w:r w:rsidR="00267468" w:rsidRPr="000A23E3">
        <w:t>нина</w:t>
      </w:r>
      <w:r w:rsidR="00D832BF" w:rsidRPr="000A23E3">
        <w:t>,</w:t>
      </w:r>
      <w:r w:rsidR="00267468" w:rsidRPr="000A23E3">
        <w:t xml:space="preserve"> а во најголема мерка се однесуваа на општината Тетово. Сите препораки содржани во </w:t>
      </w:r>
      <w:r w:rsidR="000A23E3" w:rsidRPr="000A23E3">
        <w:t>овој</w:t>
      </w:r>
      <w:r w:rsidR="00267468" w:rsidRPr="000A23E3">
        <w:t xml:space="preserve"> документ како сублимиран материјал треба да се имаат во предвид при определувањето на приоритетите и креирањето на акциониот план. </w:t>
      </w:r>
    </w:p>
    <w:p w:rsidR="00267468" w:rsidRPr="000A23E3" w:rsidRDefault="00240BF6" w:rsidP="00AB3E0A">
      <w:pPr>
        <w:spacing w:after="0" w:line="360" w:lineRule="auto"/>
        <w:jc w:val="both"/>
      </w:pPr>
      <w:r>
        <w:t xml:space="preserve">        </w:t>
      </w:r>
      <w:r w:rsidR="00267468" w:rsidRPr="000A23E3">
        <w:t xml:space="preserve">Важно место во креирањето на Стратегијата за развој на туризмот во </w:t>
      </w:r>
      <w:r w:rsidR="000A23E3" w:rsidRPr="000A23E3">
        <w:t>Тетово</w:t>
      </w:r>
      <w:r w:rsidR="00267468" w:rsidRPr="000A23E3">
        <w:t xml:space="preserve"> треба да заземе меѓуграничната соработка која е содржана во оваа Студија. Ова произлегува од тука што најголем број од проектите се по</w:t>
      </w:r>
      <w:r>
        <w:t>д</w:t>
      </w:r>
      <w:r w:rsidR="00267468" w:rsidRPr="000A23E3">
        <w:t xml:space="preserve">држани од меѓународни донаторски институции. Предвидените проекти за идентификуваните видови туризам  претставуваат потреба за инкорпорирање во Стратегијата. </w:t>
      </w:r>
    </w:p>
    <w:p w:rsidR="00267468" w:rsidRPr="000A23E3" w:rsidRDefault="00714357" w:rsidP="00AB3E0A">
      <w:pPr>
        <w:spacing w:after="0" w:line="360" w:lineRule="auto"/>
        <w:jc w:val="both"/>
      </w:pPr>
      <w:r>
        <w:rPr>
          <w:b/>
        </w:rPr>
        <w:t xml:space="preserve">         </w:t>
      </w:r>
      <w:r w:rsidR="00267468" w:rsidRPr="000A23E3">
        <w:rPr>
          <w:b/>
        </w:rPr>
        <w:t>Националната стратегија за туризам на Република Македонија</w:t>
      </w:r>
      <w:r>
        <w:rPr>
          <w:b/>
        </w:rPr>
        <w:t>,</w:t>
      </w:r>
      <w:r w:rsidR="00267468" w:rsidRPr="000A23E3">
        <w:rPr>
          <w:b/>
        </w:rPr>
        <w:t xml:space="preserve">2016-2021 </w:t>
      </w:r>
      <w:r>
        <w:rPr>
          <w:b/>
        </w:rPr>
        <w:t>,</w:t>
      </w:r>
      <w:r w:rsidR="00267468" w:rsidRPr="000A23E3">
        <w:t xml:space="preserve">претставува рамка на субординативно делување. </w:t>
      </w:r>
      <w:r w:rsidR="00240BF6">
        <w:t>Р</w:t>
      </w:r>
      <w:r w:rsidR="00267468" w:rsidRPr="000A23E3">
        <w:t xml:space="preserve">ангирањето на туристичките атракции </w:t>
      </w:r>
      <w:proofErr w:type="spellStart"/>
      <w:r w:rsidR="00267468" w:rsidRPr="000A23E3">
        <w:t>Trip</w:t>
      </w:r>
      <w:proofErr w:type="spellEnd"/>
      <w:r w:rsidR="00267468" w:rsidRPr="000A23E3">
        <w:t xml:space="preserve"> </w:t>
      </w:r>
      <w:proofErr w:type="spellStart"/>
      <w:r w:rsidR="00267468" w:rsidRPr="000A23E3">
        <w:t>advisor</w:t>
      </w:r>
      <w:proofErr w:type="spellEnd"/>
      <w:r w:rsidR="00267468" w:rsidRPr="000A23E3">
        <w:t xml:space="preserve"> како извор за рангирање не е воопшто релевантен бидејќи дава селектирани ставови  на посетители во одредени дестинации. Шарената Џамија од Тетово е втора  на листата во други</w:t>
      </w:r>
      <w:r w:rsidR="00782615">
        <w:t xml:space="preserve"> рангирања</w:t>
      </w:r>
      <w:r w:rsidR="00267468" w:rsidRPr="000A23E3">
        <w:t xml:space="preserve">. Овде се изоставени други вредности на општината. </w:t>
      </w:r>
    </w:p>
    <w:p w:rsidR="006E1DEC" w:rsidRDefault="006E1DEC" w:rsidP="006E1DEC">
      <w:pPr>
        <w:spacing w:after="0" w:line="360" w:lineRule="auto"/>
        <w:jc w:val="both"/>
        <w:rPr>
          <w:sz w:val="24"/>
          <w:szCs w:val="24"/>
          <w:lang w:val="en-US"/>
        </w:rPr>
      </w:pPr>
    </w:p>
    <w:p w:rsidR="003558D3" w:rsidRDefault="003558D3" w:rsidP="006E1DEC">
      <w:pPr>
        <w:spacing w:after="0" w:line="360" w:lineRule="auto"/>
        <w:jc w:val="both"/>
        <w:rPr>
          <w:sz w:val="24"/>
          <w:szCs w:val="24"/>
          <w:lang w:val="en-US"/>
        </w:rPr>
      </w:pPr>
    </w:p>
    <w:p w:rsidR="003558D3" w:rsidRPr="003558D3" w:rsidRDefault="003558D3" w:rsidP="006E1DEC">
      <w:pPr>
        <w:spacing w:after="0" w:line="360" w:lineRule="auto"/>
        <w:jc w:val="both"/>
        <w:rPr>
          <w:sz w:val="24"/>
          <w:szCs w:val="24"/>
          <w:lang w:val="en-US"/>
        </w:rPr>
      </w:pPr>
    </w:p>
    <w:p w:rsidR="00267468" w:rsidRPr="000A23E3" w:rsidRDefault="00267468" w:rsidP="00B91867">
      <w:pPr>
        <w:pStyle w:val="Heading2"/>
      </w:pPr>
      <w:bookmarkStart w:id="8" w:name="_Toc481053565"/>
      <w:r w:rsidRPr="000A23E3">
        <w:t>СИТУАЦИОНА АНАЛИЗА НА ТУРИЗМОТ ВО ОПШТИНА ТЕТОВО</w:t>
      </w:r>
      <w:bookmarkEnd w:id="8"/>
    </w:p>
    <w:p w:rsidR="00267468" w:rsidRPr="000A23E3" w:rsidRDefault="00267468" w:rsidP="00AB3E0A">
      <w:pPr>
        <w:spacing w:after="0" w:line="360" w:lineRule="auto"/>
        <w:jc w:val="both"/>
      </w:pPr>
    </w:p>
    <w:p w:rsidR="00267468" w:rsidRPr="000A23E3" w:rsidRDefault="00774719" w:rsidP="00AB3E0A">
      <w:pPr>
        <w:spacing w:after="0" w:line="360" w:lineRule="auto"/>
        <w:jc w:val="both"/>
      </w:pPr>
      <w:r w:rsidRPr="000A23E3">
        <w:tab/>
      </w:r>
      <w:r w:rsidR="00267468" w:rsidRPr="000A23E3">
        <w:t>Ситуационата анализа ги опфаќа параметрите кои имаат константен и динамичен карактер. Таа се однесува на местото и улогата што во моментов ја</w:t>
      </w:r>
      <w:r w:rsidR="00407B30">
        <w:t xml:space="preserve"> има туризмот во О</w:t>
      </w:r>
      <w:r w:rsidR="00782615">
        <w:t>пштина Тетово</w:t>
      </w:r>
      <w:r w:rsidR="00267468" w:rsidRPr="000A23E3">
        <w:t xml:space="preserve"> во поглед на просторните показатели, туристичките потенцијали како ресурска основа, обемот, структурата и динамиката на туристичката и хотелско - угостителската дејност, организацијата и регулираноста на дејноста, степенот на заштита на животната средина и нејзината вклученост во туристичките активности, туристичкиот промет со посебен акцент на рецептивноста на просторот, утврдени туристички пазари и карактеристиките на туристичките производи како дел од туристичката понуда. </w:t>
      </w:r>
    </w:p>
    <w:p w:rsidR="008E238F" w:rsidRPr="000A23E3" w:rsidRDefault="008E238F" w:rsidP="00AB3E0A">
      <w:pPr>
        <w:spacing w:after="0" w:line="360" w:lineRule="auto"/>
        <w:jc w:val="both"/>
      </w:pPr>
    </w:p>
    <w:p w:rsidR="00267468" w:rsidRPr="000A23E3" w:rsidRDefault="00267468" w:rsidP="00B91867">
      <w:pPr>
        <w:pStyle w:val="Heading3"/>
      </w:pPr>
      <w:bookmarkStart w:id="9" w:name="_Toc481053566"/>
      <w:r w:rsidRPr="000A23E3">
        <w:t xml:space="preserve">3.1 </w:t>
      </w:r>
      <w:r w:rsidR="00B91867" w:rsidRPr="000A23E3">
        <w:t>Просторни односи</w:t>
      </w:r>
      <w:bookmarkEnd w:id="9"/>
    </w:p>
    <w:p w:rsidR="00267468" w:rsidRPr="000A23E3" w:rsidRDefault="00267468" w:rsidP="00AB3E0A">
      <w:pPr>
        <w:pStyle w:val="Default"/>
        <w:spacing w:line="360" w:lineRule="auto"/>
        <w:jc w:val="both"/>
        <w:rPr>
          <w:sz w:val="22"/>
          <w:szCs w:val="22"/>
        </w:rPr>
      </w:pPr>
    </w:p>
    <w:p w:rsidR="00267468" w:rsidRPr="000A23E3" w:rsidRDefault="00774719" w:rsidP="00AB3E0A">
      <w:pPr>
        <w:pStyle w:val="Default"/>
        <w:spacing w:line="360" w:lineRule="auto"/>
        <w:jc w:val="both"/>
        <w:rPr>
          <w:sz w:val="22"/>
          <w:szCs w:val="22"/>
        </w:rPr>
      </w:pPr>
      <w:r w:rsidRPr="000A23E3">
        <w:rPr>
          <w:sz w:val="22"/>
          <w:szCs w:val="22"/>
        </w:rPr>
        <w:tab/>
      </w:r>
      <w:r w:rsidR="00267468" w:rsidRPr="000A23E3">
        <w:rPr>
          <w:sz w:val="22"/>
          <w:szCs w:val="22"/>
        </w:rPr>
        <w:t>Општина Тетово претставува административен центар на Полошкиот регион. Општина Тетово зазема подрачје од 262 км2. Таа го опфаќа градот Тетово</w:t>
      </w:r>
      <w:r w:rsidR="00782615">
        <w:rPr>
          <w:sz w:val="22"/>
          <w:szCs w:val="22"/>
        </w:rPr>
        <w:t>,</w:t>
      </w:r>
      <w:r w:rsidR="00267468" w:rsidRPr="000A23E3">
        <w:rPr>
          <w:sz w:val="22"/>
          <w:szCs w:val="22"/>
        </w:rPr>
        <w:t xml:space="preserve"> населеното место Попова Шапка како и 19 села: </w:t>
      </w:r>
      <w:proofErr w:type="spellStart"/>
      <w:r w:rsidR="00267468" w:rsidRPr="000A23E3">
        <w:rPr>
          <w:sz w:val="22"/>
          <w:szCs w:val="22"/>
        </w:rPr>
        <w:t>Бозовце</w:t>
      </w:r>
      <w:proofErr w:type="spellEnd"/>
      <w:r w:rsidR="00267468" w:rsidRPr="000A23E3">
        <w:rPr>
          <w:sz w:val="22"/>
          <w:szCs w:val="22"/>
        </w:rPr>
        <w:t xml:space="preserve">, </w:t>
      </w:r>
      <w:proofErr w:type="spellStart"/>
      <w:r w:rsidR="00267468" w:rsidRPr="000A23E3">
        <w:rPr>
          <w:sz w:val="22"/>
          <w:szCs w:val="22"/>
        </w:rPr>
        <w:t>Бродец</w:t>
      </w:r>
      <w:proofErr w:type="spellEnd"/>
      <w:r w:rsidR="00267468" w:rsidRPr="000A23E3">
        <w:rPr>
          <w:sz w:val="22"/>
          <w:szCs w:val="22"/>
        </w:rPr>
        <w:t>, Џепчиште, Фали</w:t>
      </w:r>
      <w:r w:rsidR="003972F2" w:rsidRPr="000A23E3">
        <w:rPr>
          <w:sz w:val="22"/>
          <w:szCs w:val="22"/>
        </w:rPr>
        <w:t>ш</w:t>
      </w:r>
      <w:r w:rsidR="00267468" w:rsidRPr="000A23E3">
        <w:rPr>
          <w:sz w:val="22"/>
          <w:szCs w:val="22"/>
        </w:rPr>
        <w:t xml:space="preserve">е, </w:t>
      </w:r>
      <w:proofErr w:type="spellStart"/>
      <w:r w:rsidR="00267468" w:rsidRPr="000A23E3">
        <w:rPr>
          <w:sz w:val="22"/>
          <w:szCs w:val="22"/>
        </w:rPr>
        <w:t>Гајре</w:t>
      </w:r>
      <w:proofErr w:type="spellEnd"/>
      <w:r w:rsidR="00267468" w:rsidRPr="000A23E3">
        <w:rPr>
          <w:sz w:val="22"/>
          <w:szCs w:val="22"/>
        </w:rPr>
        <w:t xml:space="preserve">, </w:t>
      </w:r>
      <w:proofErr w:type="spellStart"/>
      <w:r w:rsidR="00267468" w:rsidRPr="000A23E3">
        <w:rPr>
          <w:sz w:val="22"/>
          <w:szCs w:val="22"/>
        </w:rPr>
        <w:t>Ѓермо</w:t>
      </w:r>
      <w:proofErr w:type="spellEnd"/>
      <w:r w:rsidR="00267468" w:rsidRPr="000A23E3">
        <w:rPr>
          <w:sz w:val="22"/>
          <w:szCs w:val="22"/>
        </w:rPr>
        <w:t xml:space="preserve">, Голема Речица, </w:t>
      </w:r>
      <w:proofErr w:type="spellStart"/>
      <w:r w:rsidR="00267468" w:rsidRPr="000A23E3">
        <w:rPr>
          <w:sz w:val="22"/>
          <w:szCs w:val="22"/>
        </w:rPr>
        <w:lastRenderedPageBreak/>
        <w:t>Једоарце</w:t>
      </w:r>
      <w:proofErr w:type="spellEnd"/>
      <w:r w:rsidR="00267468" w:rsidRPr="000A23E3">
        <w:rPr>
          <w:sz w:val="22"/>
          <w:szCs w:val="22"/>
        </w:rPr>
        <w:t xml:space="preserve">, Лавце, Лисец, Мала Речица, </w:t>
      </w:r>
      <w:proofErr w:type="spellStart"/>
      <w:r w:rsidR="00267468" w:rsidRPr="000A23E3">
        <w:rPr>
          <w:sz w:val="22"/>
          <w:szCs w:val="22"/>
        </w:rPr>
        <w:t>Отуње</w:t>
      </w:r>
      <w:proofErr w:type="spellEnd"/>
      <w:r w:rsidR="00267468" w:rsidRPr="000A23E3">
        <w:rPr>
          <w:sz w:val="22"/>
          <w:szCs w:val="22"/>
        </w:rPr>
        <w:t xml:space="preserve">, Порој, Сараќино, Селце, </w:t>
      </w:r>
      <w:proofErr w:type="spellStart"/>
      <w:r w:rsidR="00267468" w:rsidRPr="000A23E3">
        <w:rPr>
          <w:sz w:val="22"/>
          <w:szCs w:val="22"/>
        </w:rPr>
        <w:t>Сетоле</w:t>
      </w:r>
      <w:proofErr w:type="spellEnd"/>
      <w:r w:rsidR="00267468" w:rsidRPr="000A23E3">
        <w:rPr>
          <w:sz w:val="22"/>
          <w:szCs w:val="22"/>
        </w:rPr>
        <w:t xml:space="preserve">, Шипковица, </w:t>
      </w:r>
      <w:proofErr w:type="spellStart"/>
      <w:r w:rsidR="00267468" w:rsidRPr="000A23E3">
        <w:rPr>
          <w:sz w:val="22"/>
          <w:szCs w:val="22"/>
        </w:rPr>
        <w:t>Вејце</w:t>
      </w:r>
      <w:proofErr w:type="spellEnd"/>
      <w:r w:rsidR="00267468" w:rsidRPr="000A23E3">
        <w:rPr>
          <w:sz w:val="22"/>
          <w:szCs w:val="22"/>
        </w:rPr>
        <w:t xml:space="preserve"> и Ве</w:t>
      </w:r>
      <w:r w:rsidR="003972F2" w:rsidRPr="000A23E3">
        <w:rPr>
          <w:sz w:val="22"/>
          <w:szCs w:val="22"/>
        </w:rPr>
        <w:t>ш</w:t>
      </w:r>
      <w:r w:rsidR="00267468" w:rsidRPr="000A23E3">
        <w:rPr>
          <w:sz w:val="22"/>
          <w:szCs w:val="22"/>
        </w:rPr>
        <w:t xml:space="preserve">ала. </w:t>
      </w:r>
    </w:p>
    <w:p w:rsidR="00267468" w:rsidRPr="000A23E3" w:rsidRDefault="00774719" w:rsidP="00AB3E0A">
      <w:pPr>
        <w:spacing w:after="0" w:line="360" w:lineRule="auto"/>
        <w:jc w:val="both"/>
      </w:pPr>
      <w:r w:rsidRPr="000A23E3">
        <w:tab/>
      </w:r>
      <w:r w:rsidR="00267468" w:rsidRPr="000A23E3">
        <w:t xml:space="preserve">Просторноста на општината како ресурс врз кој се базира туристичкиот развој го опфаќа местото во национални и меѓународни рамки. Тие имаат карактер на утврдена димензионираност. Меѓународниот карактер на општината е содржан во </w:t>
      </w:r>
      <w:r w:rsidR="00782615">
        <w:t>меѓуграничните односи со Косово.</w:t>
      </w:r>
      <w:r w:rsidR="00267468" w:rsidRPr="000A23E3">
        <w:t xml:space="preserve"> Ваквата положба во досегашниот период не е доволно искористена така што </w:t>
      </w:r>
      <w:r w:rsidR="000A23E3" w:rsidRPr="000A23E3">
        <w:t>отв</w:t>
      </w:r>
      <w:r w:rsidR="000A23E3">
        <w:t>о</w:t>
      </w:r>
      <w:r w:rsidR="000A23E3" w:rsidRPr="000A23E3">
        <w:t>ра</w:t>
      </w:r>
      <w:r w:rsidR="00267468" w:rsidRPr="000A23E3">
        <w:t xml:space="preserve"> можности за интензивирање на соработката. Тоа посебно се однесува на соработка со општините </w:t>
      </w:r>
      <w:proofErr w:type="spellStart"/>
      <w:r w:rsidR="00267468" w:rsidRPr="000A23E3">
        <w:t>Призрен</w:t>
      </w:r>
      <w:proofErr w:type="spellEnd"/>
      <w:r w:rsidR="00267468" w:rsidRPr="000A23E3">
        <w:t xml:space="preserve"> и </w:t>
      </w:r>
      <w:proofErr w:type="spellStart"/>
      <w:r w:rsidR="00267468" w:rsidRPr="000A23E3">
        <w:t>Штрбце</w:t>
      </w:r>
      <w:proofErr w:type="spellEnd"/>
      <w:r w:rsidR="00267468" w:rsidRPr="000A23E3">
        <w:t xml:space="preserve"> како најблиски општини во овие рамки. Определени комуникациски односи се воспоставени на планот на можностите за взаемни програми во областа на туризмот како нпр. политиките сврзани со користењето на Европските фондови. Меѓутоа овие односи недоволн</w:t>
      </w:r>
      <w:r w:rsidR="00D832BF" w:rsidRPr="000A23E3">
        <w:t>о се искористени. На страна на К</w:t>
      </w:r>
      <w:r w:rsidR="00267468" w:rsidRPr="000A23E3">
        <w:t>осово</w:t>
      </w:r>
      <w:r w:rsidR="003F7148">
        <w:t xml:space="preserve"> ,</w:t>
      </w:r>
      <w:r w:rsidR="00267468" w:rsidRPr="000A23E3">
        <w:t xml:space="preserve"> Шар Планина е прогласена за национален парк. Тоа придонесува во креирањето на туристичките политики и настапот на туристичкиот пазар да се означи како простор со високи стандарди на заштита и во тој поглед на користење на </w:t>
      </w:r>
      <w:proofErr w:type="spellStart"/>
      <w:r w:rsidR="000A23E3" w:rsidRPr="000A23E3">
        <w:t>еко</w:t>
      </w:r>
      <w:proofErr w:type="spellEnd"/>
      <w:r w:rsidR="000A23E3">
        <w:t xml:space="preserve"> </w:t>
      </w:r>
      <w:r w:rsidR="000A23E3" w:rsidRPr="000A23E3">
        <w:t>предзнак</w:t>
      </w:r>
      <w:r w:rsidR="00267468" w:rsidRPr="000A23E3">
        <w:t xml:space="preserve"> во </w:t>
      </w:r>
      <w:r w:rsidR="000A23E3" w:rsidRPr="000A23E3">
        <w:t>туристичките</w:t>
      </w:r>
      <w:r w:rsidR="00267468" w:rsidRPr="000A23E3">
        <w:t xml:space="preserve"> производи. Исто така недоволно се искористени </w:t>
      </w:r>
      <w:r w:rsidR="000A23E3" w:rsidRPr="000A23E3">
        <w:t>можностите</w:t>
      </w:r>
      <w:r w:rsidR="00267468" w:rsidRPr="000A23E3">
        <w:t xml:space="preserve"> за взаемни туристички тури и меѓусебна организација на просторот во форма на уредување и сигнализација.  Од посебна важност е отвореноста и функционалноста на границата со Косово бидејќи тоа е во функција на динамичното движење на населението. Меѓутоа, треба да се констатира дека  општината нема граничен премин</w:t>
      </w:r>
      <w:r w:rsidR="00D832BF" w:rsidRPr="000A23E3">
        <w:t xml:space="preserve">, </w:t>
      </w:r>
      <w:r w:rsidR="00267468" w:rsidRPr="000A23E3">
        <w:t xml:space="preserve">а се </w:t>
      </w:r>
      <w:r w:rsidR="000A23E3" w:rsidRPr="000A23E3">
        <w:t>користат</w:t>
      </w:r>
      <w:r w:rsidR="00267468" w:rsidRPr="000A23E3">
        <w:t xml:space="preserve"> премините Јажинце и  Блаце кои припаѓаа</w:t>
      </w:r>
      <w:r w:rsidR="003F7148">
        <w:t>т</w:t>
      </w:r>
      <w:r w:rsidR="00267468" w:rsidRPr="000A23E3">
        <w:t xml:space="preserve"> во поширокиот </w:t>
      </w:r>
      <w:r w:rsidR="003F7148">
        <w:t>регион</w:t>
      </w:r>
      <w:r w:rsidR="00267468" w:rsidRPr="000A23E3">
        <w:t>. Преку нив се контролира прометот на стоки</w:t>
      </w:r>
      <w:r w:rsidR="003F7148">
        <w:t>,</w:t>
      </w:r>
      <w:r w:rsidR="00267468" w:rsidRPr="000A23E3">
        <w:t xml:space="preserve"> патници и туристи. Ова е можност  посетители од Косово да гравитираат кон оваа општина.  Во прилог на унапредување на циркулацијата на туристичкиот промет се патувањата за посети на родни</w:t>
      </w:r>
      <w:r w:rsidR="003F7148">
        <w:t>ни и пријатели, како и деловни</w:t>
      </w:r>
      <w:r w:rsidR="00267468" w:rsidRPr="000A23E3">
        <w:t xml:space="preserve"> и професионални обврски. </w:t>
      </w:r>
    </w:p>
    <w:p w:rsidR="00267468" w:rsidRPr="000A23E3" w:rsidRDefault="00774719" w:rsidP="00AB3E0A">
      <w:pPr>
        <w:spacing w:after="0" w:line="360" w:lineRule="auto"/>
        <w:jc w:val="both"/>
      </w:pPr>
      <w:r w:rsidRPr="000A23E3">
        <w:tab/>
      </w:r>
      <w:r w:rsidR="00267468" w:rsidRPr="000A23E3">
        <w:t>Со оглед на тоа дека има висока концентрација на население, дека е најголема урбана средина и дека е административен центар</w:t>
      </w:r>
      <w:r w:rsidR="003F7148">
        <w:t xml:space="preserve"> ,</w:t>
      </w:r>
      <w:r w:rsidR="00407B30">
        <w:t xml:space="preserve"> О</w:t>
      </w:r>
      <w:r w:rsidR="00267468" w:rsidRPr="000A23E3">
        <w:t xml:space="preserve">пштина Тетово има водечка улога во вкупниот </w:t>
      </w:r>
      <w:r w:rsidR="000A23E3" w:rsidRPr="000A23E3">
        <w:t>социо-економски</w:t>
      </w:r>
      <w:r w:rsidR="00267468" w:rsidRPr="000A23E3">
        <w:t xml:space="preserve"> развој во Полошкиот плански регион. Општината Тетово е карактеристична и по тоа што поседува доминантност на ресурскиот потенцијал за развој на туризмот така што поседува услови за различни селективни форми на туризмот.  Во просторна смисла таа се граничи со следниве општини: Боговиње, Брвеница, Желино, Теарце и Јегуновце (слика 1).. Овие општини се сметаат за рурални средини така што во меѓуопштинската соработка руралниот туризам претставува основа за </w:t>
      </w:r>
      <w:r w:rsidR="000A23E3" w:rsidRPr="000A23E3">
        <w:t>соработка</w:t>
      </w:r>
      <w:r w:rsidR="00407B30">
        <w:t>. Во самата О</w:t>
      </w:r>
      <w:r w:rsidR="00267468" w:rsidRPr="000A23E3">
        <w:t xml:space="preserve">пштина Тетово постојат исто така рурални населби (слика 1) што условува да се планира и  овој сегмент на туристичкиот развој. </w:t>
      </w:r>
    </w:p>
    <w:p w:rsidR="00267468" w:rsidRDefault="00267468" w:rsidP="00AB3E0A">
      <w:pPr>
        <w:spacing w:after="0" w:line="360" w:lineRule="auto"/>
        <w:jc w:val="both"/>
        <w:rPr>
          <w:lang w:val="en-US"/>
        </w:rPr>
      </w:pPr>
    </w:p>
    <w:p w:rsidR="003558D3" w:rsidRPr="003558D3" w:rsidRDefault="003558D3" w:rsidP="00AB3E0A">
      <w:pPr>
        <w:spacing w:after="0" w:line="360" w:lineRule="auto"/>
        <w:jc w:val="both"/>
        <w:rPr>
          <w:lang w:val="en-US"/>
        </w:rPr>
      </w:pPr>
    </w:p>
    <w:p w:rsidR="00267468" w:rsidRPr="000A23E3" w:rsidRDefault="00267468" w:rsidP="00B91867">
      <w:pPr>
        <w:spacing w:after="0" w:line="360" w:lineRule="auto"/>
        <w:jc w:val="center"/>
        <w:rPr>
          <w:sz w:val="18"/>
        </w:rPr>
      </w:pPr>
      <w:r w:rsidRPr="000A23E3">
        <w:rPr>
          <w:sz w:val="18"/>
        </w:rPr>
        <w:t xml:space="preserve">Слика </w:t>
      </w:r>
      <w:r w:rsidR="00B91867" w:rsidRPr="000A23E3">
        <w:rPr>
          <w:sz w:val="18"/>
        </w:rPr>
        <w:t>бр. 1 -</w:t>
      </w:r>
      <w:r w:rsidRPr="000A23E3">
        <w:rPr>
          <w:sz w:val="18"/>
        </w:rPr>
        <w:t xml:space="preserve"> Просторна положба на Општина Тетово</w:t>
      </w:r>
    </w:p>
    <w:p w:rsidR="00267468" w:rsidRPr="000A23E3" w:rsidRDefault="00F51B91" w:rsidP="008E1763">
      <w:pPr>
        <w:spacing w:after="0" w:line="360" w:lineRule="auto"/>
        <w:jc w:val="center"/>
      </w:pPr>
      <w:r>
        <w:rPr>
          <w:noProof/>
        </w:rPr>
        <w:drawing>
          <wp:inline distT="0" distB="0" distL="0" distR="0">
            <wp:extent cx="4227830" cy="3122930"/>
            <wp:effectExtent l="19050" t="0" r="1270" b="0"/>
            <wp:docPr id="2" name="Picture 2" descr="Tetovo_Municip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tovo_Municipality"/>
                    <pic:cNvPicPr>
                      <a:picLocks noChangeAspect="1" noChangeArrowheads="1"/>
                    </pic:cNvPicPr>
                  </pic:nvPicPr>
                  <pic:blipFill>
                    <a:blip r:embed="rId9"/>
                    <a:srcRect/>
                    <a:stretch>
                      <a:fillRect/>
                    </a:stretch>
                  </pic:blipFill>
                  <pic:spPr bwMode="auto">
                    <a:xfrm>
                      <a:off x="0" y="0"/>
                      <a:ext cx="4227830" cy="3122930"/>
                    </a:xfrm>
                    <a:prstGeom prst="rect">
                      <a:avLst/>
                    </a:prstGeom>
                    <a:noFill/>
                    <a:ln w="9525">
                      <a:noFill/>
                      <a:miter lim="800000"/>
                      <a:headEnd/>
                      <a:tailEnd/>
                    </a:ln>
                  </pic:spPr>
                </pic:pic>
              </a:graphicData>
            </a:graphic>
          </wp:inline>
        </w:drawing>
      </w:r>
    </w:p>
    <w:p w:rsidR="00267468" w:rsidRPr="000A23E3" w:rsidRDefault="00267468" w:rsidP="00B91867">
      <w:pPr>
        <w:shd w:val="clear" w:color="auto" w:fill="F5F5F5"/>
        <w:spacing w:after="0" w:line="360" w:lineRule="auto"/>
        <w:ind w:left="335" w:right="335"/>
        <w:jc w:val="right"/>
        <w:rPr>
          <w:rFonts w:cs="Arial"/>
          <w:i/>
          <w:color w:val="3F4040"/>
          <w:sz w:val="18"/>
          <w:szCs w:val="18"/>
        </w:rPr>
      </w:pPr>
      <w:r w:rsidRPr="000A23E3">
        <w:rPr>
          <w:i/>
          <w:sz w:val="18"/>
          <w:szCs w:val="18"/>
        </w:rPr>
        <w:t xml:space="preserve">Извор :  </w:t>
      </w:r>
      <w:r w:rsidRPr="000A23E3">
        <w:rPr>
          <w:rFonts w:cs="Arial"/>
          <w:i/>
          <w:color w:val="3F4040"/>
          <w:sz w:val="18"/>
          <w:szCs w:val="18"/>
        </w:rPr>
        <w:t>File:Tetovo Municipality.svg,</w:t>
      </w:r>
      <w:r w:rsidRPr="000A23E3">
        <w:rPr>
          <w:i/>
          <w:sz w:val="18"/>
          <w:szCs w:val="18"/>
        </w:rPr>
        <w:t>mk.wikipedia.org/wiki/Општина_Тетово#/media/File:Tetovo_Municipality.svg</w:t>
      </w:r>
    </w:p>
    <w:p w:rsidR="00267468" w:rsidRPr="000A23E3" w:rsidRDefault="00267468" w:rsidP="00AB3E0A">
      <w:pPr>
        <w:spacing w:after="0" w:line="360" w:lineRule="auto"/>
        <w:jc w:val="both"/>
      </w:pPr>
    </w:p>
    <w:p w:rsidR="00267468" w:rsidRPr="000A23E3" w:rsidRDefault="00774719" w:rsidP="00AB3E0A">
      <w:pPr>
        <w:spacing w:after="0" w:line="360" w:lineRule="auto"/>
        <w:jc w:val="both"/>
      </w:pPr>
      <w:r w:rsidRPr="000A23E3">
        <w:tab/>
      </w:r>
      <w:r w:rsidR="00267468" w:rsidRPr="000A23E3">
        <w:t>Како динамична категорија во определувањето на состојбите на просторноста треба да се имаат во предвид пристапноста и комуникативноста како вредности кои претставуваат релевантни развојни елементи.</w:t>
      </w:r>
    </w:p>
    <w:p w:rsidR="00267468" w:rsidRPr="000A23E3" w:rsidRDefault="00774719" w:rsidP="00AB3E0A">
      <w:pPr>
        <w:spacing w:after="0" w:line="360" w:lineRule="auto"/>
        <w:jc w:val="both"/>
      </w:pPr>
      <w:r w:rsidRPr="000A23E3">
        <w:tab/>
      </w:r>
      <w:r w:rsidR="00267468" w:rsidRPr="000A23E3">
        <w:t xml:space="preserve">Пристапноста на општината е определена со релјефната конфигурација која </w:t>
      </w:r>
      <w:r w:rsidR="000A23E3" w:rsidRPr="000A23E3">
        <w:t>овозможува</w:t>
      </w:r>
      <w:r w:rsidR="00267468" w:rsidRPr="000A23E3">
        <w:t xml:space="preserve"> трасирање на најзначајни сообраќајни комуникации. Во меѓународни рамки таа е во контекст на  определените услови од граничните премини во функција на туристичкиот развој. Но, во оваа смисла близината на аеродром</w:t>
      </w:r>
      <w:r w:rsidR="003F7148">
        <w:t>от</w:t>
      </w:r>
      <w:r w:rsidR="00267468" w:rsidRPr="000A23E3">
        <w:t xml:space="preserve"> </w:t>
      </w:r>
      <w:r w:rsidR="003F7148">
        <w:t>„</w:t>
      </w:r>
      <w:r w:rsidR="00267468" w:rsidRPr="000A23E3">
        <w:t>Александар Велики</w:t>
      </w:r>
      <w:r w:rsidR="003F7148">
        <w:t>“</w:t>
      </w:r>
      <w:r w:rsidR="00267468" w:rsidRPr="000A23E3">
        <w:t xml:space="preserve"> во Скопје</w:t>
      </w:r>
      <w:r w:rsidR="003F7148">
        <w:t xml:space="preserve"> преку кој се одвива воздушниот сообраќај</w:t>
      </w:r>
      <w:r w:rsidR="00267468" w:rsidRPr="000A23E3">
        <w:t xml:space="preserve"> ја подобрува состојбата . Близината на овој аеродром е еден од најзначајните пристапни сообраќајни ресурси така што е и во директна функција на развојот на туризмот. </w:t>
      </w:r>
    </w:p>
    <w:p w:rsidR="00267468" w:rsidRPr="000A23E3" w:rsidRDefault="00774719" w:rsidP="00AB3E0A">
      <w:pPr>
        <w:spacing w:after="0" w:line="360" w:lineRule="auto"/>
        <w:jc w:val="both"/>
      </w:pPr>
      <w:r w:rsidRPr="000A23E3">
        <w:tab/>
      </w:r>
      <w:r w:rsidR="00267468" w:rsidRPr="000A23E3">
        <w:t>Полошката Котлина и долината на реката Вардар претставуваат простор низ  кој се протега коридорот 8 или Е -871</w:t>
      </w:r>
      <w:r w:rsidR="003F7148">
        <w:t xml:space="preserve"> </w:t>
      </w:r>
      <w:r w:rsidR="00267468" w:rsidRPr="000A23E3">
        <w:t>и железничката пруга Скопје -</w:t>
      </w:r>
      <w:proofErr w:type="spellStart"/>
      <w:r w:rsidR="00267468" w:rsidRPr="000A23E3">
        <w:t>Тетово-Гостивар</w:t>
      </w:r>
      <w:proofErr w:type="spellEnd"/>
      <w:r w:rsidR="00267468" w:rsidRPr="000A23E3">
        <w:t xml:space="preserve"> -Кичево. </w:t>
      </w:r>
    </w:p>
    <w:p w:rsidR="00267468" w:rsidRPr="000A23E3" w:rsidRDefault="00774719" w:rsidP="00AB3E0A">
      <w:pPr>
        <w:spacing w:after="0" w:line="360" w:lineRule="auto"/>
        <w:jc w:val="both"/>
      </w:pPr>
      <w:r w:rsidRPr="000A23E3">
        <w:tab/>
      </w:r>
      <w:r w:rsidR="00267468" w:rsidRPr="000A23E3">
        <w:t xml:space="preserve">Анализата на состојбите во комуникативноста покажува дека пристапноста обезбедена по воздушен пат е добра, посебно во поглед на постоењето на нискобуџетни летови кои </w:t>
      </w:r>
      <w:r w:rsidR="00407B30">
        <w:t>овозможуваат иселеници од О</w:t>
      </w:r>
      <w:r w:rsidR="00267468" w:rsidRPr="000A23E3">
        <w:t>пштина Тетово и нивни пријатели, како и туристи</w:t>
      </w:r>
      <w:r w:rsidR="00433320">
        <w:t>,</w:t>
      </w:r>
      <w:r w:rsidR="00267468" w:rsidRPr="000A23E3">
        <w:t xml:space="preserve">  да пр</w:t>
      </w:r>
      <w:r w:rsidR="00A41209">
        <w:t xml:space="preserve">естојуваат во овој простор за </w:t>
      </w:r>
      <w:r w:rsidR="00267468" w:rsidRPr="000A23E3">
        <w:t xml:space="preserve">релативно </w:t>
      </w:r>
      <w:r w:rsidR="00A41209">
        <w:t>по</w:t>
      </w:r>
      <w:r w:rsidR="00267468" w:rsidRPr="000A23E3">
        <w:t xml:space="preserve">пристапни цени. Во поглед на патната комуникативност потребно е унапредување  </w:t>
      </w:r>
      <w:r w:rsidR="00A41209">
        <w:t>на</w:t>
      </w:r>
      <w:r w:rsidR="00267468" w:rsidRPr="000A23E3">
        <w:t xml:space="preserve"> делницата меѓу Тетово и Гостивар. </w:t>
      </w:r>
      <w:r w:rsidR="00267468" w:rsidRPr="000A23E3">
        <w:lastRenderedPageBreak/>
        <w:t>Комуникативноста со железнички сообраќај е скромна, што се должи на состојбите на релативно слаба и застарена инфраструктура и опременост. Во овој контекст инфериорноста се должи на близина</w:t>
      </w:r>
      <w:r w:rsidR="00A41209">
        <w:t>та</w:t>
      </w:r>
      <w:r w:rsidR="00267468" w:rsidRPr="000A23E3">
        <w:t xml:space="preserve"> со Скопје како главен дистрибутивен простор за туризмот на општината Тетово. Слепоста на колосекот до Кичево исто така треба да се земе како фактор за инфериорност во комуникативноста од овој карактер. </w:t>
      </w:r>
    </w:p>
    <w:p w:rsidR="00425190" w:rsidRPr="000A23E3" w:rsidRDefault="00774719" w:rsidP="00425190">
      <w:pPr>
        <w:spacing w:after="0" w:line="360" w:lineRule="auto"/>
        <w:jc w:val="both"/>
      </w:pPr>
      <w:r w:rsidRPr="000A23E3">
        <w:tab/>
      </w:r>
      <w:r w:rsidR="00267468" w:rsidRPr="000A23E3">
        <w:t xml:space="preserve">Регионалната комуникативност е релативно добра, меѓутоа неопходно е нејзино конзистентно одржување и приспособување кон квалитетот на комуникативност со туристичките локалитети и објекти. Општина Тетово во областа на комуникативноста како најсложен проблем го има </w:t>
      </w:r>
      <w:proofErr w:type="spellStart"/>
      <w:r w:rsidR="00267468" w:rsidRPr="000A23E3">
        <w:t>инфраструктурното</w:t>
      </w:r>
      <w:proofErr w:type="spellEnd"/>
      <w:r w:rsidR="00267468" w:rsidRPr="000A23E3">
        <w:t xml:space="preserve"> уредување на улиците и паркинг просторот. Затоа треба да се констатира дека развојот на туризмот во оваа општина може да се унапредува само со разрешување на овие проблеми кои ја опфаќаат комуналната сфера. </w:t>
      </w:r>
    </w:p>
    <w:p w:rsidR="00267468" w:rsidRPr="000A23E3" w:rsidRDefault="00A41209" w:rsidP="00425190">
      <w:pPr>
        <w:spacing w:after="0" w:line="360" w:lineRule="auto"/>
        <w:jc w:val="both"/>
      </w:pPr>
      <w:r>
        <w:t xml:space="preserve">            </w:t>
      </w:r>
      <w:r w:rsidR="00407B30">
        <w:t>Просторноста на О</w:t>
      </w:r>
      <w:r w:rsidR="00267468" w:rsidRPr="000A23E3">
        <w:t xml:space="preserve">пштина Тетово може да се гледа и во функционална смисла преку </w:t>
      </w:r>
      <w:r w:rsidR="00267468" w:rsidRPr="000A23E3">
        <w:rPr>
          <w:b/>
          <w:i/>
        </w:rPr>
        <w:t xml:space="preserve">транзитивноста, контактноста </w:t>
      </w:r>
      <w:r w:rsidR="00267468" w:rsidRPr="000A23E3">
        <w:t>и</w:t>
      </w:r>
      <w:r w:rsidR="00267468" w:rsidRPr="000A23E3">
        <w:rPr>
          <w:b/>
          <w:i/>
        </w:rPr>
        <w:t xml:space="preserve"> поливалентноста</w:t>
      </w:r>
      <w:r w:rsidR="00267468" w:rsidRPr="000A23E3">
        <w:t xml:space="preserve"> како функционални белези на туристичко - географската положба. </w:t>
      </w:r>
    </w:p>
    <w:p w:rsidR="00267468" w:rsidRPr="000A23E3" w:rsidRDefault="00774719" w:rsidP="00774719">
      <w:pPr>
        <w:spacing w:after="0" w:line="360" w:lineRule="auto"/>
        <w:ind w:right="-1"/>
        <w:jc w:val="both"/>
      </w:pPr>
      <w:r w:rsidRPr="000A23E3">
        <w:tab/>
      </w:r>
      <w:r w:rsidR="00267468" w:rsidRPr="000A23E3">
        <w:t xml:space="preserve">Добрата пристапност и комуникативност </w:t>
      </w:r>
      <w:r w:rsidR="00425190" w:rsidRPr="000A23E3">
        <w:t xml:space="preserve">како </w:t>
      </w:r>
      <w:r w:rsidR="000A23E3" w:rsidRPr="000A23E3">
        <w:rPr>
          <w:i/>
        </w:rPr>
        <w:t>транзитност</w:t>
      </w:r>
      <w:r w:rsidR="000A23E3">
        <w:rPr>
          <w:i/>
        </w:rPr>
        <w:t xml:space="preserve"> </w:t>
      </w:r>
      <w:r w:rsidR="000A23E3" w:rsidRPr="000A23E3">
        <w:t>која</w:t>
      </w:r>
      <w:r w:rsidR="00267468" w:rsidRPr="000A23E3">
        <w:t xml:space="preserve"> во најголема мерка е присутна во општината, не само што може да биде во функција на </w:t>
      </w:r>
      <w:proofErr w:type="spellStart"/>
      <w:r w:rsidR="00267468" w:rsidRPr="000A23E3">
        <w:t>интерселективни</w:t>
      </w:r>
      <w:proofErr w:type="spellEnd"/>
      <w:r w:rsidR="00267468" w:rsidRPr="000A23E3">
        <w:t xml:space="preserve"> форми на туризам</w:t>
      </w:r>
      <w:r w:rsidR="00433320">
        <w:t>,</w:t>
      </w:r>
      <w:r w:rsidR="00267468" w:rsidRPr="000A23E3">
        <w:t xml:space="preserve"> туку и фактор за развој на транзитниот туризам. Во оваа смисла, локалитети</w:t>
      </w:r>
      <w:r w:rsidR="00A41209">
        <w:t>те</w:t>
      </w:r>
      <w:r w:rsidR="00267468" w:rsidRPr="000A23E3">
        <w:t xml:space="preserve"> и објекти</w:t>
      </w:r>
      <w:r w:rsidR="00A41209">
        <w:t>те</w:t>
      </w:r>
      <w:r w:rsidR="00267468" w:rsidRPr="000A23E3">
        <w:t xml:space="preserve"> на сообраќајните коридори претставуваат значајни ресурси. Имено, низ овој простор се ре</w:t>
      </w:r>
      <w:r w:rsidR="00C42ED1">
        <w:t xml:space="preserve">ализира транзитот кон </w:t>
      </w:r>
      <w:proofErr w:type="spellStart"/>
      <w:r w:rsidR="00C42ED1">
        <w:t>Охридско-преспанскиот</w:t>
      </w:r>
      <w:proofErr w:type="spellEnd"/>
      <w:r w:rsidR="00C42ED1">
        <w:t xml:space="preserve"> р</w:t>
      </w:r>
      <w:r w:rsidR="00267468" w:rsidRPr="000A23E3">
        <w:t xml:space="preserve">егион како најзначаен туристички </w:t>
      </w:r>
      <w:r w:rsidR="00C42ED1">
        <w:t>простор во Република Македонија</w:t>
      </w:r>
      <w:r w:rsidR="00267468" w:rsidRPr="000A23E3">
        <w:t xml:space="preserve">  и кон Република Албанија  која со своето приморје привлекува голем број туристи од земјата и странство. </w:t>
      </w:r>
    </w:p>
    <w:p w:rsidR="00267468" w:rsidRPr="000A23E3" w:rsidRDefault="00774719" w:rsidP="00AB3E0A">
      <w:pPr>
        <w:spacing w:after="0" w:line="360" w:lineRule="auto"/>
        <w:jc w:val="both"/>
      </w:pPr>
      <w:r w:rsidRPr="000A23E3">
        <w:rPr>
          <w:i/>
        </w:rPr>
        <w:tab/>
      </w:r>
      <w:r w:rsidR="00267468" w:rsidRPr="000A23E3">
        <w:rPr>
          <w:i/>
        </w:rPr>
        <w:t>Контактноста</w:t>
      </w:r>
      <w:r w:rsidR="00267468" w:rsidRPr="000A23E3">
        <w:t xml:space="preserve"> на туристи</w:t>
      </w:r>
      <w:r w:rsidR="00407B30">
        <w:t>чката положба на О</w:t>
      </w:r>
      <w:r w:rsidR="00C42ED1">
        <w:t>пштина Тетово</w:t>
      </w:r>
      <w:r w:rsidR="00267468" w:rsidRPr="000A23E3">
        <w:t xml:space="preserve"> се содржи  во нејзината позиција во Полошкиот плански регион  и неговото гранично соседство со регионите кои го опкружуваат. </w:t>
      </w:r>
    </w:p>
    <w:p w:rsidR="00267468" w:rsidRPr="000A23E3" w:rsidRDefault="00774719" w:rsidP="00AB3E0A">
      <w:pPr>
        <w:spacing w:after="0" w:line="360" w:lineRule="auto"/>
        <w:jc w:val="both"/>
      </w:pPr>
      <w:r w:rsidRPr="000A23E3">
        <w:tab/>
      </w:r>
      <w:r w:rsidR="00267468" w:rsidRPr="000A23E3">
        <w:t xml:space="preserve">Општината Тетово  се карактеризира со изразита </w:t>
      </w:r>
      <w:r w:rsidR="00267468" w:rsidRPr="000A23E3">
        <w:rPr>
          <w:i/>
        </w:rPr>
        <w:t>поливалентност</w:t>
      </w:r>
      <w:r w:rsidR="00267468" w:rsidRPr="000A23E3">
        <w:t xml:space="preserve"> на туристичко - географската положба. Содржајноста  на природните и културните вредности и нивната меѓузависност овозможува креирање на туристички производи кои содржат компоненти комбинирани од богатството на општината и она што го поседува нејзиното опкружување. Ова значи дека  поливалентноста опфаќа  комбинирани туристички содржини кои се присутни во другите региони во државата и надвор од неа. Типичен пример е поливалентноста содржана во креирање на планинарски тури со културни содржини. </w:t>
      </w:r>
    </w:p>
    <w:p w:rsidR="00153CEE" w:rsidRDefault="00153CEE" w:rsidP="00AB3E0A">
      <w:pPr>
        <w:spacing w:after="0" w:line="360" w:lineRule="auto"/>
        <w:jc w:val="both"/>
        <w:rPr>
          <w:lang w:val="en-US"/>
        </w:rPr>
      </w:pPr>
    </w:p>
    <w:p w:rsidR="003558D3" w:rsidRPr="003558D3" w:rsidRDefault="003558D3" w:rsidP="00AB3E0A">
      <w:pPr>
        <w:spacing w:after="0" w:line="360" w:lineRule="auto"/>
        <w:jc w:val="both"/>
        <w:rPr>
          <w:lang w:val="en-US"/>
        </w:rPr>
      </w:pPr>
    </w:p>
    <w:p w:rsidR="00267468" w:rsidRPr="000A23E3" w:rsidRDefault="00425190" w:rsidP="000C6859">
      <w:pPr>
        <w:pStyle w:val="Heading4"/>
      </w:pPr>
      <w:bookmarkStart w:id="10" w:name="_Toc481053567"/>
      <w:r w:rsidRPr="000A23E3">
        <w:lastRenderedPageBreak/>
        <w:t>3.</w:t>
      </w:r>
      <w:r w:rsidR="000C6859" w:rsidRPr="000A23E3">
        <w:t>1.1</w:t>
      </w:r>
      <w:r w:rsidRPr="000A23E3">
        <w:t xml:space="preserve"> Квалитет на комуникациските врски</w:t>
      </w:r>
      <w:bookmarkEnd w:id="10"/>
    </w:p>
    <w:p w:rsidR="00425190" w:rsidRPr="000A23E3" w:rsidRDefault="00425190" w:rsidP="00AB3E0A">
      <w:pPr>
        <w:spacing w:after="0" w:line="360" w:lineRule="auto"/>
        <w:jc w:val="both"/>
      </w:pPr>
    </w:p>
    <w:p w:rsidR="00153CEE" w:rsidRPr="000A23E3" w:rsidRDefault="00774719" w:rsidP="00AB3E0A">
      <w:pPr>
        <w:spacing w:after="0" w:line="360" w:lineRule="auto"/>
        <w:jc w:val="both"/>
      </w:pPr>
      <w:r w:rsidRPr="000A23E3">
        <w:tab/>
      </w:r>
      <w:r w:rsidR="00153CEE" w:rsidRPr="000A23E3">
        <w:t>Квалитетот на комуникациските врски е еден од најважните фактори во унапредувањето на туристичкиот развој. Тоа подразбира дека подобрувањето на квалитетот на сообраќајните врски е правопропорционален со поттикнувањето на дејностите сврзани со туризмот. Затоа, многу е важно перманентно да се прави анализа на состојбите во сообраќајните врски и постојано</w:t>
      </w:r>
      <w:r w:rsidR="00760F2B">
        <w:t xml:space="preserve"> да се</w:t>
      </w:r>
      <w:r w:rsidR="00153CEE" w:rsidRPr="000A23E3">
        <w:t xml:space="preserve"> унапредува оваа дејност. </w:t>
      </w:r>
    </w:p>
    <w:p w:rsidR="000C6859" w:rsidRPr="000A23E3" w:rsidRDefault="000C6859" w:rsidP="00425190">
      <w:pPr>
        <w:pStyle w:val="Heading4"/>
      </w:pPr>
    </w:p>
    <w:p w:rsidR="00153CEE" w:rsidRPr="000A23E3" w:rsidRDefault="00153CEE" w:rsidP="000C6859">
      <w:pPr>
        <w:pStyle w:val="Heading5"/>
      </w:pPr>
      <w:bookmarkStart w:id="11" w:name="_Toc481053568"/>
      <w:r w:rsidRPr="000A23E3">
        <w:t>Квалитет на патната мрежа</w:t>
      </w:r>
      <w:bookmarkEnd w:id="11"/>
    </w:p>
    <w:p w:rsidR="00425190" w:rsidRPr="000A23E3" w:rsidRDefault="00425190" w:rsidP="00AB3E0A">
      <w:pPr>
        <w:spacing w:after="0" w:line="360" w:lineRule="auto"/>
        <w:jc w:val="both"/>
      </w:pPr>
    </w:p>
    <w:p w:rsidR="00153CEE" w:rsidRPr="000A23E3" w:rsidRDefault="00774719" w:rsidP="00AB3E0A">
      <w:pPr>
        <w:spacing w:after="0" w:line="360" w:lineRule="auto"/>
        <w:jc w:val="both"/>
      </w:pPr>
      <w:r w:rsidRPr="000A23E3">
        <w:tab/>
      </w:r>
      <w:r w:rsidR="00153CEE" w:rsidRPr="000A23E3">
        <w:t>Квалитетот на патната мрежа претставува еден од основните чинители на развојот на туризмот во општината. Како компаративен преглед за состојбите, односно како индикатор за учеството на општината во комуникациските односи</w:t>
      </w:r>
      <w:r w:rsidR="00760F2B">
        <w:t>,</w:t>
      </w:r>
      <w:r w:rsidR="00153CEE" w:rsidRPr="000A23E3">
        <w:t xml:space="preserve"> дадени се параметрите на Република Македонија, Полошкиот регион и Тетово во оваа област со оглед на тоа дека оваа комуникативност е  доминантна. </w:t>
      </w:r>
    </w:p>
    <w:p w:rsidR="00774719" w:rsidRPr="003558D3" w:rsidRDefault="00774719" w:rsidP="00AB3E0A">
      <w:pPr>
        <w:spacing w:after="0" w:line="360" w:lineRule="auto"/>
        <w:jc w:val="both"/>
        <w:rPr>
          <w:lang w:val="en-US"/>
        </w:rPr>
      </w:pPr>
    </w:p>
    <w:p w:rsidR="00982E4D" w:rsidRPr="000A23E3" w:rsidRDefault="00295163" w:rsidP="00AB3E0A">
      <w:pPr>
        <w:spacing w:after="0" w:line="360" w:lineRule="auto"/>
        <w:jc w:val="center"/>
        <w:rPr>
          <w:sz w:val="18"/>
        </w:rPr>
      </w:pPr>
      <w:r w:rsidRPr="000A23E3">
        <w:rPr>
          <w:sz w:val="18"/>
        </w:rPr>
        <w:t xml:space="preserve">Табела бр. 1 - </w:t>
      </w:r>
      <w:r w:rsidRPr="000A23E3">
        <w:rPr>
          <w:rFonts w:cs="Calibri"/>
          <w:bCs/>
          <w:sz w:val="18"/>
          <w:lang w:eastAsia="en-US"/>
        </w:rPr>
        <w:t>Локална патна мрежа во км</w:t>
      </w:r>
    </w:p>
    <w:tbl>
      <w:tblPr>
        <w:tblW w:w="990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1"/>
        <w:gridCol w:w="720"/>
        <w:gridCol w:w="720"/>
        <w:gridCol w:w="790"/>
        <w:gridCol w:w="855"/>
        <w:gridCol w:w="880"/>
        <w:gridCol w:w="856"/>
        <w:gridCol w:w="786"/>
        <w:gridCol w:w="856"/>
        <w:gridCol w:w="1138"/>
        <w:gridCol w:w="815"/>
      </w:tblGrid>
      <w:tr w:rsidR="00982E4D" w:rsidRPr="000A23E3" w:rsidTr="00EE3115">
        <w:trPr>
          <w:trHeight w:val="300"/>
          <w:jc w:val="center"/>
        </w:trPr>
        <w:tc>
          <w:tcPr>
            <w:tcW w:w="9907" w:type="dxa"/>
            <w:gridSpan w:val="11"/>
          </w:tcPr>
          <w:p w:rsidR="00982E4D" w:rsidRPr="000A23E3" w:rsidRDefault="00982E4D" w:rsidP="00774719">
            <w:pPr>
              <w:spacing w:after="0" w:line="240" w:lineRule="auto"/>
              <w:jc w:val="center"/>
              <w:rPr>
                <w:rFonts w:cs="Calibri"/>
                <w:b/>
                <w:bCs/>
                <w:lang w:eastAsia="en-US"/>
              </w:rPr>
            </w:pPr>
          </w:p>
        </w:tc>
      </w:tr>
      <w:tr w:rsidR="00982E4D" w:rsidRPr="000A23E3" w:rsidTr="00EE3115">
        <w:trPr>
          <w:trHeight w:val="300"/>
          <w:jc w:val="center"/>
        </w:trPr>
        <w:tc>
          <w:tcPr>
            <w:tcW w:w="1491" w:type="dxa"/>
            <w:vMerge w:val="restart"/>
            <w:vAlign w:val="center"/>
          </w:tcPr>
          <w:p w:rsidR="00982E4D" w:rsidRPr="000A23E3" w:rsidRDefault="00982E4D" w:rsidP="00774719">
            <w:pPr>
              <w:spacing w:after="0" w:line="240" w:lineRule="auto"/>
              <w:jc w:val="center"/>
              <w:rPr>
                <w:rFonts w:cs="Calibri"/>
                <w:b/>
                <w:bCs/>
                <w:lang w:eastAsia="en-US"/>
              </w:rPr>
            </w:pPr>
            <w:r w:rsidRPr="000A23E3">
              <w:rPr>
                <w:rFonts w:cs="Calibri"/>
                <w:b/>
                <w:bCs/>
                <w:lang w:eastAsia="en-US"/>
              </w:rPr>
              <w:t>Простор </w:t>
            </w:r>
          </w:p>
        </w:tc>
        <w:tc>
          <w:tcPr>
            <w:tcW w:w="8416" w:type="dxa"/>
            <w:gridSpan w:val="10"/>
          </w:tcPr>
          <w:p w:rsidR="00982E4D" w:rsidRPr="000A23E3" w:rsidRDefault="00982E4D" w:rsidP="00774719">
            <w:pPr>
              <w:spacing w:after="0" w:line="240" w:lineRule="auto"/>
              <w:jc w:val="center"/>
              <w:rPr>
                <w:rFonts w:cs="Calibri"/>
                <w:b/>
                <w:bCs/>
                <w:lang w:eastAsia="en-US"/>
              </w:rPr>
            </w:pPr>
            <w:r w:rsidRPr="000A23E3">
              <w:rPr>
                <w:rFonts w:cs="Calibri"/>
                <w:b/>
                <w:bCs/>
                <w:lang w:eastAsia="en-US"/>
              </w:rPr>
              <w:t>2015</w:t>
            </w:r>
          </w:p>
        </w:tc>
      </w:tr>
      <w:tr w:rsidR="00EE3115" w:rsidRPr="000A23E3" w:rsidTr="00EE3115">
        <w:trPr>
          <w:trHeight w:val="300"/>
          <w:jc w:val="center"/>
        </w:trPr>
        <w:tc>
          <w:tcPr>
            <w:tcW w:w="1491" w:type="dxa"/>
            <w:vMerge/>
            <w:vAlign w:val="center"/>
          </w:tcPr>
          <w:p w:rsidR="00EE3115" w:rsidRPr="000A23E3" w:rsidRDefault="00EE3115" w:rsidP="00774719">
            <w:pPr>
              <w:spacing w:after="0" w:line="240" w:lineRule="auto"/>
              <w:rPr>
                <w:rFonts w:cs="Calibri"/>
                <w:b/>
                <w:bCs/>
                <w:lang w:eastAsia="en-US"/>
              </w:rPr>
            </w:pPr>
          </w:p>
        </w:tc>
        <w:tc>
          <w:tcPr>
            <w:tcW w:w="720" w:type="dxa"/>
            <w:vAlign w:val="center"/>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Вкупно</w:t>
            </w:r>
          </w:p>
        </w:tc>
        <w:tc>
          <w:tcPr>
            <w:tcW w:w="720" w:type="dxa"/>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Вкупно во %</w:t>
            </w:r>
          </w:p>
        </w:tc>
        <w:tc>
          <w:tcPr>
            <w:tcW w:w="790" w:type="dxa"/>
            <w:vAlign w:val="center"/>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Асфалт и коцка</w:t>
            </w:r>
          </w:p>
        </w:tc>
        <w:tc>
          <w:tcPr>
            <w:tcW w:w="875" w:type="dxa"/>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Учество во %</w:t>
            </w:r>
          </w:p>
        </w:tc>
        <w:tc>
          <w:tcPr>
            <w:tcW w:w="880" w:type="dxa"/>
            <w:vAlign w:val="center"/>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Макадам</w:t>
            </w:r>
          </w:p>
        </w:tc>
        <w:tc>
          <w:tcPr>
            <w:tcW w:w="875" w:type="dxa"/>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Учество во %</w:t>
            </w:r>
          </w:p>
        </w:tc>
        <w:tc>
          <w:tcPr>
            <w:tcW w:w="786" w:type="dxa"/>
            <w:vAlign w:val="center"/>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Земјени</w:t>
            </w:r>
          </w:p>
        </w:tc>
        <w:tc>
          <w:tcPr>
            <w:tcW w:w="875" w:type="dxa"/>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Учество во %</w:t>
            </w:r>
          </w:p>
        </w:tc>
        <w:tc>
          <w:tcPr>
            <w:tcW w:w="1108" w:type="dxa"/>
            <w:vAlign w:val="center"/>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Непросечени</w:t>
            </w:r>
          </w:p>
        </w:tc>
        <w:tc>
          <w:tcPr>
            <w:tcW w:w="787" w:type="dxa"/>
          </w:tcPr>
          <w:p w:rsidR="00EE3115" w:rsidRPr="000A23E3" w:rsidRDefault="00EE3115" w:rsidP="00774719">
            <w:pPr>
              <w:spacing w:after="0" w:line="240" w:lineRule="auto"/>
              <w:jc w:val="center"/>
              <w:rPr>
                <w:rFonts w:cs="Calibri"/>
                <w:b/>
                <w:bCs/>
                <w:sz w:val="16"/>
                <w:lang w:eastAsia="en-US"/>
              </w:rPr>
            </w:pPr>
            <w:r w:rsidRPr="000A23E3">
              <w:rPr>
                <w:rFonts w:cs="Calibri"/>
                <w:b/>
                <w:bCs/>
                <w:sz w:val="16"/>
                <w:lang w:eastAsia="en-US"/>
              </w:rPr>
              <w:t>Учество во %</w:t>
            </w:r>
          </w:p>
        </w:tc>
      </w:tr>
      <w:tr w:rsidR="00EE3115" w:rsidRPr="000A23E3" w:rsidTr="00EE3115">
        <w:trPr>
          <w:trHeight w:val="600"/>
          <w:jc w:val="center"/>
        </w:trPr>
        <w:tc>
          <w:tcPr>
            <w:tcW w:w="1491" w:type="dxa"/>
            <w:vAlign w:val="bottom"/>
          </w:tcPr>
          <w:p w:rsidR="00EE3115" w:rsidRPr="000A23E3" w:rsidRDefault="00EE3115" w:rsidP="00774719">
            <w:pPr>
              <w:spacing w:after="0" w:line="240" w:lineRule="auto"/>
              <w:jc w:val="center"/>
              <w:rPr>
                <w:rFonts w:cs="Calibri"/>
                <w:b/>
                <w:bCs/>
                <w:sz w:val="20"/>
                <w:lang w:eastAsia="en-US"/>
              </w:rPr>
            </w:pPr>
            <w:r w:rsidRPr="000A23E3">
              <w:rPr>
                <w:rFonts w:cs="Calibri"/>
                <w:b/>
                <w:bCs/>
                <w:sz w:val="20"/>
                <w:lang w:eastAsia="en-US"/>
              </w:rPr>
              <w:t>Република Македонија</w:t>
            </w:r>
          </w:p>
        </w:tc>
        <w:tc>
          <w:tcPr>
            <w:tcW w:w="72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9570</w:t>
            </w:r>
          </w:p>
        </w:tc>
        <w:tc>
          <w:tcPr>
            <w:tcW w:w="720" w:type="dxa"/>
            <w:vAlign w:val="center"/>
          </w:tcPr>
          <w:p w:rsidR="00EE3115" w:rsidRPr="000A23E3" w:rsidRDefault="00EE3115" w:rsidP="00774719">
            <w:pPr>
              <w:spacing w:after="0" w:line="240" w:lineRule="auto"/>
              <w:jc w:val="center"/>
              <w:rPr>
                <w:color w:val="000000"/>
                <w:sz w:val="20"/>
              </w:rPr>
            </w:pPr>
            <w:r w:rsidRPr="000A23E3">
              <w:rPr>
                <w:color w:val="000000"/>
                <w:sz w:val="20"/>
              </w:rPr>
              <w:t>100%</w:t>
            </w:r>
          </w:p>
        </w:tc>
        <w:tc>
          <w:tcPr>
            <w:tcW w:w="79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5023</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52,49%</w:t>
            </w:r>
          </w:p>
        </w:tc>
        <w:tc>
          <w:tcPr>
            <w:tcW w:w="88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727</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7,6%</w:t>
            </w:r>
          </w:p>
        </w:tc>
        <w:tc>
          <w:tcPr>
            <w:tcW w:w="786"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2536</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26.5%</w:t>
            </w:r>
          </w:p>
        </w:tc>
        <w:tc>
          <w:tcPr>
            <w:tcW w:w="1108"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1284</w:t>
            </w:r>
          </w:p>
        </w:tc>
        <w:tc>
          <w:tcPr>
            <w:tcW w:w="787" w:type="dxa"/>
            <w:vAlign w:val="center"/>
          </w:tcPr>
          <w:p w:rsidR="00EE3115" w:rsidRPr="000A23E3" w:rsidRDefault="00EE3115" w:rsidP="00774719">
            <w:pPr>
              <w:spacing w:after="0" w:line="240" w:lineRule="auto"/>
              <w:jc w:val="center"/>
              <w:rPr>
                <w:color w:val="000000"/>
                <w:sz w:val="20"/>
              </w:rPr>
            </w:pPr>
            <w:r w:rsidRPr="000A23E3">
              <w:rPr>
                <w:color w:val="000000"/>
                <w:sz w:val="20"/>
              </w:rPr>
              <w:t>13,42%</w:t>
            </w:r>
          </w:p>
        </w:tc>
      </w:tr>
      <w:tr w:rsidR="00EE3115" w:rsidRPr="000A23E3" w:rsidTr="00EE3115">
        <w:trPr>
          <w:trHeight w:val="300"/>
          <w:jc w:val="center"/>
        </w:trPr>
        <w:tc>
          <w:tcPr>
            <w:tcW w:w="1491" w:type="dxa"/>
            <w:vAlign w:val="bottom"/>
          </w:tcPr>
          <w:p w:rsidR="00EE3115" w:rsidRPr="000A23E3" w:rsidRDefault="00EE3115" w:rsidP="00774719">
            <w:pPr>
              <w:spacing w:after="0" w:line="240" w:lineRule="auto"/>
              <w:jc w:val="center"/>
              <w:rPr>
                <w:rFonts w:cs="Calibri"/>
                <w:b/>
                <w:bCs/>
                <w:sz w:val="20"/>
                <w:lang w:eastAsia="en-US"/>
              </w:rPr>
            </w:pPr>
            <w:r w:rsidRPr="000A23E3">
              <w:rPr>
                <w:rFonts w:cs="Calibri"/>
                <w:b/>
                <w:bCs/>
                <w:sz w:val="20"/>
                <w:lang w:eastAsia="en-US"/>
              </w:rPr>
              <w:t>Полошки плански регион</w:t>
            </w:r>
          </w:p>
        </w:tc>
        <w:tc>
          <w:tcPr>
            <w:tcW w:w="72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1520</w:t>
            </w:r>
          </w:p>
        </w:tc>
        <w:tc>
          <w:tcPr>
            <w:tcW w:w="720" w:type="dxa"/>
            <w:vAlign w:val="center"/>
          </w:tcPr>
          <w:p w:rsidR="00EE3115" w:rsidRPr="000A23E3" w:rsidRDefault="00EE3115" w:rsidP="00774719">
            <w:pPr>
              <w:spacing w:after="0" w:line="240" w:lineRule="auto"/>
              <w:jc w:val="center"/>
              <w:rPr>
                <w:color w:val="000000"/>
                <w:sz w:val="20"/>
              </w:rPr>
            </w:pPr>
            <w:r w:rsidRPr="000A23E3">
              <w:rPr>
                <w:color w:val="000000"/>
                <w:sz w:val="20"/>
              </w:rPr>
              <w:t>100%</w:t>
            </w:r>
          </w:p>
        </w:tc>
        <w:tc>
          <w:tcPr>
            <w:tcW w:w="79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1006</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66,18%</w:t>
            </w:r>
          </w:p>
        </w:tc>
        <w:tc>
          <w:tcPr>
            <w:tcW w:w="88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144</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14,31%</w:t>
            </w:r>
          </w:p>
        </w:tc>
        <w:tc>
          <w:tcPr>
            <w:tcW w:w="786"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220</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14,47%</w:t>
            </w:r>
          </w:p>
        </w:tc>
        <w:tc>
          <w:tcPr>
            <w:tcW w:w="1108"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150*</w:t>
            </w:r>
          </w:p>
        </w:tc>
        <w:tc>
          <w:tcPr>
            <w:tcW w:w="787" w:type="dxa"/>
            <w:vAlign w:val="center"/>
          </w:tcPr>
          <w:p w:rsidR="00EE3115" w:rsidRPr="000A23E3" w:rsidRDefault="00EE3115" w:rsidP="00774719">
            <w:pPr>
              <w:spacing w:after="0" w:line="240" w:lineRule="auto"/>
              <w:jc w:val="center"/>
              <w:rPr>
                <w:color w:val="000000"/>
                <w:sz w:val="20"/>
              </w:rPr>
            </w:pPr>
            <w:r w:rsidRPr="000A23E3">
              <w:rPr>
                <w:color w:val="000000"/>
                <w:sz w:val="20"/>
              </w:rPr>
              <w:t>9,87%</w:t>
            </w:r>
          </w:p>
        </w:tc>
      </w:tr>
      <w:tr w:rsidR="00EE3115" w:rsidRPr="000A23E3" w:rsidTr="00EE3115">
        <w:trPr>
          <w:trHeight w:val="106"/>
          <w:jc w:val="center"/>
        </w:trPr>
        <w:tc>
          <w:tcPr>
            <w:tcW w:w="9907" w:type="dxa"/>
            <w:gridSpan w:val="11"/>
            <w:vAlign w:val="center"/>
          </w:tcPr>
          <w:p w:rsidR="00EE3115" w:rsidRPr="000A23E3" w:rsidRDefault="00EE3115" w:rsidP="00774719">
            <w:pPr>
              <w:spacing w:after="0" w:line="240" w:lineRule="auto"/>
              <w:jc w:val="center"/>
              <w:rPr>
                <w:rFonts w:cs="Calibri"/>
                <w:b/>
                <w:bCs/>
                <w:lang w:eastAsia="en-US"/>
              </w:rPr>
            </w:pPr>
            <w:r w:rsidRPr="000A23E3">
              <w:rPr>
                <w:rFonts w:cs="Calibri"/>
                <w:b/>
                <w:bCs/>
                <w:lang w:eastAsia="en-US"/>
              </w:rPr>
              <w:t>Општина</w:t>
            </w:r>
          </w:p>
        </w:tc>
      </w:tr>
      <w:tr w:rsidR="00EE3115" w:rsidRPr="000A23E3" w:rsidTr="00EE3115">
        <w:trPr>
          <w:trHeight w:val="300"/>
          <w:jc w:val="center"/>
        </w:trPr>
        <w:tc>
          <w:tcPr>
            <w:tcW w:w="1491" w:type="dxa"/>
            <w:noWrap/>
            <w:vAlign w:val="bottom"/>
          </w:tcPr>
          <w:p w:rsidR="00EE3115" w:rsidRPr="000A23E3" w:rsidRDefault="00EE3115" w:rsidP="00774719">
            <w:pPr>
              <w:spacing w:after="0" w:line="240" w:lineRule="auto"/>
              <w:jc w:val="center"/>
              <w:rPr>
                <w:rFonts w:cs="Calibri"/>
                <w:sz w:val="20"/>
                <w:lang w:eastAsia="en-US"/>
              </w:rPr>
            </w:pPr>
            <w:r w:rsidRPr="000A23E3">
              <w:rPr>
                <w:rFonts w:cs="Calibri"/>
                <w:sz w:val="20"/>
                <w:lang w:eastAsia="en-US"/>
              </w:rPr>
              <w:t>Тетово</w:t>
            </w:r>
          </w:p>
        </w:tc>
        <w:tc>
          <w:tcPr>
            <w:tcW w:w="72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239</w:t>
            </w:r>
          </w:p>
        </w:tc>
        <w:tc>
          <w:tcPr>
            <w:tcW w:w="720" w:type="dxa"/>
            <w:vAlign w:val="center"/>
          </w:tcPr>
          <w:p w:rsidR="00EE3115" w:rsidRPr="000A23E3" w:rsidRDefault="00EE3115" w:rsidP="00774719">
            <w:pPr>
              <w:spacing w:after="0" w:line="240" w:lineRule="auto"/>
              <w:jc w:val="center"/>
              <w:rPr>
                <w:color w:val="000000"/>
                <w:sz w:val="20"/>
              </w:rPr>
            </w:pPr>
            <w:r w:rsidRPr="000A23E3">
              <w:rPr>
                <w:color w:val="000000"/>
                <w:sz w:val="20"/>
              </w:rPr>
              <w:t>100%</w:t>
            </w:r>
          </w:p>
        </w:tc>
        <w:tc>
          <w:tcPr>
            <w:tcW w:w="79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180</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75,31%</w:t>
            </w:r>
          </w:p>
        </w:tc>
        <w:tc>
          <w:tcPr>
            <w:tcW w:w="880"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2</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0,84%</w:t>
            </w:r>
          </w:p>
        </w:tc>
        <w:tc>
          <w:tcPr>
            <w:tcW w:w="786"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47</w:t>
            </w:r>
          </w:p>
        </w:tc>
        <w:tc>
          <w:tcPr>
            <w:tcW w:w="875" w:type="dxa"/>
            <w:vAlign w:val="center"/>
          </w:tcPr>
          <w:p w:rsidR="00EE3115" w:rsidRPr="000A23E3" w:rsidRDefault="00EE3115" w:rsidP="00774719">
            <w:pPr>
              <w:spacing w:after="0" w:line="240" w:lineRule="auto"/>
              <w:jc w:val="center"/>
              <w:rPr>
                <w:color w:val="000000"/>
                <w:sz w:val="20"/>
              </w:rPr>
            </w:pPr>
            <w:r w:rsidRPr="000A23E3">
              <w:rPr>
                <w:color w:val="000000"/>
                <w:sz w:val="20"/>
              </w:rPr>
              <w:t>19,67%</w:t>
            </w:r>
          </w:p>
        </w:tc>
        <w:tc>
          <w:tcPr>
            <w:tcW w:w="1108" w:type="dxa"/>
            <w:noWrap/>
            <w:vAlign w:val="center"/>
          </w:tcPr>
          <w:p w:rsidR="00EE3115" w:rsidRPr="000A23E3" w:rsidRDefault="00EE3115" w:rsidP="00774719">
            <w:pPr>
              <w:spacing w:after="0" w:line="240" w:lineRule="auto"/>
              <w:jc w:val="center"/>
              <w:rPr>
                <w:color w:val="000000"/>
                <w:sz w:val="20"/>
              </w:rPr>
            </w:pPr>
            <w:r w:rsidRPr="000A23E3">
              <w:rPr>
                <w:color w:val="000000"/>
                <w:sz w:val="20"/>
              </w:rPr>
              <w:t>10</w:t>
            </w:r>
          </w:p>
        </w:tc>
        <w:tc>
          <w:tcPr>
            <w:tcW w:w="787" w:type="dxa"/>
            <w:vAlign w:val="center"/>
          </w:tcPr>
          <w:p w:rsidR="00EE3115" w:rsidRPr="000A23E3" w:rsidRDefault="00EE3115" w:rsidP="00774719">
            <w:pPr>
              <w:spacing w:after="0" w:line="240" w:lineRule="auto"/>
              <w:jc w:val="center"/>
              <w:rPr>
                <w:color w:val="000000"/>
                <w:sz w:val="20"/>
              </w:rPr>
            </w:pPr>
            <w:r w:rsidRPr="000A23E3">
              <w:rPr>
                <w:color w:val="000000"/>
                <w:sz w:val="20"/>
              </w:rPr>
              <w:t>4,18%</w:t>
            </w:r>
          </w:p>
        </w:tc>
      </w:tr>
    </w:tbl>
    <w:p w:rsidR="00982E4D" w:rsidRPr="000A23E3" w:rsidRDefault="00982E4D" w:rsidP="00AB3E0A">
      <w:pPr>
        <w:spacing w:after="0" w:line="360" w:lineRule="auto"/>
        <w:rPr>
          <w:sz w:val="18"/>
        </w:rPr>
      </w:pPr>
      <w:r w:rsidRPr="000A23E3">
        <w:rPr>
          <w:sz w:val="18"/>
        </w:rPr>
        <w:t>*За општините Брвеница и Гостивар нема достапни информации</w:t>
      </w:r>
    </w:p>
    <w:p w:rsidR="000C6859" w:rsidRPr="000A23E3" w:rsidRDefault="000C6859" w:rsidP="000C6859">
      <w:pPr>
        <w:jc w:val="right"/>
        <w:rPr>
          <w:i/>
          <w:sz w:val="18"/>
        </w:rPr>
      </w:pPr>
      <w:r w:rsidRPr="000A23E3">
        <w:rPr>
          <w:i/>
          <w:sz w:val="18"/>
        </w:rPr>
        <w:t>Извор: Статистички годишник на РМ 2015 – ДЗС на РМ</w:t>
      </w:r>
    </w:p>
    <w:p w:rsidR="008E1763" w:rsidRPr="000A23E3" w:rsidRDefault="008E1763" w:rsidP="00AB3E0A">
      <w:pPr>
        <w:spacing w:after="0" w:line="360" w:lineRule="auto"/>
        <w:jc w:val="both"/>
      </w:pPr>
    </w:p>
    <w:p w:rsidR="00EE3115" w:rsidRPr="000A23E3" w:rsidRDefault="00774719" w:rsidP="00AB3E0A">
      <w:pPr>
        <w:spacing w:after="0" w:line="360" w:lineRule="auto"/>
        <w:jc w:val="both"/>
      </w:pPr>
      <w:r w:rsidRPr="000A23E3">
        <w:tab/>
      </w:r>
      <w:r w:rsidR="00982E4D" w:rsidRPr="000A23E3">
        <w:t xml:space="preserve">Од табеларниот преглед </w:t>
      </w:r>
      <w:r w:rsidR="00EE3115" w:rsidRPr="000A23E3">
        <w:t xml:space="preserve">се воочува дека </w:t>
      </w:r>
      <w:r w:rsidR="00982E4D" w:rsidRPr="000A23E3">
        <w:t>општината Тетово има</w:t>
      </w:r>
      <w:r w:rsidR="00EE3115" w:rsidRPr="000A23E3">
        <w:t xml:space="preserve"> просечно повисоко учество на патна мрежа од карактер на асфалт и коцка од учеството во Полошкиот плански регион и Република Македонија. Тоа значи дека квалитетот на патната мрежа е повисок во Тетово во однос на ваквата застапеност  на поширокиот простор во регионот и државата. Оваа состојба укажува на тоа дека туризмот има добра основа за развој димензиониран на квалитетот на комуникациите. Учеството на макадамската патна мрежа е скромно што го потврдува претходниот став во врска со квалитетот на локалната патна мрежа. Меѓутоа, </w:t>
      </w:r>
      <w:r w:rsidR="00EE3115" w:rsidRPr="000A23E3">
        <w:lastRenderedPageBreak/>
        <w:t>простор за унапредување на ваквата комуникативност постои пред с</w:t>
      </w:r>
      <w:r w:rsidR="00760F2B">
        <w:rPr>
          <w:lang w:val="en-US"/>
        </w:rPr>
        <w:t>’</w:t>
      </w:r>
      <w:r w:rsidR="00EE3115" w:rsidRPr="000A23E3">
        <w:t xml:space="preserve">е во </w:t>
      </w:r>
      <w:r w:rsidR="00A956D9" w:rsidRPr="000A23E3">
        <w:t>преструктуирање на земјените патишта</w:t>
      </w:r>
      <w:r w:rsidR="00295163" w:rsidRPr="000A23E3">
        <w:t xml:space="preserve"> (учество од 19,67 % наспроти учеството од 14,46 % во Полошкиот плански регион)</w:t>
      </w:r>
      <w:r w:rsidR="00A956D9" w:rsidRPr="000A23E3">
        <w:t xml:space="preserve">. </w:t>
      </w:r>
      <w:r w:rsidR="00295163" w:rsidRPr="000A23E3">
        <w:t xml:space="preserve">Тоа треба да овозможи </w:t>
      </w:r>
      <w:r w:rsidR="00A956D9" w:rsidRPr="000A23E3">
        <w:t xml:space="preserve">да се трансформираат или во патишта </w:t>
      </w:r>
      <w:r w:rsidR="00760F2B">
        <w:t>од</w:t>
      </w:r>
      <w:r w:rsidR="00A956D9" w:rsidRPr="000A23E3">
        <w:t xml:space="preserve"> асфалтен карактер или да се искористат за турист</w:t>
      </w:r>
      <w:r w:rsidR="00760F2B">
        <w:t>ички рекреативни патеки. Со тоа</w:t>
      </w:r>
      <w:r w:rsidR="00A956D9" w:rsidRPr="000A23E3">
        <w:t xml:space="preserve"> ќе се подигне квалитетот на патната мрежа на повисоко ниво. </w:t>
      </w:r>
      <w:r w:rsidR="00295163" w:rsidRPr="000A23E3">
        <w:t>Учеството на непросечените патишта е скромно, така што нивното користење може да биде во функција на формирање патеки кои ќе одат во прилог на туристичкиот развој.</w:t>
      </w:r>
    </w:p>
    <w:p w:rsidR="008E1763" w:rsidRPr="000A23E3" w:rsidRDefault="008E1763" w:rsidP="00AB3E0A">
      <w:pPr>
        <w:spacing w:after="0" w:line="360" w:lineRule="auto"/>
        <w:jc w:val="both"/>
      </w:pPr>
    </w:p>
    <w:p w:rsidR="00EE3115" w:rsidRPr="000A23E3" w:rsidRDefault="00295163" w:rsidP="000C6859">
      <w:pPr>
        <w:pStyle w:val="Heading5"/>
        <w:rPr>
          <w:sz w:val="20"/>
        </w:rPr>
      </w:pPr>
      <w:bookmarkStart w:id="12" w:name="_Toc481053569"/>
      <w:r w:rsidRPr="000A23E3">
        <w:t>Квалитет на превозните средства</w:t>
      </w:r>
      <w:bookmarkEnd w:id="12"/>
    </w:p>
    <w:p w:rsidR="00425190" w:rsidRPr="000A23E3" w:rsidRDefault="00425190" w:rsidP="00AB3E0A">
      <w:pPr>
        <w:spacing w:after="0" w:line="360" w:lineRule="auto"/>
        <w:jc w:val="both"/>
      </w:pPr>
    </w:p>
    <w:p w:rsidR="005A7F57" w:rsidRPr="000A23E3" w:rsidRDefault="00774719" w:rsidP="00AB3E0A">
      <w:pPr>
        <w:spacing w:after="0" w:line="360" w:lineRule="auto"/>
        <w:jc w:val="both"/>
      </w:pPr>
      <w:r w:rsidRPr="000A23E3">
        <w:tab/>
      </w:r>
      <w:r w:rsidR="005A7F57" w:rsidRPr="000A23E3">
        <w:t xml:space="preserve">Квалитетот на превозните средства во патниот сообраќај во општината можеме да го набљудуваме од гледна точка на јавен линиски превоз и специјализиран туристички превоз. Ваквиот пристап произлегува од фактот што и едната и другата форма се вклучени во подобрување на комуникативноста. Во областа на јавниот линиски превоз недостатоците се однесуваат на релативно застарениот возен парк. Тој заостанува во однос на современите тенденции во оваа област. Сообраќајните средства кои се користат наменски и вонлиниски имаат релативно подобар квалитет, меѓутоа и во овој поглед можно е унапредување. Тоа посебно се однесува на областа на примената на европските стандарди во превозот на туристи. </w:t>
      </w:r>
    </w:p>
    <w:p w:rsidR="005A7F57" w:rsidRPr="000A23E3" w:rsidRDefault="00774719" w:rsidP="00AB3E0A">
      <w:pPr>
        <w:spacing w:after="0" w:line="360" w:lineRule="auto"/>
        <w:jc w:val="both"/>
      </w:pPr>
      <w:r w:rsidRPr="000A23E3">
        <w:tab/>
      </w:r>
      <w:r w:rsidR="005A7F57" w:rsidRPr="000A23E3">
        <w:t xml:space="preserve">Сигнализацијата и опременоста во јавниот превоз има простор за унапредување. Тоа посебно се однесува во лоцирањето на постојки во јавниот превоз, јавното паркирање и гаражирање и означување на времето на пристигнување и поаѓање на </w:t>
      </w:r>
      <w:r w:rsidR="00760F2B">
        <w:t>средствата з</w:t>
      </w:r>
      <w:r w:rsidR="0004498F" w:rsidRPr="000A23E3">
        <w:t>а превоз.</w:t>
      </w:r>
    </w:p>
    <w:p w:rsidR="00AD5503" w:rsidRPr="000A23E3" w:rsidRDefault="0004498F" w:rsidP="00AB3E0A">
      <w:pPr>
        <w:spacing w:after="0" w:line="360" w:lineRule="auto"/>
        <w:jc w:val="both"/>
      </w:pPr>
      <w:r w:rsidRPr="000A23E3">
        <w:t xml:space="preserve">Скудноста на паркинг простор и јавни гаражи претставува универзален комунален проблем на општината. Но, тој исто така се одразува и на пристигнувањето на туристите со индивидуални превозни средства. Имено, туристите се среќаваат со проблем на обезбедување на возилата за време на престојот. </w:t>
      </w:r>
    </w:p>
    <w:p w:rsidR="00425190" w:rsidRPr="000A23E3" w:rsidRDefault="00425190" w:rsidP="00AB3E0A">
      <w:pPr>
        <w:spacing w:after="0" w:line="360" w:lineRule="auto"/>
        <w:jc w:val="both"/>
        <w:rPr>
          <w:b/>
        </w:rPr>
      </w:pPr>
    </w:p>
    <w:p w:rsidR="00153CEE" w:rsidRPr="000A23E3" w:rsidRDefault="00153CEE" w:rsidP="000C6859">
      <w:pPr>
        <w:pStyle w:val="Heading5"/>
      </w:pPr>
      <w:bookmarkStart w:id="13" w:name="_Toc481053570"/>
      <w:r w:rsidRPr="000A23E3">
        <w:t>Квалитет на железничката мрежа</w:t>
      </w:r>
      <w:bookmarkEnd w:id="13"/>
    </w:p>
    <w:p w:rsidR="00425190" w:rsidRPr="000A23E3" w:rsidRDefault="00425190" w:rsidP="00AB3E0A">
      <w:pPr>
        <w:spacing w:after="0" w:line="360" w:lineRule="auto"/>
        <w:jc w:val="both"/>
        <w:rPr>
          <w:b/>
        </w:rPr>
      </w:pPr>
    </w:p>
    <w:p w:rsidR="00153CEE" w:rsidRPr="000A23E3" w:rsidRDefault="00774719" w:rsidP="00AB3E0A">
      <w:pPr>
        <w:spacing w:after="0" w:line="360" w:lineRule="auto"/>
        <w:jc w:val="both"/>
      </w:pPr>
      <w:r w:rsidRPr="000A23E3">
        <w:tab/>
      </w:r>
      <w:r w:rsidR="00153CEE" w:rsidRPr="000A23E3">
        <w:t>Квалитетот на железничката мрежа</w:t>
      </w:r>
      <w:r w:rsidR="00760F2B">
        <w:t xml:space="preserve"> </w:t>
      </w:r>
      <w:r w:rsidR="00153CEE" w:rsidRPr="000A23E3">
        <w:t xml:space="preserve">во </w:t>
      </w:r>
      <w:r w:rsidR="005A7F57" w:rsidRPr="000A23E3">
        <w:t xml:space="preserve">општината Тетово </w:t>
      </w:r>
      <w:r w:rsidR="00153CEE" w:rsidRPr="000A23E3">
        <w:t>претставува фактор кој</w:t>
      </w:r>
      <w:r w:rsidR="005A7F57" w:rsidRPr="000A23E3">
        <w:t xml:space="preserve"> во </w:t>
      </w:r>
      <w:r w:rsidR="000A23E3" w:rsidRPr="000A23E3">
        <w:t>моментов</w:t>
      </w:r>
      <w:r w:rsidR="000A23E3">
        <w:t xml:space="preserve"> </w:t>
      </w:r>
      <w:r w:rsidR="000A23E3" w:rsidRPr="000A23E3">
        <w:t>нема</w:t>
      </w:r>
      <w:r w:rsidR="005A7F57" w:rsidRPr="000A23E3">
        <w:t xml:space="preserve"> значајна улога, но </w:t>
      </w:r>
      <w:r w:rsidR="00153CEE" w:rsidRPr="000A23E3">
        <w:t>може да го поттикне туристичкиот развој.</w:t>
      </w:r>
      <w:r w:rsidR="005A7F57" w:rsidRPr="000A23E3">
        <w:t xml:space="preserve"> П</w:t>
      </w:r>
      <w:r w:rsidR="00153CEE" w:rsidRPr="000A23E3">
        <w:t>остојната железница покрај другите неповолности се наоѓа во лоша состојба во поглед на техничката опременост. Тоа се одразува на превозот на туристи, патници и стоки. Посебно треба да се истакне дека поради тоа туристите во многу мал број ја користат оваа комуникација.</w:t>
      </w:r>
    </w:p>
    <w:p w:rsidR="005A7F57" w:rsidRPr="000A23E3" w:rsidRDefault="00760F2B" w:rsidP="00AB3E0A">
      <w:pPr>
        <w:spacing w:after="0" w:line="360" w:lineRule="auto"/>
        <w:jc w:val="both"/>
      </w:pPr>
      <w:r>
        <w:lastRenderedPageBreak/>
        <w:t xml:space="preserve">           </w:t>
      </w:r>
      <w:r w:rsidR="005A7F57" w:rsidRPr="000A23E3">
        <w:t>Квалитетот на сообраќајните средства во општината е на релативно ниско ниво. Тоа произлегува од вкупната состојба на квалитетот на ниво на Република Македонија, што јасно се одразува и на општината. Ова посебно се однесува на локомотивите и вагоните во железничкиот сообраќај.</w:t>
      </w:r>
    </w:p>
    <w:p w:rsidR="008E1763" w:rsidRPr="000A23E3" w:rsidRDefault="008E1763" w:rsidP="00AB3E0A">
      <w:pPr>
        <w:spacing w:after="0" w:line="360" w:lineRule="auto"/>
        <w:jc w:val="center"/>
        <w:rPr>
          <w:sz w:val="20"/>
        </w:rPr>
      </w:pPr>
    </w:p>
    <w:p w:rsidR="00295163" w:rsidRPr="000A23E3" w:rsidRDefault="00295163" w:rsidP="00AB3E0A">
      <w:pPr>
        <w:spacing w:after="0" w:line="360" w:lineRule="auto"/>
        <w:jc w:val="center"/>
        <w:rPr>
          <w:sz w:val="20"/>
        </w:rPr>
      </w:pPr>
      <w:r w:rsidRPr="000A23E3">
        <w:rPr>
          <w:sz w:val="18"/>
        </w:rPr>
        <w:t>Табела бр. 2 -</w:t>
      </w:r>
      <w:r w:rsidRPr="000A23E3">
        <w:rPr>
          <w:rFonts w:cs="Arial"/>
          <w:bCs/>
          <w:sz w:val="18"/>
          <w:szCs w:val="20"/>
        </w:rPr>
        <w:t xml:space="preserve"> Промет на патници на железнички станици во избрани општини</w:t>
      </w:r>
    </w:p>
    <w:tbl>
      <w:tblPr>
        <w:tblW w:w="6924"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5"/>
        <w:gridCol w:w="881"/>
        <w:gridCol w:w="880"/>
        <w:gridCol w:w="879"/>
        <w:gridCol w:w="730"/>
        <w:gridCol w:w="729"/>
      </w:tblGrid>
      <w:tr w:rsidR="00425190" w:rsidRPr="000A23E3" w:rsidTr="00425190">
        <w:trPr>
          <w:trHeight w:val="478"/>
          <w:jc w:val="center"/>
        </w:trPr>
        <w:tc>
          <w:tcPr>
            <w:tcW w:w="2825" w:type="dxa"/>
            <w:shd w:val="clear" w:color="auto" w:fill="auto"/>
            <w:noWrap/>
            <w:vAlign w:val="center"/>
            <w:hideMark/>
          </w:tcPr>
          <w:p w:rsidR="00425190" w:rsidRPr="000A23E3" w:rsidRDefault="00425190" w:rsidP="00774719">
            <w:pPr>
              <w:spacing w:after="0" w:line="240" w:lineRule="auto"/>
              <w:rPr>
                <w:rFonts w:cs="Arial"/>
                <w:sz w:val="18"/>
                <w:szCs w:val="18"/>
              </w:rPr>
            </w:pPr>
          </w:p>
          <w:p w:rsidR="00425190" w:rsidRPr="000A23E3" w:rsidRDefault="00425190" w:rsidP="00774719">
            <w:pPr>
              <w:spacing w:after="0" w:line="240" w:lineRule="auto"/>
              <w:rPr>
                <w:rFonts w:cs="Arial"/>
                <w:sz w:val="18"/>
                <w:szCs w:val="18"/>
              </w:rPr>
            </w:pPr>
          </w:p>
          <w:p w:rsidR="00425190" w:rsidRPr="000A23E3" w:rsidRDefault="00425190" w:rsidP="00774719">
            <w:pPr>
              <w:spacing w:after="0" w:line="240" w:lineRule="auto"/>
              <w:rPr>
                <w:rFonts w:cs="Arial"/>
                <w:sz w:val="18"/>
                <w:szCs w:val="18"/>
              </w:rPr>
            </w:pPr>
          </w:p>
        </w:tc>
        <w:tc>
          <w:tcPr>
            <w:tcW w:w="881" w:type="dxa"/>
            <w:shd w:val="clear" w:color="auto" w:fill="auto"/>
            <w:noWrap/>
            <w:vAlign w:val="center"/>
            <w:hideMark/>
          </w:tcPr>
          <w:p w:rsidR="00425190" w:rsidRPr="000A23E3" w:rsidRDefault="00425190" w:rsidP="00774719">
            <w:pPr>
              <w:spacing w:after="0" w:line="240" w:lineRule="auto"/>
              <w:jc w:val="center"/>
              <w:rPr>
                <w:rFonts w:cs="Arial"/>
                <w:sz w:val="18"/>
                <w:szCs w:val="18"/>
              </w:rPr>
            </w:pPr>
            <w:r w:rsidRPr="000A23E3">
              <w:rPr>
                <w:rFonts w:cs="Arial"/>
                <w:sz w:val="18"/>
                <w:szCs w:val="18"/>
              </w:rPr>
              <w:t>2010</w:t>
            </w:r>
          </w:p>
        </w:tc>
        <w:tc>
          <w:tcPr>
            <w:tcW w:w="880" w:type="dxa"/>
            <w:shd w:val="clear" w:color="auto" w:fill="auto"/>
            <w:noWrap/>
            <w:vAlign w:val="center"/>
            <w:hideMark/>
          </w:tcPr>
          <w:p w:rsidR="00425190" w:rsidRPr="000A23E3" w:rsidRDefault="00425190" w:rsidP="00774719">
            <w:pPr>
              <w:spacing w:after="0" w:line="240" w:lineRule="auto"/>
              <w:jc w:val="center"/>
              <w:rPr>
                <w:rFonts w:cs="Arial"/>
                <w:sz w:val="18"/>
                <w:szCs w:val="18"/>
              </w:rPr>
            </w:pPr>
            <w:r w:rsidRPr="000A23E3">
              <w:rPr>
                <w:rFonts w:cs="Arial"/>
                <w:sz w:val="18"/>
                <w:szCs w:val="18"/>
              </w:rPr>
              <w:t>2011</w:t>
            </w:r>
          </w:p>
        </w:tc>
        <w:tc>
          <w:tcPr>
            <w:tcW w:w="879" w:type="dxa"/>
            <w:shd w:val="clear" w:color="auto" w:fill="auto"/>
            <w:noWrap/>
            <w:vAlign w:val="center"/>
            <w:hideMark/>
          </w:tcPr>
          <w:p w:rsidR="00425190" w:rsidRPr="000A23E3" w:rsidRDefault="00425190" w:rsidP="00774719">
            <w:pPr>
              <w:spacing w:after="0" w:line="240" w:lineRule="auto"/>
              <w:jc w:val="center"/>
              <w:rPr>
                <w:rFonts w:cs="Arial"/>
                <w:sz w:val="18"/>
                <w:szCs w:val="18"/>
              </w:rPr>
            </w:pPr>
            <w:r w:rsidRPr="000A23E3">
              <w:rPr>
                <w:rFonts w:cs="Arial"/>
                <w:sz w:val="18"/>
                <w:szCs w:val="18"/>
              </w:rPr>
              <w:t>2012</w:t>
            </w:r>
          </w:p>
        </w:tc>
        <w:tc>
          <w:tcPr>
            <w:tcW w:w="730" w:type="dxa"/>
            <w:shd w:val="clear" w:color="auto" w:fill="auto"/>
            <w:noWrap/>
            <w:vAlign w:val="center"/>
            <w:hideMark/>
          </w:tcPr>
          <w:p w:rsidR="00425190" w:rsidRPr="000A23E3" w:rsidRDefault="00425190" w:rsidP="00774719">
            <w:pPr>
              <w:spacing w:after="0" w:line="240" w:lineRule="auto"/>
              <w:jc w:val="center"/>
              <w:rPr>
                <w:rFonts w:cs="Arial"/>
                <w:sz w:val="18"/>
                <w:szCs w:val="18"/>
              </w:rPr>
            </w:pPr>
            <w:r w:rsidRPr="000A23E3">
              <w:rPr>
                <w:rFonts w:cs="Arial"/>
                <w:sz w:val="18"/>
                <w:szCs w:val="18"/>
              </w:rPr>
              <w:t>2013</w:t>
            </w:r>
          </w:p>
        </w:tc>
        <w:tc>
          <w:tcPr>
            <w:tcW w:w="729" w:type="dxa"/>
            <w:shd w:val="clear" w:color="auto" w:fill="auto"/>
            <w:noWrap/>
            <w:vAlign w:val="center"/>
            <w:hideMark/>
          </w:tcPr>
          <w:p w:rsidR="00425190" w:rsidRPr="000A23E3" w:rsidRDefault="00425190" w:rsidP="00774719">
            <w:pPr>
              <w:spacing w:after="0" w:line="240" w:lineRule="auto"/>
              <w:jc w:val="center"/>
              <w:rPr>
                <w:rFonts w:cs="Arial"/>
                <w:sz w:val="18"/>
                <w:szCs w:val="18"/>
              </w:rPr>
            </w:pPr>
            <w:r w:rsidRPr="000A23E3">
              <w:rPr>
                <w:rFonts w:cs="Arial"/>
                <w:sz w:val="18"/>
                <w:szCs w:val="18"/>
              </w:rPr>
              <w:t>2014</w:t>
            </w:r>
          </w:p>
        </w:tc>
      </w:tr>
      <w:tr w:rsidR="00425190" w:rsidRPr="000A23E3" w:rsidTr="00C83CB0">
        <w:trPr>
          <w:trHeight w:val="315"/>
          <w:jc w:val="center"/>
        </w:trPr>
        <w:tc>
          <w:tcPr>
            <w:tcW w:w="2825" w:type="dxa"/>
            <w:shd w:val="clear" w:color="auto" w:fill="auto"/>
            <w:noWrap/>
            <w:hideMark/>
          </w:tcPr>
          <w:p w:rsidR="00425190" w:rsidRPr="000A23E3" w:rsidRDefault="00425190" w:rsidP="00774719">
            <w:pPr>
              <w:spacing w:after="0" w:line="240" w:lineRule="auto"/>
              <w:rPr>
                <w:rFonts w:cs="Arial"/>
                <w:b/>
                <w:bCs/>
                <w:sz w:val="18"/>
                <w:szCs w:val="18"/>
              </w:rPr>
            </w:pPr>
            <w:r w:rsidRPr="000A23E3">
              <w:rPr>
                <w:rFonts w:cs="Arial"/>
                <w:b/>
                <w:bCs/>
                <w:sz w:val="18"/>
                <w:szCs w:val="18"/>
              </w:rPr>
              <w:t xml:space="preserve"> Железнички станици - вкупно</w:t>
            </w:r>
            <w:r w:rsidRPr="000A23E3">
              <w:rPr>
                <w:rFonts w:cs="Arial"/>
                <w:sz w:val="18"/>
                <w:szCs w:val="18"/>
                <w:vertAlign w:val="superscript"/>
              </w:rPr>
              <w:t>1)</w:t>
            </w:r>
          </w:p>
        </w:tc>
        <w:tc>
          <w:tcPr>
            <w:tcW w:w="881"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92</w:t>
            </w:r>
          </w:p>
        </w:tc>
        <w:tc>
          <w:tcPr>
            <w:tcW w:w="880"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97</w:t>
            </w:r>
          </w:p>
        </w:tc>
        <w:tc>
          <w:tcPr>
            <w:tcW w:w="879"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99</w:t>
            </w:r>
          </w:p>
        </w:tc>
        <w:tc>
          <w:tcPr>
            <w:tcW w:w="730"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97</w:t>
            </w:r>
          </w:p>
        </w:tc>
        <w:tc>
          <w:tcPr>
            <w:tcW w:w="729"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97</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Битола</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6</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Гевгелија</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6</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Гостивар</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5</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Кичево</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5</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Кочани</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3</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Куманово</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6</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7</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7</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Неготино</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6</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Прилеп</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7</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7</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7</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7</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7</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Скопје</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21</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21</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23</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22</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22</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Свети Николе</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1</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Штип</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4</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w:t>
            </w:r>
          </w:p>
        </w:tc>
      </w:tr>
      <w:tr w:rsidR="00425190" w:rsidRPr="000A23E3" w:rsidTr="00C83CB0">
        <w:trPr>
          <w:trHeight w:val="270"/>
          <w:jc w:val="center"/>
        </w:trPr>
        <w:tc>
          <w:tcPr>
            <w:tcW w:w="2825" w:type="dxa"/>
            <w:shd w:val="clear" w:color="auto" w:fill="BFBFBF"/>
            <w:noWrap/>
            <w:hideMark/>
          </w:tcPr>
          <w:p w:rsidR="00425190" w:rsidRPr="000A23E3" w:rsidRDefault="00425190" w:rsidP="00774719">
            <w:pPr>
              <w:spacing w:after="0" w:line="240" w:lineRule="auto"/>
              <w:rPr>
                <w:rFonts w:cs="Arial"/>
                <w:b/>
                <w:sz w:val="18"/>
                <w:szCs w:val="18"/>
              </w:rPr>
            </w:pPr>
            <w:r w:rsidRPr="000A23E3">
              <w:rPr>
                <w:rFonts w:cs="Arial"/>
                <w:b/>
                <w:sz w:val="18"/>
                <w:szCs w:val="18"/>
              </w:rPr>
              <w:t>Тетово</w:t>
            </w:r>
          </w:p>
        </w:tc>
        <w:tc>
          <w:tcPr>
            <w:tcW w:w="881"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6</w:t>
            </w:r>
          </w:p>
        </w:tc>
        <w:tc>
          <w:tcPr>
            <w:tcW w:w="880"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6</w:t>
            </w:r>
          </w:p>
        </w:tc>
        <w:tc>
          <w:tcPr>
            <w:tcW w:w="879"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6</w:t>
            </w:r>
          </w:p>
        </w:tc>
        <w:tc>
          <w:tcPr>
            <w:tcW w:w="730"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6</w:t>
            </w:r>
          </w:p>
        </w:tc>
        <w:tc>
          <w:tcPr>
            <w:tcW w:w="729"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6</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Велес</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16</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21</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21</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21</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21</w:t>
            </w:r>
          </w:p>
        </w:tc>
      </w:tr>
      <w:tr w:rsidR="00425190" w:rsidRPr="000A23E3" w:rsidTr="00C83CB0">
        <w:trPr>
          <w:trHeight w:val="450"/>
          <w:jc w:val="center"/>
        </w:trPr>
        <w:tc>
          <w:tcPr>
            <w:tcW w:w="2825" w:type="dxa"/>
            <w:shd w:val="clear" w:color="auto" w:fill="auto"/>
            <w:hideMark/>
          </w:tcPr>
          <w:p w:rsidR="00425190" w:rsidRPr="000A23E3" w:rsidRDefault="00425190" w:rsidP="00774719">
            <w:pPr>
              <w:spacing w:after="0" w:line="240" w:lineRule="auto"/>
              <w:rPr>
                <w:rFonts w:cs="Arial"/>
                <w:b/>
                <w:bCs/>
                <w:sz w:val="18"/>
                <w:szCs w:val="18"/>
              </w:rPr>
            </w:pPr>
            <w:r w:rsidRPr="000A23E3">
              <w:rPr>
                <w:rFonts w:cs="Arial"/>
                <w:b/>
                <w:bCs/>
                <w:sz w:val="18"/>
                <w:szCs w:val="18"/>
              </w:rPr>
              <w:t>Отпатувани патници во илјади - вкупно</w:t>
            </w:r>
          </w:p>
        </w:tc>
        <w:tc>
          <w:tcPr>
            <w:tcW w:w="881"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1 489</w:t>
            </w:r>
          </w:p>
        </w:tc>
        <w:tc>
          <w:tcPr>
            <w:tcW w:w="880"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1 408</w:t>
            </w:r>
          </w:p>
        </w:tc>
        <w:tc>
          <w:tcPr>
            <w:tcW w:w="879"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1 000</w:t>
            </w:r>
          </w:p>
        </w:tc>
        <w:tc>
          <w:tcPr>
            <w:tcW w:w="730"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842</w:t>
            </w:r>
          </w:p>
        </w:tc>
        <w:tc>
          <w:tcPr>
            <w:tcW w:w="729" w:type="dxa"/>
            <w:shd w:val="clear" w:color="auto" w:fill="auto"/>
            <w:noWrap/>
            <w:hideMark/>
          </w:tcPr>
          <w:p w:rsidR="00425190" w:rsidRPr="000A23E3" w:rsidRDefault="00425190" w:rsidP="00774719">
            <w:pPr>
              <w:spacing w:after="0" w:line="240" w:lineRule="auto"/>
              <w:jc w:val="right"/>
              <w:rPr>
                <w:rFonts w:cs="Arial"/>
                <w:b/>
                <w:bCs/>
                <w:sz w:val="18"/>
                <w:szCs w:val="18"/>
              </w:rPr>
            </w:pPr>
            <w:r w:rsidRPr="000A23E3">
              <w:rPr>
                <w:rFonts w:cs="Arial"/>
                <w:b/>
                <w:bCs/>
                <w:sz w:val="18"/>
                <w:szCs w:val="18"/>
              </w:rPr>
              <w:t xml:space="preserve">  791</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Битола</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81</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86</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54</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37</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44</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Гевгелија</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56</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50</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35</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25</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23</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Гостивар</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38</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35</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20</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16</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14</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Кичево</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71</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65</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46</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30</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27</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Кочани</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35</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15</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Куманово</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12</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10</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6</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Неготино</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34</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31</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22</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14</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9</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Прилеп</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149</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156</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103</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83</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88</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Скопје</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476</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440</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307</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276</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257</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Свети Николе</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3</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1</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Штип</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33</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24</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7</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5</w:t>
            </w:r>
          </w:p>
        </w:tc>
      </w:tr>
      <w:tr w:rsidR="00425190" w:rsidRPr="000A23E3" w:rsidTr="00C83CB0">
        <w:trPr>
          <w:trHeight w:val="270"/>
          <w:jc w:val="center"/>
        </w:trPr>
        <w:tc>
          <w:tcPr>
            <w:tcW w:w="2825" w:type="dxa"/>
            <w:shd w:val="clear" w:color="auto" w:fill="BFBFBF"/>
            <w:noWrap/>
            <w:hideMark/>
          </w:tcPr>
          <w:p w:rsidR="00425190" w:rsidRPr="000A23E3" w:rsidRDefault="00425190" w:rsidP="00774719">
            <w:pPr>
              <w:spacing w:after="0" w:line="240" w:lineRule="auto"/>
              <w:rPr>
                <w:rFonts w:cs="Arial"/>
                <w:b/>
                <w:sz w:val="18"/>
                <w:szCs w:val="18"/>
              </w:rPr>
            </w:pPr>
            <w:r w:rsidRPr="000A23E3">
              <w:rPr>
                <w:rFonts w:cs="Arial"/>
                <w:b/>
                <w:sz w:val="18"/>
                <w:szCs w:val="18"/>
              </w:rPr>
              <w:t>Тетово</w:t>
            </w:r>
          </w:p>
        </w:tc>
        <w:tc>
          <w:tcPr>
            <w:tcW w:w="881"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16</w:t>
            </w:r>
          </w:p>
        </w:tc>
        <w:tc>
          <w:tcPr>
            <w:tcW w:w="880"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16</w:t>
            </w:r>
          </w:p>
        </w:tc>
        <w:tc>
          <w:tcPr>
            <w:tcW w:w="879"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10</w:t>
            </w:r>
          </w:p>
        </w:tc>
        <w:tc>
          <w:tcPr>
            <w:tcW w:w="730"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8</w:t>
            </w:r>
          </w:p>
        </w:tc>
        <w:tc>
          <w:tcPr>
            <w:tcW w:w="729" w:type="dxa"/>
            <w:shd w:val="clear" w:color="auto" w:fill="BFBFBF"/>
            <w:noWrap/>
            <w:hideMark/>
          </w:tcPr>
          <w:p w:rsidR="00425190" w:rsidRPr="000A23E3" w:rsidRDefault="00425190" w:rsidP="00774719">
            <w:pPr>
              <w:spacing w:after="0" w:line="240" w:lineRule="auto"/>
              <w:jc w:val="right"/>
              <w:rPr>
                <w:rFonts w:cs="Arial"/>
                <w:b/>
                <w:sz w:val="18"/>
                <w:szCs w:val="18"/>
              </w:rPr>
            </w:pPr>
            <w:r w:rsidRPr="000A23E3">
              <w:rPr>
                <w:rFonts w:cs="Arial"/>
                <w:b/>
                <w:sz w:val="18"/>
                <w:szCs w:val="18"/>
              </w:rPr>
              <w:t xml:space="preserve">  7</w:t>
            </w:r>
          </w:p>
        </w:tc>
      </w:tr>
      <w:tr w:rsidR="00425190" w:rsidRPr="000A23E3" w:rsidTr="00C83CB0">
        <w:trPr>
          <w:trHeight w:val="270"/>
          <w:jc w:val="center"/>
        </w:trPr>
        <w:tc>
          <w:tcPr>
            <w:tcW w:w="2825" w:type="dxa"/>
            <w:shd w:val="clear" w:color="auto" w:fill="auto"/>
            <w:noWrap/>
            <w:hideMark/>
          </w:tcPr>
          <w:p w:rsidR="00425190" w:rsidRPr="000A23E3" w:rsidRDefault="00425190" w:rsidP="00774719">
            <w:pPr>
              <w:spacing w:after="0" w:line="240" w:lineRule="auto"/>
              <w:rPr>
                <w:rFonts w:cs="Arial"/>
                <w:sz w:val="18"/>
                <w:szCs w:val="18"/>
              </w:rPr>
            </w:pPr>
            <w:r w:rsidRPr="000A23E3">
              <w:rPr>
                <w:rFonts w:cs="Arial"/>
                <w:sz w:val="18"/>
                <w:szCs w:val="18"/>
              </w:rPr>
              <w:t xml:space="preserve"> Велес</w:t>
            </w:r>
          </w:p>
        </w:tc>
        <w:tc>
          <w:tcPr>
            <w:tcW w:w="881"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485</w:t>
            </w:r>
          </w:p>
        </w:tc>
        <w:tc>
          <w:tcPr>
            <w:tcW w:w="88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477</w:t>
            </w:r>
          </w:p>
        </w:tc>
        <w:tc>
          <w:tcPr>
            <w:tcW w:w="87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384</w:t>
            </w:r>
          </w:p>
        </w:tc>
        <w:tc>
          <w:tcPr>
            <w:tcW w:w="730"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340</w:t>
            </w:r>
          </w:p>
        </w:tc>
        <w:tc>
          <w:tcPr>
            <w:tcW w:w="729" w:type="dxa"/>
            <w:shd w:val="clear" w:color="auto" w:fill="auto"/>
            <w:noWrap/>
            <w:hideMark/>
          </w:tcPr>
          <w:p w:rsidR="00425190" w:rsidRPr="000A23E3" w:rsidRDefault="00425190" w:rsidP="00774719">
            <w:pPr>
              <w:spacing w:after="0" w:line="240" w:lineRule="auto"/>
              <w:jc w:val="right"/>
              <w:rPr>
                <w:rFonts w:cs="Arial"/>
                <w:sz w:val="18"/>
                <w:szCs w:val="18"/>
              </w:rPr>
            </w:pPr>
            <w:r w:rsidRPr="000A23E3">
              <w:rPr>
                <w:rFonts w:cs="Arial"/>
                <w:sz w:val="18"/>
                <w:szCs w:val="18"/>
              </w:rPr>
              <w:t xml:space="preserve">  309</w:t>
            </w:r>
          </w:p>
        </w:tc>
      </w:tr>
    </w:tbl>
    <w:p w:rsidR="005A7F57" w:rsidRPr="000A23E3" w:rsidRDefault="000C6859" w:rsidP="00AB3E0A">
      <w:pPr>
        <w:spacing w:after="0" w:line="360" w:lineRule="auto"/>
        <w:jc w:val="both"/>
      </w:pPr>
      <w:r w:rsidRPr="000A23E3">
        <w:rPr>
          <w:rFonts w:cs="Arial"/>
          <w:sz w:val="18"/>
          <w:szCs w:val="18"/>
          <w:vertAlign w:val="superscript"/>
        </w:rPr>
        <w:t>1)</w:t>
      </w:r>
      <w:r w:rsidRPr="000A23E3">
        <w:rPr>
          <w:rFonts w:cs="Arial"/>
          <w:sz w:val="18"/>
          <w:szCs w:val="18"/>
        </w:rPr>
        <w:t xml:space="preserve"> Опфатени се само станиците на кои имало промет на патници или стока</w:t>
      </w:r>
    </w:p>
    <w:p w:rsidR="000C6859" w:rsidRPr="000A23E3" w:rsidRDefault="000C6859" w:rsidP="000C6859">
      <w:pPr>
        <w:jc w:val="right"/>
        <w:rPr>
          <w:i/>
          <w:sz w:val="18"/>
        </w:rPr>
      </w:pPr>
      <w:r w:rsidRPr="000A23E3">
        <w:rPr>
          <w:i/>
          <w:sz w:val="18"/>
        </w:rPr>
        <w:t>Извор: Статистички годишник на РМ 2015 – ДЗС на РМ</w:t>
      </w:r>
    </w:p>
    <w:p w:rsidR="000C6859" w:rsidRPr="000A23E3" w:rsidRDefault="000C6859" w:rsidP="00AB3E0A">
      <w:pPr>
        <w:spacing w:after="0" w:line="360" w:lineRule="auto"/>
        <w:jc w:val="both"/>
      </w:pPr>
    </w:p>
    <w:p w:rsidR="00E23672" w:rsidRPr="000A23E3" w:rsidRDefault="00774719" w:rsidP="00AB3E0A">
      <w:pPr>
        <w:spacing w:after="0" w:line="360" w:lineRule="auto"/>
        <w:jc w:val="both"/>
      </w:pPr>
      <w:r w:rsidRPr="000A23E3">
        <w:tab/>
      </w:r>
      <w:r w:rsidR="00AD769F" w:rsidRPr="000A23E3">
        <w:t>Од табеларниот преглед в</w:t>
      </w:r>
      <w:r w:rsidR="003A3502">
        <w:t>ид</w:t>
      </w:r>
      <w:r w:rsidR="00AD769F" w:rsidRPr="000A23E3">
        <w:t xml:space="preserve">ливо е дека Тетово има сличен број на железнички станици со останатите општини освен со Скопје, со оглед на тоа што главниот град во просторна смисла опфаќа поширока територија. Ова упатува на репрезентативност во анализата на избраните општини.  Може да се </w:t>
      </w:r>
      <w:r w:rsidR="003A3502">
        <w:t>забележи</w:t>
      </w:r>
      <w:r w:rsidR="00AD769F" w:rsidRPr="000A23E3">
        <w:t xml:space="preserve"> </w:t>
      </w:r>
      <w:r w:rsidR="00E23672" w:rsidRPr="000A23E3">
        <w:t xml:space="preserve">дека бројот на патници покажува </w:t>
      </w:r>
      <w:r w:rsidR="00E23672" w:rsidRPr="000A23E3">
        <w:lastRenderedPageBreak/>
        <w:t xml:space="preserve">скромни карактеристики на користењето на железничкиот превоз.  Имено, единствено помал промет бележат општините  во источниот дел на Р Македонија и Куманово. Меѓутоа, покрај ваквата структура загрижува и фактот што и во изминатите 5 години бележиме рапидно намалување на бројот на патници што зборува за евидентно отсуство на овој превоз. </w:t>
      </w:r>
    </w:p>
    <w:p w:rsidR="000C6859" w:rsidRPr="000A23E3" w:rsidRDefault="00774719" w:rsidP="000C6859">
      <w:pPr>
        <w:spacing w:after="0" w:line="360" w:lineRule="auto"/>
        <w:jc w:val="both"/>
      </w:pPr>
      <w:r w:rsidRPr="000A23E3">
        <w:tab/>
      </w:r>
      <w:r w:rsidR="00DB7BE7" w:rsidRPr="000A23E3">
        <w:t xml:space="preserve">Треба да се </w:t>
      </w:r>
      <w:r w:rsidR="000A23E3" w:rsidRPr="000A23E3">
        <w:t>кон</w:t>
      </w:r>
      <w:r w:rsidR="003A3502">
        <w:t>ста</w:t>
      </w:r>
      <w:r w:rsidR="000A23E3" w:rsidRPr="000A23E3">
        <w:t>тира</w:t>
      </w:r>
      <w:r w:rsidR="00DB7BE7" w:rsidRPr="000A23E3">
        <w:t xml:space="preserve"> дека железничкиот превоз има општа инфериорна </w:t>
      </w:r>
      <w:r w:rsidR="000A23E3" w:rsidRPr="000A23E3">
        <w:t>состојба.</w:t>
      </w:r>
      <w:r w:rsidR="000A23E3">
        <w:t xml:space="preserve"> </w:t>
      </w:r>
      <w:r w:rsidR="000A23E3" w:rsidRPr="000A23E3">
        <w:t>Тоа</w:t>
      </w:r>
      <w:r w:rsidR="00DB7BE7" w:rsidRPr="000A23E3">
        <w:t xml:space="preserve"> упатува и на трендови</w:t>
      </w:r>
      <w:r w:rsidR="00BF4FF9" w:rsidRPr="000A23E3">
        <w:t xml:space="preserve"> на намалено користење на </w:t>
      </w:r>
      <w:r w:rsidR="00DB7BE7" w:rsidRPr="000A23E3">
        <w:t>жел</w:t>
      </w:r>
      <w:r w:rsidR="00BF4FF9" w:rsidRPr="000A23E3">
        <w:t>езничкиот сообраќај во туризмот</w:t>
      </w:r>
      <w:r w:rsidR="00DB7BE7" w:rsidRPr="000A23E3">
        <w:t>.</w:t>
      </w:r>
      <w:r w:rsidR="00BF4FF9" w:rsidRPr="000A23E3">
        <w:t xml:space="preserve"> Витализацијата на овој план може да биде позитивна околност во функција на </w:t>
      </w:r>
      <w:proofErr w:type="spellStart"/>
      <w:r w:rsidR="00BF4FF9" w:rsidRPr="000A23E3">
        <w:t>динамизирање</w:t>
      </w:r>
      <w:proofErr w:type="spellEnd"/>
      <w:r w:rsidR="00BF4FF9" w:rsidRPr="000A23E3">
        <w:t xml:space="preserve"> на туристичкиот промет.</w:t>
      </w:r>
    </w:p>
    <w:p w:rsidR="000C6859" w:rsidRPr="000A23E3" w:rsidRDefault="000C6859" w:rsidP="000C6859">
      <w:pPr>
        <w:spacing w:after="0" w:line="360" w:lineRule="auto"/>
        <w:jc w:val="both"/>
      </w:pPr>
    </w:p>
    <w:p w:rsidR="00776480" w:rsidRPr="000A23E3" w:rsidRDefault="00776480" w:rsidP="00776480">
      <w:pPr>
        <w:pStyle w:val="Heading4"/>
      </w:pPr>
      <w:bookmarkStart w:id="14" w:name="_Toc481053571"/>
      <w:r w:rsidRPr="000A23E3">
        <w:t xml:space="preserve">3.1.2 </w:t>
      </w:r>
      <w:proofErr w:type="spellStart"/>
      <w:r w:rsidRPr="000A23E3">
        <w:t>Информациска</w:t>
      </w:r>
      <w:proofErr w:type="spellEnd"/>
      <w:r w:rsidRPr="000A23E3">
        <w:t xml:space="preserve"> и комуникациска инфраструктура</w:t>
      </w:r>
      <w:bookmarkEnd w:id="14"/>
    </w:p>
    <w:p w:rsidR="00776480" w:rsidRPr="000A23E3" w:rsidRDefault="00776480" w:rsidP="00776480">
      <w:pPr>
        <w:spacing w:after="0" w:line="360" w:lineRule="auto"/>
      </w:pPr>
    </w:p>
    <w:p w:rsidR="00776480" w:rsidRPr="000A23E3" w:rsidRDefault="00774719" w:rsidP="00776480">
      <w:pPr>
        <w:spacing w:after="0" w:line="360" w:lineRule="auto"/>
      </w:pPr>
      <w:r w:rsidRPr="000A23E3">
        <w:tab/>
      </w:r>
      <w:proofErr w:type="spellStart"/>
      <w:r w:rsidR="00776480" w:rsidRPr="000A23E3">
        <w:t>Информациската</w:t>
      </w:r>
      <w:proofErr w:type="spellEnd"/>
      <w:r w:rsidR="00776480" w:rsidRPr="000A23E3">
        <w:t xml:space="preserve"> и комуникациската инфраструктура претставува</w:t>
      </w:r>
      <w:r w:rsidR="003A3502">
        <w:t xml:space="preserve">ат </w:t>
      </w:r>
      <w:r w:rsidR="00776480" w:rsidRPr="000A23E3">
        <w:t xml:space="preserve"> значаен фактор за развој </w:t>
      </w:r>
      <w:r w:rsidR="003A3502">
        <w:t>на</w:t>
      </w:r>
      <w:r w:rsidR="00776480" w:rsidRPr="000A23E3">
        <w:t xml:space="preserve"> туризмот бидејќи современиот пристап не е можен без ваквите ресурси.  Нивната застапеност е дадена во следната табела бр. 3.</w:t>
      </w:r>
    </w:p>
    <w:p w:rsidR="00774719" w:rsidRPr="000A23E3" w:rsidRDefault="00774719" w:rsidP="00776480">
      <w:pPr>
        <w:spacing w:after="0" w:line="360" w:lineRule="auto"/>
      </w:pPr>
    </w:p>
    <w:p w:rsidR="00776480" w:rsidRPr="000A23E3" w:rsidRDefault="00776480" w:rsidP="00776480">
      <w:pPr>
        <w:jc w:val="center"/>
        <w:rPr>
          <w:sz w:val="18"/>
          <w:szCs w:val="18"/>
        </w:rPr>
      </w:pPr>
      <w:r w:rsidRPr="000A23E3">
        <w:rPr>
          <w:bCs/>
          <w:sz w:val="18"/>
          <w:szCs w:val="18"/>
        </w:rPr>
        <w:t xml:space="preserve">Табела бр. 3 –  </w:t>
      </w:r>
      <w:r w:rsidRPr="000A23E3">
        <w:rPr>
          <w:sz w:val="18"/>
          <w:szCs w:val="18"/>
        </w:rPr>
        <w:t>Интернет и комуникациски провајдери кои нудат услуги во Општина Тетово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5"/>
        <w:gridCol w:w="3485"/>
        <w:gridCol w:w="2744"/>
      </w:tblGrid>
      <w:tr w:rsidR="00776480" w:rsidRPr="000A23E3" w:rsidTr="008137A9">
        <w:trPr>
          <w:jc w:val="center"/>
        </w:trPr>
        <w:tc>
          <w:tcPr>
            <w:tcW w:w="1005" w:type="dxa"/>
          </w:tcPr>
          <w:p w:rsidR="00776480" w:rsidRPr="000A23E3" w:rsidRDefault="00776480" w:rsidP="00774719">
            <w:pPr>
              <w:spacing w:after="0" w:line="240" w:lineRule="auto"/>
              <w:rPr>
                <w:b/>
              </w:rPr>
            </w:pPr>
            <w:r w:rsidRPr="000A23E3">
              <w:rPr>
                <w:b/>
              </w:rPr>
              <w:t>Р. Бр.</w:t>
            </w:r>
          </w:p>
        </w:tc>
        <w:tc>
          <w:tcPr>
            <w:tcW w:w="3485" w:type="dxa"/>
          </w:tcPr>
          <w:p w:rsidR="00776480" w:rsidRPr="000A23E3" w:rsidRDefault="00776480" w:rsidP="00774719">
            <w:pPr>
              <w:spacing w:after="0" w:line="240" w:lineRule="auto"/>
              <w:rPr>
                <w:b/>
              </w:rPr>
            </w:pPr>
            <w:r w:rsidRPr="000A23E3">
              <w:rPr>
                <w:b/>
              </w:rPr>
              <w:t>Интернет провајдер</w:t>
            </w:r>
          </w:p>
        </w:tc>
        <w:tc>
          <w:tcPr>
            <w:tcW w:w="2744" w:type="dxa"/>
          </w:tcPr>
          <w:p w:rsidR="00776480" w:rsidRPr="000A23E3" w:rsidRDefault="00776480" w:rsidP="00774719">
            <w:pPr>
              <w:spacing w:after="0" w:line="240" w:lineRule="auto"/>
              <w:rPr>
                <w:b/>
              </w:rPr>
            </w:pPr>
            <w:r w:rsidRPr="000A23E3">
              <w:rPr>
                <w:b/>
              </w:rPr>
              <w:t>Тип на поврзување</w:t>
            </w:r>
          </w:p>
        </w:tc>
      </w:tr>
      <w:tr w:rsidR="00776480" w:rsidRPr="000A23E3" w:rsidTr="008137A9">
        <w:trPr>
          <w:trHeight w:val="324"/>
          <w:jc w:val="center"/>
        </w:trPr>
        <w:tc>
          <w:tcPr>
            <w:tcW w:w="1005" w:type="dxa"/>
            <w:vAlign w:val="center"/>
          </w:tcPr>
          <w:p w:rsidR="00776480" w:rsidRPr="000A23E3" w:rsidRDefault="00776480" w:rsidP="00774719">
            <w:pPr>
              <w:numPr>
                <w:ilvl w:val="0"/>
                <w:numId w:val="2"/>
              </w:numPr>
              <w:spacing w:after="0" w:line="240" w:lineRule="auto"/>
            </w:pPr>
          </w:p>
        </w:tc>
        <w:tc>
          <w:tcPr>
            <w:tcW w:w="3485" w:type="dxa"/>
            <w:vAlign w:val="center"/>
          </w:tcPr>
          <w:p w:rsidR="00776480" w:rsidRPr="000A23E3" w:rsidRDefault="00776480" w:rsidP="00774719">
            <w:pPr>
              <w:spacing w:after="0" w:line="240" w:lineRule="auto"/>
            </w:pPr>
            <w:r w:rsidRPr="000A23E3">
              <w:t xml:space="preserve">Македонски </w:t>
            </w:r>
            <w:proofErr w:type="spellStart"/>
            <w:r w:rsidRPr="000A23E3">
              <w:t>телеком</w:t>
            </w:r>
            <w:proofErr w:type="spellEnd"/>
          </w:p>
        </w:tc>
        <w:tc>
          <w:tcPr>
            <w:tcW w:w="2744" w:type="dxa"/>
          </w:tcPr>
          <w:p w:rsidR="00776480" w:rsidRPr="000A23E3" w:rsidRDefault="00776480" w:rsidP="00774719">
            <w:pPr>
              <w:spacing w:after="0" w:line="240" w:lineRule="auto"/>
            </w:pPr>
            <w:r w:rsidRPr="000A23E3">
              <w:t>Телекомуникациска мрежа и во делови оптика</w:t>
            </w:r>
          </w:p>
        </w:tc>
      </w:tr>
      <w:tr w:rsidR="00776480" w:rsidRPr="000A23E3" w:rsidTr="008137A9">
        <w:trPr>
          <w:jc w:val="center"/>
        </w:trPr>
        <w:tc>
          <w:tcPr>
            <w:tcW w:w="1005" w:type="dxa"/>
            <w:vAlign w:val="center"/>
          </w:tcPr>
          <w:p w:rsidR="00776480" w:rsidRPr="000A23E3" w:rsidRDefault="00776480" w:rsidP="00774719">
            <w:pPr>
              <w:numPr>
                <w:ilvl w:val="0"/>
                <w:numId w:val="2"/>
              </w:numPr>
              <w:spacing w:after="0" w:line="240" w:lineRule="auto"/>
            </w:pPr>
          </w:p>
        </w:tc>
        <w:tc>
          <w:tcPr>
            <w:tcW w:w="3485" w:type="dxa"/>
            <w:vAlign w:val="center"/>
          </w:tcPr>
          <w:p w:rsidR="00776480" w:rsidRPr="000A23E3" w:rsidRDefault="00776480" w:rsidP="00774719">
            <w:pPr>
              <w:spacing w:after="0" w:line="240" w:lineRule="auto"/>
            </w:pPr>
            <w:proofErr w:type="spellStart"/>
            <w:r w:rsidRPr="000A23E3">
              <w:t>Оне</w:t>
            </w:r>
            <w:proofErr w:type="spellEnd"/>
            <w:r w:rsidRPr="000A23E3">
              <w:t>\Вип</w:t>
            </w:r>
          </w:p>
        </w:tc>
        <w:tc>
          <w:tcPr>
            <w:tcW w:w="2744" w:type="dxa"/>
          </w:tcPr>
          <w:p w:rsidR="00776480" w:rsidRPr="000A23E3" w:rsidRDefault="00776480" w:rsidP="00774719">
            <w:pPr>
              <w:spacing w:after="0" w:line="240" w:lineRule="auto"/>
            </w:pPr>
            <w:r w:rsidRPr="000A23E3">
              <w:t>Интернет  и телефонија</w:t>
            </w:r>
          </w:p>
        </w:tc>
      </w:tr>
      <w:tr w:rsidR="00776480" w:rsidRPr="000A23E3" w:rsidTr="008137A9">
        <w:trPr>
          <w:jc w:val="center"/>
        </w:trPr>
        <w:tc>
          <w:tcPr>
            <w:tcW w:w="1005" w:type="dxa"/>
            <w:vAlign w:val="center"/>
          </w:tcPr>
          <w:p w:rsidR="00776480" w:rsidRPr="000A23E3" w:rsidRDefault="00776480" w:rsidP="00774719">
            <w:pPr>
              <w:numPr>
                <w:ilvl w:val="0"/>
                <w:numId w:val="2"/>
              </w:numPr>
              <w:spacing w:after="0" w:line="240" w:lineRule="auto"/>
            </w:pPr>
          </w:p>
        </w:tc>
        <w:tc>
          <w:tcPr>
            <w:tcW w:w="3485" w:type="dxa"/>
            <w:vAlign w:val="center"/>
          </w:tcPr>
          <w:p w:rsidR="00776480" w:rsidRPr="000A23E3" w:rsidRDefault="00776480" w:rsidP="00774719">
            <w:pPr>
              <w:spacing w:after="0" w:line="240" w:lineRule="auto"/>
            </w:pPr>
            <w:proofErr w:type="spellStart"/>
            <w:r w:rsidRPr="000A23E3">
              <w:t>Неотел</w:t>
            </w:r>
            <w:proofErr w:type="spellEnd"/>
            <w:r w:rsidRPr="000A23E3">
              <w:t>/Неон системи Тетово</w:t>
            </w:r>
          </w:p>
        </w:tc>
        <w:tc>
          <w:tcPr>
            <w:tcW w:w="2744" w:type="dxa"/>
          </w:tcPr>
          <w:p w:rsidR="00776480" w:rsidRPr="000A23E3" w:rsidRDefault="00776480" w:rsidP="00774719">
            <w:pPr>
              <w:spacing w:after="0" w:line="240" w:lineRule="auto"/>
            </w:pPr>
            <w:proofErr w:type="spellStart"/>
            <w:r w:rsidRPr="000A23E3">
              <w:t>Wimax</w:t>
            </w:r>
            <w:proofErr w:type="spellEnd"/>
            <w:r w:rsidRPr="000A23E3">
              <w:t>, интернет</w:t>
            </w:r>
          </w:p>
        </w:tc>
      </w:tr>
      <w:tr w:rsidR="00776480" w:rsidRPr="000A23E3" w:rsidTr="008137A9">
        <w:trPr>
          <w:jc w:val="center"/>
        </w:trPr>
        <w:tc>
          <w:tcPr>
            <w:tcW w:w="1005" w:type="dxa"/>
            <w:vAlign w:val="center"/>
          </w:tcPr>
          <w:p w:rsidR="00776480" w:rsidRPr="000A23E3" w:rsidRDefault="00776480" w:rsidP="00774719">
            <w:pPr>
              <w:numPr>
                <w:ilvl w:val="0"/>
                <w:numId w:val="2"/>
              </w:numPr>
              <w:spacing w:after="0" w:line="240" w:lineRule="auto"/>
            </w:pPr>
          </w:p>
        </w:tc>
        <w:tc>
          <w:tcPr>
            <w:tcW w:w="3485" w:type="dxa"/>
            <w:vAlign w:val="center"/>
          </w:tcPr>
          <w:p w:rsidR="00776480" w:rsidRPr="000A23E3" w:rsidRDefault="00776480" w:rsidP="00774719">
            <w:pPr>
              <w:spacing w:after="0" w:line="240" w:lineRule="auto"/>
            </w:pPr>
            <w:proofErr w:type="spellStart"/>
            <w:r w:rsidRPr="000A23E3">
              <w:t>Sun</w:t>
            </w:r>
            <w:proofErr w:type="spellEnd"/>
            <w:r w:rsidRPr="000A23E3">
              <w:t xml:space="preserve"> </w:t>
            </w:r>
            <w:proofErr w:type="spellStart"/>
            <w:r w:rsidRPr="000A23E3">
              <w:t>Wireless</w:t>
            </w:r>
            <w:proofErr w:type="spellEnd"/>
            <w:r w:rsidRPr="000A23E3">
              <w:t xml:space="preserve"> (</w:t>
            </w:r>
            <w:proofErr w:type="spellStart"/>
            <w:r w:rsidRPr="000A23E3">
              <w:t>Anic-Sistemi</w:t>
            </w:r>
            <w:proofErr w:type="spellEnd"/>
            <w:r w:rsidRPr="000A23E3">
              <w:t>)</w:t>
            </w:r>
          </w:p>
        </w:tc>
        <w:tc>
          <w:tcPr>
            <w:tcW w:w="2744" w:type="dxa"/>
          </w:tcPr>
          <w:p w:rsidR="00776480" w:rsidRPr="000A23E3" w:rsidRDefault="00776480" w:rsidP="00774719">
            <w:pPr>
              <w:spacing w:after="0" w:line="240" w:lineRule="auto"/>
            </w:pPr>
            <w:proofErr w:type="spellStart"/>
            <w:r w:rsidRPr="000A23E3">
              <w:t>Wi</w:t>
            </w:r>
            <w:proofErr w:type="spellEnd"/>
            <w:r w:rsidRPr="000A23E3">
              <w:t xml:space="preserve"> </w:t>
            </w:r>
            <w:proofErr w:type="spellStart"/>
            <w:r w:rsidRPr="000A23E3">
              <w:t>Fi</w:t>
            </w:r>
            <w:proofErr w:type="spellEnd"/>
            <w:r w:rsidRPr="000A23E3">
              <w:t>, безжичен пренос</w:t>
            </w:r>
          </w:p>
        </w:tc>
      </w:tr>
      <w:tr w:rsidR="00776480" w:rsidRPr="000A23E3" w:rsidTr="008137A9">
        <w:trPr>
          <w:jc w:val="center"/>
        </w:trPr>
        <w:tc>
          <w:tcPr>
            <w:tcW w:w="1005" w:type="dxa"/>
            <w:vAlign w:val="center"/>
          </w:tcPr>
          <w:p w:rsidR="00776480" w:rsidRPr="000A23E3" w:rsidRDefault="00776480" w:rsidP="00774719">
            <w:pPr>
              <w:numPr>
                <w:ilvl w:val="0"/>
                <w:numId w:val="2"/>
              </w:numPr>
              <w:spacing w:after="0" w:line="240" w:lineRule="auto"/>
            </w:pPr>
          </w:p>
        </w:tc>
        <w:tc>
          <w:tcPr>
            <w:tcW w:w="3485" w:type="dxa"/>
            <w:vAlign w:val="center"/>
          </w:tcPr>
          <w:p w:rsidR="00776480" w:rsidRPr="000A23E3" w:rsidRDefault="00776480" w:rsidP="00774719">
            <w:pPr>
              <w:spacing w:after="0" w:line="240" w:lineRule="auto"/>
            </w:pPr>
            <w:r w:rsidRPr="000A23E3">
              <w:t xml:space="preserve">Мастер </w:t>
            </w:r>
            <w:proofErr w:type="spellStart"/>
            <w:r w:rsidRPr="000A23E3">
              <w:t>Компјутерс</w:t>
            </w:r>
            <w:proofErr w:type="spellEnd"/>
          </w:p>
        </w:tc>
        <w:tc>
          <w:tcPr>
            <w:tcW w:w="2744" w:type="dxa"/>
          </w:tcPr>
          <w:p w:rsidR="00776480" w:rsidRPr="000A23E3" w:rsidRDefault="00776480" w:rsidP="00774719">
            <w:pPr>
              <w:spacing w:after="0" w:line="240" w:lineRule="auto"/>
            </w:pPr>
            <w:r w:rsidRPr="000A23E3">
              <w:t>Компјутерска опрема и хардвер - трговија, компјутерски системи, интернет кафе, интернет услуги, поправки и сервис на компјутери, инсталирање и дизајн на компјутерски мрежи</w:t>
            </w:r>
          </w:p>
        </w:tc>
      </w:tr>
      <w:tr w:rsidR="00FE0A59" w:rsidRPr="000A23E3" w:rsidTr="004F1D82">
        <w:trPr>
          <w:jc w:val="center"/>
        </w:trPr>
        <w:tc>
          <w:tcPr>
            <w:tcW w:w="1005" w:type="dxa"/>
            <w:shd w:val="clear" w:color="auto" w:fill="auto"/>
            <w:vAlign w:val="center"/>
          </w:tcPr>
          <w:p w:rsidR="00FE0A59" w:rsidRPr="000A23E3" w:rsidRDefault="00FE0A59" w:rsidP="00774719">
            <w:pPr>
              <w:numPr>
                <w:ilvl w:val="0"/>
                <w:numId w:val="2"/>
              </w:numPr>
              <w:spacing w:after="0" w:line="240" w:lineRule="auto"/>
              <w:rPr>
                <w:b/>
              </w:rPr>
            </w:pPr>
          </w:p>
        </w:tc>
        <w:tc>
          <w:tcPr>
            <w:tcW w:w="3485" w:type="dxa"/>
            <w:shd w:val="clear" w:color="auto" w:fill="auto"/>
            <w:vAlign w:val="center"/>
          </w:tcPr>
          <w:p w:rsidR="00FE0A59" w:rsidRPr="000A23E3" w:rsidRDefault="00FE0A59" w:rsidP="00774719">
            <w:pPr>
              <w:spacing w:after="0" w:line="240" w:lineRule="auto"/>
              <w:rPr>
                <w:b/>
              </w:rPr>
            </w:pPr>
            <w:r w:rsidRPr="000A23E3">
              <w:rPr>
                <w:b/>
              </w:rPr>
              <w:t>TET NET PRO</w:t>
            </w:r>
          </w:p>
        </w:tc>
        <w:tc>
          <w:tcPr>
            <w:tcW w:w="2744" w:type="dxa"/>
            <w:shd w:val="clear" w:color="auto" w:fill="auto"/>
          </w:tcPr>
          <w:p w:rsidR="00FE0A59" w:rsidRPr="00FA062C" w:rsidRDefault="00FE0A59" w:rsidP="004F1D82">
            <w:pPr>
              <w:spacing w:after="0" w:line="240" w:lineRule="auto"/>
              <w:rPr>
                <w:b/>
                <w:lang w:val="en-US"/>
              </w:rPr>
            </w:pPr>
            <w:r w:rsidRPr="000A23E3">
              <w:rPr>
                <w:b/>
              </w:rPr>
              <w:t xml:space="preserve">Компјутерска опрема и хардвер - трговија, компјутерски системи,  интернет услуги, поправки и сервис на компјутери, инсталирање и дизајн на компјутерски мрежи; </w:t>
            </w:r>
            <w:proofErr w:type="spellStart"/>
            <w:r w:rsidRPr="000A23E3">
              <w:rPr>
                <w:b/>
              </w:rPr>
              <w:t>Овласен</w:t>
            </w:r>
            <w:proofErr w:type="spellEnd"/>
            <w:r w:rsidRPr="000A23E3">
              <w:rPr>
                <w:b/>
              </w:rPr>
              <w:t xml:space="preserve"> провајдер за </w:t>
            </w:r>
            <w:r w:rsidR="00FA062C">
              <w:rPr>
                <w:b/>
                <w:lang w:val="en-US"/>
              </w:rPr>
              <w:t>VIP ONE</w:t>
            </w:r>
          </w:p>
        </w:tc>
      </w:tr>
    </w:tbl>
    <w:p w:rsidR="00776480" w:rsidRPr="000A23E3" w:rsidRDefault="00774719" w:rsidP="00774719">
      <w:pPr>
        <w:jc w:val="both"/>
        <w:rPr>
          <w:b/>
          <w:i/>
          <w:sz w:val="18"/>
        </w:rPr>
      </w:pPr>
      <w:r w:rsidRPr="000A23E3">
        <w:rPr>
          <w:b/>
          <w:i/>
          <w:sz w:val="18"/>
        </w:rPr>
        <w:tab/>
      </w:r>
      <w:r w:rsidR="00776480" w:rsidRPr="000A23E3">
        <w:rPr>
          <w:b/>
          <w:i/>
          <w:sz w:val="18"/>
        </w:rPr>
        <w:t>Извор: Златна Книга на Македонија</w:t>
      </w:r>
    </w:p>
    <w:p w:rsidR="00776480" w:rsidRPr="000A23E3" w:rsidRDefault="00776480" w:rsidP="00776480">
      <w:pPr>
        <w:spacing w:after="0" w:line="360" w:lineRule="auto"/>
        <w:jc w:val="both"/>
      </w:pPr>
    </w:p>
    <w:p w:rsidR="00776480" w:rsidRPr="000A23E3" w:rsidRDefault="00774719" w:rsidP="00776480">
      <w:pPr>
        <w:spacing w:after="0" w:line="360" w:lineRule="auto"/>
        <w:jc w:val="both"/>
        <w:rPr>
          <w:i/>
          <w:sz w:val="20"/>
        </w:rPr>
      </w:pPr>
      <w:r w:rsidRPr="000A23E3">
        <w:lastRenderedPageBreak/>
        <w:tab/>
      </w:r>
      <w:r w:rsidR="003A3502">
        <w:t>Во општината Тетово повеќе И</w:t>
      </w:r>
      <w:r w:rsidR="00776480" w:rsidRPr="000A23E3">
        <w:t>нтернет и комуникациски провајдери ги нудат сво</w:t>
      </w:r>
      <w:r w:rsidR="003A3502">
        <w:t>ите услуги. Тие се дадени како Интернет провајдери и типови на И</w:t>
      </w:r>
      <w:r w:rsidR="00776480" w:rsidRPr="000A23E3">
        <w:t>нтернет поврзување.</w:t>
      </w:r>
    </w:p>
    <w:p w:rsidR="00776480" w:rsidRPr="000A23E3" w:rsidRDefault="00E55610" w:rsidP="00776480">
      <w:pPr>
        <w:spacing w:after="0" w:line="360" w:lineRule="auto"/>
        <w:jc w:val="both"/>
      </w:pPr>
      <w:r>
        <w:t xml:space="preserve">               </w:t>
      </w:r>
      <w:r w:rsidR="00776480" w:rsidRPr="000A23E3">
        <w:t xml:space="preserve">Горенаведената табела покажува дека провајдерите </w:t>
      </w:r>
      <w:r w:rsidR="000A23E3" w:rsidRPr="000A23E3">
        <w:t>овозможуваат</w:t>
      </w:r>
      <w:r w:rsidR="00776480" w:rsidRPr="000A23E3">
        <w:t xml:space="preserve"> интегрална телекомуникациска мрежа во општината </w:t>
      </w:r>
      <w:r w:rsidR="000A23E3" w:rsidRPr="000A23E3">
        <w:t>која</w:t>
      </w:r>
      <w:r w:rsidR="00776480" w:rsidRPr="000A23E3">
        <w:t xml:space="preserve"> во современиве комуникациски услови е </w:t>
      </w:r>
      <w:r w:rsidR="00257D42" w:rsidRPr="000A23E3">
        <w:t>неопходна за раз</w:t>
      </w:r>
      <w:r w:rsidR="004E69C6" w:rsidRPr="000A23E3">
        <w:t xml:space="preserve">војот на </w:t>
      </w:r>
      <w:r w:rsidR="000A23E3" w:rsidRPr="000A23E3">
        <w:t>туризмот</w:t>
      </w:r>
      <w:r w:rsidR="004E69C6" w:rsidRPr="000A23E3">
        <w:t>. Оп</w:t>
      </w:r>
      <w:r w:rsidR="00776480" w:rsidRPr="000A23E3">
        <w:t>штината ги користи овие услуги на начин сама да се етаблира во рамките на туристичките текови во државата и надвор од неа, да ги промовира тур</w:t>
      </w:r>
      <w:r w:rsidR="00026B54" w:rsidRPr="000A23E3">
        <w:t xml:space="preserve">истичките вредности и да </w:t>
      </w:r>
      <w:r w:rsidR="003A3502">
        <w:t>им</w:t>
      </w:r>
      <w:r w:rsidR="00026B54" w:rsidRPr="000A23E3">
        <w:t xml:space="preserve"> овоз</w:t>
      </w:r>
      <w:r w:rsidR="00776480" w:rsidRPr="000A23E3">
        <w:t xml:space="preserve">можи на населението и давателите на услуги полесен пристап до </w:t>
      </w:r>
      <w:r w:rsidR="000A23E3" w:rsidRPr="000A23E3">
        <w:t>информации</w:t>
      </w:r>
      <w:r w:rsidR="00776480" w:rsidRPr="000A23E3">
        <w:t xml:space="preserve">, </w:t>
      </w:r>
      <w:proofErr w:type="spellStart"/>
      <w:r w:rsidR="00776480" w:rsidRPr="000A23E3">
        <w:t>on-line</w:t>
      </w:r>
      <w:proofErr w:type="spellEnd"/>
      <w:r w:rsidR="00776480" w:rsidRPr="000A23E3">
        <w:t xml:space="preserve">  резервации и други комуникациски придобивки. </w:t>
      </w:r>
    </w:p>
    <w:p w:rsidR="00776480" w:rsidRPr="000A23E3" w:rsidRDefault="00E55610" w:rsidP="00776480">
      <w:pPr>
        <w:spacing w:after="0" w:line="360" w:lineRule="auto"/>
        <w:jc w:val="both"/>
      </w:pPr>
      <w:r>
        <w:t xml:space="preserve">                </w:t>
      </w:r>
      <w:r w:rsidR="000A23E3" w:rsidRPr="000A23E3">
        <w:t>Угостите</w:t>
      </w:r>
      <w:r w:rsidR="000A23E3">
        <w:t>л</w:t>
      </w:r>
      <w:r w:rsidR="000A23E3" w:rsidRPr="000A23E3">
        <w:t>ско-туристичките</w:t>
      </w:r>
      <w:r w:rsidR="00776480" w:rsidRPr="000A23E3">
        <w:t xml:space="preserve"> капаците во општината Тетово имаат добра комуникациска покриеност и висок степен на комуникативност. Карактеристика е дека квалитетот на услуги не е </w:t>
      </w:r>
      <w:r w:rsidR="000A23E3" w:rsidRPr="000A23E3">
        <w:t>на</w:t>
      </w:r>
      <w:r w:rsidR="000A23E3">
        <w:t xml:space="preserve"> </w:t>
      </w:r>
      <w:r w:rsidR="000A23E3" w:rsidRPr="000A23E3">
        <w:t>исто</w:t>
      </w:r>
      <w:r w:rsidR="00776480" w:rsidRPr="000A23E3">
        <w:t xml:space="preserve"> ниво во руралните средини на општината во </w:t>
      </w:r>
      <w:r w:rsidR="000A23E3" w:rsidRPr="000A23E3">
        <w:t>однос</w:t>
      </w:r>
      <w:r w:rsidR="00776480" w:rsidRPr="000A23E3">
        <w:t xml:space="preserve"> на урбаниот дел.  Ваквиот однос треба да се измени и да се воспостави стабилен систем во интерес на унапредување на квалитет</w:t>
      </w:r>
      <w:r w:rsidR="007C6ED2">
        <w:t>от</w:t>
      </w:r>
      <w:r w:rsidR="00776480" w:rsidRPr="000A23E3">
        <w:t xml:space="preserve"> на живот</w:t>
      </w:r>
      <w:r w:rsidR="007C6ED2">
        <w:t>от</w:t>
      </w:r>
      <w:r w:rsidR="00776480" w:rsidRPr="000A23E3">
        <w:t xml:space="preserve"> и посетеност</w:t>
      </w:r>
      <w:r w:rsidR="007C6ED2">
        <w:t>а</w:t>
      </w:r>
      <w:r w:rsidR="00776480" w:rsidRPr="000A23E3">
        <w:t xml:space="preserve"> на овие простори.  </w:t>
      </w:r>
    </w:p>
    <w:p w:rsidR="00972D7B" w:rsidRPr="000A23E3" w:rsidRDefault="00774719" w:rsidP="00972D7B">
      <w:pPr>
        <w:spacing w:after="0" w:line="360" w:lineRule="auto"/>
        <w:jc w:val="both"/>
      </w:pPr>
      <w:r w:rsidRPr="000A23E3">
        <w:tab/>
      </w:r>
      <w:r w:rsidR="00972D7B" w:rsidRPr="000A23E3">
        <w:t xml:space="preserve">Во општината не е </w:t>
      </w:r>
      <w:r w:rsidR="000A23E3" w:rsidRPr="000A23E3">
        <w:t>воспоставен</w:t>
      </w:r>
      <w:r w:rsidR="00972D7B" w:rsidRPr="000A23E3">
        <w:t xml:space="preserve"> систем на концесионирање со задолжително </w:t>
      </w:r>
      <w:r w:rsidR="000A23E3" w:rsidRPr="000A23E3">
        <w:t>опремување</w:t>
      </w:r>
      <w:r w:rsidR="00972D7B" w:rsidRPr="000A23E3">
        <w:t xml:space="preserve"> на просторот за </w:t>
      </w:r>
      <w:r w:rsidR="000A23E3" w:rsidRPr="000A23E3">
        <w:t>задоволување</w:t>
      </w:r>
      <w:r w:rsidR="00972D7B" w:rsidRPr="000A23E3">
        <w:t xml:space="preserve"> на потребите на клиентите од инфо</w:t>
      </w:r>
      <w:r w:rsidR="00125EED" w:rsidRPr="000A23E3">
        <w:t>р</w:t>
      </w:r>
      <w:r w:rsidR="00972D7B" w:rsidRPr="000A23E3">
        <w:t>матичко-комуни</w:t>
      </w:r>
      <w:r w:rsidR="007C6ED2">
        <w:t>кациска понуда. Вакви искуства</w:t>
      </w:r>
      <w:r w:rsidR="00972D7B" w:rsidRPr="000A23E3">
        <w:t xml:space="preserve"> се воспоставени во </w:t>
      </w:r>
      <w:proofErr w:type="spellStart"/>
      <w:r w:rsidR="00972D7B" w:rsidRPr="000A23E3">
        <w:t>концесионирањето</w:t>
      </w:r>
      <w:proofErr w:type="spellEnd"/>
      <w:r w:rsidR="00972D7B" w:rsidRPr="000A23E3">
        <w:t xml:space="preserve"> на пример</w:t>
      </w:r>
      <w:r w:rsidR="007C6ED2">
        <w:t>,</w:t>
      </w:r>
      <w:r w:rsidR="00972D7B" w:rsidRPr="000A23E3">
        <w:t xml:space="preserve"> на плажите  во крајбрежјето на</w:t>
      </w:r>
      <w:r w:rsidR="007C6ED2">
        <w:t xml:space="preserve"> Охридското Езеро. Бесплатниот И</w:t>
      </w:r>
      <w:r w:rsidR="00972D7B" w:rsidRPr="000A23E3">
        <w:t xml:space="preserve">нтернет преку </w:t>
      </w:r>
      <w:proofErr w:type="spellStart"/>
      <w:r w:rsidR="00972D7B" w:rsidRPr="000A23E3">
        <w:t>wifi-hotspot</w:t>
      </w:r>
      <w:proofErr w:type="spellEnd"/>
      <w:r w:rsidR="00972D7B" w:rsidRPr="000A23E3">
        <w:t xml:space="preserve"> места покажа напредни солуции во опременоста на просторот.  Ова е една од позитивните околности која придонесува во унапредување</w:t>
      </w:r>
      <w:r w:rsidR="007C6ED2">
        <w:t>то</w:t>
      </w:r>
      <w:r w:rsidR="00972D7B" w:rsidRPr="000A23E3">
        <w:t xml:space="preserve"> на туризмот. Може да се констатира дека се работи за успешен пример кој треба да се искористи и во слични туристички понуди во рамките на општината.</w:t>
      </w:r>
    </w:p>
    <w:p w:rsidR="00453A66" w:rsidRPr="000A23E3" w:rsidRDefault="00453A66" w:rsidP="00453A66"/>
    <w:p w:rsidR="004E33FF" w:rsidRPr="000A23E3" w:rsidRDefault="004E33FF" w:rsidP="00453A66"/>
    <w:p w:rsidR="008E238F" w:rsidRPr="000A23E3" w:rsidRDefault="008E238F" w:rsidP="00453A66"/>
    <w:p w:rsidR="008E238F" w:rsidRPr="000A23E3" w:rsidRDefault="008E238F" w:rsidP="00453A66"/>
    <w:p w:rsidR="008E238F" w:rsidRPr="000A23E3" w:rsidRDefault="008E238F" w:rsidP="00453A66"/>
    <w:p w:rsidR="008E238F" w:rsidRPr="000A23E3" w:rsidRDefault="008E238F" w:rsidP="00453A66"/>
    <w:p w:rsidR="008E238F" w:rsidRDefault="008E238F" w:rsidP="00453A66">
      <w:pPr>
        <w:rPr>
          <w:lang w:val="en-US"/>
        </w:rPr>
      </w:pPr>
    </w:p>
    <w:p w:rsidR="003558D3" w:rsidRPr="003558D3" w:rsidRDefault="003558D3" w:rsidP="00453A66">
      <w:pPr>
        <w:rPr>
          <w:lang w:val="en-US"/>
        </w:rPr>
      </w:pPr>
    </w:p>
    <w:p w:rsidR="008E238F" w:rsidRPr="000A23E3" w:rsidRDefault="008E238F" w:rsidP="00453A66"/>
    <w:p w:rsidR="008E238F" w:rsidRPr="000A23E3" w:rsidRDefault="008E238F" w:rsidP="00453A66"/>
    <w:p w:rsidR="008E238F" w:rsidRPr="000A23E3" w:rsidRDefault="008E238F" w:rsidP="00453A66"/>
    <w:p w:rsidR="00BF6267" w:rsidRPr="000A23E3" w:rsidRDefault="00BF6267" w:rsidP="00453A66">
      <w:pPr>
        <w:rPr>
          <w:b/>
        </w:rPr>
      </w:pPr>
      <w:r w:rsidRPr="000A23E3">
        <w:rPr>
          <w:b/>
        </w:rPr>
        <w:lastRenderedPageBreak/>
        <w:t>SWOT – АНАЛИЗА НА ПРОСТОРНАТА ПОЛОЖБА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2310"/>
        <w:gridCol w:w="2310"/>
        <w:gridCol w:w="2312"/>
      </w:tblGrid>
      <w:tr w:rsidR="00BF6267" w:rsidRPr="000A23E3" w:rsidTr="0095197B">
        <w:tc>
          <w:tcPr>
            <w:tcW w:w="2310" w:type="dxa"/>
            <w:vAlign w:val="center"/>
          </w:tcPr>
          <w:p w:rsidR="00BF6267" w:rsidRPr="000A23E3" w:rsidRDefault="00BF6267" w:rsidP="004E33FF">
            <w:pPr>
              <w:spacing w:after="0" w:line="240" w:lineRule="auto"/>
              <w:jc w:val="center"/>
              <w:rPr>
                <w:b/>
                <w:sz w:val="20"/>
                <w:szCs w:val="20"/>
              </w:rPr>
            </w:pPr>
            <w:r w:rsidRPr="000A23E3">
              <w:rPr>
                <w:b/>
                <w:sz w:val="20"/>
                <w:szCs w:val="20"/>
              </w:rPr>
              <w:t>ПРЕДНОСТИ</w:t>
            </w:r>
          </w:p>
        </w:tc>
        <w:tc>
          <w:tcPr>
            <w:tcW w:w="2310" w:type="dxa"/>
            <w:vAlign w:val="center"/>
          </w:tcPr>
          <w:p w:rsidR="00BF6267" w:rsidRPr="000A23E3" w:rsidRDefault="00BF6267" w:rsidP="004E33FF">
            <w:pPr>
              <w:spacing w:after="0" w:line="240" w:lineRule="auto"/>
              <w:jc w:val="center"/>
              <w:rPr>
                <w:b/>
                <w:sz w:val="20"/>
                <w:szCs w:val="20"/>
              </w:rPr>
            </w:pPr>
            <w:r w:rsidRPr="000A23E3">
              <w:rPr>
                <w:b/>
                <w:sz w:val="20"/>
                <w:szCs w:val="20"/>
              </w:rPr>
              <w:t>НЕДОСТАТОЦИ</w:t>
            </w:r>
          </w:p>
        </w:tc>
        <w:tc>
          <w:tcPr>
            <w:tcW w:w="2310" w:type="dxa"/>
            <w:vAlign w:val="center"/>
          </w:tcPr>
          <w:p w:rsidR="00BF6267" w:rsidRPr="000A23E3" w:rsidRDefault="00BF6267" w:rsidP="004E33FF">
            <w:pPr>
              <w:spacing w:after="0" w:line="240" w:lineRule="auto"/>
              <w:jc w:val="center"/>
              <w:rPr>
                <w:b/>
                <w:sz w:val="20"/>
                <w:szCs w:val="20"/>
              </w:rPr>
            </w:pPr>
            <w:r w:rsidRPr="000A23E3">
              <w:rPr>
                <w:b/>
                <w:sz w:val="20"/>
                <w:szCs w:val="20"/>
              </w:rPr>
              <w:t>МОЖНОСТИ</w:t>
            </w:r>
          </w:p>
        </w:tc>
        <w:tc>
          <w:tcPr>
            <w:tcW w:w="2312" w:type="dxa"/>
            <w:vAlign w:val="center"/>
          </w:tcPr>
          <w:p w:rsidR="00BF6267" w:rsidRPr="000A23E3" w:rsidRDefault="00BF6267" w:rsidP="004E33FF">
            <w:pPr>
              <w:spacing w:after="0" w:line="240" w:lineRule="auto"/>
              <w:jc w:val="center"/>
              <w:rPr>
                <w:b/>
                <w:sz w:val="20"/>
                <w:szCs w:val="20"/>
              </w:rPr>
            </w:pPr>
            <w:r w:rsidRPr="000A23E3">
              <w:rPr>
                <w:b/>
                <w:sz w:val="20"/>
                <w:szCs w:val="20"/>
              </w:rPr>
              <w:t>ЗАКАНИ</w:t>
            </w:r>
          </w:p>
        </w:tc>
      </w:tr>
      <w:tr w:rsidR="00BF6267" w:rsidRPr="000A23E3" w:rsidTr="0095197B">
        <w:tc>
          <w:tcPr>
            <w:tcW w:w="2310" w:type="dxa"/>
          </w:tcPr>
          <w:p w:rsidR="00BF6267" w:rsidRPr="000A23E3" w:rsidRDefault="00867F80" w:rsidP="004E33FF">
            <w:pPr>
              <w:spacing w:after="0" w:line="240" w:lineRule="auto"/>
              <w:rPr>
                <w:sz w:val="20"/>
                <w:szCs w:val="20"/>
              </w:rPr>
            </w:pPr>
            <w:r w:rsidRPr="000A23E3">
              <w:rPr>
                <w:sz w:val="20"/>
                <w:szCs w:val="20"/>
              </w:rPr>
              <w:t xml:space="preserve">- </w:t>
            </w:r>
            <w:r w:rsidR="00BF6267" w:rsidRPr="000A23E3">
              <w:rPr>
                <w:sz w:val="20"/>
                <w:szCs w:val="20"/>
              </w:rPr>
              <w:t xml:space="preserve">Пристапност на </w:t>
            </w:r>
            <w:r w:rsidR="000A23E3" w:rsidRPr="000A23E3">
              <w:rPr>
                <w:sz w:val="20"/>
                <w:szCs w:val="20"/>
              </w:rPr>
              <w:t>туристи</w:t>
            </w:r>
            <w:r w:rsidR="000A23E3">
              <w:rPr>
                <w:sz w:val="20"/>
                <w:szCs w:val="20"/>
              </w:rPr>
              <w:t xml:space="preserve"> </w:t>
            </w:r>
            <w:r w:rsidR="000A23E3" w:rsidRPr="000A23E3">
              <w:rPr>
                <w:sz w:val="20"/>
                <w:szCs w:val="20"/>
              </w:rPr>
              <w:t>од</w:t>
            </w:r>
            <w:r w:rsidR="00BF6267" w:rsidRPr="000A23E3">
              <w:rPr>
                <w:sz w:val="20"/>
                <w:szCs w:val="20"/>
              </w:rPr>
              <w:t xml:space="preserve">  Албанија, Косово и Србија </w:t>
            </w:r>
          </w:p>
          <w:p w:rsidR="00257D42" w:rsidRPr="000A23E3" w:rsidRDefault="00257D42" w:rsidP="004E33FF">
            <w:pPr>
              <w:spacing w:after="0" w:line="240" w:lineRule="auto"/>
              <w:rPr>
                <w:sz w:val="20"/>
                <w:szCs w:val="20"/>
              </w:rPr>
            </w:pPr>
          </w:p>
          <w:p w:rsidR="00BF6267" w:rsidRPr="000A23E3" w:rsidRDefault="00BF6267" w:rsidP="004E33FF">
            <w:pPr>
              <w:spacing w:after="0" w:line="240" w:lineRule="auto"/>
              <w:rPr>
                <w:sz w:val="20"/>
                <w:szCs w:val="20"/>
              </w:rPr>
            </w:pPr>
          </w:p>
          <w:p w:rsidR="00BF6267" w:rsidRPr="000A23E3" w:rsidRDefault="00867F80" w:rsidP="004E33FF">
            <w:pPr>
              <w:spacing w:after="0" w:line="240" w:lineRule="auto"/>
              <w:rPr>
                <w:sz w:val="20"/>
                <w:szCs w:val="20"/>
              </w:rPr>
            </w:pPr>
            <w:r w:rsidRPr="000A23E3">
              <w:rPr>
                <w:sz w:val="20"/>
                <w:szCs w:val="20"/>
              </w:rPr>
              <w:t xml:space="preserve">- </w:t>
            </w:r>
            <w:r w:rsidR="00BF6267" w:rsidRPr="000A23E3">
              <w:rPr>
                <w:sz w:val="20"/>
                <w:szCs w:val="20"/>
              </w:rPr>
              <w:t xml:space="preserve">Близина на </w:t>
            </w:r>
            <w:r w:rsidR="000A23E3" w:rsidRPr="000A23E3">
              <w:rPr>
                <w:sz w:val="20"/>
                <w:szCs w:val="20"/>
              </w:rPr>
              <w:t>меѓународниот</w:t>
            </w:r>
            <w:r w:rsidR="00BF6267" w:rsidRPr="000A23E3">
              <w:rPr>
                <w:sz w:val="20"/>
                <w:szCs w:val="20"/>
              </w:rPr>
              <w:t xml:space="preserve">  аеродром „Александар Велики“</w:t>
            </w:r>
          </w:p>
        </w:tc>
        <w:tc>
          <w:tcPr>
            <w:tcW w:w="2310" w:type="dxa"/>
          </w:tcPr>
          <w:p w:rsidR="00BF6267" w:rsidRPr="000A23E3" w:rsidRDefault="00BF6267" w:rsidP="004E33FF">
            <w:pPr>
              <w:spacing w:after="0" w:line="240" w:lineRule="auto"/>
              <w:rPr>
                <w:sz w:val="20"/>
                <w:szCs w:val="20"/>
              </w:rPr>
            </w:pPr>
          </w:p>
          <w:p w:rsidR="00472F67" w:rsidRPr="000A23E3" w:rsidRDefault="00472F67" w:rsidP="004E33FF">
            <w:pPr>
              <w:spacing w:after="0" w:line="240" w:lineRule="auto"/>
              <w:rPr>
                <w:sz w:val="20"/>
                <w:szCs w:val="20"/>
              </w:rPr>
            </w:pPr>
          </w:p>
          <w:p w:rsidR="00BF6267" w:rsidRPr="000A23E3" w:rsidRDefault="00BF6267" w:rsidP="004E33FF">
            <w:pPr>
              <w:spacing w:after="0" w:line="240" w:lineRule="auto"/>
              <w:rPr>
                <w:sz w:val="20"/>
                <w:szCs w:val="20"/>
              </w:rPr>
            </w:pPr>
          </w:p>
          <w:p w:rsidR="00BF6267" w:rsidRPr="000A23E3" w:rsidRDefault="00867F80" w:rsidP="004E33FF">
            <w:pPr>
              <w:spacing w:after="0" w:line="240" w:lineRule="auto"/>
              <w:rPr>
                <w:sz w:val="20"/>
                <w:szCs w:val="20"/>
              </w:rPr>
            </w:pPr>
            <w:r w:rsidRPr="000A23E3">
              <w:rPr>
                <w:sz w:val="20"/>
                <w:szCs w:val="20"/>
              </w:rPr>
              <w:t xml:space="preserve">- </w:t>
            </w:r>
            <w:r w:rsidR="00BF6267" w:rsidRPr="000A23E3">
              <w:rPr>
                <w:sz w:val="20"/>
                <w:szCs w:val="20"/>
              </w:rPr>
              <w:t xml:space="preserve">Линиска </w:t>
            </w:r>
            <w:r w:rsidR="000A23E3" w:rsidRPr="000A23E3">
              <w:rPr>
                <w:sz w:val="20"/>
                <w:szCs w:val="20"/>
              </w:rPr>
              <w:t>поврзаност</w:t>
            </w:r>
            <w:r w:rsidR="00BF6267" w:rsidRPr="000A23E3">
              <w:rPr>
                <w:sz w:val="20"/>
                <w:szCs w:val="20"/>
              </w:rPr>
              <w:t xml:space="preserve"> со аеродромот</w:t>
            </w:r>
          </w:p>
          <w:p w:rsidR="0098515D" w:rsidRPr="000A23E3" w:rsidRDefault="0098515D" w:rsidP="004E33FF">
            <w:pPr>
              <w:spacing w:after="0" w:line="240" w:lineRule="auto"/>
              <w:rPr>
                <w:sz w:val="20"/>
                <w:szCs w:val="20"/>
              </w:rPr>
            </w:pPr>
          </w:p>
          <w:p w:rsidR="0098515D" w:rsidRPr="000A23E3" w:rsidRDefault="0098515D" w:rsidP="004E33FF">
            <w:pPr>
              <w:spacing w:after="0" w:line="240" w:lineRule="auto"/>
              <w:rPr>
                <w:sz w:val="20"/>
                <w:szCs w:val="20"/>
              </w:rPr>
            </w:pPr>
          </w:p>
          <w:p w:rsidR="0098515D" w:rsidRPr="000A23E3" w:rsidRDefault="004E33FF" w:rsidP="004E33FF">
            <w:pPr>
              <w:spacing w:after="0" w:line="240" w:lineRule="auto"/>
              <w:rPr>
                <w:sz w:val="20"/>
                <w:szCs w:val="20"/>
              </w:rPr>
            </w:pPr>
            <w:r w:rsidRPr="000A23E3">
              <w:rPr>
                <w:sz w:val="20"/>
                <w:szCs w:val="20"/>
              </w:rPr>
              <w:t xml:space="preserve">- </w:t>
            </w:r>
            <w:r w:rsidR="0098515D" w:rsidRPr="000A23E3">
              <w:rPr>
                <w:sz w:val="20"/>
                <w:szCs w:val="20"/>
              </w:rPr>
              <w:t xml:space="preserve">Слаба искористеност на железничкиот превоз </w:t>
            </w:r>
          </w:p>
        </w:tc>
        <w:tc>
          <w:tcPr>
            <w:tcW w:w="2310" w:type="dxa"/>
          </w:tcPr>
          <w:p w:rsidR="00BF6267" w:rsidRPr="000A23E3" w:rsidRDefault="004E33FF" w:rsidP="004E33FF">
            <w:pPr>
              <w:spacing w:after="0" w:line="240" w:lineRule="auto"/>
              <w:rPr>
                <w:sz w:val="20"/>
                <w:szCs w:val="20"/>
              </w:rPr>
            </w:pPr>
            <w:r w:rsidRPr="000A23E3">
              <w:rPr>
                <w:sz w:val="20"/>
                <w:szCs w:val="20"/>
              </w:rPr>
              <w:t xml:space="preserve">- </w:t>
            </w:r>
            <w:r w:rsidR="00BF6267" w:rsidRPr="000A23E3">
              <w:rPr>
                <w:sz w:val="20"/>
                <w:szCs w:val="20"/>
              </w:rPr>
              <w:t>Билатерални спогодби за   слободно движење на населението со  упростени гранични формалности</w:t>
            </w:r>
          </w:p>
          <w:p w:rsidR="00BF6267" w:rsidRPr="000A23E3" w:rsidRDefault="00BF6267" w:rsidP="004E33FF">
            <w:pPr>
              <w:spacing w:after="0" w:line="240" w:lineRule="auto"/>
              <w:rPr>
                <w:sz w:val="20"/>
                <w:szCs w:val="20"/>
              </w:rPr>
            </w:pPr>
          </w:p>
          <w:p w:rsidR="00BF6267" w:rsidRPr="000A23E3" w:rsidRDefault="004E33FF" w:rsidP="004E33FF">
            <w:pPr>
              <w:spacing w:after="0" w:line="240" w:lineRule="auto"/>
              <w:rPr>
                <w:sz w:val="20"/>
                <w:szCs w:val="20"/>
              </w:rPr>
            </w:pPr>
            <w:r w:rsidRPr="000A23E3">
              <w:rPr>
                <w:sz w:val="20"/>
                <w:szCs w:val="20"/>
              </w:rPr>
              <w:t xml:space="preserve">- </w:t>
            </w:r>
            <w:r w:rsidR="00257D42" w:rsidRPr="000A23E3">
              <w:rPr>
                <w:sz w:val="20"/>
                <w:szCs w:val="20"/>
              </w:rPr>
              <w:t xml:space="preserve">Проширување на концесионерството и </w:t>
            </w:r>
            <w:r w:rsidR="000A23E3" w:rsidRPr="000A23E3">
              <w:rPr>
                <w:sz w:val="20"/>
                <w:szCs w:val="20"/>
              </w:rPr>
              <w:t>линискиот</w:t>
            </w:r>
            <w:r w:rsidR="00257D42" w:rsidRPr="000A23E3">
              <w:rPr>
                <w:sz w:val="20"/>
                <w:szCs w:val="20"/>
              </w:rPr>
              <w:t xml:space="preserve"> опфат за поврзување со аеродромот</w:t>
            </w:r>
          </w:p>
          <w:p w:rsidR="0098515D" w:rsidRPr="000A23E3" w:rsidRDefault="0098515D" w:rsidP="004E33FF">
            <w:pPr>
              <w:spacing w:after="0" w:line="240" w:lineRule="auto"/>
              <w:rPr>
                <w:sz w:val="20"/>
                <w:szCs w:val="20"/>
              </w:rPr>
            </w:pPr>
          </w:p>
          <w:p w:rsidR="0098515D" w:rsidRPr="000A23E3" w:rsidRDefault="004E33FF" w:rsidP="004E33FF">
            <w:pPr>
              <w:spacing w:after="0" w:line="240" w:lineRule="auto"/>
              <w:rPr>
                <w:sz w:val="20"/>
                <w:szCs w:val="20"/>
              </w:rPr>
            </w:pPr>
            <w:r w:rsidRPr="000A23E3">
              <w:rPr>
                <w:sz w:val="20"/>
                <w:szCs w:val="20"/>
              </w:rPr>
              <w:t xml:space="preserve">- </w:t>
            </w:r>
            <w:r w:rsidR="0098515D" w:rsidRPr="000A23E3">
              <w:rPr>
                <w:sz w:val="20"/>
                <w:szCs w:val="20"/>
              </w:rPr>
              <w:t>Реконструкција на  железничката пруга и осовременување на сообраќајните средства од страна на државата</w:t>
            </w:r>
          </w:p>
        </w:tc>
        <w:tc>
          <w:tcPr>
            <w:tcW w:w="2312" w:type="dxa"/>
          </w:tcPr>
          <w:p w:rsidR="004E33FF" w:rsidRPr="000A23E3" w:rsidRDefault="00BF6267" w:rsidP="004E33FF">
            <w:pPr>
              <w:spacing w:after="0" w:line="240" w:lineRule="auto"/>
              <w:rPr>
                <w:sz w:val="20"/>
                <w:szCs w:val="20"/>
              </w:rPr>
            </w:pPr>
            <w:r w:rsidRPr="000A23E3">
              <w:rPr>
                <w:sz w:val="20"/>
                <w:szCs w:val="20"/>
              </w:rPr>
              <w:t xml:space="preserve">Нереализирани процеси за придвижување кон ЕУ и </w:t>
            </w:r>
            <w:proofErr w:type="spellStart"/>
            <w:r w:rsidRPr="000A23E3">
              <w:rPr>
                <w:sz w:val="20"/>
                <w:szCs w:val="20"/>
              </w:rPr>
              <w:t>евро-атлантските</w:t>
            </w:r>
            <w:proofErr w:type="spellEnd"/>
            <w:r w:rsidRPr="000A23E3">
              <w:rPr>
                <w:sz w:val="20"/>
                <w:szCs w:val="20"/>
              </w:rPr>
              <w:t xml:space="preserve"> интеграции и меѓудржавни </w:t>
            </w:r>
          </w:p>
          <w:p w:rsidR="00BF6267" w:rsidRPr="000A23E3" w:rsidRDefault="00BF6267" w:rsidP="004E33FF">
            <w:pPr>
              <w:spacing w:after="0" w:line="240" w:lineRule="auto"/>
              <w:rPr>
                <w:sz w:val="20"/>
                <w:szCs w:val="20"/>
              </w:rPr>
            </w:pPr>
            <w:r w:rsidRPr="000A23E3">
              <w:rPr>
                <w:sz w:val="20"/>
                <w:szCs w:val="20"/>
              </w:rPr>
              <w:t>недоразбирања</w:t>
            </w:r>
          </w:p>
          <w:p w:rsidR="00257D42" w:rsidRPr="000A23E3" w:rsidRDefault="0098515D" w:rsidP="004E33FF">
            <w:pPr>
              <w:spacing w:after="0" w:line="240" w:lineRule="auto"/>
              <w:rPr>
                <w:sz w:val="20"/>
                <w:szCs w:val="20"/>
              </w:rPr>
            </w:pPr>
            <w:r w:rsidRPr="000A23E3">
              <w:rPr>
                <w:sz w:val="20"/>
                <w:szCs w:val="20"/>
              </w:rPr>
              <w:t>Отсуство на интерес за</w:t>
            </w:r>
            <w:r w:rsidR="00257D42" w:rsidRPr="000A23E3">
              <w:rPr>
                <w:sz w:val="20"/>
                <w:szCs w:val="20"/>
              </w:rPr>
              <w:t xml:space="preserve"> линискиот превоз до аеродромот</w:t>
            </w:r>
          </w:p>
          <w:p w:rsidR="00BF6267" w:rsidRPr="000A23E3" w:rsidRDefault="00BF6267" w:rsidP="004E33FF">
            <w:pPr>
              <w:spacing w:after="0" w:line="240" w:lineRule="auto"/>
              <w:rPr>
                <w:sz w:val="20"/>
                <w:szCs w:val="20"/>
              </w:rPr>
            </w:pPr>
          </w:p>
          <w:p w:rsidR="0098515D" w:rsidRPr="000A23E3" w:rsidRDefault="0098515D" w:rsidP="004E33FF">
            <w:pPr>
              <w:spacing w:after="0" w:line="240" w:lineRule="auto"/>
              <w:rPr>
                <w:sz w:val="20"/>
                <w:szCs w:val="20"/>
              </w:rPr>
            </w:pPr>
          </w:p>
          <w:p w:rsidR="0098515D" w:rsidRPr="000A23E3" w:rsidRDefault="0098515D" w:rsidP="004E33FF">
            <w:pPr>
              <w:spacing w:after="0" w:line="240" w:lineRule="auto"/>
              <w:rPr>
                <w:sz w:val="20"/>
                <w:szCs w:val="20"/>
              </w:rPr>
            </w:pPr>
            <w:r w:rsidRPr="000A23E3">
              <w:rPr>
                <w:sz w:val="20"/>
                <w:szCs w:val="20"/>
              </w:rPr>
              <w:t xml:space="preserve">Ограниченост на буџетски наменски средства </w:t>
            </w:r>
          </w:p>
        </w:tc>
      </w:tr>
      <w:tr w:rsidR="00BF6267" w:rsidRPr="000A23E3" w:rsidTr="004E33FF">
        <w:trPr>
          <w:trHeight w:val="841"/>
        </w:trPr>
        <w:tc>
          <w:tcPr>
            <w:tcW w:w="2310" w:type="dxa"/>
          </w:tcPr>
          <w:p w:rsidR="00BF6267" w:rsidRPr="000A23E3" w:rsidRDefault="00867F80" w:rsidP="004E33FF">
            <w:pPr>
              <w:spacing w:after="0" w:line="240" w:lineRule="auto"/>
              <w:rPr>
                <w:sz w:val="20"/>
                <w:szCs w:val="20"/>
              </w:rPr>
            </w:pPr>
            <w:r w:rsidRPr="000A23E3">
              <w:rPr>
                <w:sz w:val="20"/>
                <w:szCs w:val="20"/>
              </w:rPr>
              <w:t xml:space="preserve">- </w:t>
            </w:r>
            <w:r w:rsidR="00BF6267" w:rsidRPr="000A23E3">
              <w:rPr>
                <w:sz w:val="20"/>
                <w:szCs w:val="20"/>
              </w:rPr>
              <w:t>Транзитност по Коридорот 8</w:t>
            </w:r>
          </w:p>
        </w:tc>
        <w:tc>
          <w:tcPr>
            <w:tcW w:w="2310" w:type="dxa"/>
          </w:tcPr>
          <w:p w:rsidR="00BF6267" w:rsidRPr="000A23E3" w:rsidRDefault="00867F80" w:rsidP="004E33FF">
            <w:pPr>
              <w:spacing w:after="0" w:line="240" w:lineRule="auto"/>
              <w:rPr>
                <w:sz w:val="20"/>
                <w:szCs w:val="20"/>
              </w:rPr>
            </w:pPr>
            <w:r w:rsidRPr="000A23E3">
              <w:rPr>
                <w:sz w:val="20"/>
                <w:szCs w:val="20"/>
              </w:rPr>
              <w:t xml:space="preserve">- Недоволна изграденост на транзитни капацитети </w:t>
            </w:r>
          </w:p>
          <w:p w:rsidR="004E33FF" w:rsidRPr="000A23E3" w:rsidRDefault="004E33FF" w:rsidP="004E33FF">
            <w:pPr>
              <w:spacing w:after="0" w:line="240" w:lineRule="auto"/>
              <w:rPr>
                <w:sz w:val="20"/>
                <w:szCs w:val="20"/>
              </w:rPr>
            </w:pPr>
          </w:p>
          <w:p w:rsidR="00867F80" w:rsidRPr="000A23E3" w:rsidRDefault="00867F80" w:rsidP="004E33FF">
            <w:pPr>
              <w:spacing w:after="0" w:line="240" w:lineRule="auto"/>
              <w:rPr>
                <w:sz w:val="20"/>
                <w:szCs w:val="20"/>
              </w:rPr>
            </w:pPr>
            <w:r w:rsidRPr="000A23E3">
              <w:rPr>
                <w:sz w:val="20"/>
                <w:szCs w:val="20"/>
              </w:rPr>
              <w:t xml:space="preserve">- Отсуство на </w:t>
            </w:r>
            <w:proofErr w:type="spellStart"/>
            <w:r w:rsidRPr="000A23E3">
              <w:rPr>
                <w:sz w:val="20"/>
                <w:szCs w:val="20"/>
              </w:rPr>
              <w:t>информативно-промотивни</w:t>
            </w:r>
            <w:proofErr w:type="spellEnd"/>
            <w:r w:rsidRPr="000A23E3">
              <w:rPr>
                <w:sz w:val="20"/>
                <w:szCs w:val="20"/>
              </w:rPr>
              <w:t xml:space="preserve"> пунктови и рекламни паноа</w:t>
            </w:r>
          </w:p>
          <w:p w:rsidR="004E33FF" w:rsidRPr="000A23E3" w:rsidRDefault="004E33FF" w:rsidP="004E33FF">
            <w:pPr>
              <w:spacing w:after="0" w:line="240" w:lineRule="auto"/>
              <w:rPr>
                <w:sz w:val="20"/>
                <w:szCs w:val="20"/>
              </w:rPr>
            </w:pPr>
          </w:p>
          <w:p w:rsidR="004C35CF" w:rsidRPr="000A23E3" w:rsidRDefault="004C35CF" w:rsidP="004E33FF">
            <w:pPr>
              <w:spacing w:after="0" w:line="240" w:lineRule="auto"/>
              <w:rPr>
                <w:sz w:val="20"/>
                <w:szCs w:val="20"/>
              </w:rPr>
            </w:pPr>
            <w:r w:rsidRPr="000A23E3">
              <w:rPr>
                <w:sz w:val="20"/>
                <w:szCs w:val="20"/>
              </w:rPr>
              <w:t xml:space="preserve">- </w:t>
            </w:r>
            <w:r w:rsidR="004E33FF" w:rsidRPr="000A23E3">
              <w:rPr>
                <w:sz w:val="20"/>
                <w:szCs w:val="20"/>
              </w:rPr>
              <w:t>Р</w:t>
            </w:r>
            <w:r w:rsidRPr="000A23E3">
              <w:rPr>
                <w:sz w:val="20"/>
                <w:szCs w:val="20"/>
              </w:rPr>
              <w:t>елативно слаба и застарена инфраструктура и опременост на железничкиот сообраќај</w:t>
            </w:r>
          </w:p>
          <w:p w:rsidR="004E33FF" w:rsidRPr="000A23E3" w:rsidRDefault="004E33FF" w:rsidP="004E33FF">
            <w:pPr>
              <w:spacing w:after="0" w:line="240" w:lineRule="auto"/>
              <w:rPr>
                <w:sz w:val="20"/>
                <w:szCs w:val="20"/>
              </w:rPr>
            </w:pPr>
          </w:p>
          <w:p w:rsidR="004E33FF" w:rsidRPr="000A23E3" w:rsidRDefault="004E33FF" w:rsidP="004E33FF">
            <w:pPr>
              <w:spacing w:after="0" w:line="240" w:lineRule="auto"/>
              <w:rPr>
                <w:sz w:val="20"/>
                <w:szCs w:val="20"/>
              </w:rPr>
            </w:pPr>
          </w:p>
          <w:p w:rsidR="004C35CF" w:rsidRPr="000A23E3" w:rsidRDefault="004C35CF" w:rsidP="004E33FF">
            <w:pPr>
              <w:spacing w:after="0" w:line="240" w:lineRule="auto"/>
              <w:rPr>
                <w:sz w:val="20"/>
                <w:szCs w:val="20"/>
              </w:rPr>
            </w:pPr>
            <w:r w:rsidRPr="000A23E3">
              <w:rPr>
                <w:sz w:val="20"/>
                <w:szCs w:val="20"/>
              </w:rPr>
              <w:t xml:space="preserve">- </w:t>
            </w:r>
            <w:r w:rsidR="004E33FF" w:rsidRPr="000A23E3">
              <w:rPr>
                <w:sz w:val="20"/>
                <w:szCs w:val="20"/>
              </w:rPr>
              <w:t>З</w:t>
            </w:r>
            <w:r w:rsidRPr="000A23E3">
              <w:rPr>
                <w:sz w:val="20"/>
                <w:szCs w:val="20"/>
              </w:rPr>
              <w:t>апоставеност на жичар</w:t>
            </w:r>
            <w:r w:rsidR="007C6ED2">
              <w:rPr>
                <w:sz w:val="20"/>
                <w:szCs w:val="20"/>
              </w:rPr>
              <w:t>ниц</w:t>
            </w:r>
            <w:r w:rsidRPr="000A23E3">
              <w:rPr>
                <w:sz w:val="20"/>
                <w:szCs w:val="20"/>
              </w:rPr>
              <w:t>ата од градот Тетово до Попова Шапка</w:t>
            </w:r>
          </w:p>
        </w:tc>
        <w:tc>
          <w:tcPr>
            <w:tcW w:w="2310" w:type="dxa"/>
          </w:tcPr>
          <w:p w:rsidR="00BF6267" w:rsidRPr="000A23E3" w:rsidRDefault="004E33FF" w:rsidP="004E33FF">
            <w:pPr>
              <w:spacing w:after="0" w:line="240" w:lineRule="auto"/>
              <w:rPr>
                <w:sz w:val="20"/>
                <w:szCs w:val="20"/>
              </w:rPr>
            </w:pPr>
            <w:r w:rsidRPr="000A23E3">
              <w:rPr>
                <w:sz w:val="20"/>
                <w:szCs w:val="20"/>
              </w:rPr>
              <w:t>- П</w:t>
            </w:r>
            <w:r w:rsidR="00D0331A" w:rsidRPr="000A23E3">
              <w:rPr>
                <w:sz w:val="20"/>
                <w:szCs w:val="20"/>
              </w:rPr>
              <w:t xml:space="preserve">оттикнување на концесионерство на </w:t>
            </w:r>
            <w:r w:rsidR="000A23E3" w:rsidRPr="000A23E3">
              <w:rPr>
                <w:sz w:val="20"/>
                <w:szCs w:val="20"/>
              </w:rPr>
              <w:t>домашен</w:t>
            </w:r>
            <w:r w:rsidR="00D0331A" w:rsidRPr="000A23E3">
              <w:rPr>
                <w:sz w:val="20"/>
                <w:szCs w:val="20"/>
              </w:rPr>
              <w:t xml:space="preserve"> и меѓународен план </w:t>
            </w:r>
          </w:p>
          <w:p w:rsidR="004E33FF" w:rsidRPr="000A23E3" w:rsidRDefault="004E33FF" w:rsidP="004E33FF">
            <w:pPr>
              <w:spacing w:after="0" w:line="240" w:lineRule="auto"/>
              <w:rPr>
                <w:sz w:val="20"/>
                <w:szCs w:val="20"/>
              </w:rPr>
            </w:pPr>
          </w:p>
          <w:p w:rsidR="00D0331A" w:rsidRPr="000A23E3" w:rsidRDefault="004E33FF" w:rsidP="004E33FF">
            <w:pPr>
              <w:spacing w:after="0" w:line="240" w:lineRule="auto"/>
              <w:rPr>
                <w:sz w:val="20"/>
                <w:szCs w:val="20"/>
              </w:rPr>
            </w:pPr>
            <w:r w:rsidRPr="000A23E3">
              <w:rPr>
                <w:sz w:val="20"/>
                <w:szCs w:val="20"/>
              </w:rPr>
              <w:t>- В</w:t>
            </w:r>
            <w:r w:rsidR="00D0331A" w:rsidRPr="000A23E3">
              <w:rPr>
                <w:sz w:val="20"/>
                <w:szCs w:val="20"/>
              </w:rPr>
              <w:t>клучување во реализација на стратегиите за промотивни активности на туризмот во Република Македонија</w:t>
            </w:r>
          </w:p>
          <w:p w:rsidR="004E33FF" w:rsidRPr="000A23E3" w:rsidRDefault="004E33FF" w:rsidP="004E33FF">
            <w:pPr>
              <w:spacing w:after="0" w:line="240" w:lineRule="auto"/>
              <w:rPr>
                <w:sz w:val="20"/>
                <w:szCs w:val="20"/>
              </w:rPr>
            </w:pPr>
          </w:p>
          <w:p w:rsidR="004C35CF" w:rsidRPr="000A23E3" w:rsidRDefault="004E33FF" w:rsidP="004E33FF">
            <w:pPr>
              <w:spacing w:after="0" w:line="240" w:lineRule="auto"/>
              <w:rPr>
                <w:sz w:val="20"/>
                <w:szCs w:val="20"/>
              </w:rPr>
            </w:pPr>
            <w:r w:rsidRPr="000A23E3">
              <w:rPr>
                <w:sz w:val="20"/>
                <w:szCs w:val="20"/>
              </w:rPr>
              <w:t>- О</w:t>
            </w:r>
            <w:r w:rsidR="004C35CF" w:rsidRPr="000A23E3">
              <w:rPr>
                <w:sz w:val="20"/>
                <w:szCs w:val="20"/>
              </w:rPr>
              <w:t xml:space="preserve">современување на пругите и сообраќајните железнички средства од страна на државата </w:t>
            </w:r>
          </w:p>
          <w:p w:rsidR="004E33FF" w:rsidRPr="000A23E3" w:rsidRDefault="004E33FF" w:rsidP="004E33FF">
            <w:pPr>
              <w:spacing w:after="0" w:line="240" w:lineRule="auto"/>
              <w:rPr>
                <w:sz w:val="20"/>
                <w:szCs w:val="20"/>
              </w:rPr>
            </w:pPr>
          </w:p>
          <w:p w:rsidR="004C35CF" w:rsidRPr="000A23E3" w:rsidRDefault="007C6ED2" w:rsidP="004E33FF">
            <w:pPr>
              <w:spacing w:after="0" w:line="240" w:lineRule="auto"/>
              <w:rPr>
                <w:sz w:val="20"/>
                <w:szCs w:val="20"/>
              </w:rPr>
            </w:pPr>
            <w:r>
              <w:rPr>
                <w:sz w:val="20"/>
                <w:szCs w:val="20"/>
              </w:rPr>
              <w:t>- Ј</w:t>
            </w:r>
            <w:r w:rsidR="004C35CF" w:rsidRPr="000A23E3">
              <w:rPr>
                <w:sz w:val="20"/>
                <w:szCs w:val="20"/>
              </w:rPr>
              <w:t xml:space="preserve">авно приватно партнерство за </w:t>
            </w:r>
            <w:proofErr w:type="spellStart"/>
            <w:r w:rsidR="000A23E3" w:rsidRPr="000A23E3">
              <w:rPr>
                <w:sz w:val="20"/>
                <w:szCs w:val="20"/>
              </w:rPr>
              <w:t>реструкту</w:t>
            </w:r>
            <w:r w:rsidR="000A23E3">
              <w:rPr>
                <w:sz w:val="20"/>
                <w:szCs w:val="20"/>
              </w:rPr>
              <w:t>р</w:t>
            </w:r>
            <w:r w:rsidR="000A23E3" w:rsidRPr="000A23E3">
              <w:rPr>
                <w:sz w:val="20"/>
                <w:szCs w:val="20"/>
              </w:rPr>
              <w:t>ирање</w:t>
            </w:r>
            <w:proofErr w:type="spellEnd"/>
            <w:r w:rsidR="004C35CF" w:rsidRPr="000A23E3">
              <w:rPr>
                <w:sz w:val="20"/>
                <w:szCs w:val="20"/>
              </w:rPr>
              <w:t xml:space="preserve"> на жичар</w:t>
            </w:r>
            <w:r>
              <w:rPr>
                <w:sz w:val="20"/>
                <w:szCs w:val="20"/>
              </w:rPr>
              <w:t>ниц</w:t>
            </w:r>
            <w:r w:rsidR="004C35CF" w:rsidRPr="000A23E3">
              <w:rPr>
                <w:sz w:val="20"/>
                <w:szCs w:val="20"/>
              </w:rPr>
              <w:t xml:space="preserve">ата </w:t>
            </w:r>
          </w:p>
        </w:tc>
        <w:tc>
          <w:tcPr>
            <w:tcW w:w="2312" w:type="dxa"/>
          </w:tcPr>
          <w:p w:rsidR="00D0331A" w:rsidRPr="000A23E3" w:rsidRDefault="00D0331A" w:rsidP="004E33FF">
            <w:pPr>
              <w:spacing w:after="0" w:line="240" w:lineRule="auto"/>
              <w:rPr>
                <w:sz w:val="20"/>
                <w:szCs w:val="20"/>
              </w:rPr>
            </w:pPr>
            <w:r w:rsidRPr="000A23E3">
              <w:rPr>
                <w:sz w:val="20"/>
                <w:szCs w:val="20"/>
              </w:rPr>
              <w:t xml:space="preserve">- </w:t>
            </w:r>
            <w:r w:rsidR="00BF6267" w:rsidRPr="000A23E3">
              <w:rPr>
                <w:sz w:val="20"/>
                <w:szCs w:val="20"/>
              </w:rPr>
              <w:t xml:space="preserve">Неисполнување на зацртани планови и стратегии </w:t>
            </w:r>
            <w:r w:rsidRPr="000A23E3">
              <w:rPr>
                <w:sz w:val="20"/>
                <w:szCs w:val="20"/>
              </w:rPr>
              <w:t xml:space="preserve">од државните  институции </w:t>
            </w:r>
            <w:r w:rsidR="00BF6267" w:rsidRPr="000A23E3">
              <w:rPr>
                <w:sz w:val="20"/>
                <w:szCs w:val="20"/>
              </w:rPr>
              <w:t xml:space="preserve">во поглед на транзитноста </w:t>
            </w:r>
            <w:r w:rsidRPr="000A23E3">
              <w:rPr>
                <w:sz w:val="20"/>
                <w:szCs w:val="20"/>
              </w:rPr>
              <w:t xml:space="preserve"> во Република Македонија</w:t>
            </w:r>
          </w:p>
          <w:p w:rsidR="00D0331A" w:rsidRPr="000A23E3" w:rsidRDefault="00D0331A" w:rsidP="004E33FF">
            <w:pPr>
              <w:spacing w:after="0" w:line="240" w:lineRule="auto"/>
              <w:rPr>
                <w:sz w:val="20"/>
                <w:szCs w:val="20"/>
              </w:rPr>
            </w:pPr>
          </w:p>
          <w:p w:rsidR="00D0331A" w:rsidRPr="000A23E3" w:rsidRDefault="004C35CF" w:rsidP="004E33FF">
            <w:pPr>
              <w:spacing w:after="0" w:line="240" w:lineRule="auto"/>
              <w:rPr>
                <w:sz w:val="20"/>
                <w:szCs w:val="20"/>
              </w:rPr>
            </w:pPr>
            <w:r w:rsidRPr="000A23E3">
              <w:rPr>
                <w:sz w:val="20"/>
                <w:szCs w:val="20"/>
              </w:rPr>
              <w:t xml:space="preserve">- </w:t>
            </w:r>
            <w:r w:rsidR="004E33FF" w:rsidRPr="000A23E3">
              <w:rPr>
                <w:sz w:val="20"/>
                <w:szCs w:val="20"/>
              </w:rPr>
              <w:t>М</w:t>
            </w:r>
            <w:r w:rsidRPr="000A23E3">
              <w:rPr>
                <w:sz w:val="20"/>
                <w:szCs w:val="20"/>
              </w:rPr>
              <w:t xml:space="preserve">ногу низок степен на инвестициски активности во осовременување  на железничкиот сообраќај во државата </w:t>
            </w:r>
          </w:p>
          <w:p w:rsidR="004C35CF" w:rsidRPr="000A23E3" w:rsidRDefault="004C35CF" w:rsidP="004E33FF">
            <w:pPr>
              <w:spacing w:after="0" w:line="240" w:lineRule="auto"/>
              <w:rPr>
                <w:sz w:val="20"/>
                <w:szCs w:val="20"/>
              </w:rPr>
            </w:pPr>
          </w:p>
          <w:p w:rsidR="004E33FF" w:rsidRPr="000A23E3" w:rsidRDefault="004E33FF" w:rsidP="004E33FF">
            <w:pPr>
              <w:spacing w:after="0" w:line="240" w:lineRule="auto"/>
              <w:rPr>
                <w:sz w:val="20"/>
                <w:szCs w:val="20"/>
              </w:rPr>
            </w:pPr>
          </w:p>
          <w:p w:rsidR="004E33FF" w:rsidRPr="000A23E3" w:rsidRDefault="004E33FF" w:rsidP="004E33FF">
            <w:pPr>
              <w:spacing w:after="0" w:line="240" w:lineRule="auto"/>
              <w:rPr>
                <w:sz w:val="20"/>
                <w:szCs w:val="20"/>
              </w:rPr>
            </w:pPr>
          </w:p>
          <w:p w:rsidR="004E33FF" w:rsidRPr="000A23E3" w:rsidRDefault="004E33FF" w:rsidP="004E33FF">
            <w:pPr>
              <w:spacing w:after="0" w:line="240" w:lineRule="auto"/>
              <w:rPr>
                <w:sz w:val="20"/>
                <w:szCs w:val="20"/>
              </w:rPr>
            </w:pPr>
          </w:p>
          <w:p w:rsidR="004C35CF" w:rsidRPr="000A23E3" w:rsidRDefault="004E33FF" w:rsidP="004E33FF">
            <w:pPr>
              <w:spacing w:after="0" w:line="240" w:lineRule="auto"/>
              <w:rPr>
                <w:sz w:val="20"/>
                <w:szCs w:val="20"/>
              </w:rPr>
            </w:pPr>
            <w:r w:rsidRPr="000A23E3">
              <w:rPr>
                <w:sz w:val="20"/>
                <w:szCs w:val="20"/>
              </w:rPr>
              <w:t>- Н</w:t>
            </w:r>
            <w:r w:rsidR="004C35CF" w:rsidRPr="000A23E3">
              <w:rPr>
                <w:sz w:val="20"/>
                <w:szCs w:val="20"/>
              </w:rPr>
              <w:t xml:space="preserve">едоволна заинтересираност за инвестирање од страна на домашни и странски инвеститори </w:t>
            </w:r>
          </w:p>
        </w:tc>
      </w:tr>
      <w:tr w:rsidR="00BF6267" w:rsidRPr="000A23E3" w:rsidTr="0095197B">
        <w:tc>
          <w:tcPr>
            <w:tcW w:w="2310" w:type="dxa"/>
          </w:tcPr>
          <w:p w:rsidR="004C35CF" w:rsidRPr="000A23E3" w:rsidRDefault="004C35CF" w:rsidP="004E33FF">
            <w:pPr>
              <w:spacing w:after="0" w:line="240" w:lineRule="auto"/>
              <w:rPr>
                <w:sz w:val="20"/>
                <w:szCs w:val="20"/>
              </w:rPr>
            </w:pPr>
            <w:r w:rsidRPr="000A23E3">
              <w:rPr>
                <w:sz w:val="20"/>
                <w:szCs w:val="20"/>
              </w:rPr>
              <w:t xml:space="preserve">Поливалентност и </w:t>
            </w:r>
            <w:r w:rsidR="000A23E3" w:rsidRPr="000A23E3">
              <w:rPr>
                <w:sz w:val="20"/>
                <w:szCs w:val="20"/>
              </w:rPr>
              <w:t>контактност</w:t>
            </w:r>
            <w:r w:rsidRPr="000A23E3">
              <w:rPr>
                <w:sz w:val="20"/>
                <w:szCs w:val="20"/>
              </w:rPr>
              <w:t xml:space="preserve"> на Тетово со окружувањето на домашен и </w:t>
            </w:r>
            <w:r w:rsidR="000A23E3" w:rsidRPr="000A23E3">
              <w:rPr>
                <w:sz w:val="20"/>
                <w:szCs w:val="20"/>
              </w:rPr>
              <w:t>меѓународен</w:t>
            </w:r>
            <w:r w:rsidRPr="000A23E3">
              <w:rPr>
                <w:sz w:val="20"/>
                <w:szCs w:val="20"/>
              </w:rPr>
              <w:t xml:space="preserve"> план</w:t>
            </w:r>
          </w:p>
          <w:p w:rsidR="00BF6267" w:rsidRPr="000A23E3" w:rsidRDefault="00BF6267" w:rsidP="004E33FF">
            <w:pPr>
              <w:spacing w:after="0" w:line="240" w:lineRule="auto"/>
              <w:rPr>
                <w:sz w:val="20"/>
                <w:szCs w:val="20"/>
              </w:rPr>
            </w:pPr>
          </w:p>
        </w:tc>
        <w:tc>
          <w:tcPr>
            <w:tcW w:w="2310" w:type="dxa"/>
          </w:tcPr>
          <w:p w:rsidR="00BF6267" w:rsidRPr="000A23E3" w:rsidRDefault="004C35CF" w:rsidP="004E33FF">
            <w:pPr>
              <w:spacing w:after="0" w:line="240" w:lineRule="auto"/>
              <w:rPr>
                <w:sz w:val="20"/>
                <w:szCs w:val="20"/>
              </w:rPr>
            </w:pPr>
            <w:r w:rsidRPr="000A23E3">
              <w:rPr>
                <w:sz w:val="20"/>
                <w:szCs w:val="20"/>
              </w:rPr>
              <w:t xml:space="preserve">Недоволна искористеност на природните и културните туристички вредности за креирање на меѓуопштински и меѓународни аранжмани </w:t>
            </w:r>
          </w:p>
        </w:tc>
        <w:tc>
          <w:tcPr>
            <w:tcW w:w="2310" w:type="dxa"/>
          </w:tcPr>
          <w:p w:rsidR="00BF6267" w:rsidRPr="000A23E3" w:rsidRDefault="001D1F5F" w:rsidP="004E33FF">
            <w:pPr>
              <w:spacing w:after="0" w:line="240" w:lineRule="auto"/>
              <w:rPr>
                <w:sz w:val="20"/>
                <w:szCs w:val="20"/>
              </w:rPr>
            </w:pPr>
            <w:r w:rsidRPr="000A23E3">
              <w:rPr>
                <w:sz w:val="20"/>
                <w:szCs w:val="20"/>
              </w:rPr>
              <w:t>Иницирање на меѓуопштинска и меѓународна соработка во сферата на туризмот</w:t>
            </w:r>
          </w:p>
        </w:tc>
        <w:tc>
          <w:tcPr>
            <w:tcW w:w="2312" w:type="dxa"/>
          </w:tcPr>
          <w:p w:rsidR="00BF6267" w:rsidRPr="000A23E3" w:rsidRDefault="004E33FF" w:rsidP="004E33FF">
            <w:pPr>
              <w:spacing w:after="0" w:line="240" w:lineRule="auto"/>
              <w:rPr>
                <w:sz w:val="20"/>
                <w:szCs w:val="20"/>
              </w:rPr>
            </w:pPr>
            <w:r w:rsidRPr="000A23E3">
              <w:rPr>
                <w:sz w:val="20"/>
                <w:szCs w:val="20"/>
              </w:rPr>
              <w:t>- Н</w:t>
            </w:r>
            <w:r w:rsidR="00017211" w:rsidRPr="000A23E3">
              <w:rPr>
                <w:sz w:val="20"/>
                <w:szCs w:val="20"/>
              </w:rPr>
              <w:t>едоволен интерес за соработка на општините од окружувањето</w:t>
            </w:r>
          </w:p>
        </w:tc>
      </w:tr>
      <w:tr w:rsidR="00BF6267" w:rsidRPr="000A23E3" w:rsidTr="0095197B">
        <w:tc>
          <w:tcPr>
            <w:tcW w:w="2310" w:type="dxa"/>
          </w:tcPr>
          <w:p w:rsidR="00BF6267" w:rsidRPr="000A23E3" w:rsidRDefault="00017211" w:rsidP="004E33FF">
            <w:pPr>
              <w:spacing w:after="0" w:line="240" w:lineRule="auto"/>
              <w:rPr>
                <w:sz w:val="20"/>
                <w:szCs w:val="20"/>
              </w:rPr>
            </w:pPr>
            <w:r w:rsidRPr="000A23E3">
              <w:rPr>
                <w:sz w:val="20"/>
                <w:szCs w:val="20"/>
              </w:rPr>
              <w:t xml:space="preserve">Просторна разместеност на рурални средини </w:t>
            </w:r>
          </w:p>
        </w:tc>
        <w:tc>
          <w:tcPr>
            <w:tcW w:w="2310" w:type="dxa"/>
          </w:tcPr>
          <w:p w:rsidR="00BF6267" w:rsidRPr="000A23E3" w:rsidRDefault="00017211" w:rsidP="004E33FF">
            <w:pPr>
              <w:spacing w:after="0" w:line="240" w:lineRule="auto"/>
              <w:rPr>
                <w:sz w:val="20"/>
                <w:szCs w:val="20"/>
              </w:rPr>
            </w:pPr>
            <w:r w:rsidRPr="000A23E3">
              <w:rPr>
                <w:sz w:val="20"/>
                <w:szCs w:val="20"/>
              </w:rPr>
              <w:t xml:space="preserve">Незадоволителна сообраќајна  поврзаност на руралните средини со Тетово како урбан центар </w:t>
            </w:r>
          </w:p>
          <w:p w:rsidR="004E33FF" w:rsidRPr="000A23E3" w:rsidRDefault="004E33FF" w:rsidP="004E33FF">
            <w:pPr>
              <w:spacing w:after="0" w:line="240" w:lineRule="auto"/>
              <w:rPr>
                <w:sz w:val="20"/>
                <w:szCs w:val="20"/>
              </w:rPr>
            </w:pPr>
          </w:p>
          <w:p w:rsidR="00017211" w:rsidRPr="000A23E3" w:rsidRDefault="00017211" w:rsidP="004E33FF">
            <w:pPr>
              <w:spacing w:after="0" w:line="240" w:lineRule="auto"/>
              <w:rPr>
                <w:sz w:val="20"/>
                <w:szCs w:val="20"/>
              </w:rPr>
            </w:pPr>
            <w:r w:rsidRPr="000A23E3">
              <w:rPr>
                <w:sz w:val="20"/>
                <w:szCs w:val="20"/>
              </w:rPr>
              <w:t>- Недоволна сигнализација на руралните средини како туристички комплекси</w:t>
            </w:r>
          </w:p>
        </w:tc>
        <w:tc>
          <w:tcPr>
            <w:tcW w:w="2310" w:type="dxa"/>
          </w:tcPr>
          <w:p w:rsidR="00BF6267" w:rsidRPr="000A23E3" w:rsidRDefault="004E33FF" w:rsidP="004E33FF">
            <w:pPr>
              <w:spacing w:after="0" w:line="240" w:lineRule="auto"/>
              <w:rPr>
                <w:sz w:val="20"/>
                <w:szCs w:val="20"/>
              </w:rPr>
            </w:pPr>
            <w:r w:rsidRPr="000A23E3">
              <w:rPr>
                <w:sz w:val="20"/>
                <w:szCs w:val="20"/>
              </w:rPr>
              <w:lastRenderedPageBreak/>
              <w:t>- К</w:t>
            </w:r>
            <w:r w:rsidR="00017211" w:rsidRPr="000A23E3">
              <w:rPr>
                <w:sz w:val="20"/>
                <w:szCs w:val="20"/>
              </w:rPr>
              <w:t xml:space="preserve">ористење на претпристапни фондови и фондови за рурален развој </w:t>
            </w:r>
          </w:p>
          <w:p w:rsidR="004E33FF" w:rsidRPr="000A23E3" w:rsidRDefault="004E33FF" w:rsidP="004E33FF">
            <w:pPr>
              <w:spacing w:after="0" w:line="240" w:lineRule="auto"/>
              <w:rPr>
                <w:sz w:val="20"/>
                <w:szCs w:val="20"/>
              </w:rPr>
            </w:pPr>
          </w:p>
          <w:p w:rsidR="00017211" w:rsidRPr="000A23E3" w:rsidRDefault="004E33FF" w:rsidP="004E33FF">
            <w:pPr>
              <w:spacing w:after="0" w:line="240" w:lineRule="auto"/>
              <w:rPr>
                <w:sz w:val="20"/>
                <w:szCs w:val="20"/>
              </w:rPr>
            </w:pPr>
            <w:r w:rsidRPr="000A23E3">
              <w:rPr>
                <w:sz w:val="20"/>
                <w:szCs w:val="20"/>
              </w:rPr>
              <w:t>- У</w:t>
            </w:r>
            <w:r w:rsidR="00017211" w:rsidRPr="000A23E3">
              <w:rPr>
                <w:sz w:val="20"/>
                <w:szCs w:val="20"/>
              </w:rPr>
              <w:t xml:space="preserve">напредување на </w:t>
            </w:r>
            <w:r w:rsidR="00017211" w:rsidRPr="000A23E3">
              <w:rPr>
                <w:sz w:val="20"/>
                <w:szCs w:val="20"/>
              </w:rPr>
              <w:lastRenderedPageBreak/>
              <w:t>комуникативноста</w:t>
            </w:r>
          </w:p>
        </w:tc>
        <w:tc>
          <w:tcPr>
            <w:tcW w:w="2312" w:type="dxa"/>
          </w:tcPr>
          <w:p w:rsidR="00BF6267" w:rsidRPr="000A23E3" w:rsidRDefault="0092608F" w:rsidP="004E33FF">
            <w:pPr>
              <w:spacing w:after="0" w:line="240" w:lineRule="auto"/>
              <w:rPr>
                <w:sz w:val="20"/>
                <w:szCs w:val="20"/>
              </w:rPr>
            </w:pPr>
            <w:r w:rsidRPr="000A23E3">
              <w:rPr>
                <w:sz w:val="20"/>
                <w:szCs w:val="20"/>
              </w:rPr>
              <w:lastRenderedPageBreak/>
              <w:t xml:space="preserve">Недоволна реализација на предвидените програми за рамномерен регионален развој и комуникациска </w:t>
            </w:r>
            <w:r w:rsidRPr="000A23E3">
              <w:rPr>
                <w:sz w:val="20"/>
                <w:szCs w:val="20"/>
              </w:rPr>
              <w:lastRenderedPageBreak/>
              <w:t>поврзаност</w:t>
            </w:r>
          </w:p>
        </w:tc>
      </w:tr>
      <w:tr w:rsidR="00BF6267" w:rsidRPr="000A23E3" w:rsidTr="0095197B">
        <w:tc>
          <w:tcPr>
            <w:tcW w:w="2310" w:type="dxa"/>
          </w:tcPr>
          <w:p w:rsidR="00BF6267" w:rsidRPr="000A23E3" w:rsidRDefault="00125EED" w:rsidP="004E33FF">
            <w:pPr>
              <w:spacing w:after="0" w:line="240" w:lineRule="auto"/>
              <w:rPr>
                <w:sz w:val="20"/>
                <w:szCs w:val="20"/>
              </w:rPr>
            </w:pPr>
            <w:r w:rsidRPr="000A23E3">
              <w:rPr>
                <w:sz w:val="20"/>
                <w:szCs w:val="20"/>
              </w:rPr>
              <w:lastRenderedPageBreak/>
              <w:t xml:space="preserve">Информатичка комуникативна покриеност на општината </w:t>
            </w:r>
          </w:p>
        </w:tc>
        <w:tc>
          <w:tcPr>
            <w:tcW w:w="2310" w:type="dxa"/>
          </w:tcPr>
          <w:p w:rsidR="00BF6267" w:rsidRPr="000A23E3" w:rsidRDefault="00125EED" w:rsidP="004E33FF">
            <w:pPr>
              <w:spacing w:after="0" w:line="240" w:lineRule="auto"/>
              <w:rPr>
                <w:sz w:val="20"/>
                <w:szCs w:val="20"/>
              </w:rPr>
            </w:pPr>
            <w:r w:rsidRPr="000A23E3">
              <w:rPr>
                <w:sz w:val="20"/>
                <w:szCs w:val="20"/>
              </w:rPr>
              <w:t xml:space="preserve">- Отсуство на систем за концесионирање со задолжително </w:t>
            </w:r>
            <w:r w:rsidR="000A23E3" w:rsidRPr="000A23E3">
              <w:rPr>
                <w:sz w:val="20"/>
                <w:szCs w:val="20"/>
              </w:rPr>
              <w:t>опремување</w:t>
            </w:r>
            <w:r w:rsidRPr="000A23E3">
              <w:rPr>
                <w:sz w:val="20"/>
                <w:szCs w:val="20"/>
              </w:rPr>
              <w:t xml:space="preserve"> на просторот со информатичко-комуникациска понуда</w:t>
            </w:r>
          </w:p>
        </w:tc>
        <w:tc>
          <w:tcPr>
            <w:tcW w:w="2310" w:type="dxa"/>
          </w:tcPr>
          <w:p w:rsidR="00BF6267" w:rsidRPr="000A23E3" w:rsidRDefault="004E33FF" w:rsidP="004E33FF">
            <w:pPr>
              <w:spacing w:after="0" w:line="240" w:lineRule="auto"/>
              <w:rPr>
                <w:sz w:val="20"/>
                <w:szCs w:val="20"/>
              </w:rPr>
            </w:pPr>
            <w:r w:rsidRPr="000A23E3">
              <w:rPr>
                <w:sz w:val="20"/>
                <w:szCs w:val="20"/>
              </w:rPr>
              <w:t>- В</w:t>
            </w:r>
            <w:r w:rsidR="00125EED" w:rsidRPr="000A23E3">
              <w:rPr>
                <w:sz w:val="20"/>
                <w:szCs w:val="20"/>
              </w:rPr>
              <w:t>клу</w:t>
            </w:r>
            <w:r w:rsidR="00026B54" w:rsidRPr="000A23E3">
              <w:rPr>
                <w:sz w:val="20"/>
                <w:szCs w:val="20"/>
              </w:rPr>
              <w:t>чување на нови оператори за мреж</w:t>
            </w:r>
            <w:r w:rsidR="00125EED" w:rsidRPr="000A23E3">
              <w:rPr>
                <w:sz w:val="20"/>
                <w:szCs w:val="20"/>
              </w:rPr>
              <w:t xml:space="preserve">но покривање </w:t>
            </w:r>
          </w:p>
        </w:tc>
        <w:tc>
          <w:tcPr>
            <w:tcW w:w="2312" w:type="dxa"/>
          </w:tcPr>
          <w:p w:rsidR="00BF6267" w:rsidRPr="000A23E3" w:rsidRDefault="0085072A" w:rsidP="004E33FF">
            <w:pPr>
              <w:spacing w:after="0" w:line="240" w:lineRule="auto"/>
              <w:rPr>
                <w:sz w:val="20"/>
                <w:szCs w:val="20"/>
              </w:rPr>
            </w:pPr>
            <w:r w:rsidRPr="000A23E3">
              <w:rPr>
                <w:sz w:val="20"/>
                <w:szCs w:val="20"/>
              </w:rPr>
              <w:t xml:space="preserve">Недоволно следење на </w:t>
            </w:r>
            <w:proofErr w:type="spellStart"/>
            <w:r w:rsidR="000A23E3" w:rsidRPr="000A23E3">
              <w:rPr>
                <w:sz w:val="20"/>
                <w:szCs w:val="20"/>
              </w:rPr>
              <w:t>соф</w:t>
            </w:r>
            <w:r w:rsidR="000A23E3">
              <w:rPr>
                <w:sz w:val="20"/>
                <w:szCs w:val="20"/>
              </w:rPr>
              <w:t>ис</w:t>
            </w:r>
            <w:r w:rsidR="000A23E3" w:rsidRPr="000A23E3">
              <w:rPr>
                <w:sz w:val="20"/>
                <w:szCs w:val="20"/>
              </w:rPr>
              <w:t>т</w:t>
            </w:r>
            <w:r w:rsidR="000A23E3">
              <w:rPr>
                <w:sz w:val="20"/>
                <w:szCs w:val="20"/>
              </w:rPr>
              <w:t>и</w:t>
            </w:r>
            <w:r w:rsidR="000A23E3" w:rsidRPr="000A23E3">
              <w:rPr>
                <w:sz w:val="20"/>
                <w:szCs w:val="20"/>
              </w:rPr>
              <w:t>цираноста</w:t>
            </w:r>
            <w:proofErr w:type="spellEnd"/>
            <w:r w:rsidRPr="000A23E3">
              <w:rPr>
                <w:sz w:val="20"/>
                <w:szCs w:val="20"/>
              </w:rPr>
              <w:t xml:space="preserve"> во информатичките технологии</w:t>
            </w:r>
          </w:p>
        </w:tc>
      </w:tr>
    </w:tbl>
    <w:p w:rsidR="00153CEE" w:rsidRPr="000A23E3" w:rsidRDefault="00153CEE" w:rsidP="00AB3E0A">
      <w:pPr>
        <w:spacing w:after="0" w:line="360" w:lineRule="auto"/>
        <w:jc w:val="both"/>
      </w:pPr>
    </w:p>
    <w:p w:rsidR="000C6859" w:rsidRPr="000A23E3" w:rsidRDefault="000C6859" w:rsidP="00AB3E0A">
      <w:pPr>
        <w:spacing w:after="0" w:line="360" w:lineRule="auto"/>
        <w:jc w:val="both"/>
      </w:pPr>
    </w:p>
    <w:p w:rsidR="00267468" w:rsidRPr="000A23E3" w:rsidRDefault="00267468" w:rsidP="000C6859">
      <w:pPr>
        <w:pStyle w:val="Heading3"/>
      </w:pPr>
      <w:bookmarkStart w:id="15" w:name="_Toc481053572"/>
      <w:r w:rsidRPr="000A23E3">
        <w:t>3.</w:t>
      </w:r>
      <w:r w:rsidR="00C83CB0" w:rsidRPr="000A23E3">
        <w:t>2</w:t>
      </w:r>
      <w:r w:rsidR="000C6859" w:rsidRPr="000A23E3">
        <w:t xml:space="preserve"> Атрактивна основа за развој на туризмот</w:t>
      </w:r>
      <w:bookmarkEnd w:id="15"/>
    </w:p>
    <w:p w:rsidR="000C6859" w:rsidRPr="000A23E3" w:rsidRDefault="000C6859" w:rsidP="00AB3E0A">
      <w:pPr>
        <w:spacing w:after="0" w:line="360" w:lineRule="auto"/>
        <w:jc w:val="both"/>
      </w:pPr>
    </w:p>
    <w:p w:rsidR="000C6859" w:rsidRPr="000A23E3" w:rsidRDefault="00774719" w:rsidP="00AB3E0A">
      <w:pPr>
        <w:spacing w:after="0" w:line="360" w:lineRule="auto"/>
        <w:jc w:val="both"/>
      </w:pPr>
      <w:r w:rsidRPr="000A23E3">
        <w:tab/>
      </w:r>
      <w:r w:rsidR="00267468" w:rsidRPr="000A23E3">
        <w:t>Атрактивната о</w:t>
      </w:r>
      <w:r w:rsidR="00407B30">
        <w:t>снова за развој на туризмот во о</w:t>
      </w:r>
      <w:r w:rsidR="00267468" w:rsidRPr="000A23E3">
        <w:t xml:space="preserve">пштината Тетово опфаќа дијапазон на културни и природни ресурси. Тие треба да се диференцираат врз основа на нивната вклученост во туристичката понуда. Вклученоста се определува како дел од општата застапеност во настапот на туристичкиот пазар и селективно во определени туристички производи.  </w:t>
      </w:r>
    </w:p>
    <w:p w:rsidR="008E1763" w:rsidRPr="000A23E3" w:rsidRDefault="008E1763" w:rsidP="00AB3E0A">
      <w:pPr>
        <w:spacing w:after="0" w:line="360" w:lineRule="auto"/>
        <w:jc w:val="both"/>
        <w:rPr>
          <w:b/>
        </w:rPr>
      </w:pPr>
    </w:p>
    <w:p w:rsidR="00267468" w:rsidRPr="000A23E3" w:rsidRDefault="00C83CB0" w:rsidP="000C6859">
      <w:pPr>
        <w:pStyle w:val="Heading4"/>
      </w:pPr>
      <w:bookmarkStart w:id="16" w:name="_Toc481053573"/>
      <w:r w:rsidRPr="000A23E3">
        <w:t>3.2</w:t>
      </w:r>
      <w:r w:rsidR="000C6859" w:rsidRPr="000A23E3">
        <w:t>.1</w:t>
      </w:r>
      <w:r w:rsidR="00267468" w:rsidRPr="000A23E3">
        <w:t xml:space="preserve"> Природни атрактивности</w:t>
      </w:r>
      <w:bookmarkEnd w:id="16"/>
    </w:p>
    <w:p w:rsidR="000C6859" w:rsidRPr="000A23E3" w:rsidRDefault="000C6859" w:rsidP="00AB3E0A">
      <w:pPr>
        <w:spacing w:after="0" w:line="360" w:lineRule="auto"/>
        <w:jc w:val="both"/>
      </w:pPr>
    </w:p>
    <w:p w:rsidR="00267468" w:rsidRPr="000A23E3" w:rsidRDefault="00774719" w:rsidP="00AB3E0A">
      <w:pPr>
        <w:spacing w:after="0" w:line="360" w:lineRule="auto"/>
        <w:jc w:val="both"/>
      </w:pPr>
      <w:r w:rsidRPr="000A23E3">
        <w:tab/>
      </w:r>
      <w:r w:rsidR="00267468" w:rsidRPr="000A23E3">
        <w:t xml:space="preserve">Присуството на природните туристички атрактивности е значаен показател на туристичките можности во општината. Тие се издвоени како богатство од  геоморфолошки, климатски,  хидрографски и хидролошки и </w:t>
      </w:r>
      <w:proofErr w:type="spellStart"/>
      <w:r w:rsidR="00267468" w:rsidRPr="000A23E3">
        <w:t>биогеографски</w:t>
      </w:r>
      <w:proofErr w:type="spellEnd"/>
      <w:r w:rsidR="001C6A10">
        <w:t xml:space="preserve"> вредности</w:t>
      </w:r>
      <w:r w:rsidR="00267468" w:rsidRPr="000A23E3">
        <w:t>.</w:t>
      </w:r>
    </w:p>
    <w:p w:rsidR="00267468" w:rsidRPr="000A23E3" w:rsidRDefault="00774719" w:rsidP="00AB3E0A">
      <w:pPr>
        <w:spacing w:after="0" w:line="360" w:lineRule="auto"/>
        <w:jc w:val="both"/>
        <w:rPr>
          <w:b/>
        </w:rPr>
      </w:pPr>
      <w:r w:rsidRPr="000A23E3">
        <w:tab/>
      </w:r>
      <w:r w:rsidR="00267468" w:rsidRPr="000A23E3">
        <w:rPr>
          <w:b/>
          <w:i/>
        </w:rPr>
        <w:t xml:space="preserve">Геоморфолошките туристички </w:t>
      </w:r>
      <w:r w:rsidR="000A23E3" w:rsidRPr="000A23E3">
        <w:rPr>
          <w:b/>
          <w:i/>
        </w:rPr>
        <w:t>вредности</w:t>
      </w:r>
      <w:r w:rsidR="000A23E3">
        <w:rPr>
          <w:b/>
          <w:i/>
        </w:rPr>
        <w:t xml:space="preserve"> </w:t>
      </w:r>
      <w:r w:rsidR="000A23E3" w:rsidRPr="000A23E3">
        <w:t>се</w:t>
      </w:r>
      <w:r w:rsidR="00267468" w:rsidRPr="000A23E3">
        <w:t xml:space="preserve"> одраз на конфигурацијата на теренот. Таа има </w:t>
      </w:r>
      <w:proofErr w:type="spellStart"/>
      <w:r w:rsidR="00267468" w:rsidRPr="000A23E3">
        <w:t>повеќедимензионален</w:t>
      </w:r>
      <w:proofErr w:type="spellEnd"/>
      <w:r w:rsidR="00267468" w:rsidRPr="000A23E3">
        <w:t xml:space="preserve"> карактер бидејќи треба да се </w:t>
      </w:r>
      <w:r w:rsidR="000A23E3" w:rsidRPr="000A23E3">
        <w:t>издвојат</w:t>
      </w:r>
      <w:r w:rsidR="00267468" w:rsidRPr="000A23E3">
        <w:t xml:space="preserve"> </w:t>
      </w:r>
      <w:proofErr w:type="spellStart"/>
      <w:r w:rsidR="00267468" w:rsidRPr="000A23E3">
        <w:t>котлински</w:t>
      </w:r>
      <w:r w:rsidR="001C6A10">
        <w:t>те</w:t>
      </w:r>
      <w:proofErr w:type="spellEnd"/>
      <w:r w:rsidR="00267468" w:rsidRPr="000A23E3">
        <w:t xml:space="preserve"> делови на Полог и планинска</w:t>
      </w:r>
      <w:r w:rsidR="001C6A10">
        <w:t>та</w:t>
      </w:r>
      <w:r w:rsidR="00267468" w:rsidRPr="000A23E3">
        <w:t xml:space="preserve"> структура на Шар Планина како </w:t>
      </w:r>
      <w:r w:rsidR="000A23E3" w:rsidRPr="000A23E3">
        <w:t>макро</w:t>
      </w:r>
      <w:r w:rsidR="000A23E3">
        <w:t>ре</w:t>
      </w:r>
      <w:r w:rsidR="000A23E3" w:rsidRPr="000A23E3">
        <w:t>лјеф</w:t>
      </w:r>
      <w:r w:rsidR="00267468" w:rsidRPr="000A23E3">
        <w:t xml:space="preserve">. Структурата на микрорелјефот е хетерогена така што претставува поволна основа за вклучување во туристичкиот развој. Доминантно место зазема дел од просторот на планинскиот масив Шар Планина со врвот </w:t>
      </w:r>
      <w:proofErr w:type="spellStart"/>
      <w:r w:rsidR="00267468" w:rsidRPr="000A23E3">
        <w:t>Титов</w:t>
      </w:r>
      <w:proofErr w:type="spellEnd"/>
      <w:r w:rsidR="00267468" w:rsidRPr="000A23E3">
        <w:t xml:space="preserve"> Врв (2747м) кој се смета за втор по височина врв во Република Македонија. Покрај него во рамките на високите врвови спаѓа и Љуботен (2498). Самата Шар Планина претставува најзначајната планина за развој на планинскиот туризам во Република Македонија. Високите врвови како </w:t>
      </w:r>
      <w:proofErr w:type="spellStart"/>
      <w:r w:rsidR="00267468" w:rsidRPr="000A23E3">
        <w:t>Титов</w:t>
      </w:r>
      <w:proofErr w:type="spellEnd"/>
      <w:r w:rsidR="00267468" w:rsidRPr="000A23E3">
        <w:t xml:space="preserve"> Врв и Љуботен се најпогодни за лоцирање на видиковци бидејќи имаат најраспространети видици. Погледот од </w:t>
      </w:r>
      <w:proofErr w:type="spellStart"/>
      <w:r w:rsidR="00267468" w:rsidRPr="000A23E3">
        <w:t>Титов</w:t>
      </w:r>
      <w:proofErr w:type="spellEnd"/>
      <w:r w:rsidR="00267468" w:rsidRPr="000A23E3">
        <w:t xml:space="preserve"> Врв досега дури до </w:t>
      </w:r>
      <w:proofErr w:type="spellStart"/>
      <w:r w:rsidR="00267468" w:rsidRPr="000A23E3">
        <w:t>Осогово</w:t>
      </w:r>
      <w:proofErr w:type="spellEnd"/>
      <w:r w:rsidR="00267468" w:rsidRPr="000A23E3">
        <w:t xml:space="preserve"> на исток, Љуботен на</w:t>
      </w:r>
      <w:r w:rsidR="001C6A10">
        <w:t xml:space="preserve"> североисток, </w:t>
      </w:r>
      <w:proofErr w:type="spellStart"/>
      <w:r w:rsidR="001C6A10">
        <w:t>Копаоник</w:t>
      </w:r>
      <w:proofErr w:type="spellEnd"/>
      <w:r w:rsidR="001C6A10">
        <w:t xml:space="preserve"> на север</w:t>
      </w:r>
      <w:r w:rsidR="00267468" w:rsidRPr="000A23E3">
        <w:t xml:space="preserve"> и </w:t>
      </w:r>
      <w:proofErr w:type="spellStart"/>
      <w:r w:rsidR="00267468" w:rsidRPr="000A23E3">
        <w:t>Мунела</w:t>
      </w:r>
      <w:proofErr w:type="spellEnd"/>
      <w:r w:rsidR="00267468" w:rsidRPr="000A23E3">
        <w:t xml:space="preserve"> на  запад.  Вкупната денивелација на скијачките патеки на Шар Планина изнесува 35.000 м. 30 патеки имаат </w:t>
      </w:r>
      <w:r w:rsidR="00267468" w:rsidRPr="000A23E3">
        <w:lastRenderedPageBreak/>
        <w:t xml:space="preserve">денивелација од 1000 м. Во делот на Шар Планина се наоѓа зимскиот центар Попова Шапка каде се лоцирани најдобрите терени за зимско-спортски активности. Овие капацитети се недоволно искористени. Подолги патеки можат да се издвојат од овој врв спрема </w:t>
      </w:r>
      <w:proofErr w:type="spellStart"/>
      <w:r w:rsidR="00267468" w:rsidRPr="000A23E3">
        <w:t>Јелак</w:t>
      </w:r>
      <w:proofErr w:type="spellEnd"/>
      <w:r w:rsidR="00267468" w:rsidRPr="000A23E3">
        <w:t xml:space="preserve">  и </w:t>
      </w:r>
      <w:proofErr w:type="spellStart"/>
      <w:r w:rsidR="00267468" w:rsidRPr="000A23E3">
        <w:t>Вакуф</w:t>
      </w:r>
      <w:proofErr w:type="spellEnd"/>
      <w:r w:rsidR="00267468" w:rsidRPr="000A23E3">
        <w:t xml:space="preserve">, на северните падини од </w:t>
      </w:r>
      <w:proofErr w:type="spellStart"/>
      <w:r w:rsidR="00267468" w:rsidRPr="000A23E3">
        <w:t>Титов</w:t>
      </w:r>
      <w:proofErr w:type="spellEnd"/>
      <w:r w:rsidR="00267468" w:rsidRPr="000A23E3">
        <w:t xml:space="preserve"> Врв кон Лешница и изворишниот врв на Пена, во локалитетот  </w:t>
      </w:r>
      <w:proofErr w:type="spellStart"/>
      <w:r w:rsidR="00267468" w:rsidRPr="000A23E3">
        <w:t>Брустовец</w:t>
      </w:r>
      <w:proofErr w:type="spellEnd"/>
      <w:r w:rsidR="00267468" w:rsidRPr="000A23E3">
        <w:t xml:space="preserve"> од Црн Врв кон долината на Вејачка </w:t>
      </w:r>
      <w:r w:rsidR="000A23E3" w:rsidRPr="000A23E3">
        <w:t>Река</w:t>
      </w:r>
      <w:r w:rsidR="000A23E3">
        <w:t xml:space="preserve"> </w:t>
      </w:r>
      <w:r w:rsidR="000A23E3" w:rsidRPr="000A23E3">
        <w:t>и</w:t>
      </w:r>
      <w:r w:rsidR="00267468" w:rsidRPr="000A23E3">
        <w:t xml:space="preserve"> на Љуботен околу </w:t>
      </w:r>
      <w:proofErr w:type="spellStart"/>
      <w:r w:rsidR="00267468" w:rsidRPr="000A23E3">
        <w:t>Рогачевските</w:t>
      </w:r>
      <w:proofErr w:type="spellEnd"/>
      <w:r w:rsidR="00267468" w:rsidRPr="000A23E3">
        <w:t xml:space="preserve"> бачила. Во просторот се присутни погодни терени за алпинизам кои се јавуваат до највисоките врвови, како и издвоени </w:t>
      </w:r>
      <w:proofErr w:type="spellStart"/>
      <w:r w:rsidR="00267468" w:rsidRPr="000A23E3">
        <w:t>варовнички</w:t>
      </w:r>
      <w:proofErr w:type="spellEnd"/>
      <w:r w:rsidR="00267468" w:rsidRPr="000A23E3">
        <w:t xml:space="preserve"> карпи високи од 150-600 метри со отсеци погодни за тренинг</w:t>
      </w:r>
      <w:r w:rsidR="001C6A10">
        <w:t xml:space="preserve"> за</w:t>
      </w:r>
      <w:r w:rsidR="00267468" w:rsidRPr="000A23E3">
        <w:t xml:space="preserve"> алпинистички активности (</w:t>
      </w:r>
      <w:proofErr w:type="spellStart"/>
      <w:r w:rsidR="00267468" w:rsidRPr="000A23E3">
        <w:t>Џинибешка</w:t>
      </w:r>
      <w:proofErr w:type="spellEnd"/>
      <w:r w:rsidR="00267468" w:rsidRPr="000A23E3">
        <w:t xml:space="preserve"> Карпа, </w:t>
      </w:r>
      <w:proofErr w:type="spellStart"/>
      <w:r w:rsidR="00267468" w:rsidRPr="000A23E3">
        <w:t>Ропок</w:t>
      </w:r>
      <w:proofErr w:type="spellEnd"/>
      <w:r w:rsidR="00267468" w:rsidRPr="000A23E3">
        <w:t xml:space="preserve">, </w:t>
      </w:r>
      <w:proofErr w:type="spellStart"/>
      <w:r w:rsidR="00267468" w:rsidRPr="000A23E3">
        <w:t>Лешочка</w:t>
      </w:r>
      <w:proofErr w:type="spellEnd"/>
      <w:r w:rsidR="00267468" w:rsidRPr="000A23E3">
        <w:t xml:space="preserve"> Карп</w:t>
      </w:r>
      <w:r w:rsidR="000A23E3">
        <w:t>а</w:t>
      </w:r>
      <w:r w:rsidR="00267468" w:rsidRPr="000A23E3">
        <w:t xml:space="preserve">, Средна Карпа). </w:t>
      </w:r>
    </w:p>
    <w:p w:rsidR="00267468" w:rsidRPr="000A23E3" w:rsidRDefault="00774719" w:rsidP="00AB3E0A">
      <w:pPr>
        <w:spacing w:after="0" w:line="360" w:lineRule="auto"/>
        <w:jc w:val="both"/>
      </w:pPr>
      <w:r w:rsidRPr="000A23E3">
        <w:tab/>
      </w:r>
      <w:r w:rsidR="00267468" w:rsidRPr="000A23E3">
        <w:t xml:space="preserve">Мошне привлечни за посета се просторите на Шар Планина во кои се присутни глацијалните форми. Освен естетските и </w:t>
      </w:r>
      <w:proofErr w:type="spellStart"/>
      <w:r w:rsidR="00267468" w:rsidRPr="000A23E3">
        <w:t>куриозитетните</w:t>
      </w:r>
      <w:proofErr w:type="spellEnd"/>
      <w:r w:rsidR="00267468" w:rsidRPr="000A23E3">
        <w:t xml:space="preserve"> својства, глацијалниот релјеф посед</w:t>
      </w:r>
      <w:r w:rsidR="001C6A10">
        <w:t>ува едукативни карактеристики. Т</w:t>
      </w:r>
      <w:r w:rsidR="00267468" w:rsidRPr="000A23E3">
        <w:t>ој е застапен на височините</w:t>
      </w:r>
      <w:r w:rsidR="001C6A10">
        <w:t xml:space="preserve"> над</w:t>
      </w:r>
      <w:r w:rsidR="00267468" w:rsidRPr="000A23E3">
        <w:t xml:space="preserve"> 2200 метри. Циркови се јавуваат во изворишниот дел на Пена, во долината на </w:t>
      </w:r>
      <w:proofErr w:type="spellStart"/>
      <w:r w:rsidR="00267468" w:rsidRPr="000A23E3">
        <w:t>Лешничка</w:t>
      </w:r>
      <w:proofErr w:type="spellEnd"/>
      <w:r w:rsidR="00267468" w:rsidRPr="000A23E3">
        <w:t xml:space="preserve">, </w:t>
      </w:r>
      <w:proofErr w:type="spellStart"/>
      <w:r w:rsidR="00267468" w:rsidRPr="000A23E3">
        <w:t>Казанска</w:t>
      </w:r>
      <w:proofErr w:type="spellEnd"/>
      <w:r w:rsidR="00267468" w:rsidRPr="000A23E3">
        <w:t xml:space="preserve">, </w:t>
      </w:r>
      <w:proofErr w:type="spellStart"/>
      <w:r w:rsidR="00267468" w:rsidRPr="000A23E3">
        <w:t>Скакалска</w:t>
      </w:r>
      <w:proofErr w:type="spellEnd"/>
      <w:r w:rsidR="00267468" w:rsidRPr="000A23E3">
        <w:t xml:space="preserve"> Река, под врвовите на </w:t>
      </w:r>
      <w:proofErr w:type="spellStart"/>
      <w:r w:rsidR="00267468" w:rsidRPr="000A23E3">
        <w:t>Караникола</w:t>
      </w:r>
      <w:proofErr w:type="spellEnd"/>
      <w:r w:rsidR="00267468" w:rsidRPr="000A23E3">
        <w:t xml:space="preserve">, </w:t>
      </w:r>
      <w:proofErr w:type="spellStart"/>
      <w:r w:rsidR="00267468" w:rsidRPr="000A23E3">
        <w:t>Титов</w:t>
      </w:r>
      <w:proofErr w:type="spellEnd"/>
      <w:r w:rsidR="00267468" w:rsidRPr="000A23E3">
        <w:t xml:space="preserve"> Врв, </w:t>
      </w:r>
      <w:proofErr w:type="spellStart"/>
      <w:r w:rsidR="00267468" w:rsidRPr="000A23E3">
        <w:t>Брустовец</w:t>
      </w:r>
      <w:proofErr w:type="spellEnd"/>
      <w:r w:rsidR="00267468" w:rsidRPr="000A23E3">
        <w:t xml:space="preserve"> и други места. Циркот </w:t>
      </w:r>
      <w:proofErr w:type="spellStart"/>
      <w:r w:rsidR="00267468" w:rsidRPr="000A23E3">
        <w:t>Џинибег</w:t>
      </w:r>
      <w:proofErr w:type="spellEnd"/>
      <w:r w:rsidR="00267468" w:rsidRPr="000A23E3">
        <w:t xml:space="preserve"> е еден од најатрактивните во овој простор. Покрај цирковите се јавуваат и валови, меѓу кои може да се издвои </w:t>
      </w:r>
      <w:proofErr w:type="spellStart"/>
      <w:r w:rsidR="000A23E3" w:rsidRPr="000A23E3">
        <w:t>вало</w:t>
      </w:r>
      <w:r w:rsidR="000A23E3">
        <w:t>во</w:t>
      </w:r>
      <w:r w:rsidR="000A23E3" w:rsidRPr="000A23E3">
        <w:t>т</w:t>
      </w:r>
      <w:proofErr w:type="spellEnd"/>
      <w:r w:rsidR="00267468" w:rsidRPr="000A23E3">
        <w:t xml:space="preserve"> во изворишниот де</w:t>
      </w:r>
      <w:r w:rsidR="001C6A10">
        <w:t xml:space="preserve">л на Пена, под циркот </w:t>
      </w:r>
      <w:proofErr w:type="spellStart"/>
      <w:r w:rsidR="001C6A10">
        <w:t>Џинибег</w:t>
      </w:r>
      <w:proofErr w:type="spellEnd"/>
      <w:r w:rsidR="001C6A10">
        <w:t>. Н</w:t>
      </w:r>
      <w:r w:rsidR="00267468" w:rsidRPr="000A23E3">
        <w:t xml:space="preserve">еговите отсеци се високи до 80 метри. Овие форми покрај </w:t>
      </w:r>
      <w:r w:rsidR="001C6A10">
        <w:t xml:space="preserve">за </w:t>
      </w:r>
      <w:r w:rsidR="00267468" w:rsidRPr="000A23E3">
        <w:t xml:space="preserve">рекреативни активности треба да се користат и за едукативни активности (школи во природа, екскурзии, научни посети и сл.). </w:t>
      </w:r>
    </w:p>
    <w:p w:rsidR="00267468" w:rsidRPr="000A23E3" w:rsidRDefault="00774719" w:rsidP="00AB3E0A">
      <w:pPr>
        <w:spacing w:after="0" w:line="360" w:lineRule="auto"/>
        <w:jc w:val="both"/>
      </w:pPr>
      <w:r w:rsidRPr="000A23E3">
        <w:tab/>
      </w:r>
      <w:r w:rsidR="00267468" w:rsidRPr="000A23E3">
        <w:t>Општината треба да направи сигнализација и уредување на просторот пред природните реткости</w:t>
      </w:r>
      <w:r w:rsidR="001C6A10">
        <w:t>,</w:t>
      </w:r>
      <w:r w:rsidR="00267468" w:rsidRPr="000A23E3">
        <w:t xml:space="preserve"> како на пример</w:t>
      </w:r>
      <w:r w:rsidR="001C6A10">
        <w:t>,</w:t>
      </w:r>
      <w:r w:rsidR="00267468" w:rsidRPr="000A23E3">
        <w:t xml:space="preserve"> камениот монолит на Попова Шапка, </w:t>
      </w:r>
    </w:p>
    <w:p w:rsidR="00267468" w:rsidRPr="000A23E3" w:rsidRDefault="00774719" w:rsidP="00AB3E0A">
      <w:pPr>
        <w:spacing w:after="0" w:line="360" w:lineRule="auto"/>
        <w:jc w:val="both"/>
      </w:pPr>
      <w:r w:rsidRPr="000A23E3">
        <w:rPr>
          <w:b/>
          <w:i/>
        </w:rPr>
        <w:tab/>
      </w:r>
      <w:r w:rsidR="00267468" w:rsidRPr="000A23E3">
        <w:rPr>
          <w:b/>
          <w:i/>
        </w:rPr>
        <w:t>Климатолошките вредности</w:t>
      </w:r>
      <w:r w:rsidR="00267468" w:rsidRPr="000A23E3">
        <w:t xml:space="preserve"> одат во прилог на развојот на туризмот во општината. </w:t>
      </w:r>
      <w:r w:rsidR="00A7559F">
        <w:t>Г</w:t>
      </w:r>
      <w:r w:rsidR="00986BF4" w:rsidRPr="000A23E3">
        <w:t>енерално</w:t>
      </w:r>
      <w:r w:rsidR="00267468" w:rsidRPr="000A23E3">
        <w:t xml:space="preserve"> можат да се диференцираат два климатски типа и тоа: планински и котлински тип. Планинскиот тип се врзува за Шар Планина. Тој се одликува со свежи лета и благи зими. </w:t>
      </w:r>
      <w:r w:rsidR="00986BF4" w:rsidRPr="000A23E3">
        <w:t>Ср</w:t>
      </w:r>
      <w:r w:rsidR="00986BF4">
        <w:t>едните месечни температури во</w:t>
      </w:r>
      <w:r w:rsidR="00986BF4" w:rsidRPr="000A23E3">
        <w:t xml:space="preserve"> периодот од јуни до септември на Попова Шапка се движат помеѓу 10-13 ⁰С што значи дека постојат освежителни можности за посета што не е искористено во доволна мерка. Тоа е основа за креирање туристички производи со летно-рекреативни планински активности.</w:t>
      </w:r>
      <w:r w:rsidR="00986BF4">
        <w:t xml:space="preserve"> </w:t>
      </w:r>
      <w:r w:rsidR="00A7559F">
        <w:t>Како посебна</w:t>
      </w:r>
      <w:r w:rsidR="00986BF4" w:rsidRPr="000A23E3">
        <w:t xml:space="preserve"> емитивна сфера треба да се земе Скопје </w:t>
      </w:r>
      <w:r w:rsidR="00A7559F">
        <w:t>каде</w:t>
      </w:r>
      <w:r w:rsidR="00986BF4" w:rsidRPr="000A23E3">
        <w:t xml:space="preserve"> во овој период </w:t>
      </w:r>
      <w:proofErr w:type="spellStart"/>
      <w:r w:rsidR="00986BF4">
        <w:t>средно</w:t>
      </w:r>
      <w:r w:rsidR="00986BF4" w:rsidRPr="000A23E3">
        <w:t>месечните</w:t>
      </w:r>
      <w:proofErr w:type="spellEnd"/>
      <w:r w:rsidR="00986BF4" w:rsidRPr="000A23E3">
        <w:t xml:space="preserve"> температури достигаат 23 ⁰С во јули и август</w:t>
      </w:r>
      <w:r w:rsidR="00A7559F">
        <w:t>,</w:t>
      </w:r>
      <w:r w:rsidR="00986BF4" w:rsidRPr="000A23E3">
        <w:t xml:space="preserve"> а екстремните температури се дури повисоки и од 40 ⁰С. </w:t>
      </w:r>
    </w:p>
    <w:p w:rsidR="00267468" w:rsidRPr="000A23E3" w:rsidRDefault="00774719" w:rsidP="00AB3E0A">
      <w:pPr>
        <w:spacing w:after="0" w:line="360" w:lineRule="auto"/>
        <w:jc w:val="both"/>
      </w:pPr>
      <w:r w:rsidRPr="000A23E3">
        <w:tab/>
      </w:r>
      <w:r w:rsidR="00267468" w:rsidRPr="000A23E3">
        <w:t>Во летниот период во котлинскиот простор во Тетово температурите имаат вредности до 22 ⁰С што упатува на определена умереност и погодност за посета. Врнежите отсуствуваат во летниот дел од годината што позитивно се одразува врз можностите за планинарење. Во зимскиот дел од годината, врнежите главно се во вид на снег, така што снежната покривка во повисоките делови с</w:t>
      </w:r>
      <w:r w:rsidR="00A7559F">
        <w:t>е</w:t>
      </w:r>
      <w:r w:rsidR="00267468" w:rsidRPr="000A23E3">
        <w:t xml:space="preserve"> задржува во поголем дел од годината. Просечното задржување на </w:t>
      </w:r>
      <w:r w:rsidR="00267468" w:rsidRPr="000A23E3">
        <w:lastRenderedPageBreak/>
        <w:t>снежната покривка изнесува околу 200 дена годишно. Тоа овозможува релативно долготрајна зимска т</w:t>
      </w:r>
      <w:r w:rsidR="00A7559F">
        <w:t xml:space="preserve">уристичка сезона </w:t>
      </w:r>
      <w:r w:rsidR="00267468" w:rsidRPr="000A23E3">
        <w:t xml:space="preserve"> во која се одвиваат скијачките активности. На просторот кон Тетово</w:t>
      </w:r>
      <w:r w:rsidR="00A7559F">
        <w:t>,</w:t>
      </w:r>
      <w:r w:rsidR="00267468" w:rsidRPr="000A23E3">
        <w:t xml:space="preserve"> Шар Планина е најосончена </w:t>
      </w:r>
      <w:r w:rsidR="00986BF4" w:rsidRPr="000A23E3">
        <w:t>планина</w:t>
      </w:r>
      <w:r w:rsidR="00986BF4">
        <w:t xml:space="preserve"> </w:t>
      </w:r>
      <w:r w:rsidR="00986BF4" w:rsidRPr="000A23E3">
        <w:t>што</w:t>
      </w:r>
      <w:r w:rsidR="00267468" w:rsidRPr="000A23E3">
        <w:t xml:space="preserve"> претставува посебна туристичка вредност. Годишното траење на сончевиот сјај  на Попова Шапка изнесува 2.330 часови годишно. Траењето на сончевиот сјај има погодни карактеристики за сончање и пријатен престој на планина. Карактеристично е отсуство на магла на Попова Шапка. Бројот на магливи денови изнесува само 4 - 8 во јануари и февруари и само 1 ден во август.  За разлика од ваквите состојби на Попова Шапка, облачноста во Тетово и присуството на магла е најголемо во Република Македонија. Средногодишната облачност изнесува  6 десетини,  а во зимските денови во декември-јануари таа се искачува дури до 7,6 десетини. Слични параметри има и Скопје како значаен емитивен туристички простор за Тетово. Како паралела, на Попова </w:t>
      </w:r>
      <w:r w:rsidR="00986BF4" w:rsidRPr="000A23E3">
        <w:t>Шапка</w:t>
      </w:r>
      <w:r w:rsidR="00267468" w:rsidRPr="000A23E3">
        <w:t xml:space="preserve"> овој параметар изнесува 4,8 десетини на годишно ниво, односно 5,2 десетини во јануари. Ова  ги изразува погодностите кои стојат на располагање на посетителите на Попова Шапка во текот на целата година. </w:t>
      </w:r>
    </w:p>
    <w:p w:rsidR="00267468" w:rsidRPr="000A23E3" w:rsidRDefault="00774719" w:rsidP="00AB3E0A">
      <w:pPr>
        <w:spacing w:after="0" w:line="360" w:lineRule="auto"/>
        <w:jc w:val="both"/>
      </w:pPr>
      <w:r w:rsidRPr="000A23E3">
        <w:tab/>
      </w:r>
      <w:r w:rsidR="00267468" w:rsidRPr="000A23E3">
        <w:t xml:space="preserve">Бројот на денови со снег е 135 , така што врз параметарот на траење на снежната покривка </w:t>
      </w:r>
      <w:r w:rsidR="00986BF4" w:rsidRPr="000A23E3">
        <w:t>скијачката</w:t>
      </w:r>
      <w:r w:rsidR="00267468" w:rsidRPr="000A23E3">
        <w:t xml:space="preserve"> сезона  е определена од декември до март. Овој показател не е искористен на оптимален начин.</w:t>
      </w:r>
    </w:p>
    <w:p w:rsidR="00267468" w:rsidRPr="000A23E3" w:rsidRDefault="00774719" w:rsidP="00AB3E0A">
      <w:pPr>
        <w:spacing w:after="0" w:line="360" w:lineRule="auto"/>
        <w:jc w:val="both"/>
      </w:pPr>
      <w:r w:rsidRPr="000A23E3">
        <w:tab/>
      </w:r>
      <w:r w:rsidR="00267468" w:rsidRPr="000A23E3">
        <w:t xml:space="preserve">Во </w:t>
      </w:r>
      <w:proofErr w:type="spellStart"/>
      <w:r w:rsidR="00986BF4" w:rsidRPr="000A23E3">
        <w:t>здравствено-рекреати</w:t>
      </w:r>
      <w:r w:rsidR="00986BF4">
        <w:t>в</w:t>
      </w:r>
      <w:r w:rsidR="00986BF4" w:rsidRPr="000A23E3">
        <w:t>на</w:t>
      </w:r>
      <w:proofErr w:type="spellEnd"/>
      <w:r w:rsidR="001A62B0">
        <w:t xml:space="preserve"> смисла О</w:t>
      </w:r>
      <w:r w:rsidR="00267468" w:rsidRPr="000A23E3">
        <w:t>пштина Тетово, како и Попова Шапка</w:t>
      </w:r>
      <w:r w:rsidR="00A7559F">
        <w:t>,</w:t>
      </w:r>
      <w:r w:rsidR="00267468" w:rsidRPr="000A23E3">
        <w:t xml:space="preserve">  нејзината планинска компонента</w:t>
      </w:r>
      <w:r w:rsidR="00A7559F">
        <w:t>,</w:t>
      </w:r>
      <w:r w:rsidR="00267468" w:rsidRPr="000A23E3">
        <w:t xml:space="preserve"> имаат најповолни норми за одвивање на рекреативните активности. Во оваа смисла, од посебна важност е релативната влажност на воздухот која има оптимални вредности. Таа во Тетово на годишно ниво изнесува 73%</w:t>
      </w:r>
      <w:r w:rsidR="00A7559F">
        <w:t>,</w:t>
      </w:r>
      <w:r w:rsidR="00267468" w:rsidRPr="000A23E3">
        <w:t xml:space="preserve"> а на Попова Шапка 73%. Во летните месеци тие се движат од 64%-71%.  Планинските ветрови се во функција на освежување во летниот период од годината и имаат значење во расчистувањето на големата загаденост на воздухот во котлината.  </w:t>
      </w:r>
    </w:p>
    <w:p w:rsidR="00267468" w:rsidRPr="000A23E3" w:rsidRDefault="00774719" w:rsidP="00AB3E0A">
      <w:pPr>
        <w:spacing w:after="0" w:line="360" w:lineRule="auto"/>
        <w:jc w:val="both"/>
      </w:pPr>
      <w:r w:rsidRPr="000A23E3">
        <w:rPr>
          <w:b/>
          <w:i/>
        </w:rPr>
        <w:tab/>
      </w:r>
      <w:r w:rsidR="00986BF4" w:rsidRPr="000A23E3">
        <w:rPr>
          <w:b/>
          <w:i/>
        </w:rPr>
        <w:t>Хидролошките вредности</w:t>
      </w:r>
      <w:r w:rsidR="00986BF4">
        <w:t xml:space="preserve">  се застапени преку извор</w:t>
      </w:r>
      <w:r w:rsidR="00986BF4" w:rsidRPr="000A23E3">
        <w:t>ите,</w:t>
      </w:r>
      <w:r w:rsidR="00986BF4">
        <w:t xml:space="preserve"> </w:t>
      </w:r>
      <w:r w:rsidR="00986BF4" w:rsidRPr="000A23E3">
        <w:t xml:space="preserve">реката Пена и нејзините притоки, глацијалните езера и минералните води. </w:t>
      </w:r>
      <w:r w:rsidR="00267468" w:rsidRPr="000A23E3">
        <w:t xml:space="preserve">Најатрактивен простор претставува изворот на </w:t>
      </w:r>
      <w:proofErr w:type="spellStart"/>
      <w:r w:rsidR="00267468" w:rsidRPr="000A23E3">
        <w:t>Камењарска</w:t>
      </w:r>
      <w:proofErr w:type="spellEnd"/>
      <w:r w:rsidR="00267468" w:rsidRPr="000A23E3">
        <w:t xml:space="preserve"> Река. Овој извор се смета за најголем на Шар Планина со штедрост од околу 100  l/</w:t>
      </w:r>
      <w:proofErr w:type="spellStart"/>
      <w:r w:rsidR="00986BF4" w:rsidRPr="000A23E3">
        <w:t>sek</w:t>
      </w:r>
      <w:proofErr w:type="spellEnd"/>
      <w:r w:rsidR="00986BF4" w:rsidRPr="000A23E3">
        <w:t>.</w:t>
      </w:r>
      <w:r w:rsidR="00986BF4">
        <w:t xml:space="preserve"> </w:t>
      </w:r>
      <w:r w:rsidR="00986BF4" w:rsidRPr="000A23E3">
        <w:t>Уредувањето</w:t>
      </w:r>
      <w:r w:rsidR="00267468" w:rsidRPr="000A23E3">
        <w:t xml:space="preserve"> на овој локалитет за потребите на туризмот треба да претставува  значаен чинител во развојот. П</w:t>
      </w:r>
      <w:r w:rsidR="00A7559F">
        <w:t>ена припаѓа на Вардарскиот слив</w:t>
      </w:r>
      <w:r w:rsidR="00267468" w:rsidRPr="000A23E3">
        <w:t xml:space="preserve"> и претставува</w:t>
      </w:r>
      <w:r w:rsidR="00B66BC3">
        <w:t xml:space="preserve"> главна хидролошка артерија на о</w:t>
      </w:r>
      <w:r w:rsidR="00267468" w:rsidRPr="000A23E3">
        <w:t xml:space="preserve">пштината Тетово. Нејзината вкупна должина изнесува околу 37км и според овој параметар дава доволно можности за уредување на </w:t>
      </w:r>
      <w:proofErr w:type="spellStart"/>
      <w:r w:rsidR="00267468" w:rsidRPr="000A23E3">
        <w:t>шеталишни</w:t>
      </w:r>
      <w:proofErr w:type="spellEnd"/>
      <w:r w:rsidR="00267468" w:rsidRPr="000A23E3">
        <w:t xml:space="preserve"> и пешачки простори. Во досегашниот период таа предизвикуваше проблеми кои </w:t>
      </w:r>
      <w:r w:rsidR="00A7559F">
        <w:t>треба</w:t>
      </w:r>
      <w:r w:rsidR="00267468" w:rsidRPr="000A23E3">
        <w:t xml:space="preserve"> да се надминат. Во функција на туризмот не е уредено коритото како шеталиште, пешачка зона и зона за планински велосипедизам. Во поглед на развој на руралниот туризам не се издиференцирани </w:t>
      </w:r>
      <w:r w:rsidR="00267468" w:rsidRPr="000A23E3">
        <w:lastRenderedPageBreak/>
        <w:t xml:space="preserve">локалитети за рекреативно и спортско риболовство. Реките Речица, </w:t>
      </w:r>
      <w:proofErr w:type="spellStart"/>
      <w:r w:rsidR="00267468" w:rsidRPr="000A23E3">
        <w:t>Поројска</w:t>
      </w:r>
      <w:proofErr w:type="spellEnd"/>
      <w:r w:rsidR="00267468" w:rsidRPr="000A23E3">
        <w:t xml:space="preserve"> и Вејачка се типски планински реки со голем број слапови и водопади. </w:t>
      </w:r>
    </w:p>
    <w:p w:rsidR="00267468" w:rsidRPr="000A23E3" w:rsidRDefault="00A7559F" w:rsidP="00AB3E0A">
      <w:pPr>
        <w:spacing w:after="0" w:line="360" w:lineRule="auto"/>
        <w:jc w:val="both"/>
      </w:pPr>
      <w:r>
        <w:t xml:space="preserve">          </w:t>
      </w:r>
      <w:r w:rsidR="00267468" w:rsidRPr="000A23E3">
        <w:t xml:space="preserve">Глацијалните езера претставуваат </w:t>
      </w:r>
      <w:r>
        <w:t>реткост во географската средина</w:t>
      </w:r>
      <w:r w:rsidR="00267468" w:rsidRPr="000A23E3">
        <w:t xml:space="preserve"> бидејќи нивната генеза е сврзана со специфични морфолошки и климатогени услови. Затоа едно од позначајните својства на глацијалните езера е нивната куриозитетност, како туристичко - мотивска атрактивност (Горно и Мал</w:t>
      </w:r>
      <w:r w:rsidR="00B66BC3">
        <w:t xml:space="preserve">о </w:t>
      </w:r>
      <w:proofErr w:type="spellStart"/>
      <w:r w:rsidR="00B66BC3">
        <w:t>Караниколичко</w:t>
      </w:r>
      <w:proofErr w:type="spellEnd"/>
      <w:r w:rsidR="00B66BC3">
        <w:t xml:space="preserve"> Езеро и другите) за познавателите на овие прилики.</w:t>
      </w:r>
      <w:r w:rsidR="00267468" w:rsidRPr="000A23E3">
        <w:t xml:space="preserve"> Локацијата на глацијалните езера се наоѓа на околу 2000 метри. Основно атрактивно својство е нивната убавина која се должи на бојата на водата и опкружувањето. Овие вредности се погодност за трасирање на патеки, организирање на кампови за логорување и фото и уметнички активн</w:t>
      </w:r>
      <w:r w:rsidR="00B66BC3">
        <w:t>ости со инспиративни активности</w:t>
      </w:r>
      <w:r w:rsidR="00267468" w:rsidRPr="000A23E3">
        <w:t xml:space="preserve">  (планинарски друштва)</w:t>
      </w:r>
      <w:r w:rsidR="00B66BC3">
        <w:t>.</w:t>
      </w:r>
      <w:r w:rsidR="00267468" w:rsidRPr="000A23E3">
        <w:t xml:space="preserve">Исто така тие даваат можности за едукативни активности. </w:t>
      </w:r>
    </w:p>
    <w:p w:rsidR="00267468" w:rsidRPr="000A23E3" w:rsidRDefault="00774719" w:rsidP="00AB3E0A">
      <w:pPr>
        <w:spacing w:after="0" w:line="360" w:lineRule="auto"/>
        <w:jc w:val="both"/>
      </w:pPr>
      <w:r w:rsidRPr="000A23E3">
        <w:tab/>
      </w:r>
      <w:r w:rsidR="00267468" w:rsidRPr="000A23E3">
        <w:t>Термоминералните својства на изворот Хисар чија температура изнесува 20,5</w:t>
      </w:r>
      <w:r w:rsidR="00267468" w:rsidRPr="000A23E3">
        <w:rPr>
          <w:vertAlign w:val="superscript"/>
        </w:rPr>
        <w:t>0</w:t>
      </w:r>
      <w:r w:rsidR="00267468" w:rsidRPr="000A23E3">
        <w:t>С</w:t>
      </w:r>
      <w:r w:rsidR="00B66BC3">
        <w:t>,</w:t>
      </w:r>
      <w:r w:rsidR="00267468" w:rsidRPr="000A23E3">
        <w:t xml:space="preserve"> иако се работи за типска хипотерма со штедрост од 10 000 </w:t>
      </w:r>
      <w:proofErr w:type="spellStart"/>
      <w:r w:rsidR="00267468" w:rsidRPr="000A23E3">
        <w:t>hl</w:t>
      </w:r>
      <w:proofErr w:type="spellEnd"/>
      <w:r w:rsidR="00267468" w:rsidRPr="000A23E3">
        <w:t>/24h</w:t>
      </w:r>
      <w:r w:rsidR="00B66BC3">
        <w:t>,</w:t>
      </w:r>
      <w:r w:rsidR="00267468" w:rsidRPr="000A23E3">
        <w:t xml:space="preserve"> може да претставува</w:t>
      </w:r>
      <w:r w:rsidR="00E55610">
        <w:t>ат</w:t>
      </w:r>
      <w:r w:rsidR="00267468" w:rsidRPr="000A23E3">
        <w:t xml:space="preserve"> зародиш за развој на </w:t>
      </w:r>
      <w:r w:rsidR="00986BF4" w:rsidRPr="000A23E3">
        <w:t>бањскиот</w:t>
      </w:r>
      <w:r w:rsidR="00267468" w:rsidRPr="000A23E3">
        <w:t xml:space="preserve"> туризам во општината Тетово. Во прилог оди локацијата во клисурата на реката Пена, чистиот воздух и шумовитоста на пределот. Исто така, во оваа насока е и традицијата на оваа бања позната како  </w:t>
      </w:r>
      <w:proofErr w:type="spellStart"/>
      <w:r w:rsidR="00267468" w:rsidRPr="000A23E3">
        <w:t>Бањиче</w:t>
      </w:r>
      <w:proofErr w:type="spellEnd"/>
      <w:r w:rsidR="00267468" w:rsidRPr="000A23E3">
        <w:t>.</w:t>
      </w:r>
    </w:p>
    <w:p w:rsidR="00267468" w:rsidRPr="000A23E3" w:rsidRDefault="00774719" w:rsidP="00AB3E0A">
      <w:pPr>
        <w:spacing w:after="0" w:line="360" w:lineRule="auto"/>
        <w:jc w:val="both"/>
      </w:pPr>
      <w:r w:rsidRPr="000A23E3">
        <w:rPr>
          <w:b/>
          <w:i/>
        </w:rPr>
        <w:tab/>
      </w:r>
      <w:r w:rsidR="00267468" w:rsidRPr="000A23E3">
        <w:rPr>
          <w:b/>
          <w:i/>
        </w:rPr>
        <w:t xml:space="preserve">Биогеографските туристички </w:t>
      </w:r>
      <w:r w:rsidR="00986BF4" w:rsidRPr="000A23E3">
        <w:rPr>
          <w:b/>
          <w:i/>
        </w:rPr>
        <w:t>вредности</w:t>
      </w:r>
      <w:r w:rsidR="00986BF4">
        <w:rPr>
          <w:b/>
          <w:i/>
        </w:rPr>
        <w:t xml:space="preserve"> </w:t>
      </w:r>
      <w:r w:rsidR="00986BF4" w:rsidRPr="000A23E3">
        <w:t>на</w:t>
      </w:r>
      <w:r w:rsidR="001A62B0">
        <w:t xml:space="preserve"> О</w:t>
      </w:r>
      <w:r w:rsidR="00267468" w:rsidRPr="000A23E3">
        <w:t>пштина Тетово како интересна туристичка вредност  се однесуваат  на флората  и на фауната. Под влијание на континенталната клима  и контактот со медитеранските влијанија</w:t>
      </w:r>
      <w:r w:rsidR="00B66BC3">
        <w:t xml:space="preserve"> ,</w:t>
      </w:r>
      <w:r w:rsidR="00267468" w:rsidRPr="000A23E3">
        <w:t xml:space="preserve"> застапени се бројни видови на вегетација. Во структурата на шумите преовладуваат листопадните шуми во кои доминираат буката и дабот. Иглолисните шуми учествуваат во помал обем. Шумското богатство претставува извонредна можност за престојот на туристите во планинските предели. Алпскиот флористички колорит е застапен со околу 1500 видови. Тие се поволни за рекреативни активности бидејќи овозможуваат пријатен престој. Нивното користење треба да  содржи сигнализација и организација на просторот. Во најголем дел капацитетите не се доволно искористени на соодветен начин. Во рамките на шумската покривка присутни се куриозитети од типот на ендемити и реликти кои имаат едукативно значење и културолошка основа. Доминантен вид во оваа смисла се смр</w:t>
      </w:r>
      <w:r w:rsidR="00B66BC3">
        <w:t>еко</w:t>
      </w:r>
      <w:r w:rsidR="00267468" w:rsidRPr="000A23E3">
        <w:t>вите шуми кои се во комбинација со елата. Меѓутоа, тие не се искористени на соодветен начин. Покр</w:t>
      </w:r>
      <w:r w:rsidR="00B66BC3">
        <w:t>ај тоа присутна е и моликата чиј</w:t>
      </w:r>
      <w:r w:rsidR="00267468" w:rsidRPr="000A23E3">
        <w:t xml:space="preserve"> ареал е тесен. Во овој простор се јавува и </w:t>
      </w:r>
      <w:proofErr w:type="spellStart"/>
      <w:r w:rsidR="00267468" w:rsidRPr="000A23E3">
        <w:t>муниката</w:t>
      </w:r>
      <w:proofErr w:type="spellEnd"/>
      <w:r w:rsidR="00267468" w:rsidRPr="000A23E3">
        <w:t xml:space="preserve"> како ендемит на горното сливно подрачје на Пена. Од четинарите колоритот е облагороден со црниот бор, белиот бор, тисата и боро</w:t>
      </w:r>
      <w:r w:rsidR="00375590">
        <w:t xml:space="preserve">т </w:t>
      </w:r>
      <w:proofErr w:type="spellStart"/>
      <w:r w:rsidR="00375590">
        <w:t>кривуљ</w:t>
      </w:r>
      <w:proofErr w:type="spellEnd"/>
      <w:r w:rsidR="00375590">
        <w:t>. Потребно е овие состоја</w:t>
      </w:r>
      <w:r w:rsidR="00267468" w:rsidRPr="000A23E3">
        <w:t>ни</w:t>
      </w:r>
      <w:r w:rsidR="00375590">
        <w:t>ја</w:t>
      </w:r>
      <w:r w:rsidR="00267468" w:rsidRPr="000A23E3">
        <w:t xml:space="preserve"> наменски да се организираат. Пасиштата, богати со тревна вегетација се извонредна можност за излети и прошетки, како и за хербални туристички активности. Од ниско растечките растенија богатството на флористички форми </w:t>
      </w:r>
      <w:r w:rsidR="00267468" w:rsidRPr="000A23E3">
        <w:lastRenderedPageBreak/>
        <w:t xml:space="preserve">може успешно да се </w:t>
      </w:r>
      <w:r w:rsidR="00986BF4" w:rsidRPr="000A23E3">
        <w:t>искористи</w:t>
      </w:r>
      <w:r w:rsidR="00267468" w:rsidRPr="000A23E3">
        <w:t xml:space="preserve"> за развој на хербалниот туризам. Во оваа смисла потенцијалите се однесуваат на шарпланинскиот чај, </w:t>
      </w:r>
      <w:proofErr w:type="spellStart"/>
      <w:r w:rsidR="00267468" w:rsidRPr="000A23E3">
        <w:t>линцурата</w:t>
      </w:r>
      <w:proofErr w:type="spellEnd"/>
      <w:r w:rsidR="00267468" w:rsidRPr="000A23E3">
        <w:t>, алпската роза, мајчината душичка и салепот. Наведените флористички видови имаат и гастрономски квалитети затоа што се погодни за користење како пијалаци или пак состојки за подготвување ликери.</w:t>
      </w:r>
    </w:p>
    <w:p w:rsidR="00267468" w:rsidRPr="000A23E3" w:rsidRDefault="00774719" w:rsidP="00AB3E0A">
      <w:pPr>
        <w:spacing w:after="0" w:line="360" w:lineRule="auto"/>
        <w:jc w:val="both"/>
      </w:pPr>
      <w:r w:rsidRPr="000A23E3">
        <w:tab/>
      </w:r>
      <w:r w:rsidR="00267468" w:rsidRPr="000A23E3">
        <w:t>Од плодовите кои треба туристички да се валоризираат како посебен бренд се боровинките, капинките, јаготки</w:t>
      </w:r>
      <w:r w:rsidR="00375590">
        <w:t>те, дренките, шипинките.</w:t>
      </w:r>
      <w:r w:rsidR="00267468" w:rsidRPr="000A23E3">
        <w:t xml:space="preserve"> Богатството на флористички колорит е од декоративен карактер </w:t>
      </w:r>
      <w:r w:rsidR="00986BF4" w:rsidRPr="000A23E3">
        <w:t>како</w:t>
      </w:r>
      <w:r w:rsidR="00267468" w:rsidRPr="000A23E3">
        <w:t xml:space="preserve"> во ентериерните така во екстериерните простори. Тоа треба да се искористи како промотивна компонента. </w:t>
      </w:r>
    </w:p>
    <w:p w:rsidR="00267468" w:rsidRPr="000A23E3" w:rsidRDefault="00774719" w:rsidP="00AB3E0A">
      <w:pPr>
        <w:spacing w:after="0" w:line="360" w:lineRule="auto"/>
        <w:jc w:val="both"/>
      </w:pPr>
      <w:r w:rsidRPr="000A23E3">
        <w:tab/>
      </w:r>
      <w:r w:rsidR="00267468" w:rsidRPr="000A23E3">
        <w:t xml:space="preserve">Животинскиот свет во општината е мошне богат. Тоа коинцидира и со застапеноста во рамките на </w:t>
      </w:r>
      <w:r w:rsidR="00986BF4" w:rsidRPr="000A23E3">
        <w:t>целиот</w:t>
      </w:r>
      <w:r w:rsidR="00267468" w:rsidRPr="000A23E3">
        <w:t xml:space="preserve"> Полошки плански регион. Него го сочинуваат инсекти, водоземци, птици и цицачи изразени како комплексна и хетерогена категорија. Богатиот фаунистички биодиверзитет не е доволно искористен. </w:t>
      </w:r>
    </w:p>
    <w:p w:rsidR="00267468" w:rsidRPr="000A23E3" w:rsidRDefault="00774719" w:rsidP="00AB3E0A">
      <w:pPr>
        <w:spacing w:after="0" w:line="360" w:lineRule="auto"/>
        <w:jc w:val="both"/>
      </w:pPr>
      <w:r w:rsidRPr="000A23E3">
        <w:tab/>
      </w:r>
      <w:r w:rsidR="008E26FB" w:rsidRPr="000A23E3">
        <w:t>Со оглед на тоа дека општината Тетово зафаќа само еден дел од просторот на Шар Планина и дека не може да има ингеренции на целата територија</w:t>
      </w:r>
      <w:r w:rsidR="00375590">
        <w:t>,</w:t>
      </w:r>
      <w:r w:rsidR="008E26FB" w:rsidRPr="000A23E3">
        <w:t xml:space="preserve"> потребно е да се изработи Студија за заштита на овој атарски простор.   Ваквата заштита треба да биде соодветно решение според Натура 2000</w:t>
      </w:r>
      <w:r w:rsidR="002C5E13" w:rsidRPr="000A23E3">
        <w:t xml:space="preserve">, а ќе овозможи рекреативни и едукативни активности. </w:t>
      </w:r>
      <w:r w:rsidR="00267468" w:rsidRPr="000A23E3">
        <w:t xml:space="preserve"> Затоа е потребно да се издвојат и опремат </w:t>
      </w:r>
      <w:proofErr w:type="spellStart"/>
      <w:r w:rsidR="00986BF4" w:rsidRPr="000A23E3">
        <w:t>визитор</w:t>
      </w:r>
      <w:proofErr w:type="spellEnd"/>
      <w:r w:rsidR="00986BF4">
        <w:t xml:space="preserve"> -</w:t>
      </w:r>
      <w:r w:rsidR="00267468" w:rsidRPr="000A23E3">
        <w:t xml:space="preserve"> центри.</w:t>
      </w:r>
    </w:p>
    <w:p w:rsidR="00267468" w:rsidRPr="000A23E3" w:rsidRDefault="00774719" w:rsidP="00AB3E0A">
      <w:pPr>
        <w:spacing w:after="0" w:line="360" w:lineRule="auto"/>
        <w:jc w:val="both"/>
      </w:pPr>
      <w:r w:rsidRPr="000A23E3">
        <w:tab/>
      </w:r>
      <w:r w:rsidR="00267468" w:rsidRPr="000A23E3">
        <w:t xml:space="preserve">Во врска со развојот на риболовниот туризам потребно е да се утврдат локации за оваа намена. Риболовниот туризам подразбира уредување на коритото на реката Пена и утврдување на локалитети за риболовни рекреативни активности и натпревари. </w:t>
      </w:r>
    </w:p>
    <w:p w:rsidR="00267468" w:rsidRPr="000A23E3" w:rsidRDefault="00375590" w:rsidP="00AB3E0A">
      <w:pPr>
        <w:spacing w:after="0" w:line="360" w:lineRule="auto"/>
        <w:jc w:val="both"/>
      </w:pPr>
      <w:r>
        <w:t xml:space="preserve">            </w:t>
      </w:r>
      <w:r w:rsidR="00267468" w:rsidRPr="000A23E3">
        <w:t xml:space="preserve">Ловниот туризам своја основа наоѓа во богатството на </w:t>
      </w:r>
      <w:proofErr w:type="spellStart"/>
      <w:r w:rsidR="00267468" w:rsidRPr="000A23E3">
        <w:t>високотроф</w:t>
      </w:r>
      <w:r>
        <w:t>ејниот</w:t>
      </w:r>
      <w:proofErr w:type="spellEnd"/>
      <w:r>
        <w:t>, нискиот, односно перјан</w:t>
      </w:r>
      <w:r w:rsidR="00267468" w:rsidRPr="000A23E3">
        <w:t xml:space="preserve">иот дивеч. Во групата на четирите најзначајни и најатрактивни ловишта во </w:t>
      </w:r>
      <w:proofErr w:type="spellStart"/>
      <w:r w:rsidR="00267468" w:rsidRPr="000A23E3">
        <w:t>Р.Македонија</w:t>
      </w:r>
      <w:proofErr w:type="spellEnd"/>
      <w:r w:rsidR="00267468" w:rsidRPr="000A23E3">
        <w:t xml:space="preserve"> се вбројува и </w:t>
      </w:r>
      <w:proofErr w:type="spellStart"/>
      <w:r w:rsidR="00267468" w:rsidRPr="000A23E3">
        <w:t>Лешница-Тетово</w:t>
      </w:r>
      <w:proofErr w:type="spellEnd"/>
      <w:r w:rsidR="00267468" w:rsidRPr="000A23E3">
        <w:t xml:space="preserve"> со кое стопанисува ЈП „ Македонски шуми“. Покрај унапредувањето на </w:t>
      </w:r>
      <w:r w:rsidR="00986BF4" w:rsidRPr="000A23E3">
        <w:t>инфраструктурата</w:t>
      </w:r>
      <w:r w:rsidR="00267468" w:rsidRPr="000A23E3">
        <w:t xml:space="preserve"> неопходно е и подигнувањето на промоцијата на повисоко ниво ка</w:t>
      </w:r>
      <w:r w:rsidR="003130EB" w:rsidRPr="000A23E3">
        <w:t xml:space="preserve">де што општината треба да даде </w:t>
      </w:r>
      <w:r w:rsidR="00267468" w:rsidRPr="000A23E3">
        <w:t>свој придонес.</w:t>
      </w:r>
      <w:r w:rsidR="003130EB" w:rsidRPr="000A23E3">
        <w:t xml:space="preserve"> Општината Тетово припаѓа на полошкото ловно стопанско подрачје. Самиот реон „Тетово“ во рамките на ова ловно стопанско подрачје ги опфаќа ловиштата за крупен дивеч: ловиште бр. 1 ,, Јеловјане “, ловиште бр. 2 ,, Лешница “, ловиште бр. 3 ,, </w:t>
      </w:r>
      <w:proofErr w:type="spellStart"/>
      <w:r w:rsidR="003130EB" w:rsidRPr="000A23E3">
        <w:t>Вејце</w:t>
      </w:r>
      <w:proofErr w:type="spellEnd"/>
      <w:r w:rsidR="003130EB" w:rsidRPr="000A23E3">
        <w:t xml:space="preserve"> “ , ловиште бр. 4 ,, Љуботен “ , ловиште бр. 5 ,,</w:t>
      </w:r>
      <w:proofErr w:type="spellStart"/>
      <w:r w:rsidR="003130EB" w:rsidRPr="000A23E3">
        <w:t>Седларево</w:t>
      </w:r>
      <w:proofErr w:type="spellEnd"/>
      <w:r w:rsidR="003130EB" w:rsidRPr="000A23E3">
        <w:t xml:space="preserve"> “ , ловиште бр. 5/а ,, Љуботен “ ,  ловиште бр. 6 ,, </w:t>
      </w:r>
      <w:proofErr w:type="spellStart"/>
      <w:r w:rsidR="003130EB" w:rsidRPr="000A23E3">
        <w:t>Брезно</w:t>
      </w:r>
      <w:proofErr w:type="spellEnd"/>
      <w:r w:rsidR="003130EB" w:rsidRPr="000A23E3">
        <w:t xml:space="preserve"> “</w:t>
      </w:r>
    </w:p>
    <w:p w:rsidR="003130EB" w:rsidRPr="000A23E3" w:rsidRDefault="00774719" w:rsidP="00AB3E0A">
      <w:pPr>
        <w:spacing w:after="0" w:line="360" w:lineRule="auto"/>
        <w:jc w:val="both"/>
      </w:pPr>
      <w:r w:rsidRPr="000A23E3">
        <w:tab/>
      </w:r>
      <w:r w:rsidR="00867AE6">
        <w:t xml:space="preserve">     </w:t>
      </w:r>
      <w:r w:rsidR="001A62B0">
        <w:t>Како ловишта за ситен дивеч во О</w:t>
      </w:r>
      <w:r w:rsidR="003130EB" w:rsidRPr="000A23E3">
        <w:t xml:space="preserve">пштина Тетово опфатени се: ловиште бр. 6  </w:t>
      </w:r>
      <w:r w:rsidR="00867AE6">
        <w:t>„</w:t>
      </w:r>
      <w:r w:rsidR="003130EB" w:rsidRPr="000A23E3">
        <w:t>Милетино “ ,  ловиште бр. 7 ,, Жеровјане “ , ловиште бр. 8 ,, Групчин “ , ловиште бр. 9 ,,Требош“ , ловиште бр. 10 ,, Јанчиште “ , ловиште бр. 11 ,, Орашје “</w:t>
      </w:r>
      <w:r w:rsidRPr="000A23E3">
        <w:t xml:space="preserve">. </w:t>
      </w:r>
      <w:r w:rsidR="003130EB" w:rsidRPr="000A23E3">
        <w:t>Реонот „Тетово“ има и едно ловиште кое е определено како државно ловиште за крупен дивеч. Тоа е ловиштето „Лешница“.</w:t>
      </w:r>
    </w:p>
    <w:p w:rsidR="00267468" w:rsidRPr="000A23E3" w:rsidRDefault="00774719" w:rsidP="00AB3E0A">
      <w:pPr>
        <w:spacing w:after="0" w:line="360" w:lineRule="auto"/>
        <w:jc w:val="both"/>
      </w:pPr>
      <w:r w:rsidRPr="000A23E3">
        <w:lastRenderedPageBreak/>
        <w:tab/>
      </w:r>
      <w:r w:rsidR="00986BF4" w:rsidRPr="000A23E3">
        <w:t>Набљудувањето</w:t>
      </w:r>
      <w:r w:rsidR="00267468" w:rsidRPr="000A23E3">
        <w:t xml:space="preserve"> на птици и ловот со камера се форми кои имаат директен </w:t>
      </w:r>
      <w:r w:rsidR="00986BF4" w:rsidRPr="000A23E3">
        <w:t>импакт</w:t>
      </w:r>
      <w:r w:rsidR="00375590">
        <w:t xml:space="preserve"> во развојот на туризмот. З</w:t>
      </w:r>
      <w:r w:rsidR="00267468" w:rsidRPr="000A23E3">
        <w:t>атоа треба да се уредат и опремат локации за оваа намена. Недостасува сигнализација, партерно уредување и теле</w:t>
      </w:r>
      <w:r w:rsidR="006A4CAD" w:rsidRPr="000A23E3">
        <w:t>с</w:t>
      </w:r>
      <w:r w:rsidR="00267468" w:rsidRPr="000A23E3">
        <w:t>копско опремување.</w:t>
      </w:r>
    </w:p>
    <w:p w:rsidR="008E238F" w:rsidRDefault="00774719" w:rsidP="008A422B">
      <w:pPr>
        <w:spacing w:after="0" w:line="360" w:lineRule="auto"/>
        <w:jc w:val="both"/>
      </w:pPr>
      <w:r w:rsidRPr="000A23E3">
        <w:tab/>
      </w:r>
      <w:r w:rsidR="00267468" w:rsidRPr="000A23E3">
        <w:t xml:space="preserve">Препознатливост на овој простор од животинска </w:t>
      </w:r>
      <w:r w:rsidR="00986BF4" w:rsidRPr="000A23E3">
        <w:t>култивирана</w:t>
      </w:r>
      <w:r w:rsidR="00267468" w:rsidRPr="000A23E3">
        <w:t xml:space="preserve"> форма е </w:t>
      </w:r>
      <w:r w:rsidR="00986BF4" w:rsidRPr="000A23E3">
        <w:t>кучето</w:t>
      </w:r>
      <w:r w:rsidR="00867AE6">
        <w:t xml:space="preserve"> Ш</w:t>
      </w:r>
      <w:r w:rsidR="00267468" w:rsidRPr="000A23E3">
        <w:t xml:space="preserve">арпланинец. Можностите за негово вклучување во туристичката понуда се во организирањето на кинолошки изложби  од страна на општината и мотив во </w:t>
      </w:r>
      <w:r w:rsidR="00986BF4" w:rsidRPr="000A23E3">
        <w:t>промотивните</w:t>
      </w:r>
      <w:r w:rsidR="00267468" w:rsidRPr="000A23E3">
        <w:t xml:space="preserve"> активности кои таа треба да ги користи.</w:t>
      </w:r>
      <w:r w:rsidR="00F80AAA" w:rsidRPr="000A23E3">
        <w:tab/>
      </w:r>
    </w:p>
    <w:p w:rsidR="008A422B" w:rsidRPr="000A23E3" w:rsidRDefault="008A422B" w:rsidP="008A422B">
      <w:pPr>
        <w:spacing w:after="0" w:line="360" w:lineRule="auto"/>
        <w:jc w:val="both"/>
      </w:pPr>
    </w:p>
    <w:p w:rsidR="005C4777" w:rsidRPr="000A23E3" w:rsidRDefault="005C4777" w:rsidP="004E33FF">
      <w:pPr>
        <w:tabs>
          <w:tab w:val="left" w:pos="954"/>
        </w:tabs>
        <w:rPr>
          <w:b/>
        </w:rPr>
      </w:pPr>
      <w:r w:rsidRPr="000A23E3">
        <w:rPr>
          <w:b/>
        </w:rPr>
        <w:t>SWOT – АНАЛИЗА НА ПРИРОДНИТЕ ТУРИСТИЧКИ ВРЕДНОСТИ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2311"/>
        <w:gridCol w:w="2310"/>
        <w:gridCol w:w="2311"/>
      </w:tblGrid>
      <w:tr w:rsidR="005C4777" w:rsidRPr="000A23E3" w:rsidTr="00C10928">
        <w:tc>
          <w:tcPr>
            <w:tcW w:w="2310" w:type="dxa"/>
            <w:vAlign w:val="center"/>
          </w:tcPr>
          <w:p w:rsidR="005C4777" w:rsidRPr="000A23E3" w:rsidRDefault="005C4777" w:rsidP="004E33FF">
            <w:pPr>
              <w:spacing w:after="0" w:line="240" w:lineRule="auto"/>
              <w:jc w:val="center"/>
              <w:rPr>
                <w:b/>
                <w:sz w:val="20"/>
              </w:rPr>
            </w:pPr>
            <w:r w:rsidRPr="000A23E3">
              <w:rPr>
                <w:b/>
                <w:sz w:val="20"/>
              </w:rPr>
              <w:t>ПРЕДНОСТИ</w:t>
            </w:r>
          </w:p>
        </w:tc>
        <w:tc>
          <w:tcPr>
            <w:tcW w:w="2311" w:type="dxa"/>
            <w:vAlign w:val="center"/>
          </w:tcPr>
          <w:p w:rsidR="005C4777" w:rsidRPr="000A23E3" w:rsidRDefault="005C4777" w:rsidP="004E33FF">
            <w:pPr>
              <w:spacing w:after="0" w:line="240" w:lineRule="auto"/>
              <w:jc w:val="center"/>
              <w:rPr>
                <w:b/>
                <w:sz w:val="20"/>
              </w:rPr>
            </w:pPr>
            <w:r w:rsidRPr="000A23E3">
              <w:rPr>
                <w:b/>
                <w:sz w:val="20"/>
              </w:rPr>
              <w:t>НЕДОСТАТОЦИ</w:t>
            </w:r>
          </w:p>
        </w:tc>
        <w:tc>
          <w:tcPr>
            <w:tcW w:w="2310" w:type="dxa"/>
            <w:vAlign w:val="center"/>
          </w:tcPr>
          <w:p w:rsidR="005C4777" w:rsidRPr="000A23E3" w:rsidRDefault="005C4777" w:rsidP="004E33FF">
            <w:pPr>
              <w:spacing w:after="0" w:line="240" w:lineRule="auto"/>
              <w:jc w:val="center"/>
              <w:rPr>
                <w:b/>
                <w:sz w:val="20"/>
              </w:rPr>
            </w:pPr>
            <w:r w:rsidRPr="000A23E3">
              <w:rPr>
                <w:b/>
                <w:sz w:val="20"/>
              </w:rPr>
              <w:t>МОЖНОСТИ</w:t>
            </w:r>
          </w:p>
        </w:tc>
        <w:tc>
          <w:tcPr>
            <w:tcW w:w="2311" w:type="dxa"/>
            <w:vAlign w:val="center"/>
          </w:tcPr>
          <w:p w:rsidR="005C4777" w:rsidRPr="000A23E3" w:rsidRDefault="005C4777" w:rsidP="004E33FF">
            <w:pPr>
              <w:spacing w:after="0" w:line="240" w:lineRule="auto"/>
              <w:jc w:val="center"/>
              <w:rPr>
                <w:b/>
                <w:sz w:val="20"/>
              </w:rPr>
            </w:pPr>
            <w:r w:rsidRPr="000A23E3">
              <w:rPr>
                <w:b/>
                <w:sz w:val="20"/>
              </w:rPr>
              <w:t>ЗАКАНИ</w:t>
            </w:r>
          </w:p>
        </w:tc>
      </w:tr>
      <w:tr w:rsidR="005C4777" w:rsidRPr="000A23E3" w:rsidTr="00C10928">
        <w:tc>
          <w:tcPr>
            <w:tcW w:w="2310" w:type="dxa"/>
          </w:tcPr>
          <w:p w:rsidR="005C4777" w:rsidRPr="000A23E3" w:rsidRDefault="005C4777" w:rsidP="004E33FF">
            <w:pPr>
              <w:spacing w:after="0" w:line="240" w:lineRule="auto"/>
              <w:rPr>
                <w:sz w:val="20"/>
              </w:rPr>
            </w:pPr>
            <w:r w:rsidRPr="000A23E3">
              <w:rPr>
                <w:sz w:val="20"/>
              </w:rPr>
              <w:t>- Геоморфолошка разновидност</w:t>
            </w:r>
          </w:p>
          <w:p w:rsidR="004E33FF" w:rsidRPr="000A23E3" w:rsidRDefault="004E33FF" w:rsidP="004E33FF">
            <w:pPr>
              <w:spacing w:after="0" w:line="240" w:lineRule="auto"/>
              <w:rPr>
                <w:sz w:val="20"/>
              </w:rPr>
            </w:pPr>
          </w:p>
          <w:p w:rsidR="005C4777" w:rsidRPr="000A23E3" w:rsidRDefault="005C4777" w:rsidP="004E33FF">
            <w:pPr>
              <w:spacing w:after="0" w:line="240" w:lineRule="auto"/>
              <w:rPr>
                <w:sz w:val="20"/>
              </w:rPr>
            </w:pPr>
            <w:r w:rsidRPr="000A23E3">
              <w:rPr>
                <w:sz w:val="20"/>
              </w:rPr>
              <w:t>- Високи врвови погодни за лоцирање на видиковци и алпинизам</w:t>
            </w:r>
          </w:p>
          <w:p w:rsidR="004E33FF" w:rsidRPr="000A23E3" w:rsidRDefault="004E33FF" w:rsidP="004E33FF">
            <w:pPr>
              <w:spacing w:after="0" w:line="240" w:lineRule="auto"/>
              <w:rPr>
                <w:sz w:val="20"/>
              </w:rPr>
            </w:pPr>
          </w:p>
          <w:p w:rsidR="004E33FF" w:rsidRPr="000A23E3" w:rsidRDefault="005C4777" w:rsidP="004E33FF">
            <w:pPr>
              <w:spacing w:after="0" w:line="240" w:lineRule="auto"/>
              <w:rPr>
                <w:sz w:val="20"/>
              </w:rPr>
            </w:pPr>
            <w:r w:rsidRPr="000A23E3">
              <w:rPr>
                <w:sz w:val="20"/>
              </w:rPr>
              <w:t>- Релативно голем капацитет на скијачки патеки на Шар Планина со значајна денивелација</w:t>
            </w:r>
          </w:p>
          <w:p w:rsidR="005C4777" w:rsidRPr="000A23E3" w:rsidRDefault="005C4777" w:rsidP="004E33FF">
            <w:pPr>
              <w:spacing w:after="0" w:line="240" w:lineRule="auto"/>
              <w:rPr>
                <w:sz w:val="20"/>
              </w:rPr>
            </w:pPr>
          </w:p>
          <w:p w:rsidR="005C4777" w:rsidRPr="000A23E3" w:rsidRDefault="004E33FF" w:rsidP="004E33FF">
            <w:pPr>
              <w:spacing w:after="0" w:line="240" w:lineRule="auto"/>
              <w:rPr>
                <w:sz w:val="20"/>
              </w:rPr>
            </w:pPr>
            <w:r w:rsidRPr="000A23E3">
              <w:rPr>
                <w:sz w:val="20"/>
              </w:rPr>
              <w:t>- П</w:t>
            </w:r>
            <w:r w:rsidR="005C4777" w:rsidRPr="000A23E3">
              <w:rPr>
                <w:sz w:val="20"/>
              </w:rPr>
              <w:t>рисуство на глацијални форми</w:t>
            </w:r>
          </w:p>
          <w:p w:rsidR="004E33FF" w:rsidRPr="003558D3" w:rsidRDefault="004E33FF" w:rsidP="004E33FF">
            <w:pPr>
              <w:spacing w:after="0" w:line="240" w:lineRule="auto"/>
              <w:rPr>
                <w:sz w:val="20"/>
                <w:lang w:val="en-US"/>
              </w:rPr>
            </w:pPr>
          </w:p>
        </w:tc>
        <w:tc>
          <w:tcPr>
            <w:tcW w:w="2311" w:type="dxa"/>
          </w:tcPr>
          <w:p w:rsidR="005C4777" w:rsidRPr="000A23E3" w:rsidRDefault="004E33FF" w:rsidP="004E33FF">
            <w:pPr>
              <w:spacing w:after="0" w:line="240" w:lineRule="auto"/>
              <w:rPr>
                <w:sz w:val="20"/>
              </w:rPr>
            </w:pPr>
            <w:r w:rsidRPr="000A23E3">
              <w:rPr>
                <w:sz w:val="20"/>
              </w:rPr>
              <w:t>- С</w:t>
            </w:r>
            <w:r w:rsidR="005C4777" w:rsidRPr="000A23E3">
              <w:rPr>
                <w:sz w:val="20"/>
              </w:rPr>
              <w:t>лаба уреденост и опременост на геоморфолошките форми</w:t>
            </w:r>
          </w:p>
          <w:p w:rsidR="004E33FF" w:rsidRPr="000A23E3" w:rsidRDefault="004E33FF" w:rsidP="004E33FF">
            <w:pPr>
              <w:spacing w:after="0" w:line="240" w:lineRule="auto"/>
              <w:rPr>
                <w:sz w:val="20"/>
              </w:rPr>
            </w:pPr>
          </w:p>
          <w:p w:rsidR="005C4777" w:rsidRPr="000A23E3" w:rsidRDefault="004E33FF" w:rsidP="004E33FF">
            <w:pPr>
              <w:spacing w:after="0" w:line="240" w:lineRule="auto"/>
              <w:rPr>
                <w:sz w:val="20"/>
              </w:rPr>
            </w:pPr>
            <w:r w:rsidRPr="000A23E3">
              <w:rPr>
                <w:sz w:val="20"/>
              </w:rPr>
              <w:t>- Н</w:t>
            </w:r>
            <w:r w:rsidR="005C4777" w:rsidRPr="000A23E3">
              <w:rPr>
                <w:sz w:val="20"/>
              </w:rPr>
              <w:t xml:space="preserve">едоволна функционална пристапност на планините </w:t>
            </w:r>
          </w:p>
          <w:p w:rsidR="004E33FF" w:rsidRPr="000A23E3" w:rsidRDefault="004E33FF" w:rsidP="004E33FF">
            <w:pPr>
              <w:spacing w:after="0" w:line="240" w:lineRule="auto"/>
              <w:rPr>
                <w:sz w:val="20"/>
              </w:rPr>
            </w:pPr>
          </w:p>
          <w:p w:rsidR="005C4777" w:rsidRPr="000A23E3" w:rsidRDefault="004E33FF" w:rsidP="004E33FF">
            <w:pPr>
              <w:spacing w:after="0" w:line="240" w:lineRule="auto"/>
              <w:rPr>
                <w:sz w:val="20"/>
              </w:rPr>
            </w:pPr>
            <w:r w:rsidRPr="000A23E3">
              <w:rPr>
                <w:sz w:val="20"/>
              </w:rPr>
              <w:t>- Н</w:t>
            </w:r>
            <w:r w:rsidR="005C4777" w:rsidRPr="000A23E3">
              <w:rPr>
                <w:sz w:val="20"/>
              </w:rPr>
              <w:t>едоволна сигнализација на геоморфолошките форми</w:t>
            </w:r>
          </w:p>
        </w:tc>
        <w:tc>
          <w:tcPr>
            <w:tcW w:w="2310" w:type="dxa"/>
          </w:tcPr>
          <w:p w:rsidR="005C4777" w:rsidRPr="000A23E3" w:rsidRDefault="005C4777" w:rsidP="004E33FF">
            <w:pPr>
              <w:spacing w:after="0" w:line="240" w:lineRule="auto"/>
              <w:rPr>
                <w:sz w:val="20"/>
              </w:rPr>
            </w:pPr>
            <w:r w:rsidRPr="000A23E3">
              <w:rPr>
                <w:sz w:val="20"/>
              </w:rPr>
              <w:t xml:space="preserve">- </w:t>
            </w:r>
            <w:r w:rsidR="004E33FF" w:rsidRPr="000A23E3">
              <w:rPr>
                <w:sz w:val="20"/>
              </w:rPr>
              <w:t>К</w:t>
            </w:r>
            <w:r w:rsidRPr="000A23E3">
              <w:rPr>
                <w:sz w:val="20"/>
              </w:rPr>
              <w:t>ористење на фондови за уредување и опремување на просторот</w:t>
            </w:r>
          </w:p>
          <w:p w:rsidR="004E33FF" w:rsidRPr="000A23E3" w:rsidRDefault="004E33FF" w:rsidP="004E33FF">
            <w:pPr>
              <w:spacing w:after="0" w:line="240" w:lineRule="auto"/>
              <w:rPr>
                <w:sz w:val="20"/>
              </w:rPr>
            </w:pPr>
          </w:p>
          <w:p w:rsidR="005C4777" w:rsidRPr="000A23E3" w:rsidRDefault="004E33FF" w:rsidP="004E33FF">
            <w:pPr>
              <w:spacing w:after="0" w:line="240" w:lineRule="auto"/>
              <w:rPr>
                <w:sz w:val="20"/>
              </w:rPr>
            </w:pPr>
            <w:r w:rsidRPr="000A23E3">
              <w:rPr>
                <w:sz w:val="20"/>
              </w:rPr>
              <w:t xml:space="preserve">- </w:t>
            </w:r>
            <w:r w:rsidR="00986BF4" w:rsidRPr="000A23E3">
              <w:rPr>
                <w:sz w:val="20"/>
              </w:rPr>
              <w:t>Расположливи</w:t>
            </w:r>
            <w:r w:rsidR="005C4777" w:rsidRPr="000A23E3">
              <w:rPr>
                <w:sz w:val="20"/>
              </w:rPr>
              <w:t xml:space="preserve"> средства за рурален и рамномерен развој на РМ </w:t>
            </w:r>
          </w:p>
          <w:p w:rsidR="005C4777" w:rsidRPr="000A23E3" w:rsidRDefault="005C4777" w:rsidP="004E33FF">
            <w:pPr>
              <w:spacing w:after="0" w:line="240" w:lineRule="auto"/>
              <w:rPr>
                <w:sz w:val="20"/>
              </w:rPr>
            </w:pPr>
          </w:p>
          <w:p w:rsidR="005C4777" w:rsidRPr="000A23E3" w:rsidRDefault="005C4777" w:rsidP="004E33FF">
            <w:pPr>
              <w:spacing w:after="0" w:line="240" w:lineRule="auto"/>
              <w:rPr>
                <w:sz w:val="20"/>
              </w:rPr>
            </w:pPr>
            <w:r w:rsidRPr="000A23E3">
              <w:rPr>
                <w:sz w:val="20"/>
              </w:rPr>
              <w:t>- Користење на средства од меѓународни – ИПА, ИПАРД, други тематски програми на ЕУ и ОН</w:t>
            </w:r>
          </w:p>
        </w:tc>
        <w:tc>
          <w:tcPr>
            <w:tcW w:w="2311" w:type="dxa"/>
          </w:tcPr>
          <w:p w:rsidR="005C4777" w:rsidRPr="000A23E3" w:rsidRDefault="004E33FF" w:rsidP="004E33FF">
            <w:pPr>
              <w:spacing w:after="0" w:line="240" w:lineRule="auto"/>
              <w:rPr>
                <w:sz w:val="20"/>
              </w:rPr>
            </w:pPr>
            <w:r w:rsidRPr="000A23E3">
              <w:rPr>
                <w:sz w:val="20"/>
              </w:rPr>
              <w:t>- Н</w:t>
            </w:r>
            <w:r w:rsidR="005C4777" w:rsidRPr="000A23E3">
              <w:rPr>
                <w:sz w:val="20"/>
              </w:rPr>
              <w:t>ецелосно дефинирани надлежности со природното наследство</w:t>
            </w:r>
          </w:p>
          <w:p w:rsidR="004E33FF" w:rsidRPr="000A23E3" w:rsidRDefault="004E33FF" w:rsidP="004E33FF">
            <w:pPr>
              <w:spacing w:after="0" w:line="240" w:lineRule="auto"/>
              <w:rPr>
                <w:sz w:val="20"/>
              </w:rPr>
            </w:pPr>
          </w:p>
          <w:p w:rsidR="005C4777" w:rsidRPr="000A23E3" w:rsidRDefault="004E33FF" w:rsidP="004E33FF">
            <w:pPr>
              <w:spacing w:after="0" w:line="240" w:lineRule="auto"/>
              <w:rPr>
                <w:sz w:val="20"/>
              </w:rPr>
            </w:pPr>
            <w:r w:rsidRPr="000A23E3">
              <w:rPr>
                <w:sz w:val="20"/>
              </w:rPr>
              <w:t>- Н</w:t>
            </w:r>
            <w:r w:rsidR="005C4777" w:rsidRPr="000A23E3">
              <w:rPr>
                <w:sz w:val="20"/>
              </w:rPr>
              <w:t>ед</w:t>
            </w:r>
            <w:r w:rsidR="00CE3827">
              <w:rPr>
                <w:sz w:val="20"/>
              </w:rPr>
              <w:t>оволна упатеност за аплицирање з</w:t>
            </w:r>
            <w:r w:rsidR="005C4777" w:rsidRPr="000A23E3">
              <w:rPr>
                <w:sz w:val="20"/>
              </w:rPr>
              <w:t xml:space="preserve">а добивање средства од фондови за уредување и опремување </w:t>
            </w:r>
          </w:p>
          <w:p w:rsidR="005C4777" w:rsidRPr="000A23E3" w:rsidRDefault="005C4777" w:rsidP="004E33FF">
            <w:pPr>
              <w:spacing w:after="0" w:line="240" w:lineRule="auto"/>
              <w:rPr>
                <w:sz w:val="20"/>
              </w:rPr>
            </w:pPr>
          </w:p>
        </w:tc>
      </w:tr>
      <w:tr w:rsidR="005C4777" w:rsidRPr="000A23E3" w:rsidTr="00C10928">
        <w:tc>
          <w:tcPr>
            <w:tcW w:w="2310" w:type="dxa"/>
          </w:tcPr>
          <w:p w:rsidR="005C4777" w:rsidRPr="000A23E3" w:rsidRDefault="005C4777" w:rsidP="004E33FF">
            <w:pPr>
              <w:spacing w:after="0" w:line="240" w:lineRule="auto"/>
              <w:rPr>
                <w:sz w:val="20"/>
              </w:rPr>
            </w:pPr>
            <w:r w:rsidRPr="000A23E3">
              <w:rPr>
                <w:sz w:val="20"/>
              </w:rPr>
              <w:t xml:space="preserve">- </w:t>
            </w:r>
            <w:r w:rsidR="004E33FF" w:rsidRPr="000A23E3">
              <w:rPr>
                <w:sz w:val="20"/>
              </w:rPr>
              <w:t>П</w:t>
            </w:r>
            <w:r w:rsidRPr="000A23E3">
              <w:rPr>
                <w:sz w:val="20"/>
              </w:rPr>
              <w:t xml:space="preserve">огодни климатски услови </w:t>
            </w:r>
          </w:p>
        </w:tc>
        <w:tc>
          <w:tcPr>
            <w:tcW w:w="2311"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 xml:space="preserve">Слаба информираност за климатските вредности </w:t>
            </w:r>
          </w:p>
        </w:tc>
        <w:tc>
          <w:tcPr>
            <w:tcW w:w="2310"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 xml:space="preserve">Креирање на туристички производи за домашен и меѓународен пазар со </w:t>
            </w:r>
            <w:proofErr w:type="spellStart"/>
            <w:r w:rsidR="005C4777" w:rsidRPr="000A23E3">
              <w:rPr>
                <w:sz w:val="20"/>
              </w:rPr>
              <w:t>здравствено-рекреативни</w:t>
            </w:r>
            <w:proofErr w:type="spellEnd"/>
            <w:r w:rsidR="005C4777" w:rsidRPr="000A23E3">
              <w:rPr>
                <w:sz w:val="20"/>
              </w:rPr>
              <w:t xml:space="preserve"> содржини</w:t>
            </w:r>
          </w:p>
        </w:tc>
        <w:tc>
          <w:tcPr>
            <w:tcW w:w="2311"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 xml:space="preserve">Појави на временски </w:t>
            </w:r>
            <w:proofErr w:type="spellStart"/>
            <w:r w:rsidR="005C4777" w:rsidRPr="000A23E3">
              <w:rPr>
                <w:sz w:val="20"/>
              </w:rPr>
              <w:t>неприлики</w:t>
            </w:r>
            <w:proofErr w:type="spellEnd"/>
          </w:p>
        </w:tc>
      </w:tr>
      <w:tr w:rsidR="005C4777" w:rsidRPr="000A23E3" w:rsidTr="00C10928">
        <w:tc>
          <w:tcPr>
            <w:tcW w:w="2310" w:type="dxa"/>
          </w:tcPr>
          <w:p w:rsidR="005C4777" w:rsidRPr="000A23E3" w:rsidRDefault="004E33FF" w:rsidP="004E33FF">
            <w:pPr>
              <w:spacing w:after="0" w:line="240" w:lineRule="auto"/>
              <w:rPr>
                <w:sz w:val="20"/>
              </w:rPr>
            </w:pPr>
            <w:r w:rsidRPr="000A23E3">
              <w:rPr>
                <w:sz w:val="20"/>
              </w:rPr>
              <w:t xml:space="preserve">- </w:t>
            </w:r>
            <w:r w:rsidR="00986BF4" w:rsidRPr="000A23E3">
              <w:rPr>
                <w:sz w:val="20"/>
              </w:rPr>
              <w:t>Богатство</w:t>
            </w:r>
            <w:r w:rsidR="005C4777" w:rsidRPr="000A23E3">
              <w:rPr>
                <w:sz w:val="20"/>
              </w:rPr>
              <w:t xml:space="preserve"> на хидролошки вредности</w:t>
            </w:r>
          </w:p>
        </w:tc>
        <w:tc>
          <w:tcPr>
            <w:tcW w:w="2311"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 xml:space="preserve">Недоволна искористеност на глацијалните езера,  бањата </w:t>
            </w:r>
            <w:proofErr w:type="spellStart"/>
            <w:r w:rsidR="005C4777" w:rsidRPr="000A23E3">
              <w:rPr>
                <w:sz w:val="20"/>
              </w:rPr>
              <w:t>Бањиче</w:t>
            </w:r>
            <w:proofErr w:type="spellEnd"/>
            <w:r w:rsidR="005C4777" w:rsidRPr="000A23E3">
              <w:rPr>
                <w:sz w:val="20"/>
              </w:rPr>
              <w:t xml:space="preserve"> и реките</w:t>
            </w:r>
          </w:p>
        </w:tc>
        <w:tc>
          <w:tcPr>
            <w:tcW w:w="2310" w:type="dxa"/>
          </w:tcPr>
          <w:p w:rsidR="005C4777" w:rsidRPr="000A23E3" w:rsidRDefault="004E33FF" w:rsidP="004E33FF">
            <w:pPr>
              <w:spacing w:after="0" w:line="240" w:lineRule="auto"/>
              <w:rPr>
                <w:sz w:val="20"/>
              </w:rPr>
            </w:pPr>
            <w:r w:rsidRPr="000A23E3">
              <w:rPr>
                <w:sz w:val="20"/>
              </w:rPr>
              <w:t xml:space="preserve">- </w:t>
            </w:r>
            <w:r w:rsidR="00DB6AEA" w:rsidRPr="000A23E3">
              <w:rPr>
                <w:sz w:val="20"/>
              </w:rPr>
              <w:t>Уредување</w:t>
            </w:r>
            <w:r w:rsidR="005C4777" w:rsidRPr="000A23E3">
              <w:rPr>
                <w:sz w:val="20"/>
              </w:rPr>
              <w:t xml:space="preserve"> на рекреативни зони, шеталишта и пешачки патеки</w:t>
            </w:r>
          </w:p>
          <w:p w:rsidR="005C4777" w:rsidRPr="000A23E3" w:rsidRDefault="005C4777" w:rsidP="004E33FF">
            <w:pPr>
              <w:spacing w:after="0" w:line="240" w:lineRule="auto"/>
              <w:rPr>
                <w:sz w:val="20"/>
              </w:rPr>
            </w:pPr>
          </w:p>
        </w:tc>
        <w:tc>
          <w:tcPr>
            <w:tcW w:w="2311" w:type="dxa"/>
          </w:tcPr>
          <w:p w:rsidR="005C4777" w:rsidRPr="000A23E3" w:rsidRDefault="005C4777" w:rsidP="004E33FF">
            <w:pPr>
              <w:spacing w:after="0" w:line="240" w:lineRule="auto"/>
              <w:rPr>
                <w:sz w:val="20"/>
              </w:rPr>
            </w:pPr>
          </w:p>
        </w:tc>
      </w:tr>
      <w:tr w:rsidR="005C4777" w:rsidRPr="000A23E3" w:rsidTr="00C10928">
        <w:tc>
          <w:tcPr>
            <w:tcW w:w="2310"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 xml:space="preserve">Богатство на растителен и животински свет </w:t>
            </w:r>
          </w:p>
        </w:tc>
        <w:tc>
          <w:tcPr>
            <w:tcW w:w="2311"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Недоволна вклученост во туристичка понуда</w:t>
            </w:r>
          </w:p>
        </w:tc>
        <w:tc>
          <w:tcPr>
            <w:tcW w:w="2310"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Креирање туристички производи со излетничк</w:t>
            </w:r>
            <w:r w:rsidR="00CE3827">
              <w:rPr>
                <w:sz w:val="20"/>
              </w:rPr>
              <w:t>и, едукативни  содржини</w:t>
            </w:r>
            <w:r w:rsidR="005C4777" w:rsidRPr="000A23E3">
              <w:rPr>
                <w:sz w:val="20"/>
              </w:rPr>
              <w:t xml:space="preserve"> и хербални туристички активности </w:t>
            </w:r>
          </w:p>
        </w:tc>
        <w:tc>
          <w:tcPr>
            <w:tcW w:w="2311" w:type="dxa"/>
          </w:tcPr>
          <w:p w:rsidR="005C4777" w:rsidRPr="000A23E3" w:rsidRDefault="005C4777" w:rsidP="004E33FF">
            <w:pPr>
              <w:spacing w:after="0" w:line="240" w:lineRule="auto"/>
              <w:rPr>
                <w:sz w:val="20"/>
              </w:rPr>
            </w:pPr>
            <w:r w:rsidRPr="000A23E3">
              <w:rPr>
                <w:sz w:val="20"/>
              </w:rPr>
              <w:t>-</w:t>
            </w:r>
            <w:r w:rsidR="004E33FF" w:rsidRPr="000A23E3">
              <w:rPr>
                <w:sz w:val="20"/>
              </w:rPr>
              <w:t xml:space="preserve"> Н</w:t>
            </w:r>
            <w:r w:rsidRPr="000A23E3">
              <w:rPr>
                <w:sz w:val="20"/>
              </w:rPr>
              <w:t xml:space="preserve">еспроведување на Натура 2000 </w:t>
            </w:r>
          </w:p>
        </w:tc>
      </w:tr>
      <w:tr w:rsidR="005C4777" w:rsidRPr="000A23E3" w:rsidTr="00C10928">
        <w:tc>
          <w:tcPr>
            <w:tcW w:w="2310" w:type="dxa"/>
          </w:tcPr>
          <w:p w:rsidR="004E33FF" w:rsidRPr="000A23E3" w:rsidRDefault="004E33FF" w:rsidP="004E33FF">
            <w:pPr>
              <w:spacing w:after="0" w:line="240" w:lineRule="auto"/>
              <w:rPr>
                <w:sz w:val="20"/>
              </w:rPr>
            </w:pPr>
            <w:r w:rsidRPr="000A23E3">
              <w:rPr>
                <w:sz w:val="20"/>
              </w:rPr>
              <w:t xml:space="preserve">- </w:t>
            </w:r>
            <w:r w:rsidR="005C4777" w:rsidRPr="000A23E3">
              <w:rPr>
                <w:sz w:val="20"/>
              </w:rPr>
              <w:t>Заштитени просторни целини и објекти</w:t>
            </w:r>
          </w:p>
          <w:p w:rsidR="004E33FF" w:rsidRPr="000A23E3" w:rsidRDefault="004E33FF" w:rsidP="004E33FF">
            <w:pPr>
              <w:spacing w:after="0" w:line="240" w:lineRule="auto"/>
              <w:rPr>
                <w:sz w:val="20"/>
              </w:rPr>
            </w:pPr>
          </w:p>
          <w:p w:rsidR="005C4777" w:rsidRPr="000A23E3" w:rsidRDefault="004E33FF" w:rsidP="004E33FF">
            <w:pPr>
              <w:spacing w:after="0" w:line="240" w:lineRule="auto"/>
              <w:rPr>
                <w:sz w:val="20"/>
              </w:rPr>
            </w:pPr>
            <w:r w:rsidRPr="000A23E3">
              <w:rPr>
                <w:sz w:val="20"/>
              </w:rPr>
              <w:t xml:space="preserve">- </w:t>
            </w:r>
            <w:r w:rsidR="005C4777" w:rsidRPr="000A23E3">
              <w:rPr>
                <w:sz w:val="20"/>
              </w:rPr>
              <w:t>Единственост и раритетност на природните вредности</w:t>
            </w:r>
          </w:p>
        </w:tc>
        <w:tc>
          <w:tcPr>
            <w:tcW w:w="2311" w:type="dxa"/>
          </w:tcPr>
          <w:p w:rsidR="005C4777" w:rsidRPr="000A23E3" w:rsidRDefault="004E33FF" w:rsidP="004E33FF">
            <w:pPr>
              <w:spacing w:after="0" w:line="240" w:lineRule="auto"/>
              <w:rPr>
                <w:sz w:val="20"/>
              </w:rPr>
            </w:pPr>
            <w:r w:rsidRPr="000A23E3">
              <w:rPr>
                <w:sz w:val="20"/>
              </w:rPr>
              <w:t>- Н</w:t>
            </w:r>
            <w:r w:rsidR="005C4777" w:rsidRPr="000A23E3">
              <w:rPr>
                <w:sz w:val="20"/>
              </w:rPr>
              <w:t xml:space="preserve">едоволна </w:t>
            </w:r>
            <w:r w:rsidR="00DB6AEA" w:rsidRPr="000A23E3">
              <w:rPr>
                <w:sz w:val="20"/>
              </w:rPr>
              <w:t>заштита</w:t>
            </w:r>
            <w:r w:rsidR="005C4777" w:rsidRPr="000A23E3">
              <w:rPr>
                <w:sz w:val="20"/>
              </w:rPr>
              <w:t xml:space="preserve"> на просторните целини околу Попова Шапка</w:t>
            </w:r>
          </w:p>
        </w:tc>
        <w:tc>
          <w:tcPr>
            <w:tcW w:w="2310" w:type="dxa"/>
          </w:tcPr>
          <w:p w:rsidR="005C4777" w:rsidRPr="000A23E3" w:rsidRDefault="005C4777" w:rsidP="004E33FF">
            <w:pPr>
              <w:spacing w:after="0" w:line="240" w:lineRule="auto"/>
              <w:rPr>
                <w:sz w:val="20"/>
              </w:rPr>
            </w:pPr>
          </w:p>
        </w:tc>
        <w:tc>
          <w:tcPr>
            <w:tcW w:w="2311" w:type="dxa"/>
          </w:tcPr>
          <w:p w:rsidR="005C4777" w:rsidRDefault="005C4777" w:rsidP="00BB3743">
            <w:pPr>
              <w:spacing w:after="0" w:line="240" w:lineRule="auto"/>
              <w:rPr>
                <w:sz w:val="20"/>
                <w:highlight w:val="yellow"/>
              </w:rPr>
            </w:pPr>
          </w:p>
          <w:p w:rsidR="008A422B" w:rsidRDefault="008A422B" w:rsidP="00BB3743">
            <w:pPr>
              <w:spacing w:after="0" w:line="240" w:lineRule="auto"/>
              <w:rPr>
                <w:sz w:val="20"/>
                <w:highlight w:val="yellow"/>
              </w:rPr>
            </w:pPr>
          </w:p>
          <w:p w:rsidR="008A422B" w:rsidRDefault="008A422B" w:rsidP="00BB3743">
            <w:pPr>
              <w:spacing w:after="0" w:line="240" w:lineRule="auto"/>
              <w:rPr>
                <w:sz w:val="20"/>
                <w:highlight w:val="yellow"/>
              </w:rPr>
            </w:pPr>
          </w:p>
          <w:p w:rsidR="008A422B" w:rsidRDefault="008A422B" w:rsidP="00BB3743">
            <w:pPr>
              <w:spacing w:after="0" w:line="240" w:lineRule="auto"/>
              <w:rPr>
                <w:sz w:val="20"/>
                <w:highlight w:val="yellow"/>
              </w:rPr>
            </w:pPr>
          </w:p>
          <w:p w:rsidR="008A422B" w:rsidRDefault="008A422B" w:rsidP="00BB3743">
            <w:pPr>
              <w:spacing w:after="0" w:line="240" w:lineRule="auto"/>
              <w:rPr>
                <w:sz w:val="20"/>
                <w:highlight w:val="yellow"/>
              </w:rPr>
            </w:pPr>
          </w:p>
          <w:p w:rsidR="008A422B" w:rsidRDefault="008A422B" w:rsidP="00BB3743">
            <w:pPr>
              <w:spacing w:after="0" w:line="240" w:lineRule="auto"/>
              <w:rPr>
                <w:sz w:val="20"/>
                <w:highlight w:val="yellow"/>
              </w:rPr>
            </w:pPr>
          </w:p>
          <w:p w:rsidR="008A422B" w:rsidRPr="000A23E3" w:rsidRDefault="008A422B" w:rsidP="00BB3743">
            <w:pPr>
              <w:spacing w:after="0" w:line="240" w:lineRule="auto"/>
              <w:rPr>
                <w:sz w:val="20"/>
                <w:highlight w:val="yellow"/>
              </w:rPr>
            </w:pPr>
          </w:p>
        </w:tc>
      </w:tr>
      <w:tr w:rsidR="005C4777" w:rsidRPr="000A23E3" w:rsidTr="00C10928">
        <w:tc>
          <w:tcPr>
            <w:tcW w:w="2310" w:type="dxa"/>
          </w:tcPr>
          <w:p w:rsidR="005C4777" w:rsidRPr="000A23E3" w:rsidRDefault="004E33FF" w:rsidP="004E33FF">
            <w:pPr>
              <w:spacing w:after="0" w:line="240" w:lineRule="auto"/>
              <w:rPr>
                <w:sz w:val="20"/>
              </w:rPr>
            </w:pPr>
            <w:r w:rsidRPr="000A23E3">
              <w:rPr>
                <w:sz w:val="20"/>
              </w:rPr>
              <w:lastRenderedPageBreak/>
              <w:t xml:space="preserve">- </w:t>
            </w:r>
            <w:r w:rsidR="005C4777" w:rsidRPr="000A23E3">
              <w:rPr>
                <w:sz w:val="20"/>
              </w:rPr>
              <w:t xml:space="preserve">Солидна еколошка база </w:t>
            </w:r>
          </w:p>
        </w:tc>
        <w:tc>
          <w:tcPr>
            <w:tcW w:w="2311"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 xml:space="preserve">Недоволна застапеност на еколошки содржини во туристичката понуда </w:t>
            </w:r>
          </w:p>
        </w:tc>
        <w:tc>
          <w:tcPr>
            <w:tcW w:w="2310" w:type="dxa"/>
          </w:tcPr>
          <w:p w:rsidR="005C4777" w:rsidRPr="000A23E3" w:rsidRDefault="004E33FF" w:rsidP="004E33FF">
            <w:pPr>
              <w:spacing w:after="0" w:line="240" w:lineRule="auto"/>
              <w:rPr>
                <w:sz w:val="20"/>
              </w:rPr>
            </w:pPr>
            <w:r w:rsidRPr="000A23E3">
              <w:rPr>
                <w:sz w:val="20"/>
              </w:rPr>
              <w:t xml:space="preserve">- </w:t>
            </w:r>
            <w:r w:rsidR="005C4777" w:rsidRPr="000A23E3">
              <w:rPr>
                <w:sz w:val="20"/>
              </w:rPr>
              <w:t>Организирање на актив</w:t>
            </w:r>
            <w:r w:rsidR="004E69C6" w:rsidRPr="000A23E3">
              <w:rPr>
                <w:sz w:val="20"/>
              </w:rPr>
              <w:t>.</w:t>
            </w:r>
            <w:r w:rsidR="005C4777" w:rsidRPr="000A23E3">
              <w:rPr>
                <w:sz w:val="20"/>
              </w:rPr>
              <w:t xml:space="preserve"> за подигнување на </w:t>
            </w:r>
            <w:r w:rsidR="004E69C6" w:rsidRPr="000A23E3">
              <w:rPr>
                <w:sz w:val="20"/>
              </w:rPr>
              <w:t xml:space="preserve"> </w:t>
            </w:r>
            <w:proofErr w:type="spellStart"/>
            <w:r w:rsidR="004E69C6" w:rsidRPr="000A23E3">
              <w:rPr>
                <w:sz w:val="20"/>
              </w:rPr>
              <w:t>еко</w:t>
            </w:r>
            <w:proofErr w:type="spellEnd"/>
            <w:r w:rsidR="004E69C6" w:rsidRPr="000A23E3">
              <w:rPr>
                <w:sz w:val="20"/>
              </w:rPr>
              <w:t xml:space="preserve"> с</w:t>
            </w:r>
            <w:r w:rsidR="005C4777" w:rsidRPr="000A23E3">
              <w:rPr>
                <w:sz w:val="20"/>
              </w:rPr>
              <w:t>вест</w:t>
            </w:r>
            <w:r w:rsidR="004E69C6" w:rsidRPr="000A23E3">
              <w:rPr>
                <w:sz w:val="20"/>
              </w:rPr>
              <w:t>а во туриз</w:t>
            </w:r>
            <w:r w:rsidR="005C4777" w:rsidRPr="000A23E3">
              <w:rPr>
                <w:sz w:val="20"/>
              </w:rPr>
              <w:t>мот</w:t>
            </w:r>
          </w:p>
        </w:tc>
        <w:tc>
          <w:tcPr>
            <w:tcW w:w="2311" w:type="dxa"/>
          </w:tcPr>
          <w:p w:rsidR="005C4777" w:rsidRPr="000A23E3" w:rsidRDefault="005C4777" w:rsidP="004E33FF">
            <w:pPr>
              <w:spacing w:after="0" w:line="240" w:lineRule="auto"/>
              <w:rPr>
                <w:sz w:val="20"/>
              </w:rPr>
            </w:pPr>
          </w:p>
        </w:tc>
      </w:tr>
    </w:tbl>
    <w:p w:rsidR="004E33FF" w:rsidRPr="000A23E3" w:rsidRDefault="004E33FF" w:rsidP="000C6859">
      <w:pPr>
        <w:pStyle w:val="Heading4"/>
      </w:pPr>
    </w:p>
    <w:p w:rsidR="004E33FF" w:rsidRPr="000A23E3" w:rsidRDefault="004E33FF" w:rsidP="000C6859">
      <w:pPr>
        <w:pStyle w:val="Heading4"/>
      </w:pPr>
    </w:p>
    <w:p w:rsidR="00267468" w:rsidRPr="000A23E3" w:rsidRDefault="000C6859" w:rsidP="000C6859">
      <w:pPr>
        <w:pStyle w:val="Heading4"/>
      </w:pPr>
      <w:bookmarkStart w:id="17" w:name="_Toc481053574"/>
      <w:r w:rsidRPr="000A23E3">
        <w:t>3.</w:t>
      </w:r>
      <w:r w:rsidR="00C83CB0" w:rsidRPr="000A23E3">
        <w:t>2</w:t>
      </w:r>
      <w:r w:rsidRPr="000A23E3">
        <w:t xml:space="preserve">.2 </w:t>
      </w:r>
      <w:r w:rsidR="00267468" w:rsidRPr="000A23E3">
        <w:t>Културни атрактивности</w:t>
      </w:r>
      <w:bookmarkEnd w:id="17"/>
    </w:p>
    <w:p w:rsidR="00774719" w:rsidRPr="000A23E3" w:rsidRDefault="00774719" w:rsidP="00AB3E0A">
      <w:pPr>
        <w:spacing w:after="0" w:line="360" w:lineRule="auto"/>
        <w:jc w:val="both"/>
      </w:pPr>
    </w:p>
    <w:p w:rsidR="00267468" w:rsidRPr="000A23E3" w:rsidRDefault="00774719" w:rsidP="00AB3E0A">
      <w:pPr>
        <w:spacing w:after="0" w:line="360" w:lineRule="auto"/>
        <w:jc w:val="both"/>
      </w:pPr>
      <w:r w:rsidRPr="000A23E3">
        <w:tab/>
      </w:r>
      <w:r w:rsidR="00267468" w:rsidRPr="000A23E3">
        <w:t xml:space="preserve">Општината Тетово е карактеристична по изразитата застапеност на културни ресурси и потенцијали.  Севкупното наследство од овој карактер треба да се диференцира како културно-историски атрактивности,  етнографски атрактивности и манифестациски атрактивности.  Бројот и разновидноста на културните атрактивности е плод на богатото историско минато на населението на овој простор и актуелната креативност и инвентивност која овде посебно доаѓа до израз. </w:t>
      </w:r>
    </w:p>
    <w:p w:rsidR="00267468" w:rsidRPr="000A23E3" w:rsidRDefault="00774719" w:rsidP="00AB3E0A">
      <w:pPr>
        <w:spacing w:after="0" w:line="360" w:lineRule="auto"/>
        <w:jc w:val="both"/>
      </w:pPr>
      <w:r w:rsidRPr="000A23E3">
        <w:tab/>
      </w:r>
      <w:r w:rsidR="00267468" w:rsidRPr="000A23E3">
        <w:t>Културно-историските атрактивности како појави и односи го привлекуваат интересот на туристите преку разновидното и автохтоно културно-ис</w:t>
      </w:r>
      <w:r w:rsidR="00B565EB">
        <w:t xml:space="preserve">ториско богатство во општината </w:t>
      </w:r>
      <w:r w:rsidR="00267468" w:rsidRPr="000A23E3">
        <w:t xml:space="preserve">кои заедно со природните атрактивности меѓусебно се надоградуваат и претставуваат комплексни туристички целини. </w:t>
      </w:r>
      <w:r w:rsidR="00DB6AEA" w:rsidRPr="000A23E3">
        <w:t xml:space="preserve">Овие атрактивности </w:t>
      </w:r>
      <w:r w:rsidR="00B565EB">
        <w:t>,</w:t>
      </w:r>
      <w:r w:rsidR="00DB6AEA" w:rsidRPr="000A23E3">
        <w:t xml:space="preserve"> карактеристични како по својата бројност, така и по разновидноста</w:t>
      </w:r>
      <w:r w:rsidR="00B565EB">
        <w:t>,</w:t>
      </w:r>
      <w:r w:rsidR="00DB6AEA" w:rsidRPr="000A23E3">
        <w:t xml:space="preserve"> групирани</w:t>
      </w:r>
      <w:r w:rsidR="00B565EB">
        <w:t xml:space="preserve"> се</w:t>
      </w:r>
      <w:r w:rsidR="00DB6AEA" w:rsidRPr="000A23E3">
        <w:t xml:space="preserve"> на следниов начин како:  археолошки локалитети, цркви и манастири, споменици на културата од исламска вероисповед, споменици на културата во  вид на безистени, амами, анови и караван</w:t>
      </w:r>
      <w:r w:rsidR="00B565EB">
        <w:t>-</w:t>
      </w:r>
      <w:r w:rsidR="00DB6AEA" w:rsidRPr="000A23E3">
        <w:t xml:space="preserve"> сараи, споменици на културата во вид на стара градска архитектура и издвоени </w:t>
      </w:r>
      <w:r w:rsidR="00DB6AEA">
        <w:t xml:space="preserve">староградски </w:t>
      </w:r>
      <w:r w:rsidR="00DB6AEA" w:rsidRPr="000A23E3">
        <w:t>комплекси и куќи, споменици и спомен</w:t>
      </w:r>
      <w:r w:rsidR="00B565EB">
        <w:t>-</w:t>
      </w:r>
      <w:r w:rsidR="00DB6AEA" w:rsidRPr="000A23E3">
        <w:t xml:space="preserve"> обележја</w:t>
      </w:r>
      <w:r w:rsidR="00DB6AEA">
        <w:t xml:space="preserve"> </w:t>
      </w:r>
      <w:r w:rsidR="00DB6AEA" w:rsidRPr="000A23E3">
        <w:t>од поновата историја на Република Македонија, институции од областа на културата.</w:t>
      </w:r>
    </w:p>
    <w:p w:rsidR="00267468" w:rsidRPr="000A23E3" w:rsidRDefault="00774719" w:rsidP="00AB3E0A">
      <w:pPr>
        <w:spacing w:after="0" w:line="360" w:lineRule="auto"/>
        <w:jc w:val="both"/>
      </w:pPr>
      <w:r w:rsidRPr="000A23E3">
        <w:tab/>
      </w:r>
      <w:r w:rsidR="00267468" w:rsidRPr="000A23E3">
        <w:t xml:space="preserve">Во локалитетот Хисар </w:t>
      </w:r>
      <w:proofErr w:type="spellStart"/>
      <w:r w:rsidR="00267468" w:rsidRPr="000A23E3">
        <w:t>Бањиче</w:t>
      </w:r>
      <w:proofErr w:type="spellEnd"/>
      <w:r w:rsidR="00267468" w:rsidRPr="000A23E3">
        <w:t xml:space="preserve"> е откриена амфора од </w:t>
      </w:r>
      <w:proofErr w:type="spellStart"/>
      <w:r w:rsidR="00267468" w:rsidRPr="000A23E3">
        <w:t>дарданскиот</w:t>
      </w:r>
      <w:proofErr w:type="spellEnd"/>
      <w:r w:rsidR="00267468" w:rsidRPr="000A23E3">
        <w:t xml:space="preserve"> период. Таа треба го симболизира историскиот контекст при уредувањето на овој комплекс и  да се истакне во вид на копија на видно место. </w:t>
      </w:r>
    </w:p>
    <w:p w:rsidR="00267468" w:rsidRPr="000A23E3" w:rsidRDefault="00774719" w:rsidP="00AB3E0A">
      <w:pPr>
        <w:spacing w:after="0" w:line="360" w:lineRule="auto"/>
        <w:jc w:val="both"/>
      </w:pPr>
      <w:r w:rsidRPr="000A23E3">
        <w:tab/>
      </w:r>
      <w:r w:rsidR="00267468" w:rsidRPr="000A23E3">
        <w:rPr>
          <w:i/>
        </w:rPr>
        <w:t>Тетовската Менада</w:t>
      </w:r>
      <w:r w:rsidR="00267468" w:rsidRPr="000A23E3">
        <w:t xml:space="preserve"> е најрепрезентативниот примерок на археологијата од овој крај која потекнува од VI век п.н.е.</w:t>
      </w:r>
      <w:r w:rsidR="00B565EB">
        <w:t>,</w:t>
      </w:r>
      <w:r w:rsidR="00267468" w:rsidRPr="000A23E3">
        <w:t xml:space="preserve"> односно од 520-530 година. Се работи за ретка архајска скулптура која го симболизира градот како археолошка ризница. Во просторот каде што е пронајдена треба да се истакне спомен</w:t>
      </w:r>
      <w:r w:rsidR="00B565EB">
        <w:t>-</w:t>
      </w:r>
      <w:r w:rsidR="00267468" w:rsidRPr="000A23E3">
        <w:t xml:space="preserve"> обележје на Менадата и да се уреди просторот со доминантност на претставата на овој артефакт. </w:t>
      </w:r>
    </w:p>
    <w:p w:rsidR="00267468" w:rsidRPr="000A23E3" w:rsidRDefault="00774719" w:rsidP="00AB3E0A">
      <w:pPr>
        <w:pStyle w:val="NormalWeb"/>
        <w:shd w:val="clear" w:color="auto" w:fill="FFFFFF"/>
        <w:spacing w:before="0" w:beforeAutospacing="0" w:after="0" w:afterAutospacing="0" w:line="360" w:lineRule="auto"/>
        <w:jc w:val="both"/>
        <w:rPr>
          <w:rFonts w:ascii="Calibri" w:hAnsi="Calibri" w:cs="Arial"/>
          <w:color w:val="252525"/>
          <w:sz w:val="22"/>
          <w:szCs w:val="22"/>
        </w:rPr>
      </w:pPr>
      <w:r w:rsidRPr="000A23E3">
        <w:rPr>
          <w:rFonts w:ascii="Calibri" w:hAnsi="Calibri" w:cs="Arial"/>
          <w:b/>
          <w:bCs/>
          <w:color w:val="252525"/>
          <w:sz w:val="22"/>
          <w:szCs w:val="22"/>
        </w:rPr>
        <w:tab/>
      </w:r>
      <w:r w:rsidR="00267468" w:rsidRPr="000A23E3">
        <w:rPr>
          <w:rFonts w:ascii="Calibri" w:hAnsi="Calibri" w:cs="Arial"/>
          <w:bCs/>
          <w:i/>
          <w:color w:val="252525"/>
          <w:sz w:val="22"/>
          <w:szCs w:val="22"/>
        </w:rPr>
        <w:t>Тетовско кале</w:t>
      </w:r>
      <w:r w:rsidR="00267468" w:rsidRPr="000A23E3">
        <w:rPr>
          <w:rStyle w:val="apple-converted-space"/>
          <w:rFonts w:ascii="Calibri" w:hAnsi="Calibri" w:cs="Arial"/>
          <w:color w:val="252525"/>
          <w:sz w:val="22"/>
          <w:szCs w:val="22"/>
        </w:rPr>
        <w:t> </w:t>
      </w:r>
      <w:r w:rsidR="00267468" w:rsidRPr="000A23E3">
        <w:rPr>
          <w:rFonts w:ascii="Calibri" w:hAnsi="Calibri" w:cs="Arial"/>
          <w:color w:val="252525"/>
          <w:sz w:val="22"/>
          <w:szCs w:val="22"/>
        </w:rPr>
        <w:t>или</w:t>
      </w:r>
      <w:r w:rsidR="00267468" w:rsidRPr="000A23E3">
        <w:rPr>
          <w:rStyle w:val="apple-converted-space"/>
          <w:rFonts w:ascii="Calibri" w:hAnsi="Calibri" w:cs="Arial"/>
          <w:color w:val="252525"/>
          <w:sz w:val="22"/>
          <w:szCs w:val="22"/>
        </w:rPr>
        <w:t> </w:t>
      </w:r>
      <w:proofErr w:type="spellStart"/>
      <w:r w:rsidR="00DB6AEA" w:rsidRPr="000A23E3">
        <w:rPr>
          <w:rFonts w:ascii="Calibri" w:hAnsi="Calibri" w:cs="Arial"/>
          <w:bCs/>
          <w:color w:val="252525"/>
          <w:sz w:val="22"/>
          <w:szCs w:val="22"/>
        </w:rPr>
        <w:t>Исарот</w:t>
      </w:r>
      <w:proofErr w:type="spellEnd"/>
      <w:r w:rsidR="00DB6AEA">
        <w:rPr>
          <w:rFonts w:ascii="Calibri" w:hAnsi="Calibri" w:cs="Arial"/>
          <w:bCs/>
          <w:color w:val="252525"/>
          <w:sz w:val="22"/>
          <w:szCs w:val="22"/>
        </w:rPr>
        <w:t xml:space="preserve"> </w:t>
      </w:r>
      <w:r w:rsidR="00DB6AEA" w:rsidRPr="000A23E3">
        <w:rPr>
          <w:rFonts w:ascii="Calibri" w:hAnsi="Calibri" w:cs="Arial"/>
          <w:bCs/>
          <w:color w:val="252525"/>
          <w:sz w:val="22"/>
          <w:szCs w:val="22"/>
        </w:rPr>
        <w:t>се</w:t>
      </w:r>
      <w:r w:rsidR="00267468" w:rsidRPr="000A23E3">
        <w:rPr>
          <w:rStyle w:val="apple-converted-space"/>
          <w:rFonts w:ascii="Calibri" w:hAnsi="Calibri" w:cs="Arial"/>
          <w:color w:val="252525"/>
          <w:sz w:val="22"/>
          <w:szCs w:val="22"/>
        </w:rPr>
        <w:t> </w:t>
      </w:r>
      <w:r w:rsidR="00267468" w:rsidRPr="000A23E3">
        <w:rPr>
          <w:rFonts w:ascii="Calibri" w:hAnsi="Calibri" w:cs="Arial"/>
          <w:color w:val="252525"/>
          <w:sz w:val="22"/>
          <w:szCs w:val="22"/>
        </w:rPr>
        <w:t>наоѓа на врвот на</w:t>
      </w:r>
      <w:r w:rsidR="00267468" w:rsidRPr="000A23E3">
        <w:rPr>
          <w:rStyle w:val="apple-converted-space"/>
          <w:rFonts w:ascii="Calibri" w:hAnsi="Calibri" w:cs="Arial"/>
          <w:color w:val="252525"/>
          <w:sz w:val="22"/>
          <w:szCs w:val="22"/>
        </w:rPr>
        <w:t> </w:t>
      </w:r>
      <w:proofErr w:type="spellStart"/>
      <w:r w:rsidR="00267468" w:rsidRPr="000A23E3">
        <w:rPr>
          <w:rFonts w:ascii="Calibri" w:hAnsi="Calibri" w:cs="Arial"/>
          <w:color w:val="252525"/>
          <w:sz w:val="22"/>
          <w:szCs w:val="22"/>
        </w:rPr>
        <w:t>Балтепе</w:t>
      </w:r>
      <w:proofErr w:type="spellEnd"/>
      <w:r w:rsidR="00267468" w:rsidRPr="000A23E3">
        <w:rPr>
          <w:rFonts w:ascii="Calibri" w:hAnsi="Calibri" w:cs="Arial"/>
          <w:color w:val="252525"/>
          <w:sz w:val="22"/>
          <w:szCs w:val="22"/>
        </w:rPr>
        <w:t xml:space="preserve"> над Тетово . Тоа претставува  тврдина и значаен археолошки локалитет од  доцноантичкиот период и средниот век. Потребно е уредување на овој локалитет со изложување на артефакти од откриените фрагменти  бидејќи претставува комплексна содржина која е интересна за посетеност. </w:t>
      </w:r>
      <w:r w:rsidR="00267468" w:rsidRPr="000A23E3">
        <w:rPr>
          <w:rFonts w:ascii="Calibri" w:hAnsi="Calibri" w:cs="Arial"/>
          <w:color w:val="252525"/>
          <w:sz w:val="22"/>
          <w:szCs w:val="22"/>
        </w:rPr>
        <w:lastRenderedPageBreak/>
        <w:t xml:space="preserve">Општината треба да го реставрира овој комплекс, да го сигнализира и </w:t>
      </w:r>
      <w:r w:rsidR="00B565EB">
        <w:rPr>
          <w:rFonts w:ascii="Calibri" w:hAnsi="Calibri" w:cs="Arial"/>
          <w:color w:val="252525"/>
          <w:sz w:val="22"/>
          <w:szCs w:val="22"/>
        </w:rPr>
        <w:t xml:space="preserve">да </w:t>
      </w:r>
      <w:r w:rsidR="00267468" w:rsidRPr="000A23E3">
        <w:rPr>
          <w:rFonts w:ascii="Calibri" w:hAnsi="Calibri" w:cs="Arial"/>
          <w:color w:val="252525"/>
          <w:sz w:val="22"/>
          <w:szCs w:val="22"/>
        </w:rPr>
        <w:t xml:space="preserve"> обезбеди подобр</w:t>
      </w:r>
      <w:r w:rsidR="00DE51DF">
        <w:rPr>
          <w:rFonts w:ascii="Calibri" w:hAnsi="Calibri" w:cs="Arial"/>
          <w:color w:val="252525"/>
          <w:sz w:val="22"/>
          <w:szCs w:val="22"/>
        </w:rPr>
        <w:t>а  пристапност и в</w:t>
      </w:r>
      <w:r w:rsidR="00267468" w:rsidRPr="000A23E3">
        <w:rPr>
          <w:rFonts w:ascii="Calibri" w:hAnsi="Calibri" w:cs="Arial"/>
          <w:color w:val="252525"/>
          <w:sz w:val="22"/>
          <w:szCs w:val="22"/>
        </w:rPr>
        <w:t>о промотивните активности да заземе соодветно место.</w:t>
      </w:r>
    </w:p>
    <w:p w:rsidR="00267468" w:rsidRPr="000A23E3" w:rsidRDefault="00774719" w:rsidP="00AB3E0A">
      <w:pPr>
        <w:pStyle w:val="NormalWeb"/>
        <w:shd w:val="clear" w:color="auto" w:fill="FFFFFF"/>
        <w:spacing w:before="0" w:beforeAutospacing="0" w:after="0" w:afterAutospacing="0" w:line="360" w:lineRule="auto"/>
        <w:jc w:val="both"/>
        <w:rPr>
          <w:rFonts w:ascii="Calibri" w:hAnsi="Calibri" w:cs="Arial"/>
          <w:color w:val="252525"/>
          <w:sz w:val="22"/>
          <w:szCs w:val="22"/>
          <w:shd w:val="clear" w:color="auto" w:fill="FFFFFF"/>
        </w:rPr>
      </w:pPr>
      <w:r w:rsidRPr="000A23E3">
        <w:rPr>
          <w:rFonts w:ascii="Calibri" w:hAnsi="Calibri" w:cs="Arial"/>
          <w:color w:val="252525"/>
          <w:sz w:val="22"/>
          <w:szCs w:val="22"/>
        </w:rPr>
        <w:tab/>
      </w:r>
      <w:r w:rsidR="00267468" w:rsidRPr="000A23E3">
        <w:rPr>
          <w:rFonts w:ascii="Calibri" w:hAnsi="Calibri" w:cs="Arial"/>
          <w:color w:val="252525"/>
          <w:sz w:val="22"/>
          <w:szCs w:val="22"/>
        </w:rPr>
        <w:t xml:space="preserve">Од </w:t>
      </w:r>
      <w:r w:rsidR="00267468" w:rsidRPr="000A23E3">
        <w:rPr>
          <w:rFonts w:ascii="Calibri" w:hAnsi="Calibri" w:cs="Arial"/>
          <w:i/>
          <w:color w:val="252525"/>
          <w:sz w:val="22"/>
          <w:szCs w:val="22"/>
        </w:rPr>
        <w:t xml:space="preserve">манастирското и </w:t>
      </w:r>
      <w:proofErr w:type="spellStart"/>
      <w:r w:rsidR="00267468" w:rsidRPr="000A23E3">
        <w:rPr>
          <w:rFonts w:ascii="Calibri" w:hAnsi="Calibri" w:cs="Arial"/>
          <w:i/>
          <w:color w:val="252525"/>
          <w:sz w:val="22"/>
          <w:szCs w:val="22"/>
        </w:rPr>
        <w:t>црквеното</w:t>
      </w:r>
      <w:proofErr w:type="spellEnd"/>
      <w:r w:rsidR="00267468" w:rsidRPr="000A23E3">
        <w:rPr>
          <w:rFonts w:ascii="Calibri" w:hAnsi="Calibri" w:cs="Arial"/>
          <w:i/>
          <w:color w:val="252525"/>
          <w:sz w:val="22"/>
          <w:szCs w:val="22"/>
        </w:rPr>
        <w:t xml:space="preserve"> богатство</w:t>
      </w:r>
      <w:r w:rsidR="00267468" w:rsidRPr="000A23E3">
        <w:rPr>
          <w:rFonts w:ascii="Calibri" w:hAnsi="Calibri" w:cs="Arial"/>
          <w:color w:val="252525"/>
          <w:sz w:val="22"/>
          <w:szCs w:val="22"/>
        </w:rPr>
        <w:t>,сигнализација, уредување и промоција на</w:t>
      </w:r>
      <w:r w:rsidR="00DE51DF">
        <w:rPr>
          <w:rFonts w:ascii="Calibri" w:hAnsi="Calibri" w:cs="Arial"/>
          <w:color w:val="252525"/>
          <w:sz w:val="22"/>
          <w:szCs w:val="22"/>
        </w:rPr>
        <w:t xml:space="preserve"> околниот простор заслужуваат: к</w:t>
      </w:r>
      <w:r w:rsidR="00267468" w:rsidRPr="000A23E3">
        <w:rPr>
          <w:rFonts w:ascii="Calibri" w:hAnsi="Calibri" w:cs="Arial"/>
          <w:color w:val="252525"/>
          <w:sz w:val="22"/>
          <w:szCs w:val="22"/>
        </w:rPr>
        <w:t>омплексот Свети Ѓоргија</w:t>
      </w:r>
      <w:r w:rsidR="00DE51DF">
        <w:rPr>
          <w:rFonts w:ascii="Calibri" w:hAnsi="Calibri" w:cs="Arial"/>
          <w:color w:val="252525"/>
          <w:sz w:val="22"/>
          <w:szCs w:val="22"/>
        </w:rPr>
        <w:t xml:space="preserve"> во тетовското село Мала Речица</w:t>
      </w:r>
      <w:r w:rsidR="00267468" w:rsidRPr="000A23E3">
        <w:rPr>
          <w:rFonts w:ascii="Calibri" w:hAnsi="Calibri" w:cs="Arial"/>
          <w:color w:val="252525"/>
          <w:sz w:val="22"/>
          <w:szCs w:val="22"/>
        </w:rPr>
        <w:t xml:space="preserve"> чија црква претставува споменик на културата од 14 век, црквата  </w:t>
      </w:r>
      <w:r w:rsidR="00267468" w:rsidRPr="000A23E3">
        <w:rPr>
          <w:rFonts w:ascii="Calibri" w:hAnsi="Calibri" w:cs="Arial"/>
          <w:bCs/>
          <w:color w:val="252525"/>
          <w:sz w:val="22"/>
          <w:szCs w:val="22"/>
          <w:shd w:val="clear" w:color="auto" w:fill="FFFFFF"/>
        </w:rPr>
        <w:t>Рождество на Пресвета Богородица</w:t>
      </w:r>
      <w:r w:rsidR="00267468" w:rsidRPr="000A23E3">
        <w:rPr>
          <w:rStyle w:val="apple-converted-space"/>
          <w:rFonts w:ascii="Calibri" w:hAnsi="Calibri" w:cs="Arial"/>
          <w:color w:val="252525"/>
          <w:sz w:val="22"/>
          <w:szCs w:val="22"/>
          <w:shd w:val="clear" w:color="auto" w:fill="FFFFFF"/>
        </w:rPr>
        <w:t> </w:t>
      </w:r>
      <w:r w:rsidR="00267468" w:rsidRPr="000A23E3">
        <w:rPr>
          <w:rFonts w:ascii="Calibri" w:hAnsi="Calibri" w:cs="Arial"/>
          <w:color w:val="252525"/>
          <w:sz w:val="22"/>
          <w:szCs w:val="22"/>
          <w:shd w:val="clear" w:color="auto" w:fill="FFFFFF"/>
        </w:rPr>
        <w:t xml:space="preserve"> во</w:t>
      </w:r>
      <w:r w:rsidR="00267468" w:rsidRPr="000A23E3">
        <w:rPr>
          <w:rStyle w:val="apple-converted-space"/>
          <w:rFonts w:ascii="Calibri" w:hAnsi="Calibri" w:cs="Arial"/>
          <w:color w:val="252525"/>
          <w:sz w:val="22"/>
          <w:szCs w:val="22"/>
          <w:shd w:val="clear" w:color="auto" w:fill="FFFFFF"/>
        </w:rPr>
        <w:t> Тетовското  </w:t>
      </w:r>
      <w:r w:rsidR="00267468" w:rsidRPr="000A23E3">
        <w:rPr>
          <w:rFonts w:ascii="Calibri" w:hAnsi="Calibri" w:cs="Arial"/>
          <w:color w:val="252525"/>
          <w:sz w:val="22"/>
          <w:szCs w:val="22"/>
          <w:shd w:val="clear" w:color="auto" w:fill="FFFFFF"/>
        </w:rPr>
        <w:t>село</w:t>
      </w:r>
      <w:r w:rsidR="00267468" w:rsidRPr="000A23E3">
        <w:rPr>
          <w:rStyle w:val="apple-converted-space"/>
          <w:rFonts w:ascii="Calibri" w:hAnsi="Calibri" w:cs="Arial"/>
          <w:color w:val="252525"/>
          <w:sz w:val="22"/>
          <w:szCs w:val="22"/>
          <w:shd w:val="clear" w:color="auto" w:fill="FFFFFF"/>
        </w:rPr>
        <w:t> </w:t>
      </w:r>
      <w:proofErr w:type="spellStart"/>
      <w:r w:rsidR="00267468" w:rsidRPr="000A23E3">
        <w:rPr>
          <w:rFonts w:ascii="Calibri" w:hAnsi="Calibri"/>
          <w:sz w:val="22"/>
          <w:szCs w:val="22"/>
        </w:rPr>
        <w:t>Сетоле</w:t>
      </w:r>
      <w:proofErr w:type="spellEnd"/>
      <w:r w:rsidR="00267468" w:rsidRPr="000A23E3">
        <w:rPr>
          <w:rFonts w:ascii="Calibri" w:hAnsi="Calibri" w:cs="Arial"/>
          <w:color w:val="252525"/>
          <w:sz w:val="22"/>
          <w:szCs w:val="22"/>
          <w:shd w:val="clear" w:color="auto" w:fill="FFFFFF"/>
        </w:rPr>
        <w:t xml:space="preserve"> која датира од 19 век, црквата во стариот дел на</w:t>
      </w:r>
      <w:r w:rsidR="00472F67" w:rsidRPr="000A23E3">
        <w:rPr>
          <w:rFonts w:ascii="Calibri" w:hAnsi="Calibri" w:cs="Arial"/>
          <w:color w:val="252525"/>
          <w:sz w:val="22"/>
          <w:szCs w:val="22"/>
          <w:shd w:val="clear" w:color="auto" w:fill="FFFFFF"/>
        </w:rPr>
        <w:t xml:space="preserve"> </w:t>
      </w:r>
      <w:r w:rsidR="00267468" w:rsidRPr="000A23E3">
        <w:rPr>
          <w:rFonts w:ascii="Calibri" w:hAnsi="Calibri" w:cs="Arial"/>
          <w:color w:val="252525"/>
          <w:sz w:val="22"/>
          <w:szCs w:val="22"/>
          <w:shd w:val="clear" w:color="auto" w:fill="FFFFFF"/>
        </w:rPr>
        <w:t>Тетово</w:t>
      </w:r>
      <w:r w:rsidR="00DE51DF">
        <w:rPr>
          <w:rFonts w:ascii="Calibri" w:hAnsi="Calibri" w:cs="Arial"/>
          <w:color w:val="252525"/>
          <w:sz w:val="22"/>
          <w:szCs w:val="22"/>
          <w:shd w:val="clear" w:color="auto" w:fill="FFFFFF"/>
        </w:rPr>
        <w:t>,</w:t>
      </w:r>
      <w:r w:rsidR="00472F67" w:rsidRPr="000A23E3">
        <w:rPr>
          <w:rFonts w:ascii="Calibri" w:hAnsi="Calibri" w:cs="Arial"/>
          <w:color w:val="252525"/>
          <w:sz w:val="22"/>
          <w:szCs w:val="22"/>
          <w:shd w:val="clear" w:color="auto" w:fill="FFFFFF"/>
        </w:rPr>
        <w:t xml:space="preserve"> </w:t>
      </w:r>
      <w:r w:rsidR="00267468" w:rsidRPr="000A23E3">
        <w:rPr>
          <w:rFonts w:ascii="Calibri" w:hAnsi="Calibri" w:cs="Arial"/>
          <w:bCs/>
          <w:color w:val="252525"/>
          <w:sz w:val="22"/>
          <w:szCs w:val="22"/>
          <w:shd w:val="clear" w:color="auto" w:fill="FFFFFF"/>
        </w:rPr>
        <w:t>Свети Кирил и Методиј</w:t>
      </w:r>
      <w:r w:rsidR="00267468" w:rsidRPr="000A23E3">
        <w:rPr>
          <w:rStyle w:val="apple-converted-space"/>
          <w:rFonts w:ascii="Calibri" w:hAnsi="Calibri" w:cs="Arial"/>
          <w:color w:val="252525"/>
          <w:sz w:val="22"/>
          <w:szCs w:val="22"/>
          <w:shd w:val="clear" w:color="auto" w:fill="FFFFFF"/>
        </w:rPr>
        <w:t> </w:t>
      </w:r>
      <w:r w:rsidR="00267468" w:rsidRPr="000A23E3">
        <w:rPr>
          <w:rFonts w:ascii="Calibri" w:hAnsi="Calibri" w:cs="Arial"/>
          <w:color w:val="252525"/>
          <w:sz w:val="22"/>
          <w:szCs w:val="22"/>
          <w:shd w:val="clear" w:color="auto" w:fill="FFFFFF"/>
        </w:rPr>
        <w:t>како еден од најубавите пр</w:t>
      </w:r>
      <w:r w:rsidR="00DE51DF">
        <w:rPr>
          <w:rFonts w:ascii="Calibri" w:hAnsi="Calibri" w:cs="Arial"/>
          <w:color w:val="252525"/>
          <w:sz w:val="22"/>
          <w:szCs w:val="22"/>
          <w:shd w:val="clear" w:color="auto" w:fill="FFFFFF"/>
        </w:rPr>
        <w:t>авославни храмови во полошкиот р</w:t>
      </w:r>
      <w:r w:rsidR="00267468" w:rsidRPr="000A23E3">
        <w:rPr>
          <w:rFonts w:ascii="Calibri" w:hAnsi="Calibri" w:cs="Arial"/>
          <w:color w:val="252525"/>
          <w:sz w:val="22"/>
          <w:szCs w:val="22"/>
          <w:shd w:val="clear" w:color="auto" w:fill="FFFFFF"/>
        </w:rPr>
        <w:t xml:space="preserve">егион, црквата Св. Никола во градската населба </w:t>
      </w:r>
      <w:proofErr w:type="spellStart"/>
      <w:r w:rsidR="00267468" w:rsidRPr="000A23E3">
        <w:rPr>
          <w:rFonts w:ascii="Calibri" w:hAnsi="Calibri" w:cs="Arial"/>
          <w:color w:val="252525"/>
          <w:sz w:val="22"/>
          <w:szCs w:val="22"/>
          <w:shd w:val="clear" w:color="auto" w:fill="FFFFFF"/>
        </w:rPr>
        <w:t>Колтук</w:t>
      </w:r>
      <w:proofErr w:type="spellEnd"/>
      <w:r w:rsidR="00267468" w:rsidRPr="000A23E3">
        <w:rPr>
          <w:rFonts w:ascii="Calibri" w:hAnsi="Calibri" w:cs="Arial"/>
          <w:color w:val="252525"/>
          <w:sz w:val="22"/>
          <w:szCs w:val="22"/>
          <w:shd w:val="clear" w:color="auto" w:fill="FFFFFF"/>
        </w:rPr>
        <w:t xml:space="preserve"> дати</w:t>
      </w:r>
      <w:r w:rsidR="00DE51DF">
        <w:rPr>
          <w:rFonts w:ascii="Calibri" w:hAnsi="Calibri" w:cs="Arial"/>
          <w:color w:val="252525"/>
          <w:sz w:val="22"/>
          <w:szCs w:val="22"/>
          <w:shd w:val="clear" w:color="auto" w:fill="FFFFFF"/>
        </w:rPr>
        <w:t>рана од 14 век</w:t>
      </w:r>
      <w:r w:rsidR="00267468" w:rsidRPr="000A23E3">
        <w:rPr>
          <w:rFonts w:ascii="Calibri" w:hAnsi="Calibri" w:cs="Arial"/>
          <w:color w:val="252525"/>
          <w:sz w:val="22"/>
          <w:szCs w:val="22"/>
          <w:shd w:val="clear" w:color="auto" w:fill="FFFFFF"/>
        </w:rPr>
        <w:t>, црквата Св. Богородица и манастирот Св. Наум на Попова Шапка кој иако е новоизграден</w:t>
      </w:r>
      <w:r w:rsidR="00DE51DF">
        <w:rPr>
          <w:rFonts w:ascii="Calibri" w:hAnsi="Calibri" w:cs="Arial"/>
          <w:color w:val="252525"/>
          <w:sz w:val="22"/>
          <w:szCs w:val="22"/>
          <w:shd w:val="clear" w:color="auto" w:fill="FFFFFF"/>
        </w:rPr>
        <w:t>,</w:t>
      </w:r>
      <w:r w:rsidR="00267468" w:rsidRPr="000A23E3">
        <w:rPr>
          <w:rFonts w:ascii="Calibri" w:hAnsi="Calibri" w:cs="Arial"/>
          <w:color w:val="252525"/>
          <w:sz w:val="22"/>
          <w:szCs w:val="22"/>
          <w:shd w:val="clear" w:color="auto" w:fill="FFFFFF"/>
        </w:rPr>
        <w:t xml:space="preserve"> има уникатност по неговата </w:t>
      </w:r>
      <w:proofErr w:type="spellStart"/>
      <w:r w:rsidR="00267468" w:rsidRPr="000A23E3">
        <w:rPr>
          <w:rFonts w:ascii="Calibri" w:hAnsi="Calibri" w:cs="Arial"/>
          <w:color w:val="252525"/>
          <w:sz w:val="22"/>
          <w:szCs w:val="22"/>
          <w:shd w:val="clear" w:color="auto" w:fill="FFFFFF"/>
        </w:rPr>
        <w:t>конфигурациска</w:t>
      </w:r>
      <w:proofErr w:type="spellEnd"/>
      <w:r w:rsidR="00267468" w:rsidRPr="000A23E3">
        <w:rPr>
          <w:rFonts w:ascii="Calibri" w:hAnsi="Calibri" w:cs="Arial"/>
          <w:color w:val="252525"/>
          <w:sz w:val="22"/>
          <w:szCs w:val="22"/>
          <w:shd w:val="clear" w:color="auto" w:fill="FFFFFF"/>
        </w:rPr>
        <w:t xml:space="preserve"> лоцираност. </w:t>
      </w:r>
    </w:p>
    <w:p w:rsidR="00267468" w:rsidRPr="000A23E3" w:rsidRDefault="00774719" w:rsidP="00AB3E0A">
      <w:pPr>
        <w:spacing w:after="0" w:line="360" w:lineRule="auto"/>
        <w:jc w:val="both"/>
      </w:pPr>
      <w:r w:rsidRPr="000A23E3">
        <w:tab/>
      </w:r>
      <w:r w:rsidR="00267468" w:rsidRPr="000A23E3">
        <w:t xml:space="preserve">Тетово е карактеристично по релативно голем фонд на </w:t>
      </w:r>
      <w:r w:rsidR="00267468" w:rsidRPr="000A23E3">
        <w:rPr>
          <w:i/>
        </w:rPr>
        <w:t>џамии</w:t>
      </w:r>
      <w:r w:rsidR="00267468" w:rsidRPr="000A23E3">
        <w:t xml:space="preserve"> кои се од различен период. Како илустрација се следнив</w:t>
      </w:r>
      <w:r w:rsidR="00DE51DF">
        <w:t xml:space="preserve">е објекти во општината:  Горна џамија, џамија </w:t>
      </w:r>
      <w:proofErr w:type="spellStart"/>
      <w:r w:rsidR="00DE51DF">
        <w:t>Дреновец</w:t>
      </w:r>
      <w:proofErr w:type="spellEnd"/>
      <w:r w:rsidR="00DE51DF">
        <w:t xml:space="preserve">, </w:t>
      </w:r>
      <w:proofErr w:type="spellStart"/>
      <w:r w:rsidR="00DE51DF">
        <w:t>Ески</w:t>
      </w:r>
      <w:proofErr w:type="spellEnd"/>
      <w:r w:rsidR="00DE51DF">
        <w:t xml:space="preserve"> џамија, Џамија </w:t>
      </w:r>
      <w:proofErr w:type="spellStart"/>
      <w:r w:rsidR="00DE51DF">
        <w:t>Гамгам</w:t>
      </w:r>
      <w:proofErr w:type="spellEnd"/>
      <w:r w:rsidR="00DE51DF">
        <w:t xml:space="preserve">, џамија </w:t>
      </w:r>
      <w:proofErr w:type="spellStart"/>
      <w:r w:rsidR="00DE51DF">
        <w:t>Муаремче</w:t>
      </w:r>
      <w:proofErr w:type="spellEnd"/>
      <w:r w:rsidR="00DE51DF">
        <w:t xml:space="preserve">, Паша џамија, Саат џамија, </w:t>
      </w:r>
      <w:proofErr w:type="spellStart"/>
      <w:r w:rsidR="00DE51DF">
        <w:t>Табхане</w:t>
      </w:r>
      <w:proofErr w:type="spellEnd"/>
      <w:r w:rsidR="00DE51DF">
        <w:t xml:space="preserve"> џамија, </w:t>
      </w:r>
      <w:proofErr w:type="spellStart"/>
      <w:r w:rsidR="00DE51DF">
        <w:t>Теќе-Нова</w:t>
      </w:r>
      <w:proofErr w:type="spellEnd"/>
      <w:r w:rsidR="00DE51DF">
        <w:t xml:space="preserve"> џамија, џамија </w:t>
      </w:r>
      <w:proofErr w:type="spellStart"/>
      <w:r w:rsidR="00DE51DF">
        <w:t>Арабати-Теќе</w:t>
      </w:r>
      <w:proofErr w:type="spellEnd"/>
      <w:r w:rsidR="00DE51DF">
        <w:t xml:space="preserve">, Нова џамија, џамија во населба </w:t>
      </w:r>
      <w:proofErr w:type="spellStart"/>
      <w:r w:rsidR="00DE51DF">
        <w:t>Деребој</w:t>
      </w:r>
      <w:proofErr w:type="spellEnd"/>
      <w:r w:rsidR="00DE51DF">
        <w:t xml:space="preserve">, џамија с. </w:t>
      </w:r>
      <w:proofErr w:type="spellStart"/>
      <w:r w:rsidR="00DE51DF">
        <w:t>Бозовце</w:t>
      </w:r>
      <w:proofErr w:type="spellEnd"/>
      <w:r w:rsidR="00DE51DF">
        <w:t>, џ</w:t>
      </w:r>
      <w:r w:rsidR="00267468" w:rsidRPr="000A23E3">
        <w:t>а</w:t>
      </w:r>
      <w:r w:rsidR="00DE51DF">
        <w:t xml:space="preserve">мија с. </w:t>
      </w:r>
      <w:proofErr w:type="spellStart"/>
      <w:r w:rsidR="00DE51DF">
        <w:t>Бродец</w:t>
      </w:r>
      <w:proofErr w:type="spellEnd"/>
      <w:r w:rsidR="00DE51DF">
        <w:t xml:space="preserve">, џамија с. </w:t>
      </w:r>
      <w:proofErr w:type="spellStart"/>
      <w:r w:rsidR="00DE51DF">
        <w:t>Вејце</w:t>
      </w:r>
      <w:proofErr w:type="spellEnd"/>
      <w:r w:rsidR="00DE51DF">
        <w:t xml:space="preserve">, џамија с. </w:t>
      </w:r>
      <w:proofErr w:type="spellStart"/>
      <w:r w:rsidR="00DE51DF">
        <w:t>Вешале</w:t>
      </w:r>
      <w:proofErr w:type="spellEnd"/>
      <w:r w:rsidR="00DE51DF">
        <w:t xml:space="preserve">, џамија с. </w:t>
      </w:r>
      <w:proofErr w:type="spellStart"/>
      <w:r w:rsidR="00DE51DF">
        <w:t>Гајре</w:t>
      </w:r>
      <w:proofErr w:type="spellEnd"/>
      <w:r w:rsidR="00DE51DF">
        <w:t>, џ</w:t>
      </w:r>
      <w:r w:rsidR="00267468" w:rsidRPr="000A23E3">
        <w:t>амија</w:t>
      </w:r>
      <w:r w:rsidR="00DE51DF">
        <w:t xml:space="preserve"> с. </w:t>
      </w:r>
      <w:proofErr w:type="spellStart"/>
      <w:r w:rsidR="00DE51DF">
        <w:t>Г.Речица</w:t>
      </w:r>
      <w:proofErr w:type="spellEnd"/>
      <w:r w:rsidR="00DE51DF">
        <w:t xml:space="preserve">, </w:t>
      </w:r>
      <w:proofErr w:type="spellStart"/>
      <w:r w:rsidR="00DE51DF">
        <w:t>Ѓермо</w:t>
      </w:r>
      <w:proofErr w:type="spellEnd"/>
      <w:r w:rsidR="00DE51DF">
        <w:t xml:space="preserve">, </w:t>
      </w:r>
      <w:proofErr w:type="spellStart"/>
      <w:r w:rsidR="00DE51DF">
        <w:t>Једоарце</w:t>
      </w:r>
      <w:proofErr w:type="spellEnd"/>
      <w:r w:rsidR="00DE51DF">
        <w:t xml:space="preserve">, џамија с. Лавце, џамија с. Лисец, џамија с. </w:t>
      </w:r>
      <w:proofErr w:type="spellStart"/>
      <w:r w:rsidR="00DE51DF">
        <w:t>М.Речица</w:t>
      </w:r>
      <w:proofErr w:type="spellEnd"/>
      <w:r w:rsidR="00DE51DF">
        <w:t xml:space="preserve">, </w:t>
      </w:r>
      <w:proofErr w:type="spellStart"/>
      <w:r w:rsidR="00DE51DF">
        <w:t>Отиње</w:t>
      </w:r>
      <w:proofErr w:type="spellEnd"/>
      <w:r w:rsidR="00DE51DF">
        <w:t>, џамија с. Порој, џамија с. Сараќино, џ</w:t>
      </w:r>
      <w:r w:rsidR="00267468" w:rsidRPr="000A23E3">
        <w:t>амија с. Се</w:t>
      </w:r>
      <w:r w:rsidR="00DE51DF">
        <w:t xml:space="preserve">лце, </w:t>
      </w:r>
      <w:proofErr w:type="spellStart"/>
      <w:r w:rsidR="00DE51DF">
        <w:t>Сетоле</w:t>
      </w:r>
      <w:proofErr w:type="spellEnd"/>
      <w:r w:rsidR="00DE51DF">
        <w:t>, Фалише, Џепчиште, џ</w:t>
      </w:r>
      <w:r w:rsidR="00267468" w:rsidRPr="000A23E3">
        <w:t xml:space="preserve">амија с. Шипковица, </w:t>
      </w:r>
      <w:proofErr w:type="spellStart"/>
      <w:r w:rsidR="00267468" w:rsidRPr="000A23E3">
        <w:t>Шипковско</w:t>
      </w:r>
      <w:proofErr w:type="spellEnd"/>
      <w:r w:rsidR="00267468" w:rsidRPr="000A23E3">
        <w:t xml:space="preserve"> Теќе</w:t>
      </w:r>
      <w:r w:rsidR="00DB6AEA">
        <w:t xml:space="preserve"> </w:t>
      </w:r>
      <w:r w:rsidR="00267468" w:rsidRPr="000A23E3">
        <w:t xml:space="preserve">(Карта на верски објекти на РМ, Комисија за односи со верските заедници и религиозните групи). </w:t>
      </w:r>
    </w:p>
    <w:p w:rsidR="00291490" w:rsidRPr="000A23E3" w:rsidRDefault="00774719" w:rsidP="00291490">
      <w:pPr>
        <w:spacing w:after="0" w:line="360" w:lineRule="auto"/>
        <w:jc w:val="both"/>
      </w:pPr>
      <w:r w:rsidRPr="000A23E3">
        <w:tab/>
      </w:r>
      <w:r w:rsidR="00267468" w:rsidRPr="000A23E3">
        <w:t xml:space="preserve">Општината треба да обезбеди </w:t>
      </w:r>
      <w:r w:rsidR="00267468" w:rsidRPr="000A23E3">
        <w:rPr>
          <w:i/>
        </w:rPr>
        <w:t>пристап и промоција на овие  објекти во функција на развој на верскиот туризам</w:t>
      </w:r>
      <w:r w:rsidR="00267468" w:rsidRPr="000A23E3">
        <w:t>, а во соработка со надлежн</w:t>
      </w:r>
      <w:r w:rsidR="00DE51DF">
        <w:t xml:space="preserve">ото </w:t>
      </w:r>
      <w:proofErr w:type="spellStart"/>
      <w:r w:rsidR="00DE51DF">
        <w:t>муфтиство</w:t>
      </w:r>
      <w:proofErr w:type="spellEnd"/>
      <w:r w:rsidR="00267468" w:rsidRPr="000A23E3">
        <w:t xml:space="preserve">. Како објекти </w:t>
      </w:r>
      <w:r w:rsidR="00DB6AEA" w:rsidRPr="000A23E3">
        <w:t>од</w:t>
      </w:r>
      <w:r w:rsidR="00267468" w:rsidRPr="000A23E3">
        <w:t xml:space="preserve"> посебно значење за развојот на туризмот во Тетово треба да се издвојат Шарената или Алаџа Џамија која потекнува од 17 (15)век и </w:t>
      </w:r>
      <w:proofErr w:type="spellStart"/>
      <w:r w:rsidR="00267468" w:rsidRPr="000A23E3">
        <w:t>Арабати</w:t>
      </w:r>
      <w:proofErr w:type="spellEnd"/>
      <w:r w:rsidR="00267468" w:rsidRPr="000A23E3">
        <w:t xml:space="preserve"> Баба Теќе или Серсем Али Баба од 18 век</w:t>
      </w:r>
      <w:r w:rsidR="00291490" w:rsidRPr="000A23E3">
        <w:t xml:space="preserve">. </w:t>
      </w:r>
    </w:p>
    <w:p w:rsidR="00291490" w:rsidRPr="000A23E3" w:rsidRDefault="00291490" w:rsidP="00291490">
      <w:pPr>
        <w:spacing w:line="360" w:lineRule="auto"/>
        <w:ind w:firstLine="720"/>
        <w:jc w:val="both"/>
      </w:pPr>
      <w:r w:rsidRPr="000A23E3">
        <w:t xml:space="preserve">Првобитната Шарена џамија била изградена во 1495 година како исламски соборен храм </w:t>
      </w:r>
      <w:r w:rsidR="00030E3D">
        <w:t>.</w:t>
      </w:r>
      <w:r w:rsidRPr="000A23E3">
        <w:t xml:space="preserve">  Реконструирана е од XVI до крајот на XVII век, кога изгорела до темел во големиот пожар што го зафатил градот. Опколена е со низок </w:t>
      </w:r>
      <w:proofErr w:type="spellStart"/>
      <w:r w:rsidRPr="000A23E3">
        <w:t>мурален</w:t>
      </w:r>
      <w:proofErr w:type="spellEnd"/>
      <w:r w:rsidRPr="000A23E3">
        <w:t xml:space="preserve"> ѕид со квадратни перфорации, </w:t>
      </w:r>
      <w:proofErr w:type="spellStart"/>
      <w:r w:rsidRPr="000A23E3">
        <w:t>обрабени</w:t>
      </w:r>
      <w:proofErr w:type="spellEnd"/>
      <w:r w:rsidRPr="000A23E3">
        <w:t xml:space="preserve"> со прекрасно дизајнирани мрежи направени од дрво.</w:t>
      </w:r>
      <w:r w:rsidR="00DB6AEA">
        <w:t xml:space="preserve"> </w:t>
      </w:r>
      <w:r w:rsidRPr="000A23E3">
        <w:t xml:space="preserve">Бројните живописно насликани орнаменти, сликовитоста и употребените сликарски техники претставуваат раритет и извонредно дело на исламската архитектура. Блескавите арабески изразени во сино цвеќе и треперливите сонца претставуваат навистина силно привлечен декор. Џамијата однатре и однадвор е </w:t>
      </w:r>
      <w:proofErr w:type="spellStart"/>
      <w:r w:rsidRPr="000A23E3">
        <w:t>ишарана</w:t>
      </w:r>
      <w:proofErr w:type="spellEnd"/>
      <w:r w:rsidRPr="000A23E3">
        <w:t xml:space="preserve"> со разни бои и по тоа го добила своето име. Тие се де</w:t>
      </w:r>
      <w:r w:rsidR="00030E3D">
        <w:t>ло на искусни мајстори од Дебар</w:t>
      </w:r>
      <w:r w:rsidRPr="000A23E3">
        <w:t xml:space="preserve"> кои освен што ја насликале</w:t>
      </w:r>
      <w:r w:rsidR="00030E3D">
        <w:t xml:space="preserve"> ,</w:t>
      </w:r>
      <w:r w:rsidRPr="000A23E3">
        <w:t xml:space="preserve"> истовремено го декорирале и дервишкото </w:t>
      </w:r>
      <w:proofErr w:type="spellStart"/>
      <w:r w:rsidRPr="000A23E3">
        <w:t>Арабати-баба</w:t>
      </w:r>
      <w:proofErr w:type="spellEnd"/>
      <w:r w:rsidRPr="000A23E3">
        <w:t xml:space="preserve"> теќе и неколку приватни куќи на бегот.</w:t>
      </w:r>
    </w:p>
    <w:p w:rsidR="00291490" w:rsidRPr="000A23E3" w:rsidRDefault="00291490" w:rsidP="00291490">
      <w:pPr>
        <w:spacing w:line="360" w:lineRule="auto"/>
        <w:ind w:firstLine="720"/>
        <w:jc w:val="both"/>
      </w:pPr>
      <w:r w:rsidRPr="000A23E3">
        <w:rPr>
          <w:szCs w:val="36"/>
        </w:rPr>
        <w:lastRenderedPageBreak/>
        <w:t xml:space="preserve">Во 1538 година, Али Деде Серсем започнал да го гради комплексот Теќе, </w:t>
      </w:r>
      <w:r w:rsidR="00030E3D">
        <w:rPr>
          <w:szCs w:val="36"/>
        </w:rPr>
        <w:t>а градењето</w:t>
      </w:r>
      <w:r w:rsidRPr="000A23E3">
        <w:rPr>
          <w:szCs w:val="36"/>
        </w:rPr>
        <w:t xml:space="preserve"> траело до 1548 година. Оваа зграда (</w:t>
      </w:r>
      <w:proofErr w:type="spellStart"/>
      <w:r w:rsidRPr="000A23E3">
        <w:rPr>
          <w:szCs w:val="36"/>
        </w:rPr>
        <w:t>бектешки</w:t>
      </w:r>
      <w:proofErr w:type="spellEnd"/>
      <w:r w:rsidRPr="000A23E3">
        <w:rPr>
          <w:szCs w:val="36"/>
        </w:rPr>
        <w:t xml:space="preserve"> храм) подоцна била преименувана во </w:t>
      </w:r>
      <w:proofErr w:type="spellStart"/>
      <w:r w:rsidRPr="000A23E3">
        <w:rPr>
          <w:szCs w:val="36"/>
        </w:rPr>
        <w:t>Арабати</w:t>
      </w:r>
      <w:proofErr w:type="spellEnd"/>
      <w:r w:rsidRPr="000A23E3">
        <w:rPr>
          <w:szCs w:val="36"/>
        </w:rPr>
        <w:t xml:space="preserve"> Теќе, што значи светост или храм. Комплексот на објектите е карактеристичен поради фактот што тие се интегрирани во уникатна усогласена целина. Во објектите на комплексот има разни декорации, орнаменти, релјефи, витрини, натстрешници и друго </w:t>
      </w:r>
      <w:r w:rsidR="00D431F0">
        <w:rPr>
          <w:szCs w:val="36"/>
        </w:rPr>
        <w:t>што</w:t>
      </w:r>
      <w:r w:rsidRPr="000A23E3">
        <w:rPr>
          <w:szCs w:val="36"/>
        </w:rPr>
        <w:t xml:space="preserve"> му</w:t>
      </w:r>
      <w:r w:rsidR="00D431F0">
        <w:rPr>
          <w:szCs w:val="36"/>
        </w:rPr>
        <w:t xml:space="preserve"> дава</w:t>
      </w:r>
      <w:r w:rsidRPr="000A23E3">
        <w:rPr>
          <w:szCs w:val="36"/>
        </w:rPr>
        <w:t xml:space="preserve"> ориентален изглед на комплексот. Објектите</w:t>
      </w:r>
      <w:r w:rsidR="00030E3D">
        <w:rPr>
          <w:szCs w:val="36"/>
        </w:rPr>
        <w:t>, освен големиот број на украси,</w:t>
      </w:r>
      <w:r w:rsidRPr="000A23E3">
        <w:rPr>
          <w:szCs w:val="36"/>
        </w:rPr>
        <w:t>збогатени</w:t>
      </w:r>
      <w:r w:rsidR="00030E3D">
        <w:rPr>
          <w:szCs w:val="36"/>
        </w:rPr>
        <w:t xml:space="preserve"> се</w:t>
      </w:r>
      <w:r w:rsidRPr="000A23E3">
        <w:rPr>
          <w:szCs w:val="36"/>
        </w:rPr>
        <w:t xml:space="preserve"> со голем број натписи со разни содржини. Архитектонската форма на секој објект претставува посебност од податоците на одредено дело, додека со нејзините карактеристики доаѓаат до израз крововите на објектите, столбовите, оџаците, редоследот на објектите, колоритот на фасадите, усогласеноста со компонирање на детали и други особини од културна вредност.</w:t>
      </w:r>
    </w:p>
    <w:p w:rsidR="00291490" w:rsidRPr="000A23E3" w:rsidRDefault="00291490" w:rsidP="00291490">
      <w:pPr>
        <w:ind w:firstLine="720"/>
        <w:jc w:val="both"/>
      </w:pPr>
      <w:r w:rsidRPr="000A23E3">
        <w:t>Промоцијата на овие два објекти  може да претставува и промоција на Тетово како општина со богато наследство.</w:t>
      </w:r>
    </w:p>
    <w:p w:rsidR="00267468" w:rsidRPr="000A23E3" w:rsidRDefault="00774719" w:rsidP="00AB3E0A">
      <w:pPr>
        <w:spacing w:after="0" w:line="360" w:lineRule="auto"/>
        <w:jc w:val="both"/>
      </w:pPr>
      <w:r w:rsidRPr="000A23E3">
        <w:tab/>
      </w:r>
      <w:r w:rsidR="00267468" w:rsidRPr="000A23E3">
        <w:rPr>
          <w:i/>
        </w:rPr>
        <w:t>Тетовскиот  Камен мост</w:t>
      </w:r>
      <w:r w:rsidR="00771AFC" w:rsidRPr="000A23E3">
        <w:rPr>
          <w:i/>
        </w:rPr>
        <w:t xml:space="preserve"> </w:t>
      </w:r>
      <w:r w:rsidR="001F553F" w:rsidRPr="000A23E3">
        <w:rPr>
          <w:rFonts w:cs="Calibri"/>
          <w:shd w:val="clear" w:color="auto" w:fill="FFFFFF"/>
        </w:rPr>
        <w:t>кој</w:t>
      </w:r>
      <w:r w:rsidR="00771AFC" w:rsidRPr="000A23E3">
        <w:rPr>
          <w:rFonts w:cs="Calibri"/>
          <w:shd w:val="clear" w:color="auto" w:fill="FFFFFF"/>
        </w:rPr>
        <w:t xml:space="preserve"> </w:t>
      </w:r>
      <w:r w:rsidR="001F553F" w:rsidRPr="000A23E3">
        <w:rPr>
          <w:rFonts w:cs="Calibri"/>
          <w:shd w:val="clear" w:color="auto" w:fill="FFFFFF"/>
        </w:rPr>
        <w:t>бил</w:t>
      </w:r>
      <w:r w:rsidR="00771AFC" w:rsidRPr="000A23E3">
        <w:rPr>
          <w:rFonts w:cs="Calibri"/>
          <w:shd w:val="clear" w:color="auto" w:fill="FFFFFF"/>
        </w:rPr>
        <w:t xml:space="preserve"> </w:t>
      </w:r>
      <w:r w:rsidR="001F553F" w:rsidRPr="000A23E3">
        <w:rPr>
          <w:rFonts w:cs="Calibri"/>
          <w:shd w:val="clear" w:color="auto" w:fill="FFFFFF"/>
        </w:rPr>
        <w:t>однесен</w:t>
      </w:r>
      <w:r w:rsidR="00771AFC" w:rsidRPr="000A23E3">
        <w:rPr>
          <w:rFonts w:cs="Calibri"/>
          <w:shd w:val="clear" w:color="auto" w:fill="FFFFFF"/>
        </w:rPr>
        <w:t xml:space="preserve"> </w:t>
      </w:r>
      <w:r w:rsidR="001F553F" w:rsidRPr="000A23E3">
        <w:rPr>
          <w:rFonts w:cs="Calibri"/>
          <w:shd w:val="clear" w:color="auto" w:fill="FFFFFF"/>
        </w:rPr>
        <w:t>од</w:t>
      </w:r>
      <w:r w:rsidR="00771AFC" w:rsidRPr="000A23E3">
        <w:rPr>
          <w:rFonts w:cs="Calibri"/>
          <w:shd w:val="clear" w:color="auto" w:fill="FFFFFF"/>
        </w:rPr>
        <w:t xml:space="preserve"> </w:t>
      </w:r>
      <w:r w:rsidR="001F553F" w:rsidRPr="000A23E3">
        <w:rPr>
          <w:rFonts w:cs="Calibri"/>
          <w:shd w:val="clear" w:color="auto" w:fill="FFFFFF"/>
        </w:rPr>
        <w:t>големите</w:t>
      </w:r>
      <w:r w:rsidR="00771AFC" w:rsidRPr="000A23E3">
        <w:rPr>
          <w:rFonts w:cs="Calibri"/>
          <w:shd w:val="clear" w:color="auto" w:fill="FFFFFF"/>
        </w:rPr>
        <w:t xml:space="preserve"> </w:t>
      </w:r>
      <w:r w:rsidR="001F553F" w:rsidRPr="000A23E3">
        <w:rPr>
          <w:rFonts w:cs="Calibri"/>
          <w:shd w:val="clear" w:color="auto" w:fill="FFFFFF"/>
        </w:rPr>
        <w:t>поплави</w:t>
      </w:r>
      <w:r w:rsidR="00771AFC" w:rsidRPr="000A23E3">
        <w:rPr>
          <w:rFonts w:cs="Calibri"/>
          <w:shd w:val="clear" w:color="auto" w:fill="FFFFFF"/>
        </w:rPr>
        <w:t xml:space="preserve"> </w:t>
      </w:r>
      <w:r w:rsidR="001F553F" w:rsidRPr="000A23E3">
        <w:rPr>
          <w:rFonts w:cs="Calibri"/>
          <w:shd w:val="clear" w:color="auto" w:fill="FFFFFF"/>
        </w:rPr>
        <w:t xml:space="preserve">во 1979 </w:t>
      </w:r>
      <w:r w:rsidR="00DB6AEA" w:rsidRPr="000A23E3">
        <w:rPr>
          <w:rFonts w:cs="Calibri"/>
          <w:shd w:val="clear" w:color="auto" w:fill="FFFFFF"/>
        </w:rPr>
        <w:t>година</w:t>
      </w:r>
      <w:r w:rsidR="00DB6AEA">
        <w:rPr>
          <w:rFonts w:cs="Calibri"/>
          <w:shd w:val="clear" w:color="auto" w:fill="FFFFFF"/>
        </w:rPr>
        <w:t xml:space="preserve"> </w:t>
      </w:r>
      <w:r w:rsidR="00DB6AEA" w:rsidRPr="000A23E3">
        <w:rPr>
          <w:rFonts w:cs="Calibri"/>
        </w:rPr>
        <w:t>и</w:t>
      </w:r>
      <w:r w:rsidR="00267468" w:rsidRPr="000A23E3">
        <w:t xml:space="preserve"> Саат Кулата  од 16 век треба да се реставрираат. Со тоа тие ќе бидат сведоштво за еден важен континуитет во </w:t>
      </w:r>
      <w:r w:rsidR="00DB6AEA" w:rsidRPr="000A23E3">
        <w:t>културното</w:t>
      </w:r>
      <w:r w:rsidR="00267468" w:rsidRPr="000A23E3">
        <w:t xml:space="preserve"> наследство на оваа општина. </w:t>
      </w:r>
    </w:p>
    <w:p w:rsidR="00267468" w:rsidRPr="000A23E3" w:rsidRDefault="00774719" w:rsidP="00AB3E0A">
      <w:pPr>
        <w:spacing w:after="0" w:line="360" w:lineRule="auto"/>
        <w:jc w:val="both"/>
      </w:pPr>
      <w:r w:rsidRPr="000A23E3">
        <w:tab/>
      </w:r>
      <w:r w:rsidR="00267468" w:rsidRPr="000A23E3">
        <w:rPr>
          <w:i/>
        </w:rPr>
        <w:t>Старата турска бања или амам во Тетово</w:t>
      </w:r>
      <w:r w:rsidR="00267468" w:rsidRPr="000A23E3">
        <w:t xml:space="preserve"> која е изградена на крајот од 15 век е реконструирана и наменета како Национална </w:t>
      </w:r>
      <w:proofErr w:type="spellStart"/>
      <w:r w:rsidR="00267468" w:rsidRPr="000A23E3">
        <w:t>установа-уметничка</w:t>
      </w:r>
      <w:proofErr w:type="spellEnd"/>
      <w:r w:rsidR="00267468" w:rsidRPr="000A23E3">
        <w:t xml:space="preserve"> галерија на Тетово.  Овој објект треба да се промовира како културен центар за организирање на</w:t>
      </w:r>
      <w:r w:rsidR="00030E3D">
        <w:t xml:space="preserve"> посети и едукативни активности</w:t>
      </w:r>
      <w:r w:rsidR="00267468" w:rsidRPr="000A23E3">
        <w:t xml:space="preserve"> (ликовни школи, курсеви обуки).</w:t>
      </w:r>
    </w:p>
    <w:p w:rsidR="00267468" w:rsidRPr="000A23E3" w:rsidRDefault="00774719" w:rsidP="00AB3E0A">
      <w:pPr>
        <w:spacing w:after="0" w:line="360" w:lineRule="auto"/>
        <w:jc w:val="both"/>
      </w:pPr>
      <w:r w:rsidRPr="000A23E3">
        <w:tab/>
      </w:r>
      <w:r w:rsidR="00030E3D">
        <w:rPr>
          <w:i/>
        </w:rPr>
        <w:t>Музејот на  т</w:t>
      </w:r>
      <w:r w:rsidR="00267468" w:rsidRPr="000A23E3">
        <w:rPr>
          <w:i/>
        </w:rPr>
        <w:t>етовскиот крај</w:t>
      </w:r>
      <w:r w:rsidR="00267468" w:rsidRPr="000A23E3">
        <w:t xml:space="preserve"> претставува основа на музејски експонати кој ги опфаќа </w:t>
      </w:r>
      <w:r w:rsidR="00DB6AEA" w:rsidRPr="000A23E3">
        <w:t>артефактите</w:t>
      </w:r>
      <w:r w:rsidR="00267468" w:rsidRPr="000A23E3">
        <w:t xml:space="preserve"> на тетовскиот простор. Промоцијата на овој музеј може да се валоризира како дел од </w:t>
      </w:r>
      <w:r w:rsidR="00DB6AEA" w:rsidRPr="000A23E3">
        <w:t>културниот</w:t>
      </w:r>
      <w:r w:rsidR="00DB6AEA">
        <w:t xml:space="preserve"> </w:t>
      </w:r>
      <w:r w:rsidR="00DB6AEA" w:rsidRPr="000A23E3">
        <w:t>туризам</w:t>
      </w:r>
      <w:r w:rsidR="00267468" w:rsidRPr="000A23E3">
        <w:t xml:space="preserve"> и едукативните а</w:t>
      </w:r>
      <w:r w:rsidR="00030E3D">
        <w:t>ктивности на младата популација</w:t>
      </w:r>
      <w:r w:rsidR="00267468" w:rsidRPr="000A23E3">
        <w:t xml:space="preserve"> (да организира изложби на народни носии)</w:t>
      </w:r>
      <w:r w:rsidR="00030E3D">
        <w:t>.</w:t>
      </w:r>
    </w:p>
    <w:p w:rsidR="00267468" w:rsidRPr="000A23E3" w:rsidRDefault="00774719" w:rsidP="00AB3E0A">
      <w:pPr>
        <w:spacing w:after="0" w:line="360" w:lineRule="auto"/>
        <w:jc w:val="both"/>
      </w:pPr>
      <w:r w:rsidRPr="000A23E3">
        <w:tab/>
      </w:r>
      <w:r w:rsidR="00267468" w:rsidRPr="000A23E3">
        <w:rPr>
          <w:i/>
        </w:rPr>
        <w:t>Живата култура во општината Тетово</w:t>
      </w:r>
      <w:r w:rsidR="00267468" w:rsidRPr="000A23E3">
        <w:t xml:space="preserve"> се одвива пред с</w:t>
      </w:r>
      <w:r w:rsidR="00030E3D">
        <w:rPr>
          <w:lang w:val="en-US"/>
        </w:rPr>
        <w:t>’</w:t>
      </w:r>
      <w:r w:rsidR="00267468" w:rsidRPr="000A23E3">
        <w:t xml:space="preserve">е во Домот на култура каде се презентираат театрални форми, културни настани во кои активно учество имаат културно-уметничките друштва </w:t>
      </w:r>
      <w:r w:rsidR="00030E3D">
        <w:t>„</w:t>
      </w:r>
      <w:r w:rsidR="00267468" w:rsidRPr="000A23E3">
        <w:t>Џеладин Зеќири</w:t>
      </w:r>
      <w:r w:rsidR="00030E3D">
        <w:t>“</w:t>
      </w:r>
      <w:r w:rsidR="00267468" w:rsidRPr="000A23E3">
        <w:t xml:space="preserve">, </w:t>
      </w:r>
      <w:r w:rsidR="00030E3D">
        <w:t>„</w:t>
      </w:r>
      <w:r w:rsidR="00267468" w:rsidRPr="000A23E3">
        <w:t xml:space="preserve">Иљо </w:t>
      </w:r>
      <w:proofErr w:type="spellStart"/>
      <w:r w:rsidR="00267468" w:rsidRPr="000A23E3">
        <w:t>Антевски-Смок</w:t>
      </w:r>
      <w:proofErr w:type="spellEnd"/>
      <w:r w:rsidR="00030E3D">
        <w:t>“</w:t>
      </w:r>
      <w:r w:rsidR="00267468" w:rsidRPr="000A23E3">
        <w:t xml:space="preserve">, </w:t>
      </w:r>
      <w:r w:rsidR="00030E3D">
        <w:t>„</w:t>
      </w:r>
      <w:proofErr w:type="spellStart"/>
      <w:r w:rsidR="00267468" w:rsidRPr="000A23E3">
        <w:t>Јени</w:t>
      </w:r>
      <w:proofErr w:type="spellEnd"/>
      <w:r w:rsidR="00267468" w:rsidRPr="000A23E3">
        <w:t xml:space="preserve"> </w:t>
      </w:r>
      <w:proofErr w:type="spellStart"/>
      <w:r w:rsidR="00267468" w:rsidRPr="000A23E3">
        <w:t>Хајат</w:t>
      </w:r>
      <w:proofErr w:type="spellEnd"/>
      <w:r w:rsidR="00030E3D">
        <w:t>“</w:t>
      </w:r>
      <w:r w:rsidR="00267468" w:rsidRPr="000A23E3">
        <w:t xml:space="preserve"> и </w:t>
      </w:r>
      <w:r w:rsidR="00030E3D">
        <w:t>„</w:t>
      </w:r>
      <w:proofErr w:type="spellStart"/>
      <w:r w:rsidR="00267468" w:rsidRPr="000A23E3">
        <w:t>Пралипе</w:t>
      </w:r>
      <w:proofErr w:type="spellEnd"/>
      <w:r w:rsidR="00030E3D">
        <w:t>“</w:t>
      </w:r>
      <w:r w:rsidR="00267468" w:rsidRPr="000A23E3">
        <w:t xml:space="preserve">.  </w:t>
      </w:r>
    </w:p>
    <w:p w:rsidR="00267468" w:rsidRPr="000A23E3" w:rsidRDefault="00774719" w:rsidP="00AB3E0A">
      <w:pPr>
        <w:spacing w:after="0" w:line="360" w:lineRule="auto"/>
        <w:jc w:val="both"/>
      </w:pPr>
      <w:r w:rsidRPr="000A23E3">
        <w:tab/>
      </w:r>
      <w:r w:rsidR="00267468" w:rsidRPr="000A23E3">
        <w:t>Етнографијата в</w:t>
      </w:r>
      <w:r w:rsidR="00030E3D">
        <w:t>о т</w:t>
      </w:r>
      <w:r w:rsidR="00267468" w:rsidRPr="000A23E3">
        <w:t xml:space="preserve">етовската општина е делумно сочувана. Ова посебно се однесува на ентериерот на куќите кои го отсликуваат декорот преку форми на плитка и длабока  резба, како и преку традиционалните занаети (грнчарството, плетарството, везењето, плетењето, хеклањето, кувенџиство, резбарство, </w:t>
      </w:r>
      <w:r w:rsidR="002B3037">
        <w:t>килимарство, терзиските занаети и др.)</w:t>
      </w:r>
      <w:r w:rsidR="00267468" w:rsidRPr="000A23E3">
        <w:t xml:space="preserve"> и гастрономијата (традиционални рецепти за храна и пијалаци и ни</w:t>
      </w:r>
      <w:r w:rsidR="002B3037">
        <w:t>вна подготовка). Со оглед дека н</w:t>
      </w:r>
      <w:r w:rsidR="00267468" w:rsidRPr="000A23E3">
        <w:t xml:space="preserve">ационалната класификација не предвидува регистрирање на традиционалните </w:t>
      </w:r>
      <w:r w:rsidR="00DB6AEA" w:rsidRPr="000A23E3">
        <w:t>занаети</w:t>
      </w:r>
      <w:r w:rsidR="002B3037">
        <w:t>,</w:t>
      </w:r>
      <w:r w:rsidR="00267468" w:rsidRPr="000A23E3">
        <w:t xml:space="preserve"> потребно е да се иницира постапка за нивно регистрирање со што ќе се овозможи не само прегледност на застапеноста на овие занаети</w:t>
      </w:r>
      <w:r w:rsidR="002A5E6C">
        <w:t>,</w:t>
      </w:r>
      <w:r w:rsidR="00267468" w:rsidRPr="000A23E3">
        <w:t xml:space="preserve"> туку и преземање активности за нивно зачувување (Пр. школи и </w:t>
      </w:r>
      <w:r w:rsidR="00267468" w:rsidRPr="000A23E3">
        <w:lastRenderedPageBreak/>
        <w:t>креативн</w:t>
      </w:r>
      <w:r w:rsidR="002B3037">
        <w:t>и</w:t>
      </w:r>
      <w:r w:rsidR="00267468" w:rsidRPr="000A23E3">
        <w:t xml:space="preserve"> работилници за стари занаети). Во моментов најзастапени од традиционални</w:t>
      </w:r>
      <w:r w:rsidR="002B3037">
        <w:t>те</w:t>
      </w:r>
      <w:r w:rsidR="00267468" w:rsidRPr="000A23E3">
        <w:t xml:space="preserve"> занаети се домашните ракотворби кои  ги изработуваат жените .   </w:t>
      </w:r>
    </w:p>
    <w:p w:rsidR="00267468" w:rsidRPr="000A23E3" w:rsidRDefault="00774719" w:rsidP="00AB3E0A">
      <w:pPr>
        <w:spacing w:after="0" w:line="360" w:lineRule="auto"/>
        <w:jc w:val="both"/>
      </w:pPr>
      <w:r w:rsidRPr="000A23E3">
        <w:tab/>
      </w:r>
      <w:r w:rsidR="00267468" w:rsidRPr="000A23E3">
        <w:t xml:space="preserve">Општината треба да организира обуки за заборавените </w:t>
      </w:r>
      <w:r w:rsidR="00DB6AEA" w:rsidRPr="000A23E3">
        <w:t>занаети</w:t>
      </w:r>
      <w:r w:rsidR="00267468" w:rsidRPr="000A23E3">
        <w:t xml:space="preserve"> како би заживеале овие форми на народна креативност чии производи можат да ги купат </w:t>
      </w:r>
      <w:r w:rsidR="00DB6AEA" w:rsidRPr="000A23E3">
        <w:t>туристите</w:t>
      </w:r>
      <w:r w:rsidR="00267468" w:rsidRPr="000A23E3">
        <w:t xml:space="preserve"> како сувенири од посебна вредност. Исто така</w:t>
      </w:r>
      <w:r w:rsidR="002B3037">
        <w:t>,</w:t>
      </w:r>
      <w:r w:rsidR="00267468" w:rsidRPr="000A23E3">
        <w:t xml:space="preserve"> организацијата на работилници може да биде во форма на активно учество на туристите при изработката. Ова е основа за определување на Денови на креативност како дел од туристичката понуда. Организ</w:t>
      </w:r>
      <w:r w:rsidR="008B23C4">
        <w:t xml:space="preserve">ирани </w:t>
      </w:r>
      <w:r w:rsidR="00267468" w:rsidRPr="000A23E3">
        <w:t xml:space="preserve">манифестации во вид на фестивали во општината би претставувале посебни настани со културни содржини. </w:t>
      </w:r>
    </w:p>
    <w:p w:rsidR="00267468" w:rsidRPr="000A23E3" w:rsidRDefault="008B23C4" w:rsidP="00AB3E0A">
      <w:pPr>
        <w:spacing w:after="0" w:line="360" w:lineRule="auto"/>
        <w:jc w:val="both"/>
      </w:pPr>
      <w:r>
        <w:t xml:space="preserve">               </w:t>
      </w:r>
      <w:r w:rsidR="00267468" w:rsidRPr="000A23E3">
        <w:t xml:space="preserve">Слични активности треба да се одвиваат во врска со гастрономската понуда како нпр. специјалитетите </w:t>
      </w:r>
      <w:r>
        <w:t xml:space="preserve">бакардан, </w:t>
      </w:r>
      <w:proofErr w:type="spellStart"/>
      <w:r>
        <w:t>булгур</w:t>
      </w:r>
      <w:proofErr w:type="spellEnd"/>
      <w:r w:rsidR="00CF7F9A" w:rsidRPr="000A23E3">
        <w:t>,</w:t>
      </w:r>
      <w:r>
        <w:t xml:space="preserve"> тетовски</w:t>
      </w:r>
      <w:r w:rsidR="00267468" w:rsidRPr="000A23E3">
        <w:t xml:space="preserve"> грав како гастрономски идентитет на разн</w:t>
      </w:r>
      <w:r>
        <w:t>и начини, пастрма</w:t>
      </w:r>
      <w:r w:rsidR="00537D70" w:rsidRPr="000A23E3">
        <w:t xml:space="preserve"> </w:t>
      </w:r>
      <w:r>
        <w:t xml:space="preserve">, </w:t>
      </w:r>
      <w:proofErr w:type="spellStart"/>
      <w:r>
        <w:t>колпитите</w:t>
      </w:r>
      <w:proofErr w:type="spellEnd"/>
      <w:r>
        <w:t>, тури- печи, печено</w:t>
      </w:r>
      <w:r w:rsidR="00537D70" w:rsidRPr="000A23E3">
        <w:t xml:space="preserve"> </w:t>
      </w:r>
      <w:r w:rsidR="00267468" w:rsidRPr="000A23E3">
        <w:t>шарско јагне</w:t>
      </w:r>
      <w:r>
        <w:t xml:space="preserve">, супа од ориз, </w:t>
      </w:r>
      <w:proofErr w:type="spellStart"/>
      <w:r>
        <w:t>турли</w:t>
      </w:r>
      <w:proofErr w:type="spellEnd"/>
      <w:r>
        <w:t xml:space="preserve">- тава, </w:t>
      </w:r>
      <w:proofErr w:type="spellStart"/>
      <w:r>
        <w:t>назлифатма</w:t>
      </w:r>
      <w:proofErr w:type="spellEnd"/>
      <w:r>
        <w:t xml:space="preserve"> и </w:t>
      </w:r>
      <w:proofErr w:type="spellStart"/>
      <w:r>
        <w:t>шеќерпаре</w:t>
      </w:r>
      <w:proofErr w:type="spellEnd"/>
      <w:r w:rsidR="00537D70" w:rsidRPr="000A23E3">
        <w:t xml:space="preserve"> и </w:t>
      </w:r>
      <w:proofErr w:type="spellStart"/>
      <w:r w:rsidR="00537D70" w:rsidRPr="000A23E3">
        <w:t>сл</w:t>
      </w:r>
      <w:proofErr w:type="spellEnd"/>
      <w:r w:rsidR="00267468" w:rsidRPr="000A23E3">
        <w:t xml:space="preserve"> . </w:t>
      </w:r>
    </w:p>
    <w:p w:rsidR="00267468" w:rsidRPr="000A23E3" w:rsidRDefault="00774719" w:rsidP="00AB3E0A">
      <w:pPr>
        <w:spacing w:after="0" w:line="360" w:lineRule="auto"/>
        <w:jc w:val="both"/>
      </w:pPr>
      <w:r w:rsidRPr="000A23E3">
        <w:tab/>
      </w:r>
      <w:r w:rsidR="00267468" w:rsidRPr="000A23E3">
        <w:t xml:space="preserve">Не смее да се изостави </w:t>
      </w:r>
      <w:r w:rsidR="00267468" w:rsidRPr="000A23E3">
        <w:rPr>
          <w:i/>
        </w:rPr>
        <w:t>традиционалниот начин на живот</w:t>
      </w:r>
      <w:r w:rsidR="00267468" w:rsidRPr="000A23E3">
        <w:t xml:space="preserve"> од овој простор поврзан со облеката и обувките (народна носија), песните и игрите кои го отсликуваат етнографското наследство. Општината треба да организира ревии на народни носии, песни и игри и фолклорот во целина,</w:t>
      </w:r>
      <w:r w:rsidR="008B23C4">
        <w:t xml:space="preserve"> дефилеа и манифестации. (Од </w:t>
      </w:r>
      <w:proofErr w:type="spellStart"/>
      <w:r w:rsidR="008B23C4">
        <w:t>пот</w:t>
      </w:r>
      <w:r w:rsidR="00267468" w:rsidRPr="000A23E3">
        <w:t>стратегија</w:t>
      </w:r>
      <w:proofErr w:type="spellEnd"/>
      <w:r w:rsidR="00267468" w:rsidRPr="000A23E3">
        <w:t xml:space="preserve"> за настани </w:t>
      </w:r>
      <w:r w:rsidR="00DB6AEA" w:rsidRPr="000A23E3">
        <w:t>и</w:t>
      </w:r>
      <w:r w:rsidR="00DB6AEA">
        <w:t xml:space="preserve"> </w:t>
      </w:r>
      <w:r w:rsidR="00DB6AEA" w:rsidRPr="000A23E3">
        <w:t>традиции</w:t>
      </w:r>
      <w:r w:rsidR="00267468" w:rsidRPr="000A23E3">
        <w:t xml:space="preserve"> да се набројат ако има). За оваа цел потребн</w:t>
      </w:r>
      <w:r w:rsidR="0063405E">
        <w:t>о е општината да направи к</w:t>
      </w:r>
      <w:r w:rsidR="00267468" w:rsidRPr="000A23E3">
        <w:t xml:space="preserve">алендар на настани имајќи во предвид класификација која подразбира настани од областа на културата, музичката уметност, ликовната уметност, ревии, традиционални староградски и </w:t>
      </w:r>
      <w:r w:rsidR="00DB6AEA" w:rsidRPr="000A23E3">
        <w:t>рурални</w:t>
      </w:r>
      <w:r w:rsidR="00267468" w:rsidRPr="000A23E3">
        <w:t xml:space="preserve"> средби, вечери со различни содржини кои можат да имаат и </w:t>
      </w:r>
      <w:proofErr w:type="spellStart"/>
      <w:r w:rsidR="00267468" w:rsidRPr="000A23E3">
        <w:t>територијално-локален</w:t>
      </w:r>
      <w:proofErr w:type="spellEnd"/>
      <w:r w:rsidR="00267468" w:rsidRPr="000A23E3">
        <w:t xml:space="preserve"> карактер,  верски, </w:t>
      </w:r>
      <w:r w:rsidR="00DB6AEA" w:rsidRPr="000A23E3">
        <w:t>спортски</w:t>
      </w:r>
      <w:r w:rsidR="00267468" w:rsidRPr="000A23E3">
        <w:t xml:space="preserve">, стопански и научни манифестации. Општината треба да учествува во организирањето и субвенционирањето и </w:t>
      </w:r>
      <w:proofErr w:type="spellStart"/>
      <w:r w:rsidR="00267468" w:rsidRPr="000A23E3">
        <w:t>косубвенционирањето</w:t>
      </w:r>
      <w:proofErr w:type="spellEnd"/>
      <w:r w:rsidR="00267468" w:rsidRPr="000A23E3">
        <w:t xml:space="preserve">.  </w:t>
      </w:r>
    </w:p>
    <w:p w:rsidR="00267468" w:rsidRPr="000A23E3" w:rsidRDefault="00774719" w:rsidP="00AB3E0A">
      <w:pPr>
        <w:spacing w:after="0" w:line="360" w:lineRule="auto"/>
        <w:jc w:val="both"/>
      </w:pPr>
      <w:r w:rsidRPr="000A23E3">
        <w:tab/>
      </w:r>
      <w:r w:rsidR="00267468" w:rsidRPr="000A23E3">
        <w:rPr>
          <w:i/>
        </w:rPr>
        <w:t>Руралните средини</w:t>
      </w:r>
      <w:r w:rsidR="00267468" w:rsidRPr="000A23E3">
        <w:t xml:space="preserve"> во општина Тетово се карактеризираат со земјоделска активност на полјоделство и сточарство. Потенцијалот на овие активности треба да се </w:t>
      </w:r>
      <w:proofErr w:type="spellStart"/>
      <w:r w:rsidR="00267468" w:rsidRPr="000A23E3">
        <w:t>вмрежи</w:t>
      </w:r>
      <w:proofErr w:type="spellEnd"/>
      <w:r w:rsidR="00267468" w:rsidRPr="000A23E3">
        <w:t xml:space="preserve"> преку вклучување на активности и производи во руралната туристичка понуда. Унапредувањето на оваа сфера треба се однесува на следниве полиња: креирање мрежа на домаќинства-даватели на угостителски услуги во рурални средини,  подигнување на свеста за значењето на руралниот туризам преку организирање трибини и работилници од оваа област,  тренинзи и едукација во рамките на неформалното образование за специјализирани в</w:t>
      </w:r>
      <w:r w:rsidR="0063405E">
        <w:t>одичи во рурални средини,</w:t>
      </w:r>
      <w:r w:rsidR="00267468" w:rsidRPr="000A23E3">
        <w:t xml:space="preserve"> креирање на тематски патеки  (нпр. гастрономски, еко-патеки</w:t>
      </w:r>
      <w:r w:rsidR="009709C5">
        <w:t xml:space="preserve"> и сл.</w:t>
      </w:r>
      <w:r w:rsidR="00267468" w:rsidRPr="000A23E3">
        <w:t xml:space="preserve"> </w:t>
      </w:r>
      <w:r w:rsidR="0063405E">
        <w:t>)</w:t>
      </w:r>
      <w:r w:rsidR="00267468" w:rsidRPr="000A23E3">
        <w:t xml:space="preserve"> и  промотивни активности на можностите за развој на руралниот туризам. </w:t>
      </w:r>
    </w:p>
    <w:p w:rsidR="005C4777" w:rsidRPr="000A23E3" w:rsidRDefault="005C4777" w:rsidP="00AB3E0A">
      <w:pPr>
        <w:spacing w:after="0" w:line="360" w:lineRule="auto"/>
        <w:jc w:val="both"/>
      </w:pPr>
    </w:p>
    <w:p w:rsidR="008E238F" w:rsidRPr="000A23E3" w:rsidRDefault="008E238F" w:rsidP="00AB3E0A">
      <w:pPr>
        <w:spacing w:after="0" w:line="360" w:lineRule="auto"/>
        <w:jc w:val="both"/>
      </w:pPr>
    </w:p>
    <w:p w:rsidR="008E238F" w:rsidRPr="000A23E3" w:rsidRDefault="008E238F" w:rsidP="00AB3E0A">
      <w:pPr>
        <w:spacing w:after="0" w:line="360" w:lineRule="auto"/>
        <w:jc w:val="both"/>
      </w:pPr>
    </w:p>
    <w:p w:rsidR="005C4777" w:rsidRPr="000A23E3" w:rsidRDefault="005C4777" w:rsidP="005C4777">
      <w:r w:rsidRPr="000A23E3">
        <w:rPr>
          <w:b/>
        </w:rPr>
        <w:lastRenderedPageBreak/>
        <w:t xml:space="preserve">SWOT АНАЛИЗА </w:t>
      </w:r>
      <w:r w:rsidR="0063405E">
        <w:rPr>
          <w:b/>
        </w:rPr>
        <w:t xml:space="preserve"> </w:t>
      </w:r>
      <w:r w:rsidRPr="000A23E3">
        <w:rPr>
          <w:b/>
        </w:rPr>
        <w:t>НА</w:t>
      </w:r>
      <w:r w:rsidR="0063405E">
        <w:rPr>
          <w:b/>
        </w:rPr>
        <w:t xml:space="preserve"> </w:t>
      </w:r>
      <w:r w:rsidRPr="000A23E3">
        <w:rPr>
          <w:b/>
        </w:rPr>
        <w:t xml:space="preserve"> КУЛТУРНИТЕ</w:t>
      </w:r>
      <w:r w:rsidR="0063405E">
        <w:rPr>
          <w:b/>
        </w:rPr>
        <w:t xml:space="preserve"> </w:t>
      </w:r>
      <w:r w:rsidRPr="000A23E3">
        <w:rPr>
          <w:b/>
        </w:rPr>
        <w:t>ТУРИСТИЧКИ</w:t>
      </w:r>
      <w:r w:rsidR="0063405E">
        <w:rPr>
          <w:b/>
        </w:rPr>
        <w:t xml:space="preserve"> </w:t>
      </w:r>
      <w:r w:rsidRPr="000A23E3">
        <w:rPr>
          <w:b/>
        </w:rPr>
        <w:t xml:space="preserve"> ВРЕДНОСТИ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1"/>
        <w:gridCol w:w="2310"/>
        <w:gridCol w:w="2310"/>
        <w:gridCol w:w="2311"/>
      </w:tblGrid>
      <w:tr w:rsidR="005C4777" w:rsidRPr="000A23E3" w:rsidTr="00C10928">
        <w:trPr>
          <w:trHeight w:val="377"/>
        </w:trPr>
        <w:tc>
          <w:tcPr>
            <w:tcW w:w="2311" w:type="dxa"/>
            <w:vAlign w:val="center"/>
          </w:tcPr>
          <w:p w:rsidR="005C4777" w:rsidRPr="000A23E3" w:rsidRDefault="005C4777" w:rsidP="004E33FF">
            <w:pPr>
              <w:spacing w:after="0" w:line="240" w:lineRule="auto"/>
              <w:jc w:val="center"/>
              <w:rPr>
                <w:b/>
                <w:sz w:val="20"/>
                <w:szCs w:val="20"/>
              </w:rPr>
            </w:pPr>
            <w:r w:rsidRPr="000A23E3">
              <w:rPr>
                <w:b/>
                <w:sz w:val="20"/>
                <w:szCs w:val="20"/>
              </w:rPr>
              <w:t>ПРЕДНОСТИ</w:t>
            </w:r>
          </w:p>
        </w:tc>
        <w:tc>
          <w:tcPr>
            <w:tcW w:w="2310" w:type="dxa"/>
            <w:vAlign w:val="center"/>
          </w:tcPr>
          <w:p w:rsidR="005C4777" w:rsidRPr="000A23E3" w:rsidRDefault="005C4777" w:rsidP="004E33FF">
            <w:pPr>
              <w:spacing w:after="0" w:line="240" w:lineRule="auto"/>
              <w:jc w:val="center"/>
              <w:rPr>
                <w:b/>
                <w:sz w:val="20"/>
                <w:szCs w:val="20"/>
              </w:rPr>
            </w:pPr>
            <w:r w:rsidRPr="000A23E3">
              <w:rPr>
                <w:b/>
                <w:sz w:val="20"/>
                <w:szCs w:val="20"/>
              </w:rPr>
              <w:t>НЕДОСТАТОЦИ</w:t>
            </w:r>
          </w:p>
        </w:tc>
        <w:tc>
          <w:tcPr>
            <w:tcW w:w="2310" w:type="dxa"/>
            <w:vAlign w:val="center"/>
          </w:tcPr>
          <w:p w:rsidR="005C4777" w:rsidRPr="000A23E3" w:rsidRDefault="005C4777" w:rsidP="004E33FF">
            <w:pPr>
              <w:spacing w:after="0" w:line="240" w:lineRule="auto"/>
              <w:jc w:val="center"/>
              <w:rPr>
                <w:b/>
                <w:sz w:val="20"/>
                <w:szCs w:val="20"/>
              </w:rPr>
            </w:pPr>
            <w:r w:rsidRPr="000A23E3">
              <w:rPr>
                <w:b/>
                <w:sz w:val="20"/>
                <w:szCs w:val="20"/>
              </w:rPr>
              <w:t>МОЖНОСТИ</w:t>
            </w:r>
          </w:p>
        </w:tc>
        <w:tc>
          <w:tcPr>
            <w:tcW w:w="2311" w:type="dxa"/>
            <w:vAlign w:val="center"/>
          </w:tcPr>
          <w:p w:rsidR="005C4777" w:rsidRPr="000A23E3" w:rsidRDefault="005C4777" w:rsidP="004E33FF">
            <w:pPr>
              <w:spacing w:after="0" w:line="240" w:lineRule="auto"/>
              <w:jc w:val="center"/>
              <w:rPr>
                <w:b/>
                <w:sz w:val="20"/>
                <w:szCs w:val="20"/>
              </w:rPr>
            </w:pPr>
            <w:r w:rsidRPr="000A23E3">
              <w:rPr>
                <w:b/>
                <w:sz w:val="20"/>
                <w:szCs w:val="20"/>
              </w:rPr>
              <w:t>ЗАКАНИ</w:t>
            </w:r>
          </w:p>
        </w:tc>
      </w:tr>
      <w:tr w:rsidR="005C4777" w:rsidRPr="000A23E3" w:rsidTr="00C10928">
        <w:tc>
          <w:tcPr>
            <w:tcW w:w="2311" w:type="dxa"/>
          </w:tcPr>
          <w:p w:rsidR="005C4777" w:rsidRPr="000A23E3" w:rsidRDefault="004E33FF" w:rsidP="004E33FF">
            <w:pPr>
              <w:spacing w:after="0" w:line="240" w:lineRule="auto"/>
              <w:rPr>
                <w:sz w:val="20"/>
                <w:szCs w:val="20"/>
              </w:rPr>
            </w:pPr>
            <w:r w:rsidRPr="000A23E3">
              <w:rPr>
                <w:sz w:val="20"/>
                <w:szCs w:val="20"/>
              </w:rPr>
              <w:t xml:space="preserve">- </w:t>
            </w:r>
            <w:r w:rsidR="005C4777" w:rsidRPr="000A23E3">
              <w:rPr>
                <w:sz w:val="20"/>
                <w:szCs w:val="20"/>
              </w:rPr>
              <w:t xml:space="preserve">Забележително културно наследство </w:t>
            </w:r>
          </w:p>
        </w:tc>
        <w:tc>
          <w:tcPr>
            <w:tcW w:w="2310" w:type="dxa"/>
          </w:tcPr>
          <w:p w:rsidR="005C4777" w:rsidRPr="000A23E3" w:rsidRDefault="004E33FF" w:rsidP="004E33FF">
            <w:pPr>
              <w:spacing w:after="0" w:line="240" w:lineRule="auto"/>
              <w:rPr>
                <w:sz w:val="20"/>
                <w:szCs w:val="20"/>
              </w:rPr>
            </w:pPr>
            <w:r w:rsidRPr="000A23E3">
              <w:rPr>
                <w:sz w:val="20"/>
                <w:szCs w:val="20"/>
              </w:rPr>
              <w:t xml:space="preserve">- </w:t>
            </w:r>
            <w:r w:rsidR="005C4777" w:rsidRPr="000A23E3">
              <w:rPr>
                <w:sz w:val="20"/>
                <w:szCs w:val="20"/>
              </w:rPr>
              <w:t>Незавршен процес на валоризација на културното наследство</w:t>
            </w:r>
          </w:p>
          <w:p w:rsidR="005C4777" w:rsidRPr="000A23E3" w:rsidRDefault="005C4777" w:rsidP="004E33FF">
            <w:pPr>
              <w:spacing w:after="0" w:line="240" w:lineRule="auto"/>
              <w:rPr>
                <w:sz w:val="20"/>
                <w:szCs w:val="20"/>
              </w:rPr>
            </w:pPr>
          </w:p>
          <w:p w:rsidR="005C4777" w:rsidRPr="000A23E3" w:rsidRDefault="005C4777" w:rsidP="004E33FF">
            <w:pPr>
              <w:spacing w:after="0" w:line="240" w:lineRule="auto"/>
              <w:rPr>
                <w:sz w:val="20"/>
                <w:szCs w:val="20"/>
              </w:rPr>
            </w:pPr>
          </w:p>
          <w:p w:rsidR="005C4777" w:rsidRPr="000A23E3" w:rsidRDefault="004E33FF" w:rsidP="004E33FF">
            <w:pPr>
              <w:spacing w:after="0" w:line="240" w:lineRule="auto"/>
              <w:rPr>
                <w:sz w:val="20"/>
                <w:szCs w:val="20"/>
              </w:rPr>
            </w:pPr>
            <w:r w:rsidRPr="000A23E3">
              <w:rPr>
                <w:sz w:val="20"/>
                <w:szCs w:val="20"/>
              </w:rPr>
              <w:t xml:space="preserve">- </w:t>
            </w:r>
            <w:r w:rsidR="005C4777" w:rsidRPr="000A23E3">
              <w:rPr>
                <w:sz w:val="20"/>
                <w:szCs w:val="20"/>
              </w:rPr>
              <w:t>Нецелосна вклученост во туристичката понуда</w:t>
            </w:r>
          </w:p>
        </w:tc>
        <w:tc>
          <w:tcPr>
            <w:tcW w:w="2310" w:type="dxa"/>
          </w:tcPr>
          <w:p w:rsidR="005C4777" w:rsidRPr="000A23E3" w:rsidRDefault="004E33FF" w:rsidP="004E33FF">
            <w:pPr>
              <w:spacing w:after="0" w:line="240" w:lineRule="auto"/>
              <w:rPr>
                <w:sz w:val="20"/>
                <w:szCs w:val="20"/>
              </w:rPr>
            </w:pPr>
            <w:r w:rsidRPr="000A23E3">
              <w:rPr>
                <w:sz w:val="20"/>
                <w:szCs w:val="20"/>
              </w:rPr>
              <w:t xml:space="preserve">- </w:t>
            </w:r>
            <w:r w:rsidR="005C4777" w:rsidRPr="000A23E3">
              <w:rPr>
                <w:sz w:val="20"/>
                <w:szCs w:val="20"/>
              </w:rPr>
              <w:t xml:space="preserve">Релативно добра структура на човечки ресурси од областа на културата </w:t>
            </w:r>
          </w:p>
          <w:p w:rsidR="005C4777" w:rsidRPr="000A23E3" w:rsidRDefault="005C4777" w:rsidP="004E33FF">
            <w:pPr>
              <w:spacing w:after="0" w:line="240" w:lineRule="auto"/>
              <w:rPr>
                <w:sz w:val="20"/>
                <w:szCs w:val="20"/>
              </w:rPr>
            </w:pPr>
          </w:p>
          <w:p w:rsidR="005C4777" w:rsidRPr="000A23E3" w:rsidRDefault="004E33FF" w:rsidP="004E33FF">
            <w:pPr>
              <w:spacing w:after="0" w:line="240" w:lineRule="auto"/>
              <w:rPr>
                <w:sz w:val="20"/>
                <w:szCs w:val="20"/>
              </w:rPr>
            </w:pPr>
            <w:r w:rsidRPr="000A23E3">
              <w:rPr>
                <w:sz w:val="20"/>
                <w:szCs w:val="20"/>
              </w:rPr>
              <w:t xml:space="preserve">- </w:t>
            </w:r>
            <w:r w:rsidR="005C4777" w:rsidRPr="000A23E3">
              <w:rPr>
                <w:sz w:val="20"/>
                <w:szCs w:val="20"/>
              </w:rPr>
              <w:t>Постоење на висок интерес кај засегнатите страни за развој на културниот туризам</w:t>
            </w:r>
          </w:p>
          <w:p w:rsidR="004E33FF" w:rsidRPr="000A23E3" w:rsidRDefault="004E33FF" w:rsidP="004E33FF">
            <w:pPr>
              <w:spacing w:after="0" w:line="240" w:lineRule="auto"/>
              <w:rPr>
                <w:sz w:val="20"/>
                <w:szCs w:val="20"/>
              </w:rPr>
            </w:pPr>
          </w:p>
          <w:p w:rsidR="005C4777" w:rsidRDefault="004E33FF" w:rsidP="004E33FF">
            <w:pPr>
              <w:spacing w:after="0" w:line="240" w:lineRule="auto"/>
              <w:rPr>
                <w:sz w:val="20"/>
                <w:szCs w:val="20"/>
                <w:lang w:val="en-US"/>
              </w:rPr>
            </w:pPr>
            <w:r w:rsidRPr="000A23E3">
              <w:rPr>
                <w:sz w:val="20"/>
                <w:szCs w:val="20"/>
              </w:rPr>
              <w:t xml:space="preserve">- </w:t>
            </w:r>
            <w:r w:rsidR="005C4777" w:rsidRPr="000A23E3">
              <w:rPr>
                <w:sz w:val="20"/>
                <w:szCs w:val="20"/>
              </w:rPr>
              <w:t>Подобрен пристап и промоција на културното наследство во функција на развој на културен и верски туризам</w:t>
            </w:r>
          </w:p>
          <w:p w:rsidR="003558D3" w:rsidRPr="003558D3" w:rsidRDefault="003558D3" w:rsidP="004E33FF">
            <w:pPr>
              <w:spacing w:after="0" w:line="240" w:lineRule="auto"/>
              <w:rPr>
                <w:sz w:val="20"/>
                <w:szCs w:val="20"/>
                <w:lang w:val="en-US"/>
              </w:rPr>
            </w:pPr>
          </w:p>
        </w:tc>
        <w:tc>
          <w:tcPr>
            <w:tcW w:w="2311"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Недоволен опфат  на културните ресурси во законската заштита на државата</w:t>
            </w:r>
          </w:p>
          <w:p w:rsidR="005C4777" w:rsidRPr="000A23E3" w:rsidRDefault="005C4777"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Слаб интерес на странски туроператори за </w:t>
            </w:r>
            <w:r w:rsidR="00DB6AEA" w:rsidRPr="000A23E3">
              <w:rPr>
                <w:sz w:val="20"/>
                <w:szCs w:val="20"/>
              </w:rPr>
              <w:t>вклучување</w:t>
            </w:r>
            <w:r w:rsidR="005C4777" w:rsidRPr="000A23E3">
              <w:rPr>
                <w:sz w:val="20"/>
                <w:szCs w:val="20"/>
              </w:rPr>
              <w:t xml:space="preserve"> на нови културни содржини во туристичките производи</w:t>
            </w:r>
          </w:p>
        </w:tc>
      </w:tr>
      <w:tr w:rsidR="005C4777" w:rsidRPr="000A23E3" w:rsidTr="00C10928">
        <w:tc>
          <w:tcPr>
            <w:tcW w:w="2311"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Регистар на културни вредности во Полошки плански регион за рурален туристички развој</w:t>
            </w:r>
          </w:p>
        </w:tc>
        <w:tc>
          <w:tcPr>
            <w:tcW w:w="2310"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Непостоење на менаџмент – планови за управување со културното наследство </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Отсуство на  бренди</w:t>
            </w:r>
            <w:r w:rsidR="0063405E">
              <w:rPr>
                <w:sz w:val="20"/>
                <w:szCs w:val="20"/>
              </w:rPr>
              <w:t>раност на препознатливи културни</w:t>
            </w:r>
            <w:r w:rsidR="005C4777" w:rsidRPr="000A23E3">
              <w:rPr>
                <w:sz w:val="20"/>
                <w:szCs w:val="20"/>
              </w:rPr>
              <w:t xml:space="preserve">  ресурси во функција на туризмот</w:t>
            </w:r>
          </w:p>
        </w:tc>
        <w:tc>
          <w:tcPr>
            <w:tcW w:w="2310"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Меѓународна промоција и презентација на културното наследство на општина Тетово </w:t>
            </w:r>
          </w:p>
          <w:p w:rsidR="002D5983" w:rsidRPr="000A23E3" w:rsidRDefault="002D5983" w:rsidP="004E33FF">
            <w:pPr>
              <w:spacing w:after="0" w:line="240" w:lineRule="auto"/>
              <w:rPr>
                <w:sz w:val="20"/>
                <w:szCs w:val="20"/>
              </w:rPr>
            </w:pPr>
          </w:p>
          <w:p w:rsidR="008E238F" w:rsidRPr="003558D3" w:rsidRDefault="002D5983" w:rsidP="004E33FF">
            <w:pPr>
              <w:spacing w:after="0" w:line="240" w:lineRule="auto"/>
              <w:rPr>
                <w:sz w:val="20"/>
                <w:szCs w:val="20"/>
                <w:lang w:val="en-US"/>
              </w:rPr>
            </w:pPr>
            <w:r w:rsidRPr="000A23E3">
              <w:rPr>
                <w:sz w:val="20"/>
                <w:szCs w:val="20"/>
              </w:rPr>
              <w:t xml:space="preserve">- </w:t>
            </w:r>
            <w:r w:rsidR="005C4777" w:rsidRPr="000A23E3">
              <w:rPr>
                <w:sz w:val="20"/>
                <w:szCs w:val="20"/>
              </w:rPr>
              <w:t>Користење на домашни и меѓународни фондови за унапредување на културното наследство во функција на туризмот</w:t>
            </w:r>
          </w:p>
        </w:tc>
        <w:tc>
          <w:tcPr>
            <w:tcW w:w="2311"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Мешање на ингеренции на институциите за менаџмент на локалитетите </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Слаба примена на законската регулатива  за </w:t>
            </w:r>
            <w:r w:rsidR="00DB6AEA" w:rsidRPr="000A23E3">
              <w:rPr>
                <w:sz w:val="20"/>
                <w:szCs w:val="20"/>
              </w:rPr>
              <w:t>пријавување</w:t>
            </w:r>
            <w:r w:rsidR="005C4777" w:rsidRPr="000A23E3">
              <w:rPr>
                <w:sz w:val="20"/>
                <w:szCs w:val="20"/>
              </w:rPr>
              <w:t xml:space="preserve"> на пронајдени артефакти при градежни зафати </w:t>
            </w:r>
          </w:p>
          <w:p w:rsidR="005C4777" w:rsidRPr="000A23E3" w:rsidRDefault="005C4777" w:rsidP="004E33FF">
            <w:pPr>
              <w:spacing w:after="0" w:line="240" w:lineRule="auto"/>
              <w:rPr>
                <w:sz w:val="20"/>
                <w:szCs w:val="20"/>
              </w:rPr>
            </w:pPr>
          </w:p>
          <w:p w:rsidR="005C4777" w:rsidRPr="000A23E3" w:rsidRDefault="005C4777" w:rsidP="004E33FF">
            <w:pPr>
              <w:spacing w:after="0" w:line="240" w:lineRule="auto"/>
              <w:rPr>
                <w:sz w:val="20"/>
                <w:szCs w:val="20"/>
              </w:rPr>
            </w:pPr>
          </w:p>
        </w:tc>
      </w:tr>
      <w:tr w:rsidR="005C4777" w:rsidRPr="000A23E3" w:rsidTr="00C10928">
        <w:tc>
          <w:tcPr>
            <w:tcW w:w="2311"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Постоење на движно културно наследство</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Традиционални занаети</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Гастрономија </w:t>
            </w:r>
          </w:p>
          <w:p w:rsidR="005C4777" w:rsidRPr="000A23E3" w:rsidRDefault="005C4777" w:rsidP="004E33FF">
            <w:pPr>
              <w:spacing w:after="0" w:line="240" w:lineRule="auto"/>
              <w:rPr>
                <w:sz w:val="20"/>
                <w:szCs w:val="20"/>
              </w:rPr>
            </w:pPr>
          </w:p>
          <w:p w:rsidR="005C4777" w:rsidRPr="000A23E3" w:rsidRDefault="005C4777" w:rsidP="004E33FF">
            <w:pPr>
              <w:spacing w:after="0" w:line="240" w:lineRule="auto"/>
              <w:rPr>
                <w:sz w:val="20"/>
                <w:szCs w:val="20"/>
              </w:rPr>
            </w:pPr>
          </w:p>
        </w:tc>
        <w:tc>
          <w:tcPr>
            <w:tcW w:w="2310"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Постоење на слаба мрежа на производители на сувенири </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Недоволно промовирање на традиционалните занаети </w:t>
            </w: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Недоволна вклученост на традиционални гастрономски специјалитети во гастро понудата</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Годишен календар на настани во општината </w:t>
            </w:r>
          </w:p>
        </w:tc>
        <w:tc>
          <w:tcPr>
            <w:tcW w:w="2310"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Интеркултурна поливалентна комуникација и размена</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Обуки, школи и колонии за традиционалните и заборавените занаети </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Организирање на гастро-натпревари за традиционални јадења од национален и меѓународен карактер.</w:t>
            </w:r>
          </w:p>
          <w:p w:rsidR="002D5983" w:rsidRPr="000A23E3" w:rsidRDefault="002D5983" w:rsidP="004E33FF">
            <w:pPr>
              <w:spacing w:after="0" w:line="240" w:lineRule="auto"/>
              <w:rPr>
                <w:sz w:val="20"/>
                <w:szCs w:val="20"/>
              </w:rPr>
            </w:pPr>
          </w:p>
          <w:p w:rsidR="002D5983" w:rsidRDefault="002D5983" w:rsidP="004E33FF">
            <w:pPr>
              <w:spacing w:after="0" w:line="240" w:lineRule="auto"/>
              <w:rPr>
                <w:sz w:val="20"/>
                <w:szCs w:val="20"/>
                <w:lang w:val="en-US"/>
              </w:rPr>
            </w:pPr>
            <w:r w:rsidRPr="000A23E3">
              <w:rPr>
                <w:sz w:val="20"/>
                <w:szCs w:val="20"/>
              </w:rPr>
              <w:t xml:space="preserve">- </w:t>
            </w:r>
            <w:r w:rsidR="005C4777" w:rsidRPr="000A23E3">
              <w:rPr>
                <w:sz w:val="20"/>
                <w:szCs w:val="20"/>
              </w:rPr>
              <w:t>Организирање на ревии на народни носии, песни и игри и фолклорот во целина, дефилеа и манифестации</w:t>
            </w:r>
          </w:p>
          <w:p w:rsidR="003558D3" w:rsidRPr="003558D3" w:rsidRDefault="003558D3" w:rsidP="004E33FF">
            <w:pPr>
              <w:spacing w:after="0" w:line="240" w:lineRule="auto"/>
              <w:rPr>
                <w:sz w:val="20"/>
                <w:szCs w:val="20"/>
                <w:lang w:val="en-US"/>
              </w:rPr>
            </w:pPr>
          </w:p>
        </w:tc>
        <w:tc>
          <w:tcPr>
            <w:tcW w:w="2311"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Многу мал број познавачи на практикување на традиционалните занаети</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Слаба информираност за вредностите на движното наследство, занаетчиството и гастрономијата во домашното и меѓународното окружување</w:t>
            </w:r>
          </w:p>
        </w:tc>
      </w:tr>
      <w:tr w:rsidR="005C4777" w:rsidRPr="000A23E3" w:rsidTr="00C10928">
        <w:tc>
          <w:tcPr>
            <w:tcW w:w="2311" w:type="dxa"/>
          </w:tcPr>
          <w:p w:rsidR="005C4777" w:rsidRPr="000A23E3" w:rsidRDefault="002D5983" w:rsidP="004E33FF">
            <w:pPr>
              <w:spacing w:after="0" w:line="240" w:lineRule="auto"/>
              <w:rPr>
                <w:sz w:val="20"/>
                <w:szCs w:val="20"/>
              </w:rPr>
            </w:pPr>
            <w:r w:rsidRPr="000A23E3">
              <w:rPr>
                <w:sz w:val="20"/>
                <w:szCs w:val="20"/>
              </w:rPr>
              <w:lastRenderedPageBreak/>
              <w:t xml:space="preserve">- </w:t>
            </w:r>
            <w:r w:rsidR="00845F18">
              <w:rPr>
                <w:sz w:val="20"/>
                <w:szCs w:val="20"/>
              </w:rPr>
              <w:t>Рурални средини во О</w:t>
            </w:r>
            <w:r w:rsidR="005C4777" w:rsidRPr="000A23E3">
              <w:rPr>
                <w:sz w:val="20"/>
                <w:szCs w:val="20"/>
              </w:rPr>
              <w:t>пштина Тетово со земјоделска активност на полјоделство и сточарство</w:t>
            </w:r>
          </w:p>
        </w:tc>
        <w:tc>
          <w:tcPr>
            <w:tcW w:w="2310" w:type="dxa"/>
          </w:tcPr>
          <w:p w:rsidR="005C4777" w:rsidRPr="000A23E3" w:rsidRDefault="002D5983" w:rsidP="004E33FF">
            <w:pPr>
              <w:spacing w:after="0" w:line="240" w:lineRule="auto"/>
              <w:rPr>
                <w:sz w:val="20"/>
                <w:szCs w:val="20"/>
              </w:rPr>
            </w:pPr>
            <w:r w:rsidRPr="000A23E3">
              <w:rPr>
                <w:sz w:val="20"/>
                <w:szCs w:val="20"/>
              </w:rPr>
              <w:t xml:space="preserve"> - П</w:t>
            </w:r>
            <w:r w:rsidR="005C4777" w:rsidRPr="000A23E3">
              <w:rPr>
                <w:sz w:val="20"/>
                <w:szCs w:val="20"/>
              </w:rPr>
              <w:t>ослаба вклученост и информираност на виталната популација која може да се занимава со рурален туризам</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О</w:t>
            </w:r>
            <w:r w:rsidR="005C4777" w:rsidRPr="000A23E3">
              <w:rPr>
                <w:sz w:val="20"/>
                <w:szCs w:val="20"/>
              </w:rPr>
              <w:t xml:space="preserve">тсуство на традиција за давање на угостителски услуги во руралните домаќинства </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О</w:t>
            </w:r>
            <w:r w:rsidR="005C4777" w:rsidRPr="000A23E3">
              <w:rPr>
                <w:sz w:val="20"/>
                <w:szCs w:val="20"/>
              </w:rPr>
              <w:t>тсуство на систематизација и категоризација на објекти за давање угостителски услуги во домаќинства</w:t>
            </w:r>
          </w:p>
          <w:p w:rsidR="005C4777" w:rsidRPr="000A23E3" w:rsidRDefault="005C4777"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Н</w:t>
            </w:r>
            <w:r w:rsidR="009709C5">
              <w:rPr>
                <w:sz w:val="20"/>
                <w:szCs w:val="20"/>
              </w:rPr>
              <w:t xml:space="preserve">епостоење </w:t>
            </w:r>
            <w:r w:rsidR="005C4777" w:rsidRPr="000A23E3">
              <w:rPr>
                <w:sz w:val="20"/>
                <w:szCs w:val="20"/>
              </w:rPr>
              <w:t xml:space="preserve">туристички водичи во руралните средини </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С</w:t>
            </w:r>
            <w:r w:rsidR="005C4777" w:rsidRPr="000A23E3">
              <w:rPr>
                <w:sz w:val="20"/>
                <w:szCs w:val="20"/>
              </w:rPr>
              <w:t xml:space="preserve">лаба сигнализација , визуелизација и уреденост на </w:t>
            </w:r>
            <w:r w:rsidR="00DB6AEA" w:rsidRPr="000A23E3">
              <w:rPr>
                <w:sz w:val="20"/>
                <w:szCs w:val="20"/>
              </w:rPr>
              <w:t>тематски</w:t>
            </w:r>
            <w:r w:rsidR="005C4777" w:rsidRPr="000A23E3">
              <w:rPr>
                <w:sz w:val="20"/>
                <w:szCs w:val="20"/>
              </w:rPr>
              <w:t xml:space="preserve"> патеки во </w:t>
            </w:r>
            <w:r w:rsidR="00DB6AEA" w:rsidRPr="000A23E3">
              <w:rPr>
                <w:sz w:val="20"/>
                <w:szCs w:val="20"/>
              </w:rPr>
              <w:t>рурални</w:t>
            </w:r>
            <w:r w:rsidR="005C4777" w:rsidRPr="000A23E3">
              <w:rPr>
                <w:sz w:val="20"/>
                <w:szCs w:val="20"/>
              </w:rPr>
              <w:t xml:space="preserve"> средини</w:t>
            </w:r>
          </w:p>
        </w:tc>
        <w:tc>
          <w:tcPr>
            <w:tcW w:w="2310" w:type="dxa"/>
          </w:tcPr>
          <w:p w:rsidR="005C4777" w:rsidRPr="000A23E3" w:rsidRDefault="002D5983" w:rsidP="004E33FF">
            <w:pPr>
              <w:spacing w:after="0" w:line="240" w:lineRule="auto"/>
              <w:rPr>
                <w:sz w:val="20"/>
                <w:szCs w:val="20"/>
              </w:rPr>
            </w:pPr>
            <w:r w:rsidRPr="000A23E3">
              <w:rPr>
                <w:sz w:val="20"/>
                <w:szCs w:val="20"/>
              </w:rPr>
              <w:t xml:space="preserve">- </w:t>
            </w:r>
            <w:r w:rsidR="005C4777" w:rsidRPr="000A23E3">
              <w:rPr>
                <w:sz w:val="20"/>
                <w:szCs w:val="20"/>
              </w:rPr>
              <w:t xml:space="preserve">Вмрежување на </w:t>
            </w:r>
            <w:r w:rsidR="00DB6AEA" w:rsidRPr="000A23E3">
              <w:rPr>
                <w:sz w:val="20"/>
                <w:szCs w:val="20"/>
              </w:rPr>
              <w:t>руралните</w:t>
            </w:r>
            <w:r w:rsidR="005C4777" w:rsidRPr="000A23E3">
              <w:rPr>
                <w:sz w:val="20"/>
                <w:szCs w:val="20"/>
              </w:rPr>
              <w:t xml:space="preserve"> средини  преку вклучување на активности и п</w:t>
            </w:r>
            <w:r w:rsidR="009709C5">
              <w:rPr>
                <w:sz w:val="20"/>
                <w:szCs w:val="20"/>
              </w:rPr>
              <w:t>роизводи во туристичката понуда,</w:t>
            </w:r>
          </w:p>
          <w:p w:rsidR="005C4777" w:rsidRPr="000A23E3" w:rsidRDefault="005C4777" w:rsidP="004E33FF">
            <w:pPr>
              <w:spacing w:after="0" w:line="240" w:lineRule="auto"/>
              <w:jc w:val="both"/>
              <w:rPr>
                <w:sz w:val="20"/>
                <w:szCs w:val="20"/>
              </w:rPr>
            </w:pPr>
            <w:r w:rsidRPr="000A23E3">
              <w:rPr>
                <w:sz w:val="20"/>
                <w:szCs w:val="20"/>
              </w:rPr>
              <w:t>креирање мрежа на домаќинства-даватели на угостителски услуги во рурални средини</w:t>
            </w:r>
          </w:p>
          <w:p w:rsidR="005C4777" w:rsidRPr="000A23E3" w:rsidRDefault="005C4777" w:rsidP="004E33FF">
            <w:pPr>
              <w:spacing w:after="0" w:line="240" w:lineRule="auto"/>
              <w:jc w:val="both"/>
              <w:rPr>
                <w:sz w:val="20"/>
                <w:szCs w:val="20"/>
              </w:rPr>
            </w:pPr>
          </w:p>
          <w:p w:rsidR="005C4777" w:rsidRPr="000A23E3" w:rsidRDefault="002D5983" w:rsidP="004E33FF">
            <w:pPr>
              <w:spacing w:after="0" w:line="240" w:lineRule="auto"/>
              <w:jc w:val="both"/>
              <w:rPr>
                <w:sz w:val="20"/>
                <w:szCs w:val="20"/>
              </w:rPr>
            </w:pPr>
            <w:r w:rsidRPr="000A23E3">
              <w:rPr>
                <w:sz w:val="20"/>
                <w:szCs w:val="20"/>
              </w:rPr>
              <w:t>- К</w:t>
            </w:r>
            <w:r w:rsidR="005C4777" w:rsidRPr="000A23E3">
              <w:rPr>
                <w:sz w:val="20"/>
                <w:szCs w:val="20"/>
              </w:rPr>
              <w:t>атегоризација и систематизација на објекти во домаќинства</w:t>
            </w:r>
          </w:p>
          <w:p w:rsidR="005C4777" w:rsidRPr="000A23E3" w:rsidRDefault="005C4777" w:rsidP="004E33FF">
            <w:pPr>
              <w:spacing w:after="0" w:line="240" w:lineRule="auto"/>
              <w:jc w:val="both"/>
              <w:rPr>
                <w:sz w:val="20"/>
                <w:szCs w:val="20"/>
              </w:rPr>
            </w:pPr>
          </w:p>
          <w:p w:rsidR="005C4777" w:rsidRPr="000A23E3" w:rsidRDefault="002D5983" w:rsidP="004E33FF">
            <w:pPr>
              <w:spacing w:after="0" w:line="240" w:lineRule="auto"/>
              <w:jc w:val="both"/>
              <w:rPr>
                <w:sz w:val="20"/>
                <w:szCs w:val="20"/>
              </w:rPr>
            </w:pPr>
            <w:r w:rsidRPr="000A23E3">
              <w:rPr>
                <w:sz w:val="20"/>
                <w:szCs w:val="20"/>
              </w:rPr>
              <w:t>- О</w:t>
            </w:r>
            <w:r w:rsidR="005C4777" w:rsidRPr="000A23E3">
              <w:rPr>
                <w:sz w:val="20"/>
                <w:szCs w:val="20"/>
              </w:rPr>
              <w:t xml:space="preserve">рганизирање на трибини и работилници за   подигнување на свеста за значењето на руралниот туризам </w:t>
            </w:r>
          </w:p>
          <w:p w:rsidR="005C4777" w:rsidRPr="000A23E3" w:rsidRDefault="005C4777" w:rsidP="004E33FF">
            <w:pPr>
              <w:spacing w:after="0" w:line="240" w:lineRule="auto"/>
              <w:jc w:val="both"/>
              <w:rPr>
                <w:sz w:val="20"/>
                <w:szCs w:val="20"/>
              </w:rPr>
            </w:pPr>
          </w:p>
          <w:p w:rsidR="005C4777" w:rsidRPr="000A23E3" w:rsidRDefault="002D5983" w:rsidP="004E33FF">
            <w:pPr>
              <w:spacing w:after="0" w:line="240" w:lineRule="auto"/>
              <w:rPr>
                <w:sz w:val="20"/>
                <w:szCs w:val="20"/>
              </w:rPr>
            </w:pPr>
            <w:r w:rsidRPr="000A23E3">
              <w:rPr>
                <w:sz w:val="20"/>
                <w:szCs w:val="20"/>
              </w:rPr>
              <w:t>- О</w:t>
            </w:r>
            <w:r w:rsidR="005C4777" w:rsidRPr="000A23E3">
              <w:rPr>
                <w:sz w:val="20"/>
                <w:szCs w:val="20"/>
              </w:rPr>
              <w:t>буки на  турис</w:t>
            </w:r>
            <w:r w:rsidR="009709C5">
              <w:rPr>
                <w:sz w:val="20"/>
                <w:szCs w:val="20"/>
              </w:rPr>
              <w:t>тички водичи од рурални средини</w:t>
            </w:r>
            <w:r w:rsidR="005C4777" w:rsidRPr="000A23E3">
              <w:rPr>
                <w:sz w:val="20"/>
                <w:szCs w:val="20"/>
              </w:rPr>
              <w:t xml:space="preserve"> </w:t>
            </w:r>
          </w:p>
          <w:p w:rsidR="005C4777" w:rsidRPr="000A23E3" w:rsidRDefault="005C4777"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К</w:t>
            </w:r>
            <w:r w:rsidR="005C4777" w:rsidRPr="000A23E3">
              <w:rPr>
                <w:sz w:val="20"/>
                <w:szCs w:val="20"/>
              </w:rPr>
              <w:t>реирање на тематски патеки  (нпр. гастрономски, еко-патеки</w:t>
            </w:r>
            <w:r w:rsidR="009709C5">
              <w:rPr>
                <w:sz w:val="20"/>
                <w:szCs w:val="20"/>
              </w:rPr>
              <w:t xml:space="preserve"> и</w:t>
            </w:r>
            <w:r w:rsidR="005C4777" w:rsidRPr="000A23E3">
              <w:rPr>
                <w:sz w:val="20"/>
                <w:szCs w:val="20"/>
              </w:rPr>
              <w:t xml:space="preserve"> сл.) и  промотивни активности на можностите </w:t>
            </w:r>
            <w:r w:rsidR="009709C5">
              <w:rPr>
                <w:sz w:val="20"/>
                <w:szCs w:val="20"/>
              </w:rPr>
              <w:t>за развој на руралниот туризам</w:t>
            </w:r>
          </w:p>
        </w:tc>
        <w:tc>
          <w:tcPr>
            <w:tcW w:w="2311" w:type="dxa"/>
          </w:tcPr>
          <w:p w:rsidR="005C4777" w:rsidRPr="000A23E3" w:rsidRDefault="005C4777" w:rsidP="004E33FF">
            <w:pPr>
              <w:spacing w:after="0" w:line="240" w:lineRule="auto"/>
              <w:rPr>
                <w:sz w:val="20"/>
                <w:szCs w:val="20"/>
              </w:rPr>
            </w:pPr>
            <w:r w:rsidRPr="000A23E3">
              <w:rPr>
                <w:sz w:val="20"/>
                <w:szCs w:val="20"/>
              </w:rPr>
              <w:t xml:space="preserve">- Недоволно искористување на средства  од домашни и меѓународни </w:t>
            </w:r>
            <w:r w:rsidR="00DB6AEA" w:rsidRPr="000A23E3">
              <w:rPr>
                <w:sz w:val="20"/>
                <w:szCs w:val="20"/>
              </w:rPr>
              <w:t>програми</w:t>
            </w:r>
            <w:r w:rsidRPr="000A23E3">
              <w:rPr>
                <w:sz w:val="20"/>
                <w:szCs w:val="20"/>
              </w:rPr>
              <w:t xml:space="preserve"> и  фондови за рурален и туристички развој </w:t>
            </w:r>
          </w:p>
          <w:p w:rsidR="002D5983" w:rsidRPr="000A23E3" w:rsidRDefault="002D5983" w:rsidP="004E33FF">
            <w:pPr>
              <w:spacing w:after="0" w:line="240" w:lineRule="auto"/>
              <w:rPr>
                <w:sz w:val="20"/>
                <w:szCs w:val="20"/>
              </w:rPr>
            </w:pPr>
          </w:p>
          <w:p w:rsidR="005C4777" w:rsidRPr="000A23E3" w:rsidRDefault="002D5983" w:rsidP="004E33FF">
            <w:pPr>
              <w:spacing w:after="0" w:line="240" w:lineRule="auto"/>
              <w:rPr>
                <w:sz w:val="20"/>
                <w:szCs w:val="20"/>
              </w:rPr>
            </w:pPr>
            <w:r w:rsidRPr="000A23E3">
              <w:rPr>
                <w:sz w:val="20"/>
                <w:szCs w:val="20"/>
              </w:rPr>
              <w:t>- Н</w:t>
            </w:r>
            <w:r w:rsidR="005C4777" w:rsidRPr="000A23E3">
              <w:rPr>
                <w:sz w:val="20"/>
                <w:szCs w:val="20"/>
              </w:rPr>
              <w:t xml:space="preserve">епостоење програми на државно ниво за </w:t>
            </w:r>
            <w:r w:rsidR="00DB6AEA" w:rsidRPr="000A23E3">
              <w:rPr>
                <w:sz w:val="20"/>
                <w:szCs w:val="20"/>
              </w:rPr>
              <w:t>специјализирани</w:t>
            </w:r>
            <w:r w:rsidR="005C4777" w:rsidRPr="000A23E3">
              <w:rPr>
                <w:sz w:val="20"/>
                <w:szCs w:val="20"/>
              </w:rPr>
              <w:t xml:space="preserve"> водичи во рурални средини </w:t>
            </w:r>
          </w:p>
          <w:p w:rsidR="002D5983" w:rsidRPr="000A23E3" w:rsidRDefault="002D5983" w:rsidP="004E33FF">
            <w:pPr>
              <w:spacing w:after="0" w:line="240" w:lineRule="auto"/>
              <w:rPr>
                <w:sz w:val="20"/>
                <w:szCs w:val="20"/>
              </w:rPr>
            </w:pPr>
          </w:p>
          <w:p w:rsidR="005C4777" w:rsidRPr="000A23E3" w:rsidRDefault="005C4777" w:rsidP="004E33FF">
            <w:pPr>
              <w:spacing w:after="0" w:line="240" w:lineRule="auto"/>
              <w:rPr>
                <w:sz w:val="20"/>
                <w:szCs w:val="20"/>
              </w:rPr>
            </w:pPr>
            <w:r w:rsidRPr="000A23E3">
              <w:rPr>
                <w:sz w:val="20"/>
                <w:szCs w:val="20"/>
              </w:rPr>
              <w:t xml:space="preserve">- </w:t>
            </w:r>
            <w:r w:rsidR="002D5983" w:rsidRPr="000A23E3">
              <w:rPr>
                <w:sz w:val="20"/>
                <w:szCs w:val="20"/>
              </w:rPr>
              <w:t>О</w:t>
            </w:r>
            <w:r w:rsidRPr="000A23E3">
              <w:rPr>
                <w:sz w:val="20"/>
                <w:szCs w:val="20"/>
              </w:rPr>
              <w:t>тсуство на законска регулатива за туристички аниматори во рурални средини</w:t>
            </w:r>
          </w:p>
          <w:p w:rsidR="005C4777" w:rsidRPr="000A23E3" w:rsidRDefault="005C4777" w:rsidP="004E33FF">
            <w:pPr>
              <w:spacing w:after="0" w:line="240" w:lineRule="auto"/>
              <w:rPr>
                <w:sz w:val="20"/>
                <w:szCs w:val="20"/>
              </w:rPr>
            </w:pPr>
          </w:p>
          <w:p w:rsidR="005C4777" w:rsidRPr="000A23E3" w:rsidRDefault="005C4777" w:rsidP="004E33FF">
            <w:pPr>
              <w:spacing w:after="0" w:line="240" w:lineRule="auto"/>
              <w:rPr>
                <w:sz w:val="20"/>
                <w:szCs w:val="20"/>
              </w:rPr>
            </w:pPr>
          </w:p>
        </w:tc>
      </w:tr>
    </w:tbl>
    <w:p w:rsidR="005C4777" w:rsidRPr="000A23E3" w:rsidRDefault="005C4777" w:rsidP="00AB3E0A">
      <w:pPr>
        <w:spacing w:after="0" w:line="360" w:lineRule="auto"/>
        <w:jc w:val="both"/>
      </w:pPr>
    </w:p>
    <w:p w:rsidR="00267468" w:rsidRPr="000A23E3" w:rsidRDefault="00267468" w:rsidP="00AB3E0A">
      <w:pPr>
        <w:spacing w:after="0" w:line="360" w:lineRule="auto"/>
        <w:jc w:val="both"/>
      </w:pPr>
    </w:p>
    <w:p w:rsidR="00267468" w:rsidRPr="000A23E3" w:rsidRDefault="00C83CB0" w:rsidP="000C6859">
      <w:pPr>
        <w:pStyle w:val="Heading3"/>
      </w:pPr>
      <w:bookmarkStart w:id="18" w:name="_Toc481053575"/>
      <w:r w:rsidRPr="000A23E3">
        <w:t>3.3</w:t>
      </w:r>
      <w:r w:rsidR="008E238F" w:rsidRPr="000A23E3">
        <w:t xml:space="preserve"> </w:t>
      </w:r>
      <w:r w:rsidR="00267468" w:rsidRPr="000A23E3">
        <w:t>Состојба на  организациската структура на Општина Тетово во врска со туризмот</w:t>
      </w:r>
      <w:bookmarkEnd w:id="18"/>
    </w:p>
    <w:p w:rsidR="00267468" w:rsidRPr="000A23E3" w:rsidRDefault="00267468" w:rsidP="00AB3E0A">
      <w:pPr>
        <w:spacing w:after="0" w:line="360" w:lineRule="auto"/>
        <w:ind w:right="-1"/>
        <w:jc w:val="both"/>
      </w:pPr>
    </w:p>
    <w:p w:rsidR="00267468" w:rsidRPr="000A23E3" w:rsidRDefault="00774719" w:rsidP="00AB3E0A">
      <w:pPr>
        <w:spacing w:after="0" w:line="360" w:lineRule="auto"/>
        <w:ind w:right="-1"/>
        <w:jc w:val="both"/>
      </w:pPr>
      <w:r w:rsidRPr="000A23E3">
        <w:tab/>
      </w:r>
      <w:r w:rsidR="00267468" w:rsidRPr="000A23E3">
        <w:t>Општествените услови претставуваат рамка во ко</w:t>
      </w:r>
      <w:r w:rsidR="009709C5">
        <w:t>ја</w:t>
      </w:r>
      <w:r w:rsidR="00267468" w:rsidRPr="000A23E3">
        <w:t xml:space="preserve"> туристичките потенцијал</w:t>
      </w:r>
      <w:r w:rsidR="009709C5">
        <w:t>и на о</w:t>
      </w:r>
      <w:r w:rsidR="00267468" w:rsidRPr="000A23E3">
        <w:t xml:space="preserve">пштината може да се активираат на начин да овозможат туристичко-угостителската дејност да има одржлив карактер. Таа треба да е во функција на несметано користење на ресурсите. Во оваа смисла  регулативата ќе ги опфати нормативите услови, користење на субвенциите, кредитите, заемите, заедничкото јавно – приватно партнерство, ИПАРД и ИПА фондовите како пристапни фондови на ЕУ, даночните олеснувања кои се важни компоненти од оваа сфера. </w:t>
      </w:r>
    </w:p>
    <w:p w:rsidR="00267468" w:rsidRPr="000A23E3" w:rsidRDefault="00267468" w:rsidP="00AB3E0A">
      <w:pPr>
        <w:spacing w:after="0" w:line="360" w:lineRule="auto"/>
        <w:ind w:right="-1"/>
        <w:jc w:val="both"/>
      </w:pPr>
      <w:r w:rsidRPr="000A23E3">
        <w:t xml:space="preserve">Во општината постои издржана организациска структура. Во неа </w:t>
      </w:r>
      <w:r w:rsidR="009709C5">
        <w:t xml:space="preserve"> се </w:t>
      </w:r>
      <w:r w:rsidRPr="000A23E3">
        <w:t>утврдени с</w:t>
      </w:r>
      <w:r w:rsidR="00CF7F9A" w:rsidRPr="000A23E3">
        <w:t>е</w:t>
      </w:r>
      <w:r w:rsidRPr="000A23E3">
        <w:t>ктори на делување во различни сфери. Со оглед на тоа дека туризмот претставува мултифакторијална и мултифункционална категорија може да се констатира дека постои предмет на интерес од различни аспекти.</w:t>
      </w:r>
    </w:p>
    <w:p w:rsidR="00267468" w:rsidRPr="000A23E3" w:rsidRDefault="00774719" w:rsidP="00AB3E0A">
      <w:pPr>
        <w:spacing w:after="0" w:line="360" w:lineRule="auto"/>
        <w:ind w:right="-1"/>
        <w:jc w:val="both"/>
      </w:pPr>
      <w:r w:rsidRPr="000A23E3">
        <w:rPr>
          <w:i/>
        </w:rPr>
        <w:tab/>
      </w:r>
      <w:r w:rsidR="00267468" w:rsidRPr="000A23E3">
        <w:rPr>
          <w:i/>
        </w:rPr>
        <w:t>Во сектор</w:t>
      </w:r>
      <w:r w:rsidR="00E51000" w:rsidRPr="000A23E3">
        <w:rPr>
          <w:i/>
        </w:rPr>
        <w:t xml:space="preserve">от за информирање и </w:t>
      </w:r>
      <w:r w:rsidR="00DB6AEA" w:rsidRPr="000A23E3">
        <w:rPr>
          <w:i/>
        </w:rPr>
        <w:t>поддршка</w:t>
      </w:r>
      <w:r w:rsidR="009709C5">
        <w:rPr>
          <w:i/>
        </w:rPr>
        <w:t xml:space="preserve"> на г</w:t>
      </w:r>
      <w:r w:rsidR="00267468" w:rsidRPr="000A23E3">
        <w:rPr>
          <w:i/>
        </w:rPr>
        <w:t>радоначалникот</w:t>
      </w:r>
      <w:r w:rsidR="00267468" w:rsidRPr="000A23E3">
        <w:t xml:space="preserve"> координативните активности на градоначалникот го опфаќаат и значењето на туризмот како една од носечките </w:t>
      </w:r>
      <w:r w:rsidR="00267468" w:rsidRPr="000A23E3">
        <w:lastRenderedPageBreak/>
        <w:t xml:space="preserve">определби за развој. Градоначалникот е посветен на користење на придобивките од развојот на туризмот и затоа бара активностите да бидат координирани </w:t>
      </w:r>
      <w:r w:rsidR="00DB6AEA" w:rsidRPr="000A23E3">
        <w:t>како</w:t>
      </w:r>
      <w:r w:rsidR="00267468" w:rsidRPr="000A23E3">
        <w:t xml:space="preserve"> би имал увид во појавите и односите од оваа област. Од друга страна Секторот ја информира јавноста и ги користи современите технологии за да укаже на значењето што го има туризмот во сферата на користењето на информациите и информатичките технологии. Со оглед на тоа дека туризмот не може да биде локалистичка категорија</w:t>
      </w:r>
      <w:r w:rsidR="00231201">
        <w:t>,</w:t>
      </w:r>
      <w:r w:rsidR="00267468" w:rsidRPr="000A23E3">
        <w:t xml:space="preserve"> нему му се обрнува внимание како на меѓуопштински и меѓународен план</w:t>
      </w:r>
      <w:r w:rsidR="00C065B2">
        <w:t>,</w:t>
      </w:r>
      <w:r w:rsidR="00267468" w:rsidRPr="000A23E3">
        <w:t xml:space="preserve"> односно вклучување на цивилниот сектор. </w:t>
      </w:r>
    </w:p>
    <w:p w:rsidR="00267468" w:rsidRPr="000A23E3" w:rsidRDefault="00C065B2" w:rsidP="00AB3E0A">
      <w:pPr>
        <w:spacing w:after="0" w:line="360" w:lineRule="auto"/>
        <w:ind w:right="-1"/>
        <w:jc w:val="both"/>
      </w:pPr>
      <w:r>
        <w:t xml:space="preserve">          </w:t>
      </w:r>
      <w:r w:rsidR="00267468" w:rsidRPr="000A23E3">
        <w:t xml:space="preserve">Во </w:t>
      </w:r>
      <w:r w:rsidR="00267468" w:rsidRPr="000A23E3">
        <w:rPr>
          <w:i/>
        </w:rPr>
        <w:t>рамките на секторот на нормативни, правни и административни работи</w:t>
      </w:r>
      <w:r w:rsidR="00267468" w:rsidRPr="000A23E3">
        <w:t xml:space="preserve">, преку своите единици ја следи законската и </w:t>
      </w:r>
      <w:proofErr w:type="spellStart"/>
      <w:r w:rsidR="00267468" w:rsidRPr="000A23E3">
        <w:t>нормативно-правна</w:t>
      </w:r>
      <w:r>
        <w:t>та</w:t>
      </w:r>
      <w:proofErr w:type="spellEnd"/>
      <w:r w:rsidR="00267468" w:rsidRPr="000A23E3">
        <w:t xml:space="preserve"> активност на различни нивоа и ги усогласува своите акти со актите кои имаат законодавен карактер. Покрај тоа</w:t>
      </w:r>
      <w:r>
        <w:t>,</w:t>
      </w:r>
      <w:r w:rsidR="00267468" w:rsidRPr="000A23E3">
        <w:t xml:space="preserve"> учествува во правната </w:t>
      </w:r>
      <w:r w:rsidR="00DB6AEA" w:rsidRPr="000A23E3">
        <w:t>заштита</w:t>
      </w:r>
      <w:r w:rsidR="00267468" w:rsidRPr="000A23E3">
        <w:t xml:space="preserve"> на субјектите вклучени во областа на туризмот. Меѓутоа, бидејќи се работи за креативна единица, таа се наоѓа во состојба да ги артикулира желбите и предлозите кои во доменот на туризмот можат да бидат од карактер за унапредување на односите. Поради тоа, овој сектор има активен однос како на спроведување на локалните политики во контекст на законодавноста, така и на унапредувањето на нормативно-правните односи не само на локално туку и на државно ниво.</w:t>
      </w:r>
    </w:p>
    <w:p w:rsidR="00267468" w:rsidRPr="000A23E3" w:rsidRDefault="00774719" w:rsidP="00AB3E0A">
      <w:pPr>
        <w:spacing w:after="0" w:line="360" w:lineRule="auto"/>
        <w:ind w:right="-1"/>
        <w:jc w:val="both"/>
      </w:pPr>
      <w:r w:rsidRPr="000A23E3">
        <w:rPr>
          <w:i/>
        </w:rPr>
        <w:tab/>
      </w:r>
      <w:r w:rsidR="00267468" w:rsidRPr="000A23E3">
        <w:rPr>
          <w:i/>
        </w:rPr>
        <w:t>Секторот за финансии</w:t>
      </w:r>
      <w:r w:rsidR="00267468" w:rsidRPr="000A23E3">
        <w:t xml:space="preserve"> е еден од круцијалните организациски структури во општината со оглед на тоа дека покрај другите сегменти во буџетската координација и контрола, односно наплатата, има и активен однос во третманот на туризмот во овој контекст. Директна врска е во поглед на собирањето на даноци и дотации  од областа на туризмот и посебно во користењето и креирањето на туристичката такса. Секторот за финансии ги насочува ваквите средства кон </w:t>
      </w:r>
      <w:r w:rsidR="00DB6AEA" w:rsidRPr="000A23E3">
        <w:t>средствата</w:t>
      </w:r>
      <w:r w:rsidR="00267468" w:rsidRPr="000A23E3">
        <w:t xml:space="preserve"> кои ќе помогнат во унапредувањето на туристичката дејност по пат на ефикасност и наменско користење. </w:t>
      </w:r>
    </w:p>
    <w:p w:rsidR="00267468" w:rsidRPr="000A23E3" w:rsidRDefault="00774719" w:rsidP="00AB3E0A">
      <w:pPr>
        <w:spacing w:after="0" w:line="360" w:lineRule="auto"/>
        <w:ind w:right="-1"/>
        <w:jc w:val="both"/>
      </w:pPr>
      <w:r w:rsidRPr="000A23E3">
        <w:rPr>
          <w:i/>
        </w:rPr>
        <w:tab/>
      </w:r>
      <w:r w:rsidR="00267468" w:rsidRPr="000A23E3">
        <w:rPr>
          <w:i/>
        </w:rPr>
        <w:t xml:space="preserve">Развојот на туризмот е во тесна врска со </w:t>
      </w:r>
      <w:r w:rsidR="00DB6AEA" w:rsidRPr="000A23E3">
        <w:rPr>
          <w:i/>
        </w:rPr>
        <w:t>урбанизмот</w:t>
      </w:r>
      <w:r w:rsidR="00267468" w:rsidRPr="000A23E3">
        <w:rPr>
          <w:i/>
        </w:rPr>
        <w:t>, комуналните дејности и заштитата и унапредувањето на животната средина</w:t>
      </w:r>
      <w:r w:rsidR="00267468" w:rsidRPr="000A23E3">
        <w:t xml:space="preserve"> со оглед на тоа дека во рамките на рецептивните фактори доминантно место има токму уреденоста  и опременоста на туристичките локалитети и објекти кои се во паралелна врска со угостителството. За да може да се пледира на било каков развоен пристап и третман на туризмот</w:t>
      </w:r>
      <w:r w:rsidR="00231201">
        <w:t>,</w:t>
      </w:r>
      <w:r w:rsidR="00267468" w:rsidRPr="000A23E3">
        <w:t xml:space="preserve"> неопходно е да се донесат плански решенија со кои ќе се димензионира локациската инфраструктурална </w:t>
      </w:r>
      <w:r w:rsidR="00DB6AEA" w:rsidRPr="000A23E3">
        <w:t>определеност</w:t>
      </w:r>
      <w:r w:rsidR="00267468" w:rsidRPr="000A23E3">
        <w:t xml:space="preserve"> и начинот на уредување и опремување на просторот. </w:t>
      </w:r>
    </w:p>
    <w:p w:rsidR="00267468" w:rsidRPr="000A23E3" w:rsidRDefault="00C065B2" w:rsidP="00AB3E0A">
      <w:pPr>
        <w:spacing w:after="0" w:line="360" w:lineRule="auto"/>
        <w:ind w:right="-1"/>
        <w:jc w:val="both"/>
      </w:pPr>
      <w:r>
        <w:t xml:space="preserve">             </w:t>
      </w:r>
      <w:r w:rsidR="00267468" w:rsidRPr="000A23E3">
        <w:t xml:space="preserve">Во контекст на заштитата на животната средина, туризмот во општината има активен однос бидејќи </w:t>
      </w:r>
      <w:r w:rsidR="00DB6AEA" w:rsidRPr="000A23E3">
        <w:t>токму</w:t>
      </w:r>
      <w:r w:rsidR="00267468" w:rsidRPr="000A23E3">
        <w:t xml:space="preserve"> заштитените простори и нивното зачувување треба да се основа за развој на екотуризмот во смисла на користење како атрактивност и како симбиотичка врска со окружувањето што претставува основа на одржливиот развој на туризмот. Во оваа смисла од </w:t>
      </w:r>
      <w:r w:rsidR="00267468" w:rsidRPr="000A23E3">
        <w:lastRenderedPageBreak/>
        <w:t xml:space="preserve">посебна важност е улогата која ја има Единицата за комунални дејности бидејќи хигиената на просторот во општински рамки  е најзначајниот сегмент кој може да  го афирмира туризмот како фактор во унапредувањето </w:t>
      </w:r>
      <w:r w:rsidR="00DB6AEA" w:rsidRPr="000A23E3">
        <w:t>на</w:t>
      </w:r>
      <w:r w:rsidR="00DB6AEA">
        <w:t xml:space="preserve"> </w:t>
      </w:r>
      <w:r w:rsidR="00DB6AEA" w:rsidRPr="000A23E3">
        <w:t>животната</w:t>
      </w:r>
      <w:r w:rsidR="00267468" w:rsidRPr="000A23E3">
        <w:t xml:space="preserve"> средина. Овој сектор има активен однос во креираните програми кои туризмот може успешно да ги користи. </w:t>
      </w:r>
    </w:p>
    <w:p w:rsidR="00267468" w:rsidRPr="000A23E3" w:rsidRDefault="00774719" w:rsidP="00AB3E0A">
      <w:pPr>
        <w:spacing w:after="0" w:line="360" w:lineRule="auto"/>
        <w:ind w:right="-1"/>
        <w:jc w:val="both"/>
      </w:pPr>
      <w:r w:rsidRPr="000A23E3">
        <w:tab/>
      </w:r>
      <w:r w:rsidR="00267468" w:rsidRPr="000A23E3">
        <w:t>Сообраќајот во туризмот има двојна улога. Таа е од комуникативен карактер</w:t>
      </w:r>
      <w:r w:rsidR="00C065B2">
        <w:t>,</w:t>
      </w:r>
      <w:r w:rsidR="00267468" w:rsidRPr="000A23E3">
        <w:t xml:space="preserve"> но и од рецептивен карактер. Развојната компонента на сообраќајот подразбира дека сите активности што ќе се преземат во оваа смисла можат да бидат и основа за развој на туризмот. Секторот идентификува проблеми кои се однесуваат на густината на комуникациската флуктуација како и на паркинг условите. Туризмот едноставно не може да биде товар на структуралноста во оваа смисла и да биде чинител на зголемување на проблемите туку напротив</w:t>
      </w:r>
      <w:r w:rsidR="00231201">
        <w:t>,</w:t>
      </w:r>
      <w:r w:rsidR="00267468" w:rsidRPr="000A23E3">
        <w:t xml:space="preserve"> треба да биде фактор на хармонизација. Затоа преземањата во овој </w:t>
      </w:r>
      <w:r w:rsidR="00DB6AEA">
        <w:t>сектор</w:t>
      </w:r>
      <w:r w:rsidR="00267468" w:rsidRPr="000A23E3">
        <w:t xml:space="preserve"> се од </w:t>
      </w:r>
      <w:r w:rsidR="00DB6AEA" w:rsidRPr="000A23E3">
        <w:t>круцијална</w:t>
      </w:r>
      <w:r w:rsidR="00267468" w:rsidRPr="000A23E3">
        <w:t xml:space="preserve"> природа бидејќи тие овозможуваат да се обезбеди поволност како во динамиката на сообраќајната раздвиженост така </w:t>
      </w:r>
      <w:r w:rsidR="00C065B2">
        <w:t xml:space="preserve">и </w:t>
      </w:r>
      <w:r w:rsidR="00267468" w:rsidRPr="000A23E3">
        <w:t xml:space="preserve">на санирањето на безбедноста на возилата во форма на паркинг простор. </w:t>
      </w:r>
      <w:r w:rsidRPr="000A23E3">
        <w:tab/>
      </w:r>
      <w:r w:rsidR="00267468" w:rsidRPr="000A23E3">
        <w:t>Во овој контекст посебно</w:t>
      </w:r>
      <w:r w:rsidR="00C065B2">
        <w:t xml:space="preserve"> е</w:t>
      </w:r>
      <w:r w:rsidR="00267468" w:rsidRPr="000A23E3">
        <w:t xml:space="preserve"> важно унапредувањето на сигнализацијата за која се залага секторот бидејќи туризмот е во директна зависност од обезбедувањето на обележувањето и визуализацијата. Креирањето на туристичките политики од областа на внесување </w:t>
      </w:r>
      <w:r w:rsidR="00DB6AEA" w:rsidRPr="000A23E3">
        <w:t>компоненти</w:t>
      </w:r>
      <w:r w:rsidR="00267468" w:rsidRPr="000A23E3">
        <w:t xml:space="preserve"> на одржливо користење на енергија како што се изградба на ски</w:t>
      </w:r>
      <w:r w:rsidR="00456ABE">
        <w:t>-</w:t>
      </w:r>
      <w:r w:rsidR="00267468" w:rsidRPr="000A23E3">
        <w:t xml:space="preserve"> лифтови и жичар</w:t>
      </w:r>
      <w:r w:rsidR="00456ABE">
        <w:t>ница</w:t>
      </w:r>
      <w:r w:rsidR="00267468" w:rsidRPr="000A23E3">
        <w:t xml:space="preserve"> се основа на работните процеси во овој сектор. Тие претставуваат директен поттикнувач на развојот на туризмот бидејќи овозможуваат интегративно еколошко-енергетски потенцијал во совладувањето на просторот. </w:t>
      </w:r>
    </w:p>
    <w:p w:rsidR="00267468" w:rsidRPr="000A23E3" w:rsidRDefault="00774719" w:rsidP="00AB3E0A">
      <w:pPr>
        <w:spacing w:after="0" w:line="360" w:lineRule="auto"/>
        <w:ind w:right="-1"/>
        <w:jc w:val="both"/>
      </w:pPr>
      <w:r w:rsidRPr="000A23E3">
        <w:tab/>
      </w:r>
      <w:r w:rsidR="00267468" w:rsidRPr="000A23E3">
        <w:t xml:space="preserve">Општината е активен чинител во синергетиката на јавните дејности со туризмот. Таа претставува фактор во унапредувањето на образованието,културата, спортот, социјалната, здравствената и детската заштита. Сите овие </w:t>
      </w:r>
      <w:r w:rsidR="00DB6AEA" w:rsidRPr="000A23E3">
        <w:t>компоненти</w:t>
      </w:r>
      <w:r w:rsidR="00267468" w:rsidRPr="000A23E3">
        <w:t xml:space="preserve"> имаат значајно место во креирањето на туристичките политики и затоа е важно нивниот активен однос да биде димензиониран во стратешкиот пристап во развојот на туризмот. На тој начин ќе се овозможи размена</w:t>
      </w:r>
      <w:r w:rsidR="00456ABE">
        <w:t>та</w:t>
      </w:r>
      <w:r w:rsidR="00267468" w:rsidRPr="000A23E3">
        <w:t xml:space="preserve"> на знаења во областа на образованието, подигнување</w:t>
      </w:r>
      <w:r w:rsidR="00456ABE">
        <w:t>то</w:t>
      </w:r>
      <w:r w:rsidR="00267468" w:rsidRPr="000A23E3">
        <w:t xml:space="preserve"> на нивото на културата и спортот и дејностите поврзани со нивната взаемност д</w:t>
      </w:r>
      <w:r w:rsidR="00456ABE">
        <w:t>а</w:t>
      </w:r>
      <w:r w:rsidR="00267468" w:rsidRPr="000A23E3">
        <w:t xml:space="preserve"> бидат дел од унапредувањето на туристичките активности. Туризмот по својата вокација покрај другите компоненти ја содржи социјалната и </w:t>
      </w:r>
      <w:proofErr w:type="spellStart"/>
      <w:r w:rsidR="00267468" w:rsidRPr="000A23E3">
        <w:t>здравствено-рекреативната</w:t>
      </w:r>
      <w:proofErr w:type="spellEnd"/>
      <w:r w:rsidR="00267468" w:rsidRPr="000A23E3">
        <w:t xml:space="preserve"> димензија, а во областа на детската заштита овозможува да се подигне нивото на учество на ранливите категории во оваа дејност.</w:t>
      </w:r>
    </w:p>
    <w:p w:rsidR="00267468" w:rsidRPr="000A23E3" w:rsidRDefault="00774719" w:rsidP="00AB3E0A">
      <w:pPr>
        <w:spacing w:after="0" w:line="360" w:lineRule="auto"/>
        <w:ind w:right="-1"/>
        <w:jc w:val="both"/>
      </w:pPr>
      <w:r w:rsidRPr="000A23E3">
        <w:tab/>
      </w:r>
      <w:r w:rsidR="00267468" w:rsidRPr="000A23E3">
        <w:t xml:space="preserve">Туризмот претставува регулирана дејност во која легислативата е од посебно значење затоа што  не може да се одвива во отсуство на активности кои имаат </w:t>
      </w:r>
      <w:r w:rsidR="00DB6AEA" w:rsidRPr="000A23E3">
        <w:t>карактер</w:t>
      </w:r>
      <w:r w:rsidR="00267468" w:rsidRPr="000A23E3">
        <w:t xml:space="preserve"> на елиминирање на негативни појави и процеси. Затоа инспекцијата како главна компонента во Секторот на инспекции има круцијална важност </w:t>
      </w:r>
      <w:r w:rsidR="00DB6AEA" w:rsidRPr="000A23E3">
        <w:t>која</w:t>
      </w:r>
      <w:r w:rsidR="00267468" w:rsidRPr="000A23E3">
        <w:t xml:space="preserve"> произлегува од тоа што без постоење на </w:t>
      </w:r>
      <w:r w:rsidR="00267468" w:rsidRPr="000A23E3">
        <w:lastRenderedPageBreak/>
        <w:t xml:space="preserve">инспекциски надзор на активностите во туризмот не може да се одвива. Затоа </w:t>
      </w:r>
      <w:r w:rsidR="00DB6AEA">
        <w:t>потребно е</w:t>
      </w:r>
      <w:r w:rsidR="00267468" w:rsidRPr="000A23E3">
        <w:t xml:space="preserve"> да се </w:t>
      </w:r>
      <w:proofErr w:type="spellStart"/>
      <w:r w:rsidR="00267468" w:rsidRPr="000A23E3">
        <w:t>исткане</w:t>
      </w:r>
      <w:proofErr w:type="spellEnd"/>
      <w:r w:rsidR="00267468" w:rsidRPr="000A23E3">
        <w:t xml:space="preserve"> улога на инспекцијата на чинител во туризмот.</w:t>
      </w:r>
    </w:p>
    <w:p w:rsidR="00267468" w:rsidRPr="000A23E3" w:rsidRDefault="00774719" w:rsidP="00AB3E0A">
      <w:pPr>
        <w:spacing w:after="0" w:line="360" w:lineRule="auto"/>
        <w:ind w:right="-1"/>
        <w:jc w:val="both"/>
      </w:pPr>
      <w:r w:rsidRPr="000A23E3">
        <w:rPr>
          <w:i/>
        </w:rPr>
        <w:tab/>
      </w:r>
      <w:r w:rsidR="00267468" w:rsidRPr="000A23E3">
        <w:rPr>
          <w:i/>
        </w:rPr>
        <w:t>Секторот за локален економски развој</w:t>
      </w:r>
      <w:r w:rsidR="00267468" w:rsidRPr="000A23E3">
        <w:t xml:space="preserve"> во чиј состав се  единицата за локален економски развој и единица</w:t>
      </w:r>
      <w:r w:rsidR="00456ABE">
        <w:t>та</w:t>
      </w:r>
      <w:r w:rsidR="00267468" w:rsidRPr="000A23E3">
        <w:t xml:space="preserve"> за развој и промоција на туризмот е најзначајниот чинител </w:t>
      </w:r>
      <w:r w:rsidR="00456ABE">
        <w:t xml:space="preserve">и </w:t>
      </w:r>
      <w:r w:rsidR="00267468" w:rsidRPr="000A23E3">
        <w:t xml:space="preserve">треба да има доминантна улога во спроведувањето на зацртаните цели на стратешки план. Тој делува како  структура која ја опфаќа организацијата во општински рамки. Овој сектор ги артикулира активностите на сите чинители во туризмот.  Секторот има обврска да ги согледува сите активности кои се преземаат на овој план и поттикнува изработка на стратегиски документи, студии, развојни туристички планови и програми. Се работи за една од најзначајните алки во управувањето со активностите од областа на туризмот во општината. </w:t>
      </w:r>
    </w:p>
    <w:p w:rsidR="00BB3743" w:rsidRPr="000A23E3" w:rsidRDefault="00267468" w:rsidP="00AB3E0A">
      <w:pPr>
        <w:spacing w:after="0" w:line="360" w:lineRule="auto"/>
        <w:ind w:right="-1"/>
        <w:jc w:val="both"/>
      </w:pPr>
      <w:r w:rsidRPr="000A23E3">
        <w:t>Во општината нема Совет за туризам како советодавно тело кое може да дава идеи за унапредување на дејноста. Неговата улога не е од извршен карактер</w:t>
      </w:r>
      <w:r w:rsidR="008319A6">
        <w:t>,</w:t>
      </w:r>
      <w:r w:rsidRPr="000A23E3">
        <w:t xml:space="preserve"> но е од значење за креирањето на туристичките активности. </w:t>
      </w:r>
      <w:r w:rsidR="00774719" w:rsidRPr="000A23E3">
        <w:tab/>
      </w:r>
      <w:r w:rsidRPr="000A23E3">
        <w:t xml:space="preserve">Во оваа смисла треба да се прецизира местото што покрај општинските структури го имаат и </w:t>
      </w:r>
      <w:r w:rsidR="00DB6AEA" w:rsidRPr="000A23E3">
        <w:t>стопанскиот</w:t>
      </w:r>
      <w:r w:rsidRPr="000A23E3">
        <w:t xml:space="preserve"> и невладиниот сектор. Организациската структура треба да ги препознава засегнатите страни и да овозможи нивна инволвираност во креирањето на туристичките политики на општината. </w:t>
      </w:r>
    </w:p>
    <w:p w:rsidR="00267468" w:rsidRPr="000A23E3" w:rsidRDefault="00774719" w:rsidP="00AB3E0A">
      <w:pPr>
        <w:spacing w:after="0" w:line="360" w:lineRule="auto"/>
        <w:ind w:right="-1"/>
        <w:jc w:val="both"/>
      </w:pPr>
      <w:r w:rsidRPr="000A23E3">
        <w:tab/>
      </w:r>
      <w:r w:rsidR="00BB3743" w:rsidRPr="000A23E3">
        <w:t>Р</w:t>
      </w:r>
      <w:r w:rsidR="00267468" w:rsidRPr="000A23E3">
        <w:t>амката на општествени услови ја содржи организациската структура на туризмот и хотелско – угостителската дејност и во таа смисла од посебна важност е нејзиното унапредување и вклучување на засегнатите страни.</w:t>
      </w:r>
    </w:p>
    <w:p w:rsidR="00267468" w:rsidRPr="000A23E3" w:rsidRDefault="00267468" w:rsidP="00AB3E0A">
      <w:pPr>
        <w:spacing w:after="0" w:line="360" w:lineRule="auto"/>
        <w:ind w:right="-1"/>
        <w:jc w:val="both"/>
      </w:pPr>
    </w:p>
    <w:p w:rsidR="00267468" w:rsidRPr="000A23E3" w:rsidRDefault="00C83CB0" w:rsidP="000C6859">
      <w:pPr>
        <w:pStyle w:val="Heading3"/>
      </w:pPr>
      <w:bookmarkStart w:id="19" w:name="_Toc481053576"/>
      <w:r w:rsidRPr="000A23E3">
        <w:t>3.4</w:t>
      </w:r>
      <w:r w:rsidR="003558D3">
        <w:rPr>
          <w:lang w:val="en-US"/>
        </w:rPr>
        <w:t xml:space="preserve"> </w:t>
      </w:r>
      <w:r w:rsidR="004D42D7" w:rsidRPr="000A23E3">
        <w:t>Состојба со нормативната регулатива во Општина Тетово</w:t>
      </w:r>
      <w:bookmarkEnd w:id="19"/>
    </w:p>
    <w:p w:rsidR="000C6859" w:rsidRPr="000A23E3" w:rsidRDefault="000C6859" w:rsidP="00AB3E0A">
      <w:pPr>
        <w:spacing w:after="0" w:line="360" w:lineRule="auto"/>
        <w:jc w:val="both"/>
      </w:pPr>
    </w:p>
    <w:p w:rsidR="004D42D7" w:rsidRPr="000A23E3" w:rsidRDefault="00774719" w:rsidP="00AB3E0A">
      <w:pPr>
        <w:spacing w:after="0" w:line="360" w:lineRule="auto"/>
        <w:jc w:val="both"/>
      </w:pPr>
      <w:r w:rsidRPr="000A23E3">
        <w:tab/>
      </w:r>
      <w:r w:rsidR="004D42D7" w:rsidRPr="000A23E3">
        <w:t xml:space="preserve">Сферата од областа на </w:t>
      </w:r>
      <w:r w:rsidR="00DB6AEA" w:rsidRPr="000A23E3">
        <w:t>туризмот</w:t>
      </w:r>
      <w:r w:rsidR="00DB6AEA">
        <w:t xml:space="preserve"> </w:t>
      </w:r>
      <w:r w:rsidR="00DB6AEA" w:rsidRPr="000A23E3">
        <w:t>во</w:t>
      </w:r>
      <w:r w:rsidR="001A62B0">
        <w:t xml:space="preserve"> о</w:t>
      </w:r>
      <w:r w:rsidR="004D42D7" w:rsidRPr="000A23E3">
        <w:t>пштината Тетово треба да е нормативно усогласена со законските решенија  како и со препораките на ЕУ. Законските решенија претставуваат рамка за регулирање на односите во туризмот на сите нивоа. Тоа значи дека следењето на нормативните акти од највисоко ниво има императивен карактер. Честите законски измени се во врска со потребите искажани во практиката, така што во ово</w:t>
      </w:r>
      <w:r w:rsidR="008319A6">
        <w:t>ј дел</w:t>
      </w:r>
      <w:r w:rsidR="004D42D7" w:rsidRPr="000A23E3">
        <w:t xml:space="preserve"> општината треба да биде активен чинител во усогласувањето. Најзначајни законски акти кои општината треба да ги следи и кон нив да се приспособува за да има оптимален развој на туризмот се следниве: Закон за туристичка дејност, Закон з</w:t>
      </w:r>
      <w:r w:rsidR="00071738">
        <w:t>а угостителска дејност и Закон</w:t>
      </w:r>
      <w:r w:rsidR="004D42D7" w:rsidRPr="000A23E3">
        <w:t xml:space="preserve"> за такса за привремен престој, Закон за авто-кампови, Закон за заштита н</w:t>
      </w:r>
      <w:r w:rsidR="00071738">
        <w:t xml:space="preserve">а културното наследство, Закон за животна средина, Закон </w:t>
      </w:r>
      <w:r w:rsidR="004D42D7" w:rsidRPr="000A23E3">
        <w:t xml:space="preserve"> </w:t>
      </w:r>
      <w:r w:rsidR="00071738">
        <w:t>за заштита на природата, Закон</w:t>
      </w:r>
      <w:r w:rsidR="004D42D7" w:rsidRPr="000A23E3">
        <w:t xml:space="preserve"> за управување со отпад</w:t>
      </w:r>
      <w:r w:rsidR="00071738">
        <w:t>от, Закон</w:t>
      </w:r>
      <w:r w:rsidR="004D42D7" w:rsidRPr="000A23E3">
        <w:t xml:space="preserve"> за квалите</w:t>
      </w:r>
      <w:r w:rsidR="00071738">
        <w:t xml:space="preserve">т на амбиентниот воздух, Закон </w:t>
      </w:r>
      <w:r w:rsidR="004D42D7" w:rsidRPr="000A23E3">
        <w:t xml:space="preserve"> за води, Закон за руралниот развој и  Закон за туристички развојни зони. Основните цели што </w:t>
      </w:r>
      <w:r w:rsidR="00071738">
        <w:t>треба</w:t>
      </w:r>
      <w:r w:rsidR="004D42D7" w:rsidRPr="000A23E3">
        <w:t xml:space="preserve"> да се постигнат со нив  </w:t>
      </w:r>
      <w:r w:rsidR="00071738">
        <w:t>с</w:t>
      </w:r>
      <w:r w:rsidR="004D42D7" w:rsidRPr="000A23E3">
        <w:t>е</w:t>
      </w:r>
      <w:r w:rsidR="00071738">
        <w:t>:</w:t>
      </w:r>
      <w:r w:rsidR="004D42D7" w:rsidRPr="000A23E3">
        <w:t xml:space="preserve"> побрз развој на споменатите дејности, привлекување на странски и домашен капитал, </w:t>
      </w:r>
      <w:r w:rsidR="004D42D7" w:rsidRPr="000A23E3">
        <w:lastRenderedPageBreak/>
        <w:t>зголемување на конкурентноста и зголемување на вработеноста во сферата на туризмот и угостителството.  Општината во рамк</w:t>
      </w:r>
      <w:r w:rsidR="00B310DA" w:rsidRPr="000A23E3">
        <w:t xml:space="preserve">ите на следењето на нормативните односи се наоѓа во состојба </w:t>
      </w:r>
      <w:r w:rsidR="00A35761" w:rsidRPr="000A23E3">
        <w:t xml:space="preserve">да ја </w:t>
      </w:r>
      <w:r w:rsidR="00DB6AEA" w:rsidRPr="000A23E3">
        <w:t>унапредува</w:t>
      </w:r>
      <w:r w:rsidR="00A35761" w:rsidRPr="000A23E3">
        <w:t xml:space="preserve"> дејноста во следниве сфери: </w:t>
      </w:r>
    </w:p>
    <w:p w:rsidR="004D42D7" w:rsidRPr="000A23E3" w:rsidRDefault="007575CD" w:rsidP="00774719">
      <w:pPr>
        <w:spacing w:after="0" w:line="360" w:lineRule="auto"/>
        <w:ind w:left="720"/>
        <w:jc w:val="both"/>
      </w:pPr>
      <w:r w:rsidRPr="000A23E3">
        <w:t xml:space="preserve">- </w:t>
      </w:r>
      <w:r w:rsidR="004D42D7" w:rsidRPr="000A23E3">
        <w:t>да се донесат измени и дополнувања во  Статутот на општината и врз таа основа да се усогласи со нормативните определби од областа на туризмот и угостителството;</w:t>
      </w:r>
    </w:p>
    <w:p w:rsidR="004D42D7" w:rsidRPr="000A23E3" w:rsidRDefault="004D42D7" w:rsidP="00774719">
      <w:pPr>
        <w:spacing w:after="0" w:line="360" w:lineRule="auto"/>
        <w:ind w:left="720"/>
        <w:jc w:val="both"/>
      </w:pPr>
      <w:r w:rsidRPr="000A23E3">
        <w:t xml:space="preserve">- да </w:t>
      </w:r>
      <w:r w:rsidR="00DB6AEA" w:rsidRPr="000A23E3">
        <w:t>структурира</w:t>
      </w:r>
      <w:r w:rsidRPr="000A23E3">
        <w:t xml:space="preserve"> служба или одговорно лице во рамките на ЛЕР со специфицирани ингеренции посебно во областа  на туризмот;</w:t>
      </w:r>
    </w:p>
    <w:p w:rsidR="004D42D7" w:rsidRPr="000A23E3" w:rsidRDefault="004D42D7" w:rsidP="00774719">
      <w:pPr>
        <w:spacing w:after="0" w:line="360" w:lineRule="auto"/>
        <w:ind w:left="720"/>
        <w:jc w:val="both"/>
      </w:pPr>
      <w:r w:rsidRPr="000A23E3">
        <w:t>- да формира советодавно тело, т.</w:t>
      </w:r>
      <w:r w:rsidR="00A35761" w:rsidRPr="000A23E3">
        <w:t>е. Совет за туризам на Општина Т</w:t>
      </w:r>
      <w:r w:rsidRPr="000A23E3">
        <w:t>етово во кој ќе влезат</w:t>
      </w:r>
      <w:r w:rsidR="00231201">
        <w:t>,</w:t>
      </w:r>
      <w:r w:rsidRPr="000A23E3">
        <w:t xml:space="preserve"> покрај општинските структури</w:t>
      </w:r>
      <w:r w:rsidR="00231201">
        <w:t>,</w:t>
      </w:r>
      <w:r w:rsidRPr="000A23E3">
        <w:t xml:space="preserve"> претставници од бизнис заедницата од областа на туризмот и угостителството при Стопанската Комора на Северозападна Македонија, Центарот за развој на Полошкиот плански регион, образовни институции од високото и среднот</w:t>
      </w:r>
      <w:r w:rsidR="00071738">
        <w:t>о образование и невладин сектор;</w:t>
      </w:r>
      <w:r w:rsidRPr="000A23E3">
        <w:t xml:space="preserve"> </w:t>
      </w:r>
    </w:p>
    <w:p w:rsidR="004D42D7" w:rsidRPr="000A23E3" w:rsidRDefault="004D42D7" w:rsidP="00774719">
      <w:pPr>
        <w:spacing w:after="0" w:line="360" w:lineRule="auto"/>
        <w:ind w:left="720"/>
        <w:jc w:val="both"/>
      </w:pPr>
      <w:r w:rsidRPr="000A23E3">
        <w:t>- формирање на туристички информативен центар (ТИЦ)</w:t>
      </w:r>
      <w:r w:rsidR="00071738">
        <w:t>;</w:t>
      </w:r>
    </w:p>
    <w:p w:rsidR="004D42D7" w:rsidRPr="000A23E3" w:rsidRDefault="004D42D7" w:rsidP="00774719">
      <w:pPr>
        <w:spacing w:after="0" w:line="360" w:lineRule="auto"/>
        <w:ind w:left="720"/>
        <w:jc w:val="both"/>
      </w:pPr>
      <w:r w:rsidRPr="000A23E3">
        <w:t xml:space="preserve">- донесување на одлука за учество во активности на </w:t>
      </w:r>
      <w:proofErr w:type="spellStart"/>
      <w:r w:rsidR="00DB6AEA" w:rsidRPr="000A23E3">
        <w:t>кл</w:t>
      </w:r>
      <w:r w:rsidR="00DB6AEA">
        <w:t>ас</w:t>
      </w:r>
      <w:r w:rsidR="00DB6AEA" w:rsidRPr="000A23E3">
        <w:t>терскиот</w:t>
      </w:r>
      <w:proofErr w:type="spellEnd"/>
      <w:r w:rsidRPr="000A23E3">
        <w:t xml:space="preserve"> систем од областа на туризмот и поттикнување на формата на јавно приватно партнерство </w:t>
      </w:r>
      <w:r w:rsidR="00071738">
        <w:t>;</w:t>
      </w:r>
    </w:p>
    <w:p w:rsidR="004D42D7" w:rsidRPr="000A23E3" w:rsidRDefault="004D42D7" w:rsidP="00774719">
      <w:pPr>
        <w:spacing w:after="0" w:line="360" w:lineRule="auto"/>
        <w:ind w:left="720"/>
        <w:jc w:val="both"/>
      </w:pPr>
      <w:r w:rsidRPr="000A23E3">
        <w:t xml:space="preserve">- донесување на одлуки со кои ќе сугерира креативен однос во организацијата и планирањето на туризмот на ниво на државата </w:t>
      </w:r>
      <w:r w:rsidR="00071738">
        <w:t>;</w:t>
      </w:r>
    </w:p>
    <w:p w:rsidR="004D42D7" w:rsidRPr="000A23E3" w:rsidRDefault="004D42D7" w:rsidP="00774719">
      <w:pPr>
        <w:spacing w:after="0" w:line="360" w:lineRule="auto"/>
        <w:ind w:left="720"/>
        <w:jc w:val="both"/>
      </w:pPr>
      <w:r w:rsidRPr="000A23E3">
        <w:t>- иницирање меѓуопштинска и регионална соработка од областа на туризмот</w:t>
      </w:r>
      <w:r w:rsidR="00071738">
        <w:t>;</w:t>
      </w:r>
    </w:p>
    <w:p w:rsidR="004D42D7" w:rsidRDefault="004D42D7" w:rsidP="00774719">
      <w:pPr>
        <w:spacing w:after="0" w:line="360" w:lineRule="auto"/>
        <w:ind w:left="720"/>
        <w:jc w:val="both"/>
        <w:rPr>
          <w:lang w:val="en-US"/>
        </w:rPr>
      </w:pPr>
      <w:r w:rsidRPr="000A23E3">
        <w:t>- донесување одлуки за учество во билатерални и мултилатерални меѓународни проекти од областа на туризмот во функција на развој на туризмот во општината</w:t>
      </w:r>
      <w:r w:rsidR="00071738">
        <w:t>.</w:t>
      </w:r>
    </w:p>
    <w:p w:rsidR="003558D3" w:rsidRDefault="003558D3" w:rsidP="00774719">
      <w:pPr>
        <w:spacing w:after="0" w:line="360" w:lineRule="auto"/>
        <w:ind w:left="720"/>
        <w:jc w:val="both"/>
        <w:rPr>
          <w:lang w:val="en-US"/>
        </w:rPr>
      </w:pPr>
    </w:p>
    <w:p w:rsidR="003558D3" w:rsidRDefault="003558D3" w:rsidP="00774719">
      <w:pPr>
        <w:spacing w:after="0" w:line="360" w:lineRule="auto"/>
        <w:ind w:left="720"/>
        <w:jc w:val="both"/>
        <w:rPr>
          <w:lang w:val="en-US"/>
        </w:rPr>
      </w:pPr>
    </w:p>
    <w:p w:rsidR="003558D3" w:rsidRPr="003558D3" w:rsidRDefault="003558D3" w:rsidP="00774719">
      <w:pPr>
        <w:spacing w:after="0" w:line="360" w:lineRule="auto"/>
        <w:ind w:left="720"/>
        <w:jc w:val="both"/>
        <w:rPr>
          <w:lang w:val="en-US"/>
        </w:rPr>
      </w:pPr>
    </w:p>
    <w:p w:rsidR="00E4324D" w:rsidRPr="000A23E3" w:rsidRDefault="00E4324D" w:rsidP="00E4324D">
      <w:pPr>
        <w:rPr>
          <w:b/>
        </w:rPr>
      </w:pPr>
      <w:r w:rsidRPr="000A23E3">
        <w:rPr>
          <w:b/>
        </w:rPr>
        <w:t>SWOT АНАЛИЗА НА ОРГАНИЗАЦИСКАТА СТРУКТУРА И НОРМАТИВНАТА РЕГУЛАТИВА НА ТУРИЗМОТ ВО ОПШТИНА ТЕТОВО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4"/>
        <w:gridCol w:w="2103"/>
        <w:gridCol w:w="3031"/>
        <w:gridCol w:w="2084"/>
      </w:tblGrid>
      <w:tr w:rsidR="00E4324D" w:rsidRPr="000A23E3" w:rsidTr="00C10928">
        <w:trPr>
          <w:trHeight w:val="377"/>
        </w:trPr>
        <w:tc>
          <w:tcPr>
            <w:tcW w:w="2024" w:type="dxa"/>
            <w:vAlign w:val="center"/>
          </w:tcPr>
          <w:p w:rsidR="00E4324D" w:rsidRPr="000A23E3" w:rsidRDefault="00E4324D" w:rsidP="002D5983">
            <w:pPr>
              <w:spacing w:after="0" w:line="240" w:lineRule="auto"/>
              <w:jc w:val="center"/>
              <w:rPr>
                <w:b/>
                <w:sz w:val="20"/>
                <w:szCs w:val="20"/>
              </w:rPr>
            </w:pPr>
            <w:r w:rsidRPr="000A23E3">
              <w:rPr>
                <w:b/>
                <w:sz w:val="20"/>
                <w:szCs w:val="20"/>
              </w:rPr>
              <w:t>ПРЕДНОСТИ</w:t>
            </w:r>
          </w:p>
        </w:tc>
        <w:tc>
          <w:tcPr>
            <w:tcW w:w="2103" w:type="dxa"/>
            <w:vAlign w:val="center"/>
          </w:tcPr>
          <w:p w:rsidR="00E4324D" w:rsidRPr="000A23E3" w:rsidRDefault="00E4324D" w:rsidP="002D5983">
            <w:pPr>
              <w:spacing w:after="0" w:line="240" w:lineRule="auto"/>
              <w:jc w:val="center"/>
              <w:rPr>
                <w:b/>
                <w:sz w:val="20"/>
                <w:szCs w:val="20"/>
              </w:rPr>
            </w:pPr>
            <w:r w:rsidRPr="000A23E3">
              <w:rPr>
                <w:b/>
                <w:sz w:val="20"/>
                <w:szCs w:val="20"/>
              </w:rPr>
              <w:t>НЕДОСТАТОЦИ</w:t>
            </w:r>
          </w:p>
        </w:tc>
        <w:tc>
          <w:tcPr>
            <w:tcW w:w="3031" w:type="dxa"/>
            <w:vAlign w:val="center"/>
          </w:tcPr>
          <w:p w:rsidR="00E4324D" w:rsidRPr="000A23E3" w:rsidRDefault="00E4324D" w:rsidP="002D5983">
            <w:pPr>
              <w:spacing w:after="0" w:line="240" w:lineRule="auto"/>
              <w:jc w:val="center"/>
              <w:rPr>
                <w:b/>
                <w:sz w:val="20"/>
                <w:szCs w:val="20"/>
              </w:rPr>
            </w:pPr>
            <w:r w:rsidRPr="000A23E3">
              <w:rPr>
                <w:b/>
                <w:sz w:val="20"/>
                <w:szCs w:val="20"/>
              </w:rPr>
              <w:t>МОЖНОСТИ</w:t>
            </w:r>
          </w:p>
        </w:tc>
        <w:tc>
          <w:tcPr>
            <w:tcW w:w="2084" w:type="dxa"/>
            <w:vAlign w:val="center"/>
          </w:tcPr>
          <w:p w:rsidR="00E4324D" w:rsidRPr="000A23E3" w:rsidRDefault="00E4324D" w:rsidP="002D5983">
            <w:pPr>
              <w:spacing w:after="0" w:line="240" w:lineRule="auto"/>
              <w:jc w:val="center"/>
              <w:rPr>
                <w:b/>
                <w:sz w:val="20"/>
                <w:szCs w:val="20"/>
              </w:rPr>
            </w:pPr>
            <w:r w:rsidRPr="000A23E3">
              <w:rPr>
                <w:b/>
                <w:sz w:val="20"/>
                <w:szCs w:val="20"/>
              </w:rPr>
              <w:t>ЗАКАНИ</w:t>
            </w:r>
          </w:p>
        </w:tc>
      </w:tr>
      <w:tr w:rsidR="00E4324D" w:rsidRPr="000A23E3" w:rsidTr="002D5983">
        <w:trPr>
          <w:trHeight w:val="3261"/>
        </w:trPr>
        <w:tc>
          <w:tcPr>
            <w:tcW w:w="2024" w:type="dxa"/>
          </w:tcPr>
          <w:p w:rsidR="00E4324D" w:rsidRPr="000A23E3" w:rsidRDefault="002D5983" w:rsidP="002D5983">
            <w:pPr>
              <w:spacing w:after="0" w:line="240" w:lineRule="auto"/>
              <w:rPr>
                <w:sz w:val="20"/>
                <w:szCs w:val="20"/>
              </w:rPr>
            </w:pPr>
            <w:r w:rsidRPr="000A23E3">
              <w:rPr>
                <w:sz w:val="20"/>
                <w:szCs w:val="20"/>
              </w:rPr>
              <w:t>- В</w:t>
            </w:r>
            <w:r w:rsidR="00E4324D" w:rsidRPr="000A23E3">
              <w:rPr>
                <w:sz w:val="20"/>
                <w:szCs w:val="20"/>
              </w:rPr>
              <w:t>исок интерес  кај градоначалникот и засегнатите страни за развој на</w:t>
            </w:r>
            <w:r w:rsidR="00071738">
              <w:rPr>
                <w:sz w:val="20"/>
                <w:szCs w:val="20"/>
              </w:rPr>
              <w:t xml:space="preserve"> </w:t>
            </w:r>
            <w:r w:rsidR="00E4324D" w:rsidRPr="000A23E3">
              <w:rPr>
                <w:sz w:val="20"/>
                <w:szCs w:val="20"/>
              </w:rPr>
              <w:t>туризмот во општината</w:t>
            </w: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У</w:t>
            </w:r>
            <w:r w:rsidR="00E4324D" w:rsidRPr="000A23E3">
              <w:rPr>
                <w:sz w:val="20"/>
                <w:szCs w:val="20"/>
              </w:rPr>
              <w:t xml:space="preserve">тврдена организациска структура  во општината </w:t>
            </w:r>
            <w:r w:rsidR="00071738">
              <w:rPr>
                <w:sz w:val="20"/>
                <w:szCs w:val="20"/>
              </w:rPr>
              <w:t>-</w:t>
            </w:r>
            <w:r w:rsidR="00DD4C4A" w:rsidRPr="000A23E3">
              <w:rPr>
                <w:sz w:val="20"/>
                <w:szCs w:val="20"/>
              </w:rPr>
              <w:t>по</w:t>
            </w:r>
            <w:r w:rsidR="00DD4C4A">
              <w:rPr>
                <w:sz w:val="20"/>
                <w:szCs w:val="20"/>
              </w:rPr>
              <w:t>т</w:t>
            </w:r>
            <w:r w:rsidR="00DD4C4A" w:rsidRPr="000A23E3">
              <w:rPr>
                <w:sz w:val="20"/>
                <w:szCs w:val="20"/>
              </w:rPr>
              <w:t>сектори</w:t>
            </w:r>
            <w:r w:rsidR="00E4324D" w:rsidRPr="000A23E3">
              <w:rPr>
                <w:sz w:val="20"/>
                <w:szCs w:val="20"/>
              </w:rPr>
              <w:t xml:space="preserve"> во кои туризмот има свое место </w:t>
            </w:r>
          </w:p>
        </w:tc>
        <w:tc>
          <w:tcPr>
            <w:tcW w:w="2103"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Нецелосна </w:t>
            </w:r>
            <w:proofErr w:type="spellStart"/>
            <w:r w:rsidR="00DD4C4A" w:rsidRPr="000A23E3">
              <w:rPr>
                <w:sz w:val="20"/>
                <w:szCs w:val="20"/>
              </w:rPr>
              <w:t>структу</w:t>
            </w:r>
            <w:r w:rsidR="00DD4C4A">
              <w:rPr>
                <w:sz w:val="20"/>
                <w:szCs w:val="20"/>
              </w:rPr>
              <w:t>р</w:t>
            </w:r>
            <w:r w:rsidR="00DD4C4A" w:rsidRPr="000A23E3">
              <w:rPr>
                <w:sz w:val="20"/>
                <w:szCs w:val="20"/>
              </w:rPr>
              <w:t>ираност</w:t>
            </w:r>
            <w:proofErr w:type="spellEnd"/>
            <w:r w:rsidR="00E4324D" w:rsidRPr="000A23E3">
              <w:rPr>
                <w:sz w:val="20"/>
                <w:szCs w:val="20"/>
              </w:rPr>
              <w:t xml:space="preserve"> на документи од плански и стратешки карактер </w:t>
            </w: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Парцијален пристап во планирањето на развојот на туризмот </w:t>
            </w: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Слаба координација на  засегнати страни од областа на туризмот </w:t>
            </w:r>
          </w:p>
        </w:tc>
        <w:tc>
          <w:tcPr>
            <w:tcW w:w="303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Изработка на развојни документи  на општината од областа на туризмот</w:t>
            </w:r>
          </w:p>
          <w:p w:rsidR="002D5983" w:rsidRPr="000A23E3" w:rsidRDefault="002D5983"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Зачленување во меѓународни асоцијации од областа на туризмот </w:t>
            </w: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Формирање на советодавно тело за  поддршка на туризмот од различни области</w:t>
            </w:r>
          </w:p>
        </w:tc>
        <w:tc>
          <w:tcPr>
            <w:tcW w:w="2084" w:type="dxa"/>
          </w:tcPr>
          <w:p w:rsidR="00E4324D" w:rsidRPr="000A23E3" w:rsidRDefault="00E4324D" w:rsidP="002D5983">
            <w:pPr>
              <w:spacing w:after="0" w:line="240" w:lineRule="auto"/>
              <w:rPr>
                <w:sz w:val="20"/>
                <w:szCs w:val="20"/>
              </w:rPr>
            </w:pPr>
          </w:p>
          <w:p w:rsidR="00E4324D" w:rsidRPr="000A23E3" w:rsidRDefault="00E4324D" w:rsidP="002D5983">
            <w:pPr>
              <w:spacing w:after="0" w:line="240" w:lineRule="auto"/>
              <w:rPr>
                <w:sz w:val="20"/>
                <w:szCs w:val="20"/>
              </w:rPr>
            </w:pPr>
          </w:p>
          <w:p w:rsidR="00E4324D" w:rsidRPr="000A23E3" w:rsidRDefault="00E4324D" w:rsidP="002D5983">
            <w:pPr>
              <w:spacing w:after="0" w:line="240" w:lineRule="auto"/>
              <w:rPr>
                <w:sz w:val="20"/>
                <w:szCs w:val="20"/>
              </w:rPr>
            </w:pP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Неусогласеност на стратешките документи  по вертикална основа до  државно ниво </w:t>
            </w:r>
          </w:p>
          <w:p w:rsidR="00E4324D" w:rsidRPr="000A23E3" w:rsidRDefault="00E4324D" w:rsidP="002D5983">
            <w:pPr>
              <w:spacing w:after="0" w:line="240" w:lineRule="auto"/>
              <w:rPr>
                <w:sz w:val="20"/>
                <w:szCs w:val="20"/>
              </w:rPr>
            </w:pPr>
          </w:p>
          <w:p w:rsidR="00E4324D" w:rsidRPr="000A23E3" w:rsidRDefault="00E4324D" w:rsidP="002D5983">
            <w:pPr>
              <w:spacing w:after="0" w:line="240" w:lineRule="auto"/>
              <w:rPr>
                <w:sz w:val="20"/>
                <w:szCs w:val="20"/>
              </w:rPr>
            </w:pPr>
          </w:p>
          <w:p w:rsidR="00E4324D" w:rsidRPr="000A23E3" w:rsidRDefault="00E4324D" w:rsidP="002D5983">
            <w:pPr>
              <w:spacing w:after="0" w:line="240" w:lineRule="auto"/>
              <w:rPr>
                <w:sz w:val="20"/>
                <w:szCs w:val="20"/>
              </w:rPr>
            </w:pPr>
          </w:p>
          <w:p w:rsidR="00E4324D" w:rsidRPr="000A23E3" w:rsidRDefault="00E4324D" w:rsidP="002D5983">
            <w:pPr>
              <w:spacing w:after="0" w:line="240" w:lineRule="auto"/>
              <w:rPr>
                <w:sz w:val="20"/>
                <w:szCs w:val="20"/>
              </w:rPr>
            </w:pPr>
          </w:p>
        </w:tc>
      </w:tr>
      <w:tr w:rsidR="00E4324D" w:rsidRPr="000A23E3" w:rsidTr="00C10928">
        <w:tc>
          <w:tcPr>
            <w:tcW w:w="2024" w:type="dxa"/>
          </w:tcPr>
          <w:p w:rsidR="00E4324D" w:rsidRPr="000A23E3" w:rsidRDefault="002D5983" w:rsidP="002D5983">
            <w:pPr>
              <w:spacing w:after="0" w:line="240" w:lineRule="auto"/>
              <w:rPr>
                <w:sz w:val="20"/>
                <w:szCs w:val="20"/>
              </w:rPr>
            </w:pPr>
            <w:r w:rsidRPr="000A23E3">
              <w:rPr>
                <w:sz w:val="20"/>
                <w:szCs w:val="20"/>
              </w:rPr>
              <w:lastRenderedPageBreak/>
              <w:t xml:space="preserve">- </w:t>
            </w:r>
            <w:r w:rsidR="00E4324D" w:rsidRPr="000A23E3">
              <w:rPr>
                <w:sz w:val="20"/>
                <w:szCs w:val="20"/>
              </w:rPr>
              <w:t>Сектор за локален економски развој со единица за развој и промоција на туризмот</w:t>
            </w:r>
          </w:p>
        </w:tc>
        <w:tc>
          <w:tcPr>
            <w:tcW w:w="2103"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Оддели  за различни развојни насоки и активности во туризмот </w:t>
            </w: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Систематизирање и следење на посетеноста, престојот и туристичката потрошувачка</w:t>
            </w:r>
          </w:p>
        </w:tc>
        <w:tc>
          <w:tcPr>
            <w:tcW w:w="303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Унапредување на единицата за туризам преку систематизација на работни активности</w:t>
            </w:r>
          </w:p>
        </w:tc>
        <w:tc>
          <w:tcPr>
            <w:tcW w:w="208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Финансиска </w:t>
            </w:r>
            <w:r w:rsidR="00DD4C4A" w:rsidRPr="000A23E3">
              <w:rPr>
                <w:sz w:val="20"/>
                <w:szCs w:val="20"/>
              </w:rPr>
              <w:t>поддршка</w:t>
            </w:r>
            <w:r w:rsidR="00E4324D" w:rsidRPr="000A23E3">
              <w:rPr>
                <w:sz w:val="20"/>
                <w:szCs w:val="20"/>
              </w:rPr>
              <w:t xml:space="preserve"> </w:t>
            </w:r>
          </w:p>
        </w:tc>
      </w:tr>
      <w:tr w:rsidR="00E4324D" w:rsidRPr="000A23E3" w:rsidTr="00C10928">
        <w:tc>
          <w:tcPr>
            <w:tcW w:w="2024" w:type="dxa"/>
          </w:tcPr>
          <w:p w:rsidR="00E4324D" w:rsidRPr="000A23E3" w:rsidRDefault="00DD4C4A" w:rsidP="002D5983">
            <w:pPr>
              <w:spacing w:after="0" w:line="240" w:lineRule="auto"/>
              <w:rPr>
                <w:sz w:val="20"/>
                <w:szCs w:val="20"/>
              </w:rPr>
            </w:pPr>
            <w:r w:rsidRPr="000A23E3">
              <w:rPr>
                <w:sz w:val="20"/>
                <w:szCs w:val="20"/>
              </w:rPr>
              <w:t>- Донесени ста</w:t>
            </w:r>
            <w:r>
              <w:rPr>
                <w:sz w:val="20"/>
                <w:szCs w:val="20"/>
              </w:rPr>
              <w:t xml:space="preserve">тутарни решенија во сферата на </w:t>
            </w:r>
            <w:r w:rsidRPr="000A23E3">
              <w:rPr>
                <w:sz w:val="20"/>
                <w:szCs w:val="20"/>
              </w:rPr>
              <w:t>туризмот и угостителството</w:t>
            </w:r>
          </w:p>
        </w:tc>
        <w:tc>
          <w:tcPr>
            <w:tcW w:w="2103"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Нецелосно спроведена  евиденција и категоризација на сместувачки единици</w:t>
            </w:r>
          </w:p>
        </w:tc>
        <w:tc>
          <w:tcPr>
            <w:tcW w:w="303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Создав</w:t>
            </w:r>
            <w:r w:rsidRPr="000A23E3">
              <w:rPr>
                <w:sz w:val="20"/>
                <w:szCs w:val="20"/>
              </w:rPr>
              <w:t>а</w:t>
            </w:r>
            <w:r w:rsidR="00E4324D" w:rsidRPr="000A23E3">
              <w:rPr>
                <w:sz w:val="20"/>
                <w:szCs w:val="20"/>
              </w:rPr>
              <w:t xml:space="preserve">ње на Регистер на даватели на услуги и нивно мрежно поврзување </w:t>
            </w:r>
          </w:p>
          <w:p w:rsidR="00E4324D" w:rsidRPr="000A23E3" w:rsidRDefault="00E4324D" w:rsidP="002D5983">
            <w:pPr>
              <w:spacing w:after="0" w:line="240" w:lineRule="auto"/>
              <w:rPr>
                <w:sz w:val="20"/>
                <w:szCs w:val="20"/>
              </w:rPr>
            </w:pPr>
          </w:p>
        </w:tc>
        <w:tc>
          <w:tcPr>
            <w:tcW w:w="208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Недоволна усогласеност со </w:t>
            </w:r>
            <w:r w:rsidR="00DD4C4A" w:rsidRPr="000A23E3">
              <w:rPr>
                <w:sz w:val="20"/>
                <w:szCs w:val="20"/>
              </w:rPr>
              <w:t>стандардизацијата</w:t>
            </w:r>
            <w:r w:rsidR="00E4324D" w:rsidRPr="000A23E3">
              <w:rPr>
                <w:sz w:val="20"/>
                <w:szCs w:val="20"/>
              </w:rPr>
              <w:t xml:space="preserve"> за квалитет на услуги на меѓународен план</w:t>
            </w:r>
          </w:p>
        </w:tc>
      </w:tr>
      <w:tr w:rsidR="00E4324D" w:rsidRPr="000A23E3" w:rsidTr="00C10928">
        <w:tc>
          <w:tcPr>
            <w:tcW w:w="202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Донесена просторно планска документација (Просторни планови, ГУП, ДУП)</w:t>
            </w:r>
          </w:p>
        </w:tc>
        <w:tc>
          <w:tcPr>
            <w:tcW w:w="2103"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Нецелосна </w:t>
            </w:r>
            <w:proofErr w:type="spellStart"/>
            <w:r w:rsidR="00E4324D" w:rsidRPr="000A23E3">
              <w:rPr>
                <w:sz w:val="20"/>
                <w:szCs w:val="20"/>
              </w:rPr>
              <w:t>спроведеност</w:t>
            </w:r>
            <w:proofErr w:type="spellEnd"/>
            <w:r w:rsidR="00E4324D" w:rsidRPr="000A23E3">
              <w:rPr>
                <w:sz w:val="20"/>
                <w:szCs w:val="20"/>
              </w:rPr>
              <w:t xml:space="preserve"> на предвидените решенија</w:t>
            </w:r>
          </w:p>
          <w:p w:rsidR="00E4324D" w:rsidRPr="000A23E3" w:rsidRDefault="00E4324D" w:rsidP="002D5983">
            <w:pPr>
              <w:spacing w:after="0" w:line="240" w:lineRule="auto"/>
              <w:rPr>
                <w:sz w:val="20"/>
                <w:szCs w:val="20"/>
              </w:rPr>
            </w:pPr>
          </w:p>
        </w:tc>
        <w:tc>
          <w:tcPr>
            <w:tcW w:w="303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Обезбедување на инфраструктура за спроведување на локациските услови</w:t>
            </w:r>
          </w:p>
        </w:tc>
        <w:tc>
          <w:tcPr>
            <w:tcW w:w="208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Појави на дивоградби </w:t>
            </w:r>
          </w:p>
        </w:tc>
      </w:tr>
      <w:tr w:rsidR="00E4324D" w:rsidRPr="000A23E3" w:rsidTr="00C10928">
        <w:tc>
          <w:tcPr>
            <w:tcW w:w="202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Поволни услови за развој на туризмот базиран на субвенции, кредити и заеми, бенефиции и даночни олеснувања</w:t>
            </w:r>
          </w:p>
        </w:tc>
        <w:tc>
          <w:tcPr>
            <w:tcW w:w="2103"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Недоволна искористеност на олеснувањата за развој на туризмот </w:t>
            </w:r>
            <w:r w:rsidR="00071738">
              <w:rPr>
                <w:sz w:val="20"/>
                <w:szCs w:val="20"/>
              </w:rPr>
              <w:t>.</w:t>
            </w:r>
          </w:p>
          <w:p w:rsidR="00E4324D" w:rsidRPr="000A23E3" w:rsidRDefault="00E4324D" w:rsidP="002D5983">
            <w:pPr>
              <w:spacing w:after="0" w:line="240" w:lineRule="auto"/>
              <w:rPr>
                <w:sz w:val="20"/>
                <w:szCs w:val="20"/>
              </w:rPr>
            </w:pPr>
            <w:r w:rsidRPr="000A23E3">
              <w:rPr>
                <w:sz w:val="20"/>
                <w:szCs w:val="20"/>
              </w:rPr>
              <w:t xml:space="preserve">Недоволна информираност и обученост за користење на фондови </w:t>
            </w:r>
          </w:p>
          <w:p w:rsidR="00E4324D" w:rsidRPr="000A23E3" w:rsidRDefault="00E4324D" w:rsidP="002D5983">
            <w:pPr>
              <w:spacing w:after="0" w:line="240" w:lineRule="auto"/>
              <w:rPr>
                <w:sz w:val="20"/>
                <w:szCs w:val="20"/>
              </w:rPr>
            </w:pPr>
          </w:p>
        </w:tc>
        <w:tc>
          <w:tcPr>
            <w:tcW w:w="303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Организирање на кампањи и трибини за </w:t>
            </w:r>
            <w:r w:rsidR="00DD4C4A" w:rsidRPr="000A23E3">
              <w:rPr>
                <w:sz w:val="20"/>
                <w:szCs w:val="20"/>
              </w:rPr>
              <w:t>засегнатите</w:t>
            </w:r>
            <w:r w:rsidR="00E4324D" w:rsidRPr="000A23E3">
              <w:rPr>
                <w:sz w:val="20"/>
                <w:szCs w:val="20"/>
              </w:rPr>
              <w:t xml:space="preserve"> субјекти за придобивките од користење на олеснувањата за развој на туризмот</w:t>
            </w:r>
          </w:p>
          <w:p w:rsidR="002D5983" w:rsidRPr="000A23E3" w:rsidRDefault="002D5983"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Користење на нови развојни програми од страна на Владата и меѓународни донатори</w:t>
            </w:r>
          </w:p>
        </w:tc>
        <w:tc>
          <w:tcPr>
            <w:tcW w:w="208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Ограниченост на фондовите </w:t>
            </w:r>
          </w:p>
        </w:tc>
      </w:tr>
      <w:tr w:rsidR="00E4324D" w:rsidRPr="000A23E3" w:rsidTr="00C10928">
        <w:tc>
          <w:tcPr>
            <w:tcW w:w="2024" w:type="dxa"/>
          </w:tcPr>
          <w:p w:rsidR="00E4324D" w:rsidRPr="000A23E3" w:rsidRDefault="00E4324D" w:rsidP="002D5983">
            <w:pPr>
              <w:spacing w:after="0" w:line="240" w:lineRule="auto"/>
              <w:rPr>
                <w:sz w:val="20"/>
                <w:szCs w:val="20"/>
              </w:rPr>
            </w:pPr>
            <w:r w:rsidRPr="000A23E3">
              <w:rPr>
                <w:sz w:val="20"/>
                <w:szCs w:val="20"/>
              </w:rPr>
              <w:t xml:space="preserve">Активен однос кон јавното приватно партнерство  (ЈПП) </w:t>
            </w:r>
          </w:p>
        </w:tc>
        <w:tc>
          <w:tcPr>
            <w:tcW w:w="2103" w:type="dxa"/>
          </w:tcPr>
          <w:p w:rsidR="00E4324D" w:rsidRPr="000A23E3" w:rsidRDefault="00E4324D" w:rsidP="002D5983">
            <w:pPr>
              <w:spacing w:after="0" w:line="240" w:lineRule="auto"/>
              <w:rPr>
                <w:sz w:val="20"/>
                <w:szCs w:val="20"/>
              </w:rPr>
            </w:pPr>
            <w:r w:rsidRPr="000A23E3">
              <w:rPr>
                <w:sz w:val="20"/>
                <w:szCs w:val="20"/>
              </w:rPr>
              <w:t>Слаба претприемчивост кон ЈПП  од засегнатите страни</w:t>
            </w:r>
          </w:p>
        </w:tc>
        <w:tc>
          <w:tcPr>
            <w:tcW w:w="3031" w:type="dxa"/>
          </w:tcPr>
          <w:p w:rsidR="00E4324D" w:rsidRPr="000A23E3" w:rsidRDefault="00E4324D" w:rsidP="002D5983">
            <w:pPr>
              <w:spacing w:after="0" w:line="240" w:lineRule="auto"/>
              <w:rPr>
                <w:sz w:val="20"/>
                <w:szCs w:val="20"/>
              </w:rPr>
            </w:pPr>
            <w:r w:rsidRPr="000A23E3">
              <w:rPr>
                <w:sz w:val="20"/>
                <w:szCs w:val="20"/>
              </w:rPr>
              <w:t>Засилени кампањи за придобивките од ЈПП и распишување на повици</w:t>
            </w:r>
          </w:p>
        </w:tc>
        <w:tc>
          <w:tcPr>
            <w:tcW w:w="2084" w:type="dxa"/>
          </w:tcPr>
          <w:p w:rsidR="002D5983" w:rsidRPr="000A23E3" w:rsidRDefault="00E4324D" w:rsidP="002D5983">
            <w:pPr>
              <w:pStyle w:val="HTMLPreformatted"/>
              <w:shd w:val="clear" w:color="auto" w:fill="FFFFFF"/>
              <w:rPr>
                <w:rFonts w:ascii="Calibri" w:hAnsi="Calibri"/>
                <w:color w:val="212121"/>
              </w:rPr>
            </w:pPr>
            <w:r w:rsidRPr="000A23E3">
              <w:rPr>
                <w:rFonts w:ascii="Calibri" w:hAnsi="Calibri"/>
                <w:color w:val="212121"/>
              </w:rPr>
              <w:t xml:space="preserve">Идентификување на можни непредвидени настани </w:t>
            </w:r>
          </w:p>
          <w:p w:rsidR="008E238F" w:rsidRPr="000A23E3" w:rsidRDefault="008E238F" w:rsidP="002D5983">
            <w:pPr>
              <w:pStyle w:val="HTMLPreformatted"/>
              <w:shd w:val="clear" w:color="auto" w:fill="FFFFFF"/>
              <w:rPr>
                <w:rFonts w:ascii="Calibri" w:hAnsi="Calibri"/>
                <w:color w:val="212121"/>
              </w:rPr>
            </w:pPr>
          </w:p>
          <w:p w:rsidR="008E238F" w:rsidRPr="000A23E3" w:rsidRDefault="008E238F" w:rsidP="002D5983">
            <w:pPr>
              <w:pStyle w:val="HTMLPreformatted"/>
              <w:shd w:val="clear" w:color="auto" w:fill="FFFFFF"/>
              <w:rPr>
                <w:rFonts w:ascii="Calibri" w:hAnsi="Calibri"/>
                <w:color w:val="212121"/>
              </w:rPr>
            </w:pPr>
          </w:p>
        </w:tc>
      </w:tr>
      <w:tr w:rsidR="00E4324D" w:rsidRPr="000A23E3" w:rsidTr="00C10928">
        <w:tc>
          <w:tcPr>
            <w:tcW w:w="202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Отвореност на општината за меѓуопштински и меѓународни проекти за развој на туризмот</w:t>
            </w:r>
          </w:p>
        </w:tc>
        <w:tc>
          <w:tcPr>
            <w:tcW w:w="2103" w:type="dxa"/>
          </w:tcPr>
          <w:p w:rsidR="00E4324D" w:rsidRPr="000A23E3" w:rsidRDefault="00DD4C4A" w:rsidP="002D5983">
            <w:pPr>
              <w:spacing w:after="0" w:line="240" w:lineRule="auto"/>
              <w:rPr>
                <w:sz w:val="20"/>
                <w:szCs w:val="20"/>
              </w:rPr>
            </w:pPr>
            <w:r w:rsidRPr="000A23E3">
              <w:rPr>
                <w:sz w:val="20"/>
                <w:szCs w:val="20"/>
              </w:rPr>
              <w:t xml:space="preserve">- Отсуство на план за </w:t>
            </w:r>
            <w:r w:rsidRPr="000A23E3">
              <w:rPr>
                <w:rFonts w:cs="Arial"/>
                <w:sz w:val="20"/>
                <w:szCs w:val="20"/>
              </w:rPr>
              <w:t>учество во меѓуопштински и меѓународни проекти во развојот на туризмот</w:t>
            </w:r>
          </w:p>
        </w:tc>
        <w:tc>
          <w:tcPr>
            <w:tcW w:w="303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Користење на средства од ИПАРД, ИПА,  Центар за регионален развој на Полошки планс</w:t>
            </w:r>
            <w:r w:rsidR="00071738">
              <w:rPr>
                <w:sz w:val="20"/>
                <w:szCs w:val="20"/>
              </w:rPr>
              <w:t>ки регион</w:t>
            </w:r>
            <w:r w:rsidR="00E4324D" w:rsidRPr="000A23E3">
              <w:rPr>
                <w:sz w:val="20"/>
                <w:szCs w:val="20"/>
              </w:rPr>
              <w:t xml:space="preserve"> и други фондови </w:t>
            </w:r>
          </w:p>
        </w:tc>
        <w:tc>
          <w:tcPr>
            <w:tcW w:w="2084"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Ненаменско користење на средствата добиени преку програмите за стимулирање на туристичкиот развој</w:t>
            </w:r>
          </w:p>
        </w:tc>
      </w:tr>
    </w:tbl>
    <w:p w:rsidR="00E4324D" w:rsidRPr="000A23E3" w:rsidRDefault="00E4324D" w:rsidP="00AB3E0A">
      <w:pPr>
        <w:spacing w:after="0" w:line="360" w:lineRule="auto"/>
      </w:pPr>
    </w:p>
    <w:p w:rsidR="00E4324D" w:rsidRPr="000A23E3" w:rsidRDefault="00E4324D" w:rsidP="00AB3E0A">
      <w:pPr>
        <w:spacing w:after="0" w:line="360" w:lineRule="auto"/>
      </w:pPr>
    </w:p>
    <w:p w:rsidR="00267468" w:rsidRPr="000A23E3" w:rsidRDefault="00C83CB0" w:rsidP="000C6859">
      <w:pPr>
        <w:pStyle w:val="Heading3"/>
      </w:pPr>
      <w:bookmarkStart w:id="20" w:name="_Toc481053577"/>
      <w:r w:rsidRPr="000A23E3">
        <w:t>3.5</w:t>
      </w:r>
      <w:r w:rsidR="000C6859" w:rsidRPr="000A23E3">
        <w:t xml:space="preserve"> Состојба во врска со инструментите за поттикнување на развојот</w:t>
      </w:r>
      <w:bookmarkEnd w:id="20"/>
    </w:p>
    <w:p w:rsidR="000C6859" w:rsidRPr="000A23E3" w:rsidRDefault="000C6859" w:rsidP="00AB3E0A">
      <w:pPr>
        <w:spacing w:after="0" w:line="360" w:lineRule="auto"/>
        <w:jc w:val="both"/>
      </w:pPr>
    </w:p>
    <w:p w:rsidR="0031051D" w:rsidRPr="000A23E3" w:rsidRDefault="00EA0020" w:rsidP="00AB3E0A">
      <w:pPr>
        <w:spacing w:after="0" w:line="360" w:lineRule="auto"/>
        <w:jc w:val="both"/>
      </w:pPr>
      <w:r w:rsidRPr="000A23E3">
        <w:tab/>
      </w:r>
      <w:r w:rsidR="0031051D" w:rsidRPr="000A23E3">
        <w:t xml:space="preserve">Со цел да се зголеми општиот раст на вкупните остварувања во </w:t>
      </w:r>
      <w:r w:rsidR="00DD4C4A" w:rsidRPr="000A23E3">
        <w:t>туризмот</w:t>
      </w:r>
      <w:r w:rsidR="00DD4C4A">
        <w:t xml:space="preserve"> </w:t>
      </w:r>
      <w:r w:rsidR="00DD4C4A" w:rsidRPr="000A23E3">
        <w:t>на</w:t>
      </w:r>
      <w:r w:rsidR="0031051D" w:rsidRPr="000A23E3">
        <w:t xml:space="preserve"> општината Тетово, активирани се поголем број на механизми и мерки кои имаат позитивен импакт во оваа сфера.  Тие механизми се преземени од државно ниво и успешно се применуваат во оваа средина. Една од успешните мерки која </w:t>
      </w:r>
      <w:r w:rsidR="00DD4C4A" w:rsidRPr="000A23E3">
        <w:t>се</w:t>
      </w:r>
      <w:r w:rsidR="00DD4C4A">
        <w:t xml:space="preserve"> </w:t>
      </w:r>
      <w:r w:rsidR="00DD4C4A" w:rsidRPr="000A23E3">
        <w:t>користи</w:t>
      </w:r>
      <w:r w:rsidR="0031051D" w:rsidRPr="000A23E3">
        <w:t xml:space="preserve"> во функција на унапредувањето на туризмот е субвенционирањето на странскиот организиран туристички промет. Оваа мерка се </w:t>
      </w:r>
      <w:r w:rsidR="0031051D" w:rsidRPr="000A23E3">
        <w:lastRenderedPageBreak/>
        <w:t>однесува на субвенции  на дел од трошоците за пакет аранжмани за странски гости со најмалку остварени три ноќевања во сите сместувачки капацитети низ државата и во тој контекст и во општината</w:t>
      </w:r>
      <w:r w:rsidR="006B2DFB">
        <w:t>,</w:t>
      </w:r>
      <w:r w:rsidR="0031051D" w:rsidRPr="000A23E3">
        <w:t xml:space="preserve"> во кои на професионално ниво се нудат угостителски услуги.  Ваквата субвенција не е применлива за издавачите на приватно </w:t>
      </w:r>
      <w:r w:rsidR="00DD4C4A" w:rsidRPr="000A23E3">
        <w:t>сместување</w:t>
      </w:r>
      <w:r w:rsidR="0031051D" w:rsidRPr="000A23E3">
        <w:t xml:space="preserve"> кои немаат пријавено вршење на туристичка дејност и немаат извршено категоризација на истите. Субвенционирање, исто така, се врши и на остварен организиран туристички воздушен, патен и железнички превоз во текот на годината, како и на кружни патувања, одно</w:t>
      </w:r>
      <w:r w:rsidR="00397133">
        <w:t xml:space="preserve">сно тури низ земјата, така што </w:t>
      </w:r>
      <w:r w:rsidR="001A62B0">
        <w:t>о</w:t>
      </w:r>
      <w:r w:rsidR="0031051D" w:rsidRPr="000A23E3">
        <w:t>пштината Тетово е вклучена во овие тури.</w:t>
      </w:r>
      <w:r w:rsidR="00397133">
        <w:t xml:space="preserve">  Притоа, треба да се </w:t>
      </w:r>
      <w:proofErr w:type="spellStart"/>
      <w:r w:rsidR="00397133">
        <w:t>напомене</w:t>
      </w:r>
      <w:proofErr w:type="spellEnd"/>
      <w:r w:rsidR="0031051D" w:rsidRPr="000A23E3">
        <w:t xml:space="preserve"> дека оваа мерка значително влијаеше на зголемување на бројот на остварената посетеност од странските гости, како и на нивното учество во остварените но</w:t>
      </w:r>
      <w:r w:rsidR="006B2DFB">
        <w:t>ќевања. Самата мерка придонесе з</w:t>
      </w:r>
      <w:r w:rsidR="0031051D" w:rsidRPr="000A23E3">
        <w:t xml:space="preserve">а зголемување на бројот на туристи </w:t>
      </w:r>
      <w:r w:rsidR="00B76F48" w:rsidRPr="000A23E3">
        <w:t>во конкретниов случај од Турција, Албанија, Бугарија и Косово</w:t>
      </w:r>
      <w:r w:rsidR="0031051D" w:rsidRPr="000A23E3">
        <w:t xml:space="preserve">. </w:t>
      </w:r>
    </w:p>
    <w:p w:rsidR="00333FD4" w:rsidRPr="000A23E3" w:rsidRDefault="00EA0020" w:rsidP="00AB3E0A">
      <w:pPr>
        <w:spacing w:after="0" w:line="360" w:lineRule="auto"/>
        <w:jc w:val="both"/>
      </w:pPr>
      <w:r w:rsidRPr="000A23E3">
        <w:tab/>
      </w:r>
      <w:r w:rsidR="00DD4C4A" w:rsidRPr="000A23E3">
        <w:t>Во инструментите и мерките што стојат на располагање</w:t>
      </w:r>
      <w:r w:rsidR="00DD4C4A">
        <w:t xml:space="preserve"> </w:t>
      </w:r>
      <w:r w:rsidR="00DD4C4A" w:rsidRPr="000A23E3">
        <w:t xml:space="preserve">на заинтересираните чинители од областа на туризмот во општината спаѓаат и кредитите и заемите што Владата на Република Македонија ги има обезбедено за изградба на нови сместувачки капацитети со релативно ниски каматни стапки и обезбеден неколкугодишен  грејс-период за враќање на истите. </w:t>
      </w:r>
      <w:r w:rsidR="00333FD4" w:rsidRPr="000A23E3">
        <w:t xml:space="preserve">Користењето на овие можности е релативно скромно, така што претставува потенцијал кој може да се унапредува. Општината Тетово се наоѓа во состојба во оваа насока да посредува и да биде активен чинител при користењето на средствата кои на располагање на Република Македонија </w:t>
      </w:r>
      <w:r w:rsidR="00397133">
        <w:t>ѝ</w:t>
      </w:r>
      <w:r w:rsidR="00333FD4" w:rsidRPr="000A23E3">
        <w:t xml:space="preserve"> стојат како </w:t>
      </w:r>
      <w:r w:rsidR="00DD4C4A" w:rsidRPr="000A23E3">
        <w:t>претп</w:t>
      </w:r>
      <w:r w:rsidR="00DD4C4A">
        <w:t>р</w:t>
      </w:r>
      <w:r w:rsidR="00DD4C4A" w:rsidRPr="000A23E3">
        <w:t>истапни</w:t>
      </w:r>
      <w:r w:rsidR="00333FD4" w:rsidRPr="000A23E3">
        <w:t xml:space="preserve"> финансиски можности. Овие фондови имаат различна форма и припаѓаат на различни донатори. Најпопуларни мерки и грантови се мерките на ИПА</w:t>
      </w:r>
      <w:r w:rsidR="00AD5503" w:rsidRPr="000A23E3">
        <w:t xml:space="preserve"> програмите, но исто така високо ниво на можности даваат донациите на Обединетите Нации како на пример УНДП, потоа грантови на држави чии амбасади се активни во Република Македонија, Светска Банка и други финансиски институции. </w:t>
      </w:r>
    </w:p>
    <w:p w:rsidR="00333FD4" w:rsidRPr="000A23E3" w:rsidRDefault="00EA0020" w:rsidP="00AB3E0A">
      <w:pPr>
        <w:spacing w:after="0" w:line="360" w:lineRule="auto"/>
        <w:jc w:val="both"/>
      </w:pPr>
      <w:r w:rsidRPr="000A23E3">
        <w:tab/>
      </w:r>
      <w:r w:rsidR="00333FD4" w:rsidRPr="000A23E3">
        <w:t>Во однос на развојот на руралниот туризам  на располагање се домашните фондови (преку Министерството за земјоделство,шумарство и водостопанство),  како</w:t>
      </w:r>
      <w:r w:rsidR="00397133">
        <w:t xml:space="preserve"> и</w:t>
      </w:r>
      <w:r w:rsidR="00333FD4" w:rsidRPr="000A23E3">
        <w:t xml:space="preserve"> средствата од ИПАРД програмата.  Недоволната обученост е главната причина што многу малку се користат средствата од овие линии, а покрај тоа – кога з</w:t>
      </w:r>
      <w:r w:rsidR="00397133">
        <w:t>боруваме за ИПАРД п</w:t>
      </w:r>
      <w:r w:rsidR="00333FD4" w:rsidRPr="000A23E3">
        <w:t>рограмата- треба да се спомене и комплексноста на потребната придружна документација.</w:t>
      </w:r>
    </w:p>
    <w:p w:rsidR="0031051D" w:rsidRPr="000A23E3" w:rsidRDefault="00EA0020" w:rsidP="00AB3E0A">
      <w:pPr>
        <w:spacing w:after="0" w:line="360" w:lineRule="auto"/>
        <w:jc w:val="both"/>
      </w:pPr>
      <w:r w:rsidRPr="000A23E3">
        <w:tab/>
      </w:r>
      <w:r w:rsidR="0031051D" w:rsidRPr="000A23E3">
        <w:t>Ограничувачки фактори се недостатокот на урбанистичката планска документација за вон населените места, скапата услуга за изработка на измени на планската документација, доказите за сопственичкото право, правото на хипотекарност на објектите и сл.  Од друга страна пак</w:t>
      </w:r>
      <w:r w:rsidR="00AD5503" w:rsidRPr="000A23E3">
        <w:t>,</w:t>
      </w:r>
      <w:r w:rsidR="0031051D" w:rsidRPr="000A23E3">
        <w:t xml:space="preserve"> треба да се спомене дека иницијативи кај локалното население за изградба на </w:t>
      </w:r>
      <w:r w:rsidR="0031051D" w:rsidRPr="000A23E3">
        <w:lastRenderedPageBreak/>
        <w:t xml:space="preserve">мали сместувачки капацитети постојат, како и за друг вид на содржини што можат да влијаат на развој на руралната економија. </w:t>
      </w:r>
    </w:p>
    <w:p w:rsidR="00AD5503" w:rsidRPr="000A23E3" w:rsidRDefault="00EA0020" w:rsidP="00AB3E0A">
      <w:pPr>
        <w:spacing w:after="0" w:line="360" w:lineRule="auto"/>
        <w:jc w:val="both"/>
      </w:pPr>
      <w:r w:rsidRPr="000A23E3">
        <w:tab/>
      </w:r>
      <w:r w:rsidR="00AD5503" w:rsidRPr="000A23E3">
        <w:t xml:space="preserve">Овој сектор во општината не е доволно развиен, така што постои отворен простор за </w:t>
      </w:r>
      <w:bookmarkStart w:id="21" w:name="_GoBack"/>
      <w:bookmarkEnd w:id="21"/>
      <w:r w:rsidR="00AD5503" w:rsidRPr="000A23E3">
        <w:t xml:space="preserve">делување. Општината презема иницијативи за тренинг активности и помош во аплицирањето кои не се оптимално искористени во насока на развојот на туризмот. </w:t>
      </w:r>
    </w:p>
    <w:p w:rsidR="0031051D" w:rsidRPr="000A23E3" w:rsidRDefault="00397133" w:rsidP="00AB3E0A">
      <w:pPr>
        <w:spacing w:after="0" w:line="360" w:lineRule="auto"/>
        <w:jc w:val="both"/>
      </w:pPr>
      <w:r>
        <w:t xml:space="preserve">              </w:t>
      </w:r>
      <w:r w:rsidR="0031051D" w:rsidRPr="000A23E3">
        <w:t xml:space="preserve">Постојан тренд на зголемување на интересот има и кај Програмите за меѓугранична соработка со соседна Албанија и </w:t>
      </w:r>
      <w:r w:rsidR="00AD5503" w:rsidRPr="000A23E3">
        <w:t>Косово</w:t>
      </w:r>
      <w:r>
        <w:t xml:space="preserve"> </w:t>
      </w:r>
      <w:r w:rsidR="0031051D" w:rsidRPr="000A23E3">
        <w:t xml:space="preserve"> кои што опфаќаат мерки за подобрување на општата клима на соработка во областа на туризмот,</w:t>
      </w:r>
      <w:r>
        <w:t xml:space="preserve"> преку „</w:t>
      </w:r>
      <w:r w:rsidR="0031051D" w:rsidRPr="000A23E3">
        <w:t>меки” иницијативи, како што се: промотивни активности преку печатење материјали, развивање неопходна документација, специјализирани обуки, одбележување пешачки и велосипедски патеки, мапирање на локали</w:t>
      </w:r>
      <w:r w:rsidR="00AD5503" w:rsidRPr="000A23E3">
        <w:t>тети, изградба на спомен</w:t>
      </w:r>
      <w:r>
        <w:t xml:space="preserve"> </w:t>
      </w:r>
      <w:r w:rsidR="00AD5503" w:rsidRPr="000A23E3">
        <w:t xml:space="preserve"> куќи и слично.</w:t>
      </w:r>
      <w:r w:rsidR="0031051D" w:rsidRPr="000A23E3">
        <w:t xml:space="preserve"> Најчесто како апликанти и корисници на средства</w:t>
      </w:r>
      <w:r w:rsidR="00AD5503" w:rsidRPr="000A23E3">
        <w:t>та</w:t>
      </w:r>
      <w:r w:rsidR="0031051D" w:rsidRPr="000A23E3">
        <w:t xml:space="preserve"> се јавуваат граѓанските здруженија кои играат значајна улога во позитивните трендови за размена на искуства и соработка со сличните организации од двете соседни земји. </w:t>
      </w:r>
    </w:p>
    <w:p w:rsidR="0031051D" w:rsidRPr="000A23E3" w:rsidRDefault="0031051D" w:rsidP="00AB3E0A">
      <w:pPr>
        <w:spacing w:after="0" w:line="360" w:lineRule="auto"/>
        <w:jc w:val="both"/>
      </w:pPr>
    </w:p>
    <w:p w:rsidR="00267468" w:rsidRPr="000A23E3" w:rsidRDefault="00C83CB0" w:rsidP="00C83CB0">
      <w:pPr>
        <w:pStyle w:val="Heading3"/>
      </w:pPr>
      <w:bookmarkStart w:id="22" w:name="_Toc481053578"/>
      <w:r w:rsidRPr="000A23E3">
        <w:t>3.6 Рецептивни ресурси</w:t>
      </w:r>
      <w:bookmarkEnd w:id="22"/>
    </w:p>
    <w:p w:rsidR="00C83CB0" w:rsidRPr="000A23E3" w:rsidRDefault="00C83CB0" w:rsidP="00AB3E0A">
      <w:pPr>
        <w:spacing w:after="0" w:line="360" w:lineRule="auto"/>
        <w:jc w:val="both"/>
      </w:pPr>
    </w:p>
    <w:p w:rsidR="00267468" w:rsidRPr="000A23E3" w:rsidRDefault="00EA0020" w:rsidP="00AB3E0A">
      <w:pPr>
        <w:spacing w:after="0" w:line="360" w:lineRule="auto"/>
        <w:jc w:val="both"/>
      </w:pPr>
      <w:r w:rsidRPr="000A23E3">
        <w:tab/>
      </w:r>
      <w:r w:rsidR="0004498F" w:rsidRPr="000A23E3">
        <w:t xml:space="preserve">Рецептивните ресурси претставуваат еден од најзначајните чинители во развојот на туризмот. Со своите вредности овозможуваат оптимален престој на туристите во текот на нивната посета. Во оваа група спаѓаат сместувачките капацитети изразени преку обемот и нивната структура, односно квалитетот на услугите, потоа уреденоста на просторот во функција на туристичка посета и престој, опременоста со содржински елементи кои се во оваа функција, прифатливоста на туристите од страна на давателите на услугите и </w:t>
      </w:r>
      <w:r w:rsidR="00DD4C4A" w:rsidRPr="000A23E3">
        <w:t>реципиентното</w:t>
      </w:r>
      <w:r w:rsidR="0004498F" w:rsidRPr="000A23E3">
        <w:t xml:space="preserve"> население и информатичката отвореност на регионот како фактор кој овозможува лесно користење на рецептивните ресурси и туристичка промоција на потенцијалите што ги поседува.</w:t>
      </w:r>
    </w:p>
    <w:p w:rsidR="0004498F" w:rsidRPr="000A23E3" w:rsidRDefault="0004498F" w:rsidP="00AB3E0A">
      <w:pPr>
        <w:spacing w:after="0" w:line="360" w:lineRule="auto"/>
        <w:jc w:val="both"/>
      </w:pPr>
    </w:p>
    <w:p w:rsidR="0004498F" w:rsidRPr="000A23E3" w:rsidRDefault="00C83CB0" w:rsidP="00C83CB0">
      <w:pPr>
        <w:pStyle w:val="Heading4"/>
      </w:pPr>
      <w:bookmarkStart w:id="23" w:name="_Toc481053579"/>
      <w:r w:rsidRPr="000A23E3">
        <w:t xml:space="preserve">3.6.1 </w:t>
      </w:r>
      <w:r w:rsidR="00DD4C4A" w:rsidRPr="000A23E3">
        <w:t>Сместувачки</w:t>
      </w:r>
      <w:r w:rsidR="00DD4C4A">
        <w:t xml:space="preserve"> </w:t>
      </w:r>
      <w:r w:rsidR="00DD4C4A" w:rsidRPr="000A23E3">
        <w:t>капацитети</w:t>
      </w:r>
      <w:bookmarkEnd w:id="23"/>
    </w:p>
    <w:p w:rsidR="00C83CB0" w:rsidRPr="000A23E3" w:rsidRDefault="00C83CB0" w:rsidP="00AB3E0A">
      <w:pPr>
        <w:spacing w:after="0" w:line="360" w:lineRule="auto"/>
        <w:jc w:val="both"/>
        <w:rPr>
          <w:szCs w:val="24"/>
        </w:rPr>
      </w:pPr>
    </w:p>
    <w:p w:rsidR="0004498F" w:rsidRPr="000A23E3" w:rsidRDefault="00EA0020" w:rsidP="00AB3E0A">
      <w:pPr>
        <w:spacing w:after="0" w:line="360" w:lineRule="auto"/>
        <w:jc w:val="both"/>
      </w:pPr>
      <w:r w:rsidRPr="000A23E3">
        <w:rPr>
          <w:szCs w:val="24"/>
        </w:rPr>
        <w:tab/>
      </w:r>
      <w:r w:rsidR="00DD4C4A" w:rsidRPr="000A23E3">
        <w:rPr>
          <w:szCs w:val="24"/>
        </w:rPr>
        <w:t>Сместувачките капацитети во рамките на рецептивните фактори се многу важни бидејќи тие според својот</w:t>
      </w:r>
      <w:r w:rsidR="00DD4C4A">
        <w:rPr>
          <w:szCs w:val="24"/>
        </w:rPr>
        <w:t xml:space="preserve"> </w:t>
      </w:r>
      <w:r w:rsidR="00DD4C4A" w:rsidRPr="000A23E3">
        <w:t>обем ја определуваат можноста за прифаќање на туристите, а според квалитетот на услуги овозможуваат селективност во настапот на туристичкиот пазар со што туристичката клиентела во изборот на ваквите услуги се наоѓа во ситуација на оптимално задоволување на своите потреби.</w:t>
      </w:r>
    </w:p>
    <w:p w:rsidR="0004498F" w:rsidRPr="000A23E3" w:rsidRDefault="00397133" w:rsidP="00AB3E0A">
      <w:pPr>
        <w:spacing w:after="0" w:line="360" w:lineRule="auto"/>
        <w:jc w:val="both"/>
      </w:pPr>
      <w:r>
        <w:t xml:space="preserve">                </w:t>
      </w:r>
      <w:r w:rsidR="0004498F" w:rsidRPr="000A23E3">
        <w:t>Сместувачките капацитети во туризмот имаат двојно значење. Од една страна тие се најзначајниот рецептивен фактор на туристичкиот развој, а од друга страна се индикатор, или показател на развојното ниво.</w:t>
      </w:r>
    </w:p>
    <w:p w:rsidR="0004498F" w:rsidRPr="000A23E3" w:rsidRDefault="00397133" w:rsidP="00AB3E0A">
      <w:pPr>
        <w:spacing w:after="0" w:line="360" w:lineRule="auto"/>
        <w:jc w:val="both"/>
      </w:pPr>
      <w:r>
        <w:lastRenderedPageBreak/>
        <w:t xml:space="preserve">                </w:t>
      </w:r>
      <w:r w:rsidR="0004498F" w:rsidRPr="000A23E3">
        <w:t>Општината Тетово е карактеристична по релативно високата застапеност на сместувачки единици во рамките на Полошкиот плански регион.</w:t>
      </w:r>
    </w:p>
    <w:p w:rsidR="0004498F" w:rsidRPr="000A23E3" w:rsidRDefault="00397133" w:rsidP="00AB3E0A">
      <w:pPr>
        <w:spacing w:after="0" w:line="360" w:lineRule="auto"/>
        <w:jc w:val="both"/>
      </w:pPr>
      <w:r>
        <w:t xml:space="preserve">                    </w:t>
      </w:r>
      <w:r w:rsidR="0095197B" w:rsidRPr="000A23E3">
        <w:t>Анализата на податоците з</w:t>
      </w:r>
      <w:r w:rsidR="0004498F" w:rsidRPr="000A23E3">
        <w:t xml:space="preserve">а сместувачките капацитети </w:t>
      </w:r>
      <w:r w:rsidR="0095197B" w:rsidRPr="000A23E3">
        <w:t>се</w:t>
      </w:r>
      <w:r w:rsidR="0004498F" w:rsidRPr="000A23E3">
        <w:t xml:space="preserve"> однесува на </w:t>
      </w:r>
      <w:r w:rsidR="0095197B" w:rsidRPr="000A23E3">
        <w:t>застапеноста на угостителските објекти и легла</w:t>
      </w:r>
      <w:r>
        <w:t>,</w:t>
      </w:r>
      <w:r w:rsidR="0095197B" w:rsidRPr="000A23E3">
        <w:t xml:space="preserve"> </w:t>
      </w:r>
      <w:r w:rsidR="00BF4FF9" w:rsidRPr="000A23E3">
        <w:t>нивниот обем</w:t>
      </w:r>
      <w:r w:rsidR="0095197B" w:rsidRPr="000A23E3">
        <w:t xml:space="preserve"> и сооднос како и </w:t>
      </w:r>
      <w:r w:rsidR="00A05100" w:rsidRPr="000A23E3">
        <w:t>учество</w:t>
      </w:r>
      <w:r w:rsidR="0095197B" w:rsidRPr="000A23E3">
        <w:t xml:space="preserve">то на општината во  структурата на </w:t>
      </w:r>
      <w:r w:rsidR="00A05100" w:rsidRPr="000A23E3">
        <w:t>Република Македонија</w:t>
      </w:r>
      <w:r w:rsidR="0095197B" w:rsidRPr="000A23E3">
        <w:t>.</w:t>
      </w:r>
      <w:r w:rsidR="00BF4FF9" w:rsidRPr="000A23E3">
        <w:t xml:space="preserve"> Оваа структура е дадена во табеларниот преглед</w:t>
      </w:r>
      <w:r w:rsidR="00776480" w:rsidRPr="000A23E3">
        <w:t xml:space="preserve"> бр. 4:</w:t>
      </w:r>
    </w:p>
    <w:p w:rsidR="00C83CB0" w:rsidRPr="000A23E3" w:rsidRDefault="00C83CB0" w:rsidP="00AB3E0A">
      <w:pPr>
        <w:spacing w:after="0" w:line="360" w:lineRule="auto"/>
        <w:jc w:val="both"/>
      </w:pPr>
    </w:p>
    <w:p w:rsidR="00C83CB0" w:rsidRPr="000A23E3" w:rsidRDefault="00776480" w:rsidP="00C83CB0">
      <w:pPr>
        <w:jc w:val="center"/>
        <w:rPr>
          <w:sz w:val="18"/>
        </w:rPr>
      </w:pPr>
      <w:r w:rsidRPr="000A23E3">
        <w:rPr>
          <w:sz w:val="18"/>
        </w:rPr>
        <w:t>Табела бр. 4</w:t>
      </w:r>
      <w:r w:rsidR="00C83CB0" w:rsidRPr="000A23E3">
        <w:rPr>
          <w:sz w:val="18"/>
        </w:rPr>
        <w:t xml:space="preserve"> - Обем на сместувачки капацитети изразен преку број на легла и соби</w:t>
      </w:r>
    </w:p>
    <w:tbl>
      <w:tblPr>
        <w:tblW w:w="0" w:type="auto"/>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1"/>
        <w:gridCol w:w="1669"/>
        <w:gridCol w:w="1857"/>
        <w:gridCol w:w="625"/>
        <w:gridCol w:w="892"/>
        <w:gridCol w:w="697"/>
        <w:gridCol w:w="892"/>
      </w:tblGrid>
      <w:tr w:rsidR="007A4D63" w:rsidRPr="000A23E3" w:rsidTr="00C26206">
        <w:trPr>
          <w:trHeight w:val="300"/>
          <w:jc w:val="center"/>
        </w:trPr>
        <w:tc>
          <w:tcPr>
            <w:tcW w:w="1051" w:type="dxa"/>
            <w:noWrap/>
            <w:hideMark/>
          </w:tcPr>
          <w:p w:rsidR="00C83CB0" w:rsidRPr="000A23E3" w:rsidRDefault="00C83CB0" w:rsidP="00C26206">
            <w:pPr>
              <w:spacing w:after="0" w:line="240" w:lineRule="auto"/>
              <w:jc w:val="both"/>
              <w:rPr>
                <w:sz w:val="20"/>
              </w:rPr>
            </w:pPr>
          </w:p>
        </w:tc>
        <w:tc>
          <w:tcPr>
            <w:tcW w:w="1669" w:type="dxa"/>
            <w:noWrap/>
            <w:hideMark/>
          </w:tcPr>
          <w:p w:rsidR="00C83CB0" w:rsidRPr="000A23E3" w:rsidRDefault="00C83CB0" w:rsidP="00C26206">
            <w:pPr>
              <w:spacing w:after="0" w:line="240" w:lineRule="auto"/>
              <w:jc w:val="both"/>
              <w:rPr>
                <w:b/>
                <w:bCs/>
                <w:sz w:val="20"/>
              </w:rPr>
            </w:pPr>
            <w:r w:rsidRPr="000A23E3">
              <w:rPr>
                <w:b/>
                <w:bCs/>
                <w:sz w:val="20"/>
              </w:rPr>
              <w:t xml:space="preserve">Број на </w:t>
            </w:r>
            <w:r w:rsidR="00A917F7" w:rsidRPr="000A23E3">
              <w:rPr>
                <w:b/>
                <w:bCs/>
                <w:sz w:val="20"/>
              </w:rPr>
              <w:t xml:space="preserve">сместувачки </w:t>
            </w:r>
            <w:r w:rsidRPr="000A23E3">
              <w:rPr>
                <w:b/>
                <w:bCs/>
                <w:sz w:val="20"/>
              </w:rPr>
              <w:t>објекти</w:t>
            </w:r>
          </w:p>
        </w:tc>
        <w:tc>
          <w:tcPr>
            <w:tcW w:w="1857" w:type="dxa"/>
            <w:noWrap/>
            <w:hideMark/>
          </w:tcPr>
          <w:p w:rsidR="00C83CB0" w:rsidRPr="000A23E3" w:rsidRDefault="00C83CB0" w:rsidP="00C26206">
            <w:pPr>
              <w:spacing w:after="0" w:line="240" w:lineRule="auto"/>
              <w:jc w:val="both"/>
              <w:rPr>
                <w:b/>
                <w:bCs/>
                <w:sz w:val="20"/>
              </w:rPr>
            </w:pPr>
            <w:r w:rsidRPr="000A23E3">
              <w:rPr>
                <w:b/>
                <w:bCs/>
                <w:sz w:val="20"/>
              </w:rPr>
              <w:t>Учество во РМ во %</w:t>
            </w:r>
          </w:p>
        </w:tc>
        <w:tc>
          <w:tcPr>
            <w:tcW w:w="625" w:type="dxa"/>
            <w:noWrap/>
            <w:hideMark/>
          </w:tcPr>
          <w:p w:rsidR="00C83CB0" w:rsidRPr="000A23E3" w:rsidRDefault="00C83CB0" w:rsidP="00C26206">
            <w:pPr>
              <w:spacing w:after="0" w:line="240" w:lineRule="auto"/>
              <w:jc w:val="both"/>
              <w:rPr>
                <w:b/>
                <w:bCs/>
                <w:sz w:val="20"/>
              </w:rPr>
            </w:pPr>
            <w:r w:rsidRPr="000A23E3">
              <w:rPr>
                <w:b/>
                <w:bCs/>
                <w:sz w:val="20"/>
              </w:rPr>
              <w:t>Број на соби</w:t>
            </w:r>
          </w:p>
        </w:tc>
        <w:tc>
          <w:tcPr>
            <w:tcW w:w="892" w:type="dxa"/>
            <w:noWrap/>
            <w:hideMark/>
          </w:tcPr>
          <w:p w:rsidR="00C83CB0" w:rsidRPr="000A23E3" w:rsidRDefault="00C83CB0" w:rsidP="00C26206">
            <w:pPr>
              <w:spacing w:after="0" w:line="240" w:lineRule="auto"/>
              <w:jc w:val="both"/>
              <w:rPr>
                <w:b/>
                <w:bCs/>
                <w:sz w:val="20"/>
              </w:rPr>
            </w:pPr>
            <w:r w:rsidRPr="000A23E3">
              <w:rPr>
                <w:b/>
                <w:bCs/>
                <w:sz w:val="20"/>
              </w:rPr>
              <w:t>Учество во РМ во %</w:t>
            </w:r>
          </w:p>
        </w:tc>
        <w:tc>
          <w:tcPr>
            <w:tcW w:w="697" w:type="dxa"/>
            <w:noWrap/>
            <w:hideMark/>
          </w:tcPr>
          <w:p w:rsidR="00C83CB0" w:rsidRPr="000A23E3" w:rsidRDefault="00C83CB0" w:rsidP="00C26206">
            <w:pPr>
              <w:spacing w:after="0" w:line="240" w:lineRule="auto"/>
              <w:jc w:val="both"/>
              <w:rPr>
                <w:b/>
                <w:bCs/>
                <w:sz w:val="20"/>
              </w:rPr>
            </w:pPr>
            <w:r w:rsidRPr="000A23E3">
              <w:rPr>
                <w:b/>
                <w:bCs/>
                <w:sz w:val="20"/>
              </w:rPr>
              <w:t>Број на легла</w:t>
            </w:r>
          </w:p>
        </w:tc>
        <w:tc>
          <w:tcPr>
            <w:tcW w:w="892" w:type="dxa"/>
            <w:noWrap/>
            <w:hideMark/>
          </w:tcPr>
          <w:p w:rsidR="00C83CB0" w:rsidRPr="000A23E3" w:rsidRDefault="00C83CB0" w:rsidP="00C26206">
            <w:pPr>
              <w:spacing w:after="0" w:line="240" w:lineRule="auto"/>
              <w:jc w:val="both"/>
              <w:rPr>
                <w:b/>
                <w:bCs/>
                <w:sz w:val="20"/>
              </w:rPr>
            </w:pPr>
            <w:r w:rsidRPr="000A23E3">
              <w:rPr>
                <w:b/>
                <w:bCs/>
                <w:sz w:val="20"/>
              </w:rPr>
              <w:t>Учество во РМ во %</w:t>
            </w:r>
          </w:p>
        </w:tc>
      </w:tr>
      <w:tr w:rsidR="007A4D63" w:rsidRPr="000A23E3" w:rsidTr="00C26206">
        <w:trPr>
          <w:trHeight w:val="300"/>
          <w:jc w:val="center"/>
        </w:trPr>
        <w:tc>
          <w:tcPr>
            <w:tcW w:w="1051" w:type="dxa"/>
            <w:noWrap/>
            <w:hideMark/>
          </w:tcPr>
          <w:p w:rsidR="00C83CB0" w:rsidRPr="000A23E3" w:rsidRDefault="00C83CB0" w:rsidP="00C26206">
            <w:pPr>
              <w:spacing w:after="0" w:line="240" w:lineRule="auto"/>
              <w:jc w:val="both"/>
              <w:rPr>
                <w:b/>
                <w:bCs/>
                <w:sz w:val="20"/>
              </w:rPr>
            </w:pPr>
            <w:r w:rsidRPr="000A23E3">
              <w:rPr>
                <w:b/>
                <w:bCs/>
                <w:sz w:val="20"/>
              </w:rPr>
              <w:t>Тетово</w:t>
            </w:r>
          </w:p>
        </w:tc>
        <w:tc>
          <w:tcPr>
            <w:tcW w:w="1669" w:type="dxa"/>
            <w:noWrap/>
            <w:hideMark/>
          </w:tcPr>
          <w:p w:rsidR="00C83CB0" w:rsidRPr="000A23E3" w:rsidRDefault="00C83CB0" w:rsidP="00C26206">
            <w:pPr>
              <w:spacing w:after="0" w:line="240" w:lineRule="auto"/>
              <w:jc w:val="both"/>
              <w:rPr>
                <w:sz w:val="20"/>
              </w:rPr>
            </w:pPr>
            <w:r w:rsidRPr="000A23E3">
              <w:rPr>
                <w:sz w:val="20"/>
              </w:rPr>
              <w:t>19</w:t>
            </w:r>
          </w:p>
        </w:tc>
        <w:tc>
          <w:tcPr>
            <w:tcW w:w="1857" w:type="dxa"/>
            <w:noWrap/>
            <w:hideMark/>
          </w:tcPr>
          <w:p w:rsidR="00C83CB0" w:rsidRPr="000A23E3" w:rsidRDefault="00C83CB0" w:rsidP="00C26206">
            <w:pPr>
              <w:spacing w:after="0" w:line="240" w:lineRule="auto"/>
              <w:jc w:val="both"/>
              <w:rPr>
                <w:sz w:val="20"/>
              </w:rPr>
            </w:pPr>
            <w:r w:rsidRPr="000A23E3">
              <w:rPr>
                <w:sz w:val="20"/>
              </w:rPr>
              <w:t>3,91</w:t>
            </w:r>
          </w:p>
        </w:tc>
        <w:tc>
          <w:tcPr>
            <w:tcW w:w="625" w:type="dxa"/>
            <w:noWrap/>
            <w:hideMark/>
          </w:tcPr>
          <w:p w:rsidR="00C83CB0" w:rsidRPr="000A23E3" w:rsidRDefault="00C83CB0" w:rsidP="00C26206">
            <w:pPr>
              <w:spacing w:after="0" w:line="240" w:lineRule="auto"/>
              <w:jc w:val="both"/>
              <w:rPr>
                <w:sz w:val="20"/>
              </w:rPr>
            </w:pPr>
            <w:r w:rsidRPr="000A23E3">
              <w:rPr>
                <w:sz w:val="20"/>
              </w:rPr>
              <w:t>394</w:t>
            </w:r>
          </w:p>
        </w:tc>
        <w:tc>
          <w:tcPr>
            <w:tcW w:w="892" w:type="dxa"/>
            <w:noWrap/>
            <w:hideMark/>
          </w:tcPr>
          <w:p w:rsidR="00C83CB0" w:rsidRPr="000A23E3" w:rsidRDefault="00C83CB0" w:rsidP="00C26206">
            <w:pPr>
              <w:spacing w:after="0" w:line="240" w:lineRule="auto"/>
              <w:jc w:val="both"/>
              <w:rPr>
                <w:sz w:val="20"/>
              </w:rPr>
            </w:pPr>
            <w:r w:rsidRPr="000A23E3">
              <w:rPr>
                <w:sz w:val="20"/>
              </w:rPr>
              <w:t>2,42</w:t>
            </w:r>
          </w:p>
        </w:tc>
        <w:tc>
          <w:tcPr>
            <w:tcW w:w="697" w:type="dxa"/>
            <w:noWrap/>
            <w:hideMark/>
          </w:tcPr>
          <w:p w:rsidR="00C83CB0" w:rsidRPr="000A23E3" w:rsidRDefault="00C83CB0" w:rsidP="00C26206">
            <w:pPr>
              <w:spacing w:after="0" w:line="240" w:lineRule="auto"/>
              <w:jc w:val="both"/>
              <w:rPr>
                <w:sz w:val="20"/>
              </w:rPr>
            </w:pPr>
            <w:r w:rsidRPr="000A23E3">
              <w:rPr>
                <w:sz w:val="20"/>
              </w:rPr>
              <w:t>989</w:t>
            </w:r>
          </w:p>
        </w:tc>
        <w:tc>
          <w:tcPr>
            <w:tcW w:w="892" w:type="dxa"/>
            <w:noWrap/>
            <w:hideMark/>
          </w:tcPr>
          <w:p w:rsidR="00C83CB0" w:rsidRPr="000A23E3" w:rsidRDefault="00C83CB0" w:rsidP="00C26206">
            <w:pPr>
              <w:spacing w:after="0" w:line="240" w:lineRule="auto"/>
              <w:jc w:val="both"/>
              <w:rPr>
                <w:sz w:val="20"/>
              </w:rPr>
            </w:pPr>
            <w:r w:rsidRPr="000A23E3">
              <w:rPr>
                <w:sz w:val="20"/>
              </w:rPr>
              <w:t>2,19</w:t>
            </w:r>
          </w:p>
        </w:tc>
      </w:tr>
    </w:tbl>
    <w:p w:rsidR="00C83CB0" w:rsidRPr="000A23E3" w:rsidRDefault="00C83CB0" w:rsidP="00C83CB0">
      <w:pPr>
        <w:jc w:val="right"/>
        <w:rPr>
          <w:bCs/>
          <w:i/>
          <w:sz w:val="18"/>
        </w:rPr>
      </w:pPr>
      <w:r w:rsidRPr="000A23E3">
        <w:rPr>
          <w:i/>
          <w:sz w:val="18"/>
        </w:rPr>
        <w:t xml:space="preserve">Извор: </w:t>
      </w:r>
      <w:r w:rsidRPr="000A23E3">
        <w:rPr>
          <w:bCs/>
          <w:i/>
          <w:sz w:val="18"/>
        </w:rPr>
        <w:t>Попис на угостителството, 2008, ДЗС на РМ</w:t>
      </w:r>
    </w:p>
    <w:p w:rsidR="00A05100" w:rsidRDefault="00EA0020" w:rsidP="00AB3E0A">
      <w:pPr>
        <w:spacing w:after="0" w:line="360" w:lineRule="auto"/>
        <w:jc w:val="both"/>
        <w:rPr>
          <w:bCs/>
          <w:lang w:val="en-US"/>
        </w:rPr>
      </w:pPr>
      <w:r w:rsidRPr="000A23E3">
        <w:rPr>
          <w:bCs/>
        </w:rPr>
        <w:tab/>
      </w:r>
      <w:r w:rsidR="00A05100" w:rsidRPr="000A23E3">
        <w:rPr>
          <w:bCs/>
        </w:rPr>
        <w:t>Според последниот попис на угостителски сместувачки един</w:t>
      </w:r>
      <w:r w:rsidR="001A62B0">
        <w:rPr>
          <w:bCs/>
        </w:rPr>
        <w:t>ици во Република Македонија во О</w:t>
      </w:r>
      <w:r w:rsidR="00A05100" w:rsidRPr="000A23E3">
        <w:rPr>
          <w:bCs/>
        </w:rPr>
        <w:t xml:space="preserve">пштина Тетово утврдени се 19 објекти за сместување. Се работи за релативно скромен обем бидејќи учеството </w:t>
      </w:r>
      <w:r w:rsidR="00C8749A">
        <w:rPr>
          <w:bCs/>
        </w:rPr>
        <w:t xml:space="preserve"> на општината </w:t>
      </w:r>
      <w:r w:rsidR="00A05100" w:rsidRPr="000A23E3">
        <w:rPr>
          <w:bCs/>
        </w:rPr>
        <w:t xml:space="preserve">е само 3, 91% </w:t>
      </w:r>
      <w:r w:rsidR="00397133">
        <w:rPr>
          <w:bCs/>
        </w:rPr>
        <w:t xml:space="preserve"> </w:t>
      </w:r>
      <w:r w:rsidR="00A05100" w:rsidRPr="000A23E3">
        <w:rPr>
          <w:bCs/>
        </w:rPr>
        <w:t xml:space="preserve">. </w:t>
      </w:r>
      <w:r w:rsidR="00B70416" w:rsidRPr="000A23E3">
        <w:rPr>
          <w:bCs/>
        </w:rPr>
        <w:t>Бројот на соби изнесува 394 или учество од само 2,42%, а бројот на легла 989 или учество од 2,19%. За да можеме да ги споредиме овие податоци со другите општ</w:t>
      </w:r>
      <w:r w:rsidR="00C8749A">
        <w:rPr>
          <w:bCs/>
        </w:rPr>
        <w:t xml:space="preserve">ини во Полошкиот плански регион </w:t>
      </w:r>
      <w:r w:rsidR="00B70416" w:rsidRPr="000A23E3">
        <w:rPr>
          <w:bCs/>
        </w:rPr>
        <w:t xml:space="preserve"> за кои се вршела евиденцијата</w:t>
      </w:r>
      <w:r w:rsidR="00C8749A">
        <w:rPr>
          <w:bCs/>
        </w:rPr>
        <w:t>,</w:t>
      </w:r>
      <w:r w:rsidR="00B70416" w:rsidRPr="000A23E3">
        <w:rPr>
          <w:bCs/>
        </w:rPr>
        <w:t xml:space="preserve"> се определивме за анализа која ги третира па</w:t>
      </w:r>
      <w:r w:rsidR="00776480" w:rsidRPr="000A23E3">
        <w:rPr>
          <w:bCs/>
        </w:rPr>
        <w:t>раметрите дадени во табела бр. 5 и графиконите 1, 2 и 3:</w:t>
      </w:r>
    </w:p>
    <w:p w:rsidR="003558D3" w:rsidRPr="003558D3" w:rsidRDefault="003558D3" w:rsidP="00AB3E0A">
      <w:pPr>
        <w:spacing w:after="0" w:line="360" w:lineRule="auto"/>
        <w:jc w:val="both"/>
        <w:rPr>
          <w:bCs/>
          <w:lang w:val="en-US"/>
        </w:rPr>
      </w:pPr>
    </w:p>
    <w:p w:rsidR="00C83CB0" w:rsidRPr="000A23E3" w:rsidRDefault="00776480" w:rsidP="00C83CB0">
      <w:pPr>
        <w:jc w:val="center"/>
      </w:pPr>
      <w:r w:rsidRPr="000A23E3">
        <w:rPr>
          <w:sz w:val="18"/>
        </w:rPr>
        <w:t>Табела бр. 5</w:t>
      </w:r>
      <w:r w:rsidR="00C83CB0" w:rsidRPr="000A23E3">
        <w:rPr>
          <w:sz w:val="18"/>
        </w:rPr>
        <w:t xml:space="preserve"> - </w:t>
      </w:r>
      <w:r w:rsidR="00C83CB0" w:rsidRPr="000A23E3">
        <w:rPr>
          <w:bCs/>
          <w:sz w:val="18"/>
        </w:rPr>
        <w:t>Капацитети за сместување, по општини</w:t>
      </w:r>
    </w:p>
    <w:tbl>
      <w:tblPr>
        <w:tblW w:w="9486" w:type="dxa"/>
        <w:jc w:val="center"/>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5"/>
        <w:gridCol w:w="858"/>
        <w:gridCol w:w="844"/>
        <w:gridCol w:w="850"/>
        <w:gridCol w:w="709"/>
        <w:gridCol w:w="851"/>
        <w:gridCol w:w="942"/>
        <w:gridCol w:w="826"/>
        <w:gridCol w:w="992"/>
        <w:gridCol w:w="909"/>
      </w:tblGrid>
      <w:tr w:rsidR="007A4D63" w:rsidRPr="000A23E3" w:rsidTr="00C26206">
        <w:trPr>
          <w:trHeight w:val="300"/>
          <w:jc w:val="center"/>
        </w:trPr>
        <w:tc>
          <w:tcPr>
            <w:tcW w:w="1705" w:type="dxa"/>
            <w:noWrap/>
            <w:hideMark/>
          </w:tcPr>
          <w:p w:rsidR="00C83CB0" w:rsidRPr="000A23E3" w:rsidRDefault="00C83CB0" w:rsidP="00C26206">
            <w:pPr>
              <w:spacing w:after="0" w:line="240" w:lineRule="auto"/>
              <w:rPr>
                <w:sz w:val="18"/>
              </w:rPr>
            </w:pPr>
          </w:p>
        </w:tc>
        <w:tc>
          <w:tcPr>
            <w:tcW w:w="858" w:type="dxa"/>
            <w:noWrap/>
            <w:hideMark/>
          </w:tcPr>
          <w:p w:rsidR="00C83CB0" w:rsidRPr="000A23E3" w:rsidRDefault="00C83CB0" w:rsidP="00C26206">
            <w:pPr>
              <w:spacing w:after="0" w:line="240" w:lineRule="auto"/>
              <w:rPr>
                <w:b/>
                <w:bCs/>
                <w:sz w:val="18"/>
              </w:rPr>
            </w:pPr>
            <w:r w:rsidRPr="000A23E3">
              <w:rPr>
                <w:b/>
                <w:bCs/>
                <w:sz w:val="18"/>
              </w:rPr>
              <w:t xml:space="preserve">Број на </w:t>
            </w:r>
            <w:proofErr w:type="spellStart"/>
            <w:r w:rsidRPr="000A23E3">
              <w:rPr>
                <w:b/>
                <w:bCs/>
                <w:sz w:val="18"/>
              </w:rPr>
              <w:t>угости</w:t>
            </w:r>
            <w:r w:rsidR="00C8749A">
              <w:rPr>
                <w:b/>
                <w:bCs/>
                <w:sz w:val="18"/>
              </w:rPr>
              <w:t>-</w:t>
            </w:r>
            <w:r w:rsidRPr="000A23E3">
              <w:rPr>
                <w:b/>
                <w:bCs/>
                <w:sz w:val="18"/>
              </w:rPr>
              <w:t>телски</w:t>
            </w:r>
            <w:proofErr w:type="spellEnd"/>
            <w:r w:rsidRPr="000A23E3">
              <w:rPr>
                <w:b/>
                <w:bCs/>
                <w:sz w:val="18"/>
              </w:rPr>
              <w:t xml:space="preserve"> објекти</w:t>
            </w:r>
          </w:p>
        </w:tc>
        <w:tc>
          <w:tcPr>
            <w:tcW w:w="844" w:type="dxa"/>
            <w:noWrap/>
            <w:hideMark/>
          </w:tcPr>
          <w:p w:rsidR="00C83CB0" w:rsidRPr="000A23E3" w:rsidRDefault="00C83CB0" w:rsidP="00C26206">
            <w:pPr>
              <w:spacing w:after="0" w:line="240" w:lineRule="auto"/>
              <w:rPr>
                <w:b/>
                <w:bCs/>
                <w:sz w:val="18"/>
              </w:rPr>
            </w:pPr>
            <w:r w:rsidRPr="000A23E3">
              <w:rPr>
                <w:b/>
                <w:bCs/>
                <w:sz w:val="18"/>
              </w:rPr>
              <w:t>Учество во РМ во %</w:t>
            </w:r>
          </w:p>
        </w:tc>
        <w:tc>
          <w:tcPr>
            <w:tcW w:w="850" w:type="dxa"/>
          </w:tcPr>
          <w:p w:rsidR="00C83CB0" w:rsidRPr="000A23E3" w:rsidRDefault="00C83CB0" w:rsidP="00C26206">
            <w:pPr>
              <w:spacing w:after="0" w:line="240" w:lineRule="auto"/>
              <w:rPr>
                <w:b/>
                <w:bCs/>
                <w:sz w:val="18"/>
              </w:rPr>
            </w:pPr>
            <w:r w:rsidRPr="000A23E3">
              <w:rPr>
                <w:b/>
                <w:bCs/>
                <w:sz w:val="18"/>
              </w:rPr>
              <w:t xml:space="preserve">Учество во </w:t>
            </w:r>
            <w:proofErr w:type="spellStart"/>
            <w:r w:rsidRPr="000A23E3">
              <w:rPr>
                <w:b/>
                <w:bCs/>
                <w:sz w:val="18"/>
              </w:rPr>
              <w:t>регио</w:t>
            </w:r>
            <w:r w:rsidR="00C8749A">
              <w:rPr>
                <w:b/>
                <w:bCs/>
                <w:sz w:val="18"/>
              </w:rPr>
              <w:t>-</w:t>
            </w:r>
            <w:r w:rsidRPr="000A23E3">
              <w:rPr>
                <w:b/>
                <w:bCs/>
                <w:sz w:val="18"/>
              </w:rPr>
              <w:t>нот</w:t>
            </w:r>
            <w:proofErr w:type="spellEnd"/>
            <w:r w:rsidRPr="000A23E3">
              <w:rPr>
                <w:b/>
                <w:bCs/>
                <w:sz w:val="18"/>
              </w:rPr>
              <w:t xml:space="preserve"> во %</w:t>
            </w:r>
          </w:p>
        </w:tc>
        <w:tc>
          <w:tcPr>
            <w:tcW w:w="709" w:type="dxa"/>
            <w:noWrap/>
            <w:hideMark/>
          </w:tcPr>
          <w:p w:rsidR="00C83CB0" w:rsidRPr="000A23E3" w:rsidRDefault="00C83CB0" w:rsidP="00C26206">
            <w:pPr>
              <w:spacing w:after="0" w:line="240" w:lineRule="auto"/>
              <w:rPr>
                <w:b/>
                <w:bCs/>
                <w:sz w:val="18"/>
              </w:rPr>
            </w:pPr>
            <w:r w:rsidRPr="000A23E3">
              <w:rPr>
                <w:b/>
                <w:bCs/>
                <w:sz w:val="18"/>
              </w:rPr>
              <w:t>Број на соби</w:t>
            </w:r>
          </w:p>
        </w:tc>
        <w:tc>
          <w:tcPr>
            <w:tcW w:w="851" w:type="dxa"/>
            <w:noWrap/>
            <w:hideMark/>
          </w:tcPr>
          <w:p w:rsidR="00C83CB0" w:rsidRPr="000A23E3" w:rsidRDefault="00C83CB0" w:rsidP="00C26206">
            <w:pPr>
              <w:spacing w:after="0" w:line="240" w:lineRule="auto"/>
              <w:rPr>
                <w:b/>
                <w:bCs/>
                <w:sz w:val="18"/>
              </w:rPr>
            </w:pPr>
            <w:r w:rsidRPr="000A23E3">
              <w:rPr>
                <w:b/>
                <w:bCs/>
                <w:sz w:val="18"/>
              </w:rPr>
              <w:t>Учество во РМ во %</w:t>
            </w:r>
          </w:p>
        </w:tc>
        <w:tc>
          <w:tcPr>
            <w:tcW w:w="942" w:type="dxa"/>
          </w:tcPr>
          <w:p w:rsidR="00C83CB0" w:rsidRPr="000A23E3" w:rsidRDefault="00C83CB0" w:rsidP="00C26206">
            <w:pPr>
              <w:spacing w:after="0" w:line="240" w:lineRule="auto"/>
              <w:rPr>
                <w:b/>
                <w:bCs/>
                <w:sz w:val="18"/>
              </w:rPr>
            </w:pPr>
            <w:r w:rsidRPr="000A23E3">
              <w:rPr>
                <w:b/>
                <w:bCs/>
                <w:sz w:val="18"/>
              </w:rPr>
              <w:t>Учество во регионот во %</w:t>
            </w:r>
          </w:p>
        </w:tc>
        <w:tc>
          <w:tcPr>
            <w:tcW w:w="826" w:type="dxa"/>
            <w:noWrap/>
            <w:hideMark/>
          </w:tcPr>
          <w:p w:rsidR="00C83CB0" w:rsidRPr="000A23E3" w:rsidRDefault="00C83CB0" w:rsidP="00C26206">
            <w:pPr>
              <w:spacing w:after="0" w:line="240" w:lineRule="auto"/>
              <w:rPr>
                <w:b/>
                <w:bCs/>
                <w:sz w:val="18"/>
              </w:rPr>
            </w:pPr>
            <w:r w:rsidRPr="000A23E3">
              <w:rPr>
                <w:b/>
                <w:bCs/>
                <w:sz w:val="18"/>
              </w:rPr>
              <w:t>Број на легла</w:t>
            </w:r>
          </w:p>
        </w:tc>
        <w:tc>
          <w:tcPr>
            <w:tcW w:w="992" w:type="dxa"/>
            <w:noWrap/>
            <w:hideMark/>
          </w:tcPr>
          <w:p w:rsidR="00C83CB0" w:rsidRPr="000A23E3" w:rsidRDefault="00C83CB0" w:rsidP="00C26206">
            <w:pPr>
              <w:spacing w:after="0" w:line="240" w:lineRule="auto"/>
              <w:rPr>
                <w:b/>
                <w:bCs/>
                <w:sz w:val="18"/>
              </w:rPr>
            </w:pPr>
            <w:r w:rsidRPr="000A23E3">
              <w:rPr>
                <w:b/>
                <w:bCs/>
                <w:sz w:val="18"/>
              </w:rPr>
              <w:t>Учество во РМ во %</w:t>
            </w:r>
          </w:p>
        </w:tc>
        <w:tc>
          <w:tcPr>
            <w:tcW w:w="909" w:type="dxa"/>
          </w:tcPr>
          <w:p w:rsidR="00C83CB0" w:rsidRPr="000A23E3" w:rsidRDefault="00C83CB0" w:rsidP="00C26206">
            <w:pPr>
              <w:spacing w:after="0" w:line="240" w:lineRule="auto"/>
              <w:rPr>
                <w:b/>
                <w:bCs/>
                <w:sz w:val="18"/>
              </w:rPr>
            </w:pPr>
            <w:r w:rsidRPr="000A23E3">
              <w:rPr>
                <w:b/>
                <w:bCs/>
                <w:sz w:val="18"/>
              </w:rPr>
              <w:t xml:space="preserve">Учество во </w:t>
            </w:r>
            <w:proofErr w:type="spellStart"/>
            <w:r w:rsidRPr="000A23E3">
              <w:rPr>
                <w:b/>
                <w:bCs/>
                <w:sz w:val="18"/>
              </w:rPr>
              <w:t>регио</w:t>
            </w:r>
            <w:r w:rsidR="00C8749A">
              <w:rPr>
                <w:b/>
                <w:bCs/>
                <w:sz w:val="18"/>
              </w:rPr>
              <w:t>-</w:t>
            </w:r>
            <w:r w:rsidRPr="000A23E3">
              <w:rPr>
                <w:b/>
                <w:bCs/>
                <w:sz w:val="18"/>
              </w:rPr>
              <w:t>нот</w:t>
            </w:r>
            <w:proofErr w:type="spellEnd"/>
            <w:r w:rsidRPr="000A23E3">
              <w:rPr>
                <w:b/>
                <w:bCs/>
                <w:sz w:val="18"/>
              </w:rPr>
              <w:t xml:space="preserve"> во %</w:t>
            </w:r>
          </w:p>
        </w:tc>
      </w:tr>
      <w:tr w:rsidR="007A4D63" w:rsidRPr="000A23E3" w:rsidTr="00C26206">
        <w:trPr>
          <w:trHeight w:val="300"/>
          <w:jc w:val="center"/>
        </w:trPr>
        <w:tc>
          <w:tcPr>
            <w:tcW w:w="1705" w:type="dxa"/>
            <w:noWrap/>
            <w:hideMark/>
          </w:tcPr>
          <w:p w:rsidR="00C83CB0" w:rsidRPr="000A23E3" w:rsidRDefault="00C83CB0" w:rsidP="00C26206">
            <w:pPr>
              <w:spacing w:after="0" w:line="240" w:lineRule="auto"/>
              <w:jc w:val="right"/>
              <w:rPr>
                <w:bCs/>
                <w:sz w:val="18"/>
              </w:rPr>
            </w:pPr>
            <w:r w:rsidRPr="000A23E3">
              <w:rPr>
                <w:bCs/>
                <w:sz w:val="18"/>
              </w:rPr>
              <w:t>Боговиње</w:t>
            </w:r>
          </w:p>
        </w:tc>
        <w:tc>
          <w:tcPr>
            <w:tcW w:w="858" w:type="dxa"/>
            <w:noWrap/>
            <w:hideMark/>
          </w:tcPr>
          <w:p w:rsidR="00C83CB0" w:rsidRPr="000A23E3" w:rsidRDefault="00C83CB0" w:rsidP="00C26206">
            <w:pPr>
              <w:spacing w:after="0" w:line="240" w:lineRule="auto"/>
              <w:jc w:val="center"/>
              <w:rPr>
                <w:sz w:val="16"/>
              </w:rPr>
            </w:pPr>
            <w:r w:rsidRPr="000A23E3">
              <w:rPr>
                <w:sz w:val="16"/>
              </w:rPr>
              <w:t>2</w:t>
            </w:r>
          </w:p>
        </w:tc>
        <w:tc>
          <w:tcPr>
            <w:tcW w:w="844" w:type="dxa"/>
            <w:noWrap/>
            <w:hideMark/>
          </w:tcPr>
          <w:p w:rsidR="00C83CB0" w:rsidRPr="000A23E3" w:rsidRDefault="00C83CB0" w:rsidP="00C26206">
            <w:pPr>
              <w:spacing w:after="0" w:line="240" w:lineRule="auto"/>
              <w:jc w:val="center"/>
              <w:rPr>
                <w:sz w:val="16"/>
              </w:rPr>
            </w:pPr>
            <w:r w:rsidRPr="000A23E3">
              <w:rPr>
                <w:sz w:val="16"/>
              </w:rPr>
              <w:t>0,41</w:t>
            </w:r>
          </w:p>
        </w:tc>
        <w:tc>
          <w:tcPr>
            <w:tcW w:w="850" w:type="dxa"/>
          </w:tcPr>
          <w:p w:rsidR="00C83CB0" w:rsidRPr="000A23E3" w:rsidRDefault="00C83CB0" w:rsidP="00C26206">
            <w:pPr>
              <w:spacing w:after="0" w:line="240" w:lineRule="auto"/>
              <w:jc w:val="center"/>
              <w:rPr>
                <w:sz w:val="16"/>
              </w:rPr>
            </w:pPr>
            <w:r w:rsidRPr="000A23E3">
              <w:rPr>
                <w:sz w:val="16"/>
              </w:rPr>
              <w:t>3,45</w:t>
            </w:r>
          </w:p>
        </w:tc>
        <w:tc>
          <w:tcPr>
            <w:tcW w:w="709" w:type="dxa"/>
            <w:noWrap/>
            <w:hideMark/>
          </w:tcPr>
          <w:p w:rsidR="00C83CB0" w:rsidRPr="000A23E3" w:rsidRDefault="00C83CB0" w:rsidP="00C26206">
            <w:pPr>
              <w:spacing w:after="0" w:line="240" w:lineRule="auto"/>
              <w:jc w:val="center"/>
              <w:rPr>
                <w:sz w:val="16"/>
              </w:rPr>
            </w:pPr>
            <w:r w:rsidRPr="000A23E3">
              <w:rPr>
                <w:sz w:val="16"/>
              </w:rPr>
              <w:t>17</w:t>
            </w:r>
          </w:p>
        </w:tc>
        <w:tc>
          <w:tcPr>
            <w:tcW w:w="851" w:type="dxa"/>
            <w:noWrap/>
            <w:hideMark/>
          </w:tcPr>
          <w:p w:rsidR="00C83CB0" w:rsidRPr="000A23E3" w:rsidRDefault="00C83CB0" w:rsidP="00C26206">
            <w:pPr>
              <w:spacing w:after="0" w:line="240" w:lineRule="auto"/>
              <w:jc w:val="center"/>
              <w:rPr>
                <w:sz w:val="16"/>
              </w:rPr>
            </w:pPr>
            <w:r w:rsidRPr="000A23E3">
              <w:rPr>
                <w:sz w:val="16"/>
              </w:rPr>
              <w:t>0,1</w:t>
            </w:r>
          </w:p>
        </w:tc>
        <w:tc>
          <w:tcPr>
            <w:tcW w:w="942" w:type="dxa"/>
          </w:tcPr>
          <w:p w:rsidR="00C83CB0" w:rsidRPr="000A23E3" w:rsidRDefault="00C83CB0" w:rsidP="00C26206">
            <w:pPr>
              <w:spacing w:after="0" w:line="240" w:lineRule="auto"/>
              <w:jc w:val="center"/>
              <w:rPr>
                <w:sz w:val="16"/>
              </w:rPr>
            </w:pPr>
            <w:r w:rsidRPr="000A23E3">
              <w:rPr>
                <w:sz w:val="16"/>
              </w:rPr>
              <w:t>1,5</w:t>
            </w:r>
          </w:p>
        </w:tc>
        <w:tc>
          <w:tcPr>
            <w:tcW w:w="826" w:type="dxa"/>
            <w:noWrap/>
            <w:hideMark/>
          </w:tcPr>
          <w:p w:rsidR="00C83CB0" w:rsidRPr="000A23E3" w:rsidRDefault="00C83CB0" w:rsidP="00C26206">
            <w:pPr>
              <w:spacing w:after="0" w:line="240" w:lineRule="auto"/>
              <w:jc w:val="center"/>
              <w:rPr>
                <w:sz w:val="16"/>
              </w:rPr>
            </w:pPr>
            <w:r w:rsidRPr="000A23E3">
              <w:rPr>
                <w:sz w:val="16"/>
              </w:rPr>
              <w:t>26</w:t>
            </w:r>
          </w:p>
        </w:tc>
        <w:tc>
          <w:tcPr>
            <w:tcW w:w="992" w:type="dxa"/>
            <w:noWrap/>
            <w:hideMark/>
          </w:tcPr>
          <w:p w:rsidR="00C83CB0" w:rsidRPr="000A23E3" w:rsidRDefault="00C83CB0" w:rsidP="00C26206">
            <w:pPr>
              <w:spacing w:after="0" w:line="240" w:lineRule="auto"/>
              <w:jc w:val="center"/>
              <w:rPr>
                <w:sz w:val="16"/>
              </w:rPr>
            </w:pPr>
            <w:r w:rsidRPr="000A23E3">
              <w:rPr>
                <w:sz w:val="16"/>
              </w:rPr>
              <w:t>0,06</w:t>
            </w:r>
          </w:p>
        </w:tc>
        <w:tc>
          <w:tcPr>
            <w:tcW w:w="909" w:type="dxa"/>
          </w:tcPr>
          <w:p w:rsidR="00C83CB0" w:rsidRPr="000A23E3" w:rsidRDefault="00C83CB0" w:rsidP="00C26206">
            <w:pPr>
              <w:spacing w:after="0" w:line="240" w:lineRule="auto"/>
              <w:jc w:val="center"/>
              <w:rPr>
                <w:sz w:val="16"/>
              </w:rPr>
            </w:pPr>
            <w:r w:rsidRPr="000A23E3">
              <w:rPr>
                <w:sz w:val="16"/>
              </w:rPr>
              <w:t>0,79</w:t>
            </w:r>
          </w:p>
        </w:tc>
      </w:tr>
      <w:tr w:rsidR="007A4D63" w:rsidRPr="000A23E3" w:rsidTr="00C26206">
        <w:trPr>
          <w:trHeight w:val="300"/>
          <w:jc w:val="center"/>
        </w:trPr>
        <w:tc>
          <w:tcPr>
            <w:tcW w:w="1705" w:type="dxa"/>
            <w:noWrap/>
            <w:hideMark/>
          </w:tcPr>
          <w:p w:rsidR="00C83CB0" w:rsidRPr="000A23E3" w:rsidRDefault="00C83CB0" w:rsidP="00C26206">
            <w:pPr>
              <w:spacing w:after="0" w:line="240" w:lineRule="auto"/>
              <w:jc w:val="right"/>
              <w:rPr>
                <w:bCs/>
                <w:sz w:val="18"/>
              </w:rPr>
            </w:pPr>
            <w:r w:rsidRPr="000A23E3">
              <w:rPr>
                <w:bCs/>
                <w:sz w:val="18"/>
              </w:rPr>
              <w:t>Гостивар</w:t>
            </w:r>
          </w:p>
        </w:tc>
        <w:tc>
          <w:tcPr>
            <w:tcW w:w="858" w:type="dxa"/>
            <w:noWrap/>
            <w:hideMark/>
          </w:tcPr>
          <w:p w:rsidR="00C83CB0" w:rsidRPr="000A23E3" w:rsidRDefault="00C83CB0" w:rsidP="00C26206">
            <w:pPr>
              <w:spacing w:after="0" w:line="240" w:lineRule="auto"/>
              <w:jc w:val="center"/>
              <w:rPr>
                <w:sz w:val="16"/>
              </w:rPr>
            </w:pPr>
            <w:r w:rsidRPr="000A23E3">
              <w:rPr>
                <w:sz w:val="16"/>
              </w:rPr>
              <w:t>9</w:t>
            </w:r>
          </w:p>
        </w:tc>
        <w:tc>
          <w:tcPr>
            <w:tcW w:w="844" w:type="dxa"/>
            <w:noWrap/>
            <w:hideMark/>
          </w:tcPr>
          <w:p w:rsidR="00C83CB0" w:rsidRPr="000A23E3" w:rsidRDefault="00C83CB0" w:rsidP="00C26206">
            <w:pPr>
              <w:spacing w:after="0" w:line="240" w:lineRule="auto"/>
              <w:jc w:val="center"/>
              <w:rPr>
                <w:sz w:val="16"/>
              </w:rPr>
            </w:pPr>
            <w:r w:rsidRPr="000A23E3">
              <w:rPr>
                <w:sz w:val="16"/>
              </w:rPr>
              <w:t>1,85</w:t>
            </w:r>
          </w:p>
        </w:tc>
        <w:tc>
          <w:tcPr>
            <w:tcW w:w="850" w:type="dxa"/>
          </w:tcPr>
          <w:p w:rsidR="00C83CB0" w:rsidRPr="000A23E3" w:rsidRDefault="00C83CB0" w:rsidP="00C26206">
            <w:pPr>
              <w:spacing w:after="0" w:line="240" w:lineRule="auto"/>
              <w:jc w:val="center"/>
              <w:rPr>
                <w:sz w:val="16"/>
              </w:rPr>
            </w:pPr>
            <w:r w:rsidRPr="000A23E3">
              <w:rPr>
                <w:sz w:val="16"/>
              </w:rPr>
              <w:t>15,52</w:t>
            </w:r>
          </w:p>
        </w:tc>
        <w:tc>
          <w:tcPr>
            <w:tcW w:w="709" w:type="dxa"/>
            <w:noWrap/>
            <w:hideMark/>
          </w:tcPr>
          <w:p w:rsidR="00C83CB0" w:rsidRPr="000A23E3" w:rsidRDefault="00C83CB0" w:rsidP="00C26206">
            <w:pPr>
              <w:spacing w:after="0" w:line="240" w:lineRule="auto"/>
              <w:jc w:val="center"/>
              <w:rPr>
                <w:sz w:val="16"/>
              </w:rPr>
            </w:pPr>
            <w:r w:rsidRPr="000A23E3">
              <w:rPr>
                <w:sz w:val="16"/>
              </w:rPr>
              <w:t>116</w:t>
            </w:r>
          </w:p>
        </w:tc>
        <w:tc>
          <w:tcPr>
            <w:tcW w:w="851" w:type="dxa"/>
            <w:noWrap/>
            <w:hideMark/>
          </w:tcPr>
          <w:p w:rsidR="00C83CB0" w:rsidRPr="000A23E3" w:rsidRDefault="00C83CB0" w:rsidP="00C26206">
            <w:pPr>
              <w:spacing w:after="0" w:line="240" w:lineRule="auto"/>
              <w:jc w:val="center"/>
              <w:rPr>
                <w:sz w:val="16"/>
              </w:rPr>
            </w:pPr>
            <w:r w:rsidRPr="000A23E3">
              <w:rPr>
                <w:sz w:val="16"/>
              </w:rPr>
              <w:t>0,71</w:t>
            </w:r>
          </w:p>
        </w:tc>
        <w:tc>
          <w:tcPr>
            <w:tcW w:w="942" w:type="dxa"/>
          </w:tcPr>
          <w:p w:rsidR="00C83CB0" w:rsidRPr="000A23E3" w:rsidRDefault="00C83CB0" w:rsidP="00C26206">
            <w:pPr>
              <w:spacing w:after="0" w:line="240" w:lineRule="auto"/>
              <w:jc w:val="center"/>
              <w:rPr>
                <w:sz w:val="16"/>
              </w:rPr>
            </w:pPr>
            <w:r w:rsidRPr="000A23E3">
              <w:rPr>
                <w:sz w:val="16"/>
              </w:rPr>
              <w:t>10,17</w:t>
            </w:r>
          </w:p>
        </w:tc>
        <w:tc>
          <w:tcPr>
            <w:tcW w:w="826" w:type="dxa"/>
            <w:noWrap/>
            <w:hideMark/>
          </w:tcPr>
          <w:p w:rsidR="00C83CB0" w:rsidRPr="000A23E3" w:rsidRDefault="00C83CB0" w:rsidP="00C26206">
            <w:pPr>
              <w:spacing w:after="0" w:line="240" w:lineRule="auto"/>
              <w:jc w:val="center"/>
              <w:rPr>
                <w:sz w:val="16"/>
              </w:rPr>
            </w:pPr>
            <w:r w:rsidRPr="000A23E3">
              <w:rPr>
                <w:sz w:val="16"/>
              </w:rPr>
              <w:t>205</w:t>
            </w:r>
          </w:p>
        </w:tc>
        <w:tc>
          <w:tcPr>
            <w:tcW w:w="992" w:type="dxa"/>
            <w:noWrap/>
            <w:hideMark/>
          </w:tcPr>
          <w:p w:rsidR="00C83CB0" w:rsidRPr="000A23E3" w:rsidRDefault="00C83CB0" w:rsidP="00C26206">
            <w:pPr>
              <w:spacing w:after="0" w:line="240" w:lineRule="auto"/>
              <w:jc w:val="center"/>
              <w:rPr>
                <w:sz w:val="16"/>
              </w:rPr>
            </w:pPr>
            <w:r w:rsidRPr="000A23E3">
              <w:rPr>
                <w:sz w:val="16"/>
              </w:rPr>
              <w:t>0,45</w:t>
            </w:r>
          </w:p>
        </w:tc>
        <w:tc>
          <w:tcPr>
            <w:tcW w:w="909" w:type="dxa"/>
          </w:tcPr>
          <w:p w:rsidR="00C83CB0" w:rsidRPr="000A23E3" w:rsidRDefault="00C83CB0" w:rsidP="00C26206">
            <w:pPr>
              <w:spacing w:after="0" w:line="240" w:lineRule="auto"/>
              <w:jc w:val="center"/>
              <w:rPr>
                <w:sz w:val="16"/>
              </w:rPr>
            </w:pPr>
            <w:r w:rsidRPr="000A23E3">
              <w:rPr>
                <w:sz w:val="16"/>
              </w:rPr>
              <w:t>6,23</w:t>
            </w:r>
          </w:p>
        </w:tc>
      </w:tr>
      <w:tr w:rsidR="007A4D63" w:rsidRPr="000A23E3" w:rsidTr="00C26206">
        <w:trPr>
          <w:trHeight w:val="300"/>
          <w:jc w:val="center"/>
        </w:trPr>
        <w:tc>
          <w:tcPr>
            <w:tcW w:w="1705" w:type="dxa"/>
            <w:noWrap/>
            <w:hideMark/>
          </w:tcPr>
          <w:p w:rsidR="00C83CB0" w:rsidRPr="000A23E3" w:rsidRDefault="00C83CB0" w:rsidP="00C26206">
            <w:pPr>
              <w:spacing w:after="0" w:line="240" w:lineRule="auto"/>
              <w:jc w:val="right"/>
              <w:rPr>
                <w:bCs/>
                <w:sz w:val="18"/>
              </w:rPr>
            </w:pPr>
            <w:r w:rsidRPr="000A23E3">
              <w:rPr>
                <w:bCs/>
                <w:sz w:val="18"/>
              </w:rPr>
              <w:t>Желино</w:t>
            </w:r>
          </w:p>
        </w:tc>
        <w:tc>
          <w:tcPr>
            <w:tcW w:w="858" w:type="dxa"/>
            <w:noWrap/>
            <w:hideMark/>
          </w:tcPr>
          <w:p w:rsidR="00C83CB0" w:rsidRPr="000A23E3" w:rsidRDefault="00C83CB0" w:rsidP="00C26206">
            <w:pPr>
              <w:spacing w:after="0" w:line="240" w:lineRule="auto"/>
              <w:jc w:val="center"/>
              <w:rPr>
                <w:sz w:val="16"/>
              </w:rPr>
            </w:pPr>
            <w:r w:rsidRPr="000A23E3">
              <w:rPr>
                <w:sz w:val="16"/>
              </w:rPr>
              <w:t>1</w:t>
            </w:r>
          </w:p>
        </w:tc>
        <w:tc>
          <w:tcPr>
            <w:tcW w:w="844" w:type="dxa"/>
            <w:noWrap/>
            <w:hideMark/>
          </w:tcPr>
          <w:p w:rsidR="00C83CB0" w:rsidRPr="000A23E3" w:rsidRDefault="00C83CB0" w:rsidP="00C26206">
            <w:pPr>
              <w:spacing w:after="0" w:line="240" w:lineRule="auto"/>
              <w:jc w:val="center"/>
              <w:rPr>
                <w:sz w:val="16"/>
              </w:rPr>
            </w:pPr>
            <w:r w:rsidRPr="000A23E3">
              <w:rPr>
                <w:sz w:val="16"/>
              </w:rPr>
              <w:t>0,21</w:t>
            </w:r>
          </w:p>
        </w:tc>
        <w:tc>
          <w:tcPr>
            <w:tcW w:w="850" w:type="dxa"/>
          </w:tcPr>
          <w:p w:rsidR="00C83CB0" w:rsidRPr="000A23E3" w:rsidRDefault="00C83CB0" w:rsidP="00C26206">
            <w:pPr>
              <w:spacing w:after="0" w:line="240" w:lineRule="auto"/>
              <w:jc w:val="center"/>
              <w:rPr>
                <w:sz w:val="16"/>
              </w:rPr>
            </w:pPr>
            <w:r w:rsidRPr="000A23E3">
              <w:rPr>
                <w:sz w:val="16"/>
              </w:rPr>
              <w:t>1,72</w:t>
            </w:r>
          </w:p>
        </w:tc>
        <w:tc>
          <w:tcPr>
            <w:tcW w:w="709" w:type="dxa"/>
            <w:noWrap/>
            <w:hideMark/>
          </w:tcPr>
          <w:p w:rsidR="00C83CB0" w:rsidRPr="000A23E3" w:rsidRDefault="00C83CB0" w:rsidP="00C26206">
            <w:pPr>
              <w:spacing w:after="0" w:line="240" w:lineRule="auto"/>
              <w:jc w:val="center"/>
              <w:rPr>
                <w:sz w:val="16"/>
              </w:rPr>
            </w:pPr>
            <w:r w:rsidRPr="000A23E3">
              <w:rPr>
                <w:sz w:val="16"/>
              </w:rPr>
              <w:t>8</w:t>
            </w:r>
          </w:p>
        </w:tc>
        <w:tc>
          <w:tcPr>
            <w:tcW w:w="851" w:type="dxa"/>
            <w:noWrap/>
            <w:hideMark/>
          </w:tcPr>
          <w:p w:rsidR="00C83CB0" w:rsidRPr="000A23E3" w:rsidRDefault="00C83CB0" w:rsidP="00C26206">
            <w:pPr>
              <w:spacing w:after="0" w:line="240" w:lineRule="auto"/>
              <w:jc w:val="center"/>
              <w:rPr>
                <w:sz w:val="16"/>
              </w:rPr>
            </w:pPr>
            <w:r w:rsidRPr="000A23E3">
              <w:rPr>
                <w:sz w:val="16"/>
              </w:rPr>
              <w:t>0,05</w:t>
            </w:r>
          </w:p>
        </w:tc>
        <w:tc>
          <w:tcPr>
            <w:tcW w:w="942" w:type="dxa"/>
          </w:tcPr>
          <w:p w:rsidR="00C83CB0" w:rsidRPr="000A23E3" w:rsidRDefault="00C83CB0" w:rsidP="00C26206">
            <w:pPr>
              <w:spacing w:after="0" w:line="240" w:lineRule="auto"/>
              <w:jc w:val="center"/>
              <w:rPr>
                <w:sz w:val="16"/>
              </w:rPr>
            </w:pPr>
            <w:r w:rsidRPr="000A23E3">
              <w:rPr>
                <w:sz w:val="16"/>
              </w:rPr>
              <w:t>0,7</w:t>
            </w:r>
          </w:p>
        </w:tc>
        <w:tc>
          <w:tcPr>
            <w:tcW w:w="826" w:type="dxa"/>
            <w:noWrap/>
            <w:hideMark/>
          </w:tcPr>
          <w:p w:rsidR="00C83CB0" w:rsidRPr="000A23E3" w:rsidRDefault="00C83CB0" w:rsidP="00C26206">
            <w:pPr>
              <w:spacing w:after="0" w:line="240" w:lineRule="auto"/>
              <w:jc w:val="center"/>
              <w:rPr>
                <w:sz w:val="16"/>
              </w:rPr>
            </w:pPr>
            <w:r w:rsidRPr="000A23E3">
              <w:rPr>
                <w:sz w:val="16"/>
              </w:rPr>
              <w:t>16</w:t>
            </w:r>
          </w:p>
        </w:tc>
        <w:tc>
          <w:tcPr>
            <w:tcW w:w="992" w:type="dxa"/>
            <w:noWrap/>
            <w:hideMark/>
          </w:tcPr>
          <w:p w:rsidR="00C83CB0" w:rsidRPr="000A23E3" w:rsidRDefault="00C83CB0" w:rsidP="00C26206">
            <w:pPr>
              <w:spacing w:after="0" w:line="240" w:lineRule="auto"/>
              <w:jc w:val="center"/>
              <w:rPr>
                <w:sz w:val="16"/>
              </w:rPr>
            </w:pPr>
            <w:r w:rsidRPr="000A23E3">
              <w:rPr>
                <w:sz w:val="16"/>
              </w:rPr>
              <w:t>0,04</w:t>
            </w:r>
          </w:p>
        </w:tc>
        <w:tc>
          <w:tcPr>
            <w:tcW w:w="909" w:type="dxa"/>
          </w:tcPr>
          <w:p w:rsidR="00C83CB0" w:rsidRPr="000A23E3" w:rsidRDefault="00C83CB0" w:rsidP="00C26206">
            <w:pPr>
              <w:spacing w:after="0" w:line="240" w:lineRule="auto"/>
              <w:jc w:val="center"/>
              <w:rPr>
                <w:sz w:val="16"/>
              </w:rPr>
            </w:pPr>
            <w:r w:rsidRPr="000A23E3">
              <w:rPr>
                <w:sz w:val="16"/>
              </w:rPr>
              <w:t>0,49</w:t>
            </w:r>
          </w:p>
        </w:tc>
      </w:tr>
      <w:tr w:rsidR="007A4D63" w:rsidRPr="000A23E3" w:rsidTr="00C26206">
        <w:trPr>
          <w:trHeight w:val="300"/>
          <w:jc w:val="center"/>
        </w:trPr>
        <w:tc>
          <w:tcPr>
            <w:tcW w:w="1705" w:type="dxa"/>
            <w:noWrap/>
            <w:hideMark/>
          </w:tcPr>
          <w:p w:rsidR="00C83CB0" w:rsidRPr="000A23E3" w:rsidRDefault="00C83CB0" w:rsidP="00C26206">
            <w:pPr>
              <w:spacing w:after="0" w:line="240" w:lineRule="auto"/>
              <w:jc w:val="right"/>
              <w:rPr>
                <w:bCs/>
                <w:sz w:val="18"/>
              </w:rPr>
            </w:pPr>
            <w:r w:rsidRPr="000A23E3">
              <w:rPr>
                <w:bCs/>
                <w:sz w:val="18"/>
              </w:rPr>
              <w:t>Маврово и Ростуша</w:t>
            </w:r>
          </w:p>
        </w:tc>
        <w:tc>
          <w:tcPr>
            <w:tcW w:w="858" w:type="dxa"/>
            <w:noWrap/>
            <w:hideMark/>
          </w:tcPr>
          <w:p w:rsidR="00C83CB0" w:rsidRPr="000A23E3" w:rsidRDefault="00C83CB0" w:rsidP="00C26206">
            <w:pPr>
              <w:spacing w:after="0" w:line="240" w:lineRule="auto"/>
              <w:jc w:val="center"/>
              <w:rPr>
                <w:sz w:val="16"/>
              </w:rPr>
            </w:pPr>
            <w:r w:rsidRPr="000A23E3">
              <w:rPr>
                <w:sz w:val="16"/>
              </w:rPr>
              <w:t>27</w:t>
            </w:r>
          </w:p>
        </w:tc>
        <w:tc>
          <w:tcPr>
            <w:tcW w:w="844" w:type="dxa"/>
            <w:noWrap/>
            <w:hideMark/>
          </w:tcPr>
          <w:p w:rsidR="00C83CB0" w:rsidRPr="000A23E3" w:rsidRDefault="00C83CB0" w:rsidP="00C26206">
            <w:pPr>
              <w:spacing w:after="0" w:line="240" w:lineRule="auto"/>
              <w:jc w:val="center"/>
              <w:rPr>
                <w:sz w:val="16"/>
              </w:rPr>
            </w:pPr>
            <w:r w:rsidRPr="000A23E3">
              <w:rPr>
                <w:sz w:val="16"/>
              </w:rPr>
              <w:t>5,56</w:t>
            </w:r>
          </w:p>
        </w:tc>
        <w:tc>
          <w:tcPr>
            <w:tcW w:w="850" w:type="dxa"/>
          </w:tcPr>
          <w:p w:rsidR="00C83CB0" w:rsidRPr="000A23E3" w:rsidRDefault="00C83CB0" w:rsidP="00C26206">
            <w:pPr>
              <w:spacing w:after="0" w:line="240" w:lineRule="auto"/>
              <w:jc w:val="center"/>
              <w:rPr>
                <w:sz w:val="16"/>
              </w:rPr>
            </w:pPr>
            <w:r w:rsidRPr="000A23E3">
              <w:rPr>
                <w:sz w:val="16"/>
              </w:rPr>
              <w:t>46,55</w:t>
            </w:r>
          </w:p>
        </w:tc>
        <w:tc>
          <w:tcPr>
            <w:tcW w:w="709" w:type="dxa"/>
            <w:noWrap/>
            <w:hideMark/>
          </w:tcPr>
          <w:p w:rsidR="00C83CB0" w:rsidRPr="000A23E3" w:rsidRDefault="00C83CB0" w:rsidP="00C26206">
            <w:pPr>
              <w:spacing w:after="0" w:line="240" w:lineRule="auto"/>
              <w:jc w:val="center"/>
              <w:rPr>
                <w:sz w:val="16"/>
              </w:rPr>
            </w:pPr>
            <w:r w:rsidRPr="000A23E3">
              <w:rPr>
                <w:sz w:val="16"/>
              </w:rPr>
              <w:t>606</w:t>
            </w:r>
          </w:p>
        </w:tc>
        <w:tc>
          <w:tcPr>
            <w:tcW w:w="851" w:type="dxa"/>
            <w:noWrap/>
            <w:hideMark/>
          </w:tcPr>
          <w:p w:rsidR="00C83CB0" w:rsidRPr="000A23E3" w:rsidRDefault="00C83CB0" w:rsidP="00C26206">
            <w:pPr>
              <w:spacing w:after="0" w:line="240" w:lineRule="auto"/>
              <w:jc w:val="center"/>
              <w:rPr>
                <w:sz w:val="16"/>
              </w:rPr>
            </w:pPr>
            <w:r w:rsidRPr="000A23E3">
              <w:rPr>
                <w:sz w:val="16"/>
              </w:rPr>
              <w:t>3,72</w:t>
            </w:r>
          </w:p>
        </w:tc>
        <w:tc>
          <w:tcPr>
            <w:tcW w:w="942" w:type="dxa"/>
          </w:tcPr>
          <w:p w:rsidR="00C83CB0" w:rsidRPr="000A23E3" w:rsidRDefault="00C83CB0" w:rsidP="00C26206">
            <w:pPr>
              <w:spacing w:after="0" w:line="240" w:lineRule="auto"/>
              <w:jc w:val="center"/>
              <w:rPr>
                <w:sz w:val="16"/>
              </w:rPr>
            </w:pPr>
            <w:r w:rsidRPr="000A23E3">
              <w:rPr>
                <w:sz w:val="16"/>
              </w:rPr>
              <w:t>53,11</w:t>
            </w:r>
          </w:p>
        </w:tc>
        <w:tc>
          <w:tcPr>
            <w:tcW w:w="826" w:type="dxa"/>
            <w:noWrap/>
            <w:hideMark/>
          </w:tcPr>
          <w:p w:rsidR="00C83CB0" w:rsidRPr="000A23E3" w:rsidRDefault="00C83CB0" w:rsidP="00C26206">
            <w:pPr>
              <w:spacing w:after="0" w:line="240" w:lineRule="auto"/>
              <w:jc w:val="center"/>
              <w:rPr>
                <w:sz w:val="16"/>
              </w:rPr>
            </w:pPr>
            <w:r w:rsidRPr="000A23E3">
              <w:rPr>
                <w:sz w:val="16"/>
              </w:rPr>
              <w:t>2054</w:t>
            </w:r>
          </w:p>
        </w:tc>
        <w:tc>
          <w:tcPr>
            <w:tcW w:w="992" w:type="dxa"/>
            <w:noWrap/>
            <w:hideMark/>
          </w:tcPr>
          <w:p w:rsidR="00C83CB0" w:rsidRPr="000A23E3" w:rsidRDefault="00C83CB0" w:rsidP="00C26206">
            <w:pPr>
              <w:spacing w:after="0" w:line="240" w:lineRule="auto"/>
              <w:jc w:val="center"/>
              <w:rPr>
                <w:sz w:val="16"/>
              </w:rPr>
            </w:pPr>
            <w:r w:rsidRPr="000A23E3">
              <w:rPr>
                <w:sz w:val="16"/>
              </w:rPr>
              <w:t>4,55</w:t>
            </w:r>
          </w:p>
        </w:tc>
        <w:tc>
          <w:tcPr>
            <w:tcW w:w="909" w:type="dxa"/>
          </w:tcPr>
          <w:p w:rsidR="00C83CB0" w:rsidRPr="000A23E3" w:rsidRDefault="00C83CB0" w:rsidP="00C26206">
            <w:pPr>
              <w:spacing w:after="0" w:line="240" w:lineRule="auto"/>
              <w:jc w:val="center"/>
              <w:rPr>
                <w:sz w:val="16"/>
              </w:rPr>
            </w:pPr>
            <w:r w:rsidRPr="000A23E3">
              <w:rPr>
                <w:sz w:val="16"/>
              </w:rPr>
              <w:t>62,43</w:t>
            </w:r>
          </w:p>
        </w:tc>
      </w:tr>
      <w:tr w:rsidR="007A4D63" w:rsidRPr="000A23E3" w:rsidTr="00C26206">
        <w:trPr>
          <w:trHeight w:val="150"/>
          <w:jc w:val="center"/>
        </w:trPr>
        <w:tc>
          <w:tcPr>
            <w:tcW w:w="1705" w:type="dxa"/>
            <w:noWrap/>
            <w:hideMark/>
          </w:tcPr>
          <w:p w:rsidR="00C83CB0" w:rsidRPr="000A23E3" w:rsidRDefault="00C83CB0" w:rsidP="00C26206">
            <w:pPr>
              <w:spacing w:after="0" w:line="240" w:lineRule="auto"/>
              <w:jc w:val="right"/>
              <w:rPr>
                <w:bCs/>
                <w:sz w:val="18"/>
              </w:rPr>
            </w:pPr>
            <w:r w:rsidRPr="000A23E3">
              <w:rPr>
                <w:bCs/>
                <w:sz w:val="18"/>
              </w:rPr>
              <w:t>Тетово</w:t>
            </w:r>
          </w:p>
        </w:tc>
        <w:tc>
          <w:tcPr>
            <w:tcW w:w="858" w:type="dxa"/>
            <w:noWrap/>
            <w:hideMark/>
          </w:tcPr>
          <w:p w:rsidR="00C83CB0" w:rsidRPr="000A23E3" w:rsidRDefault="00C83CB0" w:rsidP="00C26206">
            <w:pPr>
              <w:spacing w:after="0" w:line="240" w:lineRule="auto"/>
              <w:jc w:val="center"/>
              <w:rPr>
                <w:sz w:val="16"/>
              </w:rPr>
            </w:pPr>
            <w:r w:rsidRPr="000A23E3">
              <w:rPr>
                <w:sz w:val="16"/>
              </w:rPr>
              <w:t>19</w:t>
            </w:r>
          </w:p>
        </w:tc>
        <w:tc>
          <w:tcPr>
            <w:tcW w:w="844" w:type="dxa"/>
            <w:noWrap/>
            <w:hideMark/>
          </w:tcPr>
          <w:p w:rsidR="00C83CB0" w:rsidRPr="000A23E3" w:rsidRDefault="00C83CB0" w:rsidP="00C26206">
            <w:pPr>
              <w:spacing w:after="0" w:line="240" w:lineRule="auto"/>
              <w:jc w:val="center"/>
              <w:rPr>
                <w:sz w:val="16"/>
              </w:rPr>
            </w:pPr>
            <w:r w:rsidRPr="000A23E3">
              <w:rPr>
                <w:sz w:val="16"/>
              </w:rPr>
              <w:t>3,91</w:t>
            </w:r>
          </w:p>
        </w:tc>
        <w:tc>
          <w:tcPr>
            <w:tcW w:w="850" w:type="dxa"/>
          </w:tcPr>
          <w:p w:rsidR="00C83CB0" w:rsidRPr="000A23E3" w:rsidRDefault="00C83CB0" w:rsidP="00C26206">
            <w:pPr>
              <w:spacing w:after="0" w:line="240" w:lineRule="auto"/>
              <w:jc w:val="center"/>
              <w:rPr>
                <w:sz w:val="16"/>
              </w:rPr>
            </w:pPr>
            <w:r w:rsidRPr="000A23E3">
              <w:rPr>
                <w:sz w:val="16"/>
              </w:rPr>
              <w:t>32,76</w:t>
            </w:r>
          </w:p>
        </w:tc>
        <w:tc>
          <w:tcPr>
            <w:tcW w:w="709" w:type="dxa"/>
            <w:noWrap/>
            <w:hideMark/>
          </w:tcPr>
          <w:p w:rsidR="00C83CB0" w:rsidRPr="000A23E3" w:rsidRDefault="00C83CB0" w:rsidP="00C26206">
            <w:pPr>
              <w:spacing w:after="0" w:line="240" w:lineRule="auto"/>
              <w:jc w:val="center"/>
              <w:rPr>
                <w:sz w:val="16"/>
              </w:rPr>
            </w:pPr>
            <w:r w:rsidRPr="000A23E3">
              <w:rPr>
                <w:sz w:val="16"/>
              </w:rPr>
              <w:t>394</w:t>
            </w:r>
          </w:p>
        </w:tc>
        <w:tc>
          <w:tcPr>
            <w:tcW w:w="851" w:type="dxa"/>
            <w:noWrap/>
            <w:hideMark/>
          </w:tcPr>
          <w:p w:rsidR="00C83CB0" w:rsidRPr="000A23E3" w:rsidRDefault="00C83CB0" w:rsidP="00C26206">
            <w:pPr>
              <w:spacing w:after="0" w:line="240" w:lineRule="auto"/>
              <w:jc w:val="center"/>
              <w:rPr>
                <w:sz w:val="16"/>
              </w:rPr>
            </w:pPr>
            <w:r w:rsidRPr="000A23E3">
              <w:rPr>
                <w:sz w:val="16"/>
              </w:rPr>
              <w:t>2,42</w:t>
            </w:r>
          </w:p>
        </w:tc>
        <w:tc>
          <w:tcPr>
            <w:tcW w:w="942" w:type="dxa"/>
          </w:tcPr>
          <w:p w:rsidR="00C83CB0" w:rsidRPr="000A23E3" w:rsidRDefault="00C83CB0" w:rsidP="00C26206">
            <w:pPr>
              <w:spacing w:after="0" w:line="240" w:lineRule="auto"/>
              <w:jc w:val="center"/>
              <w:rPr>
                <w:sz w:val="16"/>
              </w:rPr>
            </w:pPr>
            <w:r w:rsidRPr="000A23E3">
              <w:rPr>
                <w:sz w:val="16"/>
              </w:rPr>
              <w:t>34,53</w:t>
            </w:r>
          </w:p>
        </w:tc>
        <w:tc>
          <w:tcPr>
            <w:tcW w:w="826" w:type="dxa"/>
            <w:noWrap/>
            <w:hideMark/>
          </w:tcPr>
          <w:p w:rsidR="00C83CB0" w:rsidRPr="000A23E3" w:rsidRDefault="00C83CB0" w:rsidP="00C26206">
            <w:pPr>
              <w:spacing w:after="0" w:line="240" w:lineRule="auto"/>
              <w:jc w:val="center"/>
              <w:rPr>
                <w:sz w:val="16"/>
              </w:rPr>
            </w:pPr>
            <w:r w:rsidRPr="000A23E3">
              <w:rPr>
                <w:sz w:val="16"/>
              </w:rPr>
              <w:t>989</w:t>
            </w:r>
          </w:p>
        </w:tc>
        <w:tc>
          <w:tcPr>
            <w:tcW w:w="992" w:type="dxa"/>
            <w:noWrap/>
            <w:hideMark/>
          </w:tcPr>
          <w:p w:rsidR="00C83CB0" w:rsidRPr="000A23E3" w:rsidRDefault="00C83CB0" w:rsidP="00C26206">
            <w:pPr>
              <w:spacing w:after="0" w:line="240" w:lineRule="auto"/>
              <w:jc w:val="center"/>
              <w:rPr>
                <w:sz w:val="16"/>
              </w:rPr>
            </w:pPr>
            <w:r w:rsidRPr="000A23E3">
              <w:rPr>
                <w:sz w:val="16"/>
              </w:rPr>
              <w:t>2,19</w:t>
            </w:r>
          </w:p>
        </w:tc>
        <w:tc>
          <w:tcPr>
            <w:tcW w:w="909" w:type="dxa"/>
          </w:tcPr>
          <w:p w:rsidR="00C83CB0" w:rsidRPr="000A23E3" w:rsidRDefault="00C83CB0" w:rsidP="00C26206">
            <w:pPr>
              <w:spacing w:after="0" w:line="240" w:lineRule="auto"/>
              <w:jc w:val="center"/>
              <w:rPr>
                <w:sz w:val="16"/>
              </w:rPr>
            </w:pPr>
            <w:r w:rsidRPr="000A23E3">
              <w:rPr>
                <w:sz w:val="16"/>
              </w:rPr>
              <w:t>30,06</w:t>
            </w:r>
          </w:p>
        </w:tc>
      </w:tr>
      <w:tr w:rsidR="007A4D63" w:rsidRPr="000A23E3" w:rsidTr="00C26206">
        <w:trPr>
          <w:trHeight w:val="150"/>
          <w:jc w:val="center"/>
        </w:trPr>
        <w:tc>
          <w:tcPr>
            <w:tcW w:w="1705" w:type="dxa"/>
            <w:shd w:val="clear" w:color="auto" w:fill="auto"/>
            <w:noWrap/>
            <w:hideMark/>
          </w:tcPr>
          <w:p w:rsidR="00C83CB0" w:rsidRPr="000A23E3" w:rsidRDefault="00C83CB0" w:rsidP="00C26206">
            <w:pPr>
              <w:spacing w:after="0" w:line="240" w:lineRule="auto"/>
              <w:jc w:val="right"/>
              <w:rPr>
                <w:b/>
                <w:bCs/>
                <w:sz w:val="18"/>
                <w:szCs w:val="18"/>
              </w:rPr>
            </w:pPr>
            <w:r w:rsidRPr="000A23E3">
              <w:rPr>
                <w:b/>
                <w:bCs/>
                <w:sz w:val="18"/>
                <w:szCs w:val="18"/>
              </w:rPr>
              <w:t>Полошки плански регион</w:t>
            </w:r>
          </w:p>
        </w:tc>
        <w:tc>
          <w:tcPr>
            <w:tcW w:w="858" w:type="dxa"/>
            <w:shd w:val="clear" w:color="auto" w:fill="auto"/>
            <w:noWrap/>
            <w:hideMark/>
          </w:tcPr>
          <w:p w:rsidR="00C83CB0" w:rsidRPr="000A23E3" w:rsidRDefault="00C83CB0" w:rsidP="00C26206">
            <w:pPr>
              <w:spacing w:after="0" w:line="240" w:lineRule="auto"/>
              <w:jc w:val="center"/>
              <w:rPr>
                <w:sz w:val="16"/>
              </w:rPr>
            </w:pPr>
            <w:r w:rsidRPr="000A23E3">
              <w:rPr>
                <w:sz w:val="16"/>
              </w:rPr>
              <w:t>58</w:t>
            </w:r>
          </w:p>
        </w:tc>
        <w:tc>
          <w:tcPr>
            <w:tcW w:w="844" w:type="dxa"/>
            <w:shd w:val="clear" w:color="auto" w:fill="auto"/>
            <w:noWrap/>
            <w:hideMark/>
          </w:tcPr>
          <w:p w:rsidR="00C83CB0" w:rsidRPr="000A23E3" w:rsidRDefault="00C83CB0" w:rsidP="00C26206">
            <w:pPr>
              <w:spacing w:after="0" w:line="240" w:lineRule="auto"/>
              <w:jc w:val="center"/>
              <w:rPr>
                <w:sz w:val="16"/>
              </w:rPr>
            </w:pPr>
            <w:r w:rsidRPr="000A23E3">
              <w:rPr>
                <w:sz w:val="16"/>
              </w:rPr>
              <w:t>11,93</w:t>
            </w:r>
          </w:p>
        </w:tc>
        <w:tc>
          <w:tcPr>
            <w:tcW w:w="850" w:type="dxa"/>
            <w:shd w:val="clear" w:color="auto" w:fill="auto"/>
          </w:tcPr>
          <w:p w:rsidR="00C83CB0" w:rsidRPr="000A23E3" w:rsidRDefault="00C83CB0" w:rsidP="00C26206">
            <w:pPr>
              <w:spacing w:after="0" w:line="240" w:lineRule="auto"/>
              <w:jc w:val="center"/>
              <w:rPr>
                <w:b/>
                <w:color w:val="000000"/>
                <w:sz w:val="16"/>
              </w:rPr>
            </w:pPr>
            <w:r w:rsidRPr="000A23E3">
              <w:rPr>
                <w:b/>
                <w:color w:val="000000"/>
                <w:sz w:val="16"/>
              </w:rPr>
              <w:t>100</w:t>
            </w:r>
          </w:p>
        </w:tc>
        <w:tc>
          <w:tcPr>
            <w:tcW w:w="709" w:type="dxa"/>
            <w:shd w:val="clear" w:color="auto" w:fill="auto"/>
            <w:noWrap/>
            <w:vAlign w:val="bottom"/>
            <w:hideMark/>
          </w:tcPr>
          <w:p w:rsidR="00C83CB0" w:rsidRPr="000A23E3" w:rsidRDefault="00C83CB0" w:rsidP="00C26206">
            <w:pPr>
              <w:spacing w:after="0" w:line="240" w:lineRule="auto"/>
              <w:jc w:val="center"/>
              <w:rPr>
                <w:b/>
                <w:color w:val="000000"/>
                <w:sz w:val="16"/>
              </w:rPr>
            </w:pPr>
            <w:r w:rsidRPr="000A23E3">
              <w:rPr>
                <w:b/>
                <w:color w:val="000000"/>
                <w:sz w:val="16"/>
              </w:rPr>
              <w:t>1141</w:t>
            </w:r>
          </w:p>
        </w:tc>
        <w:tc>
          <w:tcPr>
            <w:tcW w:w="851" w:type="dxa"/>
            <w:shd w:val="clear" w:color="auto" w:fill="auto"/>
            <w:noWrap/>
            <w:vAlign w:val="bottom"/>
            <w:hideMark/>
          </w:tcPr>
          <w:p w:rsidR="00C83CB0" w:rsidRPr="000A23E3" w:rsidRDefault="00C83CB0" w:rsidP="00C26206">
            <w:pPr>
              <w:spacing w:after="0" w:line="240" w:lineRule="auto"/>
              <w:jc w:val="center"/>
              <w:rPr>
                <w:b/>
                <w:color w:val="000000"/>
                <w:sz w:val="16"/>
              </w:rPr>
            </w:pPr>
            <w:r w:rsidRPr="000A23E3">
              <w:rPr>
                <w:b/>
                <w:color w:val="000000"/>
                <w:sz w:val="16"/>
              </w:rPr>
              <w:t>4,4</w:t>
            </w:r>
          </w:p>
        </w:tc>
        <w:tc>
          <w:tcPr>
            <w:tcW w:w="942" w:type="dxa"/>
          </w:tcPr>
          <w:p w:rsidR="00C83CB0" w:rsidRPr="000A23E3" w:rsidRDefault="00C83CB0" w:rsidP="00C26206">
            <w:pPr>
              <w:spacing w:after="0" w:line="240" w:lineRule="auto"/>
              <w:jc w:val="center"/>
              <w:rPr>
                <w:b/>
                <w:color w:val="000000"/>
                <w:sz w:val="16"/>
              </w:rPr>
            </w:pPr>
            <w:r w:rsidRPr="000A23E3">
              <w:rPr>
                <w:b/>
                <w:color w:val="000000"/>
                <w:sz w:val="16"/>
              </w:rPr>
              <w:t>100</w:t>
            </w:r>
          </w:p>
        </w:tc>
        <w:tc>
          <w:tcPr>
            <w:tcW w:w="826" w:type="dxa"/>
            <w:shd w:val="clear" w:color="auto" w:fill="auto"/>
            <w:noWrap/>
            <w:vAlign w:val="bottom"/>
            <w:hideMark/>
          </w:tcPr>
          <w:p w:rsidR="00C83CB0" w:rsidRPr="000A23E3" w:rsidRDefault="00C83CB0" w:rsidP="00C26206">
            <w:pPr>
              <w:spacing w:after="0" w:line="240" w:lineRule="auto"/>
              <w:jc w:val="center"/>
              <w:rPr>
                <w:b/>
                <w:color w:val="000000"/>
                <w:sz w:val="16"/>
              </w:rPr>
            </w:pPr>
          </w:p>
          <w:p w:rsidR="00C83CB0" w:rsidRPr="000A23E3" w:rsidRDefault="00C83CB0" w:rsidP="00C26206">
            <w:pPr>
              <w:spacing w:after="0" w:line="240" w:lineRule="auto"/>
              <w:jc w:val="center"/>
              <w:rPr>
                <w:b/>
                <w:color w:val="000000"/>
                <w:sz w:val="16"/>
              </w:rPr>
            </w:pPr>
            <w:r w:rsidRPr="000A23E3">
              <w:rPr>
                <w:b/>
                <w:color w:val="000000"/>
                <w:sz w:val="16"/>
              </w:rPr>
              <w:t>3290</w:t>
            </w:r>
          </w:p>
        </w:tc>
        <w:tc>
          <w:tcPr>
            <w:tcW w:w="992" w:type="dxa"/>
            <w:shd w:val="clear" w:color="auto" w:fill="auto"/>
            <w:noWrap/>
            <w:hideMark/>
          </w:tcPr>
          <w:p w:rsidR="00C83CB0" w:rsidRPr="000A23E3" w:rsidRDefault="00C83CB0" w:rsidP="00C26206">
            <w:pPr>
              <w:spacing w:after="0" w:line="240" w:lineRule="auto"/>
              <w:jc w:val="center"/>
              <w:rPr>
                <w:sz w:val="16"/>
              </w:rPr>
            </w:pPr>
            <w:r w:rsidRPr="000A23E3">
              <w:rPr>
                <w:sz w:val="16"/>
              </w:rPr>
              <w:t>4,76</w:t>
            </w:r>
          </w:p>
        </w:tc>
        <w:tc>
          <w:tcPr>
            <w:tcW w:w="909" w:type="dxa"/>
          </w:tcPr>
          <w:p w:rsidR="00C83CB0" w:rsidRPr="000A23E3" w:rsidRDefault="00C83CB0" w:rsidP="00C26206">
            <w:pPr>
              <w:spacing w:after="0" w:line="240" w:lineRule="auto"/>
              <w:jc w:val="center"/>
              <w:rPr>
                <w:sz w:val="16"/>
              </w:rPr>
            </w:pPr>
            <w:r w:rsidRPr="000A23E3">
              <w:rPr>
                <w:sz w:val="16"/>
              </w:rPr>
              <w:t>100</w:t>
            </w:r>
          </w:p>
        </w:tc>
      </w:tr>
      <w:tr w:rsidR="007A4D63" w:rsidRPr="000A23E3" w:rsidTr="00C26206">
        <w:trPr>
          <w:trHeight w:val="150"/>
          <w:jc w:val="center"/>
        </w:trPr>
        <w:tc>
          <w:tcPr>
            <w:tcW w:w="1705" w:type="dxa"/>
            <w:shd w:val="clear" w:color="auto" w:fill="auto"/>
            <w:noWrap/>
            <w:hideMark/>
          </w:tcPr>
          <w:p w:rsidR="00C83CB0" w:rsidRPr="000A23E3" w:rsidRDefault="00C83CB0" w:rsidP="00C26206">
            <w:pPr>
              <w:spacing w:after="0" w:line="240" w:lineRule="auto"/>
              <w:jc w:val="right"/>
              <w:rPr>
                <w:b/>
                <w:bCs/>
                <w:sz w:val="18"/>
                <w:szCs w:val="18"/>
              </w:rPr>
            </w:pPr>
            <w:r w:rsidRPr="000A23E3">
              <w:rPr>
                <w:b/>
                <w:bCs/>
                <w:sz w:val="18"/>
                <w:szCs w:val="18"/>
              </w:rPr>
              <w:t>Република Македонија</w:t>
            </w:r>
          </w:p>
        </w:tc>
        <w:tc>
          <w:tcPr>
            <w:tcW w:w="858" w:type="dxa"/>
            <w:shd w:val="clear" w:color="auto" w:fill="auto"/>
            <w:noWrap/>
            <w:hideMark/>
          </w:tcPr>
          <w:p w:rsidR="00C83CB0" w:rsidRPr="000A23E3" w:rsidRDefault="00C83CB0" w:rsidP="00C26206">
            <w:pPr>
              <w:spacing w:after="0" w:line="240" w:lineRule="auto"/>
              <w:jc w:val="center"/>
              <w:rPr>
                <w:sz w:val="16"/>
              </w:rPr>
            </w:pPr>
            <w:r w:rsidRPr="000A23E3">
              <w:rPr>
                <w:sz w:val="16"/>
              </w:rPr>
              <w:t>486</w:t>
            </w:r>
          </w:p>
        </w:tc>
        <w:tc>
          <w:tcPr>
            <w:tcW w:w="844" w:type="dxa"/>
            <w:shd w:val="clear" w:color="auto" w:fill="auto"/>
            <w:noWrap/>
            <w:hideMark/>
          </w:tcPr>
          <w:p w:rsidR="00C83CB0" w:rsidRPr="000A23E3" w:rsidRDefault="00C83CB0" w:rsidP="00C26206">
            <w:pPr>
              <w:spacing w:after="0" w:line="240" w:lineRule="auto"/>
              <w:jc w:val="center"/>
              <w:rPr>
                <w:sz w:val="16"/>
              </w:rPr>
            </w:pPr>
            <w:r w:rsidRPr="000A23E3">
              <w:rPr>
                <w:sz w:val="16"/>
              </w:rPr>
              <w:t>100</w:t>
            </w:r>
          </w:p>
        </w:tc>
        <w:tc>
          <w:tcPr>
            <w:tcW w:w="850" w:type="dxa"/>
            <w:shd w:val="clear" w:color="auto" w:fill="auto"/>
          </w:tcPr>
          <w:p w:rsidR="00C83CB0" w:rsidRPr="000A23E3" w:rsidRDefault="00C83CB0" w:rsidP="00C26206">
            <w:pPr>
              <w:spacing w:after="0" w:line="240" w:lineRule="auto"/>
              <w:jc w:val="center"/>
              <w:rPr>
                <w:b/>
                <w:color w:val="000000"/>
                <w:sz w:val="16"/>
              </w:rPr>
            </w:pPr>
            <w:r w:rsidRPr="000A23E3">
              <w:rPr>
                <w:b/>
                <w:color w:val="000000"/>
                <w:sz w:val="16"/>
              </w:rPr>
              <w:t>-</w:t>
            </w:r>
          </w:p>
        </w:tc>
        <w:tc>
          <w:tcPr>
            <w:tcW w:w="709" w:type="dxa"/>
            <w:shd w:val="clear" w:color="auto" w:fill="auto"/>
            <w:noWrap/>
            <w:vAlign w:val="bottom"/>
            <w:hideMark/>
          </w:tcPr>
          <w:p w:rsidR="00C83CB0" w:rsidRPr="000A23E3" w:rsidRDefault="00C83CB0" w:rsidP="00C26206">
            <w:pPr>
              <w:spacing w:after="0" w:line="240" w:lineRule="auto"/>
              <w:jc w:val="center"/>
              <w:rPr>
                <w:b/>
                <w:color w:val="000000"/>
                <w:sz w:val="16"/>
              </w:rPr>
            </w:pPr>
            <w:r w:rsidRPr="000A23E3">
              <w:rPr>
                <w:b/>
                <w:color w:val="000000"/>
                <w:sz w:val="16"/>
              </w:rPr>
              <w:t>25952</w:t>
            </w:r>
          </w:p>
        </w:tc>
        <w:tc>
          <w:tcPr>
            <w:tcW w:w="851" w:type="dxa"/>
            <w:shd w:val="clear" w:color="auto" w:fill="auto"/>
            <w:noWrap/>
            <w:vAlign w:val="bottom"/>
            <w:hideMark/>
          </w:tcPr>
          <w:p w:rsidR="00C83CB0" w:rsidRPr="000A23E3" w:rsidRDefault="00C83CB0" w:rsidP="00C26206">
            <w:pPr>
              <w:spacing w:after="0" w:line="240" w:lineRule="auto"/>
              <w:jc w:val="center"/>
              <w:rPr>
                <w:b/>
                <w:color w:val="000000"/>
                <w:sz w:val="16"/>
              </w:rPr>
            </w:pPr>
            <w:r w:rsidRPr="000A23E3">
              <w:rPr>
                <w:b/>
                <w:color w:val="000000"/>
                <w:sz w:val="16"/>
              </w:rPr>
              <w:t>100</w:t>
            </w:r>
          </w:p>
        </w:tc>
        <w:tc>
          <w:tcPr>
            <w:tcW w:w="942" w:type="dxa"/>
          </w:tcPr>
          <w:p w:rsidR="00C83CB0" w:rsidRPr="000A23E3" w:rsidRDefault="00C83CB0" w:rsidP="00C26206">
            <w:pPr>
              <w:spacing w:after="0" w:line="240" w:lineRule="auto"/>
              <w:jc w:val="center"/>
              <w:rPr>
                <w:b/>
                <w:color w:val="000000"/>
                <w:sz w:val="16"/>
              </w:rPr>
            </w:pPr>
            <w:r w:rsidRPr="000A23E3">
              <w:rPr>
                <w:b/>
                <w:color w:val="000000"/>
                <w:sz w:val="16"/>
              </w:rPr>
              <w:t>-</w:t>
            </w:r>
          </w:p>
        </w:tc>
        <w:tc>
          <w:tcPr>
            <w:tcW w:w="826" w:type="dxa"/>
            <w:shd w:val="clear" w:color="auto" w:fill="auto"/>
            <w:noWrap/>
            <w:vAlign w:val="bottom"/>
            <w:hideMark/>
          </w:tcPr>
          <w:p w:rsidR="00C83CB0" w:rsidRPr="000A23E3" w:rsidRDefault="00C83CB0" w:rsidP="00C26206">
            <w:pPr>
              <w:spacing w:after="0" w:line="240" w:lineRule="auto"/>
              <w:jc w:val="center"/>
              <w:rPr>
                <w:b/>
                <w:color w:val="000000"/>
                <w:sz w:val="16"/>
              </w:rPr>
            </w:pPr>
            <w:r w:rsidRPr="000A23E3">
              <w:rPr>
                <w:b/>
                <w:color w:val="000000"/>
                <w:sz w:val="16"/>
              </w:rPr>
              <w:t>69097</w:t>
            </w:r>
          </w:p>
        </w:tc>
        <w:tc>
          <w:tcPr>
            <w:tcW w:w="992" w:type="dxa"/>
            <w:shd w:val="clear" w:color="auto" w:fill="auto"/>
            <w:noWrap/>
            <w:hideMark/>
          </w:tcPr>
          <w:p w:rsidR="00C83CB0" w:rsidRPr="000A23E3" w:rsidRDefault="00C83CB0" w:rsidP="00C26206">
            <w:pPr>
              <w:spacing w:after="0" w:line="240" w:lineRule="auto"/>
              <w:jc w:val="center"/>
              <w:rPr>
                <w:sz w:val="16"/>
              </w:rPr>
            </w:pPr>
            <w:r w:rsidRPr="000A23E3">
              <w:rPr>
                <w:sz w:val="16"/>
              </w:rPr>
              <w:t>100</w:t>
            </w:r>
          </w:p>
        </w:tc>
        <w:tc>
          <w:tcPr>
            <w:tcW w:w="909" w:type="dxa"/>
          </w:tcPr>
          <w:p w:rsidR="00C83CB0" w:rsidRPr="000A23E3" w:rsidRDefault="00C83CB0" w:rsidP="00C26206">
            <w:pPr>
              <w:spacing w:after="0" w:line="240" w:lineRule="auto"/>
              <w:jc w:val="center"/>
              <w:rPr>
                <w:sz w:val="16"/>
              </w:rPr>
            </w:pPr>
            <w:r w:rsidRPr="000A23E3">
              <w:rPr>
                <w:sz w:val="16"/>
              </w:rPr>
              <w:t>-</w:t>
            </w:r>
          </w:p>
        </w:tc>
      </w:tr>
    </w:tbl>
    <w:p w:rsidR="00C83CB0" w:rsidRPr="000A23E3" w:rsidRDefault="00C83CB0" w:rsidP="00C83CB0">
      <w:pPr>
        <w:jc w:val="right"/>
        <w:rPr>
          <w:bCs/>
          <w:i/>
          <w:sz w:val="18"/>
        </w:rPr>
      </w:pPr>
      <w:r w:rsidRPr="000A23E3">
        <w:rPr>
          <w:i/>
          <w:sz w:val="18"/>
        </w:rPr>
        <w:t xml:space="preserve">Извор: </w:t>
      </w:r>
      <w:r w:rsidRPr="000A23E3">
        <w:rPr>
          <w:bCs/>
          <w:i/>
          <w:sz w:val="18"/>
        </w:rPr>
        <w:t>Попис на угостителството, 2008, ДЗС на РМ</w:t>
      </w:r>
    </w:p>
    <w:p w:rsidR="0095197B" w:rsidRDefault="0095197B" w:rsidP="00C83CB0">
      <w:pPr>
        <w:jc w:val="right"/>
        <w:rPr>
          <w:bCs/>
          <w:i/>
          <w:sz w:val="18"/>
          <w:lang w:val="en-US"/>
        </w:rPr>
      </w:pPr>
    </w:p>
    <w:p w:rsidR="003558D3" w:rsidRDefault="003558D3" w:rsidP="00C83CB0">
      <w:pPr>
        <w:jc w:val="right"/>
        <w:rPr>
          <w:bCs/>
          <w:i/>
          <w:sz w:val="18"/>
          <w:lang w:val="en-US"/>
        </w:rPr>
      </w:pPr>
    </w:p>
    <w:p w:rsidR="003558D3" w:rsidRPr="003558D3" w:rsidRDefault="003558D3" w:rsidP="00C83CB0">
      <w:pPr>
        <w:jc w:val="right"/>
        <w:rPr>
          <w:bCs/>
          <w:i/>
          <w:sz w:val="18"/>
          <w:lang w:val="en-US"/>
        </w:rPr>
      </w:pPr>
    </w:p>
    <w:p w:rsidR="00C83CB0" w:rsidRPr="000A23E3" w:rsidRDefault="00C83CB0" w:rsidP="00C83CB0">
      <w:pPr>
        <w:jc w:val="center"/>
        <w:rPr>
          <w:bCs/>
          <w:sz w:val="18"/>
        </w:rPr>
      </w:pPr>
      <w:r w:rsidRPr="000A23E3">
        <w:rPr>
          <w:bCs/>
          <w:sz w:val="18"/>
        </w:rPr>
        <w:lastRenderedPageBreak/>
        <w:t>График бр. 1 – Процентуален сооднос на бројот на угостителс</w:t>
      </w:r>
      <w:r w:rsidR="00C8749A">
        <w:rPr>
          <w:bCs/>
          <w:sz w:val="18"/>
        </w:rPr>
        <w:t>ки објекти помеѓу општините во П</w:t>
      </w:r>
      <w:r w:rsidRPr="000A23E3">
        <w:rPr>
          <w:bCs/>
          <w:sz w:val="18"/>
        </w:rPr>
        <w:t>олошкиот плански регион и Република Македонија</w:t>
      </w:r>
    </w:p>
    <w:p w:rsidR="00C83CB0" w:rsidRPr="000A23E3" w:rsidRDefault="00F51B91" w:rsidP="00C83CB0">
      <w:pPr>
        <w:jc w:val="both"/>
        <w:rPr>
          <w:b/>
        </w:rPr>
      </w:pPr>
      <w:r>
        <w:rPr>
          <w:b/>
          <w:noProof/>
        </w:rPr>
        <w:drawing>
          <wp:inline distT="0" distB="0" distL="0" distR="0">
            <wp:extent cx="2790825" cy="1674495"/>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2790825" cy="1674495"/>
                    </a:xfrm>
                    <a:prstGeom prst="rect">
                      <a:avLst/>
                    </a:prstGeom>
                    <a:noFill/>
                    <a:ln w="9525">
                      <a:noFill/>
                      <a:miter lim="800000"/>
                      <a:headEnd/>
                      <a:tailEnd/>
                    </a:ln>
                  </pic:spPr>
                </pic:pic>
              </a:graphicData>
            </a:graphic>
          </wp:inline>
        </w:drawing>
      </w:r>
      <w:r>
        <w:rPr>
          <w:b/>
          <w:noProof/>
        </w:rPr>
        <w:drawing>
          <wp:inline distT="0" distB="0" distL="0" distR="0">
            <wp:extent cx="2790825" cy="1674495"/>
            <wp:effectExtent l="19050" t="0" r="9525"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790825" cy="1674495"/>
                    </a:xfrm>
                    <a:prstGeom prst="rect">
                      <a:avLst/>
                    </a:prstGeom>
                    <a:noFill/>
                    <a:ln w="9525">
                      <a:noFill/>
                      <a:miter lim="800000"/>
                      <a:headEnd/>
                      <a:tailEnd/>
                    </a:ln>
                  </pic:spPr>
                </pic:pic>
              </a:graphicData>
            </a:graphic>
          </wp:inline>
        </w:drawing>
      </w:r>
    </w:p>
    <w:p w:rsidR="00972D7B" w:rsidRPr="000A23E3" w:rsidRDefault="00972D7B" w:rsidP="00C83CB0">
      <w:pPr>
        <w:jc w:val="center"/>
        <w:rPr>
          <w:bCs/>
          <w:sz w:val="18"/>
        </w:rPr>
      </w:pPr>
    </w:p>
    <w:p w:rsidR="00C83CB0" w:rsidRPr="000A23E3" w:rsidRDefault="00C83CB0" w:rsidP="00C83CB0">
      <w:pPr>
        <w:jc w:val="center"/>
        <w:rPr>
          <w:bCs/>
          <w:sz w:val="18"/>
        </w:rPr>
      </w:pPr>
      <w:r w:rsidRPr="000A23E3">
        <w:rPr>
          <w:bCs/>
          <w:sz w:val="18"/>
        </w:rPr>
        <w:t xml:space="preserve">График бр. 2  – Процентуален сооднос на бројот на собите за </w:t>
      </w:r>
      <w:r w:rsidR="00C8749A">
        <w:rPr>
          <w:bCs/>
          <w:sz w:val="18"/>
        </w:rPr>
        <w:t>сместување помеѓу општините во П</w:t>
      </w:r>
      <w:r w:rsidRPr="000A23E3">
        <w:rPr>
          <w:bCs/>
          <w:sz w:val="18"/>
        </w:rPr>
        <w:t>олошкиот плански регион и Република Македонија</w:t>
      </w:r>
    </w:p>
    <w:p w:rsidR="00C83CB0" w:rsidRPr="000A23E3" w:rsidRDefault="00F51B91" w:rsidP="00C83CB0">
      <w:pPr>
        <w:jc w:val="both"/>
        <w:rPr>
          <w:b/>
        </w:rPr>
      </w:pPr>
      <w:r>
        <w:rPr>
          <w:b/>
          <w:noProof/>
        </w:rPr>
        <w:drawing>
          <wp:inline distT="0" distB="0" distL="0" distR="0">
            <wp:extent cx="2683510" cy="1745615"/>
            <wp:effectExtent l="19050" t="0" r="254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2683510" cy="1745615"/>
                    </a:xfrm>
                    <a:prstGeom prst="rect">
                      <a:avLst/>
                    </a:prstGeom>
                    <a:noFill/>
                    <a:ln w="9525">
                      <a:noFill/>
                      <a:miter lim="800000"/>
                      <a:headEnd/>
                      <a:tailEnd/>
                    </a:ln>
                  </pic:spPr>
                </pic:pic>
              </a:graphicData>
            </a:graphic>
          </wp:inline>
        </w:drawing>
      </w:r>
      <w:r>
        <w:rPr>
          <w:b/>
          <w:noProof/>
        </w:rPr>
        <w:drawing>
          <wp:inline distT="0" distB="0" distL="0" distR="0">
            <wp:extent cx="2897505" cy="1745615"/>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2897505" cy="1745615"/>
                    </a:xfrm>
                    <a:prstGeom prst="rect">
                      <a:avLst/>
                    </a:prstGeom>
                    <a:noFill/>
                    <a:ln w="9525">
                      <a:noFill/>
                      <a:miter lim="800000"/>
                      <a:headEnd/>
                      <a:tailEnd/>
                    </a:ln>
                  </pic:spPr>
                </pic:pic>
              </a:graphicData>
            </a:graphic>
          </wp:inline>
        </w:drawing>
      </w:r>
    </w:p>
    <w:p w:rsidR="002D5983" w:rsidRPr="003558D3" w:rsidRDefault="002D5983" w:rsidP="003558D3">
      <w:pPr>
        <w:rPr>
          <w:bCs/>
          <w:sz w:val="18"/>
          <w:lang w:val="en-US"/>
        </w:rPr>
      </w:pPr>
    </w:p>
    <w:p w:rsidR="00C83CB0" w:rsidRPr="000A23E3" w:rsidRDefault="00C83CB0" w:rsidP="00C83CB0">
      <w:pPr>
        <w:jc w:val="center"/>
      </w:pPr>
      <w:r w:rsidRPr="000A23E3">
        <w:rPr>
          <w:bCs/>
          <w:sz w:val="18"/>
        </w:rPr>
        <w:t>График бр. 3 – Процентуален сооднос на бројо</w:t>
      </w:r>
      <w:r w:rsidR="00D063E2" w:rsidRPr="000A23E3">
        <w:rPr>
          <w:bCs/>
          <w:sz w:val="18"/>
        </w:rPr>
        <w:t>т на легла помеѓу општините во П</w:t>
      </w:r>
      <w:r w:rsidRPr="000A23E3">
        <w:rPr>
          <w:bCs/>
          <w:sz w:val="18"/>
        </w:rPr>
        <w:t>олошкиот плански регион и Република Македонија</w:t>
      </w:r>
    </w:p>
    <w:p w:rsidR="00C83CB0" w:rsidRPr="000A23E3" w:rsidRDefault="00F51B91" w:rsidP="00C83CB0">
      <w:pPr>
        <w:jc w:val="both"/>
      </w:pPr>
      <w:r>
        <w:rPr>
          <w:noProof/>
        </w:rPr>
        <w:drawing>
          <wp:inline distT="0" distB="0" distL="0" distR="0">
            <wp:extent cx="2814320" cy="1697990"/>
            <wp:effectExtent l="19050" t="0" r="508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2814320" cy="1697990"/>
                    </a:xfrm>
                    <a:prstGeom prst="rect">
                      <a:avLst/>
                    </a:prstGeom>
                    <a:noFill/>
                    <a:ln w="9525">
                      <a:noFill/>
                      <a:miter lim="800000"/>
                      <a:headEnd/>
                      <a:tailEnd/>
                    </a:ln>
                  </pic:spPr>
                </pic:pic>
              </a:graphicData>
            </a:graphic>
          </wp:inline>
        </w:drawing>
      </w:r>
      <w:r>
        <w:rPr>
          <w:noProof/>
        </w:rPr>
        <w:drawing>
          <wp:inline distT="0" distB="0" distL="0" distR="0">
            <wp:extent cx="2790825" cy="1674495"/>
            <wp:effectExtent l="19050" t="0" r="9525"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2790825" cy="1674495"/>
                    </a:xfrm>
                    <a:prstGeom prst="rect">
                      <a:avLst/>
                    </a:prstGeom>
                    <a:noFill/>
                    <a:ln w="9525">
                      <a:noFill/>
                      <a:miter lim="800000"/>
                      <a:headEnd/>
                      <a:tailEnd/>
                    </a:ln>
                  </pic:spPr>
                </pic:pic>
              </a:graphicData>
            </a:graphic>
          </wp:inline>
        </w:drawing>
      </w:r>
    </w:p>
    <w:p w:rsidR="00F55721" w:rsidRPr="000A23E3" w:rsidRDefault="00F55721" w:rsidP="00AB3E0A">
      <w:pPr>
        <w:spacing w:after="0" w:line="360" w:lineRule="auto"/>
        <w:jc w:val="both"/>
        <w:rPr>
          <w:b/>
        </w:rPr>
      </w:pPr>
    </w:p>
    <w:p w:rsidR="00A05100" w:rsidRPr="000A23E3" w:rsidRDefault="00EA0020" w:rsidP="00AB3E0A">
      <w:pPr>
        <w:spacing w:after="0" w:line="360" w:lineRule="auto"/>
        <w:jc w:val="both"/>
      </w:pPr>
      <w:r w:rsidRPr="000A23E3">
        <w:tab/>
      </w:r>
      <w:r w:rsidR="00776480" w:rsidRPr="000A23E3">
        <w:t>Од табеларниот преглед бр. 5</w:t>
      </w:r>
      <w:r w:rsidR="00C8749A">
        <w:t xml:space="preserve"> </w:t>
      </w:r>
      <w:r w:rsidR="00C83CB0" w:rsidRPr="000A23E3">
        <w:t xml:space="preserve">и графиконите бр. 1, 2 и 3 </w:t>
      </w:r>
      <w:r w:rsidR="00B70416" w:rsidRPr="000A23E3">
        <w:t xml:space="preserve">се гледа дека општината Тетово се наоѓа на второ место по бројот на угостителски објекти во Полошкиот плански регион. Таа има поголем број на угостителски објекти во однос на Гостивар, Боговиње и Желино, а заостанува зад Маврово и Ростуша. Најголем број на сместувачки капацитети има </w:t>
      </w:r>
      <w:r w:rsidR="00B70416" w:rsidRPr="000A23E3">
        <w:lastRenderedPageBreak/>
        <w:t xml:space="preserve">општината Маврово и Ростуша - 27. Таа учествува во РМ со 5,56%, а Тетово </w:t>
      </w:r>
      <w:r w:rsidR="00C8749A">
        <w:t xml:space="preserve">со </w:t>
      </w:r>
      <w:r w:rsidR="00B70416" w:rsidRPr="000A23E3">
        <w:t xml:space="preserve">19 објекти, односно 3,91%. Зад Маврово и Ростуша општината Тетово заостанува </w:t>
      </w:r>
      <w:r w:rsidR="00DD4C4A" w:rsidRPr="000A23E3">
        <w:t>и</w:t>
      </w:r>
      <w:r w:rsidR="00B70416" w:rsidRPr="000A23E3">
        <w:t xml:space="preserve"> во поглед на соби (606 или 3,72 %) и бројот на легла (2054 или 4,55%). Ваквата состојба на позицијата која ја има Тетово е во дисхармонија со расположливите атрактивни потенцијали, така што упатува на креирање на стратешки пристап кој ќе ово</w:t>
      </w:r>
      <w:r w:rsidR="006B2DFB">
        <w:t xml:space="preserve">зможи урамнотежување на овој </w:t>
      </w:r>
      <w:proofErr w:type="spellStart"/>
      <w:r w:rsidR="006B2DFB">
        <w:t>дис</w:t>
      </w:r>
      <w:r w:rsidR="00B70416" w:rsidRPr="000A23E3">
        <w:t>баланс</w:t>
      </w:r>
      <w:proofErr w:type="spellEnd"/>
      <w:r w:rsidR="00B70416" w:rsidRPr="000A23E3">
        <w:t xml:space="preserve"> и забележително подобрување на овие соодноси. Тетово треба да има водечка улога во овој поглед во регионот.   </w:t>
      </w:r>
    </w:p>
    <w:p w:rsidR="00582E02" w:rsidRPr="000A23E3" w:rsidRDefault="00EA0020" w:rsidP="00AB3E0A">
      <w:pPr>
        <w:spacing w:after="0" w:line="360" w:lineRule="auto"/>
        <w:jc w:val="both"/>
      </w:pPr>
      <w:r w:rsidRPr="000A23E3">
        <w:tab/>
      </w:r>
      <w:r w:rsidR="00D33982" w:rsidRPr="000A23E3">
        <w:t>Во општината е потребно да се структурира хотелиерско сместување од највисоко ниво бидејќи тоа недостасува во туристичката понуда, да се унапредат сместувањата во мотелското сместување и посебно да се стави акцент на определување на локации</w:t>
      </w:r>
      <w:r w:rsidR="00C8749A">
        <w:t xml:space="preserve"> за</w:t>
      </w:r>
      <w:r w:rsidR="00D33982" w:rsidRPr="000A23E3">
        <w:t xml:space="preserve"> кампинг активности и други активности на отворено. </w:t>
      </w:r>
    </w:p>
    <w:p w:rsidR="00972D7B" w:rsidRPr="000A23E3" w:rsidRDefault="00972D7B" w:rsidP="00AB3E0A">
      <w:pPr>
        <w:spacing w:after="0" w:line="360" w:lineRule="auto"/>
        <w:jc w:val="both"/>
        <w:rPr>
          <w:b/>
        </w:rPr>
      </w:pPr>
    </w:p>
    <w:p w:rsidR="00582E02" w:rsidRPr="000A23E3" w:rsidRDefault="00C83CB0" w:rsidP="00C83CB0">
      <w:pPr>
        <w:pStyle w:val="Heading4"/>
      </w:pPr>
      <w:bookmarkStart w:id="24" w:name="_Toc481053580"/>
      <w:r w:rsidRPr="000A23E3">
        <w:t>3.6.2 Капацитети за давање услуги во храна и пијалаци</w:t>
      </w:r>
      <w:bookmarkEnd w:id="24"/>
    </w:p>
    <w:p w:rsidR="00EA0020" w:rsidRPr="000A23E3" w:rsidRDefault="00EA0020" w:rsidP="00EA0020"/>
    <w:p w:rsidR="008137A9" w:rsidRPr="000A23E3" w:rsidRDefault="00EA0020" w:rsidP="00AF0A75">
      <w:pPr>
        <w:spacing w:line="360" w:lineRule="auto"/>
        <w:jc w:val="both"/>
        <w:rPr>
          <w:bCs/>
          <w:sz w:val="18"/>
        </w:rPr>
      </w:pPr>
      <w:r w:rsidRPr="000A23E3">
        <w:tab/>
      </w:r>
      <w:r w:rsidR="00C83CB0" w:rsidRPr="000A23E3">
        <w:t>Капацитетите за давање на услуги во храна и пијалаци се интерпретирани според Пописот на објекти во угостителството извршен во 2008 година кој претставува последен реализиран попис.</w:t>
      </w:r>
      <w:r w:rsidR="00776480" w:rsidRPr="000A23E3">
        <w:t xml:space="preserve"> Табелата бр. 6 ги дава апсолутните вредности и процентуалните односи.</w:t>
      </w:r>
    </w:p>
    <w:p w:rsidR="002D5983" w:rsidRPr="000A23E3" w:rsidRDefault="002D5983" w:rsidP="00B87476">
      <w:pPr>
        <w:jc w:val="both"/>
        <w:rPr>
          <w:bCs/>
          <w:sz w:val="18"/>
        </w:rPr>
      </w:pPr>
    </w:p>
    <w:p w:rsidR="008137A9" w:rsidRPr="000A23E3" w:rsidRDefault="008137A9" w:rsidP="00B87476">
      <w:pPr>
        <w:spacing w:after="0"/>
        <w:jc w:val="center"/>
      </w:pPr>
      <w:r w:rsidRPr="000A23E3">
        <w:rPr>
          <w:bCs/>
          <w:sz w:val="18"/>
        </w:rPr>
        <w:t xml:space="preserve">Табела бр. 6 - Капацитети </w:t>
      </w:r>
      <w:r w:rsidR="00B87476" w:rsidRPr="000A23E3">
        <w:rPr>
          <w:bCs/>
          <w:sz w:val="18"/>
        </w:rPr>
        <w:t>во угостител</w:t>
      </w:r>
      <w:r w:rsidR="00C8749A">
        <w:rPr>
          <w:bCs/>
          <w:sz w:val="18"/>
        </w:rPr>
        <w:t xml:space="preserve">ството </w:t>
      </w:r>
      <w:r w:rsidR="00B87476" w:rsidRPr="000A23E3">
        <w:rPr>
          <w:bCs/>
          <w:sz w:val="18"/>
        </w:rPr>
        <w:t xml:space="preserve"> по општини во Полошкиот плански регион </w:t>
      </w:r>
      <w:r w:rsidRPr="000A23E3">
        <w:rPr>
          <w:bCs/>
          <w:sz w:val="18"/>
        </w:rPr>
        <w:t>според Пописот на угостителството, 2008</w:t>
      </w:r>
    </w:p>
    <w:p w:rsidR="00C83CB0" w:rsidRPr="000A23E3" w:rsidRDefault="00C83CB0" w:rsidP="00B87476">
      <w:pPr>
        <w:spacing w:after="0"/>
        <w:jc w:val="both"/>
      </w:pPr>
    </w:p>
    <w:tbl>
      <w:tblPr>
        <w:tblpPr w:leftFromText="180" w:rightFromText="180" w:vertAnchor="text" w:horzAnchor="margin" w:tblpXSpec="center"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1928"/>
        <w:gridCol w:w="1672"/>
        <w:gridCol w:w="1673"/>
        <w:gridCol w:w="1673"/>
      </w:tblGrid>
      <w:tr w:rsidR="007A4D63" w:rsidRPr="000A23E3" w:rsidTr="00C26206">
        <w:trPr>
          <w:trHeight w:val="300"/>
        </w:trPr>
        <w:tc>
          <w:tcPr>
            <w:tcW w:w="1417" w:type="dxa"/>
            <w:noWrap/>
            <w:hideMark/>
          </w:tcPr>
          <w:p w:rsidR="008137A9" w:rsidRPr="000A23E3" w:rsidRDefault="008137A9" w:rsidP="00C26206">
            <w:pPr>
              <w:spacing w:after="0" w:line="240" w:lineRule="auto"/>
              <w:jc w:val="right"/>
              <w:rPr>
                <w:sz w:val="18"/>
              </w:rPr>
            </w:pPr>
          </w:p>
        </w:tc>
        <w:tc>
          <w:tcPr>
            <w:tcW w:w="1928" w:type="dxa"/>
            <w:noWrap/>
            <w:hideMark/>
          </w:tcPr>
          <w:p w:rsidR="008137A9" w:rsidRPr="000A23E3" w:rsidRDefault="008137A9" w:rsidP="00C26206">
            <w:pPr>
              <w:spacing w:after="0" w:line="240" w:lineRule="auto"/>
              <w:rPr>
                <w:b/>
                <w:bCs/>
                <w:sz w:val="18"/>
              </w:rPr>
            </w:pPr>
            <w:r w:rsidRPr="000A23E3">
              <w:rPr>
                <w:b/>
                <w:bCs/>
                <w:sz w:val="18"/>
              </w:rPr>
              <w:t>Број на угостителски објекти</w:t>
            </w:r>
          </w:p>
        </w:tc>
        <w:tc>
          <w:tcPr>
            <w:tcW w:w="1672" w:type="dxa"/>
            <w:noWrap/>
            <w:hideMark/>
          </w:tcPr>
          <w:p w:rsidR="008137A9" w:rsidRPr="000A23E3" w:rsidRDefault="008137A9" w:rsidP="00C26206">
            <w:pPr>
              <w:spacing w:after="0" w:line="240" w:lineRule="auto"/>
              <w:rPr>
                <w:b/>
                <w:bCs/>
                <w:sz w:val="18"/>
              </w:rPr>
            </w:pPr>
            <w:r w:rsidRPr="000A23E3">
              <w:rPr>
                <w:b/>
                <w:bCs/>
                <w:sz w:val="18"/>
              </w:rPr>
              <w:t>Учество во РМ во %</w:t>
            </w:r>
          </w:p>
        </w:tc>
        <w:tc>
          <w:tcPr>
            <w:tcW w:w="1673" w:type="dxa"/>
            <w:noWrap/>
            <w:hideMark/>
          </w:tcPr>
          <w:p w:rsidR="008137A9" w:rsidRPr="000A23E3" w:rsidRDefault="008137A9" w:rsidP="00C26206">
            <w:pPr>
              <w:spacing w:after="0" w:line="240" w:lineRule="auto"/>
              <w:rPr>
                <w:b/>
                <w:bCs/>
                <w:sz w:val="18"/>
              </w:rPr>
            </w:pPr>
            <w:r w:rsidRPr="000A23E3">
              <w:rPr>
                <w:b/>
                <w:bCs/>
                <w:sz w:val="18"/>
              </w:rPr>
              <w:t>Број на седишта</w:t>
            </w:r>
          </w:p>
        </w:tc>
        <w:tc>
          <w:tcPr>
            <w:tcW w:w="1673" w:type="dxa"/>
            <w:noWrap/>
            <w:hideMark/>
          </w:tcPr>
          <w:p w:rsidR="008137A9" w:rsidRPr="000A23E3" w:rsidRDefault="008137A9" w:rsidP="00C26206">
            <w:pPr>
              <w:spacing w:after="0" w:line="240" w:lineRule="auto"/>
              <w:rPr>
                <w:b/>
                <w:bCs/>
                <w:sz w:val="18"/>
              </w:rPr>
            </w:pPr>
            <w:r w:rsidRPr="000A23E3">
              <w:rPr>
                <w:b/>
                <w:bCs/>
                <w:sz w:val="18"/>
              </w:rPr>
              <w:t>Учество во РМ во %</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Боговиње</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151</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3,19</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5577</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2,9</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Брвеница</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29</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0,61</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924</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0,48</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Врапчиште</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107</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2,26</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1267</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0,66</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Гостивар</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244</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5,15</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11235</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5,84</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Желино</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73</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1,54</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2564</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1,33</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Јегуновце</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25</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0,53</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1154</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0,6</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Маврово и Ростуша</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29</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0,61</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891</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0,46</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Теарце</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34</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0,72</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1578</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0,82</w:t>
            </w:r>
          </w:p>
        </w:tc>
      </w:tr>
      <w:tr w:rsidR="007A4D63" w:rsidRPr="000A23E3" w:rsidTr="00C26206">
        <w:trPr>
          <w:trHeight w:val="300"/>
        </w:trPr>
        <w:tc>
          <w:tcPr>
            <w:tcW w:w="1417" w:type="dxa"/>
            <w:noWrap/>
            <w:hideMark/>
          </w:tcPr>
          <w:p w:rsidR="008137A9" w:rsidRPr="000A23E3" w:rsidRDefault="008137A9" w:rsidP="00C26206">
            <w:pPr>
              <w:spacing w:after="0" w:line="240" w:lineRule="auto"/>
              <w:jc w:val="right"/>
              <w:rPr>
                <w:b/>
                <w:bCs/>
                <w:sz w:val="18"/>
              </w:rPr>
            </w:pPr>
            <w:r w:rsidRPr="000A23E3">
              <w:rPr>
                <w:b/>
                <w:bCs/>
                <w:sz w:val="18"/>
              </w:rPr>
              <w:t>Тетово</w:t>
            </w:r>
          </w:p>
        </w:tc>
        <w:tc>
          <w:tcPr>
            <w:tcW w:w="1928" w:type="dxa"/>
            <w:noWrap/>
            <w:vAlign w:val="center"/>
            <w:hideMark/>
          </w:tcPr>
          <w:p w:rsidR="008137A9" w:rsidRPr="000A23E3" w:rsidRDefault="008137A9" w:rsidP="00C26206">
            <w:pPr>
              <w:spacing w:after="0" w:line="240" w:lineRule="auto"/>
              <w:jc w:val="center"/>
              <w:rPr>
                <w:sz w:val="16"/>
              </w:rPr>
            </w:pPr>
            <w:r w:rsidRPr="000A23E3">
              <w:rPr>
                <w:sz w:val="16"/>
              </w:rPr>
              <w:t>412</w:t>
            </w:r>
          </w:p>
        </w:tc>
        <w:tc>
          <w:tcPr>
            <w:tcW w:w="1672" w:type="dxa"/>
            <w:noWrap/>
            <w:vAlign w:val="center"/>
            <w:hideMark/>
          </w:tcPr>
          <w:p w:rsidR="008137A9" w:rsidRPr="000A23E3" w:rsidRDefault="008137A9" w:rsidP="00C26206">
            <w:pPr>
              <w:spacing w:after="0" w:line="240" w:lineRule="auto"/>
              <w:jc w:val="center"/>
              <w:rPr>
                <w:sz w:val="16"/>
              </w:rPr>
            </w:pPr>
            <w:r w:rsidRPr="000A23E3">
              <w:rPr>
                <w:sz w:val="16"/>
              </w:rPr>
              <w:t>8,69</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12379</w:t>
            </w:r>
          </w:p>
        </w:tc>
        <w:tc>
          <w:tcPr>
            <w:tcW w:w="1673" w:type="dxa"/>
            <w:noWrap/>
            <w:vAlign w:val="center"/>
            <w:hideMark/>
          </w:tcPr>
          <w:p w:rsidR="008137A9" w:rsidRPr="000A23E3" w:rsidRDefault="008137A9" w:rsidP="00C26206">
            <w:pPr>
              <w:spacing w:after="0" w:line="240" w:lineRule="auto"/>
              <w:jc w:val="center"/>
              <w:rPr>
                <w:sz w:val="16"/>
              </w:rPr>
            </w:pPr>
            <w:r w:rsidRPr="000A23E3">
              <w:rPr>
                <w:sz w:val="16"/>
              </w:rPr>
              <w:t>6,43</w:t>
            </w:r>
          </w:p>
        </w:tc>
      </w:tr>
    </w:tbl>
    <w:p w:rsidR="00C83CB0" w:rsidRPr="000A23E3" w:rsidRDefault="00C83CB0" w:rsidP="00C83CB0">
      <w:pPr>
        <w:jc w:val="right"/>
        <w:rPr>
          <w:i/>
          <w:sz w:val="18"/>
          <w:szCs w:val="16"/>
        </w:rPr>
      </w:pPr>
      <w:r w:rsidRPr="000A23E3">
        <w:rPr>
          <w:i/>
          <w:sz w:val="18"/>
          <w:szCs w:val="16"/>
        </w:rPr>
        <w:t>Извор: Попис на објекти во угостителство 2008, ДЗС - РМ</w:t>
      </w:r>
    </w:p>
    <w:p w:rsidR="00B87476" w:rsidRPr="000A23E3" w:rsidRDefault="00EA0020" w:rsidP="00AF0A75">
      <w:pPr>
        <w:spacing w:line="360" w:lineRule="auto"/>
        <w:jc w:val="both"/>
        <w:rPr>
          <w:szCs w:val="16"/>
        </w:rPr>
      </w:pPr>
      <w:r w:rsidRPr="000A23E3">
        <w:rPr>
          <w:szCs w:val="16"/>
        </w:rPr>
        <w:tab/>
      </w:r>
      <w:r w:rsidR="008137A9" w:rsidRPr="000A23E3">
        <w:rPr>
          <w:szCs w:val="16"/>
        </w:rPr>
        <w:t>Од табеларниот преглед бр. 6 се воочува дека бројот на угостителски објек</w:t>
      </w:r>
      <w:r w:rsidR="006B7D06" w:rsidRPr="000A23E3">
        <w:rPr>
          <w:szCs w:val="16"/>
        </w:rPr>
        <w:t>ти во општина Тетово изнесува 41</w:t>
      </w:r>
      <w:r w:rsidR="008137A9" w:rsidRPr="000A23E3">
        <w:rPr>
          <w:szCs w:val="16"/>
        </w:rPr>
        <w:t xml:space="preserve">2 објекти што претставува учество од 8,69% во оваа структура на Република Македонија. Бројот на седишта во угостителските објекти изнесува 12.379 што </w:t>
      </w:r>
      <w:r w:rsidR="008137A9" w:rsidRPr="000A23E3">
        <w:rPr>
          <w:szCs w:val="16"/>
        </w:rPr>
        <w:lastRenderedPageBreak/>
        <w:t xml:space="preserve">претставува учество од 6,43%. </w:t>
      </w:r>
      <w:r w:rsidR="00B87476" w:rsidRPr="000A23E3">
        <w:rPr>
          <w:szCs w:val="16"/>
        </w:rPr>
        <w:t xml:space="preserve">Во споредба со другите општини во Полошкиот  регион Тетово има најголем број на </w:t>
      </w:r>
      <w:r w:rsidR="00DD4C4A" w:rsidRPr="000A23E3">
        <w:rPr>
          <w:szCs w:val="16"/>
        </w:rPr>
        <w:t>угостителски</w:t>
      </w:r>
      <w:r w:rsidR="00B87476" w:rsidRPr="000A23E3">
        <w:rPr>
          <w:szCs w:val="16"/>
        </w:rPr>
        <w:t xml:space="preserve"> објекти и </w:t>
      </w:r>
      <w:r w:rsidR="00DD4C4A" w:rsidRPr="000A23E3">
        <w:rPr>
          <w:szCs w:val="16"/>
        </w:rPr>
        <w:t>најголем</w:t>
      </w:r>
      <w:r w:rsidR="00B87476" w:rsidRPr="000A23E3">
        <w:rPr>
          <w:szCs w:val="16"/>
        </w:rPr>
        <w:t xml:space="preserve"> капацитет според бројот на седишта. И учеството на овие параметри на </w:t>
      </w:r>
      <w:r w:rsidR="00DD4C4A" w:rsidRPr="000A23E3">
        <w:rPr>
          <w:szCs w:val="16"/>
        </w:rPr>
        <w:t>општината</w:t>
      </w:r>
      <w:r w:rsidR="00B87476" w:rsidRPr="000A23E3">
        <w:rPr>
          <w:szCs w:val="16"/>
        </w:rPr>
        <w:t xml:space="preserve"> во Република Македонија е најголемо. Ова се должи на урбаната супраструктура. Зад Тетово заостанува дури и општината Маврово и Ростуша која пак остварува највисок туристички промет во Полошкиот плански регион.  </w:t>
      </w:r>
      <w:r w:rsidR="00D62B8D" w:rsidRPr="000A23E3">
        <w:rPr>
          <w:szCs w:val="16"/>
        </w:rPr>
        <w:t>Слична е состојбата и</w:t>
      </w:r>
      <w:r w:rsidR="00071E45" w:rsidRPr="000A23E3">
        <w:rPr>
          <w:szCs w:val="16"/>
        </w:rPr>
        <w:t xml:space="preserve"> со другите општини. Тие, со исклучок на Гостивар забележително заостануваат зад Тетово и по бројот на угостителски објекти и по бројот на седишта. </w:t>
      </w:r>
    </w:p>
    <w:p w:rsidR="00C83CB0" w:rsidRPr="000A23E3" w:rsidRDefault="00C83CB0" w:rsidP="00C83CB0">
      <w:pPr>
        <w:jc w:val="right"/>
        <w:rPr>
          <w:i/>
          <w:sz w:val="16"/>
          <w:szCs w:val="16"/>
        </w:rPr>
      </w:pPr>
    </w:p>
    <w:p w:rsidR="00951D68" w:rsidRPr="000A23E3" w:rsidRDefault="00C83CB0" w:rsidP="00C83CB0">
      <w:pPr>
        <w:pStyle w:val="Heading4"/>
        <w:rPr>
          <w:sz w:val="20"/>
        </w:rPr>
      </w:pPr>
      <w:bookmarkStart w:id="25" w:name="_Toc481053581"/>
      <w:r w:rsidRPr="000A23E3">
        <w:t xml:space="preserve">3.6.3 Комунална уреденост и инфраструктурална опременост во функција на туристичкиот развој </w:t>
      </w:r>
      <w:r w:rsidR="001A62B0">
        <w:t>во О</w:t>
      </w:r>
      <w:r w:rsidR="001A126E" w:rsidRPr="000A23E3">
        <w:t>пштина Т</w:t>
      </w:r>
      <w:r w:rsidRPr="000A23E3">
        <w:t>етово</w:t>
      </w:r>
      <w:bookmarkEnd w:id="25"/>
    </w:p>
    <w:p w:rsidR="00972D7B" w:rsidRPr="000A23E3" w:rsidRDefault="00972D7B" w:rsidP="00AB3E0A">
      <w:pPr>
        <w:spacing w:after="0" w:line="360" w:lineRule="auto"/>
        <w:jc w:val="both"/>
      </w:pPr>
    </w:p>
    <w:p w:rsidR="00951D68" w:rsidRPr="000A23E3" w:rsidRDefault="00EA0020" w:rsidP="00AB3E0A">
      <w:pPr>
        <w:spacing w:after="0" w:line="360" w:lineRule="auto"/>
        <w:jc w:val="both"/>
      </w:pPr>
      <w:r w:rsidRPr="000A23E3">
        <w:tab/>
      </w:r>
      <w:r w:rsidR="00951D68" w:rsidRPr="000A23E3">
        <w:t>Комуналната уреденост и инфраструктуралната опременост што ги опфаќа водоснабдувањето, одведувањето и пречистувањето на отпадните води, како и определувањето на локации за безбедно одлагање на цврстиот отпад се во директна зависност со карактерот на животната средина во функција на развојот на туризмот во општината.  Имено, без овие компоненти од заштитата на животната средина едноставно не е можен развој на туризмот Во таа смисла, неопходно е да се согледаат состојбите во овие области.</w:t>
      </w:r>
    </w:p>
    <w:p w:rsidR="00776480" w:rsidRPr="000A23E3" w:rsidRDefault="00776480" w:rsidP="00AB3E0A">
      <w:pPr>
        <w:spacing w:after="0" w:line="360" w:lineRule="auto"/>
        <w:jc w:val="both"/>
      </w:pPr>
    </w:p>
    <w:p w:rsidR="00951D68" w:rsidRPr="000A23E3" w:rsidRDefault="00951D68" w:rsidP="00776480">
      <w:pPr>
        <w:pStyle w:val="Heading5"/>
      </w:pPr>
      <w:bookmarkStart w:id="26" w:name="_Toc481053582"/>
      <w:r w:rsidRPr="000A23E3">
        <w:t>Водоснабдување</w:t>
      </w:r>
      <w:r w:rsidR="007B00D0" w:rsidRPr="000A23E3">
        <w:t>то и туризмот</w:t>
      </w:r>
      <w:bookmarkEnd w:id="26"/>
    </w:p>
    <w:p w:rsidR="00972D7B" w:rsidRPr="000A23E3" w:rsidRDefault="00972D7B" w:rsidP="00AB3E0A">
      <w:pPr>
        <w:spacing w:after="0" w:line="360" w:lineRule="auto"/>
        <w:jc w:val="both"/>
      </w:pPr>
    </w:p>
    <w:p w:rsidR="00951D68" w:rsidRPr="000A23E3" w:rsidRDefault="00505764" w:rsidP="00AB3E0A">
      <w:pPr>
        <w:spacing w:after="0" w:line="360" w:lineRule="auto"/>
        <w:jc w:val="both"/>
      </w:pPr>
      <w:r w:rsidRPr="000A23E3">
        <w:tab/>
      </w:r>
      <w:r w:rsidR="00951D68" w:rsidRPr="000A23E3">
        <w:t xml:space="preserve">Водоснабдувањето претставува основен фактор на животниот стандард на граѓаните што подразбира дека тој се одразува како на нивото на квалитет на животот кој </w:t>
      </w:r>
      <w:r w:rsidR="00F83C00">
        <w:t>се дава на</w:t>
      </w:r>
      <w:r w:rsidR="00951D68" w:rsidRPr="000A23E3">
        <w:t xml:space="preserve"> </w:t>
      </w:r>
      <w:r w:rsidR="00DD4C4A" w:rsidRPr="000A23E3">
        <w:t>реципиентното</w:t>
      </w:r>
      <w:r w:rsidR="00951D68" w:rsidRPr="000A23E3">
        <w:t xml:space="preserve"> население, така и на посетителите во овој простор. Тоа е основна претпоставка за витализација на руралните средини, секако преку можностите што ги нуди туристичкиот развој. Исто така, важна придобивка од водоснабдувањето претставува фактот дека водата е основен рецептивен ресурс кој се одразува на прифаќањето на туристите во туристичките локалитети и објекти. </w:t>
      </w:r>
    </w:p>
    <w:p w:rsidR="007B00D0" w:rsidRPr="000A23E3" w:rsidRDefault="00EA0020" w:rsidP="00AB3E0A">
      <w:pPr>
        <w:spacing w:after="0" w:line="360" w:lineRule="auto"/>
        <w:jc w:val="both"/>
      </w:pPr>
      <w:r w:rsidRPr="000A23E3">
        <w:tab/>
      </w:r>
      <w:r w:rsidR="00DD4C4A" w:rsidRPr="000A23E3">
        <w:t>Општината Тетово е вклучена во проектот кој опфаќа</w:t>
      </w:r>
      <w:r w:rsidR="00DD4C4A">
        <w:t xml:space="preserve"> </w:t>
      </w:r>
      <w:r w:rsidR="00DD4C4A" w:rsidRPr="000A23E3">
        <w:t>изработка</w:t>
      </w:r>
      <w:r w:rsidR="00DD4C4A">
        <w:t xml:space="preserve"> </w:t>
      </w:r>
      <w:r w:rsidR="00DD4C4A" w:rsidRPr="000A23E3">
        <w:t>на студија</w:t>
      </w:r>
      <w:r w:rsidR="00DD4C4A">
        <w:t xml:space="preserve"> </w:t>
      </w:r>
      <w:r w:rsidR="00DD4C4A" w:rsidRPr="000A23E3">
        <w:t>како Нацрт</w:t>
      </w:r>
      <w:r w:rsidR="00F83C00">
        <w:t>- п</w:t>
      </w:r>
      <w:r w:rsidR="00DD4C4A" w:rsidRPr="000A23E3">
        <w:t xml:space="preserve">рограма за водоснабдување, одведување, собирање и прочистување на урбани отпадни води за Агломерација Тетово. </w:t>
      </w:r>
      <w:r w:rsidR="00F83C00">
        <w:t>Според оваа студија, в</w:t>
      </w:r>
      <w:r w:rsidR="007B00D0" w:rsidRPr="000A23E3">
        <w:t>о 2014 година само населението од Тетово, Мала Речица и Фалиш е приклучен</w:t>
      </w:r>
      <w:r w:rsidR="00F83C00">
        <w:t>о</w:t>
      </w:r>
      <w:r w:rsidR="007B00D0" w:rsidRPr="000A23E3">
        <w:t xml:space="preserve"> 100%  на водоводна мрежа. Тоа значи дека останатите населени места не се дел од овој систем. Предвидувањата се дека до 2021 година уште Голема Речица, Долно </w:t>
      </w:r>
      <w:proofErr w:type="spellStart"/>
      <w:r w:rsidR="007B00D0" w:rsidRPr="000A23E3">
        <w:t>Палчиште</w:t>
      </w:r>
      <w:proofErr w:type="spellEnd"/>
      <w:r w:rsidR="007B00D0" w:rsidRPr="000A23E3">
        <w:t xml:space="preserve">, Порој, Џепчиште ќе бидат вклучени во овој систем. Развојот на </w:t>
      </w:r>
      <w:r w:rsidR="007B00D0" w:rsidRPr="000A23E3">
        <w:lastRenderedPageBreak/>
        <w:t>туризмот, посебно во руралните средини подразбира максимална вклученост на водоводниот систем.</w:t>
      </w:r>
      <w:r w:rsidR="002A6866" w:rsidRPr="000A23E3">
        <w:t xml:space="preserve"> Со оглед на тоа дека интенцијата за развојот на туризмот, посебно во контекст н</w:t>
      </w:r>
      <w:r w:rsidR="00F83C00">
        <w:t>а рамномерниот развој е насочена</w:t>
      </w:r>
      <w:r w:rsidR="002A6866" w:rsidRPr="000A23E3">
        <w:t xml:space="preserve"> кон руралните средини, ова може да претставува проблем во однос не само на водоснабдувањето како ресурс од егзистенцијален карактер, туку како ресурс за користење на останатите потенцијали во функција на развојот на туризмот. </w:t>
      </w:r>
      <w:r w:rsidRPr="000A23E3">
        <w:tab/>
      </w:r>
      <w:r w:rsidR="002A6866" w:rsidRPr="000A23E3">
        <w:t>Водоснабдувањето може да биде сериозна пречка во валоризирањето на туристичките потенцијали кои се дисперзирани во регионот. Староста на водоводните мрежи и неконзистентното одржување на квалитетот на водата исто така може да биде заканувачка компонента во развојот на туризмот. Посебно е важно обезбедување на водоснабдување на нови локалитети и објекти кои се во согласност со урбанистичките решенија во сферата на угостителска градба.</w:t>
      </w:r>
    </w:p>
    <w:p w:rsidR="00505764" w:rsidRPr="003558D3" w:rsidRDefault="00505764" w:rsidP="00AB3E0A">
      <w:pPr>
        <w:spacing w:after="0" w:line="360" w:lineRule="auto"/>
        <w:jc w:val="both"/>
        <w:rPr>
          <w:lang w:val="en-US"/>
        </w:rPr>
      </w:pPr>
    </w:p>
    <w:p w:rsidR="007B00D0" w:rsidRPr="000A23E3" w:rsidRDefault="007B00D0" w:rsidP="00776480">
      <w:pPr>
        <w:pStyle w:val="Heading5"/>
      </w:pPr>
      <w:bookmarkStart w:id="27" w:name="_Toc481053583"/>
      <w:r w:rsidRPr="000A23E3">
        <w:t>Отпадните води како фактор на заштита на животната средина во функција на развојот на туризмот</w:t>
      </w:r>
      <w:bookmarkEnd w:id="27"/>
    </w:p>
    <w:p w:rsidR="00505764" w:rsidRPr="000A23E3" w:rsidRDefault="00505764" w:rsidP="00AB3E0A">
      <w:pPr>
        <w:spacing w:after="0" w:line="360" w:lineRule="auto"/>
        <w:jc w:val="both"/>
      </w:pPr>
    </w:p>
    <w:p w:rsidR="002A6866" w:rsidRPr="000A23E3" w:rsidRDefault="00EA0020" w:rsidP="00AB3E0A">
      <w:pPr>
        <w:spacing w:after="0" w:line="360" w:lineRule="auto"/>
        <w:jc w:val="both"/>
      </w:pPr>
      <w:r w:rsidRPr="000A23E3">
        <w:tab/>
      </w:r>
      <w:r w:rsidR="002A6866" w:rsidRPr="000A23E3">
        <w:t>Одведувањето и пречистувањето на отпадните води треба да се сфати како компонента на водоснабдувањето. Тоа овозможува да се реализира ставот дека санираната вода како дел од животната средина се наоѓа во директна функција на развојот на туризмот. Дури попроблематично</w:t>
      </w:r>
      <w:r w:rsidR="00F83C00">
        <w:t xml:space="preserve"> е</w:t>
      </w:r>
      <w:r w:rsidR="002A6866" w:rsidRPr="000A23E3">
        <w:t xml:space="preserve"> одведувањето и пречистувањето на водите од самото водоснабдување.</w:t>
      </w:r>
    </w:p>
    <w:p w:rsidR="002A6866" w:rsidRPr="000A23E3" w:rsidRDefault="00EA0020" w:rsidP="00AB3E0A">
      <w:pPr>
        <w:spacing w:after="0" w:line="360" w:lineRule="auto"/>
        <w:jc w:val="both"/>
      </w:pPr>
      <w:r w:rsidRPr="000A23E3">
        <w:tab/>
      </w:r>
      <w:r w:rsidR="002A6866" w:rsidRPr="000A23E3">
        <w:t>Водоснабдувањето, без одведување и пречистување на отпадните води, негативно се одразува врз животната средина и здравјето на жителите, а чувствителноста на туристите кон ова прашање може да биде доминантен ограничувачки фактор во нивната посета. Поради тоа, сметаме дека пред да се пристапи кон било каква туристичка валоризација на просторот, витализација, реконструкција и заживување на појави и односи во општината Тетово кои би биле во функција на зголемување на посетата и оптимално користење на ресурсите</w:t>
      </w:r>
      <w:r w:rsidR="00F83C00">
        <w:t xml:space="preserve"> ,</w:t>
      </w:r>
      <w:r w:rsidR="002A6866" w:rsidRPr="000A23E3">
        <w:t xml:space="preserve"> треба да се пристапи кон процеси кои ќе обезбедат оптимални услови за престој и унапредување на здравјето на жителите и посетителите на туристичките локалитети и објекти.</w:t>
      </w:r>
    </w:p>
    <w:p w:rsidR="002A6866" w:rsidRPr="000A23E3" w:rsidRDefault="00EA0020" w:rsidP="00AB3E0A">
      <w:pPr>
        <w:spacing w:after="0" w:line="360" w:lineRule="auto"/>
        <w:jc w:val="both"/>
        <w:rPr>
          <w:rFonts w:eastAsia="Cambria-Identity-H"/>
        </w:rPr>
      </w:pPr>
      <w:r w:rsidRPr="000A23E3">
        <w:tab/>
      </w:r>
      <w:r w:rsidR="002A6866" w:rsidRPr="000A23E3">
        <w:t xml:space="preserve">Состојбите покажуваат дека </w:t>
      </w:r>
      <w:r w:rsidR="002A6866" w:rsidRPr="000A23E3">
        <w:rPr>
          <w:rFonts w:eastAsia="Cambria-Identity-H"/>
        </w:rPr>
        <w:t>процентот на корисници на вода поврзани со канализационата мрежа изнесува 73,96%. Санациите се предвидени да се извршат во три фази и тоа како Приоритет 1, Приоритет 2 и Приоритет 3. Предвидувањата ги содржат следниве нивоа на вклученост:</w:t>
      </w:r>
    </w:p>
    <w:p w:rsidR="002A6866" w:rsidRPr="000A23E3" w:rsidRDefault="002A6866" w:rsidP="00AB3E0A">
      <w:pPr>
        <w:pStyle w:val="ListParagraph"/>
        <w:numPr>
          <w:ilvl w:val="0"/>
          <w:numId w:val="1"/>
        </w:numPr>
        <w:spacing w:after="0" w:line="360" w:lineRule="auto"/>
        <w:jc w:val="both"/>
      </w:pPr>
      <w:r w:rsidRPr="000A23E3">
        <w:t>96,45% по спроведување на Приоритет 1</w:t>
      </w:r>
      <w:r w:rsidR="00330599" w:rsidRPr="000A23E3">
        <w:t>. Тоа е инвестициска мерка</w:t>
      </w:r>
      <w:r w:rsidRPr="000A23E3">
        <w:t xml:space="preserve"> (изградба на нова канализациона мрежа за поврзување на 100% од населението на Голема Речица, </w:t>
      </w:r>
      <w:r w:rsidRPr="000A23E3">
        <w:lastRenderedPageBreak/>
        <w:t xml:space="preserve">Долно </w:t>
      </w:r>
      <w:proofErr w:type="spellStart"/>
      <w:r w:rsidRPr="000A23E3">
        <w:t>Палчиште</w:t>
      </w:r>
      <w:proofErr w:type="spellEnd"/>
      <w:r w:rsidRPr="000A23E3">
        <w:t>, Порој, Џепчиште и Фалиш, останатите 30% од населението на Мала Речица и главен колектор за ПСОВ).</w:t>
      </w:r>
    </w:p>
    <w:p w:rsidR="002A6866" w:rsidRPr="000A23E3" w:rsidRDefault="00330599" w:rsidP="00AB3E0A">
      <w:pPr>
        <w:pStyle w:val="ListParagraph"/>
        <w:numPr>
          <w:ilvl w:val="0"/>
          <w:numId w:val="1"/>
        </w:numPr>
        <w:spacing w:after="0" w:line="360" w:lineRule="auto"/>
        <w:jc w:val="both"/>
        <w:rPr>
          <w:rFonts w:cs="Calibri"/>
        </w:rPr>
      </w:pPr>
      <w:r w:rsidRPr="000A23E3">
        <w:rPr>
          <w:rFonts w:cs="Calibri"/>
        </w:rPr>
        <w:t xml:space="preserve">100% </w:t>
      </w:r>
      <w:r w:rsidR="002A6866" w:rsidRPr="000A23E3">
        <w:rPr>
          <w:rFonts w:cs="Calibri"/>
        </w:rPr>
        <w:t xml:space="preserve">по спроведувањето на инвестициските </w:t>
      </w:r>
      <w:r w:rsidRPr="000A23E3">
        <w:t>мерки Приоритет 2</w:t>
      </w:r>
      <w:r w:rsidR="002A6866" w:rsidRPr="000A23E3">
        <w:t xml:space="preserve"> (изградба на нова канализациона мрежа за поврзување на 100% од населението на Камењане, Синичане, Боговиње, Пирок, Горно </w:t>
      </w:r>
      <w:proofErr w:type="spellStart"/>
      <w:r w:rsidR="002A6866" w:rsidRPr="000A23E3">
        <w:t>Седларче</w:t>
      </w:r>
      <w:proofErr w:type="spellEnd"/>
      <w:r w:rsidR="002A6866" w:rsidRPr="000A23E3">
        <w:t xml:space="preserve">, Брвеница, Долно </w:t>
      </w:r>
      <w:proofErr w:type="spellStart"/>
      <w:r w:rsidR="002A6866" w:rsidRPr="000A23E3">
        <w:t>Седларче</w:t>
      </w:r>
      <w:proofErr w:type="spellEnd"/>
      <w:r w:rsidR="002A6866" w:rsidRPr="000A23E3">
        <w:t>, Челопек, Милетино и поврзување со главен колектор за ПСОВ)</w:t>
      </w:r>
    </w:p>
    <w:p w:rsidR="002A6866" w:rsidRPr="000A23E3" w:rsidRDefault="00330599" w:rsidP="00AB3E0A">
      <w:pPr>
        <w:pStyle w:val="ListParagraph"/>
        <w:numPr>
          <w:ilvl w:val="0"/>
          <w:numId w:val="1"/>
        </w:numPr>
        <w:spacing w:after="0" w:line="360" w:lineRule="auto"/>
        <w:jc w:val="both"/>
      </w:pPr>
      <w:r w:rsidRPr="000A23E3">
        <w:rPr>
          <w:rFonts w:cs="Calibri"/>
        </w:rPr>
        <w:t>100% по спроведување на П</w:t>
      </w:r>
      <w:r w:rsidR="002A6866" w:rsidRPr="000A23E3">
        <w:rPr>
          <w:rFonts w:cs="Calibri"/>
        </w:rPr>
        <w:t xml:space="preserve">риоритет </w:t>
      </w:r>
      <w:r w:rsidRPr="000A23E3">
        <w:rPr>
          <w:rFonts w:cs="Calibri"/>
        </w:rPr>
        <w:t xml:space="preserve">3. Тоа </w:t>
      </w:r>
      <w:r w:rsidR="00DD4C4A" w:rsidRPr="000A23E3">
        <w:rPr>
          <w:rFonts w:cs="Calibri"/>
        </w:rPr>
        <w:t>е</w:t>
      </w:r>
      <w:r w:rsidR="00DD4C4A">
        <w:rPr>
          <w:rFonts w:cs="Calibri"/>
        </w:rPr>
        <w:t xml:space="preserve"> </w:t>
      </w:r>
      <w:r w:rsidR="00DD4C4A" w:rsidRPr="000A23E3">
        <w:t>инвестициска</w:t>
      </w:r>
      <w:r w:rsidRPr="000A23E3">
        <w:t xml:space="preserve"> мерка</w:t>
      </w:r>
      <w:r w:rsidR="002A6866" w:rsidRPr="000A23E3">
        <w:t xml:space="preserve"> (изградба на нова канализациона мрежа за поврзување на100% од населението на Желино, Стримница, Палатица, Требош и поврзување со главниот колектор за ПСОВ).</w:t>
      </w:r>
    </w:p>
    <w:p w:rsidR="00EA0020" w:rsidRPr="000A23E3" w:rsidRDefault="00EA0020" w:rsidP="00AB3E0A">
      <w:pPr>
        <w:spacing w:after="0" w:line="360" w:lineRule="auto"/>
        <w:jc w:val="both"/>
      </w:pPr>
    </w:p>
    <w:p w:rsidR="00330599" w:rsidRPr="000A23E3" w:rsidRDefault="00EA0020" w:rsidP="00AB3E0A">
      <w:pPr>
        <w:spacing w:after="0" w:line="360" w:lineRule="auto"/>
        <w:jc w:val="both"/>
      </w:pPr>
      <w:r w:rsidRPr="000A23E3">
        <w:tab/>
      </w:r>
      <w:r w:rsidR="00330599" w:rsidRPr="000A23E3">
        <w:t xml:space="preserve">Според тоа, евидентно е дека не постои потполна санација, но исто така е евидентно дека е изработена проектна документација која има стратешки карактер во санацијата што ќе овозможи оптимално </w:t>
      </w:r>
      <w:r w:rsidR="00DD4C4A" w:rsidRPr="000A23E3">
        <w:t>користење</w:t>
      </w:r>
      <w:r w:rsidR="00330599" w:rsidRPr="000A23E3">
        <w:t xml:space="preserve"> на туристичките капацитети во оваа смисла. </w:t>
      </w:r>
    </w:p>
    <w:p w:rsidR="004153B5" w:rsidRPr="000A23E3" w:rsidRDefault="004153B5" w:rsidP="00AB3E0A">
      <w:pPr>
        <w:spacing w:after="0" w:line="360" w:lineRule="auto"/>
        <w:jc w:val="both"/>
      </w:pPr>
    </w:p>
    <w:p w:rsidR="00330599" w:rsidRPr="000A23E3" w:rsidRDefault="00330599" w:rsidP="00776480">
      <w:pPr>
        <w:pStyle w:val="Heading5"/>
      </w:pPr>
      <w:bookmarkStart w:id="28" w:name="_Toc481053584"/>
      <w:r w:rsidRPr="000A23E3">
        <w:t>Санација на цврст отпад</w:t>
      </w:r>
      <w:bookmarkEnd w:id="28"/>
    </w:p>
    <w:p w:rsidR="00776480" w:rsidRPr="000A23E3" w:rsidRDefault="00776480" w:rsidP="00AB3E0A">
      <w:pPr>
        <w:spacing w:after="0" w:line="360" w:lineRule="auto"/>
        <w:jc w:val="both"/>
      </w:pPr>
    </w:p>
    <w:p w:rsidR="00330599" w:rsidRPr="000A23E3" w:rsidRDefault="00EA0020" w:rsidP="00AB3E0A">
      <w:pPr>
        <w:spacing w:after="0" w:line="360" w:lineRule="auto"/>
        <w:jc w:val="both"/>
      </w:pPr>
      <w:r w:rsidRPr="000A23E3">
        <w:tab/>
      </w:r>
      <w:r w:rsidR="00330599" w:rsidRPr="000A23E3">
        <w:t>Цврстиот отпад претставува еден од факторите кој не излегува од рамката на круцијални проблеми кои се јавуваат во однос на развојот на туризмот. Ова депонирање има повеќекратно значење. Прво е дека туристите како посетители можат да бидат одвратени ако визуелно согледуваат присуство на цврст отпад. Второ, многу важно е дека присуството на цврст отпад има санитарни недостатоци и крие опасности по здравјето на посетителите и давателите на услуги. И трето, што е многу важно</w:t>
      </w:r>
      <w:r w:rsidR="00F83C00">
        <w:t>,</w:t>
      </w:r>
      <w:r w:rsidR="00330599" w:rsidRPr="000A23E3">
        <w:t xml:space="preserve"> е дека отсуството на цврст отпад има позитивен однос кон туристичките вредности.</w:t>
      </w:r>
    </w:p>
    <w:p w:rsidR="00671874" w:rsidRPr="000A23E3" w:rsidRDefault="00EA0020" w:rsidP="00AB3E0A">
      <w:pPr>
        <w:spacing w:after="0" w:line="360" w:lineRule="auto"/>
        <w:jc w:val="both"/>
      </w:pPr>
      <w:r w:rsidRPr="000A23E3">
        <w:tab/>
      </w:r>
      <w:r w:rsidR="00671874" w:rsidRPr="000A23E3">
        <w:t>Анализата на состојбите покажува дека токму цврстиот отпад е еден од најголемите проблеми што ги интересира пред с</w:t>
      </w:r>
      <w:r w:rsidR="00F83C00">
        <w:rPr>
          <w:lang w:val="en-US"/>
        </w:rPr>
        <w:t>’</w:t>
      </w:r>
      <w:r w:rsidR="00671874" w:rsidRPr="000A23E3">
        <w:t>е жителите на општината, а во контекст на користењето на просторот и засегнатите страни во туризмот.</w:t>
      </w:r>
      <w:r w:rsidR="009B70AE" w:rsidRPr="000A23E3">
        <w:t xml:space="preserve"> Евидентирани се појави на диви депонии и појави на расфрлање на отпадот во неконтролирани рамки. Поради тоа се јавува неопходност од санација која општината ќе ја </w:t>
      </w:r>
      <w:proofErr w:type="spellStart"/>
      <w:r w:rsidR="009B70AE" w:rsidRPr="000A23E3">
        <w:t>менаџира</w:t>
      </w:r>
      <w:proofErr w:type="spellEnd"/>
      <w:r w:rsidR="009B70AE" w:rsidRPr="000A23E3">
        <w:t xml:space="preserve"> </w:t>
      </w:r>
      <w:r w:rsidR="00193743">
        <w:t>така што</w:t>
      </w:r>
      <w:r w:rsidR="009B70AE" w:rsidRPr="000A23E3">
        <w:t xml:space="preserve"> депонијата не</w:t>
      </w:r>
      <w:r w:rsidR="00193743">
        <w:t xml:space="preserve">ма да </w:t>
      </w:r>
      <w:r w:rsidR="009B70AE" w:rsidRPr="000A23E3">
        <w:t xml:space="preserve"> претставува проблем за туристичкиот развој. За ова општината изнаоѓа решение.</w:t>
      </w:r>
    </w:p>
    <w:p w:rsidR="00671874" w:rsidRPr="000A23E3" w:rsidRDefault="00EA0020" w:rsidP="00AB3E0A">
      <w:pPr>
        <w:spacing w:after="0" w:line="360" w:lineRule="auto"/>
        <w:jc w:val="both"/>
      </w:pPr>
      <w:r w:rsidRPr="000A23E3">
        <w:tab/>
      </w:r>
      <w:r w:rsidR="009B70AE" w:rsidRPr="000A23E3">
        <w:t xml:space="preserve">Отпадот собран од општината Тетово </w:t>
      </w:r>
      <w:r w:rsidR="00671874" w:rsidRPr="000A23E3">
        <w:t>се одлага на депонијата „</w:t>
      </w:r>
      <w:proofErr w:type="spellStart"/>
      <w:r w:rsidR="00671874" w:rsidRPr="000A23E3">
        <w:t>Русино</w:t>
      </w:r>
      <w:proofErr w:type="spellEnd"/>
      <w:r w:rsidR="00671874" w:rsidRPr="000A23E3">
        <w:t>“ која не ги задоволува стандардите и која се наоѓ</w:t>
      </w:r>
      <w:r w:rsidR="009B70AE" w:rsidRPr="000A23E3">
        <w:t>а во близина на градот Гостивар</w:t>
      </w:r>
      <w:r w:rsidR="00671874" w:rsidRPr="000A23E3">
        <w:t xml:space="preserve">. Депонијата во </w:t>
      </w:r>
      <w:proofErr w:type="spellStart"/>
      <w:r w:rsidR="00671874" w:rsidRPr="000A23E3">
        <w:t>Русино</w:t>
      </w:r>
      <w:proofErr w:type="spellEnd"/>
      <w:r w:rsidR="00671874" w:rsidRPr="000A23E3">
        <w:t xml:space="preserve"> се користи за одлагање на отпадот собран од сите општини во Полошкиот регион</w:t>
      </w:r>
      <w:r w:rsidR="009B70AE" w:rsidRPr="000A23E3">
        <w:t>, освен о</w:t>
      </w:r>
      <w:r w:rsidR="00671874" w:rsidRPr="000A23E3">
        <w:t>пштината Гостивар. Депонијата е изградена во поранеш</w:t>
      </w:r>
      <w:r w:rsidR="009B70AE" w:rsidRPr="000A23E3">
        <w:t xml:space="preserve">на јама за ископување на глина. </w:t>
      </w:r>
      <w:r w:rsidR="00DD4C4A" w:rsidRPr="000A23E3">
        <w:t>Општината</w:t>
      </w:r>
      <w:r w:rsidR="009B70AE" w:rsidRPr="000A23E3">
        <w:t xml:space="preserve"> предвидува </w:t>
      </w:r>
      <w:r w:rsidR="00193743">
        <w:t xml:space="preserve"> </w:t>
      </w:r>
      <w:r w:rsidR="009B70AE" w:rsidRPr="000A23E3">
        <w:t xml:space="preserve">санација на депонијата </w:t>
      </w:r>
      <w:proofErr w:type="spellStart"/>
      <w:r w:rsidR="009B70AE" w:rsidRPr="000A23E3">
        <w:t>Русино</w:t>
      </w:r>
      <w:proofErr w:type="spellEnd"/>
      <w:r w:rsidR="009B70AE" w:rsidRPr="000A23E3">
        <w:t xml:space="preserve"> во функција на успешно менаџирање </w:t>
      </w:r>
      <w:r w:rsidR="009B70AE" w:rsidRPr="000A23E3">
        <w:lastRenderedPageBreak/>
        <w:t>со цврстиот отпад што ќе придонесе туризмот да ги избегне ваквите непријатности. Согласно Националниот план</w:t>
      </w:r>
      <w:r w:rsidR="00193743">
        <w:t xml:space="preserve"> ,</w:t>
      </w:r>
      <w:r w:rsidR="009B70AE" w:rsidRPr="000A23E3">
        <w:t xml:space="preserve"> предвидено е воспоставување на основните </w:t>
      </w:r>
      <w:proofErr w:type="spellStart"/>
      <w:r w:rsidR="009B70AE" w:rsidRPr="000A23E3">
        <w:t>санитарно-технички</w:t>
      </w:r>
      <w:proofErr w:type="spellEnd"/>
      <w:r w:rsidR="009B70AE" w:rsidRPr="000A23E3">
        <w:t xml:space="preserve"> услови за безбедно депонирање на отпадот. Бидејќи не постои рециклирање на отпадот</w:t>
      </w:r>
      <w:r w:rsidR="00193743">
        <w:t>,</w:t>
      </w:r>
      <w:r w:rsidR="009B70AE" w:rsidRPr="000A23E3">
        <w:t xml:space="preserve"> општината вложува напори да се прифати и програма која би била во функција на ваков стратешки пристап. Селективноста на отпадот во насока на бројност на </w:t>
      </w:r>
      <w:proofErr w:type="spellStart"/>
      <w:r w:rsidR="009B70AE" w:rsidRPr="000A23E3">
        <w:t>корпи</w:t>
      </w:r>
      <w:proofErr w:type="spellEnd"/>
      <w:r w:rsidR="009B70AE" w:rsidRPr="000A23E3">
        <w:t xml:space="preserve"> за депонирање и канти од еколошки карактер со различна применливост се неизбежна компонента. Тоа треба да биде јасно видливо во просторот и не е допуштено туристички локалитет да нема ваква опрема која би била во функција на туристичкиот развој.  </w:t>
      </w:r>
    </w:p>
    <w:p w:rsidR="00776480" w:rsidRPr="000A23E3" w:rsidRDefault="00776480" w:rsidP="00AB3E0A">
      <w:pPr>
        <w:spacing w:after="0" w:line="360" w:lineRule="auto"/>
        <w:jc w:val="both"/>
        <w:rPr>
          <w:b/>
        </w:rPr>
      </w:pPr>
    </w:p>
    <w:p w:rsidR="00671874" w:rsidRPr="000A23E3" w:rsidRDefault="00BC2838" w:rsidP="00776480">
      <w:pPr>
        <w:pStyle w:val="Heading5"/>
      </w:pPr>
      <w:bookmarkStart w:id="29" w:name="_Toc481053585"/>
      <w:r w:rsidRPr="000A23E3">
        <w:t>Јавни тоалети</w:t>
      </w:r>
      <w:bookmarkEnd w:id="29"/>
    </w:p>
    <w:p w:rsidR="00776480" w:rsidRPr="000A23E3" w:rsidRDefault="00776480" w:rsidP="00AB3E0A">
      <w:pPr>
        <w:spacing w:after="0" w:line="360" w:lineRule="auto"/>
        <w:jc w:val="both"/>
      </w:pPr>
    </w:p>
    <w:p w:rsidR="007D5FD5" w:rsidRPr="000A23E3" w:rsidRDefault="00EA0020" w:rsidP="00AB3E0A">
      <w:pPr>
        <w:spacing w:after="0" w:line="360" w:lineRule="auto"/>
        <w:jc w:val="both"/>
      </w:pPr>
      <w:r w:rsidRPr="000A23E3">
        <w:tab/>
      </w:r>
      <w:r w:rsidR="00BC2838" w:rsidRPr="000A23E3">
        <w:t>Развојот на туризмот во издвоените локалитети и објекти е сврзан со постоење на јавни тоалети. Најголем број од атрактивните локалитети се судрува со проблемот од оваа сфера. Во општината нема утврдена студија која овој дел од хигиената на просторот би ја поврзал со развојот на туризмот</w:t>
      </w:r>
      <w:r w:rsidR="007D5FD5" w:rsidRPr="000A23E3">
        <w:t xml:space="preserve">. Исто така евидентно е дека во општината постои свест за разрешување на овој проблем, но </w:t>
      </w:r>
      <w:r w:rsidR="00FF4090">
        <w:t xml:space="preserve">не </w:t>
      </w:r>
      <w:r w:rsidR="007D5FD5" w:rsidRPr="000A23E3">
        <w:t xml:space="preserve">се </w:t>
      </w:r>
      <w:r w:rsidR="00DD4C4A" w:rsidRPr="000A23E3">
        <w:t>определени</w:t>
      </w:r>
      <w:r w:rsidR="007D5FD5" w:rsidRPr="000A23E3">
        <w:t xml:space="preserve"> локациите, капацитетот и квалитетот на јавните тоалети и објекти на санација како инфраструктурална содржина. </w:t>
      </w:r>
    </w:p>
    <w:p w:rsidR="002D5983" w:rsidRPr="000A23E3" w:rsidRDefault="002D5983" w:rsidP="00AB3E0A">
      <w:pPr>
        <w:spacing w:after="0" w:line="360" w:lineRule="auto"/>
        <w:jc w:val="both"/>
      </w:pPr>
    </w:p>
    <w:p w:rsidR="007D5FD5" w:rsidRPr="000A23E3" w:rsidRDefault="007D5FD5" w:rsidP="00776480">
      <w:pPr>
        <w:pStyle w:val="Heading5"/>
      </w:pPr>
      <w:bookmarkStart w:id="30" w:name="_Toc481053586"/>
      <w:r w:rsidRPr="000A23E3">
        <w:t>Комунална урбана опрема</w:t>
      </w:r>
      <w:bookmarkEnd w:id="30"/>
    </w:p>
    <w:p w:rsidR="00776480" w:rsidRPr="000A23E3" w:rsidRDefault="00776480" w:rsidP="00AB3E0A">
      <w:pPr>
        <w:spacing w:after="0" w:line="360" w:lineRule="auto"/>
        <w:jc w:val="both"/>
      </w:pPr>
    </w:p>
    <w:p w:rsidR="007D5FD5" w:rsidRPr="000A23E3" w:rsidRDefault="00EA0020" w:rsidP="00AB3E0A">
      <w:pPr>
        <w:spacing w:after="0" w:line="360" w:lineRule="auto"/>
        <w:jc w:val="both"/>
      </w:pPr>
      <w:r w:rsidRPr="000A23E3">
        <w:tab/>
      </w:r>
      <w:r w:rsidR="007D5FD5" w:rsidRPr="000A23E3">
        <w:t>При планирањето на туристичкиот развој во општината, односно при туристичката валоризација на просторот, неопходно е да се води грижа за уредувањето и опремувањето.  Во општината нема документ со кој ќе се воспостават конкретни решенија за опремување и уредување кои ќе обезбедат функционирање на определени видови туризам. Опремата треба да биде токму во корелација со диференцијата на туристичките производи. Исто така, не е донесен акт со кој би се  имплементирал ставот за  дизајнирање и опремување на јавни површини како што се паркови, игралишта</w:t>
      </w:r>
      <w:r w:rsidR="00FF4090">
        <w:t>,</w:t>
      </w:r>
      <w:r w:rsidR="007D5FD5" w:rsidRPr="000A23E3">
        <w:t xml:space="preserve"> градски центри и објекти од посебно туристичко значење (видиковци, шеталишта, </w:t>
      </w:r>
      <w:proofErr w:type="spellStart"/>
      <w:r w:rsidR="007D5FD5" w:rsidRPr="000A23E3">
        <w:t>презентациски</w:t>
      </w:r>
      <w:proofErr w:type="spellEnd"/>
      <w:r w:rsidR="007D5FD5" w:rsidRPr="000A23E3">
        <w:t xml:space="preserve"> центри и слично)</w:t>
      </w:r>
      <w:r w:rsidR="00FF4090">
        <w:t xml:space="preserve"> ,</w:t>
      </w:r>
      <w:r w:rsidR="007D5FD5" w:rsidRPr="000A23E3">
        <w:t xml:space="preserve"> да се опремат со елементи кои ќе овозможат удобно и безбедно престојување и соодветни активности. </w:t>
      </w:r>
    </w:p>
    <w:p w:rsidR="008E238F" w:rsidRPr="000A23E3" w:rsidRDefault="00EA0020" w:rsidP="00AB3E0A">
      <w:pPr>
        <w:spacing w:after="0" w:line="360" w:lineRule="auto"/>
        <w:jc w:val="both"/>
      </w:pPr>
      <w:r w:rsidRPr="000A23E3">
        <w:tab/>
      </w:r>
      <w:r w:rsidR="007D5FD5" w:rsidRPr="000A23E3">
        <w:t xml:space="preserve">Недостаток е отсуството на прецизно утврдената опрема на објекти за одмор, општествени игри, здравствено – рекреативна сигурност, опрема за набљудување на околниот простор и објекти за изнајмување на реквизити, опрема за спасители и ренџери во планинските простори на Шар Планина. Анализата покажа дека голем дел од овие неопходни </w:t>
      </w:r>
      <w:r w:rsidR="007D5FD5" w:rsidRPr="000A23E3">
        <w:lastRenderedPageBreak/>
        <w:t>содржински елементи во туристичките простори недостасува</w:t>
      </w:r>
      <w:r w:rsidR="00FF4090">
        <w:t>ат</w:t>
      </w:r>
      <w:r w:rsidR="007D5FD5" w:rsidRPr="000A23E3">
        <w:t xml:space="preserve"> или се несоодветно димензионирани.</w:t>
      </w:r>
    </w:p>
    <w:p w:rsidR="008E238F" w:rsidRDefault="008E238F" w:rsidP="00AB3E0A">
      <w:pPr>
        <w:spacing w:after="0" w:line="360" w:lineRule="auto"/>
        <w:jc w:val="both"/>
        <w:rPr>
          <w:lang w:val="en-US"/>
        </w:rPr>
      </w:pPr>
    </w:p>
    <w:p w:rsidR="003558D3" w:rsidRDefault="003558D3" w:rsidP="00AB3E0A">
      <w:pPr>
        <w:spacing w:after="0" w:line="360" w:lineRule="auto"/>
        <w:jc w:val="both"/>
        <w:rPr>
          <w:lang w:val="en-US"/>
        </w:rPr>
      </w:pPr>
    </w:p>
    <w:p w:rsidR="003558D3" w:rsidRDefault="003558D3" w:rsidP="00AB3E0A">
      <w:pPr>
        <w:spacing w:after="0" w:line="360" w:lineRule="auto"/>
        <w:jc w:val="both"/>
        <w:rPr>
          <w:lang w:val="en-US"/>
        </w:rPr>
      </w:pPr>
    </w:p>
    <w:p w:rsidR="003558D3" w:rsidRDefault="003558D3" w:rsidP="00AB3E0A">
      <w:pPr>
        <w:spacing w:after="0" w:line="360" w:lineRule="auto"/>
        <w:jc w:val="both"/>
        <w:rPr>
          <w:lang w:val="en-US"/>
        </w:rPr>
      </w:pPr>
    </w:p>
    <w:p w:rsidR="003558D3" w:rsidRPr="003558D3" w:rsidRDefault="003558D3" w:rsidP="00AB3E0A">
      <w:pPr>
        <w:spacing w:after="0" w:line="360" w:lineRule="auto"/>
        <w:jc w:val="both"/>
        <w:rPr>
          <w:lang w:val="en-US"/>
        </w:rPr>
      </w:pPr>
    </w:p>
    <w:p w:rsidR="00E4324D" w:rsidRPr="000A23E3" w:rsidRDefault="00E4324D" w:rsidP="002D5983">
      <w:r w:rsidRPr="000A23E3">
        <w:rPr>
          <w:b/>
        </w:rPr>
        <w:t>SWOT – АНАЛИЗА НА РЕЦЕПТИВНИТЕ РЕСУРСИ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1"/>
        <w:gridCol w:w="2310"/>
        <w:gridCol w:w="2310"/>
        <w:gridCol w:w="2311"/>
      </w:tblGrid>
      <w:tr w:rsidR="00E4324D" w:rsidRPr="000A23E3" w:rsidTr="00C10928">
        <w:trPr>
          <w:trHeight w:val="377"/>
        </w:trPr>
        <w:tc>
          <w:tcPr>
            <w:tcW w:w="2311" w:type="dxa"/>
            <w:vAlign w:val="center"/>
          </w:tcPr>
          <w:p w:rsidR="00E4324D" w:rsidRPr="000A23E3" w:rsidRDefault="00E4324D" w:rsidP="002D5983">
            <w:pPr>
              <w:spacing w:after="0" w:line="240" w:lineRule="auto"/>
              <w:jc w:val="center"/>
              <w:rPr>
                <w:b/>
                <w:sz w:val="20"/>
                <w:szCs w:val="20"/>
              </w:rPr>
            </w:pPr>
            <w:r w:rsidRPr="000A23E3">
              <w:rPr>
                <w:b/>
                <w:sz w:val="20"/>
                <w:szCs w:val="20"/>
              </w:rPr>
              <w:t>ПРЕДНОСТИ</w:t>
            </w:r>
          </w:p>
        </w:tc>
        <w:tc>
          <w:tcPr>
            <w:tcW w:w="2310" w:type="dxa"/>
            <w:vAlign w:val="center"/>
          </w:tcPr>
          <w:p w:rsidR="00E4324D" w:rsidRPr="000A23E3" w:rsidRDefault="00E4324D" w:rsidP="002D5983">
            <w:pPr>
              <w:spacing w:after="0" w:line="240" w:lineRule="auto"/>
              <w:jc w:val="center"/>
              <w:rPr>
                <w:b/>
                <w:sz w:val="20"/>
                <w:szCs w:val="20"/>
              </w:rPr>
            </w:pPr>
            <w:r w:rsidRPr="000A23E3">
              <w:rPr>
                <w:b/>
                <w:sz w:val="20"/>
                <w:szCs w:val="20"/>
              </w:rPr>
              <w:t>НЕДОСТАТОЦИ</w:t>
            </w:r>
          </w:p>
        </w:tc>
        <w:tc>
          <w:tcPr>
            <w:tcW w:w="2310" w:type="dxa"/>
            <w:vAlign w:val="center"/>
          </w:tcPr>
          <w:p w:rsidR="00E4324D" w:rsidRPr="000A23E3" w:rsidRDefault="00E4324D" w:rsidP="002D5983">
            <w:pPr>
              <w:spacing w:after="0" w:line="240" w:lineRule="auto"/>
              <w:jc w:val="center"/>
              <w:rPr>
                <w:b/>
                <w:sz w:val="20"/>
                <w:szCs w:val="20"/>
              </w:rPr>
            </w:pPr>
            <w:r w:rsidRPr="000A23E3">
              <w:rPr>
                <w:b/>
                <w:sz w:val="20"/>
                <w:szCs w:val="20"/>
              </w:rPr>
              <w:t>МОЖНОСТИ</w:t>
            </w:r>
          </w:p>
        </w:tc>
        <w:tc>
          <w:tcPr>
            <w:tcW w:w="2311" w:type="dxa"/>
            <w:vAlign w:val="center"/>
          </w:tcPr>
          <w:p w:rsidR="00E4324D" w:rsidRPr="000A23E3" w:rsidRDefault="00E4324D" w:rsidP="002D5983">
            <w:pPr>
              <w:spacing w:after="0" w:line="240" w:lineRule="auto"/>
              <w:jc w:val="center"/>
              <w:rPr>
                <w:b/>
                <w:sz w:val="20"/>
                <w:szCs w:val="20"/>
              </w:rPr>
            </w:pPr>
            <w:r w:rsidRPr="000A23E3">
              <w:rPr>
                <w:b/>
                <w:sz w:val="20"/>
                <w:szCs w:val="20"/>
              </w:rPr>
              <w:t>ЗАКАНИ</w:t>
            </w:r>
          </w:p>
        </w:tc>
      </w:tr>
      <w:tr w:rsidR="00E4324D" w:rsidRPr="000A23E3" w:rsidTr="00C10928">
        <w:tc>
          <w:tcPr>
            <w:tcW w:w="231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Постоење на изградени сместувачки капацитети </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Скромен обем на </w:t>
            </w:r>
            <w:r w:rsidR="00DD4C4A" w:rsidRPr="000A23E3">
              <w:rPr>
                <w:sz w:val="20"/>
                <w:szCs w:val="20"/>
              </w:rPr>
              <w:t>сместувачки</w:t>
            </w:r>
            <w:r w:rsidR="00E4324D" w:rsidRPr="000A23E3">
              <w:rPr>
                <w:sz w:val="20"/>
                <w:szCs w:val="20"/>
              </w:rPr>
              <w:t xml:space="preserve"> капацитети </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Подигнување на квалитетот на услуги преку примена на меѓународни стандарди </w:t>
            </w:r>
          </w:p>
          <w:p w:rsidR="002D5983" w:rsidRPr="000A23E3" w:rsidRDefault="002D5983"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Воведување на </w:t>
            </w:r>
            <w:proofErr w:type="spellStart"/>
            <w:r w:rsidR="00E4324D" w:rsidRPr="000A23E3">
              <w:rPr>
                <w:sz w:val="20"/>
                <w:szCs w:val="20"/>
              </w:rPr>
              <w:t>еко</w:t>
            </w:r>
            <w:proofErr w:type="spellEnd"/>
            <w:r w:rsidR="00E4324D" w:rsidRPr="000A23E3">
              <w:rPr>
                <w:sz w:val="20"/>
                <w:szCs w:val="20"/>
              </w:rPr>
              <w:t xml:space="preserve"> стандарди</w:t>
            </w:r>
          </w:p>
          <w:p w:rsidR="002D5983" w:rsidRPr="000A23E3" w:rsidRDefault="002D5983"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Обезбедување </w:t>
            </w:r>
            <w:r w:rsidR="00DD4C4A" w:rsidRPr="000A23E3">
              <w:rPr>
                <w:sz w:val="20"/>
                <w:szCs w:val="20"/>
              </w:rPr>
              <w:t>услуги</w:t>
            </w:r>
            <w:r w:rsidR="00E4324D" w:rsidRPr="000A23E3">
              <w:rPr>
                <w:sz w:val="20"/>
                <w:szCs w:val="20"/>
              </w:rPr>
              <w:t xml:space="preserve"> за градба на сместувачки капацитети</w:t>
            </w:r>
          </w:p>
        </w:tc>
        <w:tc>
          <w:tcPr>
            <w:tcW w:w="231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Отсуство на вклученост во меѓународни хотелски и ресторански синџири  </w:t>
            </w:r>
          </w:p>
        </w:tc>
      </w:tr>
      <w:tr w:rsidR="00E4324D" w:rsidRPr="000A23E3" w:rsidTr="00C10928">
        <w:tc>
          <w:tcPr>
            <w:tcW w:w="231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Застапеност  на капацитети за храна и </w:t>
            </w:r>
            <w:r w:rsidR="00DD4C4A" w:rsidRPr="000A23E3">
              <w:rPr>
                <w:sz w:val="20"/>
                <w:szCs w:val="20"/>
              </w:rPr>
              <w:t>пијалаци</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Недоволна вклученост на  традиционална кујна во понудата</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proofErr w:type="spellStart"/>
            <w:r w:rsidR="00E4324D" w:rsidRPr="000A23E3">
              <w:rPr>
                <w:sz w:val="20"/>
                <w:szCs w:val="20"/>
              </w:rPr>
              <w:t>Диверзифицирана</w:t>
            </w:r>
            <w:proofErr w:type="spellEnd"/>
            <w:r w:rsidR="00E4324D" w:rsidRPr="000A23E3">
              <w:rPr>
                <w:sz w:val="20"/>
                <w:szCs w:val="20"/>
              </w:rPr>
              <w:t xml:space="preserve"> гастрономска понуда </w:t>
            </w:r>
          </w:p>
        </w:tc>
        <w:tc>
          <w:tcPr>
            <w:tcW w:w="2311" w:type="dxa"/>
          </w:tcPr>
          <w:p w:rsidR="00E4324D" w:rsidRPr="000A23E3" w:rsidRDefault="00E4324D" w:rsidP="002D5983">
            <w:pPr>
              <w:spacing w:after="0" w:line="240" w:lineRule="auto"/>
              <w:rPr>
                <w:sz w:val="20"/>
                <w:szCs w:val="20"/>
              </w:rPr>
            </w:pPr>
          </w:p>
        </w:tc>
      </w:tr>
      <w:tr w:rsidR="00E4324D" w:rsidRPr="000A23E3" w:rsidTr="00C10928">
        <w:tc>
          <w:tcPr>
            <w:tcW w:w="2311" w:type="dxa"/>
          </w:tcPr>
          <w:p w:rsidR="00E4324D" w:rsidRPr="000A23E3" w:rsidRDefault="002D5983" w:rsidP="002D5983">
            <w:pPr>
              <w:spacing w:after="0" w:line="240" w:lineRule="auto"/>
              <w:rPr>
                <w:sz w:val="20"/>
                <w:szCs w:val="20"/>
              </w:rPr>
            </w:pPr>
            <w:r w:rsidRPr="000A23E3">
              <w:rPr>
                <w:sz w:val="20"/>
                <w:szCs w:val="20"/>
              </w:rPr>
              <w:t>- И</w:t>
            </w:r>
            <w:r w:rsidR="00E4324D" w:rsidRPr="000A23E3">
              <w:rPr>
                <w:sz w:val="20"/>
                <w:szCs w:val="20"/>
              </w:rPr>
              <w:t xml:space="preserve">нфраструктура </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Недоволна изграденост на системи за </w:t>
            </w:r>
            <w:r w:rsidR="00DD4C4A" w:rsidRPr="000A23E3">
              <w:rPr>
                <w:sz w:val="20"/>
                <w:szCs w:val="20"/>
              </w:rPr>
              <w:t>водоснабдување</w:t>
            </w:r>
            <w:r w:rsidR="00E4324D" w:rsidRPr="000A23E3">
              <w:rPr>
                <w:sz w:val="20"/>
                <w:szCs w:val="20"/>
              </w:rPr>
              <w:t xml:space="preserve"> и санирање на отпадни води во рурални средини и туристички локалитети</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Целосна реализација на зацртаната стратегија  </w:t>
            </w:r>
          </w:p>
        </w:tc>
        <w:tc>
          <w:tcPr>
            <w:tcW w:w="231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Лимитирани инвестициски средства</w:t>
            </w:r>
          </w:p>
        </w:tc>
      </w:tr>
      <w:tr w:rsidR="00E4324D" w:rsidRPr="000A23E3" w:rsidTr="00C10928">
        <w:tc>
          <w:tcPr>
            <w:tcW w:w="231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комунална уреденост и опременост </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Отсуство на центар за рециклиран отпад и санација </w:t>
            </w:r>
          </w:p>
          <w:p w:rsidR="002D5983" w:rsidRPr="000A23E3" w:rsidRDefault="002D5983"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Проблеми со цврстиот отпад</w:t>
            </w: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Отсуство на конкретни решенија за опремување и уредување кои ќе обезбедат функционирање на определени видови туризам </w:t>
            </w:r>
          </w:p>
        </w:tc>
        <w:tc>
          <w:tcPr>
            <w:tcW w:w="2310"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Изработка на физибилити студија за менаџмент на отпад </w:t>
            </w:r>
          </w:p>
          <w:p w:rsidR="00E4324D" w:rsidRPr="000A23E3" w:rsidRDefault="00E4324D" w:rsidP="002D5983">
            <w:pPr>
              <w:spacing w:after="0" w:line="240" w:lineRule="auto"/>
              <w:rPr>
                <w:sz w:val="20"/>
                <w:szCs w:val="20"/>
              </w:rPr>
            </w:pPr>
          </w:p>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 xml:space="preserve">Изработка на физибилити студија за дизајнирање и опремување на јавни површини во туристички локалитети </w:t>
            </w:r>
          </w:p>
        </w:tc>
        <w:tc>
          <w:tcPr>
            <w:tcW w:w="2311" w:type="dxa"/>
          </w:tcPr>
          <w:p w:rsidR="00E4324D" w:rsidRPr="000A23E3" w:rsidRDefault="002D5983" w:rsidP="002D5983">
            <w:pPr>
              <w:spacing w:after="0" w:line="240" w:lineRule="auto"/>
              <w:rPr>
                <w:sz w:val="20"/>
                <w:szCs w:val="20"/>
              </w:rPr>
            </w:pPr>
            <w:r w:rsidRPr="000A23E3">
              <w:rPr>
                <w:sz w:val="20"/>
                <w:szCs w:val="20"/>
              </w:rPr>
              <w:t xml:space="preserve">- </w:t>
            </w:r>
            <w:r w:rsidR="00E4324D" w:rsidRPr="000A23E3">
              <w:rPr>
                <w:sz w:val="20"/>
                <w:szCs w:val="20"/>
              </w:rPr>
              <w:t>Меѓуопштински проблеми за ингеренциите во менаџмент со отпад</w:t>
            </w:r>
          </w:p>
          <w:p w:rsidR="00E4324D" w:rsidRPr="000A23E3" w:rsidRDefault="00E4324D" w:rsidP="002D5983">
            <w:pPr>
              <w:spacing w:after="0" w:line="240" w:lineRule="auto"/>
              <w:rPr>
                <w:sz w:val="20"/>
                <w:szCs w:val="20"/>
              </w:rPr>
            </w:pPr>
          </w:p>
          <w:p w:rsidR="00E4324D" w:rsidRPr="000A23E3" w:rsidRDefault="00E4324D" w:rsidP="002D5983">
            <w:pPr>
              <w:spacing w:after="0" w:line="240" w:lineRule="auto"/>
              <w:rPr>
                <w:sz w:val="20"/>
                <w:szCs w:val="20"/>
              </w:rPr>
            </w:pPr>
          </w:p>
        </w:tc>
      </w:tr>
    </w:tbl>
    <w:p w:rsidR="002E0D3E" w:rsidRPr="000A23E3" w:rsidRDefault="002E0D3E" w:rsidP="00AB3E0A">
      <w:pPr>
        <w:spacing w:after="0" w:line="360" w:lineRule="auto"/>
        <w:jc w:val="both"/>
      </w:pPr>
    </w:p>
    <w:p w:rsidR="008E238F" w:rsidRPr="000A23E3" w:rsidRDefault="008E238F" w:rsidP="00AB3E0A">
      <w:pPr>
        <w:spacing w:after="0" w:line="360" w:lineRule="auto"/>
        <w:jc w:val="both"/>
      </w:pPr>
    </w:p>
    <w:p w:rsidR="008E238F" w:rsidRPr="000A23E3" w:rsidRDefault="008E238F" w:rsidP="00AB3E0A">
      <w:pPr>
        <w:spacing w:after="0" w:line="360" w:lineRule="auto"/>
        <w:jc w:val="both"/>
      </w:pPr>
    </w:p>
    <w:p w:rsidR="002E0D3E" w:rsidRPr="000A23E3" w:rsidRDefault="002E0D3E" w:rsidP="00AB3E0A">
      <w:pPr>
        <w:spacing w:after="0" w:line="360" w:lineRule="auto"/>
        <w:jc w:val="both"/>
      </w:pPr>
    </w:p>
    <w:p w:rsidR="00D94615" w:rsidRPr="000A23E3" w:rsidRDefault="002E0D3E" w:rsidP="002E0D3E">
      <w:pPr>
        <w:pStyle w:val="Heading2"/>
      </w:pPr>
      <w:bookmarkStart w:id="31" w:name="_Toc481053587"/>
      <w:r w:rsidRPr="000A23E3">
        <w:t>ЧОВЕЧКИ РЕСУРСИ И СОЦИЈАЛНА ПРИФАТЛИВОСТ НА ТУРИЗМОТ</w:t>
      </w:r>
      <w:bookmarkEnd w:id="31"/>
    </w:p>
    <w:p w:rsidR="00CA4DF0" w:rsidRPr="000A23E3" w:rsidRDefault="00CA4DF0" w:rsidP="00CA4DF0">
      <w:pPr>
        <w:spacing w:after="0" w:line="360" w:lineRule="auto"/>
        <w:jc w:val="both"/>
      </w:pPr>
    </w:p>
    <w:p w:rsidR="00CA4DF0" w:rsidRPr="000A23E3" w:rsidRDefault="00EA0020" w:rsidP="00CA4DF0">
      <w:pPr>
        <w:spacing w:after="0" w:line="360" w:lineRule="auto"/>
        <w:jc w:val="both"/>
      </w:pPr>
      <w:r w:rsidRPr="000A23E3">
        <w:tab/>
      </w:r>
      <w:r w:rsidR="00CA4DF0" w:rsidRPr="000A23E3">
        <w:t xml:space="preserve">Туризмот во општината Тетово како забележителен развоен потенцијал треба да се темели на човечките ресурси и социјалната прифатливост. Ова произлегува оттука што креативните активности во </w:t>
      </w:r>
      <w:r w:rsidR="00DD4C4A" w:rsidRPr="000A23E3">
        <w:t>туризмот</w:t>
      </w:r>
      <w:r w:rsidR="00DD4C4A">
        <w:t xml:space="preserve"> </w:t>
      </w:r>
      <w:r w:rsidR="00DD4C4A" w:rsidRPr="000A23E3">
        <w:t>и</w:t>
      </w:r>
      <w:r w:rsidR="00CA4DF0" w:rsidRPr="000A23E3">
        <w:t xml:space="preserve"> одвивањето на работните процеси во најголема мерка не можат да се реализираат без учество на човековите способности, афинитети и вештини. Посебно е важно да се констатира дека туризмот отвора простор за вработување и по тој основ се јавува како функционална, економска и социјална категорија. Имајќи во предвид дека туризмот претставува специфична дејност во која постои динамична комуникативност помеѓу давателите на услуги и нивните корисници, нивната меѓусебна поврзаност и синергија, социјалната компонента е од суштествено значење. Поради тоа, човечките ресурси во општината треба да се стават во контекст на социјалната прифатливост на туризмот. Без социјална прифатливост туризмот би претставувал дејност која не може да има оптимален развој. </w:t>
      </w:r>
    </w:p>
    <w:p w:rsidR="002E0D3E" w:rsidRPr="000A23E3" w:rsidRDefault="002E0D3E" w:rsidP="00CA4DF0">
      <w:pPr>
        <w:spacing w:after="0" w:line="360" w:lineRule="auto"/>
        <w:jc w:val="both"/>
      </w:pPr>
    </w:p>
    <w:p w:rsidR="00CA4DF0" w:rsidRPr="000A23E3" w:rsidRDefault="00CA4DF0" w:rsidP="00CA4DF0">
      <w:pPr>
        <w:pStyle w:val="Heading3"/>
        <w:spacing w:line="360" w:lineRule="auto"/>
      </w:pPr>
      <w:bookmarkStart w:id="32" w:name="_Toc481053588"/>
      <w:r w:rsidRPr="000A23E3">
        <w:t>4.1. Човечки ресурси</w:t>
      </w:r>
      <w:bookmarkEnd w:id="32"/>
    </w:p>
    <w:p w:rsidR="003B4A8E" w:rsidRPr="000A23E3" w:rsidRDefault="003B4A8E" w:rsidP="00CA4DF0">
      <w:pPr>
        <w:spacing w:after="0" w:line="360" w:lineRule="auto"/>
        <w:jc w:val="both"/>
      </w:pPr>
    </w:p>
    <w:p w:rsidR="00CA4DF0" w:rsidRPr="000A23E3" w:rsidRDefault="00EA0020" w:rsidP="00CA4DF0">
      <w:pPr>
        <w:spacing w:after="0" w:line="360" w:lineRule="auto"/>
        <w:jc w:val="both"/>
      </w:pPr>
      <w:r w:rsidRPr="000A23E3">
        <w:tab/>
      </w:r>
      <w:r w:rsidR="00CA4DF0" w:rsidRPr="000A23E3">
        <w:t xml:space="preserve">Тетово е општина во која во областа на туризмот и угостителството постои потреба од ангажирање на стручна работна сила во сите домени и нивоа. Расположливоста со соодветни човечки ресурси претставува императив за квалитетна туристичка понуда. Не е доволно да се располага само со природни и културни </w:t>
      </w:r>
      <w:r w:rsidR="00DD4C4A" w:rsidRPr="000A23E3">
        <w:t>туристички</w:t>
      </w:r>
      <w:r w:rsidR="00CA4DF0" w:rsidRPr="000A23E3">
        <w:t xml:space="preserve"> вредности туку и стручњаци кои ќе можат нив на соодветен начин да ги пласираат, а во областа на угостителството да ги изразат своите културни и професионални вредности. Во општината како </w:t>
      </w:r>
      <w:r w:rsidR="00DD4C4A" w:rsidRPr="000A23E3">
        <w:t>позитивна</w:t>
      </w:r>
      <w:r w:rsidR="00CA4DF0" w:rsidRPr="000A23E3">
        <w:t xml:space="preserve"> </w:t>
      </w:r>
      <w:r w:rsidR="00DD4C4A" w:rsidRPr="000A23E3">
        <w:t>карактеристика</w:t>
      </w:r>
      <w:r w:rsidR="00CA4DF0" w:rsidRPr="000A23E3">
        <w:t xml:space="preserve"> треба да се земе постоењето на средно и високо </w:t>
      </w:r>
      <w:r w:rsidR="00FF4090">
        <w:t>образование од оваа област. Врз</w:t>
      </w:r>
      <w:r w:rsidR="00CA4DF0" w:rsidRPr="000A23E3">
        <w:t xml:space="preserve"> основа на интересот кој постои за запишување на соодветните стручни насоки може да се констатира дека се работи за склоности кај младата популација за активен однос кон овие професии. </w:t>
      </w:r>
    </w:p>
    <w:p w:rsidR="00CA4DF0" w:rsidRPr="000A23E3" w:rsidRDefault="00EA0020" w:rsidP="00CA4DF0">
      <w:pPr>
        <w:spacing w:after="0" w:line="360" w:lineRule="auto"/>
        <w:jc w:val="both"/>
      </w:pPr>
      <w:r w:rsidRPr="000A23E3">
        <w:tab/>
      </w:r>
      <w:r w:rsidR="00CA4DF0" w:rsidRPr="000A23E3">
        <w:t xml:space="preserve">Високообразовните институции во </w:t>
      </w:r>
      <w:r w:rsidR="00DD4C4A" w:rsidRPr="000A23E3">
        <w:t>Тетово</w:t>
      </w:r>
      <w:r w:rsidR="00A42B5B">
        <w:t xml:space="preserve"> школуваат соодветен кадар. На Е</w:t>
      </w:r>
      <w:r w:rsidR="00CA4DF0" w:rsidRPr="000A23E3">
        <w:t xml:space="preserve">кономскиот факултет при Државниот универзитет постои насока за туризам, со што се овозможува школување кадри на највисоко ниво. Кадри кои можат да се вклучат во работните процеси од областа на економијата, правото и бизнис администрацијата се присутни не само на Државниот универзитет, </w:t>
      </w:r>
      <w:r w:rsidR="00A42B5B">
        <w:t>туку</w:t>
      </w:r>
      <w:r w:rsidR="00CA4DF0" w:rsidRPr="000A23E3">
        <w:t xml:space="preserve"> и на Универзитетот на Југоисточна Европа. </w:t>
      </w:r>
    </w:p>
    <w:p w:rsidR="00CA4DF0" w:rsidRPr="000A23E3" w:rsidRDefault="0080688A" w:rsidP="00CA4DF0">
      <w:pPr>
        <w:spacing w:after="0" w:line="360" w:lineRule="auto"/>
        <w:jc w:val="both"/>
      </w:pPr>
      <w:r>
        <w:t xml:space="preserve">              </w:t>
      </w:r>
      <w:r w:rsidR="00CA4DF0" w:rsidRPr="000A23E3">
        <w:t xml:space="preserve">Во рамките на средното стручно општинско училиште </w:t>
      </w:r>
      <w:r w:rsidR="00A42B5B">
        <w:t>„</w:t>
      </w:r>
      <w:proofErr w:type="spellStart"/>
      <w:r w:rsidR="00CA4DF0" w:rsidRPr="000A23E3">
        <w:t>Моша</w:t>
      </w:r>
      <w:proofErr w:type="spellEnd"/>
      <w:r w:rsidR="00CA4DF0" w:rsidRPr="000A23E3">
        <w:t xml:space="preserve"> </w:t>
      </w:r>
      <w:proofErr w:type="spellStart"/>
      <w:r w:rsidR="00CA4DF0" w:rsidRPr="000A23E3">
        <w:t>Пијаде</w:t>
      </w:r>
      <w:proofErr w:type="spellEnd"/>
      <w:r w:rsidR="00A42B5B">
        <w:t>“</w:t>
      </w:r>
      <w:r w:rsidR="00CA4DF0" w:rsidRPr="000A23E3">
        <w:t xml:space="preserve">  постои четиригодишна </w:t>
      </w:r>
      <w:proofErr w:type="spellStart"/>
      <w:r w:rsidR="00CA4DF0" w:rsidRPr="000A23E3">
        <w:t>угостителско-туристичка</w:t>
      </w:r>
      <w:proofErr w:type="spellEnd"/>
      <w:r w:rsidR="00CA4DF0" w:rsidRPr="000A23E3">
        <w:t xml:space="preserve"> струка со образовен профил </w:t>
      </w:r>
      <w:proofErr w:type="spellStart"/>
      <w:r w:rsidR="00CA4DF0" w:rsidRPr="000A23E3">
        <w:t>хотелско-туристички</w:t>
      </w:r>
      <w:proofErr w:type="spellEnd"/>
      <w:r w:rsidR="00CA4DF0" w:rsidRPr="000A23E3">
        <w:t xml:space="preserve"> </w:t>
      </w:r>
      <w:r w:rsidR="00CA4DF0" w:rsidRPr="000A23E3">
        <w:lastRenderedPageBreak/>
        <w:t xml:space="preserve">техничар. Овие кадри се подготвени веднаш по завршувањето да се вклучат во работните процеси  или пак да го продолжат своето школување во </w:t>
      </w:r>
      <w:r w:rsidR="00DD4C4A" w:rsidRPr="000A23E3">
        <w:t>високот</w:t>
      </w:r>
      <w:r w:rsidR="00DD4C4A">
        <w:t>о</w:t>
      </w:r>
      <w:r w:rsidR="00CA4DF0" w:rsidRPr="000A23E3">
        <w:t xml:space="preserve"> образование. </w:t>
      </w:r>
    </w:p>
    <w:p w:rsidR="00CA4DF0" w:rsidRPr="000A23E3" w:rsidRDefault="00EA0020" w:rsidP="00CA4DF0">
      <w:pPr>
        <w:spacing w:after="0" w:line="360" w:lineRule="auto"/>
        <w:jc w:val="both"/>
      </w:pPr>
      <w:r w:rsidRPr="000A23E3">
        <w:tab/>
      </w:r>
      <w:r w:rsidR="00CA4DF0" w:rsidRPr="000A23E3">
        <w:t xml:space="preserve">Општа оценка е дека постои солидна основа за продуцирање стручни кадри кои можат да одговорат на современите предизвици во развојот на туризмот и </w:t>
      </w:r>
      <w:r w:rsidR="00DD4C4A" w:rsidRPr="000A23E3">
        <w:t>угостителството</w:t>
      </w:r>
      <w:r w:rsidR="00CA4DF0" w:rsidRPr="000A23E3">
        <w:t xml:space="preserve"> во општината Тетово. Придобивки од овие потенцијали има не само реалниот сектор</w:t>
      </w:r>
      <w:r w:rsidR="00A42B5B">
        <w:t xml:space="preserve"> ,</w:t>
      </w:r>
      <w:r w:rsidR="00CA4DF0" w:rsidRPr="000A23E3">
        <w:t xml:space="preserve"> туку и образованието и културата бидејќи тие можат да се вклучат во активностите поврзани со пренесување искуства и знаења на кадри кои не се од ваков образовен профил. </w:t>
      </w:r>
    </w:p>
    <w:p w:rsidR="00CA4DF0" w:rsidRPr="000A23E3" w:rsidRDefault="00A42B5B" w:rsidP="00CA4DF0">
      <w:pPr>
        <w:spacing w:after="0" w:line="360" w:lineRule="auto"/>
        <w:jc w:val="both"/>
      </w:pPr>
      <w:r>
        <w:t xml:space="preserve">               </w:t>
      </w:r>
      <w:r w:rsidR="00CA4DF0" w:rsidRPr="000A23E3">
        <w:t xml:space="preserve">Евидентна е потребата од дополнително надградување на стекнатите образовни знаења преку различни тренинг програми, обуки и трибини. Овие неформални образовни активности се однесуваат како на </w:t>
      </w:r>
      <w:proofErr w:type="spellStart"/>
      <w:r w:rsidR="00CA4DF0" w:rsidRPr="000A23E3">
        <w:t>тесностручниот</w:t>
      </w:r>
      <w:proofErr w:type="spellEnd"/>
      <w:r w:rsidR="00CA4DF0" w:rsidRPr="000A23E3">
        <w:t xml:space="preserve"> кадар во форма на доживотно учење, така и на кадрите кои треба да ги </w:t>
      </w:r>
      <w:r w:rsidR="00DD4C4A" w:rsidRPr="000A23E3">
        <w:t>добијат</w:t>
      </w:r>
      <w:r w:rsidR="00CA4DF0" w:rsidRPr="000A23E3">
        <w:t xml:space="preserve"> првите знаења од оваа област. Неформалното образование се однесува како на сервисните услуги, така на туристичкото водење и менаџментските квалитети на вработените во туристичките агенции. </w:t>
      </w:r>
    </w:p>
    <w:p w:rsidR="00CA4DF0" w:rsidRPr="000A23E3" w:rsidRDefault="00EA0020" w:rsidP="00CA4DF0">
      <w:pPr>
        <w:spacing w:after="0" w:line="360" w:lineRule="auto"/>
        <w:jc w:val="both"/>
      </w:pPr>
      <w:r w:rsidRPr="000A23E3">
        <w:tab/>
      </w:r>
      <w:r w:rsidR="00CA4DF0" w:rsidRPr="000A23E3">
        <w:t>Во општината изразит е недоста</w:t>
      </w:r>
      <w:r w:rsidR="00175E60" w:rsidRPr="000A23E3">
        <w:t>т</w:t>
      </w:r>
      <w:r w:rsidR="00CA4DF0" w:rsidRPr="000A23E3">
        <w:t xml:space="preserve">окот на туристички аниматори кои добро ги познаваат можностите за креативен однос на туристите во рамките на туристичките производи како во однос на угостителството, така во престојот на отворено во општината Тетово како туристичка дестинација. </w:t>
      </w:r>
    </w:p>
    <w:p w:rsidR="00CA4DF0" w:rsidRPr="000A23E3" w:rsidRDefault="00EA0020" w:rsidP="00CA4DF0">
      <w:pPr>
        <w:spacing w:after="0" w:line="360" w:lineRule="auto"/>
        <w:jc w:val="both"/>
      </w:pPr>
      <w:r w:rsidRPr="000A23E3">
        <w:tab/>
      </w:r>
      <w:r w:rsidR="00CA4DF0" w:rsidRPr="000A23E3">
        <w:t xml:space="preserve">За да може да се утврди местото на вработеноста во угостителско-туристичкиот сектор во Општина Тетово во Полошкиот регион и меѓусебниот однос на општините во овие рамки извршена е компаративна анализа која е прикажана во табела </w:t>
      </w:r>
      <w:r w:rsidR="002E0D3E" w:rsidRPr="000A23E3">
        <w:t>бр. 7</w:t>
      </w:r>
      <w:r w:rsidR="00CA4DF0" w:rsidRPr="000A23E3">
        <w:t>:</w:t>
      </w:r>
    </w:p>
    <w:p w:rsidR="00DF1C52" w:rsidRPr="000A23E3" w:rsidRDefault="00DF1C52" w:rsidP="002E0D3E">
      <w:pPr>
        <w:spacing w:after="0" w:line="360" w:lineRule="auto"/>
        <w:jc w:val="center"/>
        <w:rPr>
          <w:sz w:val="20"/>
        </w:rPr>
      </w:pPr>
    </w:p>
    <w:p w:rsidR="00CA4DF0" w:rsidRPr="000A23E3" w:rsidRDefault="00CA4DF0" w:rsidP="002E0D3E">
      <w:pPr>
        <w:spacing w:after="0" w:line="360" w:lineRule="auto"/>
        <w:jc w:val="center"/>
        <w:rPr>
          <w:sz w:val="18"/>
        </w:rPr>
      </w:pPr>
      <w:r w:rsidRPr="000A23E3">
        <w:rPr>
          <w:sz w:val="18"/>
        </w:rPr>
        <w:t>Табела</w:t>
      </w:r>
      <w:r w:rsidR="008E238F" w:rsidRPr="000A23E3">
        <w:rPr>
          <w:sz w:val="18"/>
        </w:rPr>
        <w:t xml:space="preserve"> </w:t>
      </w:r>
      <w:r w:rsidRPr="000A23E3">
        <w:rPr>
          <w:sz w:val="18"/>
        </w:rPr>
        <w:t xml:space="preserve">бр. </w:t>
      </w:r>
      <w:r w:rsidR="002E0D3E" w:rsidRPr="000A23E3">
        <w:rPr>
          <w:sz w:val="18"/>
        </w:rPr>
        <w:t>7</w:t>
      </w:r>
      <w:r w:rsidRPr="000A23E3">
        <w:rPr>
          <w:sz w:val="18"/>
        </w:rPr>
        <w:t xml:space="preserve"> - Број на вработени во угостителски капацитети во Полошкиот плански регион </w:t>
      </w:r>
    </w:p>
    <w:tbl>
      <w:tblPr>
        <w:tblpPr w:leftFromText="180" w:rightFromText="180" w:vertAnchor="text" w:horzAnchor="margin" w:tblpY="15"/>
        <w:tblW w:w="9371" w:type="dxa"/>
        <w:tblLook w:val="00A0"/>
      </w:tblPr>
      <w:tblGrid>
        <w:gridCol w:w="2709"/>
        <w:gridCol w:w="2693"/>
        <w:gridCol w:w="3969"/>
      </w:tblGrid>
      <w:tr w:rsidR="00CA4DF0" w:rsidRPr="000A23E3" w:rsidTr="00CA4DF0">
        <w:trPr>
          <w:trHeight w:val="510"/>
        </w:trPr>
        <w:tc>
          <w:tcPr>
            <w:tcW w:w="9371" w:type="dxa"/>
            <w:gridSpan w:val="3"/>
            <w:tcBorders>
              <w:top w:val="single" w:sz="4" w:space="0" w:color="000000"/>
              <w:left w:val="single" w:sz="4" w:space="0" w:color="000000"/>
              <w:bottom w:val="single" w:sz="8" w:space="0" w:color="000000"/>
              <w:right w:val="single" w:sz="4" w:space="0" w:color="000000"/>
            </w:tcBorders>
            <w:shd w:val="clear" w:color="auto" w:fill="FFFFFF"/>
            <w:vAlign w:val="center"/>
          </w:tcPr>
          <w:p w:rsidR="00CA4DF0" w:rsidRPr="000A23E3" w:rsidRDefault="00CA4DF0" w:rsidP="00CA4DF0">
            <w:pPr>
              <w:spacing w:after="0" w:line="360" w:lineRule="auto"/>
              <w:jc w:val="center"/>
              <w:rPr>
                <w:b/>
                <w:bCs/>
                <w:sz w:val="20"/>
              </w:rPr>
            </w:pPr>
            <w:r w:rsidRPr="000A23E3">
              <w:rPr>
                <w:b/>
                <w:bCs/>
                <w:sz w:val="20"/>
              </w:rPr>
              <w:t>Вработени во угостителството, по општини, според Пописот на угостителството, 2008</w:t>
            </w:r>
          </w:p>
        </w:tc>
      </w:tr>
      <w:tr w:rsidR="00CA4DF0" w:rsidRPr="000A23E3" w:rsidTr="00CA4DF0">
        <w:trPr>
          <w:trHeight w:val="315"/>
        </w:trPr>
        <w:tc>
          <w:tcPr>
            <w:tcW w:w="2709" w:type="dxa"/>
            <w:tcBorders>
              <w:top w:val="nil"/>
              <w:left w:val="single" w:sz="4" w:space="0" w:color="000000"/>
              <w:bottom w:val="single" w:sz="8" w:space="0" w:color="333333"/>
              <w:right w:val="single" w:sz="4" w:space="0" w:color="000000"/>
            </w:tcBorders>
            <w:shd w:val="clear" w:color="auto" w:fill="EEEEEE"/>
            <w:vAlign w:val="center"/>
          </w:tcPr>
          <w:p w:rsidR="00CA4DF0" w:rsidRPr="000A23E3" w:rsidRDefault="00CA4DF0" w:rsidP="00CA4DF0">
            <w:pPr>
              <w:spacing w:after="0" w:line="360" w:lineRule="auto"/>
              <w:jc w:val="center"/>
              <w:rPr>
                <w:b/>
                <w:bCs/>
                <w:sz w:val="20"/>
              </w:rPr>
            </w:pPr>
            <w:r w:rsidRPr="000A23E3">
              <w:rPr>
                <w:b/>
                <w:bCs/>
                <w:sz w:val="20"/>
              </w:rPr>
              <w:t>Простор</w:t>
            </w:r>
          </w:p>
        </w:tc>
        <w:tc>
          <w:tcPr>
            <w:tcW w:w="2693" w:type="dxa"/>
            <w:tcBorders>
              <w:top w:val="nil"/>
              <w:left w:val="nil"/>
              <w:bottom w:val="single" w:sz="8" w:space="0" w:color="333333"/>
              <w:right w:val="single" w:sz="4" w:space="0" w:color="000000"/>
            </w:tcBorders>
            <w:shd w:val="clear" w:color="auto" w:fill="EEEEEE"/>
            <w:vAlign w:val="center"/>
          </w:tcPr>
          <w:p w:rsidR="00CA4DF0" w:rsidRPr="000A23E3" w:rsidRDefault="00CA4DF0" w:rsidP="00CA4DF0">
            <w:pPr>
              <w:spacing w:after="0" w:line="360" w:lineRule="auto"/>
              <w:jc w:val="center"/>
              <w:rPr>
                <w:b/>
                <w:bCs/>
                <w:sz w:val="20"/>
              </w:rPr>
            </w:pPr>
            <w:r w:rsidRPr="000A23E3">
              <w:rPr>
                <w:b/>
                <w:bCs/>
                <w:sz w:val="20"/>
              </w:rPr>
              <w:t>Број на вработени</w:t>
            </w:r>
          </w:p>
        </w:tc>
        <w:tc>
          <w:tcPr>
            <w:tcW w:w="3969" w:type="dxa"/>
            <w:tcBorders>
              <w:top w:val="nil"/>
              <w:left w:val="nil"/>
              <w:bottom w:val="single" w:sz="8" w:space="0" w:color="333333"/>
              <w:right w:val="single" w:sz="4" w:space="0" w:color="000000"/>
            </w:tcBorders>
            <w:shd w:val="clear" w:color="auto" w:fill="EEEEEE"/>
            <w:vAlign w:val="center"/>
          </w:tcPr>
          <w:p w:rsidR="00CA4DF0" w:rsidRPr="000A23E3" w:rsidRDefault="00E6533C" w:rsidP="00147179">
            <w:pPr>
              <w:spacing w:after="0" w:line="360" w:lineRule="auto"/>
              <w:jc w:val="center"/>
              <w:rPr>
                <w:b/>
                <w:bCs/>
                <w:sz w:val="20"/>
              </w:rPr>
            </w:pPr>
            <w:r w:rsidRPr="000A23E3">
              <w:rPr>
                <w:b/>
                <w:bCs/>
                <w:sz w:val="20"/>
              </w:rPr>
              <w:t xml:space="preserve">Учество </w:t>
            </w:r>
            <w:r w:rsidR="00147179" w:rsidRPr="000A23E3">
              <w:rPr>
                <w:b/>
                <w:bCs/>
                <w:sz w:val="20"/>
              </w:rPr>
              <w:t>во регионот (</w:t>
            </w:r>
            <w:r w:rsidRPr="000A23E3">
              <w:rPr>
                <w:b/>
                <w:bCs/>
                <w:sz w:val="20"/>
              </w:rPr>
              <w:t xml:space="preserve"> %</w:t>
            </w:r>
            <w:r w:rsidR="00147179" w:rsidRPr="000A23E3">
              <w:rPr>
                <w:b/>
                <w:bCs/>
                <w:sz w:val="20"/>
              </w:rPr>
              <w:t>)</w:t>
            </w:r>
          </w:p>
        </w:tc>
      </w:tr>
      <w:tr w:rsidR="00CA4DF0" w:rsidRPr="000A23E3" w:rsidTr="00CA4DF0">
        <w:trPr>
          <w:trHeight w:val="450"/>
        </w:trPr>
        <w:tc>
          <w:tcPr>
            <w:tcW w:w="2709" w:type="dxa"/>
            <w:tcBorders>
              <w:top w:val="nil"/>
              <w:left w:val="single" w:sz="4" w:space="0" w:color="000000"/>
              <w:bottom w:val="single" w:sz="4" w:space="0" w:color="000000"/>
              <w:right w:val="single" w:sz="4" w:space="0" w:color="000000"/>
            </w:tcBorders>
            <w:shd w:val="clear" w:color="auto" w:fill="EEEEEE"/>
          </w:tcPr>
          <w:p w:rsidR="00CA4DF0" w:rsidRPr="000A23E3" w:rsidRDefault="00CA4DF0" w:rsidP="00CA4DF0">
            <w:pPr>
              <w:spacing w:after="0" w:line="360" w:lineRule="auto"/>
              <w:jc w:val="center"/>
              <w:rPr>
                <w:b/>
                <w:bCs/>
                <w:sz w:val="20"/>
              </w:rPr>
            </w:pPr>
            <w:r w:rsidRPr="000A23E3">
              <w:rPr>
                <w:b/>
                <w:bCs/>
                <w:sz w:val="20"/>
              </w:rPr>
              <w:t>Боговиње</w:t>
            </w:r>
          </w:p>
        </w:tc>
        <w:tc>
          <w:tcPr>
            <w:tcW w:w="2693" w:type="dxa"/>
            <w:tcBorders>
              <w:top w:val="nil"/>
              <w:left w:val="nil"/>
              <w:bottom w:val="single" w:sz="4" w:space="0" w:color="000000"/>
              <w:right w:val="single" w:sz="4" w:space="0" w:color="000000"/>
            </w:tcBorders>
            <w:shd w:val="clear" w:color="auto" w:fill="FFFFFF"/>
            <w:noWrap/>
          </w:tcPr>
          <w:p w:rsidR="00CA4DF0" w:rsidRPr="000A23E3" w:rsidRDefault="00CA4DF0" w:rsidP="00CA4DF0">
            <w:pPr>
              <w:spacing w:after="0" w:line="360" w:lineRule="auto"/>
              <w:jc w:val="center"/>
              <w:rPr>
                <w:sz w:val="18"/>
              </w:rPr>
            </w:pPr>
            <w:r w:rsidRPr="000A23E3">
              <w:rPr>
                <w:sz w:val="18"/>
              </w:rPr>
              <w:t>254</w:t>
            </w:r>
          </w:p>
        </w:tc>
        <w:tc>
          <w:tcPr>
            <w:tcW w:w="3969" w:type="dxa"/>
            <w:tcBorders>
              <w:top w:val="nil"/>
              <w:left w:val="nil"/>
              <w:bottom w:val="single" w:sz="4" w:space="0" w:color="000000"/>
              <w:right w:val="single" w:sz="4" w:space="0" w:color="000000"/>
            </w:tcBorders>
            <w:shd w:val="clear" w:color="auto" w:fill="FFFFFF"/>
            <w:noWrap/>
          </w:tcPr>
          <w:p w:rsidR="00CA4DF0" w:rsidRPr="000A23E3" w:rsidRDefault="00E6533C" w:rsidP="00CA4DF0">
            <w:pPr>
              <w:spacing w:after="0" w:line="360" w:lineRule="auto"/>
              <w:jc w:val="center"/>
              <w:rPr>
                <w:sz w:val="18"/>
              </w:rPr>
            </w:pPr>
            <w:r w:rsidRPr="000A23E3">
              <w:rPr>
                <w:sz w:val="18"/>
              </w:rPr>
              <w:t>9,50</w:t>
            </w:r>
          </w:p>
        </w:tc>
      </w:tr>
      <w:tr w:rsidR="00CA4DF0" w:rsidRPr="000A23E3" w:rsidTr="00CA4DF0">
        <w:trPr>
          <w:trHeight w:val="300"/>
        </w:trPr>
        <w:tc>
          <w:tcPr>
            <w:tcW w:w="2709" w:type="dxa"/>
            <w:tcBorders>
              <w:top w:val="nil"/>
              <w:left w:val="single" w:sz="4" w:space="0" w:color="000000"/>
              <w:bottom w:val="single" w:sz="4" w:space="0" w:color="000000"/>
              <w:right w:val="single" w:sz="4" w:space="0" w:color="000000"/>
            </w:tcBorders>
            <w:shd w:val="clear" w:color="auto" w:fill="EEEEEE"/>
          </w:tcPr>
          <w:p w:rsidR="00CA4DF0" w:rsidRPr="000A23E3" w:rsidRDefault="00CA4DF0" w:rsidP="00CA4DF0">
            <w:pPr>
              <w:spacing w:after="0" w:line="360" w:lineRule="auto"/>
              <w:jc w:val="center"/>
              <w:rPr>
                <w:b/>
                <w:bCs/>
                <w:sz w:val="20"/>
              </w:rPr>
            </w:pPr>
            <w:r w:rsidRPr="000A23E3">
              <w:rPr>
                <w:b/>
                <w:bCs/>
                <w:sz w:val="20"/>
              </w:rPr>
              <w:t>Брвеница</w:t>
            </w:r>
          </w:p>
        </w:tc>
        <w:tc>
          <w:tcPr>
            <w:tcW w:w="2693" w:type="dxa"/>
            <w:tcBorders>
              <w:top w:val="nil"/>
              <w:left w:val="nil"/>
              <w:bottom w:val="single" w:sz="4" w:space="0" w:color="000000"/>
              <w:right w:val="single" w:sz="4" w:space="0" w:color="000000"/>
            </w:tcBorders>
            <w:shd w:val="clear" w:color="auto" w:fill="FFFFFF"/>
            <w:noWrap/>
          </w:tcPr>
          <w:p w:rsidR="00CA4DF0" w:rsidRPr="000A23E3" w:rsidRDefault="00CA4DF0" w:rsidP="00CA4DF0">
            <w:pPr>
              <w:spacing w:after="0" w:line="360" w:lineRule="auto"/>
              <w:jc w:val="center"/>
              <w:rPr>
                <w:sz w:val="18"/>
              </w:rPr>
            </w:pPr>
            <w:r w:rsidRPr="000A23E3">
              <w:rPr>
                <w:sz w:val="18"/>
              </w:rPr>
              <w:t>56</w:t>
            </w:r>
          </w:p>
        </w:tc>
        <w:tc>
          <w:tcPr>
            <w:tcW w:w="3969" w:type="dxa"/>
            <w:tcBorders>
              <w:top w:val="nil"/>
              <w:left w:val="nil"/>
              <w:bottom w:val="single" w:sz="4" w:space="0" w:color="000000"/>
              <w:right w:val="single" w:sz="4" w:space="0" w:color="000000"/>
            </w:tcBorders>
            <w:shd w:val="clear" w:color="auto" w:fill="FFFFFF"/>
            <w:noWrap/>
          </w:tcPr>
          <w:p w:rsidR="00CA4DF0" w:rsidRPr="000A23E3" w:rsidRDefault="00E6533C" w:rsidP="00CA4DF0">
            <w:pPr>
              <w:spacing w:after="0" w:line="360" w:lineRule="auto"/>
              <w:jc w:val="center"/>
              <w:rPr>
                <w:sz w:val="18"/>
              </w:rPr>
            </w:pPr>
            <w:r w:rsidRPr="000A23E3">
              <w:rPr>
                <w:sz w:val="18"/>
              </w:rPr>
              <w:t>2,09</w:t>
            </w:r>
          </w:p>
        </w:tc>
      </w:tr>
      <w:tr w:rsidR="00CA4DF0" w:rsidRPr="000A23E3" w:rsidTr="00CA4DF0">
        <w:trPr>
          <w:trHeight w:val="300"/>
        </w:trPr>
        <w:tc>
          <w:tcPr>
            <w:tcW w:w="2709" w:type="dxa"/>
            <w:tcBorders>
              <w:top w:val="nil"/>
              <w:left w:val="single" w:sz="4" w:space="0" w:color="000000"/>
              <w:bottom w:val="single" w:sz="4" w:space="0" w:color="000000"/>
              <w:right w:val="single" w:sz="4" w:space="0" w:color="000000"/>
            </w:tcBorders>
            <w:shd w:val="clear" w:color="auto" w:fill="EEEEEE"/>
          </w:tcPr>
          <w:p w:rsidR="00CA4DF0" w:rsidRPr="000A23E3" w:rsidRDefault="00CA4DF0" w:rsidP="00CA4DF0">
            <w:pPr>
              <w:spacing w:after="0" w:line="360" w:lineRule="auto"/>
              <w:jc w:val="center"/>
              <w:rPr>
                <w:b/>
                <w:bCs/>
                <w:sz w:val="20"/>
              </w:rPr>
            </w:pPr>
            <w:r w:rsidRPr="000A23E3">
              <w:rPr>
                <w:b/>
                <w:bCs/>
                <w:sz w:val="20"/>
              </w:rPr>
              <w:t>Врапчиште</w:t>
            </w:r>
          </w:p>
        </w:tc>
        <w:tc>
          <w:tcPr>
            <w:tcW w:w="2693" w:type="dxa"/>
            <w:tcBorders>
              <w:top w:val="nil"/>
              <w:left w:val="nil"/>
              <w:bottom w:val="single" w:sz="4" w:space="0" w:color="000000"/>
              <w:right w:val="single" w:sz="4" w:space="0" w:color="000000"/>
            </w:tcBorders>
            <w:shd w:val="clear" w:color="auto" w:fill="FFFFFF"/>
            <w:noWrap/>
          </w:tcPr>
          <w:p w:rsidR="00CA4DF0" w:rsidRPr="000A23E3" w:rsidRDefault="00CA4DF0" w:rsidP="00CA4DF0">
            <w:pPr>
              <w:spacing w:after="0" w:line="360" w:lineRule="auto"/>
              <w:jc w:val="center"/>
              <w:rPr>
                <w:sz w:val="18"/>
              </w:rPr>
            </w:pPr>
            <w:r w:rsidRPr="000A23E3">
              <w:rPr>
                <w:sz w:val="18"/>
              </w:rPr>
              <w:t>227</w:t>
            </w:r>
          </w:p>
        </w:tc>
        <w:tc>
          <w:tcPr>
            <w:tcW w:w="3969" w:type="dxa"/>
            <w:tcBorders>
              <w:top w:val="nil"/>
              <w:left w:val="nil"/>
              <w:bottom w:val="single" w:sz="4" w:space="0" w:color="000000"/>
              <w:right w:val="single" w:sz="4" w:space="0" w:color="000000"/>
            </w:tcBorders>
            <w:shd w:val="clear" w:color="auto" w:fill="FFFFFF"/>
            <w:noWrap/>
          </w:tcPr>
          <w:p w:rsidR="00CA4DF0" w:rsidRPr="000A23E3" w:rsidRDefault="00E6533C" w:rsidP="00CA4DF0">
            <w:pPr>
              <w:spacing w:after="0" w:line="360" w:lineRule="auto"/>
              <w:jc w:val="center"/>
              <w:rPr>
                <w:sz w:val="18"/>
              </w:rPr>
            </w:pPr>
            <w:r w:rsidRPr="000A23E3">
              <w:rPr>
                <w:sz w:val="18"/>
              </w:rPr>
              <w:t>8,49</w:t>
            </w:r>
          </w:p>
        </w:tc>
      </w:tr>
      <w:tr w:rsidR="00CA4DF0" w:rsidRPr="000A23E3" w:rsidTr="00CA4DF0">
        <w:trPr>
          <w:trHeight w:val="327"/>
        </w:trPr>
        <w:tc>
          <w:tcPr>
            <w:tcW w:w="2709" w:type="dxa"/>
            <w:tcBorders>
              <w:top w:val="nil"/>
              <w:left w:val="single" w:sz="4" w:space="0" w:color="000000"/>
              <w:bottom w:val="single" w:sz="4" w:space="0" w:color="000000"/>
              <w:right w:val="single" w:sz="4" w:space="0" w:color="000000"/>
            </w:tcBorders>
            <w:shd w:val="clear" w:color="auto" w:fill="EEEEEE"/>
          </w:tcPr>
          <w:p w:rsidR="00CA4DF0" w:rsidRPr="000A23E3" w:rsidRDefault="00CA4DF0" w:rsidP="00CA4DF0">
            <w:pPr>
              <w:spacing w:after="0" w:line="360" w:lineRule="auto"/>
              <w:jc w:val="center"/>
              <w:rPr>
                <w:b/>
                <w:bCs/>
                <w:sz w:val="20"/>
              </w:rPr>
            </w:pPr>
            <w:r w:rsidRPr="000A23E3">
              <w:rPr>
                <w:b/>
                <w:bCs/>
                <w:sz w:val="20"/>
              </w:rPr>
              <w:t>Гостивар</w:t>
            </w:r>
          </w:p>
        </w:tc>
        <w:tc>
          <w:tcPr>
            <w:tcW w:w="2693" w:type="dxa"/>
            <w:tcBorders>
              <w:top w:val="nil"/>
              <w:left w:val="nil"/>
              <w:bottom w:val="single" w:sz="4" w:space="0" w:color="000000"/>
              <w:right w:val="single" w:sz="4" w:space="0" w:color="000000"/>
            </w:tcBorders>
            <w:shd w:val="clear" w:color="auto" w:fill="FFFFFF"/>
            <w:noWrap/>
          </w:tcPr>
          <w:p w:rsidR="00CA4DF0" w:rsidRPr="000A23E3" w:rsidRDefault="00CA4DF0" w:rsidP="00CA4DF0">
            <w:pPr>
              <w:spacing w:after="0" w:line="360" w:lineRule="auto"/>
              <w:jc w:val="center"/>
              <w:rPr>
                <w:sz w:val="18"/>
              </w:rPr>
            </w:pPr>
            <w:r w:rsidRPr="000A23E3">
              <w:rPr>
                <w:sz w:val="18"/>
              </w:rPr>
              <w:t>635</w:t>
            </w:r>
          </w:p>
        </w:tc>
        <w:tc>
          <w:tcPr>
            <w:tcW w:w="3969" w:type="dxa"/>
            <w:tcBorders>
              <w:top w:val="nil"/>
              <w:left w:val="nil"/>
              <w:bottom w:val="single" w:sz="4" w:space="0" w:color="000000"/>
              <w:right w:val="single" w:sz="4" w:space="0" w:color="000000"/>
            </w:tcBorders>
            <w:shd w:val="clear" w:color="auto" w:fill="FFFFFF"/>
            <w:noWrap/>
          </w:tcPr>
          <w:p w:rsidR="00CA4DF0" w:rsidRPr="000A23E3" w:rsidRDefault="00E6533C" w:rsidP="00CA4DF0">
            <w:pPr>
              <w:spacing w:after="0" w:line="360" w:lineRule="auto"/>
              <w:jc w:val="center"/>
              <w:rPr>
                <w:sz w:val="18"/>
              </w:rPr>
            </w:pPr>
            <w:r w:rsidRPr="000A23E3">
              <w:rPr>
                <w:sz w:val="18"/>
              </w:rPr>
              <w:t>23,75</w:t>
            </w:r>
          </w:p>
        </w:tc>
      </w:tr>
      <w:tr w:rsidR="00CA4DF0" w:rsidRPr="000A23E3" w:rsidTr="00CA4DF0">
        <w:trPr>
          <w:trHeight w:val="300"/>
        </w:trPr>
        <w:tc>
          <w:tcPr>
            <w:tcW w:w="2709" w:type="dxa"/>
            <w:tcBorders>
              <w:top w:val="nil"/>
              <w:left w:val="single" w:sz="4" w:space="0" w:color="000000"/>
              <w:bottom w:val="single" w:sz="4" w:space="0" w:color="000000"/>
              <w:right w:val="single" w:sz="4" w:space="0" w:color="000000"/>
            </w:tcBorders>
            <w:shd w:val="clear" w:color="auto" w:fill="EEEEEE"/>
          </w:tcPr>
          <w:p w:rsidR="00CA4DF0" w:rsidRPr="000A23E3" w:rsidRDefault="00CA4DF0" w:rsidP="00CA4DF0">
            <w:pPr>
              <w:spacing w:after="0" w:line="360" w:lineRule="auto"/>
              <w:jc w:val="center"/>
              <w:rPr>
                <w:b/>
                <w:bCs/>
                <w:sz w:val="20"/>
              </w:rPr>
            </w:pPr>
            <w:r w:rsidRPr="000A23E3">
              <w:rPr>
                <w:b/>
                <w:bCs/>
                <w:sz w:val="20"/>
              </w:rPr>
              <w:t>Желино</w:t>
            </w:r>
          </w:p>
        </w:tc>
        <w:tc>
          <w:tcPr>
            <w:tcW w:w="2693" w:type="dxa"/>
            <w:tcBorders>
              <w:top w:val="nil"/>
              <w:left w:val="nil"/>
              <w:bottom w:val="single" w:sz="4" w:space="0" w:color="000000"/>
              <w:right w:val="single" w:sz="4" w:space="0" w:color="000000"/>
            </w:tcBorders>
            <w:shd w:val="clear" w:color="auto" w:fill="FFFFFF"/>
            <w:noWrap/>
          </w:tcPr>
          <w:p w:rsidR="00CA4DF0" w:rsidRPr="000A23E3" w:rsidRDefault="00CA4DF0" w:rsidP="00CA4DF0">
            <w:pPr>
              <w:spacing w:after="0" w:line="360" w:lineRule="auto"/>
              <w:jc w:val="center"/>
              <w:rPr>
                <w:sz w:val="18"/>
              </w:rPr>
            </w:pPr>
            <w:r w:rsidRPr="000A23E3">
              <w:rPr>
                <w:sz w:val="18"/>
              </w:rPr>
              <w:t>227</w:t>
            </w:r>
          </w:p>
        </w:tc>
        <w:tc>
          <w:tcPr>
            <w:tcW w:w="3969" w:type="dxa"/>
            <w:tcBorders>
              <w:top w:val="nil"/>
              <w:left w:val="nil"/>
              <w:bottom w:val="single" w:sz="4" w:space="0" w:color="000000"/>
              <w:right w:val="single" w:sz="4" w:space="0" w:color="000000"/>
            </w:tcBorders>
            <w:shd w:val="clear" w:color="auto" w:fill="FFFFFF"/>
            <w:noWrap/>
          </w:tcPr>
          <w:p w:rsidR="00CA4DF0" w:rsidRPr="000A23E3" w:rsidRDefault="00E6533C" w:rsidP="00CA4DF0">
            <w:pPr>
              <w:spacing w:after="0" w:line="360" w:lineRule="auto"/>
              <w:jc w:val="center"/>
              <w:rPr>
                <w:sz w:val="18"/>
              </w:rPr>
            </w:pPr>
            <w:r w:rsidRPr="000A23E3">
              <w:rPr>
                <w:sz w:val="18"/>
              </w:rPr>
              <w:t>8,49</w:t>
            </w:r>
          </w:p>
        </w:tc>
      </w:tr>
      <w:tr w:rsidR="00CA4DF0" w:rsidRPr="000A23E3" w:rsidTr="00CA4DF0">
        <w:trPr>
          <w:trHeight w:val="300"/>
        </w:trPr>
        <w:tc>
          <w:tcPr>
            <w:tcW w:w="2709" w:type="dxa"/>
            <w:tcBorders>
              <w:top w:val="nil"/>
              <w:left w:val="single" w:sz="4" w:space="0" w:color="000000"/>
              <w:bottom w:val="single" w:sz="4" w:space="0" w:color="auto"/>
              <w:right w:val="single" w:sz="4" w:space="0" w:color="000000"/>
            </w:tcBorders>
            <w:shd w:val="clear" w:color="auto" w:fill="EEEEEE"/>
          </w:tcPr>
          <w:p w:rsidR="00CA4DF0" w:rsidRPr="000A23E3" w:rsidRDefault="00CA4DF0" w:rsidP="00CA4DF0">
            <w:pPr>
              <w:spacing w:after="0" w:line="360" w:lineRule="auto"/>
              <w:jc w:val="center"/>
              <w:rPr>
                <w:b/>
                <w:bCs/>
                <w:sz w:val="20"/>
              </w:rPr>
            </w:pPr>
            <w:r w:rsidRPr="000A23E3">
              <w:rPr>
                <w:b/>
                <w:bCs/>
                <w:sz w:val="20"/>
              </w:rPr>
              <w:t>Јегуновце</w:t>
            </w:r>
          </w:p>
        </w:tc>
        <w:tc>
          <w:tcPr>
            <w:tcW w:w="2693" w:type="dxa"/>
            <w:tcBorders>
              <w:top w:val="nil"/>
              <w:left w:val="nil"/>
              <w:bottom w:val="single" w:sz="4" w:space="0" w:color="auto"/>
              <w:right w:val="single" w:sz="4" w:space="0" w:color="000000"/>
            </w:tcBorders>
            <w:shd w:val="clear" w:color="auto" w:fill="FFFFFF"/>
            <w:noWrap/>
          </w:tcPr>
          <w:p w:rsidR="00CA4DF0" w:rsidRPr="000A23E3" w:rsidRDefault="00CA4DF0" w:rsidP="00CA4DF0">
            <w:pPr>
              <w:spacing w:after="0" w:line="360" w:lineRule="auto"/>
              <w:jc w:val="center"/>
              <w:rPr>
                <w:sz w:val="18"/>
              </w:rPr>
            </w:pPr>
            <w:r w:rsidRPr="000A23E3">
              <w:rPr>
                <w:sz w:val="18"/>
              </w:rPr>
              <w:t>46</w:t>
            </w:r>
          </w:p>
        </w:tc>
        <w:tc>
          <w:tcPr>
            <w:tcW w:w="3969" w:type="dxa"/>
            <w:tcBorders>
              <w:top w:val="nil"/>
              <w:left w:val="nil"/>
              <w:bottom w:val="single" w:sz="4" w:space="0" w:color="auto"/>
              <w:right w:val="single" w:sz="4" w:space="0" w:color="000000"/>
            </w:tcBorders>
            <w:shd w:val="clear" w:color="auto" w:fill="FFFFFF"/>
            <w:noWrap/>
          </w:tcPr>
          <w:p w:rsidR="00CA4DF0" w:rsidRPr="000A23E3" w:rsidRDefault="00E6533C" w:rsidP="00CA4DF0">
            <w:pPr>
              <w:spacing w:after="0" w:line="360" w:lineRule="auto"/>
              <w:jc w:val="center"/>
              <w:rPr>
                <w:sz w:val="18"/>
              </w:rPr>
            </w:pPr>
            <w:r w:rsidRPr="000A23E3">
              <w:rPr>
                <w:sz w:val="18"/>
              </w:rPr>
              <w:t>1,72</w:t>
            </w:r>
          </w:p>
        </w:tc>
      </w:tr>
      <w:tr w:rsidR="00CA4DF0" w:rsidRPr="000A23E3" w:rsidTr="00CA4DF0">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EEEEEE"/>
          </w:tcPr>
          <w:p w:rsidR="00CA4DF0" w:rsidRPr="000A23E3" w:rsidRDefault="00CA4DF0" w:rsidP="00CA4DF0">
            <w:pPr>
              <w:spacing w:after="0" w:line="360" w:lineRule="auto"/>
              <w:jc w:val="center"/>
              <w:rPr>
                <w:b/>
                <w:bCs/>
                <w:sz w:val="20"/>
              </w:rPr>
            </w:pPr>
            <w:r w:rsidRPr="000A23E3">
              <w:rPr>
                <w:b/>
                <w:bCs/>
                <w:sz w:val="20"/>
              </w:rPr>
              <w:t>Маврово и Ростуша</w:t>
            </w:r>
          </w:p>
        </w:tc>
        <w:tc>
          <w:tcPr>
            <w:tcW w:w="2693"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CA4DF0" w:rsidP="00CA4DF0">
            <w:pPr>
              <w:spacing w:after="0" w:line="360" w:lineRule="auto"/>
              <w:jc w:val="center"/>
              <w:rPr>
                <w:sz w:val="18"/>
              </w:rPr>
            </w:pPr>
            <w:r w:rsidRPr="000A23E3">
              <w:rPr>
                <w:sz w:val="18"/>
              </w:rPr>
              <w:t>44</w:t>
            </w:r>
          </w:p>
        </w:tc>
        <w:tc>
          <w:tcPr>
            <w:tcW w:w="3969"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E6533C" w:rsidP="00CA4DF0">
            <w:pPr>
              <w:spacing w:after="0" w:line="360" w:lineRule="auto"/>
              <w:jc w:val="center"/>
              <w:rPr>
                <w:sz w:val="18"/>
              </w:rPr>
            </w:pPr>
            <w:r w:rsidRPr="000A23E3">
              <w:rPr>
                <w:sz w:val="18"/>
              </w:rPr>
              <w:t>1,64</w:t>
            </w:r>
          </w:p>
        </w:tc>
      </w:tr>
      <w:tr w:rsidR="00CA4DF0" w:rsidRPr="000A23E3" w:rsidTr="00CA4DF0">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EEEEEE"/>
          </w:tcPr>
          <w:p w:rsidR="00CA4DF0" w:rsidRPr="000A23E3" w:rsidRDefault="00CA4DF0" w:rsidP="00CA4DF0">
            <w:pPr>
              <w:spacing w:after="0" w:line="360" w:lineRule="auto"/>
              <w:jc w:val="center"/>
              <w:rPr>
                <w:b/>
                <w:bCs/>
                <w:sz w:val="20"/>
              </w:rPr>
            </w:pPr>
            <w:r w:rsidRPr="000A23E3">
              <w:rPr>
                <w:b/>
                <w:bCs/>
                <w:sz w:val="20"/>
              </w:rPr>
              <w:t>Теарце</w:t>
            </w:r>
          </w:p>
        </w:tc>
        <w:tc>
          <w:tcPr>
            <w:tcW w:w="2693"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CA4DF0" w:rsidP="00CA4DF0">
            <w:pPr>
              <w:spacing w:after="0" w:line="360" w:lineRule="auto"/>
              <w:jc w:val="center"/>
              <w:rPr>
                <w:sz w:val="18"/>
              </w:rPr>
            </w:pPr>
            <w:r w:rsidRPr="000A23E3">
              <w:rPr>
                <w:sz w:val="18"/>
              </w:rPr>
              <w:t>75</w:t>
            </w:r>
          </w:p>
        </w:tc>
        <w:tc>
          <w:tcPr>
            <w:tcW w:w="3969"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E6533C" w:rsidP="00CA4DF0">
            <w:pPr>
              <w:spacing w:after="0" w:line="360" w:lineRule="auto"/>
              <w:jc w:val="center"/>
              <w:rPr>
                <w:sz w:val="18"/>
              </w:rPr>
            </w:pPr>
            <w:r w:rsidRPr="000A23E3">
              <w:rPr>
                <w:sz w:val="18"/>
              </w:rPr>
              <w:t>2,80</w:t>
            </w:r>
          </w:p>
        </w:tc>
      </w:tr>
      <w:tr w:rsidR="00CA4DF0" w:rsidRPr="000A23E3" w:rsidTr="00CA4DF0">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EEEEEE"/>
          </w:tcPr>
          <w:p w:rsidR="00CA4DF0" w:rsidRPr="000A23E3" w:rsidRDefault="00CA4DF0" w:rsidP="00CA4DF0">
            <w:pPr>
              <w:spacing w:after="0" w:line="360" w:lineRule="auto"/>
              <w:jc w:val="center"/>
              <w:rPr>
                <w:b/>
                <w:bCs/>
                <w:sz w:val="20"/>
              </w:rPr>
            </w:pPr>
            <w:r w:rsidRPr="000A23E3">
              <w:rPr>
                <w:b/>
                <w:bCs/>
                <w:sz w:val="20"/>
              </w:rPr>
              <w:t>Тетово</w:t>
            </w:r>
          </w:p>
        </w:tc>
        <w:tc>
          <w:tcPr>
            <w:tcW w:w="2693"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CA4DF0" w:rsidP="00CA4DF0">
            <w:pPr>
              <w:spacing w:after="0" w:line="360" w:lineRule="auto"/>
              <w:jc w:val="center"/>
              <w:rPr>
                <w:sz w:val="18"/>
              </w:rPr>
            </w:pPr>
            <w:r w:rsidRPr="000A23E3">
              <w:rPr>
                <w:sz w:val="18"/>
              </w:rPr>
              <w:t>1.109</w:t>
            </w:r>
          </w:p>
        </w:tc>
        <w:tc>
          <w:tcPr>
            <w:tcW w:w="3969"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E6533C" w:rsidP="00CA4DF0">
            <w:pPr>
              <w:spacing w:after="0" w:line="360" w:lineRule="auto"/>
              <w:jc w:val="center"/>
              <w:rPr>
                <w:sz w:val="18"/>
              </w:rPr>
            </w:pPr>
            <w:r w:rsidRPr="000A23E3">
              <w:rPr>
                <w:sz w:val="18"/>
              </w:rPr>
              <w:t>41,48</w:t>
            </w:r>
          </w:p>
        </w:tc>
      </w:tr>
      <w:tr w:rsidR="00CA4DF0" w:rsidRPr="000A23E3" w:rsidTr="00CA4DF0">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EEEEEE"/>
          </w:tcPr>
          <w:p w:rsidR="00CA4DF0" w:rsidRPr="000A23E3" w:rsidRDefault="00CA4DF0" w:rsidP="00CA4DF0">
            <w:pPr>
              <w:spacing w:after="0" w:line="360" w:lineRule="auto"/>
              <w:jc w:val="center"/>
              <w:rPr>
                <w:b/>
                <w:bCs/>
                <w:sz w:val="20"/>
              </w:rPr>
            </w:pPr>
            <w:r w:rsidRPr="000A23E3">
              <w:rPr>
                <w:b/>
                <w:bCs/>
                <w:sz w:val="20"/>
              </w:rPr>
              <w:t>Вкупно</w:t>
            </w:r>
          </w:p>
        </w:tc>
        <w:tc>
          <w:tcPr>
            <w:tcW w:w="2693"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CA4DF0" w:rsidP="00CA4DF0">
            <w:pPr>
              <w:spacing w:after="0" w:line="360" w:lineRule="auto"/>
              <w:jc w:val="center"/>
              <w:rPr>
                <w:sz w:val="18"/>
              </w:rPr>
            </w:pPr>
            <w:r w:rsidRPr="000A23E3">
              <w:rPr>
                <w:sz w:val="18"/>
              </w:rPr>
              <w:t>2.673</w:t>
            </w:r>
          </w:p>
        </w:tc>
        <w:tc>
          <w:tcPr>
            <w:tcW w:w="3969" w:type="dxa"/>
            <w:tcBorders>
              <w:top w:val="single" w:sz="4" w:space="0" w:color="auto"/>
              <w:left w:val="single" w:sz="4" w:space="0" w:color="auto"/>
              <w:bottom w:val="single" w:sz="4" w:space="0" w:color="auto"/>
              <w:right w:val="single" w:sz="4" w:space="0" w:color="auto"/>
            </w:tcBorders>
            <w:shd w:val="clear" w:color="auto" w:fill="FFFFFF"/>
            <w:noWrap/>
          </w:tcPr>
          <w:p w:rsidR="00CA4DF0" w:rsidRPr="000A23E3" w:rsidRDefault="00CA4DF0" w:rsidP="00CA4DF0">
            <w:pPr>
              <w:spacing w:after="0" w:line="360" w:lineRule="auto"/>
              <w:jc w:val="center"/>
              <w:rPr>
                <w:sz w:val="18"/>
              </w:rPr>
            </w:pPr>
            <w:r w:rsidRPr="000A23E3">
              <w:rPr>
                <w:sz w:val="18"/>
              </w:rPr>
              <w:t>100,00</w:t>
            </w:r>
          </w:p>
        </w:tc>
      </w:tr>
    </w:tbl>
    <w:p w:rsidR="00CA4DF0" w:rsidRPr="000A23E3" w:rsidRDefault="00CA4DF0" w:rsidP="00CA4DF0">
      <w:pPr>
        <w:spacing w:after="0" w:line="360" w:lineRule="auto"/>
        <w:jc w:val="right"/>
        <w:rPr>
          <w:i/>
          <w:sz w:val="18"/>
        </w:rPr>
      </w:pPr>
      <w:r w:rsidRPr="000A23E3">
        <w:rPr>
          <w:i/>
          <w:sz w:val="18"/>
        </w:rPr>
        <w:t xml:space="preserve">Извор: Државен Завод за статистика, </w:t>
      </w:r>
      <w:proofErr w:type="spellStart"/>
      <w:r w:rsidRPr="000A23E3">
        <w:rPr>
          <w:i/>
          <w:sz w:val="18"/>
        </w:rPr>
        <w:t>www.stat.gov.mk</w:t>
      </w:r>
      <w:proofErr w:type="spellEnd"/>
    </w:p>
    <w:p w:rsidR="00CA4DF0" w:rsidRPr="000A23E3" w:rsidRDefault="00CA4DF0" w:rsidP="00CA4DF0">
      <w:pPr>
        <w:spacing w:after="0" w:line="360" w:lineRule="auto"/>
        <w:jc w:val="both"/>
      </w:pPr>
    </w:p>
    <w:p w:rsidR="002E0D3E" w:rsidRPr="000A23E3" w:rsidRDefault="002E0D3E" w:rsidP="002E0D3E">
      <w:pPr>
        <w:spacing w:after="0" w:line="360" w:lineRule="auto"/>
        <w:jc w:val="center"/>
        <w:rPr>
          <w:sz w:val="18"/>
        </w:rPr>
      </w:pPr>
      <w:r w:rsidRPr="000A23E3">
        <w:rPr>
          <w:sz w:val="18"/>
        </w:rPr>
        <w:t>График бр. 4 – Процентуален сооднос на бројот на вработени во угостителски капацитети на Полошки плански регион</w:t>
      </w:r>
    </w:p>
    <w:p w:rsidR="00CA4DF0" w:rsidRPr="000A23E3" w:rsidRDefault="00F51B91" w:rsidP="002E0D3E">
      <w:pPr>
        <w:spacing w:after="0" w:line="360" w:lineRule="auto"/>
        <w:jc w:val="center"/>
      </w:pPr>
      <w:r>
        <w:rPr>
          <w:noProof/>
        </w:rPr>
        <w:drawing>
          <wp:inline distT="0" distB="0" distL="0" distR="0">
            <wp:extent cx="5059045" cy="3122930"/>
            <wp:effectExtent l="19050" t="0" r="825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059045" cy="3122930"/>
                    </a:xfrm>
                    <a:prstGeom prst="rect">
                      <a:avLst/>
                    </a:prstGeom>
                    <a:noFill/>
                    <a:ln w="9525">
                      <a:noFill/>
                      <a:miter lim="800000"/>
                      <a:headEnd/>
                      <a:tailEnd/>
                    </a:ln>
                  </pic:spPr>
                </pic:pic>
              </a:graphicData>
            </a:graphic>
          </wp:inline>
        </w:drawing>
      </w:r>
    </w:p>
    <w:p w:rsidR="002E0D3E" w:rsidRPr="000A23E3" w:rsidRDefault="002E0D3E" w:rsidP="00CA4DF0">
      <w:pPr>
        <w:spacing w:after="0" w:line="360" w:lineRule="auto"/>
        <w:jc w:val="both"/>
      </w:pPr>
    </w:p>
    <w:p w:rsidR="00FB634F" w:rsidRPr="000A23E3" w:rsidRDefault="00EA0020" w:rsidP="00CA4DF0">
      <w:pPr>
        <w:spacing w:after="0" w:line="360" w:lineRule="auto"/>
        <w:jc w:val="both"/>
      </w:pPr>
      <w:r w:rsidRPr="000A23E3">
        <w:tab/>
      </w:r>
      <w:r w:rsidR="00147179" w:rsidRPr="000A23E3">
        <w:t>Од табеларниот преглед бр</w:t>
      </w:r>
      <w:r w:rsidR="002E0D3E" w:rsidRPr="000A23E3">
        <w:t>.7 и графиконот бр. 4</w:t>
      </w:r>
      <w:r w:rsidR="00A42B5B">
        <w:t xml:space="preserve"> </w:t>
      </w:r>
      <w:r w:rsidR="00147179" w:rsidRPr="000A23E3">
        <w:t xml:space="preserve">може да се воочи дека Тетово има водечка улога според </w:t>
      </w:r>
      <w:r w:rsidR="00DD4C4A" w:rsidRPr="000A23E3">
        <w:t>вработеноста</w:t>
      </w:r>
      <w:r w:rsidR="00147179" w:rsidRPr="000A23E3">
        <w:t xml:space="preserve"> во угостителско</w:t>
      </w:r>
      <w:r w:rsidR="00A42B5B">
        <w:t>-</w:t>
      </w:r>
      <w:r w:rsidR="00147179" w:rsidRPr="000A23E3">
        <w:t xml:space="preserve"> туристичкиот сектор на Полошкиот регион. Вкупниот број на вработени, според пописот од 2008 година, изнесувал 1.109 што </w:t>
      </w:r>
      <w:r w:rsidR="00DD4C4A" w:rsidRPr="000A23E3">
        <w:t>пре</w:t>
      </w:r>
      <w:r w:rsidR="00A42B5B">
        <w:t>т</w:t>
      </w:r>
      <w:r w:rsidR="00DD4C4A" w:rsidRPr="000A23E3">
        <w:t>ставува</w:t>
      </w:r>
      <w:r w:rsidR="00147179" w:rsidRPr="000A23E3">
        <w:t xml:space="preserve"> учество од 41,48% во вкупната вработеност на овој сектор во регионот. Следат Гостивар, Боговиње и Врапчиште кои регистрираат позабележително учество во вработеноста на овој сектор во однос на останатите општини. М</w:t>
      </w:r>
      <w:r w:rsidR="0080688A">
        <w:t>еѓутоа, сепак заостануваат зад О</w:t>
      </w:r>
      <w:r w:rsidR="00147179" w:rsidRPr="000A23E3">
        <w:t xml:space="preserve">пштина Тетово. </w:t>
      </w:r>
    </w:p>
    <w:p w:rsidR="00147179" w:rsidRPr="000A23E3" w:rsidRDefault="00EA0020" w:rsidP="00CA4DF0">
      <w:pPr>
        <w:spacing w:after="0" w:line="360" w:lineRule="auto"/>
        <w:jc w:val="both"/>
      </w:pPr>
      <w:r w:rsidRPr="000A23E3">
        <w:tab/>
      </w:r>
      <w:r w:rsidR="00FB634F" w:rsidRPr="000A23E3">
        <w:t xml:space="preserve">За да може да се види нивото на вработеност </w:t>
      </w:r>
      <w:r w:rsidR="00B16DD4" w:rsidRPr="000A23E3">
        <w:t xml:space="preserve"> во угостителските објекти потребно е да се споредат учествата во Република Македонија. Тие се дадени во табела бр.</w:t>
      </w:r>
      <w:r w:rsidR="00813D51" w:rsidRPr="000A23E3">
        <w:t xml:space="preserve"> 8</w:t>
      </w:r>
    </w:p>
    <w:p w:rsidR="00FB634F" w:rsidRPr="000A23E3" w:rsidRDefault="00FB634F" w:rsidP="00147179">
      <w:pPr>
        <w:spacing w:after="0" w:line="360" w:lineRule="auto"/>
        <w:jc w:val="both"/>
      </w:pPr>
    </w:p>
    <w:p w:rsidR="00DF1C52" w:rsidRPr="000A23E3" w:rsidRDefault="00DD4C4A" w:rsidP="00DF1C52">
      <w:pPr>
        <w:spacing w:after="0" w:line="240" w:lineRule="auto"/>
        <w:jc w:val="both"/>
        <w:rPr>
          <w:sz w:val="18"/>
          <w:szCs w:val="18"/>
        </w:rPr>
      </w:pPr>
      <w:r w:rsidRPr="000A23E3">
        <w:rPr>
          <w:sz w:val="18"/>
          <w:szCs w:val="18"/>
        </w:rPr>
        <w:t>Табела</w:t>
      </w:r>
      <w:r>
        <w:rPr>
          <w:sz w:val="18"/>
          <w:szCs w:val="18"/>
        </w:rPr>
        <w:t xml:space="preserve"> </w:t>
      </w:r>
      <w:r w:rsidRPr="000A23E3">
        <w:rPr>
          <w:sz w:val="18"/>
          <w:szCs w:val="18"/>
        </w:rPr>
        <w:t>бр</w:t>
      </w:r>
      <w:r w:rsidR="00DF1C52" w:rsidRPr="000A23E3">
        <w:rPr>
          <w:sz w:val="18"/>
          <w:szCs w:val="18"/>
        </w:rPr>
        <w:t xml:space="preserve">. 8 - </w:t>
      </w:r>
      <w:r w:rsidR="0080688A">
        <w:rPr>
          <w:sz w:val="18"/>
          <w:szCs w:val="18"/>
        </w:rPr>
        <w:t>Обем на вработеност</w:t>
      </w:r>
      <w:r w:rsidR="00FB634F" w:rsidRPr="000A23E3">
        <w:rPr>
          <w:sz w:val="18"/>
          <w:szCs w:val="18"/>
        </w:rPr>
        <w:t xml:space="preserve"> и угостителските објекти на Тетово и нивно учество во Република Македонија</w:t>
      </w:r>
    </w:p>
    <w:tbl>
      <w:tblPr>
        <w:tblpPr w:leftFromText="180" w:rightFromText="180" w:vertAnchor="text" w:horzAnchor="page" w:tblpXSpec="center" w:tblpY="1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4"/>
        <w:gridCol w:w="1335"/>
        <w:gridCol w:w="1335"/>
        <w:gridCol w:w="1335"/>
      </w:tblGrid>
      <w:tr w:rsidR="007A4D63" w:rsidRPr="000A23E3" w:rsidTr="00C26206">
        <w:trPr>
          <w:trHeight w:val="300"/>
        </w:trPr>
        <w:tc>
          <w:tcPr>
            <w:tcW w:w="1334" w:type="dxa"/>
            <w:noWrap/>
            <w:hideMark/>
          </w:tcPr>
          <w:p w:rsidR="00FB634F" w:rsidRPr="000A23E3" w:rsidRDefault="00FB634F" w:rsidP="00C26206">
            <w:pPr>
              <w:spacing w:after="0" w:line="240" w:lineRule="auto"/>
              <w:rPr>
                <w:b/>
                <w:bCs/>
                <w:sz w:val="18"/>
                <w:szCs w:val="18"/>
              </w:rPr>
            </w:pPr>
            <w:r w:rsidRPr="000A23E3">
              <w:rPr>
                <w:b/>
                <w:bCs/>
                <w:sz w:val="18"/>
                <w:szCs w:val="18"/>
              </w:rPr>
              <w:t>Број на вработени</w:t>
            </w:r>
          </w:p>
        </w:tc>
        <w:tc>
          <w:tcPr>
            <w:tcW w:w="1335" w:type="dxa"/>
            <w:noWrap/>
            <w:hideMark/>
          </w:tcPr>
          <w:p w:rsidR="00FB634F" w:rsidRPr="000A23E3" w:rsidRDefault="00FB634F" w:rsidP="00C26206">
            <w:pPr>
              <w:spacing w:after="0" w:line="240" w:lineRule="auto"/>
              <w:rPr>
                <w:b/>
                <w:bCs/>
                <w:sz w:val="18"/>
                <w:szCs w:val="18"/>
              </w:rPr>
            </w:pPr>
            <w:r w:rsidRPr="000A23E3">
              <w:rPr>
                <w:b/>
                <w:bCs/>
                <w:sz w:val="18"/>
                <w:szCs w:val="18"/>
              </w:rPr>
              <w:t>Учество во РМ во %</w:t>
            </w:r>
          </w:p>
        </w:tc>
        <w:tc>
          <w:tcPr>
            <w:tcW w:w="1335" w:type="dxa"/>
          </w:tcPr>
          <w:p w:rsidR="00FB634F" w:rsidRPr="000A23E3" w:rsidRDefault="00FB634F" w:rsidP="00C26206">
            <w:pPr>
              <w:spacing w:after="0" w:line="240" w:lineRule="auto"/>
              <w:rPr>
                <w:b/>
                <w:bCs/>
                <w:sz w:val="18"/>
                <w:szCs w:val="18"/>
              </w:rPr>
            </w:pPr>
            <w:r w:rsidRPr="000A23E3">
              <w:rPr>
                <w:b/>
                <w:bCs/>
                <w:sz w:val="18"/>
                <w:szCs w:val="18"/>
              </w:rPr>
              <w:t>Број на угостителски објекти</w:t>
            </w:r>
          </w:p>
        </w:tc>
        <w:tc>
          <w:tcPr>
            <w:tcW w:w="1335" w:type="dxa"/>
          </w:tcPr>
          <w:p w:rsidR="00FB634F" w:rsidRPr="000A23E3" w:rsidRDefault="00FB634F" w:rsidP="00C26206">
            <w:pPr>
              <w:spacing w:after="0" w:line="240" w:lineRule="auto"/>
              <w:rPr>
                <w:b/>
                <w:bCs/>
                <w:sz w:val="18"/>
                <w:szCs w:val="18"/>
              </w:rPr>
            </w:pPr>
            <w:r w:rsidRPr="000A23E3">
              <w:rPr>
                <w:b/>
                <w:bCs/>
                <w:sz w:val="18"/>
                <w:szCs w:val="18"/>
              </w:rPr>
              <w:t>Учество во РМ во %</w:t>
            </w:r>
          </w:p>
        </w:tc>
      </w:tr>
      <w:tr w:rsidR="007A4D63" w:rsidRPr="000A23E3" w:rsidTr="00C26206">
        <w:trPr>
          <w:trHeight w:val="300"/>
        </w:trPr>
        <w:tc>
          <w:tcPr>
            <w:tcW w:w="1334" w:type="dxa"/>
            <w:noWrap/>
            <w:hideMark/>
          </w:tcPr>
          <w:p w:rsidR="00FB634F" w:rsidRPr="000A23E3" w:rsidRDefault="00FB634F" w:rsidP="00C26206">
            <w:pPr>
              <w:spacing w:after="0" w:line="240" w:lineRule="auto"/>
              <w:jc w:val="center"/>
              <w:rPr>
                <w:sz w:val="18"/>
                <w:szCs w:val="20"/>
              </w:rPr>
            </w:pPr>
            <w:r w:rsidRPr="000A23E3">
              <w:rPr>
                <w:sz w:val="18"/>
                <w:szCs w:val="20"/>
              </w:rPr>
              <w:t>1109</w:t>
            </w:r>
          </w:p>
        </w:tc>
        <w:tc>
          <w:tcPr>
            <w:tcW w:w="1335" w:type="dxa"/>
            <w:noWrap/>
            <w:hideMark/>
          </w:tcPr>
          <w:p w:rsidR="00FB634F" w:rsidRPr="000A23E3" w:rsidRDefault="00FB634F" w:rsidP="00C26206">
            <w:pPr>
              <w:spacing w:after="0" w:line="240" w:lineRule="auto"/>
              <w:jc w:val="center"/>
              <w:rPr>
                <w:sz w:val="18"/>
                <w:szCs w:val="20"/>
              </w:rPr>
            </w:pPr>
            <w:r w:rsidRPr="000A23E3">
              <w:rPr>
                <w:sz w:val="18"/>
                <w:szCs w:val="20"/>
              </w:rPr>
              <w:t>6,84</w:t>
            </w:r>
          </w:p>
        </w:tc>
        <w:tc>
          <w:tcPr>
            <w:tcW w:w="1335" w:type="dxa"/>
          </w:tcPr>
          <w:p w:rsidR="00FB634F" w:rsidRPr="000A23E3" w:rsidRDefault="00FB634F" w:rsidP="00C26206">
            <w:pPr>
              <w:spacing w:after="0" w:line="240" w:lineRule="auto"/>
              <w:jc w:val="center"/>
              <w:rPr>
                <w:sz w:val="18"/>
                <w:szCs w:val="20"/>
              </w:rPr>
            </w:pPr>
            <w:r w:rsidRPr="000A23E3">
              <w:rPr>
                <w:sz w:val="18"/>
                <w:szCs w:val="20"/>
              </w:rPr>
              <w:t>412</w:t>
            </w:r>
          </w:p>
        </w:tc>
        <w:tc>
          <w:tcPr>
            <w:tcW w:w="1335" w:type="dxa"/>
          </w:tcPr>
          <w:p w:rsidR="00FB634F" w:rsidRPr="000A23E3" w:rsidRDefault="00FB634F" w:rsidP="00C26206">
            <w:pPr>
              <w:spacing w:after="0" w:line="240" w:lineRule="auto"/>
              <w:jc w:val="center"/>
              <w:rPr>
                <w:sz w:val="18"/>
                <w:szCs w:val="20"/>
              </w:rPr>
            </w:pPr>
            <w:r w:rsidRPr="000A23E3">
              <w:rPr>
                <w:sz w:val="18"/>
                <w:szCs w:val="20"/>
              </w:rPr>
              <w:t>8,69</w:t>
            </w:r>
          </w:p>
        </w:tc>
      </w:tr>
    </w:tbl>
    <w:p w:rsidR="00147179" w:rsidRPr="000A23E3" w:rsidRDefault="00147179" w:rsidP="00CA4DF0">
      <w:pPr>
        <w:spacing w:after="0" w:line="360" w:lineRule="auto"/>
        <w:jc w:val="both"/>
      </w:pPr>
    </w:p>
    <w:p w:rsidR="00147179" w:rsidRPr="000A23E3" w:rsidRDefault="00147179" w:rsidP="00CA4DF0">
      <w:pPr>
        <w:spacing w:after="0" w:line="360" w:lineRule="auto"/>
        <w:jc w:val="both"/>
      </w:pPr>
    </w:p>
    <w:p w:rsidR="00147179" w:rsidRPr="000A23E3" w:rsidRDefault="00147179" w:rsidP="00CA4DF0">
      <w:pPr>
        <w:spacing w:after="0" w:line="360" w:lineRule="auto"/>
        <w:jc w:val="both"/>
      </w:pPr>
    </w:p>
    <w:p w:rsidR="00DF1C52" w:rsidRPr="000A23E3" w:rsidRDefault="00DF1C52" w:rsidP="00DF1C52">
      <w:pPr>
        <w:spacing w:after="0" w:line="360" w:lineRule="auto"/>
        <w:jc w:val="right"/>
        <w:rPr>
          <w:i/>
          <w:sz w:val="18"/>
        </w:rPr>
      </w:pPr>
      <w:r w:rsidRPr="000A23E3">
        <w:rPr>
          <w:i/>
          <w:sz w:val="18"/>
        </w:rPr>
        <w:t xml:space="preserve">Извор: Државен Завод за статистика, </w:t>
      </w:r>
      <w:proofErr w:type="spellStart"/>
      <w:r w:rsidRPr="000A23E3">
        <w:rPr>
          <w:i/>
          <w:sz w:val="18"/>
        </w:rPr>
        <w:t>www.stat.gov.mk</w:t>
      </w:r>
      <w:proofErr w:type="spellEnd"/>
    </w:p>
    <w:p w:rsidR="00147179" w:rsidRPr="000A23E3" w:rsidRDefault="00147179" w:rsidP="00CA4DF0">
      <w:pPr>
        <w:spacing w:after="0" w:line="360" w:lineRule="auto"/>
        <w:jc w:val="both"/>
      </w:pPr>
    </w:p>
    <w:p w:rsidR="00CA4DF0" w:rsidRPr="000A23E3" w:rsidRDefault="00EA0020" w:rsidP="00CA4DF0">
      <w:pPr>
        <w:spacing w:after="0" w:line="360" w:lineRule="auto"/>
        <w:jc w:val="both"/>
      </w:pPr>
      <w:r w:rsidRPr="000A23E3">
        <w:tab/>
      </w:r>
      <w:r w:rsidR="00CA4DF0" w:rsidRPr="000A23E3">
        <w:t xml:space="preserve">Во </w:t>
      </w:r>
      <w:r w:rsidR="001A62B0">
        <w:t>О</w:t>
      </w:r>
      <w:r w:rsidR="00813D51" w:rsidRPr="000A23E3">
        <w:t>пштина Тетово</w:t>
      </w:r>
      <w:r w:rsidR="00CA4DF0" w:rsidRPr="000A23E3">
        <w:t xml:space="preserve">, вкупниот број на вработени во вкупно </w:t>
      </w:r>
      <w:r w:rsidR="00B16DD4" w:rsidRPr="000A23E3">
        <w:t>412</w:t>
      </w:r>
      <w:r w:rsidR="00CA4DF0" w:rsidRPr="000A23E3">
        <w:t xml:space="preserve">  угостителски капацитети изнесува 1.109 вработени според пописот на угостителството  2008 година (Државен завод за статистика на Р.М., </w:t>
      </w:r>
      <w:proofErr w:type="spellStart"/>
      <w:r w:rsidR="00CA4DF0" w:rsidRPr="000A23E3">
        <w:t>макстат</w:t>
      </w:r>
      <w:proofErr w:type="spellEnd"/>
      <w:r w:rsidR="00CA4DF0" w:rsidRPr="000A23E3">
        <w:t xml:space="preserve"> база, 2016 година)</w:t>
      </w:r>
      <w:r w:rsidR="00147179" w:rsidRPr="000A23E3">
        <w:t xml:space="preserve">. </w:t>
      </w:r>
      <w:r w:rsidR="00B16DD4" w:rsidRPr="000A23E3">
        <w:t xml:space="preserve">Тоа претставува учество од </w:t>
      </w:r>
      <w:r w:rsidR="00B16DD4" w:rsidRPr="000A23E3">
        <w:lastRenderedPageBreak/>
        <w:t xml:space="preserve">6,84% во Република Македонија. Учеството пак на угостителските објекти во Република Македонија е 8,69%. Ова укажува дека вработеноста заостанува зад  учеството на угостителските објекти на општината на државно ниво. Може да се констатира дека постои простор за зголемување на вработеноста во овој сектор, со што може да се достигне </w:t>
      </w:r>
      <w:r w:rsidR="00DD4C4A" w:rsidRPr="000A23E3">
        <w:t>нивото</w:t>
      </w:r>
      <w:r w:rsidR="00C8250F">
        <w:t xml:space="preserve"> на учество</w:t>
      </w:r>
      <w:r w:rsidR="00B16DD4" w:rsidRPr="000A23E3">
        <w:t xml:space="preserve"> на угостителските објекти во Република Македонија. Подигнувањето на вработеноста на повисоко ниво ќе придонесе кон подобрување на </w:t>
      </w:r>
      <w:r w:rsidR="00DD4C4A" w:rsidRPr="000A23E3">
        <w:t>квалитетот</w:t>
      </w:r>
      <w:r w:rsidR="00B16DD4" w:rsidRPr="000A23E3">
        <w:t xml:space="preserve"> на услугите затоа што в</w:t>
      </w:r>
      <w:r w:rsidR="00FB634F" w:rsidRPr="000A23E3">
        <w:t>работеноста претставува значаен фактор кој го условува зголемувањето на обемот на сместувачки капацитети, туристичката посетеност и престој</w:t>
      </w:r>
      <w:r w:rsidR="00B16DD4" w:rsidRPr="000A23E3">
        <w:t>.</w:t>
      </w:r>
    </w:p>
    <w:p w:rsidR="00147179" w:rsidRPr="000A23E3" w:rsidRDefault="00147179" w:rsidP="00776480">
      <w:pPr>
        <w:spacing w:after="0" w:line="360" w:lineRule="auto"/>
        <w:jc w:val="both"/>
      </w:pPr>
    </w:p>
    <w:p w:rsidR="00147179" w:rsidRPr="000A23E3" w:rsidRDefault="00B16DD4" w:rsidP="00DF1C52">
      <w:pPr>
        <w:pStyle w:val="Heading3"/>
      </w:pPr>
      <w:bookmarkStart w:id="33" w:name="_Toc481053589"/>
      <w:r w:rsidRPr="000A23E3">
        <w:t>4.2. Социјална прифатливост</w:t>
      </w:r>
      <w:bookmarkEnd w:id="33"/>
    </w:p>
    <w:p w:rsidR="00147179" w:rsidRPr="000A23E3" w:rsidRDefault="00147179" w:rsidP="00776480">
      <w:pPr>
        <w:spacing w:after="0" w:line="360" w:lineRule="auto"/>
        <w:jc w:val="both"/>
      </w:pPr>
    </w:p>
    <w:p w:rsidR="00A85A07" w:rsidRPr="000A23E3" w:rsidRDefault="00EA0020" w:rsidP="00776480">
      <w:pPr>
        <w:spacing w:after="0" w:line="360" w:lineRule="auto"/>
        <w:jc w:val="both"/>
      </w:pPr>
      <w:r w:rsidRPr="000A23E3">
        <w:tab/>
      </w:r>
      <w:r w:rsidR="00A85A07" w:rsidRPr="000A23E3">
        <w:t>Социјалната прифатливост претставува важен ф</w:t>
      </w:r>
      <w:r w:rsidR="00C8250F">
        <w:t>актор во рецептивната сфера на О</w:t>
      </w:r>
      <w:r w:rsidR="00A85A07" w:rsidRPr="000A23E3">
        <w:t xml:space="preserve">пштина Тетово. Таа е значаен фактор во развојот на туризмот со оглед на тоа дека неприфаќањето на туристичката посета би ја ставило општината во инфериорна положба. Карактеристика на тетовскиот простор е присуство на традиционализам во поглед на социјалните </w:t>
      </w:r>
      <w:r w:rsidR="00175E60" w:rsidRPr="000A23E3">
        <w:t>о</w:t>
      </w:r>
      <w:r w:rsidR="00A85A07" w:rsidRPr="000A23E3">
        <w:t>дноси меѓу</w:t>
      </w:r>
      <w:r w:rsidR="00C8250F">
        <w:t xml:space="preserve"> </w:t>
      </w:r>
      <w:r w:rsidR="00A85A07" w:rsidRPr="000A23E3">
        <w:t xml:space="preserve"> давателите на услуги и корисниците на услуги. Тоа подразбира дека во определени сегменти</w:t>
      </w:r>
      <w:r w:rsidR="00C8250F">
        <w:t xml:space="preserve"> се присутни</w:t>
      </w:r>
      <w:r w:rsidR="00A85A07" w:rsidRPr="000A23E3">
        <w:t xml:space="preserve"> аверзии кон туристите бидејќи туристите можат да ги </w:t>
      </w:r>
      <w:proofErr w:type="spellStart"/>
      <w:r w:rsidR="00A85A07" w:rsidRPr="000A23E3">
        <w:t>пореметат</w:t>
      </w:r>
      <w:proofErr w:type="spellEnd"/>
      <w:r w:rsidR="00A85A07" w:rsidRPr="000A23E3">
        <w:t xml:space="preserve"> овие односи. </w:t>
      </w:r>
      <w:r w:rsidR="00C8250F">
        <w:t xml:space="preserve">Меѓу </w:t>
      </w:r>
      <w:r w:rsidR="00A85A07" w:rsidRPr="000A23E3">
        <w:t xml:space="preserve"> населението слабо е изразена подготовката да се заработува од давање услуги за закуп и други форми </w:t>
      </w:r>
      <w:r w:rsidR="00C8250F">
        <w:t>на</w:t>
      </w:r>
      <w:r w:rsidR="00A85A07" w:rsidRPr="000A23E3">
        <w:t xml:space="preserve"> домашно сместување. Ова е посебно присутно во селските средини.</w:t>
      </w:r>
    </w:p>
    <w:p w:rsidR="00A85A07" w:rsidRPr="000A23E3" w:rsidRDefault="00EA0020" w:rsidP="00776480">
      <w:pPr>
        <w:spacing w:after="0" w:line="360" w:lineRule="auto"/>
        <w:jc w:val="both"/>
      </w:pPr>
      <w:r w:rsidRPr="000A23E3">
        <w:tab/>
      </w:r>
      <w:r w:rsidR="001A62B0">
        <w:t>Традицијата во О</w:t>
      </w:r>
      <w:r w:rsidR="00A85A07" w:rsidRPr="000A23E3">
        <w:t>пштина Тетов</w:t>
      </w:r>
      <w:r w:rsidR="00D62B8D" w:rsidRPr="000A23E3">
        <w:t xml:space="preserve">о е со изразена гостопримливост, </w:t>
      </w:r>
      <w:r w:rsidR="00A85A07" w:rsidRPr="000A23E3">
        <w:t xml:space="preserve">меѓутоа таа нема деловен карактер со што би се придонесло кон зголемување на семејниот буџет. Овој факт на </w:t>
      </w:r>
      <w:r w:rsidR="00DD4C4A" w:rsidRPr="000A23E3">
        <w:t>традиционалност</w:t>
      </w:r>
      <w:r w:rsidR="00A85A07" w:rsidRPr="000A23E3">
        <w:t xml:space="preserve"> во гостопримството претставува забележителен потенцијал кој е насочен кон позитивен третман на туризмот и туристите и активирање посебно на женската популација</w:t>
      </w:r>
      <w:r w:rsidR="00C8250F">
        <w:t>.</w:t>
      </w:r>
    </w:p>
    <w:p w:rsidR="00A85A07" w:rsidRPr="000A23E3" w:rsidRDefault="00DD4C4A" w:rsidP="00776480">
      <w:pPr>
        <w:spacing w:after="0" w:line="360" w:lineRule="auto"/>
        <w:jc w:val="both"/>
      </w:pPr>
      <w:r w:rsidRPr="000A23E3">
        <w:t>Во оваа смисла, во општината не се доволно изразени можностите во форма на трибини</w:t>
      </w:r>
      <w:r w:rsidR="00C8250F">
        <w:t xml:space="preserve"> , тренинзи, обуки и работилници</w:t>
      </w:r>
      <w:r w:rsidRPr="000A23E3">
        <w:t xml:space="preserve"> или пак кампања</w:t>
      </w:r>
      <w:r w:rsidR="00C8250F">
        <w:t xml:space="preserve"> ,</w:t>
      </w:r>
      <w:r>
        <w:t xml:space="preserve"> </w:t>
      </w:r>
      <w:r w:rsidRPr="000A23E3">
        <w:t>со кои би се делувало на подигнување на свеста за преднос</w:t>
      </w:r>
      <w:r w:rsidR="00C8250F">
        <w:t>тите на ваквите активности и во</w:t>
      </w:r>
      <w:r w:rsidRPr="000A23E3">
        <w:t xml:space="preserve"> контекст на рушење на појавите на предрасуди. </w:t>
      </w:r>
      <w:r w:rsidR="00535885" w:rsidRPr="000A23E3">
        <w:t xml:space="preserve">Тоа би довело до промоција на гостопримството како препознатлива категорија при настапот на туристичките </w:t>
      </w:r>
      <w:r w:rsidRPr="000A23E3">
        <w:t>пазари</w:t>
      </w:r>
      <w:r>
        <w:t xml:space="preserve"> </w:t>
      </w:r>
      <w:r w:rsidRPr="000A23E3">
        <w:t>и</w:t>
      </w:r>
      <w:r w:rsidR="00535885" w:rsidRPr="000A23E3">
        <w:t xml:space="preserve"> изразита вредност како социјална категорија. </w:t>
      </w:r>
    </w:p>
    <w:p w:rsidR="00676D59" w:rsidRPr="000A23E3" w:rsidRDefault="00676D59" w:rsidP="00AB3E0A">
      <w:pPr>
        <w:spacing w:after="0" w:line="360" w:lineRule="auto"/>
        <w:jc w:val="both"/>
      </w:pPr>
    </w:p>
    <w:p w:rsidR="008E238F" w:rsidRPr="000A23E3" w:rsidRDefault="008E238F" w:rsidP="00AB3E0A">
      <w:pPr>
        <w:spacing w:after="0" w:line="360" w:lineRule="auto"/>
        <w:jc w:val="both"/>
      </w:pPr>
    </w:p>
    <w:p w:rsidR="008E238F" w:rsidRPr="000A23E3" w:rsidRDefault="008E238F" w:rsidP="00AB3E0A">
      <w:pPr>
        <w:spacing w:after="0" w:line="360" w:lineRule="auto"/>
        <w:jc w:val="both"/>
      </w:pPr>
    </w:p>
    <w:p w:rsidR="008E238F" w:rsidRPr="000A23E3" w:rsidRDefault="008E238F" w:rsidP="00AB3E0A">
      <w:pPr>
        <w:spacing w:after="0" w:line="360" w:lineRule="auto"/>
        <w:jc w:val="both"/>
      </w:pPr>
    </w:p>
    <w:p w:rsidR="008E238F" w:rsidRPr="000A23E3" w:rsidRDefault="008E238F" w:rsidP="00AB3E0A">
      <w:pPr>
        <w:spacing w:after="0" w:line="360" w:lineRule="auto"/>
        <w:jc w:val="both"/>
      </w:pPr>
    </w:p>
    <w:p w:rsidR="008E238F" w:rsidRDefault="008E238F" w:rsidP="00AB3E0A">
      <w:pPr>
        <w:spacing w:after="0" w:line="360" w:lineRule="auto"/>
        <w:jc w:val="both"/>
      </w:pPr>
    </w:p>
    <w:p w:rsidR="0068313C" w:rsidRDefault="0068313C" w:rsidP="00AB3E0A">
      <w:pPr>
        <w:spacing w:after="0" w:line="360" w:lineRule="auto"/>
        <w:jc w:val="both"/>
      </w:pPr>
    </w:p>
    <w:p w:rsidR="0068313C" w:rsidRPr="000A23E3" w:rsidRDefault="0068313C" w:rsidP="00AB3E0A">
      <w:pPr>
        <w:spacing w:after="0" w:line="360" w:lineRule="auto"/>
        <w:jc w:val="both"/>
      </w:pPr>
    </w:p>
    <w:p w:rsidR="008E238F" w:rsidRPr="000A23E3" w:rsidRDefault="008E238F" w:rsidP="00AB3E0A">
      <w:pPr>
        <w:spacing w:after="0" w:line="360" w:lineRule="auto"/>
        <w:jc w:val="both"/>
      </w:pPr>
    </w:p>
    <w:p w:rsidR="00005FE3" w:rsidRPr="000A23E3" w:rsidRDefault="008E238F" w:rsidP="00005FE3">
      <w:pPr>
        <w:rPr>
          <w:b/>
        </w:rPr>
      </w:pPr>
      <w:r w:rsidRPr="000A23E3">
        <w:rPr>
          <w:b/>
        </w:rPr>
        <w:t>SWOT АНАЛИЗА НА ЧОВЕЧКИ РЕСУРСИ И СОЦИЈАЛНА ПРИФАТЛИВОСТ НА ТУРИЗМОТ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1"/>
        <w:gridCol w:w="2310"/>
        <w:gridCol w:w="2310"/>
        <w:gridCol w:w="2311"/>
      </w:tblGrid>
      <w:tr w:rsidR="00005FE3" w:rsidRPr="000A23E3" w:rsidTr="00C10928">
        <w:trPr>
          <w:trHeight w:val="377"/>
        </w:trPr>
        <w:tc>
          <w:tcPr>
            <w:tcW w:w="2311" w:type="dxa"/>
            <w:vAlign w:val="center"/>
          </w:tcPr>
          <w:p w:rsidR="00005FE3" w:rsidRPr="000A23E3" w:rsidRDefault="00005FE3" w:rsidP="00A479CB">
            <w:pPr>
              <w:spacing w:after="0" w:line="240" w:lineRule="auto"/>
              <w:jc w:val="center"/>
              <w:rPr>
                <w:b/>
                <w:sz w:val="20"/>
                <w:szCs w:val="20"/>
              </w:rPr>
            </w:pPr>
            <w:r w:rsidRPr="000A23E3">
              <w:rPr>
                <w:b/>
                <w:sz w:val="20"/>
                <w:szCs w:val="20"/>
              </w:rPr>
              <w:t>ПРЕДНОСТИ</w:t>
            </w:r>
          </w:p>
        </w:tc>
        <w:tc>
          <w:tcPr>
            <w:tcW w:w="2310" w:type="dxa"/>
            <w:vAlign w:val="center"/>
          </w:tcPr>
          <w:p w:rsidR="00005FE3" w:rsidRPr="000A23E3" w:rsidRDefault="00005FE3" w:rsidP="00A479CB">
            <w:pPr>
              <w:spacing w:after="0" w:line="240" w:lineRule="auto"/>
              <w:jc w:val="center"/>
              <w:rPr>
                <w:b/>
                <w:sz w:val="20"/>
                <w:szCs w:val="20"/>
              </w:rPr>
            </w:pPr>
            <w:r w:rsidRPr="000A23E3">
              <w:rPr>
                <w:b/>
                <w:sz w:val="20"/>
                <w:szCs w:val="20"/>
              </w:rPr>
              <w:t>НЕДОСТАТОЦИ</w:t>
            </w:r>
          </w:p>
        </w:tc>
        <w:tc>
          <w:tcPr>
            <w:tcW w:w="2310" w:type="dxa"/>
            <w:vAlign w:val="center"/>
          </w:tcPr>
          <w:p w:rsidR="00005FE3" w:rsidRPr="000A23E3" w:rsidRDefault="00005FE3" w:rsidP="00A479CB">
            <w:pPr>
              <w:spacing w:after="0" w:line="240" w:lineRule="auto"/>
              <w:jc w:val="center"/>
              <w:rPr>
                <w:b/>
                <w:sz w:val="20"/>
                <w:szCs w:val="20"/>
              </w:rPr>
            </w:pPr>
            <w:r w:rsidRPr="000A23E3">
              <w:rPr>
                <w:b/>
                <w:sz w:val="20"/>
                <w:szCs w:val="20"/>
              </w:rPr>
              <w:t>МОЖНОСТИ</w:t>
            </w:r>
          </w:p>
        </w:tc>
        <w:tc>
          <w:tcPr>
            <w:tcW w:w="2311" w:type="dxa"/>
            <w:vAlign w:val="center"/>
          </w:tcPr>
          <w:p w:rsidR="00005FE3" w:rsidRPr="000A23E3" w:rsidRDefault="00005FE3" w:rsidP="00A479CB">
            <w:pPr>
              <w:spacing w:after="0" w:line="240" w:lineRule="auto"/>
              <w:jc w:val="center"/>
              <w:rPr>
                <w:b/>
                <w:sz w:val="20"/>
                <w:szCs w:val="20"/>
              </w:rPr>
            </w:pPr>
            <w:r w:rsidRPr="000A23E3">
              <w:rPr>
                <w:b/>
                <w:sz w:val="20"/>
                <w:szCs w:val="20"/>
              </w:rPr>
              <w:t>ЗАКАНИ</w:t>
            </w:r>
          </w:p>
        </w:tc>
      </w:tr>
      <w:tr w:rsidR="00005FE3" w:rsidRPr="000A23E3" w:rsidTr="00C10928">
        <w:tc>
          <w:tcPr>
            <w:tcW w:w="2311" w:type="dxa"/>
          </w:tcPr>
          <w:p w:rsidR="00005FE3" w:rsidRPr="000A23E3" w:rsidRDefault="00A479CB" w:rsidP="00A479CB">
            <w:pPr>
              <w:spacing w:after="0" w:line="240" w:lineRule="auto"/>
              <w:rPr>
                <w:sz w:val="20"/>
                <w:szCs w:val="20"/>
              </w:rPr>
            </w:pPr>
            <w:r w:rsidRPr="000A23E3">
              <w:rPr>
                <w:sz w:val="20"/>
                <w:szCs w:val="20"/>
              </w:rPr>
              <w:t xml:space="preserve">- </w:t>
            </w:r>
            <w:r w:rsidR="00C8250F">
              <w:rPr>
                <w:sz w:val="20"/>
                <w:szCs w:val="20"/>
              </w:rPr>
              <w:t>Постоење на средни и високо</w:t>
            </w:r>
            <w:r w:rsidR="00005FE3" w:rsidRPr="000A23E3">
              <w:rPr>
                <w:sz w:val="20"/>
                <w:szCs w:val="20"/>
              </w:rPr>
              <w:t xml:space="preserve"> образовни институции од областа на туризмот и </w:t>
            </w:r>
            <w:r w:rsidR="00DD4C4A" w:rsidRPr="000A23E3">
              <w:rPr>
                <w:sz w:val="20"/>
                <w:szCs w:val="20"/>
              </w:rPr>
              <w:t>угостителството</w:t>
            </w:r>
            <w:r w:rsidR="00005FE3" w:rsidRPr="000A23E3">
              <w:rPr>
                <w:sz w:val="20"/>
                <w:szCs w:val="20"/>
              </w:rPr>
              <w:t xml:space="preserve"> </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Слаба застапеност на стручен кадар </w:t>
            </w:r>
          </w:p>
          <w:p w:rsidR="00A479CB" w:rsidRPr="000A23E3" w:rsidRDefault="00A479CB" w:rsidP="00A479CB">
            <w:pPr>
              <w:spacing w:after="0" w:line="240" w:lineRule="auto"/>
              <w:rPr>
                <w:sz w:val="20"/>
                <w:szCs w:val="20"/>
              </w:rPr>
            </w:pPr>
          </w:p>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Отсуство на центар за неформално образование во туризмот и угостителството</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proofErr w:type="spellStart"/>
            <w:r w:rsidR="00005FE3" w:rsidRPr="000A23E3">
              <w:rPr>
                <w:sz w:val="20"/>
                <w:szCs w:val="20"/>
              </w:rPr>
              <w:t>Доедукација</w:t>
            </w:r>
            <w:proofErr w:type="spellEnd"/>
            <w:r w:rsidR="00005FE3" w:rsidRPr="000A23E3">
              <w:rPr>
                <w:sz w:val="20"/>
                <w:szCs w:val="20"/>
              </w:rPr>
              <w:t xml:space="preserve"> и преквалификација на кадарот</w:t>
            </w:r>
          </w:p>
          <w:p w:rsidR="00A479CB" w:rsidRPr="000A23E3" w:rsidRDefault="00A479CB" w:rsidP="00A479CB">
            <w:pPr>
              <w:spacing w:after="0" w:line="240" w:lineRule="auto"/>
              <w:rPr>
                <w:sz w:val="20"/>
                <w:szCs w:val="20"/>
              </w:rPr>
            </w:pPr>
          </w:p>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Стипендирање на кадри од страна на бизнис секторот</w:t>
            </w:r>
          </w:p>
        </w:tc>
        <w:tc>
          <w:tcPr>
            <w:tcW w:w="2311"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Слаба заинтересираност за вакви обуки од областа на </w:t>
            </w:r>
            <w:r w:rsidR="00DD4C4A" w:rsidRPr="000A23E3">
              <w:rPr>
                <w:sz w:val="20"/>
                <w:szCs w:val="20"/>
              </w:rPr>
              <w:t>туризмот</w:t>
            </w:r>
            <w:r w:rsidR="00005FE3" w:rsidRPr="000A23E3">
              <w:rPr>
                <w:sz w:val="20"/>
                <w:szCs w:val="20"/>
              </w:rPr>
              <w:t xml:space="preserve"> и угостителството</w:t>
            </w:r>
          </w:p>
        </w:tc>
      </w:tr>
      <w:tr w:rsidR="00005FE3" w:rsidRPr="000A23E3" w:rsidTr="00C10928">
        <w:tc>
          <w:tcPr>
            <w:tcW w:w="2311" w:type="dxa"/>
          </w:tcPr>
          <w:p w:rsidR="00005FE3" w:rsidRPr="000A23E3" w:rsidRDefault="00A479CB" w:rsidP="00A479CB">
            <w:pPr>
              <w:spacing w:after="0" w:line="240" w:lineRule="auto"/>
              <w:rPr>
                <w:sz w:val="20"/>
                <w:szCs w:val="20"/>
              </w:rPr>
            </w:pPr>
            <w:r w:rsidRPr="000A23E3">
              <w:rPr>
                <w:sz w:val="20"/>
                <w:szCs w:val="20"/>
              </w:rPr>
              <w:t>- К</w:t>
            </w:r>
            <w:r w:rsidR="00005FE3" w:rsidRPr="000A23E3">
              <w:rPr>
                <w:sz w:val="20"/>
                <w:szCs w:val="20"/>
              </w:rPr>
              <w:t>адровска екипираност за управување и работни активности во туризмот</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Слаба поврзаност меѓу туристичките агенции и непосредните даватели на угостителски услуги</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Поврзување со меѓународни туроператори</w:t>
            </w:r>
          </w:p>
        </w:tc>
        <w:tc>
          <w:tcPr>
            <w:tcW w:w="2311"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Слаба застапеност на центри за тренинг активности</w:t>
            </w:r>
          </w:p>
        </w:tc>
      </w:tr>
      <w:tr w:rsidR="00005FE3" w:rsidRPr="000A23E3" w:rsidTr="00C10928">
        <w:tc>
          <w:tcPr>
            <w:tcW w:w="2311"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Обуки за туристички водичи, придружници, аниматори  и менаџери на туристички </w:t>
            </w:r>
            <w:r w:rsidR="00DD4C4A" w:rsidRPr="000A23E3">
              <w:rPr>
                <w:sz w:val="20"/>
                <w:szCs w:val="20"/>
              </w:rPr>
              <w:t>агенции</w:t>
            </w:r>
            <w:r w:rsidR="00005FE3" w:rsidRPr="000A23E3">
              <w:rPr>
                <w:sz w:val="20"/>
                <w:szCs w:val="20"/>
              </w:rPr>
              <w:t xml:space="preserve"> </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Слаб пласман на обучени кадри од овој профил </w:t>
            </w:r>
          </w:p>
          <w:p w:rsidR="00005FE3" w:rsidRPr="000A23E3" w:rsidRDefault="00005FE3" w:rsidP="00A479CB">
            <w:pPr>
              <w:spacing w:after="0" w:line="240" w:lineRule="auto"/>
              <w:rPr>
                <w:sz w:val="20"/>
                <w:szCs w:val="20"/>
              </w:rPr>
            </w:pP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Спроведување на обуки од  високо-образовните институции</w:t>
            </w:r>
          </w:p>
        </w:tc>
        <w:tc>
          <w:tcPr>
            <w:tcW w:w="2311" w:type="dxa"/>
          </w:tcPr>
          <w:p w:rsidR="00005FE3" w:rsidRPr="000A23E3" w:rsidRDefault="00005FE3" w:rsidP="00A479CB">
            <w:pPr>
              <w:spacing w:after="0" w:line="240" w:lineRule="auto"/>
              <w:rPr>
                <w:sz w:val="20"/>
                <w:szCs w:val="20"/>
              </w:rPr>
            </w:pPr>
          </w:p>
        </w:tc>
      </w:tr>
      <w:tr w:rsidR="00005FE3" w:rsidRPr="000A23E3" w:rsidTr="00C10928">
        <w:tc>
          <w:tcPr>
            <w:tcW w:w="2311"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Високо учество на вработеност во </w:t>
            </w:r>
            <w:r w:rsidR="00DD4C4A" w:rsidRPr="000A23E3">
              <w:rPr>
                <w:sz w:val="20"/>
                <w:szCs w:val="20"/>
              </w:rPr>
              <w:t>угостителството</w:t>
            </w:r>
            <w:r w:rsidR="00005FE3" w:rsidRPr="000A23E3">
              <w:rPr>
                <w:sz w:val="20"/>
                <w:szCs w:val="20"/>
              </w:rPr>
              <w:t xml:space="preserve"> на регионално ниво</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Заостанување зад вработеноста во овој сектор на ниво на РМ</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Зголемување на обемот на угостителско-туристичките единици</w:t>
            </w:r>
          </w:p>
        </w:tc>
        <w:tc>
          <w:tcPr>
            <w:tcW w:w="2311"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Ниски плати во </w:t>
            </w:r>
            <w:r w:rsidR="00DD4C4A" w:rsidRPr="000A23E3">
              <w:rPr>
                <w:sz w:val="20"/>
                <w:szCs w:val="20"/>
              </w:rPr>
              <w:t>туризмот</w:t>
            </w:r>
            <w:r w:rsidR="00005FE3" w:rsidRPr="000A23E3">
              <w:rPr>
                <w:sz w:val="20"/>
                <w:szCs w:val="20"/>
              </w:rPr>
              <w:t xml:space="preserve"> и угостителството </w:t>
            </w:r>
          </w:p>
        </w:tc>
      </w:tr>
      <w:tr w:rsidR="00005FE3" w:rsidRPr="000A23E3" w:rsidTr="00C10928">
        <w:tc>
          <w:tcPr>
            <w:tcW w:w="2311"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Гостољубивост на населението </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Традиционализам во социјалните односи</w:t>
            </w:r>
          </w:p>
        </w:tc>
        <w:tc>
          <w:tcPr>
            <w:tcW w:w="2310" w:type="dxa"/>
          </w:tcPr>
          <w:p w:rsidR="00005FE3" w:rsidRPr="000A23E3" w:rsidRDefault="00A479CB" w:rsidP="00A479CB">
            <w:pPr>
              <w:spacing w:after="0" w:line="240" w:lineRule="auto"/>
              <w:rPr>
                <w:sz w:val="20"/>
                <w:szCs w:val="20"/>
              </w:rPr>
            </w:pPr>
            <w:r w:rsidRPr="000A23E3">
              <w:rPr>
                <w:sz w:val="20"/>
                <w:szCs w:val="20"/>
              </w:rPr>
              <w:t xml:space="preserve">- </w:t>
            </w:r>
            <w:r w:rsidR="00005FE3" w:rsidRPr="000A23E3">
              <w:rPr>
                <w:sz w:val="20"/>
                <w:szCs w:val="20"/>
              </w:rPr>
              <w:t xml:space="preserve">Активности за подигнување на свеста на населението за придобивките од туризмот и угостителството </w:t>
            </w:r>
          </w:p>
        </w:tc>
        <w:tc>
          <w:tcPr>
            <w:tcW w:w="2311" w:type="dxa"/>
          </w:tcPr>
          <w:p w:rsidR="00005FE3" w:rsidRPr="000A23E3" w:rsidRDefault="00005FE3" w:rsidP="00A479CB">
            <w:pPr>
              <w:spacing w:after="0" w:line="240" w:lineRule="auto"/>
              <w:rPr>
                <w:sz w:val="20"/>
                <w:szCs w:val="20"/>
              </w:rPr>
            </w:pPr>
          </w:p>
        </w:tc>
      </w:tr>
    </w:tbl>
    <w:p w:rsidR="00F8603C" w:rsidRPr="000A23E3" w:rsidRDefault="00F8603C" w:rsidP="00AB3E0A">
      <w:pPr>
        <w:spacing w:after="0" w:line="360" w:lineRule="auto"/>
        <w:jc w:val="both"/>
      </w:pPr>
    </w:p>
    <w:p w:rsidR="00DF1C52" w:rsidRPr="000A23E3" w:rsidRDefault="00DF1C52" w:rsidP="00AB3E0A">
      <w:pPr>
        <w:spacing w:after="0" w:line="360" w:lineRule="auto"/>
        <w:jc w:val="both"/>
      </w:pPr>
    </w:p>
    <w:p w:rsidR="00DF1C52" w:rsidRPr="000A23E3" w:rsidRDefault="00DF1C52"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8E238F" w:rsidRPr="000A23E3" w:rsidRDefault="008E238F" w:rsidP="00AB3E0A">
      <w:pPr>
        <w:spacing w:after="0" w:line="360" w:lineRule="auto"/>
        <w:jc w:val="both"/>
        <w:rPr>
          <w:sz w:val="24"/>
          <w:szCs w:val="24"/>
        </w:rPr>
      </w:pPr>
    </w:p>
    <w:p w:rsidR="00F8603C" w:rsidRPr="000A23E3" w:rsidRDefault="00A31A30" w:rsidP="00DF1C52">
      <w:pPr>
        <w:pStyle w:val="Heading2"/>
        <w:numPr>
          <w:ilvl w:val="0"/>
          <w:numId w:val="0"/>
        </w:numPr>
      </w:pPr>
      <w:bookmarkStart w:id="34" w:name="_Toc375055523"/>
      <w:bookmarkStart w:id="35" w:name="_Toc481053590"/>
      <w:r w:rsidRPr="000A23E3">
        <w:t xml:space="preserve">5. </w:t>
      </w:r>
      <w:r w:rsidR="00F8603C" w:rsidRPr="000A23E3">
        <w:t>АНАЛИЗА НА РАЗВОЈНИ ИНДИКАТОРИ</w:t>
      </w:r>
      <w:bookmarkEnd w:id="34"/>
      <w:bookmarkEnd w:id="35"/>
    </w:p>
    <w:p w:rsidR="00F8603C" w:rsidRPr="000A23E3" w:rsidRDefault="00F8603C" w:rsidP="00AB3E0A">
      <w:pPr>
        <w:spacing w:after="0" w:line="360" w:lineRule="auto"/>
      </w:pPr>
    </w:p>
    <w:p w:rsidR="00F8603C" w:rsidRPr="000A23E3" w:rsidRDefault="00F8603C" w:rsidP="00AB3E0A">
      <w:pPr>
        <w:spacing w:after="0" w:line="360" w:lineRule="auto"/>
        <w:jc w:val="both"/>
      </w:pPr>
      <w:r w:rsidRPr="000A23E3">
        <w:tab/>
        <w:t>Развој</w:t>
      </w:r>
      <w:r w:rsidR="009125FC">
        <w:t>ните индикатори на туризмот во О</w:t>
      </w:r>
      <w:r w:rsidRPr="000A23E3">
        <w:t xml:space="preserve">пштина Тетово ги опфаќаат обемот и динамиката на посетеност и престој, потрошувачката, квалитативните карактеристики на туристички производи, остварени ноќевања, сместувачки капацитети, вработеност и дистрибуирани приходи во туризмот. Развојните индикатори ќе се анализираат со цел да се утврдат состојбите во оваа сфера  и да се осмислат подобрувањата кои водат кон развој на туризмот. Односот помеѓу остварените ноќевања и посетеноста ни овозможува да ја согледаме динамиката на просечниот престој на туристи во општината. </w:t>
      </w:r>
    </w:p>
    <w:p w:rsidR="00813D51" w:rsidRPr="000A23E3" w:rsidRDefault="00813D51" w:rsidP="00AB3E0A">
      <w:pPr>
        <w:spacing w:after="0" w:line="360" w:lineRule="auto"/>
        <w:jc w:val="both"/>
      </w:pPr>
    </w:p>
    <w:p w:rsidR="00F8603C" w:rsidRPr="000A23E3" w:rsidRDefault="00813D51" w:rsidP="00813D51">
      <w:pPr>
        <w:spacing w:after="0" w:line="360" w:lineRule="auto"/>
        <w:jc w:val="center"/>
      </w:pPr>
      <w:r w:rsidRPr="000A23E3">
        <w:rPr>
          <w:sz w:val="18"/>
        </w:rPr>
        <w:t>График бр. 5 – Развојни индикатори</w:t>
      </w:r>
    </w:p>
    <w:p w:rsidR="00F8603C" w:rsidRPr="000A23E3" w:rsidRDefault="00F51B91" w:rsidP="00AB3E0A">
      <w:pPr>
        <w:spacing w:after="0" w:line="360" w:lineRule="auto"/>
        <w:jc w:val="center"/>
        <w:rPr>
          <w:lang w:eastAsia="en-US"/>
        </w:rPr>
      </w:pPr>
      <w:r>
        <w:rPr>
          <w:noProof/>
        </w:rPr>
        <w:drawing>
          <wp:inline distT="0" distB="0" distL="0" distR="0">
            <wp:extent cx="5723890" cy="1729846"/>
            <wp:effectExtent l="0" t="0" r="0" b="3704"/>
            <wp:docPr id="10"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F8603C" w:rsidRPr="000A23E3" w:rsidRDefault="00F8603C" w:rsidP="00AB3E0A">
      <w:pPr>
        <w:spacing w:after="0" w:line="360" w:lineRule="auto"/>
      </w:pPr>
    </w:p>
    <w:p w:rsidR="00813D51" w:rsidRPr="000A23E3" w:rsidRDefault="00813D51" w:rsidP="00AB3E0A">
      <w:pPr>
        <w:spacing w:after="0" w:line="360" w:lineRule="auto"/>
      </w:pPr>
    </w:p>
    <w:p w:rsidR="00972D7B" w:rsidRPr="000A23E3" w:rsidRDefault="00972D7B" w:rsidP="00AB3E0A">
      <w:pPr>
        <w:pStyle w:val="Heading3"/>
        <w:spacing w:line="360" w:lineRule="auto"/>
      </w:pPr>
      <w:bookmarkStart w:id="36" w:name="_Toc375055524"/>
      <w:bookmarkStart w:id="37" w:name="_Toc481053591"/>
      <w:r w:rsidRPr="000A23E3">
        <w:t xml:space="preserve">5.1 </w:t>
      </w:r>
      <w:r w:rsidR="005405FD" w:rsidRPr="000A23E3">
        <w:t xml:space="preserve"> Посетеност</w:t>
      </w:r>
      <w:bookmarkEnd w:id="37"/>
    </w:p>
    <w:bookmarkEnd w:id="36"/>
    <w:p w:rsidR="00FE2C65" w:rsidRPr="000A23E3" w:rsidRDefault="00FE2C65" w:rsidP="00AB3E0A">
      <w:pPr>
        <w:spacing w:after="0" w:line="360" w:lineRule="auto"/>
      </w:pPr>
    </w:p>
    <w:p w:rsidR="00A3270E" w:rsidRPr="000A23E3" w:rsidRDefault="001D7F4F" w:rsidP="00AB3E0A">
      <w:pPr>
        <w:spacing w:after="0" w:line="360" w:lineRule="auto"/>
        <w:jc w:val="both"/>
      </w:pPr>
      <w:r w:rsidRPr="000A23E3">
        <w:tab/>
        <w:t xml:space="preserve">Посетеноста </w:t>
      </w:r>
      <w:r w:rsidR="00972D7B" w:rsidRPr="000A23E3">
        <w:t xml:space="preserve">е </w:t>
      </w:r>
      <w:r w:rsidR="00DD4C4A" w:rsidRPr="000A23E3">
        <w:t>основен</w:t>
      </w:r>
      <w:r w:rsidR="00DD4C4A">
        <w:t xml:space="preserve"> </w:t>
      </w:r>
      <w:r w:rsidR="00DD4C4A" w:rsidRPr="000A23E3">
        <w:t>развоен</w:t>
      </w:r>
      <w:r w:rsidR="00972D7B" w:rsidRPr="000A23E3">
        <w:t xml:space="preserve"> индикатор</w:t>
      </w:r>
      <w:r w:rsidRPr="000A23E3">
        <w:t xml:space="preserve">. </w:t>
      </w:r>
      <w:r w:rsidR="00972D7B" w:rsidRPr="000A23E3">
        <w:t>Тој овозможува</w:t>
      </w:r>
      <w:r w:rsidRPr="000A23E3">
        <w:t xml:space="preserve"> да се согледаат карактеристиките</w:t>
      </w:r>
      <w:r w:rsidR="009125FC">
        <w:t xml:space="preserve"> </w:t>
      </w:r>
      <w:r w:rsidRPr="000A23E3">
        <w:t xml:space="preserve"> на</w:t>
      </w:r>
      <w:r w:rsidR="00972D7B" w:rsidRPr="000A23E3">
        <w:t xml:space="preserve"> посебен сегмент од</w:t>
      </w:r>
      <w:r w:rsidRPr="000A23E3">
        <w:t xml:space="preserve"> туристичкиот промет во квантитативна смисла и да се утврдат и изменат неповолните вредности. Врз основа на овие показатели треба да се димензионираат можните подобрувања кои ќе се презентираат како </w:t>
      </w:r>
      <w:r w:rsidR="00DD4C4A">
        <w:t>квалит</w:t>
      </w:r>
      <w:r w:rsidR="00DD4C4A" w:rsidRPr="000A23E3">
        <w:t>ативни</w:t>
      </w:r>
      <w:r w:rsidRPr="000A23E3">
        <w:t xml:space="preserve"> решенија.</w:t>
      </w:r>
      <w:r w:rsidR="00DD4C4A">
        <w:t xml:space="preserve"> </w:t>
      </w:r>
      <w:r w:rsidR="00A3270E" w:rsidRPr="000A23E3">
        <w:t>Карактеристики</w:t>
      </w:r>
      <w:r w:rsidR="00972D7B" w:rsidRPr="000A23E3">
        <w:t>те</w:t>
      </w:r>
      <w:r w:rsidR="00A3270E" w:rsidRPr="000A23E3">
        <w:t xml:space="preserve"> на туристичката посетеност</w:t>
      </w:r>
      <w:r w:rsidR="00972D7B" w:rsidRPr="000A23E3">
        <w:t xml:space="preserve"> се илустрирани на начин кој е презентиран преку посебни показатели.</w:t>
      </w:r>
    </w:p>
    <w:p w:rsidR="00A479CB" w:rsidRPr="000A23E3" w:rsidRDefault="00EA0020" w:rsidP="00AF0A75">
      <w:pPr>
        <w:spacing w:after="0" w:line="360" w:lineRule="auto"/>
        <w:jc w:val="both"/>
      </w:pPr>
      <w:r w:rsidRPr="000A23E3">
        <w:tab/>
      </w:r>
      <w:r w:rsidR="00F8603C" w:rsidRPr="000A23E3">
        <w:t xml:space="preserve">Во следната табела </w:t>
      </w:r>
      <w:r w:rsidR="00BF677A" w:rsidRPr="000A23E3">
        <w:t>бр.</w:t>
      </w:r>
      <w:r w:rsidR="00813D51" w:rsidRPr="000A23E3">
        <w:t xml:space="preserve"> 9</w:t>
      </w:r>
      <w:r w:rsidR="00BF677A" w:rsidRPr="000A23E3">
        <w:t xml:space="preserve"> и </w:t>
      </w:r>
      <w:r w:rsidR="00DD4C4A" w:rsidRPr="000A23E3">
        <w:t>графиконот</w:t>
      </w:r>
      <w:r w:rsidR="00BF677A" w:rsidRPr="000A23E3">
        <w:t xml:space="preserve"> бр.</w:t>
      </w:r>
      <w:r w:rsidR="00813D51" w:rsidRPr="000A23E3">
        <w:t>6</w:t>
      </w:r>
      <w:r w:rsidR="009125FC">
        <w:t xml:space="preserve"> </w:t>
      </w:r>
      <w:r w:rsidR="00F8603C" w:rsidRPr="000A23E3">
        <w:t xml:space="preserve">е даден обемот, структурата и динамиката на туристичка посетеност </w:t>
      </w:r>
      <w:r w:rsidR="00DD4C4A" w:rsidRPr="000A23E3">
        <w:t>за</w:t>
      </w:r>
      <w:r w:rsidR="00DD4C4A">
        <w:t xml:space="preserve"> </w:t>
      </w:r>
      <w:r w:rsidR="00DD4C4A" w:rsidRPr="000A23E3">
        <w:t>последните</w:t>
      </w:r>
      <w:r w:rsidR="00F8603C" w:rsidRPr="000A23E3">
        <w:t xml:space="preserve"> 10 години.</w:t>
      </w:r>
    </w:p>
    <w:p w:rsidR="00EA0020" w:rsidRPr="000A23E3" w:rsidRDefault="00EA0020" w:rsidP="00AF0A75">
      <w:pPr>
        <w:spacing w:after="0" w:line="360" w:lineRule="auto"/>
        <w:jc w:val="both"/>
      </w:pPr>
    </w:p>
    <w:p w:rsidR="00EA0020" w:rsidRPr="000A23E3" w:rsidRDefault="00EA0020" w:rsidP="00AF0A75">
      <w:pPr>
        <w:spacing w:after="0" w:line="360" w:lineRule="auto"/>
        <w:jc w:val="both"/>
      </w:pPr>
    </w:p>
    <w:p w:rsidR="008E238F" w:rsidRPr="000A23E3" w:rsidRDefault="008E238F" w:rsidP="00AF0A75">
      <w:pPr>
        <w:spacing w:after="0" w:line="360" w:lineRule="auto"/>
        <w:jc w:val="both"/>
      </w:pPr>
    </w:p>
    <w:p w:rsidR="00AF0A75" w:rsidRPr="000A23E3" w:rsidRDefault="00AF0A75" w:rsidP="00AF0A75">
      <w:pPr>
        <w:spacing w:after="0" w:line="360" w:lineRule="auto"/>
        <w:jc w:val="both"/>
      </w:pPr>
    </w:p>
    <w:p w:rsidR="00972D7B" w:rsidRPr="000A23E3" w:rsidRDefault="00972D7B" w:rsidP="00972D7B">
      <w:pPr>
        <w:jc w:val="center"/>
        <w:rPr>
          <w:sz w:val="18"/>
          <w:szCs w:val="18"/>
        </w:rPr>
      </w:pPr>
      <w:r w:rsidRPr="000A23E3">
        <w:rPr>
          <w:bCs/>
          <w:sz w:val="18"/>
          <w:szCs w:val="18"/>
        </w:rPr>
        <w:lastRenderedPageBreak/>
        <w:t xml:space="preserve">Табела бр. </w:t>
      </w:r>
      <w:r w:rsidR="00813D51" w:rsidRPr="000A23E3">
        <w:rPr>
          <w:bCs/>
          <w:sz w:val="18"/>
          <w:szCs w:val="18"/>
        </w:rPr>
        <w:t>9</w:t>
      </w:r>
      <w:r w:rsidRPr="000A23E3">
        <w:rPr>
          <w:bCs/>
          <w:sz w:val="18"/>
          <w:szCs w:val="18"/>
        </w:rPr>
        <w:t xml:space="preserve"> –  </w:t>
      </w:r>
      <w:r w:rsidRPr="000A23E3">
        <w:rPr>
          <w:sz w:val="18"/>
          <w:szCs w:val="18"/>
        </w:rPr>
        <w:t>Обем, динамика и структура на туристичката посетеност во општината Тетово за периодот 2006-2015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7"/>
        <w:gridCol w:w="1545"/>
        <w:gridCol w:w="1237"/>
        <w:gridCol w:w="1720"/>
        <w:gridCol w:w="1101"/>
        <w:gridCol w:w="1101"/>
        <w:gridCol w:w="1101"/>
      </w:tblGrid>
      <w:tr w:rsidR="00972D7B" w:rsidRPr="000A23E3" w:rsidTr="008137A9">
        <w:tc>
          <w:tcPr>
            <w:tcW w:w="1437" w:type="dxa"/>
            <w:vAlign w:val="center"/>
          </w:tcPr>
          <w:p w:rsidR="00972D7B" w:rsidRPr="000A23E3" w:rsidRDefault="00972D7B" w:rsidP="008137A9">
            <w:pPr>
              <w:spacing w:after="0" w:line="240" w:lineRule="auto"/>
              <w:jc w:val="center"/>
              <w:rPr>
                <w:sz w:val="18"/>
                <w:szCs w:val="20"/>
              </w:rPr>
            </w:pPr>
            <w:r w:rsidRPr="000A23E3">
              <w:rPr>
                <w:sz w:val="18"/>
                <w:szCs w:val="20"/>
              </w:rPr>
              <w:t>Година</w:t>
            </w:r>
          </w:p>
        </w:tc>
        <w:tc>
          <w:tcPr>
            <w:tcW w:w="1545" w:type="dxa"/>
            <w:vAlign w:val="center"/>
          </w:tcPr>
          <w:p w:rsidR="00972D7B" w:rsidRPr="000A23E3" w:rsidRDefault="00972D7B" w:rsidP="008137A9">
            <w:pPr>
              <w:spacing w:after="0" w:line="240" w:lineRule="auto"/>
              <w:jc w:val="center"/>
              <w:rPr>
                <w:b/>
                <w:sz w:val="18"/>
                <w:szCs w:val="20"/>
              </w:rPr>
            </w:pPr>
            <w:r w:rsidRPr="000A23E3">
              <w:rPr>
                <w:b/>
                <w:sz w:val="18"/>
                <w:szCs w:val="20"/>
              </w:rPr>
              <w:t>Број на домашни туристи</w:t>
            </w:r>
          </w:p>
        </w:tc>
        <w:tc>
          <w:tcPr>
            <w:tcW w:w="1237" w:type="dxa"/>
            <w:vAlign w:val="center"/>
          </w:tcPr>
          <w:p w:rsidR="00972D7B" w:rsidRPr="000A23E3" w:rsidRDefault="00972D7B" w:rsidP="008137A9">
            <w:pPr>
              <w:spacing w:after="0" w:line="240" w:lineRule="auto"/>
              <w:jc w:val="center"/>
              <w:rPr>
                <w:sz w:val="18"/>
                <w:szCs w:val="20"/>
              </w:rPr>
            </w:pPr>
            <w:r w:rsidRPr="000A23E3">
              <w:rPr>
                <w:sz w:val="18"/>
                <w:szCs w:val="20"/>
              </w:rPr>
              <w:t>Индекс база 2006</w:t>
            </w:r>
          </w:p>
        </w:tc>
        <w:tc>
          <w:tcPr>
            <w:tcW w:w="1720" w:type="dxa"/>
            <w:vAlign w:val="center"/>
          </w:tcPr>
          <w:p w:rsidR="00972D7B" w:rsidRPr="000A23E3" w:rsidRDefault="00972D7B" w:rsidP="008137A9">
            <w:pPr>
              <w:spacing w:after="0" w:line="240" w:lineRule="auto"/>
              <w:jc w:val="center"/>
              <w:rPr>
                <w:b/>
                <w:sz w:val="18"/>
                <w:szCs w:val="20"/>
              </w:rPr>
            </w:pPr>
            <w:r w:rsidRPr="000A23E3">
              <w:rPr>
                <w:b/>
                <w:sz w:val="18"/>
                <w:szCs w:val="20"/>
              </w:rPr>
              <w:t>Број на странски туристи</w:t>
            </w:r>
          </w:p>
        </w:tc>
        <w:tc>
          <w:tcPr>
            <w:tcW w:w="1101" w:type="dxa"/>
            <w:vAlign w:val="center"/>
          </w:tcPr>
          <w:p w:rsidR="00972D7B" w:rsidRPr="000A23E3" w:rsidRDefault="00972D7B" w:rsidP="008137A9">
            <w:pPr>
              <w:spacing w:after="0" w:line="240" w:lineRule="auto"/>
              <w:jc w:val="center"/>
              <w:rPr>
                <w:sz w:val="18"/>
                <w:szCs w:val="20"/>
              </w:rPr>
            </w:pPr>
            <w:r w:rsidRPr="000A23E3">
              <w:rPr>
                <w:sz w:val="18"/>
                <w:szCs w:val="20"/>
              </w:rPr>
              <w:t>Индекс база 2006</w:t>
            </w:r>
          </w:p>
        </w:tc>
        <w:tc>
          <w:tcPr>
            <w:tcW w:w="1101" w:type="dxa"/>
            <w:vAlign w:val="center"/>
          </w:tcPr>
          <w:p w:rsidR="00972D7B" w:rsidRPr="000A23E3" w:rsidRDefault="00972D7B" w:rsidP="008137A9">
            <w:pPr>
              <w:spacing w:after="0" w:line="240" w:lineRule="auto"/>
              <w:jc w:val="center"/>
              <w:rPr>
                <w:b/>
                <w:sz w:val="18"/>
                <w:szCs w:val="20"/>
              </w:rPr>
            </w:pPr>
            <w:r w:rsidRPr="000A23E3">
              <w:rPr>
                <w:b/>
                <w:sz w:val="18"/>
                <w:szCs w:val="20"/>
              </w:rPr>
              <w:t>Вкупно</w:t>
            </w:r>
          </w:p>
        </w:tc>
        <w:tc>
          <w:tcPr>
            <w:tcW w:w="1101" w:type="dxa"/>
            <w:vAlign w:val="center"/>
          </w:tcPr>
          <w:p w:rsidR="00972D7B" w:rsidRPr="000A23E3" w:rsidRDefault="00972D7B" w:rsidP="008137A9">
            <w:pPr>
              <w:spacing w:after="0" w:line="240" w:lineRule="auto"/>
              <w:jc w:val="center"/>
              <w:rPr>
                <w:sz w:val="18"/>
                <w:szCs w:val="20"/>
              </w:rPr>
            </w:pPr>
            <w:r w:rsidRPr="000A23E3">
              <w:rPr>
                <w:sz w:val="18"/>
                <w:szCs w:val="20"/>
              </w:rPr>
              <w:t>Индекс база 2006</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2006</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2.672</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100,00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4.849</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100,00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7.521</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100,00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2007</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2.082</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78,00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4.251</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88,00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6.333</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84,00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2008</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2.279</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85,00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6.717</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139,00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8.996</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119,00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2009</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4.321</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162,00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3.997</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82,00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8.318</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111,00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2010</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3.728</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140,00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3.607</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74,00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7.335</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98,00</w:t>
            </w:r>
          </w:p>
        </w:tc>
      </w:tr>
      <w:tr w:rsidR="00972D7B" w:rsidRPr="000A23E3" w:rsidTr="008137A9">
        <w:trPr>
          <w:trHeight w:val="186"/>
        </w:trPr>
        <w:tc>
          <w:tcPr>
            <w:tcW w:w="1437" w:type="dxa"/>
          </w:tcPr>
          <w:p w:rsidR="00972D7B" w:rsidRPr="000A23E3" w:rsidRDefault="00972D7B" w:rsidP="008137A9">
            <w:pPr>
              <w:spacing w:after="0" w:line="240" w:lineRule="auto"/>
              <w:jc w:val="center"/>
              <w:rPr>
                <w:sz w:val="18"/>
                <w:szCs w:val="20"/>
              </w:rPr>
            </w:pPr>
            <w:r w:rsidRPr="000A23E3">
              <w:rPr>
                <w:sz w:val="18"/>
                <w:szCs w:val="20"/>
              </w:rPr>
              <w:t>2011</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2.882</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107,00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2.407</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50,00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5.289</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70,00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2012</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3.091</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116,00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2.009</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41,00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5.100</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68,00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2013</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3.112</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116,00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3.310</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68,00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6.422</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85,00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2014</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3.306</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124,00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3.298</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68,00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6.604</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88,00</w:t>
            </w:r>
          </w:p>
        </w:tc>
      </w:tr>
      <w:tr w:rsidR="00972D7B" w:rsidRPr="000A23E3" w:rsidTr="008137A9">
        <w:tc>
          <w:tcPr>
            <w:tcW w:w="1437" w:type="dxa"/>
          </w:tcPr>
          <w:p w:rsidR="00972D7B" w:rsidRPr="000A23E3" w:rsidRDefault="00972D7B" w:rsidP="008137A9">
            <w:pPr>
              <w:spacing w:after="0" w:line="240" w:lineRule="auto"/>
              <w:jc w:val="center"/>
              <w:rPr>
                <w:sz w:val="18"/>
                <w:szCs w:val="20"/>
              </w:rPr>
            </w:pPr>
            <w:r w:rsidRPr="000A23E3">
              <w:rPr>
                <w:sz w:val="18"/>
                <w:szCs w:val="20"/>
              </w:rPr>
              <w:t>2015</w:t>
            </w:r>
          </w:p>
        </w:tc>
        <w:tc>
          <w:tcPr>
            <w:tcW w:w="1545"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4.038</w:t>
            </w:r>
          </w:p>
        </w:tc>
        <w:tc>
          <w:tcPr>
            <w:tcW w:w="1237"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151,00</w:t>
            </w:r>
          </w:p>
        </w:tc>
        <w:tc>
          <w:tcPr>
            <w:tcW w:w="1720"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3.858</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80,00</w:t>
            </w:r>
          </w:p>
        </w:tc>
        <w:tc>
          <w:tcPr>
            <w:tcW w:w="1101" w:type="dxa"/>
          </w:tcPr>
          <w:p w:rsidR="00972D7B" w:rsidRPr="000A23E3" w:rsidRDefault="00972D7B" w:rsidP="008137A9">
            <w:pPr>
              <w:spacing w:after="0" w:line="240" w:lineRule="auto"/>
              <w:jc w:val="center"/>
              <w:rPr>
                <w:rFonts w:cs="Calibri"/>
                <w:b/>
                <w:sz w:val="16"/>
                <w:szCs w:val="20"/>
              </w:rPr>
            </w:pPr>
            <w:r w:rsidRPr="000A23E3">
              <w:rPr>
                <w:rFonts w:cs="Calibri"/>
                <w:b/>
                <w:sz w:val="16"/>
                <w:szCs w:val="20"/>
              </w:rPr>
              <w:t>7.896</w:t>
            </w:r>
          </w:p>
        </w:tc>
        <w:tc>
          <w:tcPr>
            <w:tcW w:w="1101" w:type="dxa"/>
          </w:tcPr>
          <w:p w:rsidR="00972D7B" w:rsidRPr="000A23E3" w:rsidRDefault="00972D7B" w:rsidP="008137A9">
            <w:pPr>
              <w:spacing w:after="0" w:line="240" w:lineRule="auto"/>
              <w:jc w:val="center"/>
              <w:rPr>
                <w:rFonts w:cs="Calibri"/>
                <w:sz w:val="16"/>
                <w:szCs w:val="20"/>
              </w:rPr>
            </w:pPr>
            <w:r w:rsidRPr="000A23E3">
              <w:rPr>
                <w:rFonts w:cs="Calibri"/>
                <w:sz w:val="16"/>
                <w:szCs w:val="20"/>
              </w:rPr>
              <w:t>105,00</w:t>
            </w:r>
          </w:p>
        </w:tc>
      </w:tr>
    </w:tbl>
    <w:p w:rsidR="00972D7B" w:rsidRPr="000A23E3" w:rsidRDefault="00972D7B" w:rsidP="00972D7B">
      <w:pPr>
        <w:spacing w:after="0"/>
        <w:jc w:val="right"/>
        <w:rPr>
          <w:i/>
          <w:sz w:val="18"/>
          <w:szCs w:val="18"/>
        </w:rPr>
      </w:pPr>
      <w:r w:rsidRPr="000A23E3">
        <w:rPr>
          <w:i/>
          <w:sz w:val="18"/>
          <w:szCs w:val="18"/>
        </w:rPr>
        <w:t>Извор:МАК-СТАТ база на податоци, ДЗС на РМ, сопствени пресметки</w:t>
      </w:r>
    </w:p>
    <w:p w:rsidR="00813D51" w:rsidRPr="000A23E3" w:rsidRDefault="00813D51" w:rsidP="00AB3E0A">
      <w:pPr>
        <w:spacing w:after="0" w:line="360" w:lineRule="auto"/>
        <w:jc w:val="center"/>
        <w:rPr>
          <w:sz w:val="18"/>
        </w:rPr>
      </w:pPr>
    </w:p>
    <w:p w:rsidR="008F0D81" w:rsidRPr="000A23E3" w:rsidRDefault="00972D7B" w:rsidP="00AB3E0A">
      <w:pPr>
        <w:spacing w:after="0" w:line="360" w:lineRule="auto"/>
        <w:jc w:val="center"/>
        <w:rPr>
          <w:sz w:val="18"/>
        </w:rPr>
      </w:pPr>
      <w:r w:rsidRPr="000A23E3">
        <w:rPr>
          <w:sz w:val="18"/>
        </w:rPr>
        <w:t xml:space="preserve">График бр. </w:t>
      </w:r>
      <w:r w:rsidR="00813D51" w:rsidRPr="000A23E3">
        <w:rPr>
          <w:sz w:val="18"/>
        </w:rPr>
        <w:t>6</w:t>
      </w:r>
      <w:r w:rsidR="008F0D81" w:rsidRPr="000A23E3">
        <w:rPr>
          <w:sz w:val="18"/>
        </w:rPr>
        <w:t xml:space="preserve"> – Графички преглед на динамиката на домашната и странската туристичка посетеност во општината Тетово за периодот 2006-2015</w:t>
      </w:r>
    </w:p>
    <w:p w:rsidR="008F0D81" w:rsidRPr="000A23E3" w:rsidRDefault="00F51B91" w:rsidP="00AB3E0A">
      <w:pPr>
        <w:spacing w:after="0" w:line="360" w:lineRule="auto"/>
        <w:jc w:val="center"/>
        <w:rPr>
          <w:sz w:val="18"/>
        </w:rPr>
      </w:pPr>
      <w:r>
        <w:rPr>
          <w:noProof/>
          <w:sz w:val="18"/>
        </w:rPr>
        <w:drawing>
          <wp:inline distT="0" distB="0" distL="0" distR="0">
            <wp:extent cx="3669665" cy="2422525"/>
            <wp:effectExtent l="19050" t="0" r="698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3669665" cy="2422525"/>
                    </a:xfrm>
                    <a:prstGeom prst="rect">
                      <a:avLst/>
                    </a:prstGeom>
                    <a:noFill/>
                    <a:ln w="9525">
                      <a:noFill/>
                      <a:miter lim="800000"/>
                      <a:headEnd/>
                      <a:tailEnd/>
                    </a:ln>
                  </pic:spPr>
                </pic:pic>
              </a:graphicData>
            </a:graphic>
          </wp:inline>
        </w:drawing>
      </w:r>
    </w:p>
    <w:p w:rsidR="008F0D81" w:rsidRPr="000A23E3" w:rsidRDefault="008F0D81" w:rsidP="00AB3E0A">
      <w:pPr>
        <w:spacing w:after="0" w:line="360" w:lineRule="auto"/>
      </w:pPr>
    </w:p>
    <w:p w:rsidR="00BA3669" w:rsidRPr="000A23E3" w:rsidRDefault="00EA0020" w:rsidP="00AB3E0A">
      <w:pPr>
        <w:spacing w:after="0" w:line="360" w:lineRule="auto"/>
        <w:jc w:val="both"/>
      </w:pPr>
      <w:r w:rsidRPr="000A23E3">
        <w:tab/>
      </w:r>
      <w:r w:rsidR="00775620" w:rsidRPr="000A23E3">
        <w:t>Од табеларниот</w:t>
      </w:r>
      <w:r w:rsidR="00BF677A" w:rsidRPr="000A23E3">
        <w:t xml:space="preserve"> и графичкиот</w:t>
      </w:r>
      <w:r w:rsidR="00775620" w:rsidRPr="000A23E3">
        <w:t xml:space="preserve"> преглед може да се воочи забележителна нестабилност во поглед на туристичката посетеност. Имено, следејќи го десетгодишниот период на развој воочливо е дека </w:t>
      </w:r>
      <w:r w:rsidR="0068313C">
        <w:t xml:space="preserve">во </w:t>
      </w:r>
      <w:r w:rsidR="00775620" w:rsidRPr="000A23E3">
        <w:t>вкупниот број на туристи во првата анализирана година во однос на базната 2006 доаѓа до намалување. Веќе наредните две години се бележи извесно зголемување. Во периодот од 2010-2014 година индексот покажува намалување с</w:t>
      </w:r>
      <w:r w:rsidR="009125FC">
        <w:rPr>
          <w:lang w:val="en-US"/>
        </w:rPr>
        <w:t>’</w:t>
      </w:r>
      <w:r w:rsidR="00775620" w:rsidRPr="000A23E3">
        <w:t xml:space="preserve">е до 2015 година. Ваквата состојба упатува на нестабилен однос кон сегментацијата на туристичкиот пазар и користењето на бенефициите кои стојат на располагање. Посебно тоа се однесува на странските туристи. Кај нив имаме  забележително намалување на посетеноста во континуитет со исклучок на 2008 година кога е забележан подем. Најниско ниво на посетеност се бележи во 2011 и 2012 година кога се преполовува посетеноста од страна на странските туристи (Индекс 50,00 и индекс 49,00). Намалувањето во однос на базната година има континуитет до последната </w:t>
      </w:r>
      <w:r w:rsidR="00DD4C4A">
        <w:t>анали</w:t>
      </w:r>
      <w:r w:rsidR="00DD4C4A" w:rsidRPr="000A23E3">
        <w:t>зирана</w:t>
      </w:r>
      <w:r w:rsidR="00775620" w:rsidRPr="000A23E3">
        <w:t xml:space="preserve"> година (2015). За разлика од странскиот туристички промет, </w:t>
      </w:r>
      <w:r w:rsidR="00DD4C4A" w:rsidRPr="000A23E3">
        <w:lastRenderedPageBreak/>
        <w:t>домашниот</w:t>
      </w:r>
      <w:r w:rsidR="00775620" w:rsidRPr="000A23E3">
        <w:t xml:space="preserve"> туристички промет бележи воочлив пораст. Исклучок се 2007 и 2008 година. Во останатите години сè до последната има реализац</w:t>
      </w:r>
      <w:r w:rsidR="0018554D" w:rsidRPr="000A23E3">
        <w:t>и</w:t>
      </w:r>
      <w:r w:rsidR="00775620" w:rsidRPr="000A23E3">
        <w:t xml:space="preserve">ја која е поголема од базната 2006 година. </w:t>
      </w:r>
      <w:r w:rsidR="0018554D" w:rsidRPr="000A23E3">
        <w:t>Ова треба да се означи како позитивен тренд бидејќи тој не успеал да се реализира н</w:t>
      </w:r>
      <w:r w:rsidR="009125FC">
        <w:t>а ниво на Република Македонија.</w:t>
      </w:r>
      <w:r w:rsidR="0018554D" w:rsidRPr="000A23E3">
        <w:t xml:space="preserve"> </w:t>
      </w:r>
    </w:p>
    <w:p w:rsidR="00BA3669" w:rsidRPr="000A23E3" w:rsidRDefault="00EA0020" w:rsidP="00AB3E0A">
      <w:pPr>
        <w:spacing w:after="0" w:line="360" w:lineRule="auto"/>
        <w:jc w:val="both"/>
      </w:pPr>
      <w:r w:rsidRPr="000A23E3">
        <w:tab/>
      </w:r>
      <w:r w:rsidR="00BA3669" w:rsidRPr="000A23E3">
        <w:t xml:space="preserve">Затоа се наметнува заклучок дека е потребно континуитетот во порастот на домашната туристичка посетеност да се одржи, а странската посетеност да се унапреди . Унапредувањето треба да биде во насока на приспособување на туристичката понуда кон странските туристи и да се </w:t>
      </w:r>
      <w:r w:rsidR="00DD4C4A" w:rsidRPr="000A23E3">
        <w:t>утврдат</w:t>
      </w:r>
      <w:r w:rsidR="00BA3669" w:rsidRPr="000A23E3">
        <w:t xml:space="preserve"> емитивните зони при настапот на туристичкиот пазар</w:t>
      </w:r>
    </w:p>
    <w:p w:rsidR="00BF677A" w:rsidRPr="000A23E3" w:rsidRDefault="009125FC" w:rsidP="00AB3E0A">
      <w:pPr>
        <w:spacing w:after="0" w:line="360" w:lineRule="auto"/>
        <w:jc w:val="both"/>
      </w:pPr>
      <w:r>
        <w:t xml:space="preserve">                 </w:t>
      </w:r>
      <w:r w:rsidR="00BF677A" w:rsidRPr="000A23E3">
        <w:t>За да можеме да го воочиме местото на општината Тетово во Република Македонија и Полошкиот плански регион во поглед на реализираните туристички доаѓања</w:t>
      </w:r>
      <w:r>
        <w:t>,</w:t>
      </w:r>
      <w:r w:rsidR="00BF677A" w:rsidRPr="000A23E3">
        <w:t xml:space="preserve"> направена е компаративна анализа. Таа е дадена во табела бр. </w:t>
      </w:r>
      <w:r w:rsidR="00813D51" w:rsidRPr="000A23E3">
        <w:t>10</w:t>
      </w:r>
      <w:r w:rsidR="00BF677A" w:rsidRPr="000A23E3">
        <w:t xml:space="preserve"> и Графикон бр.</w:t>
      </w:r>
      <w:r w:rsidR="00813D51" w:rsidRPr="000A23E3">
        <w:t xml:space="preserve"> 7</w:t>
      </w:r>
      <w:r w:rsidR="005405FD" w:rsidRPr="000A23E3">
        <w:t>.</w:t>
      </w:r>
    </w:p>
    <w:p w:rsidR="008E238F" w:rsidRDefault="008E238F" w:rsidP="00AB3E0A">
      <w:pPr>
        <w:spacing w:after="0" w:line="360" w:lineRule="auto"/>
        <w:jc w:val="both"/>
        <w:rPr>
          <w:lang w:val="en-US"/>
        </w:rPr>
      </w:pPr>
    </w:p>
    <w:p w:rsidR="003558D3" w:rsidRPr="003558D3" w:rsidRDefault="003558D3" w:rsidP="00AB3E0A">
      <w:pPr>
        <w:spacing w:after="0" w:line="360" w:lineRule="auto"/>
        <w:jc w:val="both"/>
        <w:rPr>
          <w:lang w:val="en-US"/>
        </w:rPr>
      </w:pPr>
    </w:p>
    <w:p w:rsidR="00972D7B" w:rsidRPr="000A23E3" w:rsidRDefault="00813D51" w:rsidP="00972D7B">
      <w:pPr>
        <w:jc w:val="center"/>
        <w:rPr>
          <w:sz w:val="18"/>
        </w:rPr>
      </w:pPr>
      <w:r w:rsidRPr="000A23E3">
        <w:rPr>
          <w:sz w:val="18"/>
        </w:rPr>
        <w:t>Табела бр. 10</w:t>
      </w:r>
      <w:r w:rsidR="00972D7B" w:rsidRPr="000A23E3">
        <w:rPr>
          <w:sz w:val="18"/>
        </w:rPr>
        <w:t xml:space="preserve"> - Динамика на процентуално учество на остварената туристичка</w:t>
      </w:r>
      <w:r w:rsidR="009125FC">
        <w:rPr>
          <w:sz w:val="18"/>
        </w:rPr>
        <w:t xml:space="preserve"> посетеност на О</w:t>
      </w:r>
      <w:r w:rsidR="00972D7B" w:rsidRPr="000A23E3">
        <w:rPr>
          <w:sz w:val="18"/>
        </w:rPr>
        <w:t>пштина Тетово во однос на посетеноста во Република Македонија и Полошкиот плански регион, во илја</w:t>
      </w:r>
      <w:r w:rsidRPr="000A23E3">
        <w:rPr>
          <w:sz w:val="18"/>
        </w:rPr>
        <w:t>ди за периодот од 2006-2015 г.</w:t>
      </w:r>
    </w:p>
    <w:tbl>
      <w:tblPr>
        <w:tblW w:w="5445" w:type="pct"/>
        <w:tblInd w:w="-512" w:type="dxa"/>
        <w:shd w:val="clear" w:color="auto" w:fill="FFFFFF"/>
        <w:tblLayout w:type="fixed"/>
        <w:tblLook w:val="00A0"/>
      </w:tblPr>
      <w:tblGrid>
        <w:gridCol w:w="1561"/>
        <w:gridCol w:w="851"/>
        <w:gridCol w:w="856"/>
        <w:gridCol w:w="847"/>
        <w:gridCol w:w="854"/>
        <w:gridCol w:w="847"/>
        <w:gridCol w:w="854"/>
        <w:gridCol w:w="868"/>
        <w:gridCol w:w="847"/>
        <w:gridCol w:w="845"/>
        <w:gridCol w:w="835"/>
      </w:tblGrid>
      <w:tr w:rsidR="00972D7B" w:rsidRPr="000A23E3" w:rsidTr="005405FD">
        <w:trPr>
          <w:trHeight w:val="315"/>
        </w:trPr>
        <w:tc>
          <w:tcPr>
            <w:tcW w:w="7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72D7B" w:rsidRPr="000A23E3" w:rsidRDefault="00972D7B" w:rsidP="005405FD">
            <w:pPr>
              <w:spacing w:after="0" w:line="240" w:lineRule="auto"/>
              <w:rPr>
                <w:b/>
                <w:bCs/>
                <w:sz w:val="18"/>
                <w:szCs w:val="16"/>
              </w:rPr>
            </w:pPr>
            <w:r w:rsidRPr="000A23E3">
              <w:rPr>
                <w:b/>
                <w:bCs/>
                <w:sz w:val="18"/>
                <w:szCs w:val="16"/>
              </w:rPr>
              <w:t>Простор</w:t>
            </w:r>
            <w:r w:rsidR="005405FD" w:rsidRPr="000A23E3">
              <w:rPr>
                <w:b/>
                <w:bCs/>
                <w:sz w:val="18"/>
                <w:szCs w:val="16"/>
              </w:rPr>
              <w:t xml:space="preserve"> и учество</w:t>
            </w:r>
          </w:p>
        </w:tc>
        <w:tc>
          <w:tcPr>
            <w:tcW w:w="4225" w:type="pct"/>
            <w:gridSpan w:val="10"/>
            <w:tcBorders>
              <w:top w:val="single" w:sz="8" w:space="0" w:color="000000"/>
              <w:left w:val="nil"/>
              <w:bottom w:val="single" w:sz="8" w:space="0" w:color="333333"/>
              <w:right w:val="single" w:sz="4" w:space="0" w:color="000000"/>
            </w:tcBorders>
            <w:shd w:val="clear" w:color="auto" w:fill="FFFFFF"/>
            <w:vAlign w:val="center"/>
          </w:tcPr>
          <w:p w:rsidR="00972D7B" w:rsidRPr="000A23E3" w:rsidRDefault="005405FD" w:rsidP="005405FD">
            <w:pPr>
              <w:spacing w:after="0" w:line="240" w:lineRule="auto"/>
              <w:jc w:val="center"/>
              <w:rPr>
                <w:b/>
                <w:bCs/>
                <w:sz w:val="18"/>
                <w:szCs w:val="16"/>
              </w:rPr>
            </w:pPr>
            <w:r w:rsidRPr="000A23E3">
              <w:rPr>
                <w:b/>
                <w:bCs/>
                <w:sz w:val="18"/>
                <w:szCs w:val="16"/>
              </w:rPr>
              <w:t xml:space="preserve">Година </w:t>
            </w:r>
          </w:p>
        </w:tc>
      </w:tr>
      <w:tr w:rsidR="00972D7B" w:rsidRPr="000A23E3" w:rsidTr="005405FD">
        <w:trPr>
          <w:trHeight w:val="315"/>
        </w:trPr>
        <w:tc>
          <w:tcPr>
            <w:tcW w:w="7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72D7B" w:rsidRPr="000A23E3" w:rsidRDefault="00972D7B" w:rsidP="005405FD">
            <w:pPr>
              <w:spacing w:after="0" w:line="240" w:lineRule="auto"/>
              <w:rPr>
                <w:b/>
                <w:bCs/>
                <w:sz w:val="18"/>
                <w:szCs w:val="16"/>
              </w:rPr>
            </w:pPr>
          </w:p>
        </w:tc>
        <w:tc>
          <w:tcPr>
            <w:tcW w:w="423"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2006</w:t>
            </w:r>
          </w:p>
        </w:tc>
        <w:tc>
          <w:tcPr>
            <w:tcW w:w="425"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2007</w:t>
            </w:r>
          </w:p>
        </w:tc>
        <w:tc>
          <w:tcPr>
            <w:tcW w:w="421"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2008</w:t>
            </w:r>
          </w:p>
        </w:tc>
        <w:tc>
          <w:tcPr>
            <w:tcW w:w="424"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2009</w:t>
            </w:r>
          </w:p>
        </w:tc>
        <w:tc>
          <w:tcPr>
            <w:tcW w:w="421"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2010</w:t>
            </w:r>
          </w:p>
        </w:tc>
        <w:tc>
          <w:tcPr>
            <w:tcW w:w="424"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2011</w:t>
            </w:r>
          </w:p>
        </w:tc>
        <w:tc>
          <w:tcPr>
            <w:tcW w:w="431"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2012</w:t>
            </w:r>
          </w:p>
        </w:tc>
        <w:tc>
          <w:tcPr>
            <w:tcW w:w="421"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2013</w:t>
            </w:r>
          </w:p>
        </w:tc>
        <w:tc>
          <w:tcPr>
            <w:tcW w:w="420"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2014</w:t>
            </w:r>
          </w:p>
        </w:tc>
        <w:tc>
          <w:tcPr>
            <w:tcW w:w="415" w:type="pct"/>
            <w:tcBorders>
              <w:top w:val="single" w:sz="4" w:space="0" w:color="000000"/>
              <w:left w:val="nil"/>
              <w:bottom w:val="single" w:sz="8" w:space="0" w:color="333333"/>
              <w:right w:val="single" w:sz="4" w:space="0" w:color="000000"/>
            </w:tcBorders>
            <w:shd w:val="clear" w:color="auto" w:fill="FFFFFF"/>
            <w:vAlign w:val="center"/>
          </w:tcPr>
          <w:p w:rsidR="00972D7B" w:rsidRPr="000A23E3" w:rsidRDefault="00972D7B" w:rsidP="005405FD">
            <w:pPr>
              <w:spacing w:after="0" w:line="240" w:lineRule="auto"/>
              <w:jc w:val="center"/>
              <w:rPr>
                <w:b/>
                <w:bCs/>
                <w:sz w:val="18"/>
                <w:szCs w:val="16"/>
              </w:rPr>
            </w:pPr>
            <w:r w:rsidRPr="000A23E3">
              <w:rPr>
                <w:b/>
                <w:bCs/>
                <w:sz w:val="18"/>
                <w:szCs w:val="16"/>
              </w:rPr>
              <w:t>2015</w:t>
            </w:r>
          </w:p>
        </w:tc>
      </w:tr>
      <w:tr w:rsidR="00972D7B" w:rsidRPr="000A23E3" w:rsidTr="005405FD">
        <w:trPr>
          <w:trHeight w:val="67"/>
        </w:trPr>
        <w:tc>
          <w:tcPr>
            <w:tcW w:w="775" w:type="pct"/>
            <w:tcBorders>
              <w:top w:val="single" w:sz="4" w:space="0" w:color="000000"/>
              <w:left w:val="single" w:sz="4" w:space="0" w:color="000000"/>
              <w:bottom w:val="single" w:sz="4" w:space="0" w:color="auto"/>
              <w:right w:val="single" w:sz="4" w:space="0" w:color="000000"/>
            </w:tcBorders>
            <w:shd w:val="clear" w:color="auto" w:fill="FFFFFF"/>
          </w:tcPr>
          <w:p w:rsidR="00972D7B" w:rsidRPr="000A23E3" w:rsidRDefault="00972D7B" w:rsidP="005405FD">
            <w:pPr>
              <w:spacing w:after="0" w:line="240" w:lineRule="auto"/>
              <w:rPr>
                <w:b/>
                <w:bCs/>
                <w:sz w:val="18"/>
                <w:szCs w:val="16"/>
              </w:rPr>
            </w:pPr>
            <w:r w:rsidRPr="000A23E3">
              <w:rPr>
                <w:b/>
                <w:bCs/>
                <w:sz w:val="18"/>
                <w:szCs w:val="16"/>
              </w:rPr>
              <w:t xml:space="preserve">Општина Тетово </w:t>
            </w:r>
          </w:p>
        </w:tc>
        <w:tc>
          <w:tcPr>
            <w:tcW w:w="423"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7,52</w:t>
            </w:r>
          </w:p>
        </w:tc>
        <w:tc>
          <w:tcPr>
            <w:tcW w:w="425"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6,33</w:t>
            </w:r>
          </w:p>
        </w:tc>
        <w:tc>
          <w:tcPr>
            <w:tcW w:w="42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9,00</w:t>
            </w:r>
          </w:p>
        </w:tc>
        <w:tc>
          <w:tcPr>
            <w:tcW w:w="424"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8,32</w:t>
            </w:r>
          </w:p>
        </w:tc>
        <w:tc>
          <w:tcPr>
            <w:tcW w:w="42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7,34</w:t>
            </w:r>
          </w:p>
        </w:tc>
        <w:tc>
          <w:tcPr>
            <w:tcW w:w="424"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5,29</w:t>
            </w:r>
          </w:p>
        </w:tc>
        <w:tc>
          <w:tcPr>
            <w:tcW w:w="43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5,10</w:t>
            </w:r>
          </w:p>
        </w:tc>
        <w:tc>
          <w:tcPr>
            <w:tcW w:w="421"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6,42</w:t>
            </w:r>
          </w:p>
        </w:tc>
        <w:tc>
          <w:tcPr>
            <w:tcW w:w="420"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6,60</w:t>
            </w:r>
          </w:p>
        </w:tc>
        <w:tc>
          <w:tcPr>
            <w:tcW w:w="415"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7,90</w:t>
            </w:r>
          </w:p>
        </w:tc>
      </w:tr>
      <w:tr w:rsidR="00972D7B" w:rsidRPr="000A23E3" w:rsidTr="008137A9">
        <w:trPr>
          <w:trHeight w:val="450"/>
        </w:trPr>
        <w:tc>
          <w:tcPr>
            <w:tcW w:w="775" w:type="pct"/>
            <w:tcBorders>
              <w:top w:val="single" w:sz="4" w:space="0" w:color="000000"/>
              <w:left w:val="single" w:sz="4" w:space="0" w:color="000000"/>
              <w:bottom w:val="single" w:sz="4" w:space="0" w:color="auto"/>
              <w:right w:val="single" w:sz="4" w:space="0" w:color="000000"/>
            </w:tcBorders>
            <w:shd w:val="clear" w:color="auto" w:fill="FFFFFF"/>
          </w:tcPr>
          <w:p w:rsidR="00972D7B" w:rsidRPr="000A23E3" w:rsidRDefault="00972D7B" w:rsidP="005405FD">
            <w:pPr>
              <w:spacing w:after="0" w:line="240" w:lineRule="auto"/>
              <w:rPr>
                <w:b/>
                <w:bCs/>
                <w:sz w:val="18"/>
                <w:szCs w:val="16"/>
              </w:rPr>
            </w:pPr>
            <w:r w:rsidRPr="000A23E3">
              <w:rPr>
                <w:b/>
                <w:bCs/>
                <w:sz w:val="18"/>
                <w:szCs w:val="16"/>
              </w:rPr>
              <w:t>Република Македонија</w:t>
            </w:r>
          </w:p>
        </w:tc>
        <w:tc>
          <w:tcPr>
            <w:tcW w:w="423"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499,47</w:t>
            </w:r>
          </w:p>
        </w:tc>
        <w:tc>
          <w:tcPr>
            <w:tcW w:w="425"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536,21</w:t>
            </w:r>
          </w:p>
        </w:tc>
        <w:tc>
          <w:tcPr>
            <w:tcW w:w="42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605,32</w:t>
            </w:r>
          </w:p>
        </w:tc>
        <w:tc>
          <w:tcPr>
            <w:tcW w:w="424"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587,77</w:t>
            </w:r>
          </w:p>
        </w:tc>
        <w:tc>
          <w:tcPr>
            <w:tcW w:w="42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586,24</w:t>
            </w:r>
          </w:p>
        </w:tc>
        <w:tc>
          <w:tcPr>
            <w:tcW w:w="424"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647,56</w:t>
            </w:r>
          </w:p>
        </w:tc>
        <w:tc>
          <w:tcPr>
            <w:tcW w:w="43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663,63</w:t>
            </w:r>
          </w:p>
        </w:tc>
        <w:tc>
          <w:tcPr>
            <w:tcW w:w="421"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701,79</w:t>
            </w:r>
          </w:p>
        </w:tc>
        <w:tc>
          <w:tcPr>
            <w:tcW w:w="420"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735,65</w:t>
            </w:r>
          </w:p>
        </w:tc>
        <w:tc>
          <w:tcPr>
            <w:tcW w:w="415"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816,06</w:t>
            </w:r>
          </w:p>
        </w:tc>
      </w:tr>
      <w:tr w:rsidR="00972D7B" w:rsidRPr="000A23E3" w:rsidTr="008137A9">
        <w:trPr>
          <w:trHeight w:val="450"/>
        </w:trPr>
        <w:tc>
          <w:tcPr>
            <w:tcW w:w="775" w:type="pct"/>
            <w:tcBorders>
              <w:top w:val="single" w:sz="4" w:space="0" w:color="000000"/>
              <w:left w:val="single" w:sz="4" w:space="0" w:color="000000"/>
              <w:bottom w:val="single" w:sz="4" w:space="0" w:color="auto"/>
              <w:right w:val="single" w:sz="4" w:space="0" w:color="000000"/>
            </w:tcBorders>
            <w:shd w:val="clear" w:color="auto" w:fill="FFFFFF"/>
          </w:tcPr>
          <w:p w:rsidR="00972D7B" w:rsidRPr="000A23E3" w:rsidRDefault="00972D7B" w:rsidP="005405FD">
            <w:pPr>
              <w:spacing w:after="0" w:line="240" w:lineRule="auto"/>
              <w:rPr>
                <w:b/>
                <w:bCs/>
                <w:sz w:val="18"/>
                <w:szCs w:val="16"/>
              </w:rPr>
            </w:pPr>
            <w:r w:rsidRPr="000A23E3">
              <w:rPr>
                <w:b/>
                <w:bCs/>
                <w:sz w:val="18"/>
                <w:szCs w:val="16"/>
              </w:rPr>
              <w:t>% учество на општина Тетово во национални рамки</w:t>
            </w:r>
          </w:p>
        </w:tc>
        <w:tc>
          <w:tcPr>
            <w:tcW w:w="423"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1,50</w:t>
            </w:r>
          </w:p>
        </w:tc>
        <w:tc>
          <w:tcPr>
            <w:tcW w:w="425"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1,18</w:t>
            </w:r>
          </w:p>
        </w:tc>
        <w:tc>
          <w:tcPr>
            <w:tcW w:w="42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1,49</w:t>
            </w:r>
          </w:p>
        </w:tc>
        <w:tc>
          <w:tcPr>
            <w:tcW w:w="424"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1,42</w:t>
            </w:r>
          </w:p>
        </w:tc>
        <w:tc>
          <w:tcPr>
            <w:tcW w:w="42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1,25</w:t>
            </w:r>
          </w:p>
        </w:tc>
        <w:tc>
          <w:tcPr>
            <w:tcW w:w="424"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0,82</w:t>
            </w:r>
          </w:p>
        </w:tc>
        <w:tc>
          <w:tcPr>
            <w:tcW w:w="431" w:type="pct"/>
            <w:tcBorders>
              <w:top w:val="single" w:sz="4" w:space="0" w:color="000000"/>
              <w:left w:val="nil"/>
              <w:bottom w:val="single" w:sz="4" w:space="0" w:color="auto"/>
              <w:right w:val="single" w:sz="4" w:space="0" w:color="000000"/>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0,77</w:t>
            </w:r>
          </w:p>
        </w:tc>
        <w:tc>
          <w:tcPr>
            <w:tcW w:w="421"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0,91</w:t>
            </w:r>
          </w:p>
        </w:tc>
        <w:tc>
          <w:tcPr>
            <w:tcW w:w="420"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0,89</w:t>
            </w:r>
          </w:p>
        </w:tc>
        <w:tc>
          <w:tcPr>
            <w:tcW w:w="415" w:type="pct"/>
            <w:tcBorders>
              <w:top w:val="single" w:sz="4" w:space="0" w:color="000000"/>
              <w:left w:val="nil"/>
              <w:bottom w:val="single" w:sz="4" w:space="0" w:color="auto"/>
              <w:right w:val="single" w:sz="4" w:space="0" w:color="000000"/>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0,97</w:t>
            </w:r>
          </w:p>
        </w:tc>
      </w:tr>
      <w:tr w:rsidR="00972D7B" w:rsidRPr="000A23E3" w:rsidTr="008137A9">
        <w:trPr>
          <w:trHeight w:val="315"/>
        </w:trPr>
        <w:tc>
          <w:tcPr>
            <w:tcW w:w="775" w:type="pct"/>
            <w:tcBorders>
              <w:top w:val="single" w:sz="4" w:space="0" w:color="auto"/>
              <w:left w:val="single" w:sz="4" w:space="0" w:color="auto"/>
              <w:bottom w:val="single" w:sz="4" w:space="0" w:color="auto"/>
              <w:right w:val="single" w:sz="4" w:space="0" w:color="auto"/>
            </w:tcBorders>
            <w:shd w:val="clear" w:color="auto" w:fill="FFFFFF"/>
          </w:tcPr>
          <w:p w:rsidR="00972D7B" w:rsidRPr="000A23E3" w:rsidRDefault="00972D7B" w:rsidP="005405FD">
            <w:pPr>
              <w:spacing w:after="0" w:line="240" w:lineRule="auto"/>
              <w:rPr>
                <w:b/>
                <w:bCs/>
                <w:sz w:val="18"/>
                <w:szCs w:val="16"/>
              </w:rPr>
            </w:pPr>
            <w:r w:rsidRPr="000A23E3">
              <w:rPr>
                <w:b/>
                <w:bCs/>
                <w:sz w:val="18"/>
                <w:szCs w:val="16"/>
              </w:rPr>
              <w:t>Полошки регион</w:t>
            </w:r>
          </w:p>
        </w:tc>
        <w:tc>
          <w:tcPr>
            <w:tcW w:w="42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21,90</w:t>
            </w:r>
          </w:p>
        </w:tc>
        <w:tc>
          <w:tcPr>
            <w:tcW w:w="4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17,19</w:t>
            </w:r>
          </w:p>
        </w:tc>
        <w:tc>
          <w:tcPr>
            <w:tcW w:w="42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19,15</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31,60</w:t>
            </w:r>
          </w:p>
        </w:tc>
        <w:tc>
          <w:tcPr>
            <w:tcW w:w="42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31,83</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29,15</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29,90</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30,82</w:t>
            </w: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29,14</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30,20</w:t>
            </w:r>
          </w:p>
        </w:tc>
      </w:tr>
      <w:tr w:rsidR="00972D7B" w:rsidRPr="000A23E3" w:rsidTr="008137A9">
        <w:trPr>
          <w:trHeight w:val="315"/>
        </w:trPr>
        <w:tc>
          <w:tcPr>
            <w:tcW w:w="775" w:type="pct"/>
            <w:tcBorders>
              <w:top w:val="single" w:sz="4" w:space="0" w:color="auto"/>
              <w:left w:val="single" w:sz="4" w:space="0" w:color="auto"/>
              <w:bottom w:val="single" w:sz="4" w:space="0" w:color="auto"/>
              <w:right w:val="single" w:sz="4" w:space="0" w:color="auto"/>
            </w:tcBorders>
            <w:shd w:val="clear" w:color="auto" w:fill="FFFFFF"/>
          </w:tcPr>
          <w:p w:rsidR="00972D7B" w:rsidRPr="000A23E3" w:rsidRDefault="009125FC" w:rsidP="005405FD">
            <w:pPr>
              <w:spacing w:after="0" w:line="240" w:lineRule="auto"/>
              <w:rPr>
                <w:b/>
                <w:bCs/>
                <w:sz w:val="18"/>
                <w:szCs w:val="16"/>
              </w:rPr>
            </w:pPr>
            <w:r>
              <w:rPr>
                <w:b/>
                <w:bCs/>
                <w:sz w:val="18"/>
                <w:szCs w:val="16"/>
              </w:rPr>
              <w:t>% учество  на О</w:t>
            </w:r>
            <w:r w:rsidR="00972D7B" w:rsidRPr="000A23E3">
              <w:rPr>
                <w:b/>
                <w:bCs/>
                <w:sz w:val="18"/>
                <w:szCs w:val="16"/>
              </w:rPr>
              <w:t xml:space="preserve">пштина Тетово во регионални рамки </w:t>
            </w:r>
          </w:p>
        </w:tc>
        <w:tc>
          <w:tcPr>
            <w:tcW w:w="42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34,33</w:t>
            </w:r>
          </w:p>
        </w:tc>
        <w:tc>
          <w:tcPr>
            <w:tcW w:w="4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36,83</w:t>
            </w:r>
          </w:p>
        </w:tc>
        <w:tc>
          <w:tcPr>
            <w:tcW w:w="42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47,00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26,33</w:t>
            </w:r>
          </w:p>
        </w:tc>
        <w:tc>
          <w:tcPr>
            <w:tcW w:w="42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23,06</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18,15</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2D7B" w:rsidRPr="000A23E3" w:rsidRDefault="00972D7B" w:rsidP="005405FD">
            <w:pPr>
              <w:spacing w:after="0" w:line="240" w:lineRule="auto"/>
              <w:jc w:val="center"/>
              <w:rPr>
                <w:sz w:val="16"/>
                <w:szCs w:val="16"/>
              </w:rPr>
            </w:pPr>
            <w:r w:rsidRPr="000A23E3">
              <w:rPr>
                <w:sz w:val="16"/>
                <w:szCs w:val="16"/>
              </w:rPr>
              <w:t>17,05</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20,83</w:t>
            </w: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22,65</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972D7B" w:rsidRPr="000A23E3" w:rsidRDefault="00972D7B" w:rsidP="005405FD">
            <w:pPr>
              <w:spacing w:after="0" w:line="240" w:lineRule="auto"/>
              <w:jc w:val="center"/>
              <w:rPr>
                <w:sz w:val="16"/>
                <w:szCs w:val="16"/>
              </w:rPr>
            </w:pPr>
            <w:r w:rsidRPr="000A23E3">
              <w:rPr>
                <w:sz w:val="16"/>
                <w:szCs w:val="16"/>
              </w:rPr>
              <w:t>26,16</w:t>
            </w:r>
          </w:p>
        </w:tc>
      </w:tr>
    </w:tbl>
    <w:p w:rsidR="00972D7B" w:rsidRPr="000A23E3" w:rsidRDefault="00972D7B" w:rsidP="00972D7B">
      <w:pPr>
        <w:spacing w:after="0"/>
        <w:jc w:val="right"/>
        <w:rPr>
          <w:i/>
          <w:sz w:val="18"/>
          <w:szCs w:val="18"/>
        </w:rPr>
      </w:pPr>
      <w:r w:rsidRPr="000A23E3">
        <w:rPr>
          <w:i/>
          <w:sz w:val="18"/>
          <w:szCs w:val="18"/>
        </w:rPr>
        <w:t>Извор:МАК-СТАТ база на податоци, ДЗС на РМ, сопствени пресметки</w:t>
      </w:r>
    </w:p>
    <w:p w:rsidR="00A479CB" w:rsidRDefault="00A479CB" w:rsidP="00972D7B">
      <w:pPr>
        <w:jc w:val="both"/>
        <w:rPr>
          <w:lang w:val="en-US"/>
        </w:rPr>
      </w:pPr>
    </w:p>
    <w:p w:rsidR="003558D3" w:rsidRDefault="003558D3" w:rsidP="00972D7B">
      <w:pPr>
        <w:jc w:val="both"/>
        <w:rPr>
          <w:lang w:val="en-US"/>
        </w:rPr>
      </w:pPr>
    </w:p>
    <w:p w:rsidR="003558D3" w:rsidRDefault="003558D3" w:rsidP="00972D7B">
      <w:pPr>
        <w:jc w:val="both"/>
        <w:rPr>
          <w:lang w:val="en-US"/>
        </w:rPr>
      </w:pPr>
    </w:p>
    <w:p w:rsidR="003558D3" w:rsidRDefault="003558D3" w:rsidP="00972D7B">
      <w:pPr>
        <w:jc w:val="both"/>
        <w:rPr>
          <w:lang w:val="en-US"/>
        </w:rPr>
      </w:pPr>
    </w:p>
    <w:p w:rsidR="003558D3" w:rsidRDefault="003558D3" w:rsidP="00972D7B">
      <w:pPr>
        <w:jc w:val="both"/>
        <w:rPr>
          <w:lang w:val="en-US"/>
        </w:rPr>
      </w:pPr>
    </w:p>
    <w:p w:rsidR="003558D3" w:rsidRDefault="003558D3" w:rsidP="00972D7B">
      <w:pPr>
        <w:jc w:val="both"/>
        <w:rPr>
          <w:lang w:val="en-US"/>
        </w:rPr>
      </w:pPr>
    </w:p>
    <w:p w:rsidR="003558D3" w:rsidRDefault="003558D3" w:rsidP="00972D7B">
      <w:pPr>
        <w:jc w:val="both"/>
        <w:rPr>
          <w:lang w:val="en-US"/>
        </w:rPr>
      </w:pPr>
    </w:p>
    <w:p w:rsidR="003558D3" w:rsidRPr="003558D3" w:rsidRDefault="003558D3" w:rsidP="00972D7B">
      <w:pPr>
        <w:jc w:val="both"/>
        <w:rPr>
          <w:lang w:val="en-US"/>
        </w:rPr>
      </w:pPr>
    </w:p>
    <w:p w:rsidR="00972D7B" w:rsidRPr="000A23E3" w:rsidRDefault="00813D51" w:rsidP="00972D7B">
      <w:pPr>
        <w:jc w:val="center"/>
        <w:rPr>
          <w:sz w:val="18"/>
        </w:rPr>
      </w:pPr>
      <w:r w:rsidRPr="000A23E3">
        <w:rPr>
          <w:sz w:val="18"/>
        </w:rPr>
        <w:lastRenderedPageBreak/>
        <w:t>График бр. 7</w:t>
      </w:r>
      <w:r w:rsidR="00972D7B" w:rsidRPr="000A23E3">
        <w:rPr>
          <w:sz w:val="18"/>
        </w:rPr>
        <w:t xml:space="preserve"> – Графички приказ на динамиката на процентуалното учество на остварената туристичка посетеност на општината Тетово во регионални и национални рамки за периодот од 2006-2015 год.</w:t>
      </w:r>
    </w:p>
    <w:p w:rsidR="00972D7B" w:rsidRPr="000A23E3" w:rsidRDefault="00F51B91" w:rsidP="00972D7B">
      <w:pPr>
        <w:jc w:val="center"/>
      </w:pPr>
      <w:r>
        <w:rPr>
          <w:noProof/>
        </w:rPr>
        <w:drawing>
          <wp:inline distT="0" distB="0" distL="0" distR="0">
            <wp:extent cx="6175375" cy="2766695"/>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6175375" cy="2766695"/>
                    </a:xfrm>
                    <a:prstGeom prst="rect">
                      <a:avLst/>
                    </a:prstGeom>
                    <a:noFill/>
                    <a:ln w="9525">
                      <a:noFill/>
                      <a:miter lim="800000"/>
                      <a:headEnd/>
                      <a:tailEnd/>
                    </a:ln>
                  </pic:spPr>
                </pic:pic>
              </a:graphicData>
            </a:graphic>
          </wp:inline>
        </w:drawing>
      </w:r>
    </w:p>
    <w:p w:rsidR="008F0D81" w:rsidRPr="000A23E3" w:rsidRDefault="008F0D81" w:rsidP="00AB3E0A">
      <w:pPr>
        <w:spacing w:after="0" w:line="360" w:lineRule="auto"/>
        <w:jc w:val="both"/>
      </w:pPr>
    </w:p>
    <w:p w:rsidR="00BA3669" w:rsidRPr="000A23E3" w:rsidRDefault="00EA0020" w:rsidP="00AB3E0A">
      <w:pPr>
        <w:spacing w:after="0" w:line="360" w:lineRule="auto"/>
        <w:jc w:val="both"/>
      </w:pPr>
      <w:r w:rsidRPr="000A23E3">
        <w:tab/>
      </w:r>
      <w:r w:rsidR="00924944" w:rsidRPr="000A23E3">
        <w:t>Следејќи ја динамиката на процентуал</w:t>
      </w:r>
      <w:r w:rsidR="009125FC">
        <w:t>ното учество на посетеноста на О</w:t>
      </w:r>
      <w:r w:rsidR="00924944" w:rsidRPr="000A23E3">
        <w:t xml:space="preserve">пштина Тетово во однос на Република Македонија и Полошкиот регион може да се констатира дека таа во голема мерка коинцидира со утврдените карактеристики во овој поглед. Имено, општината Тетово во базната 2006 година во туристичкиот промет на Република Македонија  учествувала со 1,5%. Карактеристично е дека ова скромно учество  во наредниот период перманентно се намалува за во последната анализирана година (2015) да достигне најниско ниво. </w:t>
      </w:r>
      <w:r w:rsidR="00BA3669" w:rsidRPr="000A23E3">
        <w:t xml:space="preserve">Што се однесува  до учеството </w:t>
      </w:r>
      <w:r w:rsidR="00DD4C4A" w:rsidRPr="000A23E3">
        <w:t>на</w:t>
      </w:r>
      <w:r w:rsidR="00DD4C4A">
        <w:t xml:space="preserve"> </w:t>
      </w:r>
      <w:r w:rsidR="00DD4C4A" w:rsidRPr="000A23E3">
        <w:t>општината</w:t>
      </w:r>
      <w:r w:rsidR="00BA3669" w:rsidRPr="000A23E3">
        <w:t xml:space="preserve"> Тетово во регионални рамки, присутна е нестабилност. Во првите три анализирани години се бележи извесен подем за во наредниот период од 2009 година до 2012 година</w:t>
      </w:r>
      <w:r w:rsidR="00A67048">
        <w:t xml:space="preserve"> да</w:t>
      </w:r>
      <w:r w:rsidR="00BA3669" w:rsidRPr="000A23E3">
        <w:t xml:space="preserve"> дојде забележително намалување на учеството. </w:t>
      </w:r>
      <w:r w:rsidR="00DD4C4A" w:rsidRPr="000A23E3">
        <w:t>Во периодот од 2013-2015 година постои тенденција на пораст на посетеноста</w:t>
      </w:r>
      <w:r w:rsidR="00A67048">
        <w:t>,</w:t>
      </w:r>
      <w:r w:rsidR="00DD4C4A" w:rsidRPr="000A23E3">
        <w:t xml:space="preserve"> меѓутоа не е достигнато нивото од 2</w:t>
      </w:r>
      <w:r w:rsidR="00DD4C4A">
        <w:t xml:space="preserve">006 година, односно највисокото </w:t>
      </w:r>
      <w:r w:rsidR="00DD4C4A" w:rsidRPr="000A23E3">
        <w:t xml:space="preserve">ниво реализирано во 2008 година. </w:t>
      </w:r>
    </w:p>
    <w:p w:rsidR="00BA3669" w:rsidRPr="000A23E3" w:rsidRDefault="0068313C" w:rsidP="00AB3E0A">
      <w:pPr>
        <w:spacing w:after="0" w:line="360" w:lineRule="auto"/>
        <w:jc w:val="both"/>
      </w:pPr>
      <w:r>
        <w:t xml:space="preserve">              </w:t>
      </w:r>
      <w:r w:rsidR="00BA3669" w:rsidRPr="000A23E3">
        <w:t xml:space="preserve">Ова упатува на евидентна потреба за промена на состојбите кон подобрување со што би се запрела тенденцијата на намалено учество на општината Тетово на државно </w:t>
      </w:r>
      <w:r w:rsidR="00F0469D" w:rsidRPr="000A23E3">
        <w:t xml:space="preserve">ниво, а на </w:t>
      </w:r>
      <w:r w:rsidR="00BA3669" w:rsidRPr="000A23E3">
        <w:t xml:space="preserve"> регионално ниво</w:t>
      </w:r>
      <w:r w:rsidR="00F0469D" w:rsidRPr="000A23E3">
        <w:t xml:space="preserve"> да се обезбеди стабилност во порастот на посетеноста и учеството. </w:t>
      </w:r>
    </w:p>
    <w:p w:rsidR="00A479CB" w:rsidRPr="000A23E3" w:rsidRDefault="00A479CB" w:rsidP="005405FD">
      <w:pPr>
        <w:pStyle w:val="Heading3"/>
      </w:pPr>
    </w:p>
    <w:p w:rsidR="005405FD" w:rsidRPr="000A23E3" w:rsidRDefault="005405FD" w:rsidP="005405FD">
      <w:pPr>
        <w:pStyle w:val="Heading3"/>
      </w:pPr>
      <w:bookmarkStart w:id="38" w:name="_Toc481053592"/>
      <w:r w:rsidRPr="000A23E3">
        <w:t>5.2 Престој</w:t>
      </w:r>
      <w:bookmarkEnd w:id="38"/>
    </w:p>
    <w:p w:rsidR="003B4A8E" w:rsidRPr="000A23E3" w:rsidRDefault="003B4A8E" w:rsidP="005405FD">
      <w:pPr>
        <w:spacing w:after="0" w:line="360" w:lineRule="auto"/>
        <w:jc w:val="both"/>
      </w:pPr>
    </w:p>
    <w:p w:rsidR="00A3270E" w:rsidRPr="000A23E3" w:rsidRDefault="00EA0020" w:rsidP="005405FD">
      <w:pPr>
        <w:spacing w:after="0" w:line="360" w:lineRule="auto"/>
        <w:jc w:val="both"/>
      </w:pPr>
      <w:r w:rsidRPr="000A23E3">
        <w:tab/>
      </w:r>
      <w:r w:rsidR="00A3270E" w:rsidRPr="000A23E3">
        <w:t>Карактеристики</w:t>
      </w:r>
      <w:r w:rsidR="005405FD" w:rsidRPr="000A23E3">
        <w:t>те</w:t>
      </w:r>
      <w:r w:rsidR="00A3270E" w:rsidRPr="000A23E3">
        <w:t xml:space="preserve"> на </w:t>
      </w:r>
      <w:r w:rsidR="005405FD" w:rsidRPr="000A23E3">
        <w:t xml:space="preserve">остварените ноќевања се однесуваат на прифатливоста на туристичката понуда од страна на туристите од гледна точка на квалитетот на услугите кои се добиваат во општината Тетово. </w:t>
      </w:r>
      <w:r w:rsidR="00A3270E" w:rsidRPr="000A23E3">
        <w:t>Во следната табела бр.</w:t>
      </w:r>
      <w:r w:rsidR="00813D51" w:rsidRPr="000A23E3">
        <w:t xml:space="preserve"> 11</w:t>
      </w:r>
      <w:r w:rsidR="00A3270E" w:rsidRPr="000A23E3">
        <w:t xml:space="preserve"> и </w:t>
      </w:r>
      <w:r w:rsidR="00DD4C4A" w:rsidRPr="000A23E3">
        <w:t>графиконот</w:t>
      </w:r>
      <w:r w:rsidR="00A3270E" w:rsidRPr="000A23E3">
        <w:t xml:space="preserve"> бр.</w:t>
      </w:r>
      <w:r w:rsidR="00813D51" w:rsidRPr="000A23E3">
        <w:t xml:space="preserve"> 8</w:t>
      </w:r>
      <w:r w:rsidR="00A3270E" w:rsidRPr="000A23E3">
        <w:t xml:space="preserve"> е даден обемот, структурата и динамиката на остварените ноќевања  </w:t>
      </w:r>
      <w:r w:rsidR="00DD4C4A" w:rsidRPr="000A23E3">
        <w:t>за</w:t>
      </w:r>
      <w:r w:rsidR="00DD4C4A">
        <w:t xml:space="preserve"> </w:t>
      </w:r>
      <w:r w:rsidR="00DD4C4A" w:rsidRPr="000A23E3">
        <w:t>последните</w:t>
      </w:r>
      <w:r w:rsidR="00A3270E" w:rsidRPr="000A23E3">
        <w:t xml:space="preserve"> 10 години.</w:t>
      </w:r>
    </w:p>
    <w:p w:rsidR="00BA3669" w:rsidRPr="000A23E3" w:rsidRDefault="00BA3669" w:rsidP="00AB3E0A">
      <w:pPr>
        <w:spacing w:after="0" w:line="360" w:lineRule="auto"/>
        <w:jc w:val="both"/>
      </w:pPr>
    </w:p>
    <w:p w:rsidR="005405FD" w:rsidRPr="000A23E3" w:rsidRDefault="005405FD" w:rsidP="005405FD">
      <w:pPr>
        <w:jc w:val="center"/>
        <w:rPr>
          <w:sz w:val="18"/>
          <w:szCs w:val="18"/>
        </w:rPr>
      </w:pPr>
      <w:r w:rsidRPr="000A23E3">
        <w:rPr>
          <w:sz w:val="18"/>
          <w:szCs w:val="18"/>
        </w:rPr>
        <w:t>Табела бр. 1</w:t>
      </w:r>
      <w:r w:rsidR="002D674C" w:rsidRPr="000A23E3">
        <w:rPr>
          <w:sz w:val="18"/>
          <w:szCs w:val="18"/>
        </w:rPr>
        <w:t>1</w:t>
      </w:r>
      <w:r w:rsidRPr="000A23E3">
        <w:rPr>
          <w:sz w:val="18"/>
          <w:szCs w:val="18"/>
        </w:rPr>
        <w:t xml:space="preserve"> - Обем, динамика и структура на остварените ноќевања во општината Тетово за периодот од 2006-2015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1537"/>
        <w:gridCol w:w="1427"/>
        <w:gridCol w:w="1514"/>
        <w:gridCol w:w="1097"/>
        <w:gridCol w:w="1148"/>
        <w:gridCol w:w="1097"/>
      </w:tblGrid>
      <w:tr w:rsidR="005405FD" w:rsidRPr="000A23E3" w:rsidTr="008137A9">
        <w:tc>
          <w:tcPr>
            <w:tcW w:w="1422" w:type="dxa"/>
            <w:vAlign w:val="center"/>
          </w:tcPr>
          <w:p w:rsidR="005405FD" w:rsidRPr="000A23E3" w:rsidRDefault="005405FD" w:rsidP="008137A9">
            <w:pPr>
              <w:spacing w:after="0" w:line="240" w:lineRule="auto"/>
              <w:jc w:val="center"/>
              <w:rPr>
                <w:sz w:val="18"/>
                <w:szCs w:val="20"/>
              </w:rPr>
            </w:pPr>
            <w:r w:rsidRPr="000A23E3">
              <w:rPr>
                <w:sz w:val="18"/>
                <w:szCs w:val="20"/>
              </w:rPr>
              <w:t>Година</w:t>
            </w:r>
          </w:p>
        </w:tc>
        <w:tc>
          <w:tcPr>
            <w:tcW w:w="1537" w:type="dxa"/>
            <w:vAlign w:val="center"/>
          </w:tcPr>
          <w:p w:rsidR="005405FD" w:rsidRPr="000A23E3" w:rsidRDefault="005405FD" w:rsidP="008137A9">
            <w:pPr>
              <w:spacing w:after="0" w:line="240" w:lineRule="auto"/>
              <w:jc w:val="center"/>
              <w:rPr>
                <w:b/>
                <w:sz w:val="18"/>
                <w:szCs w:val="20"/>
              </w:rPr>
            </w:pPr>
            <w:r w:rsidRPr="000A23E3">
              <w:rPr>
                <w:b/>
                <w:sz w:val="18"/>
                <w:szCs w:val="20"/>
              </w:rPr>
              <w:t>Остварени ноќевања на домашни туристи</w:t>
            </w:r>
          </w:p>
        </w:tc>
        <w:tc>
          <w:tcPr>
            <w:tcW w:w="1427" w:type="dxa"/>
            <w:vAlign w:val="center"/>
          </w:tcPr>
          <w:p w:rsidR="005405FD" w:rsidRPr="000A23E3" w:rsidRDefault="005405FD" w:rsidP="008137A9">
            <w:pPr>
              <w:spacing w:after="0" w:line="240" w:lineRule="auto"/>
              <w:jc w:val="center"/>
              <w:rPr>
                <w:sz w:val="18"/>
                <w:szCs w:val="20"/>
              </w:rPr>
            </w:pPr>
            <w:r w:rsidRPr="000A23E3">
              <w:rPr>
                <w:sz w:val="18"/>
                <w:szCs w:val="20"/>
              </w:rPr>
              <w:t>Индекс база 2006</w:t>
            </w:r>
          </w:p>
        </w:tc>
        <w:tc>
          <w:tcPr>
            <w:tcW w:w="1514" w:type="dxa"/>
            <w:vAlign w:val="center"/>
          </w:tcPr>
          <w:p w:rsidR="005405FD" w:rsidRPr="000A23E3" w:rsidRDefault="005405FD" w:rsidP="008137A9">
            <w:pPr>
              <w:spacing w:after="0" w:line="240" w:lineRule="auto"/>
              <w:jc w:val="center"/>
              <w:rPr>
                <w:b/>
                <w:sz w:val="18"/>
                <w:szCs w:val="20"/>
              </w:rPr>
            </w:pPr>
            <w:r w:rsidRPr="000A23E3">
              <w:rPr>
                <w:b/>
                <w:sz w:val="18"/>
                <w:szCs w:val="20"/>
              </w:rPr>
              <w:t>Остварени ноќевањана странски туристи</w:t>
            </w:r>
          </w:p>
        </w:tc>
        <w:tc>
          <w:tcPr>
            <w:tcW w:w="1097" w:type="dxa"/>
            <w:vAlign w:val="center"/>
          </w:tcPr>
          <w:p w:rsidR="005405FD" w:rsidRPr="000A23E3" w:rsidRDefault="005405FD" w:rsidP="008137A9">
            <w:pPr>
              <w:spacing w:after="0" w:line="240" w:lineRule="auto"/>
              <w:jc w:val="center"/>
              <w:rPr>
                <w:sz w:val="18"/>
                <w:szCs w:val="20"/>
              </w:rPr>
            </w:pPr>
            <w:r w:rsidRPr="000A23E3">
              <w:rPr>
                <w:sz w:val="18"/>
                <w:szCs w:val="20"/>
              </w:rPr>
              <w:t>Индекс база 2006</w:t>
            </w:r>
          </w:p>
        </w:tc>
        <w:tc>
          <w:tcPr>
            <w:tcW w:w="1148" w:type="dxa"/>
            <w:vAlign w:val="center"/>
          </w:tcPr>
          <w:p w:rsidR="005405FD" w:rsidRPr="000A23E3" w:rsidRDefault="005405FD" w:rsidP="008137A9">
            <w:pPr>
              <w:spacing w:after="0" w:line="240" w:lineRule="auto"/>
              <w:jc w:val="center"/>
              <w:rPr>
                <w:b/>
                <w:sz w:val="18"/>
                <w:szCs w:val="20"/>
              </w:rPr>
            </w:pPr>
            <w:r w:rsidRPr="000A23E3">
              <w:rPr>
                <w:b/>
                <w:sz w:val="18"/>
                <w:szCs w:val="20"/>
              </w:rPr>
              <w:t>Вкупно</w:t>
            </w:r>
          </w:p>
        </w:tc>
        <w:tc>
          <w:tcPr>
            <w:tcW w:w="1097" w:type="dxa"/>
            <w:vAlign w:val="center"/>
          </w:tcPr>
          <w:p w:rsidR="005405FD" w:rsidRPr="000A23E3" w:rsidRDefault="005405FD" w:rsidP="008137A9">
            <w:pPr>
              <w:spacing w:after="0" w:line="240" w:lineRule="auto"/>
              <w:jc w:val="center"/>
              <w:rPr>
                <w:sz w:val="18"/>
                <w:szCs w:val="20"/>
              </w:rPr>
            </w:pPr>
            <w:r w:rsidRPr="000A23E3">
              <w:rPr>
                <w:sz w:val="18"/>
                <w:szCs w:val="20"/>
              </w:rPr>
              <w:t>Индекс база 2006</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2006</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6.118</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100,00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8.425</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100,00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14.543</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100,00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2007</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4.615</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75,00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7.937</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94,00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12.552</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86,00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2008</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4.706</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77,00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9.775</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116,00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14.481</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99,00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2009</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9.389</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153,00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7.523</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89,00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16.912</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116,00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2010</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8.652</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141,00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6.390</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76,00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15.042</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103,00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2011</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7.096</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116,00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5.026</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60,00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12.122</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83,00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2012</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7.923</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130,00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3.707</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44,00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11.630</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80,00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2013</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7.751</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127,00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7.827</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93,00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15.578</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107,00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2014</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7.452</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122,00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5.918</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70,00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13.370</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92,00</w:t>
            </w:r>
          </w:p>
        </w:tc>
      </w:tr>
      <w:tr w:rsidR="005405FD" w:rsidRPr="000A23E3" w:rsidTr="008137A9">
        <w:tc>
          <w:tcPr>
            <w:tcW w:w="1422" w:type="dxa"/>
          </w:tcPr>
          <w:p w:rsidR="005405FD" w:rsidRPr="000A23E3" w:rsidRDefault="005405FD" w:rsidP="008137A9">
            <w:pPr>
              <w:spacing w:after="0" w:line="240" w:lineRule="auto"/>
              <w:jc w:val="center"/>
              <w:rPr>
                <w:sz w:val="18"/>
                <w:szCs w:val="18"/>
              </w:rPr>
            </w:pPr>
            <w:r w:rsidRPr="000A23E3">
              <w:rPr>
                <w:sz w:val="18"/>
                <w:szCs w:val="18"/>
              </w:rPr>
              <w:t>2015</w:t>
            </w:r>
          </w:p>
        </w:tc>
        <w:tc>
          <w:tcPr>
            <w:tcW w:w="1537"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8.139</w:t>
            </w:r>
          </w:p>
        </w:tc>
        <w:tc>
          <w:tcPr>
            <w:tcW w:w="142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133,00</w:t>
            </w:r>
          </w:p>
        </w:tc>
        <w:tc>
          <w:tcPr>
            <w:tcW w:w="1514"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9.006</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107,00</w:t>
            </w:r>
          </w:p>
        </w:tc>
        <w:tc>
          <w:tcPr>
            <w:tcW w:w="1148" w:type="dxa"/>
          </w:tcPr>
          <w:p w:rsidR="005405FD" w:rsidRPr="000A23E3" w:rsidRDefault="005405FD" w:rsidP="008137A9">
            <w:pPr>
              <w:spacing w:after="0" w:line="240" w:lineRule="auto"/>
              <w:jc w:val="center"/>
              <w:rPr>
                <w:rFonts w:cs="Calibri"/>
                <w:b/>
                <w:sz w:val="16"/>
                <w:szCs w:val="16"/>
              </w:rPr>
            </w:pPr>
            <w:r w:rsidRPr="000A23E3">
              <w:rPr>
                <w:rFonts w:cs="Calibri"/>
                <w:b/>
                <w:sz w:val="16"/>
                <w:szCs w:val="16"/>
              </w:rPr>
              <w:t>17.145</w:t>
            </w:r>
          </w:p>
        </w:tc>
        <w:tc>
          <w:tcPr>
            <w:tcW w:w="1097" w:type="dxa"/>
          </w:tcPr>
          <w:p w:rsidR="005405FD" w:rsidRPr="000A23E3" w:rsidRDefault="005405FD" w:rsidP="008137A9">
            <w:pPr>
              <w:spacing w:after="0" w:line="240" w:lineRule="auto"/>
              <w:jc w:val="center"/>
              <w:rPr>
                <w:rFonts w:cs="Calibri"/>
                <w:sz w:val="16"/>
                <w:szCs w:val="16"/>
              </w:rPr>
            </w:pPr>
            <w:r w:rsidRPr="000A23E3">
              <w:rPr>
                <w:rFonts w:cs="Calibri"/>
                <w:sz w:val="16"/>
                <w:szCs w:val="16"/>
              </w:rPr>
              <w:t>118,00</w:t>
            </w:r>
          </w:p>
        </w:tc>
      </w:tr>
    </w:tbl>
    <w:p w:rsidR="005405FD" w:rsidRPr="000A23E3" w:rsidRDefault="005405FD" w:rsidP="005405FD">
      <w:pPr>
        <w:spacing w:after="0"/>
        <w:jc w:val="right"/>
        <w:rPr>
          <w:i/>
          <w:sz w:val="18"/>
          <w:szCs w:val="18"/>
        </w:rPr>
      </w:pPr>
      <w:r w:rsidRPr="000A23E3">
        <w:rPr>
          <w:i/>
          <w:sz w:val="18"/>
          <w:szCs w:val="18"/>
        </w:rPr>
        <w:t>Извор:МАК-СТАТ база на податоци, ДЗС на РМ, сопствени пресметки</w:t>
      </w:r>
    </w:p>
    <w:p w:rsidR="00813D51" w:rsidRPr="000A23E3" w:rsidRDefault="00813D51" w:rsidP="005405FD"/>
    <w:p w:rsidR="005405FD" w:rsidRPr="000A23E3" w:rsidRDefault="00813D51" w:rsidP="005405FD">
      <w:pPr>
        <w:jc w:val="center"/>
        <w:rPr>
          <w:sz w:val="18"/>
        </w:rPr>
      </w:pPr>
      <w:r w:rsidRPr="000A23E3">
        <w:rPr>
          <w:sz w:val="18"/>
        </w:rPr>
        <w:t>График бр. 8</w:t>
      </w:r>
      <w:r w:rsidR="005405FD" w:rsidRPr="000A23E3">
        <w:rPr>
          <w:sz w:val="18"/>
        </w:rPr>
        <w:t xml:space="preserve"> – Графички приказ на динамиката на остварените ноќевања на домашните и странските туристи во општината Тетово за периодот од 2006-2015 год.</w:t>
      </w:r>
    </w:p>
    <w:p w:rsidR="005405FD" w:rsidRPr="000A23E3" w:rsidRDefault="00F51B91" w:rsidP="005405FD">
      <w:pPr>
        <w:jc w:val="center"/>
      </w:pPr>
      <w:r>
        <w:rPr>
          <w:noProof/>
        </w:rPr>
        <w:drawing>
          <wp:inline distT="0" distB="0" distL="0" distR="0">
            <wp:extent cx="4579142" cy="2749169"/>
            <wp:effectExtent l="12192" t="6096" r="4161" b="0"/>
            <wp:docPr id="1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F0D81" w:rsidRPr="000A23E3" w:rsidRDefault="008F0D81" w:rsidP="00AB3E0A">
      <w:pPr>
        <w:spacing w:after="0" w:line="360" w:lineRule="auto"/>
      </w:pPr>
    </w:p>
    <w:p w:rsidR="006717AD" w:rsidRPr="000A23E3" w:rsidRDefault="00EA0020" w:rsidP="00AB3E0A">
      <w:pPr>
        <w:spacing w:after="0" w:line="360" w:lineRule="auto"/>
        <w:jc w:val="both"/>
      </w:pPr>
      <w:r w:rsidRPr="000A23E3">
        <w:tab/>
      </w:r>
      <w:r w:rsidR="00DE433D" w:rsidRPr="000A23E3">
        <w:t xml:space="preserve">Остварениот престој  во најголема мерка коинцидира со посетеноста. Имено, вкупниот број на остварени ноќевања има забележителна нестабилност во однос на базната 2006 година. И во овој поглед периодот на намалување се заменува со пораст. Тоа посебно се однесува на престојот на странските туристи. Најниско ниво се забележува во 2011 и 2012 година. </w:t>
      </w:r>
      <w:r w:rsidR="004E20F9" w:rsidRPr="000A23E3">
        <w:t>И целиот десетгодишен период е карактеристичен по скромната реализација. Единствен пораст се бележи само во 2008 година и во</w:t>
      </w:r>
      <w:r w:rsidR="00A67048">
        <w:t xml:space="preserve"> </w:t>
      </w:r>
      <w:r w:rsidR="004E20F9" w:rsidRPr="000A23E3">
        <w:t xml:space="preserve">2015 година. Кај домашните туристи, наспроти ваквата </w:t>
      </w:r>
      <w:r w:rsidR="00DD4C4A" w:rsidRPr="000A23E3">
        <w:t>констатација</w:t>
      </w:r>
      <w:r w:rsidR="004E20F9" w:rsidRPr="000A23E3">
        <w:t xml:space="preserve">, после забележителниот пад во 2007 и 2008 година доаѓа до евидентно зголемување кое се следи низ целиот период до 2015 година. Ваквите показатели </w:t>
      </w:r>
      <w:r w:rsidR="004E20F9" w:rsidRPr="000A23E3">
        <w:lastRenderedPageBreak/>
        <w:t>ни зборуваат дека е неопходно содржината на престој</w:t>
      </w:r>
      <w:r w:rsidR="00A67048">
        <w:t>от</w:t>
      </w:r>
      <w:r w:rsidR="004E20F9" w:rsidRPr="000A23E3">
        <w:t xml:space="preserve"> да се </w:t>
      </w:r>
      <w:r w:rsidR="00DD4C4A" w:rsidRPr="000A23E3">
        <w:t>подобри</w:t>
      </w:r>
      <w:r w:rsidR="00DD4C4A">
        <w:t xml:space="preserve"> </w:t>
      </w:r>
      <w:r w:rsidR="00DD4C4A" w:rsidRPr="000A23E3">
        <w:t>и</w:t>
      </w:r>
      <w:r w:rsidR="004E20F9" w:rsidRPr="000A23E3">
        <w:t xml:space="preserve"> да одговара на странската побарувачка. Така ќе се задржи зголемувањето во 2015 година како континуитет  за стратешки </w:t>
      </w:r>
      <w:r w:rsidR="00DD4C4A" w:rsidRPr="000A23E3">
        <w:t>определениот</w:t>
      </w:r>
      <w:r w:rsidR="004E20F9" w:rsidRPr="000A23E3">
        <w:t xml:space="preserve"> период.  </w:t>
      </w:r>
    </w:p>
    <w:p w:rsidR="006717AD" w:rsidRPr="000A23E3" w:rsidRDefault="00EA0020" w:rsidP="00AB3E0A">
      <w:pPr>
        <w:spacing w:after="0" w:line="360" w:lineRule="auto"/>
        <w:jc w:val="both"/>
      </w:pPr>
      <w:r w:rsidRPr="000A23E3">
        <w:tab/>
      </w:r>
      <w:r w:rsidR="006717AD" w:rsidRPr="000A23E3">
        <w:t>За да можеме да ја утврдиме релевантноста на динамикат</w:t>
      </w:r>
      <w:r w:rsidR="00A67048">
        <w:t>а на престој на туристите во О</w:t>
      </w:r>
      <w:r w:rsidR="006717AD" w:rsidRPr="000A23E3">
        <w:t>пштина Тетово</w:t>
      </w:r>
      <w:r w:rsidR="00A67048">
        <w:t>,</w:t>
      </w:r>
      <w:r w:rsidR="006717AD" w:rsidRPr="000A23E3">
        <w:t xml:space="preserve"> потребно е да се согледа и учеството на овие показатели во остварените ноќевања на Република Македонија и Полошкиот плански регион. О</w:t>
      </w:r>
      <w:r w:rsidR="005405FD" w:rsidRPr="000A23E3">
        <w:t>вие показатели се дадени во таб</w:t>
      </w:r>
      <w:r w:rsidR="006717AD" w:rsidRPr="000A23E3">
        <w:t>е</w:t>
      </w:r>
      <w:r w:rsidR="005405FD" w:rsidRPr="000A23E3">
        <w:t>л</w:t>
      </w:r>
      <w:r w:rsidR="006717AD" w:rsidRPr="000A23E3">
        <w:t>а бр.</w:t>
      </w:r>
      <w:r w:rsidR="002D674C" w:rsidRPr="000A23E3">
        <w:t xml:space="preserve"> 12</w:t>
      </w:r>
      <w:r w:rsidR="005405FD" w:rsidRPr="000A23E3">
        <w:t xml:space="preserve"> и графикон бр. </w:t>
      </w:r>
      <w:r w:rsidR="002D674C" w:rsidRPr="000A23E3">
        <w:t>9</w:t>
      </w:r>
    </w:p>
    <w:p w:rsidR="00AF0A75" w:rsidRPr="000A23E3" w:rsidRDefault="00AF0A75" w:rsidP="00AB3E0A">
      <w:pPr>
        <w:spacing w:after="0" w:line="360" w:lineRule="auto"/>
        <w:jc w:val="both"/>
      </w:pPr>
    </w:p>
    <w:p w:rsidR="005405FD" w:rsidRPr="000A23E3" w:rsidRDefault="005405FD" w:rsidP="005405FD">
      <w:pPr>
        <w:spacing w:after="0" w:line="240" w:lineRule="auto"/>
        <w:jc w:val="center"/>
        <w:rPr>
          <w:sz w:val="16"/>
        </w:rPr>
      </w:pPr>
      <w:r w:rsidRPr="000A23E3">
        <w:rPr>
          <w:sz w:val="18"/>
        </w:rPr>
        <w:t>Табела бр. 1</w:t>
      </w:r>
      <w:r w:rsidR="002D674C" w:rsidRPr="000A23E3">
        <w:rPr>
          <w:sz w:val="18"/>
        </w:rPr>
        <w:t>2</w:t>
      </w:r>
      <w:r w:rsidRPr="000A23E3">
        <w:rPr>
          <w:sz w:val="18"/>
        </w:rPr>
        <w:t xml:space="preserve"> - Динамика на процентуално учес</w:t>
      </w:r>
      <w:r w:rsidR="00A67048">
        <w:rPr>
          <w:sz w:val="18"/>
        </w:rPr>
        <w:t>тво на остварените ноќевања на О</w:t>
      </w:r>
      <w:r w:rsidRPr="000A23E3">
        <w:rPr>
          <w:sz w:val="18"/>
        </w:rPr>
        <w:t xml:space="preserve">пштина Тетово во однос на ноќевањата на Република Македонија и Полошкиот плански регион, во </w:t>
      </w:r>
      <w:r w:rsidRPr="000A23E3">
        <w:rPr>
          <w:sz w:val="16"/>
        </w:rPr>
        <w:t>илјади за периодот од 2006-2015 год.</w:t>
      </w:r>
    </w:p>
    <w:tbl>
      <w:tblPr>
        <w:tblpPr w:leftFromText="180" w:rightFromText="180" w:vertAnchor="text" w:horzAnchor="margin" w:tblpXSpec="center" w:tblpY="342"/>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1"/>
        <w:gridCol w:w="851"/>
        <w:gridCol w:w="856"/>
        <w:gridCol w:w="847"/>
        <w:gridCol w:w="854"/>
        <w:gridCol w:w="847"/>
        <w:gridCol w:w="854"/>
        <w:gridCol w:w="864"/>
        <w:gridCol w:w="847"/>
        <w:gridCol w:w="845"/>
        <w:gridCol w:w="839"/>
      </w:tblGrid>
      <w:tr w:rsidR="005405FD" w:rsidRPr="000A23E3" w:rsidTr="008137A9">
        <w:trPr>
          <w:trHeight w:val="315"/>
        </w:trPr>
        <w:tc>
          <w:tcPr>
            <w:tcW w:w="775" w:type="pct"/>
            <w:vMerge w:val="restart"/>
            <w:shd w:val="clear" w:color="auto" w:fill="EEEEEE"/>
            <w:vAlign w:val="center"/>
          </w:tcPr>
          <w:p w:rsidR="005405FD" w:rsidRPr="000A23E3" w:rsidRDefault="005405FD" w:rsidP="008137A9">
            <w:pPr>
              <w:spacing w:after="0" w:line="240" w:lineRule="auto"/>
              <w:rPr>
                <w:b/>
                <w:bCs/>
                <w:sz w:val="18"/>
                <w:szCs w:val="18"/>
              </w:rPr>
            </w:pPr>
            <w:r w:rsidRPr="000A23E3">
              <w:rPr>
                <w:b/>
                <w:bCs/>
                <w:sz w:val="18"/>
                <w:szCs w:val="18"/>
              </w:rPr>
              <w:t>Простор</w:t>
            </w:r>
          </w:p>
        </w:tc>
        <w:tc>
          <w:tcPr>
            <w:tcW w:w="4225" w:type="pct"/>
            <w:gridSpan w:val="10"/>
            <w:shd w:val="clear" w:color="auto" w:fill="EEEEEE"/>
            <w:vAlign w:val="center"/>
          </w:tcPr>
          <w:p w:rsidR="005405FD" w:rsidRPr="000A23E3" w:rsidRDefault="005405FD" w:rsidP="008137A9">
            <w:pPr>
              <w:spacing w:after="0" w:line="240" w:lineRule="auto"/>
              <w:jc w:val="center"/>
              <w:rPr>
                <w:b/>
                <w:bCs/>
                <w:sz w:val="18"/>
                <w:szCs w:val="18"/>
              </w:rPr>
            </w:pPr>
            <w:r w:rsidRPr="000A23E3">
              <w:rPr>
                <w:b/>
                <w:bCs/>
                <w:sz w:val="18"/>
                <w:szCs w:val="18"/>
              </w:rPr>
              <w:t>Вкупно</w:t>
            </w:r>
          </w:p>
        </w:tc>
      </w:tr>
      <w:tr w:rsidR="005405FD" w:rsidRPr="000A23E3" w:rsidTr="008137A9">
        <w:trPr>
          <w:trHeight w:val="315"/>
        </w:trPr>
        <w:tc>
          <w:tcPr>
            <w:tcW w:w="775" w:type="pct"/>
            <w:vMerge/>
            <w:vAlign w:val="center"/>
          </w:tcPr>
          <w:p w:rsidR="005405FD" w:rsidRPr="000A23E3" w:rsidRDefault="005405FD" w:rsidP="008137A9">
            <w:pPr>
              <w:spacing w:after="0" w:line="240" w:lineRule="auto"/>
              <w:rPr>
                <w:b/>
                <w:bCs/>
                <w:sz w:val="16"/>
                <w:szCs w:val="16"/>
              </w:rPr>
            </w:pPr>
          </w:p>
        </w:tc>
        <w:tc>
          <w:tcPr>
            <w:tcW w:w="423"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2006</w:t>
            </w:r>
          </w:p>
        </w:tc>
        <w:tc>
          <w:tcPr>
            <w:tcW w:w="425"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2007</w:t>
            </w:r>
          </w:p>
        </w:tc>
        <w:tc>
          <w:tcPr>
            <w:tcW w:w="421"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2008</w:t>
            </w:r>
          </w:p>
        </w:tc>
        <w:tc>
          <w:tcPr>
            <w:tcW w:w="424"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2009</w:t>
            </w:r>
          </w:p>
        </w:tc>
        <w:tc>
          <w:tcPr>
            <w:tcW w:w="421"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2010</w:t>
            </w:r>
          </w:p>
        </w:tc>
        <w:tc>
          <w:tcPr>
            <w:tcW w:w="424"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2011</w:t>
            </w:r>
          </w:p>
        </w:tc>
        <w:tc>
          <w:tcPr>
            <w:tcW w:w="429"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2012</w:t>
            </w:r>
          </w:p>
        </w:tc>
        <w:tc>
          <w:tcPr>
            <w:tcW w:w="421"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2013</w:t>
            </w:r>
          </w:p>
        </w:tc>
        <w:tc>
          <w:tcPr>
            <w:tcW w:w="420"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2014</w:t>
            </w:r>
          </w:p>
        </w:tc>
        <w:tc>
          <w:tcPr>
            <w:tcW w:w="417" w:type="pct"/>
            <w:shd w:val="clear" w:color="auto" w:fill="EEEEEE"/>
            <w:vAlign w:val="center"/>
          </w:tcPr>
          <w:p w:rsidR="005405FD" w:rsidRPr="000A23E3" w:rsidRDefault="005405FD" w:rsidP="008137A9">
            <w:pPr>
              <w:spacing w:after="0" w:line="240" w:lineRule="auto"/>
              <w:jc w:val="center"/>
              <w:rPr>
                <w:b/>
                <w:bCs/>
                <w:sz w:val="16"/>
                <w:szCs w:val="16"/>
              </w:rPr>
            </w:pPr>
            <w:r w:rsidRPr="000A23E3">
              <w:rPr>
                <w:b/>
                <w:bCs/>
                <w:sz w:val="16"/>
                <w:szCs w:val="16"/>
              </w:rPr>
              <w:t>2015</w:t>
            </w:r>
          </w:p>
        </w:tc>
      </w:tr>
      <w:tr w:rsidR="005405FD" w:rsidRPr="000A23E3" w:rsidTr="008137A9">
        <w:trPr>
          <w:trHeight w:val="134"/>
        </w:trPr>
        <w:tc>
          <w:tcPr>
            <w:tcW w:w="775" w:type="pct"/>
            <w:shd w:val="clear" w:color="auto" w:fill="EEEEEE"/>
            <w:vAlign w:val="center"/>
          </w:tcPr>
          <w:p w:rsidR="005405FD" w:rsidRPr="000A23E3" w:rsidRDefault="005405FD" w:rsidP="008137A9">
            <w:pPr>
              <w:spacing w:after="0" w:line="240" w:lineRule="auto"/>
              <w:rPr>
                <w:b/>
                <w:bCs/>
                <w:sz w:val="18"/>
                <w:szCs w:val="16"/>
              </w:rPr>
            </w:pPr>
            <w:r w:rsidRPr="000A23E3">
              <w:rPr>
                <w:b/>
                <w:bCs/>
                <w:sz w:val="18"/>
                <w:szCs w:val="16"/>
              </w:rPr>
              <w:t>Општина Тетово</w:t>
            </w:r>
          </w:p>
        </w:tc>
        <w:tc>
          <w:tcPr>
            <w:tcW w:w="423"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14,54</w:t>
            </w:r>
          </w:p>
        </w:tc>
        <w:tc>
          <w:tcPr>
            <w:tcW w:w="425"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12,55</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14,48</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16,91</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15,04</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12,12</w:t>
            </w:r>
          </w:p>
        </w:tc>
        <w:tc>
          <w:tcPr>
            <w:tcW w:w="429"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11,63</w:t>
            </w:r>
          </w:p>
        </w:tc>
        <w:tc>
          <w:tcPr>
            <w:tcW w:w="421"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15,58</w:t>
            </w:r>
          </w:p>
        </w:tc>
        <w:tc>
          <w:tcPr>
            <w:tcW w:w="420"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13,37</w:t>
            </w:r>
          </w:p>
        </w:tc>
        <w:tc>
          <w:tcPr>
            <w:tcW w:w="417"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17,15</w:t>
            </w:r>
          </w:p>
        </w:tc>
      </w:tr>
      <w:tr w:rsidR="005405FD" w:rsidRPr="000A23E3" w:rsidTr="008137A9">
        <w:trPr>
          <w:trHeight w:val="450"/>
        </w:trPr>
        <w:tc>
          <w:tcPr>
            <w:tcW w:w="775" w:type="pct"/>
            <w:shd w:val="clear" w:color="auto" w:fill="EEEEEE"/>
            <w:vAlign w:val="center"/>
          </w:tcPr>
          <w:p w:rsidR="005405FD" w:rsidRPr="000A23E3" w:rsidRDefault="005405FD" w:rsidP="008137A9">
            <w:pPr>
              <w:spacing w:after="0" w:line="240" w:lineRule="auto"/>
              <w:rPr>
                <w:b/>
                <w:bCs/>
                <w:sz w:val="18"/>
                <w:szCs w:val="16"/>
              </w:rPr>
            </w:pPr>
            <w:r w:rsidRPr="000A23E3">
              <w:rPr>
                <w:b/>
                <w:bCs/>
                <w:sz w:val="18"/>
                <w:szCs w:val="16"/>
              </w:rPr>
              <w:t>Република Македонија</w:t>
            </w:r>
          </w:p>
        </w:tc>
        <w:tc>
          <w:tcPr>
            <w:tcW w:w="423" w:type="pct"/>
            <w:shd w:val="clear" w:color="auto" w:fill="FFFFFF"/>
            <w:noWrap/>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1.917,40</w:t>
            </w:r>
          </w:p>
        </w:tc>
        <w:tc>
          <w:tcPr>
            <w:tcW w:w="425" w:type="pct"/>
            <w:shd w:val="clear" w:color="auto" w:fill="FFFFFF"/>
            <w:noWrap/>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2.019,71</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2.235,52</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2.101,60</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2.020,21</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2.173,03</w:t>
            </w:r>
          </w:p>
        </w:tc>
        <w:tc>
          <w:tcPr>
            <w:tcW w:w="429" w:type="pct"/>
            <w:shd w:val="clear" w:color="auto" w:fill="FFFFFF"/>
            <w:noWrap/>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2.151,69</w:t>
            </w:r>
          </w:p>
        </w:tc>
        <w:tc>
          <w:tcPr>
            <w:tcW w:w="421" w:type="pct"/>
            <w:shd w:val="clear" w:color="auto" w:fill="FFFFFF"/>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2.157,17</w:t>
            </w:r>
          </w:p>
        </w:tc>
        <w:tc>
          <w:tcPr>
            <w:tcW w:w="420" w:type="pct"/>
            <w:shd w:val="clear" w:color="auto" w:fill="FFFFFF"/>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2.195,88</w:t>
            </w:r>
          </w:p>
        </w:tc>
        <w:tc>
          <w:tcPr>
            <w:tcW w:w="417" w:type="pct"/>
            <w:shd w:val="clear" w:color="auto" w:fill="FFFFFF"/>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2.394,20</w:t>
            </w:r>
          </w:p>
        </w:tc>
      </w:tr>
      <w:tr w:rsidR="005405FD" w:rsidRPr="000A23E3" w:rsidTr="008137A9">
        <w:trPr>
          <w:trHeight w:val="450"/>
        </w:trPr>
        <w:tc>
          <w:tcPr>
            <w:tcW w:w="775" w:type="pct"/>
            <w:shd w:val="clear" w:color="auto" w:fill="EEEEEE"/>
            <w:vAlign w:val="center"/>
          </w:tcPr>
          <w:p w:rsidR="005405FD" w:rsidRPr="000A23E3" w:rsidRDefault="0068313C" w:rsidP="008137A9">
            <w:pPr>
              <w:spacing w:after="0" w:line="240" w:lineRule="auto"/>
              <w:rPr>
                <w:b/>
                <w:bCs/>
                <w:sz w:val="18"/>
                <w:szCs w:val="16"/>
              </w:rPr>
            </w:pPr>
            <w:r>
              <w:rPr>
                <w:b/>
                <w:bCs/>
                <w:sz w:val="18"/>
                <w:szCs w:val="16"/>
              </w:rPr>
              <w:t>% учество на О</w:t>
            </w:r>
            <w:r w:rsidR="005405FD" w:rsidRPr="000A23E3">
              <w:rPr>
                <w:b/>
                <w:bCs/>
                <w:sz w:val="18"/>
                <w:szCs w:val="16"/>
              </w:rPr>
              <w:t>пштина Тетово во национални рамки</w:t>
            </w:r>
          </w:p>
        </w:tc>
        <w:tc>
          <w:tcPr>
            <w:tcW w:w="423"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0,75</w:t>
            </w:r>
          </w:p>
        </w:tc>
        <w:tc>
          <w:tcPr>
            <w:tcW w:w="425"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0,62</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0,64</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0,80</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0,74</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0,55</w:t>
            </w:r>
          </w:p>
        </w:tc>
        <w:tc>
          <w:tcPr>
            <w:tcW w:w="429"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0,54</w:t>
            </w:r>
          </w:p>
        </w:tc>
        <w:tc>
          <w:tcPr>
            <w:tcW w:w="421"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0,72</w:t>
            </w:r>
          </w:p>
        </w:tc>
        <w:tc>
          <w:tcPr>
            <w:tcW w:w="420"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0,60</w:t>
            </w:r>
          </w:p>
        </w:tc>
        <w:tc>
          <w:tcPr>
            <w:tcW w:w="417"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0,71</w:t>
            </w:r>
          </w:p>
        </w:tc>
      </w:tr>
      <w:tr w:rsidR="005405FD" w:rsidRPr="000A23E3" w:rsidTr="008137A9">
        <w:trPr>
          <w:trHeight w:val="315"/>
        </w:trPr>
        <w:tc>
          <w:tcPr>
            <w:tcW w:w="775" w:type="pct"/>
            <w:shd w:val="clear" w:color="auto" w:fill="EEEEEE"/>
            <w:vAlign w:val="center"/>
          </w:tcPr>
          <w:p w:rsidR="005405FD" w:rsidRPr="000A23E3" w:rsidRDefault="005405FD" w:rsidP="008137A9">
            <w:pPr>
              <w:spacing w:after="0" w:line="240" w:lineRule="auto"/>
              <w:rPr>
                <w:b/>
                <w:bCs/>
                <w:sz w:val="18"/>
                <w:szCs w:val="16"/>
              </w:rPr>
            </w:pPr>
            <w:r w:rsidRPr="000A23E3">
              <w:rPr>
                <w:b/>
                <w:bCs/>
                <w:sz w:val="18"/>
                <w:szCs w:val="16"/>
              </w:rPr>
              <w:t>Полошки регион</w:t>
            </w:r>
          </w:p>
        </w:tc>
        <w:tc>
          <w:tcPr>
            <w:tcW w:w="423"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53,82</w:t>
            </w:r>
          </w:p>
        </w:tc>
        <w:tc>
          <w:tcPr>
            <w:tcW w:w="425"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37,99</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45,35</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61,15</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61,46</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54,79</w:t>
            </w:r>
          </w:p>
        </w:tc>
        <w:tc>
          <w:tcPr>
            <w:tcW w:w="429"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56,06</w:t>
            </w:r>
          </w:p>
        </w:tc>
        <w:tc>
          <w:tcPr>
            <w:tcW w:w="421"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61,65</w:t>
            </w:r>
          </w:p>
        </w:tc>
        <w:tc>
          <w:tcPr>
            <w:tcW w:w="420"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54,42</w:t>
            </w:r>
          </w:p>
        </w:tc>
        <w:tc>
          <w:tcPr>
            <w:tcW w:w="417" w:type="pct"/>
            <w:shd w:val="clear" w:color="auto" w:fill="FFFFFF"/>
            <w:vAlign w:val="center"/>
          </w:tcPr>
          <w:p w:rsidR="005405FD" w:rsidRPr="000A23E3" w:rsidRDefault="005405FD" w:rsidP="008137A9">
            <w:pPr>
              <w:spacing w:after="0" w:line="240" w:lineRule="auto"/>
              <w:jc w:val="center"/>
              <w:rPr>
                <w:sz w:val="16"/>
                <w:szCs w:val="16"/>
              </w:rPr>
            </w:pPr>
            <w:r w:rsidRPr="000A23E3">
              <w:rPr>
                <w:sz w:val="16"/>
                <w:szCs w:val="16"/>
              </w:rPr>
              <w:t>60,57</w:t>
            </w:r>
          </w:p>
        </w:tc>
      </w:tr>
      <w:tr w:rsidR="005405FD" w:rsidRPr="000A23E3" w:rsidTr="008137A9">
        <w:trPr>
          <w:trHeight w:val="315"/>
        </w:trPr>
        <w:tc>
          <w:tcPr>
            <w:tcW w:w="775" w:type="pct"/>
            <w:shd w:val="clear" w:color="auto" w:fill="EEEEEE"/>
            <w:vAlign w:val="center"/>
          </w:tcPr>
          <w:p w:rsidR="005405FD" w:rsidRPr="000A23E3" w:rsidRDefault="005405FD" w:rsidP="008137A9">
            <w:pPr>
              <w:spacing w:after="0" w:line="240" w:lineRule="auto"/>
              <w:rPr>
                <w:b/>
                <w:bCs/>
                <w:sz w:val="18"/>
                <w:szCs w:val="16"/>
              </w:rPr>
            </w:pPr>
            <w:r w:rsidRPr="000A23E3">
              <w:rPr>
                <w:b/>
                <w:bCs/>
                <w:sz w:val="18"/>
                <w:szCs w:val="16"/>
              </w:rPr>
              <w:t>% учество Општина Тетово во регионални рамки</w:t>
            </w:r>
          </w:p>
        </w:tc>
        <w:tc>
          <w:tcPr>
            <w:tcW w:w="423"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27,01</w:t>
            </w:r>
          </w:p>
        </w:tc>
        <w:tc>
          <w:tcPr>
            <w:tcW w:w="425"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33.03</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31,92</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27,65</w:t>
            </w:r>
          </w:p>
        </w:tc>
        <w:tc>
          <w:tcPr>
            <w:tcW w:w="421"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24,47</w:t>
            </w:r>
          </w:p>
        </w:tc>
        <w:tc>
          <w:tcPr>
            <w:tcW w:w="424"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22,12</w:t>
            </w:r>
          </w:p>
        </w:tc>
        <w:tc>
          <w:tcPr>
            <w:tcW w:w="429" w:type="pct"/>
            <w:shd w:val="clear" w:color="auto" w:fill="FFFFFF"/>
            <w:noWrap/>
            <w:vAlign w:val="center"/>
          </w:tcPr>
          <w:p w:rsidR="005405FD" w:rsidRPr="000A23E3" w:rsidRDefault="005405FD" w:rsidP="008137A9">
            <w:pPr>
              <w:spacing w:after="0" w:line="240" w:lineRule="auto"/>
              <w:jc w:val="center"/>
              <w:rPr>
                <w:sz w:val="16"/>
                <w:szCs w:val="16"/>
              </w:rPr>
            </w:pPr>
            <w:r w:rsidRPr="000A23E3">
              <w:rPr>
                <w:sz w:val="16"/>
                <w:szCs w:val="16"/>
              </w:rPr>
              <w:t>20,74</w:t>
            </w:r>
          </w:p>
        </w:tc>
        <w:tc>
          <w:tcPr>
            <w:tcW w:w="421" w:type="pct"/>
            <w:shd w:val="clear" w:color="auto" w:fill="FFFFFF"/>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25,27</w:t>
            </w:r>
          </w:p>
        </w:tc>
        <w:tc>
          <w:tcPr>
            <w:tcW w:w="420" w:type="pct"/>
            <w:shd w:val="clear" w:color="auto" w:fill="FFFFFF"/>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24,56</w:t>
            </w:r>
          </w:p>
        </w:tc>
        <w:tc>
          <w:tcPr>
            <w:tcW w:w="417" w:type="pct"/>
            <w:shd w:val="clear" w:color="auto" w:fill="FFFFFF"/>
            <w:vAlign w:val="center"/>
          </w:tcPr>
          <w:p w:rsidR="005405FD" w:rsidRPr="000A23E3" w:rsidRDefault="005405FD" w:rsidP="008137A9">
            <w:pPr>
              <w:spacing w:after="0" w:line="240" w:lineRule="auto"/>
              <w:jc w:val="center"/>
              <w:rPr>
                <w:sz w:val="16"/>
                <w:szCs w:val="16"/>
              </w:rPr>
            </w:pPr>
          </w:p>
          <w:p w:rsidR="005405FD" w:rsidRPr="000A23E3" w:rsidRDefault="005405FD" w:rsidP="008137A9">
            <w:pPr>
              <w:spacing w:after="0" w:line="240" w:lineRule="auto"/>
              <w:jc w:val="center"/>
              <w:rPr>
                <w:sz w:val="16"/>
                <w:szCs w:val="16"/>
              </w:rPr>
            </w:pPr>
            <w:r w:rsidRPr="000A23E3">
              <w:rPr>
                <w:sz w:val="16"/>
                <w:szCs w:val="16"/>
              </w:rPr>
              <w:t>28,3</w:t>
            </w:r>
          </w:p>
        </w:tc>
      </w:tr>
    </w:tbl>
    <w:p w:rsidR="005405FD" w:rsidRPr="000A23E3" w:rsidRDefault="005405FD" w:rsidP="002D674C">
      <w:pPr>
        <w:spacing w:after="0"/>
        <w:jc w:val="center"/>
        <w:rPr>
          <w:i/>
          <w:sz w:val="18"/>
          <w:szCs w:val="18"/>
        </w:rPr>
      </w:pPr>
    </w:p>
    <w:p w:rsidR="005405FD" w:rsidRPr="000A23E3" w:rsidRDefault="005405FD" w:rsidP="005405FD">
      <w:pPr>
        <w:jc w:val="right"/>
        <w:rPr>
          <w:i/>
          <w:sz w:val="18"/>
          <w:szCs w:val="18"/>
        </w:rPr>
      </w:pPr>
      <w:r w:rsidRPr="000A23E3">
        <w:rPr>
          <w:i/>
          <w:sz w:val="18"/>
          <w:szCs w:val="18"/>
        </w:rPr>
        <w:t>Извор:МАК-СТАТ база на податоци, ДЗС на РМ, сопствени пресметки</w:t>
      </w:r>
    </w:p>
    <w:p w:rsidR="005405FD" w:rsidRPr="000A23E3" w:rsidRDefault="005405FD" w:rsidP="005405FD">
      <w:pPr>
        <w:jc w:val="center"/>
        <w:rPr>
          <w:sz w:val="18"/>
        </w:rPr>
      </w:pPr>
      <w:r w:rsidRPr="000A23E3">
        <w:rPr>
          <w:sz w:val="18"/>
        </w:rPr>
        <w:t xml:space="preserve">График бр. </w:t>
      </w:r>
      <w:r w:rsidR="002D674C" w:rsidRPr="000A23E3">
        <w:rPr>
          <w:sz w:val="18"/>
        </w:rPr>
        <w:t>9</w:t>
      </w:r>
      <w:r w:rsidRPr="000A23E3">
        <w:rPr>
          <w:sz w:val="18"/>
        </w:rPr>
        <w:t xml:space="preserve"> – Графички приказ на динамиката на процентуалното учество на остварените ноќевања на општината Тетово во регионални и национални рамки за периодот од 2006-2015 год.</w:t>
      </w:r>
    </w:p>
    <w:p w:rsidR="005405FD" w:rsidRPr="000A23E3" w:rsidRDefault="00F51B91" w:rsidP="005405FD">
      <w:pPr>
        <w:jc w:val="center"/>
      </w:pPr>
      <w:r>
        <w:rPr>
          <w:noProof/>
        </w:rPr>
        <w:drawing>
          <wp:inline distT="0" distB="0" distL="0" distR="0">
            <wp:extent cx="5759450" cy="2197100"/>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5759450" cy="2197100"/>
                    </a:xfrm>
                    <a:prstGeom prst="rect">
                      <a:avLst/>
                    </a:prstGeom>
                    <a:noFill/>
                    <a:ln w="9525">
                      <a:noFill/>
                      <a:miter lim="800000"/>
                      <a:headEnd/>
                      <a:tailEnd/>
                    </a:ln>
                  </pic:spPr>
                </pic:pic>
              </a:graphicData>
            </a:graphic>
          </wp:inline>
        </w:drawing>
      </w:r>
    </w:p>
    <w:p w:rsidR="006717AD" w:rsidRPr="000A23E3" w:rsidRDefault="00EA0020" w:rsidP="00AB3E0A">
      <w:pPr>
        <w:spacing w:after="0" w:line="360" w:lineRule="auto"/>
        <w:jc w:val="both"/>
      </w:pPr>
      <w:r w:rsidRPr="000A23E3">
        <w:tab/>
      </w:r>
      <w:r w:rsidR="006717AD" w:rsidRPr="000A23E3">
        <w:t>Параметрите за процентуално учество на ост</w:t>
      </w:r>
      <w:r w:rsidR="00A67048">
        <w:t>варените ноќевања во О</w:t>
      </w:r>
      <w:r w:rsidR="006717AD" w:rsidRPr="000A23E3">
        <w:t>пштина Тетово во остварените ноќевања на Република Македонија и Полошкиот плански регион покажуваат дека општината Тетово има с</w:t>
      </w:r>
      <w:r w:rsidR="006606ED" w:rsidRPr="000A23E3">
        <w:t xml:space="preserve">кромно учество на државно ниво. Тоа е конзистентно во целиот </w:t>
      </w:r>
      <w:r w:rsidR="006606ED" w:rsidRPr="000A23E3">
        <w:lastRenderedPageBreak/>
        <w:t xml:space="preserve">анализиран период. Неговата динамика покажува само мали отстапувања кои не оддаваат поинакви резултати во насока на подобрување на состојбите. </w:t>
      </w:r>
    </w:p>
    <w:p w:rsidR="002357F1" w:rsidRPr="000A23E3" w:rsidRDefault="00EA0020" w:rsidP="00AB3E0A">
      <w:pPr>
        <w:spacing w:after="0" w:line="360" w:lineRule="auto"/>
        <w:jc w:val="both"/>
      </w:pPr>
      <w:r w:rsidRPr="000A23E3">
        <w:tab/>
      </w:r>
      <w:r w:rsidR="006606ED" w:rsidRPr="000A23E3">
        <w:t xml:space="preserve">Во регионалниот контекст, учеството е на ниво од околу 25 - 33%. </w:t>
      </w:r>
      <w:r w:rsidR="002357F1" w:rsidRPr="000A23E3">
        <w:t>Развојната динамика покажува дека отстапувањата се релативно мали и ја следат динамиката во Полошкиот регион. Ако се споредат овие показатели по години</w:t>
      </w:r>
      <w:r w:rsidR="0068313C">
        <w:t>,</w:t>
      </w:r>
      <w:r w:rsidR="002357F1" w:rsidRPr="000A23E3">
        <w:t xml:space="preserve"> се воочува дека постои простор за унапредување на туристичката посетеност бидејќи ресурсите што ги поседува општината дозволуваат креирање на туристички производи кои </w:t>
      </w:r>
      <w:r w:rsidR="00DD4C4A" w:rsidRPr="000A23E3">
        <w:t>можат</w:t>
      </w:r>
      <w:r w:rsidR="002357F1" w:rsidRPr="000A23E3">
        <w:t xml:space="preserve"> да го задржат интересот на туристите </w:t>
      </w:r>
      <w:r w:rsidR="0068313C">
        <w:t xml:space="preserve"> </w:t>
      </w:r>
      <w:r w:rsidR="002357F1" w:rsidRPr="000A23E3">
        <w:t xml:space="preserve">во подолг период. </w:t>
      </w:r>
    </w:p>
    <w:p w:rsidR="006717AD" w:rsidRPr="000A23E3" w:rsidRDefault="00EA0020" w:rsidP="00AB3E0A">
      <w:pPr>
        <w:spacing w:after="0" w:line="360" w:lineRule="auto"/>
        <w:jc w:val="both"/>
      </w:pPr>
      <w:r w:rsidRPr="000A23E3">
        <w:tab/>
      </w:r>
      <w:r w:rsidR="002357F1" w:rsidRPr="000A23E3">
        <w:t xml:space="preserve">Имајќи ги во предвид гореприкажаните индикатори за обемот и динамиката на престој, може да се </w:t>
      </w:r>
      <w:r w:rsidR="00DD4C4A" w:rsidRPr="000A23E3">
        <w:t>заклучи</w:t>
      </w:r>
      <w:r w:rsidR="002357F1" w:rsidRPr="000A23E3">
        <w:t xml:space="preserve"> дека </w:t>
      </w:r>
      <w:r w:rsidR="006717AD" w:rsidRPr="000A23E3">
        <w:t xml:space="preserve"> е неопходно не само да се подобри туристичката понуда на самите атрактивности, туку и да се вложат напори за подобрување на услугите кои би биле прифатливи за туристичка та клиентела. Динамиката на престојот е посебно важна за престојот на странските туристи. </w:t>
      </w:r>
    </w:p>
    <w:p w:rsidR="006717AD" w:rsidRPr="000A23E3" w:rsidRDefault="00EA0020" w:rsidP="00AB3E0A">
      <w:pPr>
        <w:spacing w:after="0" w:line="360" w:lineRule="auto"/>
        <w:jc w:val="both"/>
      </w:pPr>
      <w:r w:rsidRPr="000A23E3">
        <w:tab/>
      </w:r>
      <w:r w:rsidR="006717AD" w:rsidRPr="000A23E3">
        <w:t xml:space="preserve">Во овој контекст треба да се има во предвид и </w:t>
      </w:r>
      <w:proofErr w:type="spellStart"/>
      <w:r w:rsidR="006717AD" w:rsidRPr="000A23E3">
        <w:t>ценовната</w:t>
      </w:r>
      <w:proofErr w:type="spellEnd"/>
      <w:r w:rsidR="006717AD" w:rsidRPr="000A23E3">
        <w:t xml:space="preserve"> политика која треба да биде приспособена на можностите на </w:t>
      </w:r>
      <w:proofErr w:type="spellStart"/>
      <w:r w:rsidR="006717AD" w:rsidRPr="000A23E3">
        <w:t>сегментираната</w:t>
      </w:r>
      <w:proofErr w:type="spellEnd"/>
      <w:r w:rsidR="006717AD" w:rsidRPr="000A23E3">
        <w:t xml:space="preserve"> туристичка побарувачка . Соодветниот квалитет  на услуги  е исто така важен предуслов во забрзува</w:t>
      </w:r>
      <w:r w:rsidR="00A67048">
        <w:t>ње на динамиката на престој во О</w:t>
      </w:r>
      <w:r w:rsidR="006717AD" w:rsidRPr="000A23E3">
        <w:t xml:space="preserve">пштина Тетово. </w:t>
      </w:r>
    </w:p>
    <w:p w:rsidR="002F78EA" w:rsidRPr="000A23E3" w:rsidRDefault="002F78EA" w:rsidP="00AB3E0A">
      <w:pPr>
        <w:spacing w:after="0" w:line="360" w:lineRule="auto"/>
        <w:jc w:val="both"/>
      </w:pPr>
    </w:p>
    <w:p w:rsidR="00F8603C" w:rsidRPr="000A23E3" w:rsidRDefault="005405FD" w:rsidP="005405FD">
      <w:pPr>
        <w:pStyle w:val="Heading3"/>
        <w:rPr>
          <w:szCs w:val="24"/>
        </w:rPr>
      </w:pPr>
      <w:bookmarkStart w:id="39" w:name="_Toc375055526"/>
      <w:bookmarkStart w:id="40" w:name="_Toc481053593"/>
      <w:r w:rsidRPr="000A23E3">
        <w:t xml:space="preserve">5.3 </w:t>
      </w:r>
      <w:r w:rsidR="00311885" w:rsidRPr="000A23E3">
        <w:t xml:space="preserve"> Просечен престој на туристите и негова динамика во </w:t>
      </w:r>
      <w:bookmarkEnd w:id="39"/>
      <w:r w:rsidR="00A67048">
        <w:t>О</w:t>
      </w:r>
      <w:r w:rsidR="00311885" w:rsidRPr="000A23E3">
        <w:t>пштина Тетово</w:t>
      </w:r>
      <w:bookmarkEnd w:id="40"/>
    </w:p>
    <w:p w:rsidR="00311885" w:rsidRPr="000A23E3" w:rsidRDefault="00311885" w:rsidP="00AB3E0A">
      <w:pPr>
        <w:spacing w:after="0" w:line="360" w:lineRule="auto"/>
        <w:rPr>
          <w:szCs w:val="24"/>
        </w:rPr>
      </w:pPr>
    </w:p>
    <w:p w:rsidR="00311885" w:rsidRPr="000A23E3" w:rsidRDefault="00EA0020" w:rsidP="00AB3E0A">
      <w:pPr>
        <w:spacing w:after="0" w:line="360" w:lineRule="auto"/>
        <w:jc w:val="both"/>
        <w:rPr>
          <w:szCs w:val="24"/>
        </w:rPr>
      </w:pPr>
      <w:r w:rsidRPr="000A23E3">
        <w:rPr>
          <w:szCs w:val="24"/>
        </w:rPr>
        <w:tab/>
      </w:r>
      <w:r w:rsidR="00F8603C" w:rsidRPr="000A23E3">
        <w:rPr>
          <w:szCs w:val="24"/>
        </w:rPr>
        <w:t xml:space="preserve">Просечниот престој на туристи во </w:t>
      </w:r>
      <w:r w:rsidR="00A67048">
        <w:rPr>
          <w:szCs w:val="24"/>
        </w:rPr>
        <w:t>О</w:t>
      </w:r>
      <w:r w:rsidR="00B00055" w:rsidRPr="000A23E3">
        <w:rPr>
          <w:szCs w:val="24"/>
        </w:rPr>
        <w:t xml:space="preserve">пштина Тетово </w:t>
      </w:r>
      <w:r w:rsidR="00F8603C" w:rsidRPr="000A23E3">
        <w:rPr>
          <w:szCs w:val="24"/>
        </w:rPr>
        <w:t xml:space="preserve"> ни го изразува нивото на </w:t>
      </w:r>
      <w:r w:rsidR="00311885" w:rsidRPr="000A23E3">
        <w:rPr>
          <w:szCs w:val="24"/>
        </w:rPr>
        <w:t xml:space="preserve"> интерес на посетителите кон содржината на туристичката понуда. Анализата покажува во која мерка туристите ги прифаќаат условите </w:t>
      </w:r>
      <w:r w:rsidR="003555F3" w:rsidRPr="000A23E3">
        <w:rPr>
          <w:szCs w:val="24"/>
        </w:rPr>
        <w:t xml:space="preserve">кои се нудат во општината Тетово. Бидејќи е потребно овој параметар да се следи во контекст на посетеноста и престојот, во табела </w:t>
      </w:r>
      <w:r w:rsidR="002D674C" w:rsidRPr="000A23E3">
        <w:rPr>
          <w:szCs w:val="24"/>
        </w:rPr>
        <w:t>бр. 13</w:t>
      </w:r>
      <w:r w:rsidR="00A67048">
        <w:rPr>
          <w:szCs w:val="24"/>
        </w:rPr>
        <w:t xml:space="preserve"> </w:t>
      </w:r>
      <w:r w:rsidR="002D674C" w:rsidRPr="000A23E3">
        <w:rPr>
          <w:szCs w:val="24"/>
        </w:rPr>
        <w:t>и графикон бр. 10</w:t>
      </w:r>
      <w:r w:rsidR="00A67048">
        <w:rPr>
          <w:szCs w:val="24"/>
        </w:rPr>
        <w:t xml:space="preserve"> </w:t>
      </w:r>
      <w:r w:rsidR="003555F3" w:rsidRPr="000A23E3">
        <w:rPr>
          <w:szCs w:val="24"/>
        </w:rPr>
        <w:t xml:space="preserve">се </w:t>
      </w:r>
      <w:r w:rsidR="00913011" w:rsidRPr="000A23E3">
        <w:rPr>
          <w:szCs w:val="24"/>
        </w:rPr>
        <w:t>дадени</w:t>
      </w:r>
      <w:r w:rsidR="003555F3" w:rsidRPr="000A23E3">
        <w:rPr>
          <w:szCs w:val="24"/>
        </w:rPr>
        <w:t xml:space="preserve"> времето и динамиката на просечниот престој за анализираниот десетгодишен период. </w:t>
      </w:r>
    </w:p>
    <w:p w:rsidR="005405FD" w:rsidRPr="000A23E3" w:rsidRDefault="005405FD" w:rsidP="00EA0020">
      <w:pPr>
        <w:spacing w:after="0" w:line="360" w:lineRule="auto"/>
        <w:jc w:val="both"/>
        <w:rPr>
          <w:sz w:val="18"/>
        </w:rPr>
      </w:pPr>
      <w:r w:rsidRPr="000A23E3">
        <w:rPr>
          <w:sz w:val="18"/>
        </w:rPr>
        <w:t>Табела бр</w:t>
      </w:r>
      <w:r w:rsidR="002D674C" w:rsidRPr="000A23E3">
        <w:rPr>
          <w:sz w:val="18"/>
        </w:rPr>
        <w:t>. 13</w:t>
      </w:r>
      <w:r w:rsidRPr="000A23E3">
        <w:rPr>
          <w:sz w:val="18"/>
        </w:rPr>
        <w:t xml:space="preserve"> - Обем и динамика на прос</w:t>
      </w:r>
      <w:r w:rsidR="00A67048">
        <w:rPr>
          <w:sz w:val="18"/>
        </w:rPr>
        <w:t>ечниот престој на туристите во О</w:t>
      </w:r>
      <w:r w:rsidRPr="000A23E3">
        <w:rPr>
          <w:sz w:val="18"/>
        </w:rPr>
        <w:t>пштина Тето</w:t>
      </w:r>
      <w:r w:rsidR="00EA0020" w:rsidRPr="000A23E3">
        <w:rPr>
          <w:sz w:val="18"/>
        </w:rPr>
        <w:t xml:space="preserve">во за периодот од 2006-2015 </w:t>
      </w:r>
    </w:p>
    <w:p w:rsidR="005405FD" w:rsidRPr="000A23E3" w:rsidRDefault="005405FD" w:rsidP="005405FD">
      <w:pPr>
        <w:spacing w:after="0" w:line="240" w:lineRule="auto"/>
        <w:jc w:val="right"/>
        <w:rPr>
          <w:sz w:val="16"/>
          <w:szCs w:val="16"/>
        </w:rPr>
      </w:pPr>
      <w:r w:rsidRPr="000A23E3">
        <w:rPr>
          <w:sz w:val="16"/>
          <w:szCs w:val="16"/>
        </w:rPr>
        <w:t>во денови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2310"/>
        <w:gridCol w:w="2311"/>
        <w:gridCol w:w="2311"/>
      </w:tblGrid>
      <w:tr w:rsidR="005405FD" w:rsidRPr="000A23E3" w:rsidTr="008137A9">
        <w:tc>
          <w:tcPr>
            <w:tcW w:w="2310" w:type="dxa"/>
          </w:tcPr>
          <w:p w:rsidR="005405FD" w:rsidRPr="000A23E3" w:rsidRDefault="005405FD" w:rsidP="008137A9">
            <w:pPr>
              <w:spacing w:after="0" w:line="240" w:lineRule="auto"/>
              <w:jc w:val="center"/>
              <w:rPr>
                <w:b/>
                <w:sz w:val="18"/>
                <w:szCs w:val="18"/>
              </w:rPr>
            </w:pPr>
            <w:r w:rsidRPr="000A23E3">
              <w:rPr>
                <w:b/>
                <w:sz w:val="18"/>
                <w:szCs w:val="18"/>
              </w:rPr>
              <w:t>Година</w:t>
            </w:r>
          </w:p>
        </w:tc>
        <w:tc>
          <w:tcPr>
            <w:tcW w:w="2310" w:type="dxa"/>
          </w:tcPr>
          <w:p w:rsidR="005405FD" w:rsidRPr="000A23E3" w:rsidRDefault="005405FD" w:rsidP="008137A9">
            <w:pPr>
              <w:spacing w:after="0" w:line="240" w:lineRule="auto"/>
              <w:jc w:val="center"/>
              <w:rPr>
                <w:b/>
                <w:sz w:val="18"/>
                <w:szCs w:val="18"/>
              </w:rPr>
            </w:pPr>
            <w:r w:rsidRPr="000A23E3">
              <w:rPr>
                <w:b/>
                <w:sz w:val="18"/>
                <w:szCs w:val="18"/>
              </w:rPr>
              <w:t>Просечен престој на домашни туристи</w:t>
            </w:r>
          </w:p>
        </w:tc>
        <w:tc>
          <w:tcPr>
            <w:tcW w:w="2311" w:type="dxa"/>
          </w:tcPr>
          <w:p w:rsidR="005405FD" w:rsidRPr="000A23E3" w:rsidRDefault="005405FD" w:rsidP="008137A9">
            <w:pPr>
              <w:spacing w:after="0" w:line="240" w:lineRule="auto"/>
              <w:jc w:val="center"/>
              <w:rPr>
                <w:b/>
                <w:sz w:val="18"/>
                <w:szCs w:val="18"/>
              </w:rPr>
            </w:pPr>
            <w:r w:rsidRPr="000A23E3">
              <w:rPr>
                <w:b/>
                <w:sz w:val="18"/>
                <w:szCs w:val="18"/>
              </w:rPr>
              <w:t>Просечен престој на странски туристи</w:t>
            </w:r>
          </w:p>
        </w:tc>
        <w:tc>
          <w:tcPr>
            <w:tcW w:w="2311" w:type="dxa"/>
          </w:tcPr>
          <w:p w:rsidR="005405FD" w:rsidRPr="000A23E3" w:rsidRDefault="005405FD" w:rsidP="008137A9">
            <w:pPr>
              <w:spacing w:after="0" w:line="240" w:lineRule="auto"/>
              <w:jc w:val="center"/>
              <w:rPr>
                <w:b/>
                <w:sz w:val="18"/>
                <w:szCs w:val="18"/>
              </w:rPr>
            </w:pPr>
            <w:r w:rsidRPr="000A23E3">
              <w:rPr>
                <w:b/>
                <w:sz w:val="18"/>
                <w:szCs w:val="18"/>
              </w:rPr>
              <w:t>Просечен престој на вкупниот број</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2006</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2,29</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1,74</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1,93</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2007</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2,22</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1,87</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1,98</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2008</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2,06</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1,46</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1,61</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2009</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2,17</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1,88</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2,03</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2010</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2,32</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1,77</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2,05</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2011</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2,46</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2,09</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2,30</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2012</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2,56</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1,85</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2,28</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2013</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2,49</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2,36</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2,43</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2014</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2,25</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1,79</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2,03</w:t>
            </w:r>
          </w:p>
        </w:tc>
      </w:tr>
      <w:tr w:rsidR="005405FD" w:rsidRPr="000A23E3" w:rsidTr="008137A9">
        <w:tc>
          <w:tcPr>
            <w:tcW w:w="2310" w:type="dxa"/>
            <w:vAlign w:val="center"/>
          </w:tcPr>
          <w:p w:rsidR="005405FD" w:rsidRPr="000A23E3" w:rsidRDefault="005405FD" w:rsidP="008137A9">
            <w:pPr>
              <w:spacing w:after="0" w:line="240" w:lineRule="auto"/>
              <w:jc w:val="center"/>
              <w:rPr>
                <w:rFonts w:cs="Calibri"/>
                <w:b/>
                <w:sz w:val="18"/>
                <w:szCs w:val="18"/>
              </w:rPr>
            </w:pPr>
            <w:r w:rsidRPr="000A23E3">
              <w:rPr>
                <w:rFonts w:cs="Calibri"/>
                <w:b/>
                <w:sz w:val="18"/>
                <w:szCs w:val="18"/>
              </w:rPr>
              <w:t>2015</w:t>
            </w:r>
          </w:p>
        </w:tc>
        <w:tc>
          <w:tcPr>
            <w:tcW w:w="2310"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2,02</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2,33</w:t>
            </w:r>
          </w:p>
        </w:tc>
        <w:tc>
          <w:tcPr>
            <w:tcW w:w="2311" w:type="dxa"/>
            <w:vAlign w:val="bottom"/>
          </w:tcPr>
          <w:p w:rsidR="005405FD" w:rsidRPr="000A23E3" w:rsidRDefault="005405FD" w:rsidP="008137A9">
            <w:pPr>
              <w:spacing w:after="0" w:line="240" w:lineRule="auto"/>
              <w:jc w:val="center"/>
              <w:rPr>
                <w:rFonts w:cs="Calibri"/>
                <w:sz w:val="16"/>
                <w:szCs w:val="16"/>
              </w:rPr>
            </w:pPr>
            <w:r w:rsidRPr="000A23E3">
              <w:rPr>
                <w:rFonts w:cs="Calibri"/>
                <w:sz w:val="16"/>
                <w:szCs w:val="16"/>
              </w:rPr>
              <w:t>2,17</w:t>
            </w:r>
          </w:p>
        </w:tc>
      </w:tr>
    </w:tbl>
    <w:p w:rsidR="005405FD" w:rsidRPr="000A23E3" w:rsidRDefault="005405FD" w:rsidP="005405FD">
      <w:pPr>
        <w:spacing w:after="0"/>
        <w:jc w:val="right"/>
        <w:rPr>
          <w:i/>
          <w:sz w:val="18"/>
          <w:szCs w:val="18"/>
        </w:rPr>
      </w:pPr>
      <w:r w:rsidRPr="000A23E3">
        <w:rPr>
          <w:i/>
          <w:sz w:val="18"/>
          <w:szCs w:val="18"/>
        </w:rPr>
        <w:t>Извор:МАК-СТАТ база на податоци, ДЗС на РМ, сопствени пресметки</w:t>
      </w:r>
    </w:p>
    <w:p w:rsidR="005405FD" w:rsidRPr="000A23E3" w:rsidRDefault="002D674C" w:rsidP="005405FD">
      <w:pPr>
        <w:jc w:val="center"/>
      </w:pPr>
      <w:r w:rsidRPr="000A23E3">
        <w:rPr>
          <w:sz w:val="18"/>
        </w:rPr>
        <w:lastRenderedPageBreak/>
        <w:t>График бр. 10</w:t>
      </w:r>
      <w:r w:rsidR="005405FD" w:rsidRPr="000A23E3">
        <w:rPr>
          <w:sz w:val="18"/>
        </w:rPr>
        <w:t xml:space="preserve"> – Графички приказ на динамиката на просечниот престој на домашните и странските туристи во општината Тетово за периодот од 2006-2015 год.</w:t>
      </w:r>
    </w:p>
    <w:p w:rsidR="005405FD" w:rsidRPr="000A23E3" w:rsidRDefault="00F51B91" w:rsidP="005405FD">
      <w:r>
        <w:rPr>
          <w:noProof/>
        </w:rPr>
        <w:drawing>
          <wp:inline distT="0" distB="0" distL="0" distR="0">
            <wp:extent cx="5878195" cy="2766695"/>
            <wp:effectExtent l="19050" t="0" r="8255"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srcRect/>
                    <a:stretch>
                      <a:fillRect/>
                    </a:stretch>
                  </pic:blipFill>
                  <pic:spPr bwMode="auto">
                    <a:xfrm>
                      <a:off x="0" y="0"/>
                      <a:ext cx="5878195" cy="2766695"/>
                    </a:xfrm>
                    <a:prstGeom prst="rect">
                      <a:avLst/>
                    </a:prstGeom>
                    <a:noFill/>
                    <a:ln w="9525">
                      <a:noFill/>
                      <a:miter lim="800000"/>
                      <a:headEnd/>
                      <a:tailEnd/>
                    </a:ln>
                  </pic:spPr>
                </pic:pic>
              </a:graphicData>
            </a:graphic>
          </wp:inline>
        </w:drawing>
      </w:r>
    </w:p>
    <w:p w:rsidR="00080173" w:rsidRPr="000A23E3" w:rsidRDefault="00EA0020" w:rsidP="00AB3E0A">
      <w:pPr>
        <w:spacing w:after="0" w:line="360" w:lineRule="auto"/>
        <w:jc w:val="both"/>
      </w:pPr>
      <w:r w:rsidRPr="000A23E3">
        <w:tab/>
      </w:r>
      <w:r w:rsidR="00F8603C" w:rsidRPr="000A23E3">
        <w:t xml:space="preserve">Од показателите во табелата </w:t>
      </w:r>
      <w:r w:rsidR="00913011" w:rsidRPr="000A23E3">
        <w:t>бр. 12</w:t>
      </w:r>
      <w:r w:rsidR="003555F3" w:rsidRPr="000A23E3">
        <w:t xml:space="preserve"> и графиконот бр. </w:t>
      </w:r>
      <w:r w:rsidR="00913011" w:rsidRPr="000A23E3">
        <w:t>8</w:t>
      </w:r>
      <w:r w:rsidR="000A74B3">
        <w:t xml:space="preserve"> </w:t>
      </w:r>
      <w:r w:rsidR="00F8603C" w:rsidRPr="000A23E3">
        <w:t xml:space="preserve">може да се види дека просечниот престој на </w:t>
      </w:r>
      <w:r w:rsidR="003555F3" w:rsidRPr="000A23E3">
        <w:t xml:space="preserve">вкупниот број </w:t>
      </w:r>
      <w:r w:rsidR="00F8603C" w:rsidRPr="000A23E3">
        <w:t xml:space="preserve">туристи бележи релативно </w:t>
      </w:r>
      <w:r w:rsidR="003555F3" w:rsidRPr="000A23E3">
        <w:t>зголемување</w:t>
      </w:r>
      <w:r w:rsidR="00F8603C" w:rsidRPr="000A23E3">
        <w:t xml:space="preserve">. </w:t>
      </w:r>
      <w:r w:rsidR="003555F3" w:rsidRPr="000A23E3">
        <w:t xml:space="preserve">Оваа тенденција е присутна до 2013 година, кога е достигнат просечен престој од 2,43 дена.  </w:t>
      </w:r>
      <w:r w:rsidR="00080173" w:rsidRPr="000A23E3">
        <w:t xml:space="preserve">Истата година просечниот престој во Република Македонија изнесувал 3,7 дена што укажува на релативно заостанување на реализираниот престој во Тетово, но затоа  во однос на просечниот престој во однос на Полошкиот регион кој изнесувал 2 дена е подолг во општината (Државен завод за статистика на Р.М., </w:t>
      </w:r>
      <w:proofErr w:type="spellStart"/>
      <w:r w:rsidR="00080173" w:rsidRPr="000A23E3">
        <w:t>макстат</w:t>
      </w:r>
      <w:proofErr w:type="spellEnd"/>
      <w:r w:rsidR="00080173" w:rsidRPr="000A23E3">
        <w:t xml:space="preserve"> база,2016). Тоа зборува дека општината во рамките на Полошкиот регион има добра позиција која може да се унапредува. Овие односи се задржани и во последната анализирана година. </w:t>
      </w:r>
    </w:p>
    <w:p w:rsidR="004B57CB" w:rsidRPr="000A23E3" w:rsidRDefault="00102537" w:rsidP="00AB3E0A">
      <w:pPr>
        <w:spacing w:after="0" w:line="360" w:lineRule="auto"/>
        <w:jc w:val="both"/>
      </w:pPr>
      <w:r w:rsidRPr="000A23E3">
        <w:tab/>
      </w:r>
      <w:r w:rsidR="00F8603C" w:rsidRPr="000A23E3">
        <w:t>Воочлив</w:t>
      </w:r>
      <w:r w:rsidR="004B57CB" w:rsidRPr="000A23E3">
        <w:t xml:space="preserve">а нестабилност во </w:t>
      </w:r>
      <w:r w:rsidR="00F8603C" w:rsidRPr="000A23E3">
        <w:t xml:space="preserve"> просечниот престој е забележан</w:t>
      </w:r>
      <w:r w:rsidR="004B57CB" w:rsidRPr="000A23E3">
        <w:t xml:space="preserve">а како </w:t>
      </w:r>
      <w:r w:rsidR="00F8603C" w:rsidRPr="000A23E3">
        <w:t>кај домашните</w:t>
      </w:r>
      <w:r w:rsidR="00D34D60">
        <w:t xml:space="preserve"> </w:t>
      </w:r>
      <w:r w:rsidR="00F8603C" w:rsidRPr="000A23E3">
        <w:t xml:space="preserve"> </w:t>
      </w:r>
      <w:r w:rsidR="004B57CB" w:rsidRPr="000A23E3">
        <w:t xml:space="preserve">така и кај странските </w:t>
      </w:r>
      <w:r w:rsidR="00F8603C" w:rsidRPr="000A23E3">
        <w:t xml:space="preserve">туристи. </w:t>
      </w:r>
      <w:r w:rsidR="004B57CB" w:rsidRPr="000A23E3">
        <w:t xml:space="preserve">Кај домашните туристи највисоко ниво на просечен престој е забележано во 2012 година (2,56 дена), а кај странските туристи во 2013 (2,36 дена) и 2015 (2,33 дена). Овие индикатори ни овозможуваат да констатираме дека постои простор за зголемување на просечниот престој на денови со што би се зголемила  и туристичката потрошувачка. </w:t>
      </w:r>
    </w:p>
    <w:p w:rsidR="004B57CB" w:rsidRPr="000A23E3" w:rsidRDefault="00102537" w:rsidP="00AB3E0A">
      <w:pPr>
        <w:spacing w:after="0" w:line="360" w:lineRule="auto"/>
        <w:jc w:val="both"/>
      </w:pPr>
      <w:r w:rsidRPr="000A23E3">
        <w:tab/>
      </w:r>
      <w:r w:rsidR="004B57CB" w:rsidRPr="000A23E3">
        <w:t>П</w:t>
      </w:r>
      <w:r w:rsidR="00F8603C" w:rsidRPr="000A23E3">
        <w:t>оказателот дека просечниот престој кај</w:t>
      </w:r>
      <w:r w:rsidR="004B57CB" w:rsidRPr="000A23E3">
        <w:t xml:space="preserve"> странските туристи се зголемил во последната година и го надминува просечниот престој на странските туристи во Република Македонија (2,13 дена) и Полошкиот регион (2 дена) упатува на тоа дека се преземени позитивни чекори од кои можеме да очекуваме понатамошно зголемување на просечниот престој на странските туристи.   </w:t>
      </w:r>
    </w:p>
    <w:p w:rsidR="00197E90" w:rsidRDefault="00102537" w:rsidP="00197E90">
      <w:pPr>
        <w:spacing w:after="0" w:line="360" w:lineRule="auto"/>
        <w:jc w:val="both"/>
        <w:rPr>
          <w:lang w:val="en-US"/>
        </w:rPr>
      </w:pPr>
      <w:r w:rsidRPr="000A23E3">
        <w:lastRenderedPageBreak/>
        <w:tab/>
      </w:r>
      <w:r w:rsidR="004B57CB" w:rsidRPr="000A23E3">
        <w:t>Кај домашните туристи просечниот престој во 2015 година (2,02 дена) заостанува зад реализираниот престој во Република Македонија (4,1 дена). Тоа зборува дека е потребно на овој план да се преземат активности кои ќе ја подобрат  оваа конју</w:t>
      </w:r>
      <w:r w:rsidR="000A74B3">
        <w:t>н</w:t>
      </w:r>
      <w:r w:rsidR="004B57CB" w:rsidRPr="000A23E3">
        <w:t xml:space="preserve">ктура. </w:t>
      </w:r>
      <w:bookmarkStart w:id="41" w:name="_Toc375055551"/>
      <w:bookmarkStart w:id="42" w:name="OLE_LINK3"/>
      <w:bookmarkStart w:id="43" w:name="OLE_LINK4"/>
    </w:p>
    <w:p w:rsidR="003558D3" w:rsidRDefault="003558D3" w:rsidP="00197E90">
      <w:pPr>
        <w:spacing w:after="0" w:line="360" w:lineRule="auto"/>
        <w:jc w:val="both"/>
        <w:rPr>
          <w:lang w:val="en-US"/>
        </w:rPr>
      </w:pPr>
    </w:p>
    <w:p w:rsidR="003558D3" w:rsidRDefault="003558D3" w:rsidP="00197E90">
      <w:pPr>
        <w:spacing w:after="0" w:line="360" w:lineRule="auto"/>
        <w:jc w:val="both"/>
        <w:rPr>
          <w:lang w:val="en-US"/>
        </w:rPr>
      </w:pPr>
    </w:p>
    <w:p w:rsidR="003558D3" w:rsidRPr="003558D3" w:rsidRDefault="003558D3" w:rsidP="00197E90">
      <w:pPr>
        <w:spacing w:after="0" w:line="360" w:lineRule="auto"/>
        <w:jc w:val="both"/>
        <w:rPr>
          <w:lang w:val="en-US"/>
        </w:rPr>
      </w:pPr>
    </w:p>
    <w:p w:rsidR="002D674C" w:rsidRPr="000A23E3" w:rsidRDefault="00A86D8F" w:rsidP="00D34D60">
      <w:pPr>
        <w:pStyle w:val="Heading2"/>
        <w:numPr>
          <w:ilvl w:val="0"/>
          <w:numId w:val="0"/>
        </w:numPr>
        <w:spacing w:line="360" w:lineRule="auto"/>
      </w:pPr>
      <w:bookmarkStart w:id="44" w:name="_Toc481053594"/>
      <w:r w:rsidRPr="000A23E3">
        <w:t>6.</w:t>
      </w:r>
      <w:r w:rsidR="009F1A69" w:rsidRPr="000A23E3">
        <w:t>СЕЗОНАЛНОСТ</w:t>
      </w:r>
      <w:bookmarkEnd w:id="41"/>
      <w:bookmarkEnd w:id="44"/>
    </w:p>
    <w:p w:rsidR="003558D3" w:rsidRDefault="00102537" w:rsidP="00D34D60">
      <w:pPr>
        <w:spacing w:after="0" w:line="360" w:lineRule="auto"/>
        <w:jc w:val="both"/>
        <w:rPr>
          <w:lang w:val="en-US"/>
        </w:rPr>
      </w:pPr>
      <w:r w:rsidRPr="000A23E3">
        <w:tab/>
      </w:r>
    </w:p>
    <w:p w:rsidR="003558D3" w:rsidRDefault="003558D3" w:rsidP="003558D3">
      <w:pPr>
        <w:spacing w:after="0" w:line="360" w:lineRule="auto"/>
        <w:ind w:firstLine="720"/>
        <w:jc w:val="both"/>
        <w:rPr>
          <w:lang w:val="en-US"/>
        </w:rPr>
      </w:pPr>
    </w:p>
    <w:p w:rsidR="0015512D" w:rsidRPr="00D34D60" w:rsidRDefault="00A31A30" w:rsidP="003558D3">
      <w:pPr>
        <w:spacing w:after="0" w:line="360" w:lineRule="auto"/>
        <w:ind w:firstLine="720"/>
        <w:jc w:val="both"/>
      </w:pPr>
      <w:r w:rsidRPr="000A23E3">
        <w:t>С</w:t>
      </w:r>
      <w:r w:rsidR="009F1A69" w:rsidRPr="000A23E3">
        <w:t xml:space="preserve">езоналноста како еден од најголемите проблеми во туризмот ќе </w:t>
      </w:r>
      <w:r w:rsidRPr="000A23E3">
        <w:t xml:space="preserve">ја </w:t>
      </w:r>
      <w:r w:rsidR="009F1A69" w:rsidRPr="000A23E3">
        <w:t>утврдиме преку анализата на временските серии во периодот од 20</w:t>
      </w:r>
      <w:r w:rsidR="00DD058B" w:rsidRPr="000A23E3">
        <w:t>06</w:t>
      </w:r>
      <w:r w:rsidR="009F1A69" w:rsidRPr="000A23E3">
        <w:t>-201</w:t>
      </w:r>
      <w:r w:rsidR="00DD058B" w:rsidRPr="000A23E3">
        <w:t>5</w:t>
      </w:r>
      <w:r w:rsidR="009F1A69" w:rsidRPr="000A23E3">
        <w:t xml:space="preserve"> година кај домашните и странските туристи </w:t>
      </w:r>
      <w:r w:rsidR="00DD058B" w:rsidRPr="000A23E3">
        <w:t xml:space="preserve">во општината. </w:t>
      </w:r>
      <w:r w:rsidRPr="000A23E3">
        <w:t xml:space="preserve">Овие параметри се дадени во следната </w:t>
      </w:r>
      <w:r w:rsidR="002D674C" w:rsidRPr="000A23E3">
        <w:t>табела бр. 14</w:t>
      </w:r>
    </w:p>
    <w:p w:rsidR="002D674C" w:rsidRPr="000A23E3" w:rsidRDefault="002D674C" w:rsidP="002D674C">
      <w:pPr>
        <w:spacing w:after="0" w:line="360" w:lineRule="auto"/>
        <w:jc w:val="center"/>
        <w:rPr>
          <w:sz w:val="18"/>
        </w:rPr>
      </w:pPr>
      <w:r w:rsidRPr="000A23E3">
        <w:rPr>
          <w:sz w:val="18"/>
        </w:rPr>
        <w:t>Таб</w:t>
      </w:r>
      <w:r w:rsidR="00A31A30" w:rsidRPr="000A23E3">
        <w:rPr>
          <w:sz w:val="18"/>
        </w:rPr>
        <w:t xml:space="preserve">ела </w:t>
      </w:r>
      <w:r w:rsidRPr="000A23E3">
        <w:rPr>
          <w:sz w:val="18"/>
        </w:rPr>
        <w:t xml:space="preserve">бр. 14- </w:t>
      </w:r>
      <w:r w:rsidR="00A31A30" w:rsidRPr="000A23E3">
        <w:rPr>
          <w:sz w:val="18"/>
        </w:rPr>
        <w:t xml:space="preserve">Временска серија на </w:t>
      </w:r>
      <w:r w:rsidR="00DD4C4A" w:rsidRPr="000A23E3">
        <w:rPr>
          <w:sz w:val="18"/>
        </w:rPr>
        <w:t>посетеност</w:t>
      </w:r>
      <w:r w:rsidR="00A31A30" w:rsidRPr="000A23E3">
        <w:rPr>
          <w:sz w:val="18"/>
        </w:rPr>
        <w:t xml:space="preserve"> на домашни и странски туристи во Тетово по месеци и години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1"/>
        <w:gridCol w:w="969"/>
        <w:gridCol w:w="671"/>
        <w:gridCol w:w="671"/>
        <w:gridCol w:w="598"/>
        <w:gridCol w:w="598"/>
        <w:gridCol w:w="598"/>
        <w:gridCol w:w="598"/>
        <w:gridCol w:w="598"/>
        <w:gridCol w:w="598"/>
        <w:gridCol w:w="598"/>
        <w:gridCol w:w="598"/>
        <w:gridCol w:w="598"/>
        <w:gridCol w:w="598"/>
      </w:tblGrid>
      <w:tr w:rsidR="00F77C19" w:rsidRPr="000A23E3" w:rsidTr="00F77C19">
        <w:trPr>
          <w:jc w:val="center"/>
        </w:trPr>
        <w:tc>
          <w:tcPr>
            <w:tcW w:w="951" w:type="dxa"/>
          </w:tcPr>
          <w:p w:rsidR="00F77C19" w:rsidRPr="000A23E3" w:rsidRDefault="00F77C19" w:rsidP="00AB3E0A">
            <w:pPr>
              <w:spacing w:after="0" w:line="360" w:lineRule="auto"/>
              <w:rPr>
                <w:sz w:val="16"/>
                <w:szCs w:val="16"/>
              </w:rPr>
            </w:pPr>
            <w:r w:rsidRPr="000A23E3">
              <w:rPr>
                <w:sz w:val="16"/>
                <w:szCs w:val="16"/>
              </w:rPr>
              <w:t>Година</w:t>
            </w:r>
          </w:p>
        </w:tc>
        <w:tc>
          <w:tcPr>
            <w:tcW w:w="969" w:type="dxa"/>
          </w:tcPr>
          <w:p w:rsidR="00F77C19" w:rsidRPr="000A23E3" w:rsidRDefault="00F77C19" w:rsidP="00AB3E0A">
            <w:pPr>
              <w:spacing w:after="0" w:line="360" w:lineRule="auto"/>
              <w:rPr>
                <w:sz w:val="16"/>
                <w:szCs w:val="16"/>
              </w:rPr>
            </w:pPr>
            <w:r w:rsidRPr="000A23E3">
              <w:rPr>
                <w:sz w:val="16"/>
                <w:szCs w:val="16"/>
              </w:rPr>
              <w:t>Структура</w:t>
            </w:r>
          </w:p>
        </w:tc>
        <w:tc>
          <w:tcPr>
            <w:tcW w:w="671" w:type="dxa"/>
          </w:tcPr>
          <w:p w:rsidR="00F77C19" w:rsidRPr="000A23E3" w:rsidRDefault="00F77C19" w:rsidP="00AB3E0A">
            <w:pPr>
              <w:spacing w:after="0" w:line="360" w:lineRule="auto"/>
              <w:rPr>
                <w:sz w:val="16"/>
                <w:szCs w:val="16"/>
              </w:rPr>
            </w:pPr>
            <w:r w:rsidRPr="000A23E3">
              <w:rPr>
                <w:sz w:val="16"/>
                <w:szCs w:val="16"/>
              </w:rPr>
              <w:t>Јан</w:t>
            </w:r>
          </w:p>
        </w:tc>
        <w:tc>
          <w:tcPr>
            <w:tcW w:w="671" w:type="dxa"/>
          </w:tcPr>
          <w:p w:rsidR="00F77C19" w:rsidRPr="000A23E3" w:rsidRDefault="00F77C19" w:rsidP="00AB3E0A">
            <w:pPr>
              <w:spacing w:after="0" w:line="360" w:lineRule="auto"/>
              <w:rPr>
                <w:sz w:val="16"/>
                <w:szCs w:val="16"/>
              </w:rPr>
            </w:pPr>
            <w:r w:rsidRPr="000A23E3">
              <w:rPr>
                <w:sz w:val="16"/>
                <w:szCs w:val="16"/>
              </w:rPr>
              <w:t>фев</w:t>
            </w:r>
          </w:p>
        </w:tc>
        <w:tc>
          <w:tcPr>
            <w:tcW w:w="598" w:type="dxa"/>
          </w:tcPr>
          <w:p w:rsidR="00F77C19" w:rsidRPr="000A23E3" w:rsidRDefault="00F77C19" w:rsidP="00AB3E0A">
            <w:pPr>
              <w:spacing w:after="0" w:line="360" w:lineRule="auto"/>
              <w:rPr>
                <w:sz w:val="16"/>
                <w:szCs w:val="16"/>
              </w:rPr>
            </w:pPr>
            <w:r w:rsidRPr="000A23E3">
              <w:rPr>
                <w:sz w:val="16"/>
                <w:szCs w:val="16"/>
              </w:rPr>
              <w:t>мар</w:t>
            </w:r>
          </w:p>
        </w:tc>
        <w:tc>
          <w:tcPr>
            <w:tcW w:w="598" w:type="dxa"/>
          </w:tcPr>
          <w:p w:rsidR="00F77C19" w:rsidRPr="000A23E3" w:rsidRDefault="00F77C19" w:rsidP="00AB3E0A">
            <w:pPr>
              <w:spacing w:after="0" w:line="360" w:lineRule="auto"/>
              <w:rPr>
                <w:sz w:val="16"/>
                <w:szCs w:val="16"/>
              </w:rPr>
            </w:pPr>
            <w:r w:rsidRPr="000A23E3">
              <w:rPr>
                <w:sz w:val="16"/>
                <w:szCs w:val="16"/>
              </w:rPr>
              <w:t>апр</w:t>
            </w:r>
          </w:p>
        </w:tc>
        <w:tc>
          <w:tcPr>
            <w:tcW w:w="598" w:type="dxa"/>
          </w:tcPr>
          <w:p w:rsidR="00F77C19" w:rsidRPr="000A23E3" w:rsidRDefault="00F77C19" w:rsidP="00AB3E0A">
            <w:pPr>
              <w:spacing w:after="0" w:line="360" w:lineRule="auto"/>
              <w:rPr>
                <w:sz w:val="16"/>
                <w:szCs w:val="16"/>
              </w:rPr>
            </w:pPr>
            <w:r w:rsidRPr="000A23E3">
              <w:rPr>
                <w:sz w:val="16"/>
                <w:szCs w:val="16"/>
              </w:rPr>
              <w:t>мај</w:t>
            </w:r>
          </w:p>
        </w:tc>
        <w:tc>
          <w:tcPr>
            <w:tcW w:w="598" w:type="dxa"/>
          </w:tcPr>
          <w:p w:rsidR="00F77C19" w:rsidRPr="000A23E3" w:rsidRDefault="00F77C19" w:rsidP="00AB3E0A">
            <w:pPr>
              <w:spacing w:after="0" w:line="360" w:lineRule="auto"/>
              <w:rPr>
                <w:sz w:val="16"/>
                <w:szCs w:val="16"/>
              </w:rPr>
            </w:pPr>
            <w:r w:rsidRPr="000A23E3">
              <w:rPr>
                <w:sz w:val="16"/>
                <w:szCs w:val="16"/>
              </w:rPr>
              <w:t>јуни</w:t>
            </w:r>
          </w:p>
        </w:tc>
        <w:tc>
          <w:tcPr>
            <w:tcW w:w="598" w:type="dxa"/>
          </w:tcPr>
          <w:p w:rsidR="00F77C19" w:rsidRPr="000A23E3" w:rsidRDefault="00F77C19" w:rsidP="00AB3E0A">
            <w:pPr>
              <w:spacing w:after="0" w:line="360" w:lineRule="auto"/>
              <w:rPr>
                <w:sz w:val="16"/>
                <w:szCs w:val="16"/>
              </w:rPr>
            </w:pPr>
            <w:r w:rsidRPr="000A23E3">
              <w:rPr>
                <w:sz w:val="16"/>
                <w:szCs w:val="16"/>
              </w:rPr>
              <w:t>јули</w:t>
            </w:r>
          </w:p>
        </w:tc>
        <w:tc>
          <w:tcPr>
            <w:tcW w:w="598" w:type="dxa"/>
          </w:tcPr>
          <w:p w:rsidR="00F77C19" w:rsidRPr="000A23E3" w:rsidRDefault="00F77C19" w:rsidP="00AB3E0A">
            <w:pPr>
              <w:spacing w:after="0" w:line="360" w:lineRule="auto"/>
              <w:rPr>
                <w:sz w:val="16"/>
                <w:szCs w:val="16"/>
              </w:rPr>
            </w:pPr>
            <w:r w:rsidRPr="000A23E3">
              <w:rPr>
                <w:sz w:val="16"/>
                <w:szCs w:val="16"/>
              </w:rPr>
              <w:t>авг</w:t>
            </w:r>
          </w:p>
        </w:tc>
        <w:tc>
          <w:tcPr>
            <w:tcW w:w="598" w:type="dxa"/>
          </w:tcPr>
          <w:p w:rsidR="00F77C19" w:rsidRPr="000A23E3" w:rsidRDefault="00F77C19" w:rsidP="00AB3E0A">
            <w:pPr>
              <w:spacing w:after="0" w:line="360" w:lineRule="auto"/>
              <w:rPr>
                <w:sz w:val="16"/>
                <w:szCs w:val="16"/>
              </w:rPr>
            </w:pPr>
            <w:proofErr w:type="spellStart"/>
            <w:r w:rsidRPr="000A23E3">
              <w:rPr>
                <w:sz w:val="16"/>
                <w:szCs w:val="16"/>
              </w:rPr>
              <w:t>септ</w:t>
            </w:r>
            <w:proofErr w:type="spellEnd"/>
          </w:p>
        </w:tc>
        <w:tc>
          <w:tcPr>
            <w:tcW w:w="598" w:type="dxa"/>
          </w:tcPr>
          <w:p w:rsidR="00F77C19" w:rsidRPr="000A23E3" w:rsidRDefault="00F77C19" w:rsidP="00AB3E0A">
            <w:pPr>
              <w:spacing w:after="0" w:line="360" w:lineRule="auto"/>
              <w:rPr>
                <w:sz w:val="16"/>
                <w:szCs w:val="16"/>
              </w:rPr>
            </w:pPr>
            <w:r w:rsidRPr="000A23E3">
              <w:rPr>
                <w:sz w:val="16"/>
                <w:szCs w:val="16"/>
              </w:rPr>
              <w:t>окт</w:t>
            </w:r>
          </w:p>
        </w:tc>
        <w:tc>
          <w:tcPr>
            <w:tcW w:w="598" w:type="dxa"/>
          </w:tcPr>
          <w:p w:rsidR="00F77C19" w:rsidRPr="000A23E3" w:rsidRDefault="00F77C19" w:rsidP="00AB3E0A">
            <w:pPr>
              <w:spacing w:after="0" w:line="360" w:lineRule="auto"/>
              <w:rPr>
                <w:sz w:val="16"/>
                <w:szCs w:val="16"/>
              </w:rPr>
            </w:pPr>
            <w:r w:rsidRPr="000A23E3">
              <w:rPr>
                <w:sz w:val="16"/>
                <w:szCs w:val="16"/>
              </w:rPr>
              <w:t>ное</w:t>
            </w:r>
          </w:p>
        </w:tc>
        <w:tc>
          <w:tcPr>
            <w:tcW w:w="598" w:type="dxa"/>
          </w:tcPr>
          <w:p w:rsidR="00F77C19" w:rsidRPr="000A23E3" w:rsidRDefault="00F77C19" w:rsidP="00AB3E0A">
            <w:pPr>
              <w:spacing w:after="0" w:line="360" w:lineRule="auto"/>
              <w:rPr>
                <w:sz w:val="16"/>
                <w:szCs w:val="16"/>
              </w:rPr>
            </w:pPr>
            <w:r w:rsidRPr="000A23E3">
              <w:rPr>
                <w:sz w:val="16"/>
                <w:szCs w:val="16"/>
              </w:rPr>
              <w:t>дек</w:t>
            </w:r>
          </w:p>
        </w:tc>
      </w:tr>
      <w:tr w:rsidR="00F77C19" w:rsidRPr="000A23E3" w:rsidTr="00F77C19">
        <w:trPr>
          <w:trHeight w:val="201"/>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2006</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682</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469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391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106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148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264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345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77</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744</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724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658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332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338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460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434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227</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235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272</w:t>
            </w:r>
          </w:p>
        </w:tc>
      </w:tr>
      <w:tr w:rsidR="00F77C19" w:rsidRPr="000A23E3" w:rsidTr="00F77C19">
        <w:trPr>
          <w:trHeight w:val="84"/>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 xml:space="preserve">Вкупно </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1426</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1193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1049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397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304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247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486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724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779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265</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291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349</w:t>
            </w:r>
          </w:p>
        </w:tc>
      </w:tr>
      <w:tr w:rsidR="00F77C19" w:rsidRPr="000A23E3" w:rsidTr="00F77C19">
        <w:trPr>
          <w:trHeight w:val="184"/>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2007</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153</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306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399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249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96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221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180</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381</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380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371</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276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362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312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258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245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276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342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324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650</w:t>
            </w:r>
          </w:p>
        </w:tc>
      </w:tr>
      <w:tr w:rsidR="00F77C19" w:rsidRPr="000A23E3" w:rsidTr="00F77C19">
        <w:trPr>
          <w:trHeight w:val="218"/>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534</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686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563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353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761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561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354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403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356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563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448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830</w:t>
            </w:r>
          </w:p>
        </w:tc>
      </w:tr>
      <w:tr w:rsidR="00F77C19" w:rsidRPr="000A23E3" w:rsidTr="00F77C19">
        <w:trPr>
          <w:trHeight w:val="201"/>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2008</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746</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284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113</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177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105</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872</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493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365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324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454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431</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331</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200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426</w:t>
            </w:r>
          </w:p>
        </w:tc>
      </w:tr>
      <w:tr w:rsidR="00F77C19" w:rsidRPr="000A23E3" w:rsidTr="00F77C19">
        <w:trPr>
          <w:trHeight w:val="234"/>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1618</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777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524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437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652</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366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608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460</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259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273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212</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531</w:t>
            </w:r>
          </w:p>
        </w:tc>
      </w:tr>
      <w:tr w:rsidR="00F77C19" w:rsidRPr="000A23E3" w:rsidTr="00F77C19">
        <w:trPr>
          <w:trHeight w:val="184"/>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2009</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735</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643</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294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118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512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427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467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130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356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271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209</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644</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459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451</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209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347</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336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280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178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233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187</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249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426</w:t>
            </w:r>
          </w:p>
        </w:tc>
      </w:tr>
      <w:tr w:rsidR="00F77C19" w:rsidRPr="000A23E3" w:rsidTr="00F77C19">
        <w:trPr>
          <w:trHeight w:val="218"/>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1379</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1102</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745</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327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859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763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747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308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589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458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378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635</w:t>
            </w:r>
          </w:p>
        </w:tc>
      </w:tr>
      <w:tr w:rsidR="00F77C19" w:rsidRPr="000A23E3" w:rsidTr="00F77C19">
        <w:trPr>
          <w:trHeight w:val="201"/>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2010</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929</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668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515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107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400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90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144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257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146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240</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480</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358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358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250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340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255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434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259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200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241</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214</w:t>
            </w:r>
          </w:p>
        </w:tc>
      </w:tr>
      <w:tr w:rsidR="00F77C19" w:rsidRPr="000A23E3" w:rsidTr="00F77C19">
        <w:trPr>
          <w:trHeight w:val="201"/>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1409</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1026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873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357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740</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345</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616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403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250</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498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364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454</w:t>
            </w:r>
          </w:p>
        </w:tc>
      </w:tr>
      <w:tr w:rsidR="00F77C19" w:rsidRPr="000A23E3" w:rsidTr="00F77C19">
        <w:trPr>
          <w:trHeight w:val="184"/>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2011</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530</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318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291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232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206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92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109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176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136</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645</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752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248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99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313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162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94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186</w:t>
            </w:r>
          </w:p>
        </w:tc>
      </w:tr>
      <w:tr w:rsidR="00F77C19" w:rsidRPr="000A23E3" w:rsidTr="00F77C19">
        <w:trPr>
          <w:trHeight w:val="218"/>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1175</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1070</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539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287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545</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311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368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186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208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263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221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322</w:t>
            </w:r>
          </w:p>
        </w:tc>
      </w:tr>
      <w:tr w:rsidR="00F77C19" w:rsidRPr="000A23E3" w:rsidTr="00F77C19">
        <w:trPr>
          <w:trHeight w:val="217"/>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2012</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304</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318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263</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160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170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106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90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125</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760</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676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254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114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151</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166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113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197</w:t>
            </w:r>
          </w:p>
        </w:tc>
      </w:tr>
      <w:tr w:rsidR="00F77C19" w:rsidRPr="000A23E3" w:rsidTr="00F77C19">
        <w:trPr>
          <w:trHeight w:val="218"/>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1064</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994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517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236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311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383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369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237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219</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240</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177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322</w:t>
            </w:r>
          </w:p>
        </w:tc>
      </w:tr>
      <w:tr w:rsidR="00F77C19" w:rsidRPr="000A23E3" w:rsidTr="00F77C19">
        <w:trPr>
          <w:trHeight w:val="201"/>
          <w:jc w:val="center"/>
        </w:trPr>
        <w:tc>
          <w:tcPr>
            <w:tcW w:w="951" w:type="dxa"/>
            <w:vMerge w:val="restart"/>
            <w:tcBorders>
              <w:right w:val="single" w:sz="4" w:space="0" w:color="auto"/>
            </w:tcBorders>
            <w:vAlign w:val="center"/>
          </w:tcPr>
          <w:p w:rsidR="00F77C19" w:rsidRPr="000A23E3" w:rsidRDefault="00F77C19" w:rsidP="00AB3E0A">
            <w:pPr>
              <w:spacing w:after="0" w:line="360" w:lineRule="auto"/>
              <w:rPr>
                <w:sz w:val="16"/>
                <w:szCs w:val="16"/>
              </w:rPr>
            </w:pPr>
            <w:r w:rsidRPr="000A23E3">
              <w:rPr>
                <w:sz w:val="16"/>
                <w:szCs w:val="16"/>
              </w:rPr>
              <w:t>2013</w:t>
            </w:r>
          </w:p>
        </w:tc>
        <w:tc>
          <w:tcPr>
            <w:tcW w:w="969" w:type="dxa"/>
            <w:tcBorders>
              <w:left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631</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467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551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171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228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141</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192</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238</w:t>
            </w:r>
          </w:p>
        </w:tc>
      </w:tr>
      <w:tr w:rsidR="00F77C19" w:rsidRPr="000A23E3" w:rsidTr="00F77C19">
        <w:trPr>
          <w:trHeight w:val="70"/>
          <w:jc w:val="center"/>
        </w:trPr>
        <w:tc>
          <w:tcPr>
            <w:tcW w:w="951" w:type="dxa"/>
            <w:vMerge/>
            <w:tcBorders>
              <w:right w:val="single" w:sz="4" w:space="0" w:color="auto"/>
            </w:tcBorders>
            <w:vAlign w:val="center"/>
          </w:tcPr>
          <w:p w:rsidR="00F77C19" w:rsidRPr="000A23E3" w:rsidRDefault="00F77C19" w:rsidP="00AB3E0A">
            <w:pPr>
              <w:spacing w:after="0" w:line="360" w:lineRule="auto"/>
              <w:rPr>
                <w:sz w:val="16"/>
                <w:szCs w:val="16"/>
              </w:rPr>
            </w:pPr>
          </w:p>
        </w:tc>
        <w:tc>
          <w:tcPr>
            <w:tcW w:w="969" w:type="dxa"/>
            <w:tcBorders>
              <w:top w:val="single" w:sz="4" w:space="0" w:color="auto"/>
              <w:left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667</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714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525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81</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122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325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135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302</w:t>
            </w:r>
          </w:p>
        </w:tc>
      </w:tr>
      <w:tr w:rsidR="00F77C19" w:rsidRPr="000A23E3" w:rsidTr="00F77C19">
        <w:trPr>
          <w:trHeight w:val="201"/>
          <w:jc w:val="center"/>
        </w:trPr>
        <w:tc>
          <w:tcPr>
            <w:tcW w:w="951" w:type="dxa"/>
            <w:vMerge/>
            <w:tcBorders>
              <w:right w:val="single" w:sz="4" w:space="0" w:color="auto"/>
            </w:tcBorders>
            <w:vAlign w:val="center"/>
          </w:tcPr>
          <w:p w:rsidR="00F77C19" w:rsidRPr="000A23E3" w:rsidRDefault="00F77C19" w:rsidP="00AB3E0A">
            <w:pPr>
              <w:spacing w:after="0" w:line="360" w:lineRule="auto"/>
              <w:rPr>
                <w:sz w:val="16"/>
                <w:szCs w:val="16"/>
              </w:rPr>
            </w:pPr>
          </w:p>
        </w:tc>
        <w:tc>
          <w:tcPr>
            <w:tcW w:w="969" w:type="dxa"/>
            <w:tcBorders>
              <w:top w:val="single" w:sz="4" w:space="0" w:color="auto"/>
              <w:left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1298</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1181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1076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174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223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293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278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338</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213</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517</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291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540</w:t>
            </w:r>
          </w:p>
        </w:tc>
      </w:tr>
      <w:tr w:rsidR="00F77C19" w:rsidRPr="000A23E3" w:rsidTr="00F77C19">
        <w:trPr>
          <w:trHeight w:val="167"/>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t>2014</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536</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636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177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246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173</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266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318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135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154</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163</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279</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808</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505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288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140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230</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222</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136</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107</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117</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469</w:t>
            </w:r>
          </w:p>
        </w:tc>
      </w:tr>
      <w:tr w:rsidR="00F77C19" w:rsidRPr="000A23E3" w:rsidTr="00F77C19">
        <w:trPr>
          <w:trHeight w:val="71"/>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1344</w:t>
            </w:r>
          </w:p>
        </w:tc>
        <w:tc>
          <w:tcPr>
            <w:tcW w:w="671"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1141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504</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372</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386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262</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496</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540</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271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261</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280</w:t>
            </w:r>
          </w:p>
        </w:tc>
        <w:tc>
          <w:tcPr>
            <w:tcW w:w="598" w:type="dxa"/>
            <w:tcBorders>
              <w:top w:val="single" w:sz="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748</w:t>
            </w:r>
          </w:p>
        </w:tc>
      </w:tr>
      <w:tr w:rsidR="00F77C19" w:rsidRPr="000A23E3" w:rsidTr="00F77C19">
        <w:trPr>
          <w:trHeight w:val="167"/>
          <w:jc w:val="center"/>
        </w:trPr>
        <w:tc>
          <w:tcPr>
            <w:tcW w:w="951" w:type="dxa"/>
            <w:vMerge w:val="restart"/>
            <w:vAlign w:val="center"/>
          </w:tcPr>
          <w:p w:rsidR="00F77C19" w:rsidRPr="000A23E3" w:rsidRDefault="00F77C19" w:rsidP="00AB3E0A">
            <w:pPr>
              <w:spacing w:after="0" w:line="360" w:lineRule="auto"/>
              <w:rPr>
                <w:sz w:val="16"/>
                <w:szCs w:val="16"/>
              </w:rPr>
            </w:pPr>
            <w:r w:rsidRPr="000A23E3">
              <w:rPr>
                <w:sz w:val="16"/>
                <w:szCs w:val="16"/>
              </w:rPr>
              <w:lastRenderedPageBreak/>
              <w:t>2015</w:t>
            </w:r>
          </w:p>
        </w:tc>
        <w:tc>
          <w:tcPr>
            <w:tcW w:w="969" w:type="dxa"/>
            <w:tcBorders>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869</w:t>
            </w:r>
          </w:p>
        </w:tc>
        <w:tc>
          <w:tcPr>
            <w:tcW w:w="671"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853</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676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369</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210</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295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388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215</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157</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218</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186</w:t>
            </w:r>
          </w:p>
        </w:tc>
        <w:tc>
          <w:tcPr>
            <w:tcW w:w="598" w:type="dxa"/>
            <w:tcBorders>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192</w:t>
            </w:r>
          </w:p>
        </w:tc>
      </w:tr>
      <w:tr w:rsidR="00F77C19" w:rsidRPr="000A23E3" w:rsidTr="00F77C19">
        <w:trPr>
          <w:trHeight w:val="70"/>
          <w:jc w:val="center"/>
        </w:trPr>
        <w:tc>
          <w:tcPr>
            <w:tcW w:w="951" w:type="dxa"/>
            <w:vMerge/>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800</w:t>
            </w:r>
          </w:p>
        </w:tc>
        <w:tc>
          <w:tcPr>
            <w:tcW w:w="671"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719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499</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377</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143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205</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214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234</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183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103</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198</w:t>
            </w:r>
          </w:p>
        </w:tc>
        <w:tc>
          <w:tcPr>
            <w:tcW w:w="598" w:type="dxa"/>
            <w:tcBorders>
              <w:top w:val="single" w:sz="4" w:space="0" w:color="auto"/>
              <w:bottom w:val="single" w:sz="4" w:space="0" w:color="auto"/>
            </w:tcBorders>
          </w:tcPr>
          <w:p w:rsidR="00F77C19" w:rsidRPr="000A23E3" w:rsidRDefault="00F77C19" w:rsidP="00AB3E0A">
            <w:pPr>
              <w:spacing w:after="0" w:line="360" w:lineRule="auto"/>
              <w:jc w:val="right"/>
              <w:rPr>
                <w:color w:val="000000"/>
                <w:sz w:val="16"/>
                <w:szCs w:val="16"/>
              </w:rPr>
            </w:pPr>
            <w:r w:rsidRPr="000A23E3">
              <w:rPr>
                <w:color w:val="000000"/>
                <w:sz w:val="16"/>
                <w:szCs w:val="16"/>
              </w:rPr>
              <w:t>363</w:t>
            </w:r>
          </w:p>
        </w:tc>
      </w:tr>
      <w:tr w:rsidR="00F77C19" w:rsidRPr="000A23E3" w:rsidTr="00F77C19">
        <w:trPr>
          <w:trHeight w:val="201"/>
          <w:jc w:val="center"/>
        </w:trPr>
        <w:tc>
          <w:tcPr>
            <w:tcW w:w="951" w:type="dxa"/>
            <w:vMerge/>
            <w:tcBorders>
              <w:bottom w:val="single" w:sz="24" w:space="0" w:color="auto"/>
            </w:tcBorders>
            <w:vAlign w:val="center"/>
          </w:tcPr>
          <w:p w:rsidR="00F77C19" w:rsidRPr="000A23E3" w:rsidRDefault="00F77C19" w:rsidP="00AB3E0A">
            <w:pPr>
              <w:spacing w:after="0" w:line="360" w:lineRule="auto"/>
              <w:rPr>
                <w:sz w:val="16"/>
                <w:szCs w:val="16"/>
              </w:rPr>
            </w:pPr>
          </w:p>
        </w:tc>
        <w:tc>
          <w:tcPr>
            <w:tcW w:w="969" w:type="dxa"/>
            <w:tcBorders>
              <w:top w:val="single" w:sz="4" w:space="0" w:color="auto"/>
              <w:bottom w:val="single" w:sz="24" w:space="0" w:color="auto"/>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1669</w:t>
            </w:r>
          </w:p>
        </w:tc>
        <w:tc>
          <w:tcPr>
            <w:tcW w:w="671"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1572</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1175</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746</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353</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500</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602</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449</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340</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321</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384</w:t>
            </w:r>
          </w:p>
        </w:tc>
        <w:tc>
          <w:tcPr>
            <w:tcW w:w="598" w:type="dxa"/>
            <w:tcBorders>
              <w:top w:val="single" w:sz="4" w:space="0" w:color="auto"/>
              <w:bottom w:val="single" w:sz="24" w:space="0" w:color="auto"/>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555</w:t>
            </w:r>
          </w:p>
        </w:tc>
      </w:tr>
      <w:tr w:rsidR="00F77C19" w:rsidRPr="000A23E3" w:rsidTr="00F77C19">
        <w:trPr>
          <w:trHeight w:val="27"/>
          <w:jc w:val="center"/>
        </w:trPr>
        <w:tc>
          <w:tcPr>
            <w:tcW w:w="951" w:type="dxa"/>
            <w:vMerge w:val="restart"/>
            <w:tcBorders>
              <w:top w:val="single" w:sz="24" w:space="0" w:color="auto"/>
            </w:tcBorders>
            <w:vAlign w:val="center"/>
          </w:tcPr>
          <w:p w:rsidR="00F77C19" w:rsidRPr="000A23E3" w:rsidRDefault="00F77C19" w:rsidP="00AB3E0A">
            <w:pPr>
              <w:spacing w:after="0" w:line="360" w:lineRule="auto"/>
              <w:rPr>
                <w:b/>
                <w:sz w:val="16"/>
                <w:szCs w:val="16"/>
              </w:rPr>
            </w:pPr>
            <w:r w:rsidRPr="000A23E3">
              <w:rPr>
                <w:b/>
                <w:sz w:val="16"/>
                <w:szCs w:val="16"/>
              </w:rPr>
              <w:t>СРЕДНА ВРЕДНОСТ</w:t>
            </w:r>
          </w:p>
          <w:p w:rsidR="00F77C19" w:rsidRPr="000A23E3" w:rsidRDefault="00F77C19" w:rsidP="00AB3E0A">
            <w:pPr>
              <w:spacing w:after="0" w:line="360" w:lineRule="auto"/>
              <w:rPr>
                <w:sz w:val="16"/>
                <w:szCs w:val="16"/>
              </w:rPr>
            </w:pPr>
          </w:p>
        </w:tc>
        <w:tc>
          <w:tcPr>
            <w:tcW w:w="969" w:type="dxa"/>
            <w:tcBorders>
              <w:top w:val="single" w:sz="2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Домашни</w:t>
            </w:r>
          </w:p>
        </w:tc>
        <w:tc>
          <w:tcPr>
            <w:tcW w:w="671"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611,5</w:t>
            </w:r>
          </w:p>
        </w:tc>
        <w:tc>
          <w:tcPr>
            <w:tcW w:w="671"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496,2</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354,8</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145,8</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263,4</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203,2</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228,2</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173,7</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158,1</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162,4</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131,5</w:t>
            </w:r>
          </w:p>
        </w:tc>
        <w:tc>
          <w:tcPr>
            <w:tcW w:w="598" w:type="dxa"/>
            <w:tcBorders>
              <w:top w:val="single" w:sz="2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178,1</w:t>
            </w:r>
          </w:p>
        </w:tc>
      </w:tr>
      <w:tr w:rsidR="00F77C19" w:rsidRPr="000A23E3" w:rsidTr="00F77C19">
        <w:trPr>
          <w:trHeight w:val="70"/>
          <w:jc w:val="center"/>
        </w:trPr>
        <w:tc>
          <w:tcPr>
            <w:tcW w:w="951" w:type="dxa"/>
            <w:vMerge/>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auto"/>
            </w:tcBorders>
          </w:tcPr>
          <w:p w:rsidR="00F77C19" w:rsidRPr="000A23E3" w:rsidRDefault="00F77C19" w:rsidP="00AB3E0A">
            <w:pPr>
              <w:spacing w:after="0" w:line="360" w:lineRule="auto"/>
              <w:rPr>
                <w:sz w:val="16"/>
                <w:szCs w:val="16"/>
              </w:rPr>
            </w:pPr>
            <w:r w:rsidRPr="000A23E3">
              <w:rPr>
                <w:sz w:val="16"/>
                <w:szCs w:val="16"/>
              </w:rPr>
              <w:t>Странски</w:t>
            </w:r>
          </w:p>
        </w:tc>
        <w:tc>
          <w:tcPr>
            <w:tcW w:w="671"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680,1</w:t>
            </w:r>
          </w:p>
        </w:tc>
        <w:tc>
          <w:tcPr>
            <w:tcW w:w="671"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578</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401,7</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222,8</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250</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199,9</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264,2</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231,1</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190,3</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203,5</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173,1</w:t>
            </w:r>
          </w:p>
        </w:tc>
        <w:tc>
          <w:tcPr>
            <w:tcW w:w="598" w:type="dxa"/>
            <w:tcBorders>
              <w:top w:val="single" w:sz="4" w:space="0" w:color="auto"/>
              <w:bottom w:val="single" w:sz="4" w:space="0" w:color="auto"/>
            </w:tcBorders>
            <w:vAlign w:val="bottom"/>
          </w:tcPr>
          <w:p w:rsidR="00F77C19" w:rsidRPr="000A23E3" w:rsidRDefault="00F77C19" w:rsidP="00AB3E0A">
            <w:pPr>
              <w:spacing w:after="0" w:line="360" w:lineRule="auto"/>
              <w:jc w:val="right"/>
              <w:rPr>
                <w:color w:val="000000"/>
                <w:sz w:val="16"/>
              </w:rPr>
            </w:pPr>
            <w:r w:rsidRPr="000A23E3">
              <w:rPr>
                <w:color w:val="000000"/>
                <w:sz w:val="16"/>
              </w:rPr>
              <w:t>350,5</w:t>
            </w:r>
          </w:p>
        </w:tc>
      </w:tr>
      <w:tr w:rsidR="00F77C19" w:rsidRPr="000A23E3" w:rsidTr="00F77C19">
        <w:trPr>
          <w:trHeight w:val="201"/>
          <w:jc w:val="center"/>
        </w:trPr>
        <w:tc>
          <w:tcPr>
            <w:tcW w:w="951" w:type="dxa"/>
            <w:vMerge/>
            <w:tcBorders>
              <w:bottom w:val="single" w:sz="4" w:space="0" w:color="000000"/>
            </w:tcBorders>
          </w:tcPr>
          <w:p w:rsidR="00F77C19" w:rsidRPr="000A23E3" w:rsidRDefault="00F77C19" w:rsidP="00AB3E0A">
            <w:pPr>
              <w:spacing w:after="0" w:line="360" w:lineRule="auto"/>
              <w:rPr>
                <w:sz w:val="16"/>
                <w:szCs w:val="16"/>
              </w:rPr>
            </w:pPr>
          </w:p>
        </w:tc>
        <w:tc>
          <w:tcPr>
            <w:tcW w:w="969" w:type="dxa"/>
            <w:tcBorders>
              <w:top w:val="single" w:sz="4" w:space="0" w:color="auto"/>
              <w:bottom w:val="single" w:sz="4" w:space="0" w:color="000000"/>
            </w:tcBorders>
          </w:tcPr>
          <w:p w:rsidR="00F77C19" w:rsidRPr="000A23E3" w:rsidRDefault="00F77C19" w:rsidP="00AB3E0A">
            <w:pPr>
              <w:spacing w:after="0" w:line="360" w:lineRule="auto"/>
              <w:rPr>
                <w:b/>
                <w:sz w:val="16"/>
                <w:szCs w:val="16"/>
              </w:rPr>
            </w:pPr>
            <w:r w:rsidRPr="000A23E3">
              <w:rPr>
                <w:b/>
                <w:sz w:val="16"/>
                <w:szCs w:val="16"/>
              </w:rPr>
              <w:t>Вкупно</w:t>
            </w:r>
          </w:p>
        </w:tc>
        <w:tc>
          <w:tcPr>
            <w:tcW w:w="671"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1291,6</w:t>
            </w:r>
          </w:p>
        </w:tc>
        <w:tc>
          <w:tcPr>
            <w:tcW w:w="671"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1074,2</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756,5</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368,6</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513,4</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403,1</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492,4</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404,8</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348,4</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365,9</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304,6</w:t>
            </w:r>
          </w:p>
        </w:tc>
        <w:tc>
          <w:tcPr>
            <w:tcW w:w="598" w:type="dxa"/>
            <w:tcBorders>
              <w:top w:val="single" w:sz="4" w:space="0" w:color="auto"/>
              <w:bottom w:val="single" w:sz="4" w:space="0" w:color="000000"/>
            </w:tcBorders>
          </w:tcPr>
          <w:p w:rsidR="00F77C19" w:rsidRPr="000A23E3" w:rsidRDefault="00F77C19" w:rsidP="00AB3E0A">
            <w:pPr>
              <w:spacing w:after="0" w:line="360" w:lineRule="auto"/>
              <w:jc w:val="right"/>
              <w:rPr>
                <w:b/>
                <w:color w:val="000000"/>
                <w:sz w:val="16"/>
                <w:szCs w:val="16"/>
              </w:rPr>
            </w:pPr>
            <w:r w:rsidRPr="000A23E3">
              <w:rPr>
                <w:b/>
                <w:color w:val="000000"/>
                <w:sz w:val="16"/>
                <w:szCs w:val="16"/>
              </w:rPr>
              <w:t>528,6</w:t>
            </w:r>
          </w:p>
        </w:tc>
      </w:tr>
    </w:tbl>
    <w:p w:rsidR="0015512D" w:rsidRPr="000A23E3" w:rsidRDefault="0015512D" w:rsidP="0015512D">
      <w:pPr>
        <w:spacing w:after="0"/>
        <w:jc w:val="right"/>
        <w:rPr>
          <w:i/>
          <w:sz w:val="18"/>
          <w:szCs w:val="18"/>
        </w:rPr>
      </w:pPr>
      <w:r w:rsidRPr="000A23E3">
        <w:rPr>
          <w:i/>
          <w:sz w:val="18"/>
          <w:szCs w:val="18"/>
        </w:rPr>
        <w:t>Извор:МАК-СТАТ база на податоци, ДЗС на РМ, сопствени пресметки</w:t>
      </w:r>
    </w:p>
    <w:p w:rsidR="002D674C" w:rsidRPr="000A23E3" w:rsidRDefault="002D674C" w:rsidP="00AB3E0A">
      <w:pPr>
        <w:spacing w:after="0" w:line="360" w:lineRule="auto"/>
      </w:pPr>
    </w:p>
    <w:p w:rsidR="009F1A69" w:rsidRPr="000A23E3" w:rsidRDefault="005C7F54" w:rsidP="00AB3E0A">
      <w:pPr>
        <w:spacing w:after="0" w:line="360" w:lineRule="auto"/>
        <w:jc w:val="center"/>
        <w:rPr>
          <w:sz w:val="18"/>
          <w:szCs w:val="18"/>
        </w:rPr>
      </w:pPr>
      <w:r w:rsidRPr="000A23E3">
        <w:rPr>
          <w:sz w:val="18"/>
          <w:szCs w:val="18"/>
        </w:rPr>
        <w:t>Г</w:t>
      </w:r>
      <w:r w:rsidR="009F1A69" w:rsidRPr="000A23E3">
        <w:rPr>
          <w:sz w:val="18"/>
          <w:szCs w:val="18"/>
        </w:rPr>
        <w:t xml:space="preserve">рафикон бр. </w:t>
      </w:r>
      <w:r w:rsidR="002D674C" w:rsidRPr="000A23E3">
        <w:rPr>
          <w:sz w:val="18"/>
          <w:szCs w:val="18"/>
        </w:rPr>
        <w:t>11</w:t>
      </w:r>
      <w:r w:rsidR="009F1A69" w:rsidRPr="000A23E3">
        <w:rPr>
          <w:sz w:val="18"/>
          <w:szCs w:val="18"/>
        </w:rPr>
        <w:t xml:space="preserve"> - </w:t>
      </w:r>
      <w:r w:rsidR="00F77C19" w:rsidRPr="000A23E3">
        <w:rPr>
          <w:bCs/>
          <w:sz w:val="18"/>
          <w:szCs w:val="18"/>
        </w:rPr>
        <w:t>Динамика на сезоналноста на бројот на дом</w:t>
      </w:r>
      <w:r w:rsidR="000A74B3">
        <w:rPr>
          <w:bCs/>
          <w:sz w:val="18"/>
          <w:szCs w:val="18"/>
        </w:rPr>
        <w:t>ашните и странските туристи во О</w:t>
      </w:r>
      <w:r w:rsidR="00F77C19" w:rsidRPr="000A23E3">
        <w:rPr>
          <w:bCs/>
          <w:sz w:val="18"/>
          <w:szCs w:val="18"/>
        </w:rPr>
        <w:t>пштина Тетово</w:t>
      </w:r>
      <w:r w:rsidR="00197E90" w:rsidRPr="000A23E3">
        <w:rPr>
          <w:bCs/>
          <w:sz w:val="18"/>
          <w:szCs w:val="18"/>
        </w:rPr>
        <w:t xml:space="preserve"> во периодот од 2006-2015 година</w:t>
      </w:r>
    </w:p>
    <w:p w:rsidR="00F77C19" w:rsidRPr="000A23E3" w:rsidRDefault="00F51B91" w:rsidP="00AB3E0A">
      <w:pPr>
        <w:spacing w:after="0" w:line="360" w:lineRule="auto"/>
        <w:jc w:val="center"/>
        <w:rPr>
          <w:sz w:val="20"/>
        </w:rPr>
      </w:pPr>
      <w:r>
        <w:rPr>
          <w:noProof/>
          <w:sz w:val="20"/>
        </w:rPr>
        <w:drawing>
          <wp:inline distT="0" distB="0" distL="0" distR="0">
            <wp:extent cx="5723890" cy="3622040"/>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5723890" cy="3622040"/>
                    </a:xfrm>
                    <a:prstGeom prst="rect">
                      <a:avLst/>
                    </a:prstGeom>
                    <a:noFill/>
                    <a:ln w="9525">
                      <a:noFill/>
                      <a:miter lim="800000"/>
                      <a:headEnd/>
                      <a:tailEnd/>
                    </a:ln>
                  </pic:spPr>
                </pic:pic>
              </a:graphicData>
            </a:graphic>
          </wp:inline>
        </w:drawing>
      </w:r>
    </w:p>
    <w:p w:rsidR="0015512D" w:rsidRPr="000A23E3" w:rsidRDefault="0015512D" w:rsidP="00AB3E0A">
      <w:pPr>
        <w:spacing w:after="0" w:line="360" w:lineRule="auto"/>
        <w:jc w:val="both"/>
      </w:pPr>
    </w:p>
    <w:p w:rsidR="003F6C5A" w:rsidRPr="000A23E3" w:rsidRDefault="00102537" w:rsidP="00AB3E0A">
      <w:pPr>
        <w:spacing w:after="0" w:line="360" w:lineRule="auto"/>
        <w:jc w:val="both"/>
      </w:pPr>
      <w:r w:rsidRPr="000A23E3">
        <w:tab/>
      </w:r>
      <w:r w:rsidR="005C7F54" w:rsidRPr="000A23E3">
        <w:t>Од податоците во табеларниот преглед бр</w:t>
      </w:r>
      <w:r w:rsidR="002D674C" w:rsidRPr="000A23E3">
        <w:t>.14</w:t>
      </w:r>
      <w:r w:rsidR="000A74B3">
        <w:t xml:space="preserve"> и г</w:t>
      </w:r>
      <w:r w:rsidR="005C7F54" w:rsidRPr="000A23E3">
        <w:t xml:space="preserve">рафиконот бр. </w:t>
      </w:r>
      <w:r w:rsidR="002D674C" w:rsidRPr="000A23E3">
        <w:t>11</w:t>
      </w:r>
      <w:r w:rsidR="000A74B3">
        <w:t xml:space="preserve"> </w:t>
      </w:r>
      <w:r w:rsidR="003F6C5A" w:rsidRPr="000A23E3">
        <w:t>може да се конст</w:t>
      </w:r>
      <w:r w:rsidR="000A74B3">
        <w:t>атира дека во О</w:t>
      </w:r>
      <w:r w:rsidR="003F6C5A" w:rsidRPr="000A23E3">
        <w:t xml:space="preserve">пштина Тетово сезоналноста е изразена со поголема концентрација во зимскиот период  декември-март. Ова упатува на заклучок дека доминантна улога во сезонскиот карактер има зимскиот туризам. Најниско ниво на посетеност има во периодот септември-ноември  и во април месец.  </w:t>
      </w:r>
      <w:r w:rsidR="00611C5A" w:rsidRPr="000A23E3">
        <w:t xml:space="preserve">Соодносите во сезоналноста на странските и </w:t>
      </w:r>
      <w:r w:rsidR="00DD4C4A" w:rsidRPr="000A23E3">
        <w:t>домашните</w:t>
      </w:r>
      <w:r w:rsidR="00611C5A" w:rsidRPr="000A23E3">
        <w:t xml:space="preserve"> туристи не даваат големо отстапување. Според тоа се </w:t>
      </w:r>
      <w:r w:rsidR="00DD4C4A" w:rsidRPr="000A23E3">
        <w:t>наметнува</w:t>
      </w:r>
      <w:r w:rsidR="00611C5A" w:rsidRPr="000A23E3">
        <w:t xml:space="preserve"> ставот дека е потребно да се унапреди посетеноста во вонсезонскиот период во форма на рекреативни активности на Шар Планина во лето и културни содржини во текот на целата година со посебен акцент на пролетните и есенските месеци.  Можни форми во оваа смисла би биле конгресната понуда, саемски манифестации, културни, спортски и рекреативни настани со анимациски содржини. </w:t>
      </w:r>
    </w:p>
    <w:p w:rsidR="00102537" w:rsidRPr="000A23E3" w:rsidRDefault="00102537" w:rsidP="0015512D">
      <w:pPr>
        <w:pStyle w:val="Heading2"/>
        <w:numPr>
          <w:ilvl w:val="0"/>
          <w:numId w:val="0"/>
        </w:numPr>
      </w:pPr>
    </w:p>
    <w:p w:rsidR="004075F0" w:rsidRPr="000A23E3" w:rsidRDefault="0015512D" w:rsidP="0015512D">
      <w:pPr>
        <w:pStyle w:val="Heading2"/>
        <w:numPr>
          <w:ilvl w:val="0"/>
          <w:numId w:val="0"/>
        </w:numPr>
      </w:pPr>
      <w:bookmarkStart w:id="45" w:name="_Toc481053595"/>
      <w:r w:rsidRPr="000A23E3">
        <w:t>7.  ТУРИСТИЧКА ПОТРОШУВАЧКА</w:t>
      </w:r>
      <w:bookmarkEnd w:id="45"/>
    </w:p>
    <w:p w:rsidR="0015512D" w:rsidRPr="000A23E3" w:rsidRDefault="0015512D" w:rsidP="00AB3E0A">
      <w:pPr>
        <w:spacing w:after="0" w:line="360" w:lineRule="auto"/>
        <w:jc w:val="both"/>
      </w:pPr>
    </w:p>
    <w:p w:rsidR="00F8603C" w:rsidRPr="000A23E3" w:rsidRDefault="00102537" w:rsidP="00AB3E0A">
      <w:pPr>
        <w:spacing w:after="0" w:line="360" w:lineRule="auto"/>
        <w:jc w:val="both"/>
      </w:pPr>
      <w:r w:rsidRPr="000A23E3">
        <w:tab/>
      </w:r>
      <w:r w:rsidR="00F8603C" w:rsidRPr="000A23E3">
        <w:t>Туристичката потрошувачка претставува индикатор кој во голема мерка го определува БДП од овој сектор</w:t>
      </w:r>
      <w:r w:rsidR="004075F0" w:rsidRPr="000A23E3">
        <w:t>.</w:t>
      </w:r>
      <w:r w:rsidR="00C94473" w:rsidRPr="000A23E3">
        <w:t xml:space="preserve"> Врз основа на добиените податоци од WTTC (</w:t>
      </w:r>
      <w:proofErr w:type="spellStart"/>
      <w:r w:rsidR="00C94473" w:rsidRPr="000A23E3">
        <w:t>Travel</w:t>
      </w:r>
      <w:proofErr w:type="spellEnd"/>
      <w:r w:rsidR="00C94473" w:rsidRPr="000A23E3">
        <w:t xml:space="preserve"> &amp; </w:t>
      </w:r>
      <w:proofErr w:type="spellStart"/>
      <w:r w:rsidR="00C94473" w:rsidRPr="000A23E3">
        <w:t>Tourism</w:t>
      </w:r>
      <w:proofErr w:type="spellEnd"/>
      <w:r w:rsidR="00C94473" w:rsidRPr="000A23E3">
        <w:t xml:space="preserve"> </w:t>
      </w:r>
      <w:proofErr w:type="spellStart"/>
      <w:r w:rsidR="00C94473" w:rsidRPr="000A23E3">
        <w:t>Economic</w:t>
      </w:r>
      <w:proofErr w:type="spellEnd"/>
      <w:r w:rsidR="00C94473" w:rsidRPr="000A23E3">
        <w:t xml:space="preserve"> </w:t>
      </w:r>
      <w:proofErr w:type="spellStart"/>
      <w:r w:rsidR="00C94473" w:rsidRPr="000A23E3">
        <w:t>Impact</w:t>
      </w:r>
      <w:proofErr w:type="spellEnd"/>
      <w:r w:rsidR="00C94473" w:rsidRPr="000A23E3">
        <w:t xml:space="preserve"> 2016, </w:t>
      </w:r>
      <w:proofErr w:type="spellStart"/>
      <w:r w:rsidR="00C94473" w:rsidRPr="000A23E3">
        <w:t>Macedonia</w:t>
      </w:r>
      <w:proofErr w:type="spellEnd"/>
      <w:r w:rsidR="00C94473" w:rsidRPr="000A23E3">
        <w:t>) утврдивме дека учеството на туризмот во Република Македонија во вкупниот БДП изнесува 1,5%, односно 144.647.000 УСД. Просечната потрошувачка во Република Македонија  и</w:t>
      </w:r>
      <w:r w:rsidR="003F2352" w:rsidRPr="000A23E3">
        <w:t xml:space="preserve">знесува 67 УСД. Земајќи ја во предвид оваа вредност можеме да ја искористиме аналогно на Тетово. </w:t>
      </w:r>
      <w:r w:rsidR="00F8603C" w:rsidRPr="000A23E3">
        <w:t>Имајќи го има ова во предвид можеме да ја презентираме турис</w:t>
      </w:r>
      <w:r w:rsidR="0011193F" w:rsidRPr="000A23E3">
        <w:t xml:space="preserve">тичката потрошувачка во следната </w:t>
      </w:r>
      <w:r w:rsidR="00F8603C" w:rsidRPr="000A23E3">
        <w:t xml:space="preserve"> табела</w:t>
      </w:r>
      <w:r w:rsidR="0011193F" w:rsidRPr="000A23E3">
        <w:t xml:space="preserve"> број </w:t>
      </w:r>
      <w:r w:rsidR="0015512D" w:rsidRPr="000A23E3">
        <w:t>15</w:t>
      </w:r>
      <w:r w:rsidR="00F8603C" w:rsidRPr="000A23E3">
        <w:t>.</w:t>
      </w:r>
    </w:p>
    <w:p w:rsidR="0015512D" w:rsidRPr="000A23E3" w:rsidRDefault="0015512D" w:rsidP="00AB3E0A">
      <w:pPr>
        <w:spacing w:after="0" w:line="360" w:lineRule="auto"/>
        <w:jc w:val="both"/>
      </w:pPr>
    </w:p>
    <w:bookmarkEnd w:id="42"/>
    <w:bookmarkEnd w:id="43"/>
    <w:p w:rsidR="00F8603C" w:rsidRPr="000A23E3" w:rsidRDefault="00F8603C" w:rsidP="0015512D">
      <w:pPr>
        <w:spacing w:after="0" w:line="240" w:lineRule="auto"/>
        <w:jc w:val="center"/>
        <w:rPr>
          <w:sz w:val="18"/>
        </w:rPr>
      </w:pPr>
      <w:r w:rsidRPr="000A23E3">
        <w:rPr>
          <w:sz w:val="18"/>
        </w:rPr>
        <w:t xml:space="preserve">Табела бр. </w:t>
      </w:r>
      <w:r w:rsidR="0015512D" w:rsidRPr="000A23E3">
        <w:rPr>
          <w:sz w:val="18"/>
        </w:rPr>
        <w:t>15</w:t>
      </w:r>
      <w:r w:rsidRPr="000A23E3">
        <w:rPr>
          <w:sz w:val="18"/>
        </w:rPr>
        <w:t xml:space="preserve"> - </w:t>
      </w:r>
      <w:r w:rsidR="0011193F" w:rsidRPr="000A23E3">
        <w:rPr>
          <w:sz w:val="18"/>
        </w:rPr>
        <w:t>Обем и динамика на п</w:t>
      </w:r>
      <w:r w:rsidR="003F2352" w:rsidRPr="000A23E3">
        <w:rPr>
          <w:sz w:val="18"/>
        </w:rPr>
        <w:t>росечни о</w:t>
      </w:r>
      <w:r w:rsidRPr="000A23E3">
        <w:rPr>
          <w:sz w:val="18"/>
        </w:rPr>
        <w:t xml:space="preserve">стварени приходи според просечната потрошувачка </w:t>
      </w:r>
      <w:r w:rsidR="00D34D60">
        <w:rPr>
          <w:sz w:val="18"/>
        </w:rPr>
        <w:t>во О</w:t>
      </w:r>
      <w:r w:rsidR="0011193F" w:rsidRPr="000A23E3">
        <w:rPr>
          <w:sz w:val="18"/>
        </w:rPr>
        <w:t>пштина Тетово</w:t>
      </w:r>
    </w:p>
    <w:tbl>
      <w:tblPr>
        <w:tblW w:w="0" w:type="auto"/>
        <w:tblInd w:w="2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6"/>
        <w:gridCol w:w="1527"/>
        <w:gridCol w:w="1392"/>
      </w:tblGrid>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Година</w:t>
            </w:r>
          </w:p>
        </w:tc>
        <w:tc>
          <w:tcPr>
            <w:tcW w:w="1527" w:type="dxa"/>
          </w:tcPr>
          <w:p w:rsidR="003F2352" w:rsidRPr="000A23E3" w:rsidRDefault="003F2352" w:rsidP="0015512D">
            <w:pPr>
              <w:spacing w:after="0" w:line="240" w:lineRule="auto"/>
              <w:jc w:val="center"/>
              <w:rPr>
                <w:sz w:val="18"/>
                <w:szCs w:val="18"/>
              </w:rPr>
            </w:pPr>
            <w:r w:rsidRPr="000A23E3">
              <w:rPr>
                <w:sz w:val="18"/>
                <w:szCs w:val="18"/>
              </w:rPr>
              <w:t>Остварени приходи туристичкиот промет</w:t>
            </w:r>
          </w:p>
        </w:tc>
        <w:tc>
          <w:tcPr>
            <w:tcW w:w="1392" w:type="dxa"/>
          </w:tcPr>
          <w:p w:rsidR="003F2352" w:rsidRPr="000A23E3" w:rsidRDefault="003F2352" w:rsidP="0015512D">
            <w:pPr>
              <w:spacing w:after="0" w:line="240" w:lineRule="auto"/>
              <w:jc w:val="center"/>
              <w:rPr>
                <w:sz w:val="18"/>
                <w:szCs w:val="18"/>
              </w:rPr>
            </w:pPr>
            <w:r w:rsidRPr="000A23E3">
              <w:rPr>
                <w:sz w:val="18"/>
                <w:szCs w:val="18"/>
              </w:rPr>
              <w:t>Индекс база 2006</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2006</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974.381</w:t>
            </w:r>
          </w:p>
        </w:tc>
        <w:tc>
          <w:tcPr>
            <w:tcW w:w="1392" w:type="dxa"/>
          </w:tcPr>
          <w:p w:rsidR="003F2352" w:rsidRPr="000A23E3" w:rsidRDefault="003F2352" w:rsidP="0015512D">
            <w:pPr>
              <w:spacing w:after="0" w:line="240" w:lineRule="auto"/>
              <w:jc w:val="center"/>
              <w:rPr>
                <w:rFonts w:cs="Calibri"/>
                <w:sz w:val="18"/>
                <w:szCs w:val="18"/>
              </w:rPr>
            </w:pPr>
            <w:r w:rsidRPr="000A23E3">
              <w:rPr>
                <w:rFonts w:cs="Calibri"/>
                <w:sz w:val="18"/>
                <w:szCs w:val="18"/>
              </w:rPr>
              <w:t>100,00</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2007</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840.984</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86,30</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2008</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970.227</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99,57</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2009</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1.133.104</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116,29</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2010</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1.007.814</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103,43</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2011</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812.174</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83,35</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2012</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779.210</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79,96</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2013</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1.043.726</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107,11</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2014</w:t>
            </w:r>
          </w:p>
        </w:tc>
        <w:tc>
          <w:tcPr>
            <w:tcW w:w="1527" w:type="dxa"/>
          </w:tcPr>
          <w:p w:rsidR="003F2352" w:rsidRPr="000A23E3" w:rsidRDefault="00F65A99" w:rsidP="0015512D">
            <w:pPr>
              <w:spacing w:after="0" w:line="240" w:lineRule="auto"/>
              <w:jc w:val="center"/>
              <w:rPr>
                <w:rFonts w:cs="Calibri"/>
                <w:b/>
                <w:sz w:val="18"/>
                <w:szCs w:val="18"/>
              </w:rPr>
            </w:pPr>
            <w:r w:rsidRPr="000A23E3">
              <w:rPr>
                <w:rFonts w:cs="Calibri"/>
                <w:b/>
                <w:sz w:val="18"/>
                <w:szCs w:val="18"/>
              </w:rPr>
              <w:t>895.790</w:t>
            </w:r>
          </w:p>
        </w:tc>
        <w:tc>
          <w:tcPr>
            <w:tcW w:w="1392" w:type="dxa"/>
          </w:tcPr>
          <w:p w:rsidR="003F2352" w:rsidRPr="000A23E3" w:rsidRDefault="00F65A99" w:rsidP="0015512D">
            <w:pPr>
              <w:spacing w:after="0" w:line="240" w:lineRule="auto"/>
              <w:jc w:val="center"/>
              <w:rPr>
                <w:rFonts w:cs="Calibri"/>
                <w:sz w:val="18"/>
                <w:szCs w:val="18"/>
              </w:rPr>
            </w:pPr>
            <w:r w:rsidRPr="000A23E3">
              <w:rPr>
                <w:rFonts w:cs="Calibri"/>
                <w:sz w:val="18"/>
                <w:szCs w:val="18"/>
              </w:rPr>
              <w:t>91,93</w:t>
            </w:r>
          </w:p>
        </w:tc>
      </w:tr>
      <w:tr w:rsidR="003F2352" w:rsidRPr="000A23E3" w:rsidTr="003F2352">
        <w:tc>
          <w:tcPr>
            <w:tcW w:w="1386" w:type="dxa"/>
          </w:tcPr>
          <w:p w:rsidR="003F2352" w:rsidRPr="000A23E3" w:rsidRDefault="003F2352" w:rsidP="0015512D">
            <w:pPr>
              <w:spacing w:after="0" w:line="240" w:lineRule="auto"/>
              <w:jc w:val="center"/>
              <w:rPr>
                <w:sz w:val="18"/>
                <w:szCs w:val="18"/>
              </w:rPr>
            </w:pPr>
            <w:r w:rsidRPr="000A23E3">
              <w:rPr>
                <w:sz w:val="18"/>
                <w:szCs w:val="18"/>
              </w:rPr>
              <w:t>2015</w:t>
            </w:r>
          </w:p>
        </w:tc>
        <w:tc>
          <w:tcPr>
            <w:tcW w:w="1527" w:type="dxa"/>
          </w:tcPr>
          <w:p w:rsidR="003F2352" w:rsidRPr="000A23E3" w:rsidRDefault="00F65A99" w:rsidP="0015512D">
            <w:pPr>
              <w:tabs>
                <w:tab w:val="left" w:pos="1170"/>
              </w:tabs>
              <w:spacing w:after="0" w:line="240" w:lineRule="auto"/>
              <w:jc w:val="center"/>
              <w:rPr>
                <w:rFonts w:cs="Calibri"/>
                <w:b/>
                <w:sz w:val="18"/>
                <w:szCs w:val="18"/>
              </w:rPr>
            </w:pPr>
            <w:r w:rsidRPr="000A23E3">
              <w:rPr>
                <w:rFonts w:cs="Calibri"/>
                <w:b/>
                <w:sz w:val="18"/>
                <w:szCs w:val="18"/>
              </w:rPr>
              <w:t>1.148.715</w:t>
            </w:r>
          </w:p>
        </w:tc>
        <w:tc>
          <w:tcPr>
            <w:tcW w:w="1392" w:type="dxa"/>
          </w:tcPr>
          <w:p w:rsidR="003F2352" w:rsidRPr="000A23E3" w:rsidRDefault="00426BD5" w:rsidP="0015512D">
            <w:pPr>
              <w:spacing w:after="0" w:line="240" w:lineRule="auto"/>
              <w:jc w:val="center"/>
              <w:rPr>
                <w:rFonts w:cs="Calibri"/>
                <w:sz w:val="18"/>
                <w:szCs w:val="18"/>
              </w:rPr>
            </w:pPr>
            <w:r w:rsidRPr="000A23E3">
              <w:rPr>
                <w:rFonts w:cs="Calibri"/>
                <w:sz w:val="18"/>
                <w:szCs w:val="18"/>
              </w:rPr>
              <w:t>117,89</w:t>
            </w:r>
          </w:p>
        </w:tc>
      </w:tr>
    </w:tbl>
    <w:p w:rsidR="0015512D" w:rsidRPr="000A23E3" w:rsidRDefault="00772160" w:rsidP="00772160">
      <w:pPr>
        <w:spacing w:after="0"/>
        <w:jc w:val="both"/>
        <w:rPr>
          <w:i/>
          <w:sz w:val="18"/>
          <w:szCs w:val="18"/>
        </w:rPr>
      </w:pPr>
      <w:r w:rsidRPr="000A23E3">
        <w:rPr>
          <w:i/>
          <w:sz w:val="18"/>
          <w:szCs w:val="18"/>
        </w:rPr>
        <w:tab/>
      </w:r>
      <w:r w:rsidRPr="000A23E3">
        <w:rPr>
          <w:i/>
          <w:sz w:val="18"/>
          <w:szCs w:val="18"/>
        </w:rPr>
        <w:tab/>
      </w:r>
      <w:r w:rsidRPr="000A23E3">
        <w:rPr>
          <w:i/>
          <w:sz w:val="18"/>
          <w:szCs w:val="18"/>
        </w:rPr>
        <w:tab/>
      </w:r>
      <w:r w:rsidR="0015512D" w:rsidRPr="000A23E3">
        <w:rPr>
          <w:i/>
          <w:sz w:val="18"/>
          <w:szCs w:val="18"/>
        </w:rPr>
        <w:t>Извор:МАК-СТАТ база на податоци, ДЗС на РМ, сопствени пресметки</w:t>
      </w:r>
    </w:p>
    <w:p w:rsidR="0011193F" w:rsidRPr="000A23E3" w:rsidRDefault="0011193F" w:rsidP="00AB3E0A">
      <w:pPr>
        <w:spacing w:after="0" w:line="360" w:lineRule="auto"/>
      </w:pPr>
    </w:p>
    <w:p w:rsidR="001E02D6" w:rsidRPr="000A23E3" w:rsidRDefault="00102537" w:rsidP="00AB3E0A">
      <w:pPr>
        <w:spacing w:after="0" w:line="360" w:lineRule="auto"/>
        <w:jc w:val="both"/>
      </w:pPr>
      <w:r w:rsidRPr="000A23E3">
        <w:tab/>
      </w:r>
      <w:r w:rsidR="0011193F" w:rsidRPr="000A23E3">
        <w:t>О</w:t>
      </w:r>
      <w:r w:rsidR="00F8603C" w:rsidRPr="000A23E3">
        <w:t xml:space="preserve">д табеларниот </w:t>
      </w:r>
      <w:r w:rsidR="00AD6BA4" w:rsidRPr="000A23E3">
        <w:t xml:space="preserve">и графичкиот </w:t>
      </w:r>
      <w:r w:rsidR="00F8603C" w:rsidRPr="000A23E3">
        <w:t xml:space="preserve">преглед се гледа дека туристичката потрошувачка </w:t>
      </w:r>
      <w:r w:rsidR="0011193F" w:rsidRPr="000A23E3">
        <w:t xml:space="preserve"> ја следи туристичката  посетеност и престој. Од податоците во табелата може да се воочи дека постои определена нестабилност во остварените приходи. Во однос на базната 2006 година тие се </w:t>
      </w:r>
      <w:r w:rsidR="00D34D60">
        <w:t xml:space="preserve">намалуваат до 2009  и 2010 год. </w:t>
      </w:r>
      <w:r w:rsidR="0011193F" w:rsidRPr="000A23E3">
        <w:t xml:space="preserve">кога се </w:t>
      </w:r>
      <w:r w:rsidR="001E02D6" w:rsidRPr="000A23E3">
        <w:t xml:space="preserve">реализираат поголеми приходи. Во </w:t>
      </w:r>
      <w:r w:rsidR="0011193F" w:rsidRPr="000A23E3">
        <w:t xml:space="preserve"> 2011 и 2012 год. доаѓа </w:t>
      </w:r>
      <w:r w:rsidR="001E02D6" w:rsidRPr="000A23E3">
        <w:t>до повторно намалување, до најниско ниво. Пораст се забележува во 2013, а пад во 2014 год. Највисоки приходи се забележани во последната анализирана година. Тие изнесуваат 1.148.715 УСД.</w:t>
      </w:r>
    </w:p>
    <w:p w:rsidR="00197E90" w:rsidRPr="000A23E3" w:rsidRDefault="00102537" w:rsidP="00D34D60">
      <w:pPr>
        <w:spacing w:after="0" w:line="360" w:lineRule="auto"/>
        <w:jc w:val="both"/>
      </w:pPr>
      <w:r w:rsidRPr="000A23E3">
        <w:tab/>
      </w:r>
      <w:r w:rsidR="001E02D6" w:rsidRPr="000A23E3">
        <w:t xml:space="preserve">Присутните </w:t>
      </w:r>
      <w:proofErr w:type="spellStart"/>
      <w:r w:rsidR="001E02D6" w:rsidRPr="000A23E3">
        <w:t>нестабилности</w:t>
      </w:r>
      <w:proofErr w:type="spellEnd"/>
      <w:r w:rsidR="001E02D6" w:rsidRPr="000A23E3">
        <w:t xml:space="preserve"> во остварените приходи треба да се избегнат и да се воспостави стабилност на овој план. Преземањата во подобрувањето на услугите треба да овозможат порастот од 2015 да продолжи и во </w:t>
      </w:r>
      <w:r w:rsidR="00DD4C4A" w:rsidRPr="000A23E3">
        <w:t>стратегискиот</w:t>
      </w:r>
      <w:r w:rsidR="001E02D6" w:rsidRPr="000A23E3">
        <w:t xml:space="preserve"> </w:t>
      </w:r>
      <w:r w:rsidR="00DD4C4A" w:rsidRPr="000A23E3">
        <w:t>период</w:t>
      </w:r>
      <w:r w:rsidR="001E02D6" w:rsidRPr="000A23E3">
        <w:t xml:space="preserve"> во наредните пет години. И</w:t>
      </w:r>
      <w:r w:rsidR="00F8603C" w:rsidRPr="000A23E3">
        <w:t xml:space="preserve">нтервенцијата на државата во поглед на субвенционирањето на странската посетеност се одразува на зголемувањето на туристичката потрошувачка на оваа категорија. </w:t>
      </w:r>
      <w:r w:rsidR="001E02D6" w:rsidRPr="000A23E3">
        <w:t xml:space="preserve"> Тоа треба да </w:t>
      </w:r>
      <w:r w:rsidR="001E02D6" w:rsidRPr="000A23E3">
        <w:lastRenderedPageBreak/>
        <w:t xml:space="preserve">биде исто така една од мерките која  би се искористила во обезбедувањето на континуирано </w:t>
      </w:r>
      <w:r w:rsidR="00AD6BA4" w:rsidRPr="000A23E3">
        <w:t>зголемување на приходите од туризмот во општината.</w:t>
      </w:r>
    </w:p>
    <w:p w:rsidR="00197E90" w:rsidRDefault="00197E90" w:rsidP="00AB3E0A">
      <w:pPr>
        <w:spacing w:after="0" w:line="360" w:lineRule="auto"/>
        <w:rPr>
          <w:lang w:val="en-US"/>
        </w:rPr>
      </w:pPr>
    </w:p>
    <w:p w:rsidR="003558D3" w:rsidRPr="003558D3" w:rsidRDefault="003558D3" w:rsidP="00AB3E0A">
      <w:pPr>
        <w:spacing w:after="0" w:line="360" w:lineRule="auto"/>
        <w:rPr>
          <w:lang w:val="en-US"/>
        </w:rPr>
      </w:pPr>
    </w:p>
    <w:p w:rsidR="00AD6BA4" w:rsidRPr="000A23E3" w:rsidRDefault="0054358D" w:rsidP="0015512D">
      <w:pPr>
        <w:pStyle w:val="Heading2"/>
        <w:numPr>
          <w:ilvl w:val="0"/>
          <w:numId w:val="0"/>
        </w:numPr>
      </w:pPr>
      <w:bookmarkStart w:id="46" w:name="_Toc375055542"/>
      <w:bookmarkStart w:id="47" w:name="_Toc481053596"/>
      <w:r w:rsidRPr="000A23E3">
        <w:t xml:space="preserve">8. </w:t>
      </w:r>
      <w:r w:rsidR="00AD6BA4" w:rsidRPr="000A23E3">
        <w:t>КВАЛИТАТИВНИ КАРАКТЕРИСТИКИ НА ТУРИСТИЧКИТЕ ПРОИЗВОДИ</w:t>
      </w:r>
      <w:bookmarkEnd w:id="46"/>
      <w:bookmarkEnd w:id="47"/>
    </w:p>
    <w:p w:rsidR="00AD6BA4" w:rsidRPr="000A23E3" w:rsidRDefault="00AD6BA4" w:rsidP="00AB3E0A">
      <w:pPr>
        <w:spacing w:after="0" w:line="360" w:lineRule="auto"/>
      </w:pPr>
    </w:p>
    <w:p w:rsidR="0038319B" w:rsidRPr="000A23E3" w:rsidRDefault="00102537" w:rsidP="00AB3E0A">
      <w:pPr>
        <w:spacing w:after="0" w:line="360" w:lineRule="auto"/>
        <w:jc w:val="both"/>
      </w:pPr>
      <w:r w:rsidRPr="000A23E3">
        <w:tab/>
      </w:r>
      <w:r w:rsidR="00AD6BA4" w:rsidRPr="000A23E3">
        <w:t>Квалитетот на туристички производи претставува најзначајната компонента во пласманот на туристичката понуд</w:t>
      </w:r>
      <w:r w:rsidR="0038319B" w:rsidRPr="000A23E3">
        <w:t>а. С</w:t>
      </w:r>
      <w:r w:rsidR="00AD6BA4" w:rsidRPr="000A23E3">
        <w:t xml:space="preserve">огледувајќи ги состојбите </w:t>
      </w:r>
      <w:r w:rsidR="00BC1299">
        <w:t>во О</w:t>
      </w:r>
      <w:r w:rsidR="0038319B" w:rsidRPr="000A23E3">
        <w:t xml:space="preserve">пштина Тетово, </w:t>
      </w:r>
      <w:r w:rsidR="00AD6BA4" w:rsidRPr="000A23E3">
        <w:t xml:space="preserve"> може да</w:t>
      </w:r>
      <w:r w:rsidR="00BC1299">
        <w:t xml:space="preserve"> се</w:t>
      </w:r>
      <w:r w:rsidR="00AD6BA4" w:rsidRPr="000A23E3">
        <w:t xml:space="preserve"> констатира дека најголем број од аранжманите се од иницијативен карактер и се однесуваат на понуда која е надвор од </w:t>
      </w:r>
      <w:r w:rsidR="0038319B" w:rsidRPr="000A23E3">
        <w:t>општината</w:t>
      </w:r>
      <w:r w:rsidR="00AD6BA4" w:rsidRPr="000A23E3">
        <w:t xml:space="preserve"> и Република Македонија. Најчесто тоа се аранжмани за туристички престој во Албанија, Бугарија</w:t>
      </w:r>
      <w:r w:rsidR="0038319B" w:rsidRPr="000A23E3">
        <w:t>,</w:t>
      </w:r>
      <w:r w:rsidR="00AD6BA4" w:rsidRPr="000A23E3">
        <w:t>Турција</w:t>
      </w:r>
      <w:r w:rsidR="0038319B" w:rsidRPr="000A23E3">
        <w:t xml:space="preserve"> Грција, Црна Гора и Хрватска.</w:t>
      </w:r>
    </w:p>
    <w:p w:rsidR="0038319B" w:rsidRPr="000A23E3" w:rsidRDefault="00BC1299" w:rsidP="00AB3E0A">
      <w:pPr>
        <w:spacing w:after="0" w:line="360" w:lineRule="auto"/>
        <w:jc w:val="both"/>
      </w:pPr>
      <w:r>
        <w:t xml:space="preserve">               </w:t>
      </w:r>
      <w:r w:rsidR="0038319B" w:rsidRPr="000A23E3">
        <w:t>Врз основа на субвенционирањето на странскиот туристички промет, посетеноста на Македонија како таргет дестинација на светската туристичка мапа, порасна енормно во последните години.</w:t>
      </w:r>
    </w:p>
    <w:p w:rsidR="0038319B" w:rsidRPr="000A23E3" w:rsidRDefault="00102537" w:rsidP="00AB3E0A">
      <w:pPr>
        <w:spacing w:after="0" w:line="360" w:lineRule="auto"/>
        <w:jc w:val="both"/>
      </w:pPr>
      <w:r w:rsidRPr="000A23E3">
        <w:tab/>
      </w:r>
      <w:r w:rsidR="0038319B" w:rsidRPr="000A23E3">
        <w:t>Голем број агенции од државата во својата програма ја имаат и општината Тетово како дел од македонска</w:t>
      </w:r>
      <w:r w:rsidR="00BC1299">
        <w:t>та</w:t>
      </w:r>
      <w:r w:rsidR="0038319B" w:rsidRPr="000A23E3">
        <w:t xml:space="preserve"> и балканската тура во </w:t>
      </w:r>
      <w:r w:rsidR="00DD4C4A" w:rsidRPr="000A23E3">
        <w:t>регионот.</w:t>
      </w:r>
      <w:r w:rsidR="00DD4C4A">
        <w:t xml:space="preserve"> </w:t>
      </w:r>
      <w:r w:rsidR="00DD4C4A" w:rsidRPr="000A23E3">
        <w:t>Најчесто</w:t>
      </w:r>
      <w:r w:rsidR="0038319B" w:rsidRPr="000A23E3">
        <w:t xml:space="preserve"> тоа се кружни тури со посета на две, три или повеќе земји, локалитети и објекти. Програмите  за посета во Македонија се најчесто со посета на повеќе градови и ноќевања во Охрид и Скопје. Општината Тетово е меѓу дестинациите  во Македонија. Во Тетово како град  најчесто се посетуваат </w:t>
      </w:r>
      <w:proofErr w:type="spellStart"/>
      <w:r w:rsidR="0038319B" w:rsidRPr="000A23E3">
        <w:t>Бекташиското</w:t>
      </w:r>
      <w:proofErr w:type="spellEnd"/>
      <w:r w:rsidR="0038319B" w:rsidRPr="000A23E3">
        <w:t xml:space="preserve"> </w:t>
      </w:r>
      <w:proofErr w:type="spellStart"/>
      <w:r w:rsidR="0038319B" w:rsidRPr="000A23E3">
        <w:t>Харабати</w:t>
      </w:r>
      <w:proofErr w:type="spellEnd"/>
      <w:r w:rsidR="0038319B" w:rsidRPr="000A23E3">
        <w:t xml:space="preserve"> Баба Теќе и Шарената Џамија </w:t>
      </w:r>
      <w:r w:rsidR="00BC1299">
        <w:t>, а се прави</w:t>
      </w:r>
      <w:r w:rsidR="0038319B" w:rsidRPr="000A23E3">
        <w:t xml:space="preserve"> и панорамски разглед на градот. </w:t>
      </w:r>
      <w:r w:rsidR="00DD4C4A" w:rsidRPr="000A23E3">
        <w:t>При посетата преовладуваат турски туристи кои прават најчесто кружни тури во регионот на Балканот и за кои висината на субвенцијата изнесува 15 евра по пристигнат турист.</w:t>
      </w:r>
      <w:r w:rsidR="00DD4C4A">
        <w:t xml:space="preserve"> </w:t>
      </w:r>
      <w:r w:rsidR="00DD4C4A" w:rsidRPr="000A23E3">
        <w:t xml:space="preserve">Агенции кои во своите туристички производи ја имаат вклучено посетата на општината Тетово како дел од програмските содржини  се </w:t>
      </w:r>
      <w:proofErr w:type="spellStart"/>
      <w:r w:rsidR="00DD4C4A" w:rsidRPr="000A23E3">
        <w:t>Генералтурист</w:t>
      </w:r>
      <w:proofErr w:type="spellEnd"/>
      <w:r w:rsidR="00DD4C4A" w:rsidRPr="000A23E3">
        <w:t xml:space="preserve">, </w:t>
      </w:r>
      <w:proofErr w:type="spellStart"/>
      <w:r w:rsidR="00DD4C4A" w:rsidRPr="000A23E3">
        <w:t>Караџи</w:t>
      </w:r>
      <w:proofErr w:type="spellEnd"/>
      <w:r w:rsidR="00DD4C4A" w:rsidRPr="000A23E3">
        <w:t xml:space="preserve"> </w:t>
      </w:r>
      <w:proofErr w:type="spellStart"/>
      <w:r w:rsidR="00DD4C4A" w:rsidRPr="000A23E3">
        <w:t>Турс</w:t>
      </w:r>
      <w:proofErr w:type="spellEnd"/>
      <w:r w:rsidR="00DD4C4A" w:rsidRPr="000A23E3">
        <w:t xml:space="preserve"> Балкан и Атлас </w:t>
      </w:r>
      <w:proofErr w:type="spellStart"/>
      <w:r w:rsidR="00DD4C4A" w:rsidRPr="000A23E3">
        <w:t>Корпорејшн</w:t>
      </w:r>
      <w:proofErr w:type="spellEnd"/>
      <w:r w:rsidR="00DD4C4A" w:rsidRPr="000A23E3">
        <w:t xml:space="preserve">. </w:t>
      </w:r>
      <w:r w:rsidR="0038319B" w:rsidRPr="000A23E3">
        <w:t>Во зависност од видот на превозот различна е висината на субвенцијата, меѓутоа тоа се најчесто кружни тури за кои висината е 15 евра по пристигнат странски турист</w:t>
      </w:r>
      <w:r w:rsidR="006B3817" w:rsidRPr="000A23E3">
        <w:t xml:space="preserve"> (Агенција за промоција и </w:t>
      </w:r>
      <w:r w:rsidR="00DD4C4A" w:rsidRPr="000A23E3">
        <w:t>поддршка</w:t>
      </w:r>
      <w:r w:rsidR="006B3817" w:rsidRPr="000A23E3">
        <w:t xml:space="preserve"> на туризмот на Р.М.,Сектор за субвенции, 2016)</w:t>
      </w:r>
      <w:r w:rsidR="0038319B" w:rsidRPr="000A23E3">
        <w:t>.</w:t>
      </w:r>
    </w:p>
    <w:p w:rsidR="00AD6BA4" w:rsidRPr="000A23E3" w:rsidRDefault="00102537" w:rsidP="00AB3E0A">
      <w:pPr>
        <w:spacing w:after="0" w:line="360" w:lineRule="auto"/>
        <w:jc w:val="both"/>
      </w:pPr>
      <w:r w:rsidRPr="000A23E3">
        <w:tab/>
      </w:r>
      <w:r w:rsidR="006B3817" w:rsidRPr="000A23E3">
        <w:t xml:space="preserve">Ваквиот развој на агенциското работење има позитивни </w:t>
      </w:r>
      <w:r w:rsidR="00DD4C4A" w:rsidRPr="000A23E3">
        <w:t>карактеристики</w:t>
      </w:r>
      <w:r w:rsidR="00DD4C4A">
        <w:t xml:space="preserve"> </w:t>
      </w:r>
      <w:r w:rsidR="00DD4C4A" w:rsidRPr="000A23E3">
        <w:t>и</w:t>
      </w:r>
      <w:r w:rsidR="006B3817" w:rsidRPr="000A23E3">
        <w:t xml:space="preserve"> може да биде поттик за вклучување и на </w:t>
      </w:r>
      <w:r w:rsidR="00DD4C4A" w:rsidRPr="000A23E3">
        <w:t>другите</w:t>
      </w:r>
      <w:r w:rsidR="006B3817" w:rsidRPr="000A23E3">
        <w:t xml:space="preserve"> туристички агенции во областа на </w:t>
      </w:r>
      <w:proofErr w:type="spellStart"/>
      <w:r w:rsidR="006B3817" w:rsidRPr="000A23E3">
        <w:t>дојдовен</w:t>
      </w:r>
      <w:proofErr w:type="spellEnd"/>
      <w:r w:rsidR="00BC1299">
        <w:t xml:space="preserve"> ,</w:t>
      </w:r>
      <w:r w:rsidR="000331D6" w:rsidRPr="000A23E3">
        <w:t xml:space="preserve"> т. е. рецептивен </w:t>
      </w:r>
      <w:r w:rsidR="006B3817" w:rsidRPr="000A23E3">
        <w:t xml:space="preserve"> туризам. Анализата ни покажува дека од </w:t>
      </w:r>
      <w:r w:rsidR="00AD6BA4" w:rsidRPr="000A23E3">
        <w:t xml:space="preserve"> воведувањето на мерките на субвенционирање на странската посетеност овој пристап полека се менува така што се присутни аранжмани од следниве два вида. Едниот се однесува на елементи од понудата кои се во </w:t>
      </w:r>
      <w:r w:rsidR="006B3817" w:rsidRPr="000A23E3">
        <w:t xml:space="preserve">општината Тетово и </w:t>
      </w:r>
      <w:r w:rsidR="00AD6BA4" w:rsidRPr="000A23E3">
        <w:t xml:space="preserve">регионот, а другиот се однесува на врзани тури со земји надвор од Република Македонија и </w:t>
      </w:r>
      <w:r w:rsidR="006B3817" w:rsidRPr="000A23E3">
        <w:t xml:space="preserve">балканскиот регион при што посетата на Тетово има свое место.  </w:t>
      </w:r>
    </w:p>
    <w:p w:rsidR="00FD278D" w:rsidRPr="000A23E3" w:rsidRDefault="00BC1299" w:rsidP="00AB3E0A">
      <w:pPr>
        <w:spacing w:after="0" w:line="360" w:lineRule="auto"/>
        <w:jc w:val="both"/>
      </w:pPr>
      <w:r>
        <w:lastRenderedPageBreak/>
        <w:t xml:space="preserve">                </w:t>
      </w:r>
      <w:r w:rsidR="00AD6BA4" w:rsidRPr="000A23E3">
        <w:t xml:space="preserve">Со оглед на тоа дека </w:t>
      </w:r>
      <w:r w:rsidR="007D17EE" w:rsidRPr="000A23E3">
        <w:t>е присутна нестабилност во туристичкиот промет, посебно кај стра</w:t>
      </w:r>
      <w:r w:rsidR="00FD278D" w:rsidRPr="000A23E3">
        <w:t xml:space="preserve">нските туристи каде што не е достигнато нивото во </w:t>
      </w:r>
      <w:r w:rsidR="00DD4C4A" w:rsidRPr="000A23E3">
        <w:t>периодот</w:t>
      </w:r>
      <w:r w:rsidR="00FD278D" w:rsidRPr="000A23E3">
        <w:t xml:space="preserve"> од 2006-2008 година</w:t>
      </w:r>
      <w:r>
        <w:t>,</w:t>
      </w:r>
      <w:r w:rsidR="00FD278D" w:rsidRPr="000A23E3">
        <w:t xml:space="preserve"> неопходно е да се пристапи кон поорганизиран начин на промоција и дистрибуција на туристички производи на странскиот туристички пазар. Многу е важно да се изврши сегментација на туристичката клиентела и во таа смисла да се одговори на барањата на туристите. </w:t>
      </w:r>
    </w:p>
    <w:p w:rsidR="00AD6BA4" w:rsidRPr="000A23E3" w:rsidRDefault="00102537" w:rsidP="00AB3E0A">
      <w:pPr>
        <w:spacing w:after="0" w:line="360" w:lineRule="auto"/>
        <w:jc w:val="both"/>
      </w:pPr>
      <w:r w:rsidRPr="000A23E3">
        <w:tab/>
      </w:r>
      <w:r w:rsidR="00FD278D" w:rsidRPr="000A23E3">
        <w:t xml:space="preserve">Подемот на домашни туристи упатува на тоа дека постои зголемен интерес за престој во Тетово како дестинација што упатува дека треба да се насочи исто така внимание и кон </w:t>
      </w:r>
      <w:r w:rsidR="00AD6BA4" w:rsidRPr="000A23E3">
        <w:t xml:space="preserve"> креирање на туристички производи наменети за домашните туристи. Анализата во оваа сфера покажува дека сосема е мал </w:t>
      </w:r>
      <w:r w:rsidR="00DD4C4A" w:rsidRPr="000A23E3">
        <w:t>бројот</w:t>
      </w:r>
      <w:r w:rsidR="00DD4C4A">
        <w:t xml:space="preserve"> </w:t>
      </w:r>
      <w:r w:rsidR="00DD4C4A" w:rsidRPr="000A23E3">
        <w:t>на</w:t>
      </w:r>
      <w:r w:rsidR="00AD6BA4" w:rsidRPr="000A23E3">
        <w:t xml:space="preserve"> вака креирани туристички производи.</w:t>
      </w:r>
    </w:p>
    <w:p w:rsidR="00197E90" w:rsidRPr="000A23E3" w:rsidRDefault="00197E90" w:rsidP="00D34D60">
      <w:pPr>
        <w:spacing w:after="0" w:line="360" w:lineRule="auto"/>
        <w:rPr>
          <w:b/>
        </w:rPr>
      </w:pPr>
    </w:p>
    <w:p w:rsidR="00197E90" w:rsidRPr="000A23E3" w:rsidRDefault="00197E90" w:rsidP="00AB3E0A">
      <w:pPr>
        <w:spacing w:after="0" w:line="360" w:lineRule="auto"/>
        <w:jc w:val="center"/>
        <w:rPr>
          <w:b/>
        </w:rPr>
      </w:pPr>
    </w:p>
    <w:p w:rsidR="00AD6BA4" w:rsidRPr="000A23E3" w:rsidRDefault="0015512D" w:rsidP="0015512D">
      <w:pPr>
        <w:pStyle w:val="Heading2"/>
        <w:numPr>
          <w:ilvl w:val="0"/>
          <w:numId w:val="0"/>
        </w:numPr>
      </w:pPr>
      <w:bookmarkStart w:id="48" w:name="_Toc481053597"/>
      <w:r w:rsidRPr="000A23E3">
        <w:t>9. ПРИОРИТЕТНИ ТУРИСТИЧКИ ПАЗАРИ</w:t>
      </w:r>
      <w:bookmarkEnd w:id="48"/>
    </w:p>
    <w:p w:rsidR="0015512D" w:rsidRPr="000A23E3" w:rsidRDefault="0015512D" w:rsidP="00AB3E0A">
      <w:pPr>
        <w:spacing w:after="0" w:line="360" w:lineRule="auto"/>
        <w:jc w:val="both"/>
      </w:pPr>
    </w:p>
    <w:p w:rsidR="001B4EDE" w:rsidRPr="000A23E3" w:rsidRDefault="00102537" w:rsidP="00AB3E0A">
      <w:pPr>
        <w:spacing w:after="0" w:line="360" w:lineRule="auto"/>
        <w:jc w:val="both"/>
      </w:pPr>
      <w:r w:rsidRPr="000A23E3">
        <w:tab/>
      </w:r>
      <w:r w:rsidR="001B4EDE" w:rsidRPr="000A23E3">
        <w:t xml:space="preserve">Определувањето на </w:t>
      </w:r>
      <w:r w:rsidR="00DD4C4A" w:rsidRPr="000A23E3">
        <w:t>приоритетните</w:t>
      </w:r>
      <w:r w:rsidR="001B4EDE" w:rsidRPr="000A23E3">
        <w:t xml:space="preserve"> туристички пазари е издржан пристап во унапредувањето на </w:t>
      </w:r>
      <w:r w:rsidR="00DD4C4A" w:rsidRPr="000A23E3">
        <w:t>пласманот</w:t>
      </w:r>
      <w:r w:rsidR="001B4EDE" w:rsidRPr="000A23E3">
        <w:t xml:space="preserve"> на туристичките производи. За да можат да се определат</w:t>
      </w:r>
      <w:r w:rsidR="002A5BB3">
        <w:t>,</w:t>
      </w:r>
      <w:r w:rsidR="001B4EDE" w:rsidRPr="000A23E3">
        <w:t xml:space="preserve"> потребно е утврдување на емитивните зони како основа во маркетиншкиот третман. </w:t>
      </w:r>
      <w:r w:rsidR="00AD6BA4" w:rsidRPr="000A23E3">
        <w:t xml:space="preserve">Емитивните зони претставуваат просторни целини </w:t>
      </w:r>
      <w:r w:rsidR="001B4EDE" w:rsidRPr="000A23E3">
        <w:t xml:space="preserve">од национален и меѓународен карактер од </w:t>
      </w:r>
      <w:r w:rsidR="00AD6BA4" w:rsidRPr="000A23E3">
        <w:t xml:space="preserve">кои доаѓаат туристи во </w:t>
      </w:r>
      <w:r w:rsidR="00FE0A67" w:rsidRPr="000A23E3">
        <w:t>општина</w:t>
      </w:r>
      <w:r w:rsidR="001B4EDE" w:rsidRPr="000A23E3">
        <w:t>та</w:t>
      </w:r>
      <w:r w:rsidR="00FE0A67" w:rsidRPr="000A23E3">
        <w:t xml:space="preserve"> Тетово и Полошкиот регион</w:t>
      </w:r>
      <w:r w:rsidR="00AD6BA4" w:rsidRPr="000A23E3">
        <w:t xml:space="preserve">. </w:t>
      </w:r>
    </w:p>
    <w:p w:rsidR="001B4EDE" w:rsidRPr="000A23E3" w:rsidRDefault="002A5BB3" w:rsidP="00AB3E0A">
      <w:pPr>
        <w:spacing w:after="0" w:line="360" w:lineRule="auto"/>
        <w:jc w:val="both"/>
      </w:pPr>
      <w:r>
        <w:t xml:space="preserve">             </w:t>
      </w:r>
      <w:r w:rsidR="001B4EDE" w:rsidRPr="000A23E3">
        <w:t xml:space="preserve">Определувањето на </w:t>
      </w:r>
      <w:r w:rsidR="00A228EC" w:rsidRPr="000A23E3">
        <w:t xml:space="preserve">домашните </w:t>
      </w:r>
      <w:r w:rsidR="001B4EDE" w:rsidRPr="000A23E3">
        <w:t>емит</w:t>
      </w:r>
      <w:r w:rsidR="00A228EC" w:rsidRPr="000A23E3">
        <w:t>ивни</w:t>
      </w:r>
      <w:r w:rsidR="001B4EDE" w:rsidRPr="000A23E3">
        <w:t xml:space="preserve"> зони во рамките на Република Македонија е јасно индицирано според гравитационите карактеристики на средини  во кои бројот на жители е релативно голем.  Основна емитивна зона е Скопје, град со најголем број на жители во државата, високо ниво на аспирации кон зимско-рекреативни активности и културни содржини. Гостивар може да се третира како </w:t>
      </w:r>
      <w:r w:rsidR="00DD4C4A" w:rsidRPr="000A23E3">
        <w:t>емитивна</w:t>
      </w:r>
      <w:r w:rsidR="001B4EDE" w:rsidRPr="000A23E3">
        <w:t xml:space="preserve"> зона базирана на непосредната близина до Тетово како гравитационен простор. </w:t>
      </w:r>
      <w:r w:rsidR="00B12689" w:rsidRPr="000A23E3">
        <w:t>Трета зона претставува Куманово. Тетово со своите ресурси, посебно  во планинскиот појас е најблиска дестинација.  Останатите поголеми градски средини се исто така потенцијални емитивни зони за кои треба да се пристапи со промотивни</w:t>
      </w:r>
      <w:r w:rsidR="00A228EC" w:rsidRPr="000A23E3">
        <w:t xml:space="preserve"> активности и обработка на пазарот. </w:t>
      </w:r>
    </w:p>
    <w:p w:rsidR="006D2EAA" w:rsidRPr="000A23E3" w:rsidRDefault="003B4A8E" w:rsidP="00AB3E0A">
      <w:pPr>
        <w:spacing w:after="0" w:line="360" w:lineRule="auto"/>
        <w:jc w:val="both"/>
      </w:pPr>
      <w:r w:rsidRPr="000A23E3">
        <w:tab/>
      </w:r>
      <w:r w:rsidR="00A228EC" w:rsidRPr="000A23E3">
        <w:t xml:space="preserve">Што се однесува до меѓународните емитивни зони, треба да се </w:t>
      </w:r>
      <w:r w:rsidR="00DD4C4A" w:rsidRPr="000A23E3">
        <w:t>констатира</w:t>
      </w:r>
      <w:r w:rsidR="00A228EC" w:rsidRPr="000A23E3">
        <w:t xml:space="preserve"> дека е неопходно  следење на туристичкиот промет во општината Тетово. Добиените резултати треба да ја дадат оваа индикација. </w:t>
      </w:r>
      <w:r w:rsidR="00AD6BA4" w:rsidRPr="000A23E3">
        <w:t xml:space="preserve">Со оглед на тоа што странските туристи се евидентирани по рецептивните простори, анализата ќе ги третира на соодветен начин. </w:t>
      </w:r>
      <w:r w:rsidR="00DD4C4A" w:rsidRPr="000A23E3">
        <w:t>Емитивните зони се добиени врз база на анализа на странската посетеност по земја на потекло во периодот 2006-2015 година.</w:t>
      </w:r>
      <w:r w:rsidR="00DD4C4A">
        <w:t xml:space="preserve"> </w:t>
      </w:r>
      <w:r w:rsidR="00DD4C4A" w:rsidRPr="000A23E3">
        <w:t xml:space="preserve">Имајќи во предвид дека емитивноста припаѓа на оние земји кои оствариле највисок промет и се традиционални посетители на општината, анализата ќе ги опфати токму </w:t>
      </w:r>
      <w:r w:rsidR="00DD4C4A" w:rsidRPr="000A23E3">
        <w:lastRenderedPageBreak/>
        <w:t>движењата од овие просторни целини.</w:t>
      </w:r>
      <w:r w:rsidR="00DD4C4A">
        <w:t xml:space="preserve"> </w:t>
      </w:r>
      <w:r w:rsidR="00DD4C4A" w:rsidRPr="000A23E3">
        <w:t>Емитивноста е содржана во најголемата посетеност на с</w:t>
      </w:r>
      <w:r w:rsidR="002A5BB3">
        <w:t xml:space="preserve">транските туристи во Тетово </w:t>
      </w:r>
      <w:r w:rsidR="00DD4C4A" w:rsidRPr="000A23E3">
        <w:t xml:space="preserve">чиј обем ни е даден во следната табела бр. </w:t>
      </w:r>
      <w:r w:rsidR="0015512D" w:rsidRPr="000A23E3">
        <w:t>16</w:t>
      </w:r>
      <w:r w:rsidR="00270330" w:rsidRPr="000A23E3">
        <w:t xml:space="preserve">. </w:t>
      </w:r>
    </w:p>
    <w:p w:rsidR="004E69C6" w:rsidRPr="000A23E3" w:rsidRDefault="004E69C6" w:rsidP="0015512D">
      <w:pPr>
        <w:spacing w:after="0" w:line="240" w:lineRule="auto"/>
        <w:jc w:val="center"/>
      </w:pPr>
    </w:p>
    <w:p w:rsidR="00A228EC" w:rsidRPr="000A23E3" w:rsidRDefault="00270330" w:rsidP="0015512D">
      <w:pPr>
        <w:spacing w:after="0" w:line="240" w:lineRule="auto"/>
        <w:jc w:val="center"/>
        <w:rPr>
          <w:sz w:val="18"/>
          <w:szCs w:val="20"/>
        </w:rPr>
      </w:pPr>
      <w:r w:rsidRPr="000A23E3">
        <w:rPr>
          <w:sz w:val="18"/>
          <w:szCs w:val="20"/>
        </w:rPr>
        <w:t xml:space="preserve">Табела бр. </w:t>
      </w:r>
      <w:r w:rsidR="0015512D" w:rsidRPr="000A23E3">
        <w:rPr>
          <w:sz w:val="18"/>
          <w:szCs w:val="20"/>
        </w:rPr>
        <w:t>16 -</w:t>
      </w:r>
      <w:r w:rsidRPr="000A23E3">
        <w:rPr>
          <w:sz w:val="18"/>
          <w:szCs w:val="20"/>
        </w:rPr>
        <w:t xml:space="preserve"> Обем на странски туристи по земја на потекло во периодот  2006-2015 како основа за определување на емитивни зони за Тетово</w:t>
      </w:r>
    </w:p>
    <w:tbl>
      <w:tblPr>
        <w:tblW w:w="0" w:type="auto"/>
        <w:jc w:val="center"/>
        <w:tblInd w:w="-1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7"/>
        <w:gridCol w:w="709"/>
        <w:gridCol w:w="596"/>
        <w:gridCol w:w="533"/>
        <w:gridCol w:w="567"/>
        <w:gridCol w:w="460"/>
        <w:gridCol w:w="460"/>
        <w:gridCol w:w="524"/>
        <w:gridCol w:w="727"/>
        <w:gridCol w:w="567"/>
        <w:gridCol w:w="567"/>
      </w:tblGrid>
      <w:tr w:rsidR="00270330" w:rsidRPr="000A23E3" w:rsidTr="00C26206">
        <w:trPr>
          <w:trHeight w:val="64"/>
          <w:jc w:val="center"/>
        </w:trPr>
        <w:tc>
          <w:tcPr>
            <w:tcW w:w="2837" w:type="dxa"/>
            <w:noWrap/>
            <w:hideMark/>
          </w:tcPr>
          <w:p w:rsidR="00270330" w:rsidRPr="000A23E3" w:rsidRDefault="00270330" w:rsidP="00C26206">
            <w:pPr>
              <w:spacing w:after="0" w:line="360" w:lineRule="auto"/>
              <w:rPr>
                <w:b/>
                <w:bCs/>
                <w:sz w:val="16"/>
                <w:szCs w:val="12"/>
              </w:rPr>
            </w:pPr>
            <w:r w:rsidRPr="000A23E3">
              <w:rPr>
                <w:b/>
                <w:bCs/>
                <w:sz w:val="16"/>
                <w:szCs w:val="12"/>
              </w:rPr>
              <w:t xml:space="preserve">Земја на потекло </w:t>
            </w:r>
          </w:p>
        </w:tc>
        <w:tc>
          <w:tcPr>
            <w:tcW w:w="5710" w:type="dxa"/>
            <w:gridSpan w:val="10"/>
            <w:vAlign w:val="center"/>
          </w:tcPr>
          <w:p w:rsidR="00270330" w:rsidRPr="000A23E3" w:rsidRDefault="00270330" w:rsidP="00C26206">
            <w:pPr>
              <w:spacing w:after="0" w:line="360" w:lineRule="auto"/>
              <w:jc w:val="center"/>
              <w:rPr>
                <w:b/>
                <w:bCs/>
                <w:sz w:val="12"/>
                <w:szCs w:val="12"/>
              </w:rPr>
            </w:pPr>
            <w:r w:rsidRPr="000A23E3">
              <w:rPr>
                <w:b/>
                <w:bCs/>
                <w:sz w:val="16"/>
                <w:szCs w:val="12"/>
              </w:rPr>
              <w:t>Година</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p>
        </w:tc>
        <w:tc>
          <w:tcPr>
            <w:tcW w:w="709"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2006</w:t>
            </w:r>
          </w:p>
        </w:tc>
        <w:tc>
          <w:tcPr>
            <w:tcW w:w="596"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2007</w:t>
            </w:r>
          </w:p>
        </w:tc>
        <w:tc>
          <w:tcPr>
            <w:tcW w:w="533"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2008</w:t>
            </w:r>
          </w:p>
        </w:tc>
        <w:tc>
          <w:tcPr>
            <w:tcW w:w="567"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2009</w:t>
            </w:r>
          </w:p>
        </w:tc>
        <w:tc>
          <w:tcPr>
            <w:tcW w:w="460"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2010</w:t>
            </w:r>
          </w:p>
        </w:tc>
        <w:tc>
          <w:tcPr>
            <w:tcW w:w="460"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2011</w:t>
            </w:r>
          </w:p>
        </w:tc>
        <w:tc>
          <w:tcPr>
            <w:tcW w:w="524"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2012</w:t>
            </w:r>
          </w:p>
        </w:tc>
        <w:tc>
          <w:tcPr>
            <w:tcW w:w="727"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2013</w:t>
            </w:r>
          </w:p>
        </w:tc>
        <w:tc>
          <w:tcPr>
            <w:tcW w:w="567"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2014</w:t>
            </w:r>
          </w:p>
        </w:tc>
        <w:tc>
          <w:tcPr>
            <w:tcW w:w="567" w:type="dxa"/>
            <w:vAlign w:val="center"/>
          </w:tcPr>
          <w:p w:rsidR="00656026" w:rsidRPr="000A23E3" w:rsidRDefault="00656026" w:rsidP="00C26206">
            <w:pPr>
              <w:spacing w:after="0" w:line="360" w:lineRule="auto"/>
              <w:jc w:val="center"/>
              <w:rPr>
                <w:b/>
                <w:bCs/>
                <w:sz w:val="12"/>
                <w:szCs w:val="12"/>
              </w:rPr>
            </w:pPr>
            <w:r w:rsidRPr="000A23E3">
              <w:rPr>
                <w:b/>
                <w:bCs/>
                <w:sz w:val="12"/>
                <w:szCs w:val="12"/>
              </w:rPr>
              <w:t>2015</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Австрија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53</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38</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33</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29</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88</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Албанија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1099</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1321</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1183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756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633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358</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334</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631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737</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Белгија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11</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18</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Белорусија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Босна и Херцеговина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65</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79</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64</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58</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39</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76</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Бугарија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238</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169</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148</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105</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71</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175</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Велика Британија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49</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32</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18</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32</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45</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161</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Германија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171</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203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224</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145</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94</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271</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Грција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97</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26</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44</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22</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36</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Данска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24</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83</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Естонија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Ирска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Исланд</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Италија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79</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93</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99</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112</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151</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Кипар</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Косово*</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605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602</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487</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1145</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718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1474</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Латвија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Литванија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Луксембург</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Малта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Норвешка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21</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28</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58</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Полска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32</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37</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89</w:t>
            </w:r>
          </w:p>
        </w:tc>
      </w:tr>
      <w:tr w:rsidR="007A4D63" w:rsidRPr="000A23E3" w:rsidTr="00C26206">
        <w:trPr>
          <w:trHeight w:val="100"/>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Португалија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Романија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40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25</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39</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Руска Федерација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Словачка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9</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38</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Словенија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267</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157</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105</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115</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73</w:t>
            </w:r>
          </w:p>
        </w:tc>
      </w:tr>
      <w:tr w:rsidR="007A4D63" w:rsidRPr="000A23E3" w:rsidTr="00C26206">
        <w:trPr>
          <w:trHeight w:val="108"/>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Србија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626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297</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380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293</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164</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235</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327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244</w:t>
            </w:r>
          </w:p>
        </w:tc>
      </w:tr>
      <w:tr w:rsidR="007A4D63" w:rsidRPr="000A23E3" w:rsidTr="00C26206">
        <w:trPr>
          <w:trHeight w:val="83"/>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Турција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142</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276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337</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145</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212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248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229</w:t>
            </w:r>
          </w:p>
        </w:tc>
      </w:tr>
      <w:tr w:rsidR="007A4D63" w:rsidRPr="000A23E3" w:rsidTr="00C26206">
        <w:trPr>
          <w:trHeight w:val="8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Украина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Унгарија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33</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Финска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18</w:t>
            </w:r>
          </w:p>
        </w:tc>
      </w:tr>
      <w:tr w:rsidR="007A4D63" w:rsidRPr="000A23E3" w:rsidTr="00C26206">
        <w:trPr>
          <w:trHeight w:val="12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Франција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38</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37</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24</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Холандија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26</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21</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38</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51</w:t>
            </w:r>
          </w:p>
        </w:tc>
      </w:tr>
      <w:tr w:rsidR="007A4D63" w:rsidRPr="000A23E3" w:rsidTr="00C26206">
        <w:trPr>
          <w:trHeight w:val="212"/>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Хрватска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183</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66</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61</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133</w:t>
            </w:r>
          </w:p>
        </w:tc>
      </w:tr>
      <w:tr w:rsidR="007A4D63" w:rsidRPr="000A23E3" w:rsidTr="00C26206">
        <w:trPr>
          <w:trHeight w:val="212"/>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Црна Гора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25</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w:t>
            </w:r>
          </w:p>
        </w:tc>
      </w:tr>
      <w:tr w:rsidR="007A4D63" w:rsidRPr="000A23E3" w:rsidTr="00C26206">
        <w:trPr>
          <w:trHeight w:val="170"/>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Чешка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64</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47</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65</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57</w:t>
            </w:r>
          </w:p>
        </w:tc>
      </w:tr>
      <w:tr w:rsidR="007A4D63" w:rsidRPr="000A23E3" w:rsidTr="00C26206">
        <w:trPr>
          <w:trHeight w:val="7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Швајцарија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38</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76</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66</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156</w:t>
            </w:r>
          </w:p>
        </w:tc>
      </w:tr>
      <w:tr w:rsidR="007A4D63" w:rsidRPr="000A23E3" w:rsidTr="00C26206">
        <w:trPr>
          <w:trHeight w:val="148"/>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Шведска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r>
      <w:tr w:rsidR="007A4D63" w:rsidRPr="000A23E3" w:rsidTr="00C26206">
        <w:trPr>
          <w:trHeight w:val="65"/>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lastRenderedPageBreak/>
              <w:t xml:space="preserve">   Шпанија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56</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Други европски земји</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104</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444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917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1225</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63</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Канада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15</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17</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С А Д</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46</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31</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58</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64</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34</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Израел</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8</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Јапонија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Кина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r>
      <w:tr w:rsidR="007A4D63" w:rsidRPr="000A23E3" w:rsidTr="00C26206">
        <w:trPr>
          <w:trHeight w:val="82"/>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Кореја, Република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Други азиски земји</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11</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16</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23</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Австралија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5</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6</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3</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9</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7</w:t>
            </w:r>
          </w:p>
        </w:tc>
      </w:tr>
      <w:tr w:rsidR="007A4D63" w:rsidRPr="000A23E3" w:rsidTr="00C26206">
        <w:trPr>
          <w:trHeight w:val="64"/>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Нов Зеланд</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2</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w:t>
            </w:r>
          </w:p>
        </w:tc>
      </w:tr>
      <w:tr w:rsidR="007A4D63" w:rsidRPr="000A23E3" w:rsidTr="00C26206">
        <w:trPr>
          <w:trHeight w:val="128"/>
          <w:jc w:val="center"/>
        </w:trPr>
        <w:tc>
          <w:tcPr>
            <w:tcW w:w="2837" w:type="dxa"/>
            <w:noWrap/>
            <w:hideMark/>
          </w:tcPr>
          <w:p w:rsidR="00656026" w:rsidRPr="000A23E3" w:rsidRDefault="00656026" w:rsidP="00C26206">
            <w:pPr>
              <w:spacing w:after="0" w:line="360" w:lineRule="auto"/>
              <w:rPr>
                <w:b/>
                <w:bCs/>
                <w:sz w:val="16"/>
                <w:szCs w:val="12"/>
              </w:rPr>
            </w:pPr>
            <w:r w:rsidRPr="000A23E3">
              <w:rPr>
                <w:b/>
                <w:bCs/>
                <w:sz w:val="16"/>
                <w:szCs w:val="12"/>
              </w:rPr>
              <w:t xml:space="preserve">   Други земји од Австралија и Океанија</w:t>
            </w:r>
          </w:p>
        </w:tc>
        <w:tc>
          <w:tcPr>
            <w:tcW w:w="709" w:type="dxa"/>
            <w:vAlign w:val="center"/>
          </w:tcPr>
          <w:p w:rsidR="00656026" w:rsidRPr="000A23E3" w:rsidRDefault="00656026" w:rsidP="00C26206">
            <w:pPr>
              <w:spacing w:after="0" w:line="360" w:lineRule="auto"/>
              <w:jc w:val="right"/>
              <w:rPr>
                <w:color w:val="000000"/>
                <w:sz w:val="14"/>
                <w:szCs w:val="14"/>
              </w:rPr>
            </w:pPr>
            <w:r w:rsidRPr="000A23E3">
              <w:rPr>
                <w:color w:val="000000"/>
                <w:sz w:val="14"/>
                <w:szCs w:val="14"/>
              </w:rPr>
              <w:t>86</w:t>
            </w:r>
          </w:p>
        </w:tc>
        <w:tc>
          <w:tcPr>
            <w:tcW w:w="596"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14</w:t>
            </w:r>
          </w:p>
        </w:tc>
        <w:tc>
          <w:tcPr>
            <w:tcW w:w="533"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26</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48</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460"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24"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72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c>
          <w:tcPr>
            <w:tcW w:w="567" w:type="dxa"/>
            <w:vAlign w:val="bottom"/>
          </w:tcPr>
          <w:p w:rsidR="00656026" w:rsidRPr="000A23E3" w:rsidRDefault="00656026" w:rsidP="00C26206">
            <w:pPr>
              <w:spacing w:after="0" w:line="360" w:lineRule="auto"/>
              <w:jc w:val="right"/>
              <w:rPr>
                <w:color w:val="000000"/>
                <w:sz w:val="14"/>
                <w:szCs w:val="14"/>
              </w:rPr>
            </w:pPr>
            <w:r w:rsidRPr="000A23E3">
              <w:rPr>
                <w:color w:val="000000"/>
                <w:sz w:val="14"/>
                <w:szCs w:val="14"/>
              </w:rPr>
              <w:t>0</w:t>
            </w:r>
          </w:p>
        </w:tc>
      </w:tr>
    </w:tbl>
    <w:p w:rsidR="00270330" w:rsidRPr="000A23E3" w:rsidRDefault="00270330" w:rsidP="00AB3E0A">
      <w:pPr>
        <w:spacing w:after="0" w:line="360" w:lineRule="auto"/>
        <w:jc w:val="right"/>
        <w:rPr>
          <w:i/>
          <w:sz w:val="16"/>
          <w:szCs w:val="16"/>
        </w:rPr>
      </w:pPr>
      <w:r w:rsidRPr="000A23E3">
        <w:rPr>
          <w:i/>
          <w:sz w:val="16"/>
          <w:szCs w:val="16"/>
        </w:rPr>
        <w:t xml:space="preserve">Извор: Државен Завод за статистика, </w:t>
      </w:r>
      <w:proofErr w:type="spellStart"/>
      <w:r w:rsidRPr="000A23E3">
        <w:rPr>
          <w:i/>
          <w:sz w:val="16"/>
          <w:szCs w:val="16"/>
        </w:rPr>
        <w:t>www.stat.gov.mk</w:t>
      </w:r>
      <w:proofErr w:type="spellEnd"/>
    </w:p>
    <w:p w:rsidR="00197E90" w:rsidRPr="000A23E3" w:rsidRDefault="00197E90" w:rsidP="00AB3E0A">
      <w:pPr>
        <w:spacing w:after="0" w:line="360" w:lineRule="auto"/>
        <w:jc w:val="both"/>
      </w:pPr>
    </w:p>
    <w:p w:rsidR="0015512D" w:rsidRPr="000A23E3" w:rsidRDefault="0015512D" w:rsidP="0015512D">
      <w:pPr>
        <w:spacing w:after="0" w:line="360" w:lineRule="auto"/>
        <w:jc w:val="center"/>
      </w:pPr>
      <w:r w:rsidRPr="000A23E3">
        <w:rPr>
          <w:sz w:val="18"/>
          <w:szCs w:val="18"/>
        </w:rPr>
        <w:t xml:space="preserve">Графикон бр. 12 </w:t>
      </w:r>
      <w:r w:rsidR="00AF1D4F" w:rsidRPr="000A23E3">
        <w:rPr>
          <w:sz w:val="18"/>
          <w:szCs w:val="18"/>
        </w:rPr>
        <w:t>–</w:t>
      </w:r>
      <w:r w:rsidRPr="000A23E3">
        <w:rPr>
          <w:bCs/>
          <w:sz w:val="18"/>
          <w:szCs w:val="18"/>
        </w:rPr>
        <w:t>Динамика</w:t>
      </w:r>
      <w:r w:rsidR="00AF1D4F" w:rsidRPr="000A23E3">
        <w:rPr>
          <w:bCs/>
          <w:sz w:val="18"/>
          <w:szCs w:val="18"/>
        </w:rPr>
        <w:t xml:space="preserve"> на странски </w:t>
      </w:r>
      <w:r w:rsidR="00AF1D4F" w:rsidRPr="000A23E3">
        <w:rPr>
          <w:sz w:val="18"/>
          <w:szCs w:val="20"/>
        </w:rPr>
        <w:t>туристи по земја на потекло во периодо</w:t>
      </w:r>
      <w:r w:rsidR="002A5BB3">
        <w:rPr>
          <w:sz w:val="18"/>
          <w:szCs w:val="20"/>
        </w:rPr>
        <w:t>т  2006-2015 во О</w:t>
      </w:r>
      <w:r w:rsidR="00AF1D4F" w:rsidRPr="000A23E3">
        <w:rPr>
          <w:sz w:val="18"/>
          <w:szCs w:val="20"/>
        </w:rPr>
        <w:t>пштина Тетово</w:t>
      </w:r>
    </w:p>
    <w:p w:rsidR="00AD6BA4" w:rsidRPr="000A23E3" w:rsidRDefault="00F51B91" w:rsidP="00AB3E0A">
      <w:pPr>
        <w:spacing w:after="0" w:line="360" w:lineRule="auto"/>
      </w:pPr>
      <w:r>
        <w:rPr>
          <w:noProof/>
        </w:rPr>
        <w:drawing>
          <wp:inline distT="0" distB="0" distL="0" distR="0">
            <wp:extent cx="5984875" cy="4061460"/>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5984875" cy="4061460"/>
                    </a:xfrm>
                    <a:prstGeom prst="rect">
                      <a:avLst/>
                    </a:prstGeom>
                    <a:noFill/>
                    <a:ln w="9525">
                      <a:noFill/>
                      <a:miter lim="800000"/>
                      <a:headEnd/>
                      <a:tailEnd/>
                    </a:ln>
                  </pic:spPr>
                </pic:pic>
              </a:graphicData>
            </a:graphic>
          </wp:inline>
        </w:drawing>
      </w:r>
    </w:p>
    <w:p w:rsidR="006D2EAA" w:rsidRPr="000A23E3" w:rsidRDefault="006D2EAA" w:rsidP="00AB3E0A">
      <w:pPr>
        <w:spacing w:after="0" w:line="360" w:lineRule="auto"/>
      </w:pPr>
    </w:p>
    <w:p w:rsidR="001D06E3" w:rsidRPr="000A23E3" w:rsidRDefault="003B4A8E" w:rsidP="00AB3E0A">
      <w:pPr>
        <w:spacing w:after="0" w:line="360" w:lineRule="auto"/>
        <w:jc w:val="both"/>
      </w:pPr>
      <w:r w:rsidRPr="000A23E3">
        <w:tab/>
      </w:r>
      <w:r w:rsidR="001D06E3" w:rsidRPr="000A23E3">
        <w:t>Од табеларниот преглед</w:t>
      </w:r>
      <w:r w:rsidR="00AF1D4F" w:rsidRPr="000A23E3">
        <w:t xml:space="preserve"> бр. 16</w:t>
      </w:r>
      <w:r w:rsidR="001D06E3" w:rsidRPr="000A23E3">
        <w:t xml:space="preserve"> и графиконот</w:t>
      </w:r>
      <w:r w:rsidR="00AF1D4F" w:rsidRPr="000A23E3">
        <w:t xml:space="preserve"> бр. 12</w:t>
      </w:r>
      <w:r w:rsidR="001D06E3" w:rsidRPr="000A23E3">
        <w:t xml:space="preserve"> се забележува дека прис</w:t>
      </w:r>
      <w:r w:rsidR="002A5BB3">
        <w:t>утна е различна структура на ту</w:t>
      </w:r>
      <w:r w:rsidR="001D06E3" w:rsidRPr="000A23E3">
        <w:t>р</w:t>
      </w:r>
      <w:r w:rsidR="000331D6" w:rsidRPr="000A23E3">
        <w:t>и</w:t>
      </w:r>
      <w:r w:rsidR="001D06E3" w:rsidRPr="000A23E3">
        <w:t>стичка посетеност во анализираниот</w:t>
      </w:r>
      <w:r w:rsidR="0015512D" w:rsidRPr="000A23E3">
        <w:t xml:space="preserve"> десетгодиш</w:t>
      </w:r>
      <w:r w:rsidR="001D06E3" w:rsidRPr="000A23E3">
        <w:t xml:space="preserve">ен период. Според посетеноста можеме да воспоставиме цикличен облик на приоритетни </w:t>
      </w:r>
      <w:r w:rsidR="00ED7197" w:rsidRPr="000A23E3">
        <w:t xml:space="preserve">емитивни </w:t>
      </w:r>
      <w:r w:rsidR="001D06E3" w:rsidRPr="000A23E3">
        <w:t>туристички зони. Најзначајна</w:t>
      </w:r>
      <w:r w:rsidR="002A5BB3">
        <w:t>та</w:t>
      </w:r>
      <w:r w:rsidR="001D06E3" w:rsidRPr="000A23E3">
        <w:t xml:space="preserve"> зона ги опфаќа земјите од Балканскиот Полуостров. Втора зона е зоната на </w:t>
      </w:r>
      <w:r w:rsidR="00334E15" w:rsidRPr="000A23E3">
        <w:t xml:space="preserve">земјите од </w:t>
      </w:r>
      <w:r w:rsidR="001D06E3" w:rsidRPr="000A23E3">
        <w:t xml:space="preserve">Западна </w:t>
      </w:r>
      <w:r w:rsidR="00C70875" w:rsidRPr="000A23E3">
        <w:t xml:space="preserve">и Средна </w:t>
      </w:r>
      <w:r w:rsidR="001D06E3" w:rsidRPr="000A23E3">
        <w:t>Европа, а третата зона ја сочин</w:t>
      </w:r>
      <w:r w:rsidR="00446815" w:rsidRPr="000A23E3">
        <w:t xml:space="preserve">уваат </w:t>
      </w:r>
      <w:proofErr w:type="spellStart"/>
      <w:r w:rsidR="00446815" w:rsidRPr="000A23E3">
        <w:t>воневропските</w:t>
      </w:r>
      <w:proofErr w:type="spellEnd"/>
      <w:r w:rsidR="00446815" w:rsidRPr="000A23E3">
        <w:t xml:space="preserve"> земји. </w:t>
      </w:r>
    </w:p>
    <w:p w:rsidR="00334E15" w:rsidRPr="000A23E3" w:rsidRDefault="003B4A8E" w:rsidP="00AB3E0A">
      <w:pPr>
        <w:spacing w:after="0" w:line="360" w:lineRule="auto"/>
        <w:jc w:val="both"/>
      </w:pPr>
      <w:r w:rsidRPr="000A23E3">
        <w:lastRenderedPageBreak/>
        <w:tab/>
      </w:r>
      <w:r w:rsidR="00DD4C4A" w:rsidRPr="000A23E3">
        <w:t>Во рамките на првата емитивна зона кој</w:t>
      </w:r>
      <w:r w:rsidR="002A5BB3">
        <w:t>а</w:t>
      </w:r>
      <w:r w:rsidR="00DD4C4A" w:rsidRPr="000A23E3">
        <w:t xml:space="preserve"> ги опфаќа земјите од Балканскиот Полуостров приоритетни пазари редоследно според обем на посетеност во врз основа на евидентираноста  по години се</w:t>
      </w:r>
      <w:r w:rsidR="006D2EAA">
        <w:t xml:space="preserve"> </w:t>
      </w:r>
      <w:r w:rsidR="00DD4C4A" w:rsidRPr="000A23E3">
        <w:t>:</w:t>
      </w:r>
      <w:r w:rsidR="006D2EAA">
        <w:t xml:space="preserve"> </w:t>
      </w:r>
      <w:r w:rsidR="00DD4C4A" w:rsidRPr="000A23E3">
        <w:t>Косово, Албанија, Србија и Турција.</w:t>
      </w:r>
      <w:r w:rsidR="00DD4C4A">
        <w:t xml:space="preserve"> </w:t>
      </w:r>
      <w:r w:rsidR="00DD4C4A" w:rsidRPr="000A23E3">
        <w:t xml:space="preserve">Косово како туристички пазар е најекспонирано бидејќи бележи најдинамичен промет. </w:t>
      </w:r>
      <w:r w:rsidR="004C6B02" w:rsidRPr="000A23E3">
        <w:t xml:space="preserve">Тоа значи дека претставува и доминантен туристички пазар. Висок туристички промет </w:t>
      </w:r>
      <w:r w:rsidR="00DD4C4A" w:rsidRPr="000A23E3">
        <w:t>остваруваат</w:t>
      </w:r>
      <w:r w:rsidR="004C6B02" w:rsidRPr="000A23E3">
        <w:t xml:space="preserve"> и туристите од Албанија, така што овој пазар е етаблиран како еден од круцијалните пазари. </w:t>
      </w:r>
      <w:r w:rsidR="00334E15" w:rsidRPr="000A23E3">
        <w:t xml:space="preserve">Србија како емитивен пазар ја зазема третата позиција. Туристите од оваа земја бележат извесни осцилации што упатува на тоа дека е потребно овој пазар подинамично да се обработува за да може да се обезбеди постабилна посетеност. </w:t>
      </w:r>
      <w:r w:rsidR="00ED7197" w:rsidRPr="000A23E3">
        <w:t xml:space="preserve">При настапот на овие пазари потребно е да се согледа сегментацијата на туристичката клиентела базирана на демографските карактеристики и економските можности. Во овој поглед близината на просторите од </w:t>
      </w:r>
      <w:r w:rsidR="00EF5ED0" w:rsidRPr="000A23E3">
        <w:t xml:space="preserve">соседните </w:t>
      </w:r>
      <w:r w:rsidR="004C6B02" w:rsidRPr="000A23E3">
        <w:t xml:space="preserve">земји </w:t>
      </w:r>
      <w:r w:rsidR="00EF5ED0" w:rsidRPr="000A23E3">
        <w:t xml:space="preserve">од </w:t>
      </w:r>
      <w:r w:rsidR="00ED7197" w:rsidRPr="000A23E3">
        <w:t>кои доаѓаат тур</w:t>
      </w:r>
      <w:r w:rsidR="00EF5ED0" w:rsidRPr="000A23E3">
        <w:t>и</w:t>
      </w:r>
      <w:r w:rsidR="00ED7197" w:rsidRPr="000A23E3">
        <w:t xml:space="preserve">стите овозможува цените на услугите да се пристапни. Исто така е карактеристична високата концентрација на население во овие емитивни зони. Можноста за издвојување на сегменти на туристичката клиентела според старост и образование дозволува да можеме да констатираме дека постојат услови за организирање ученички екскурзии и престој во природа како школи со практични содржини. </w:t>
      </w:r>
      <w:r w:rsidR="00334E15" w:rsidRPr="000A23E3">
        <w:t xml:space="preserve">Понудата треба да содржи едукативно-рекреативни програми. Исто така е важно да се истакнат аспирациите за посета на сакрални објекти кои се прикладни за туристичка клиентела од земјите кои се со највисоко ниво на гравитациони тенденции. При настапот на овие туристички пазари неопходно е да се води сметка за прифатливоста на содржините на туристичките производи креирани за овие простори.  </w:t>
      </w:r>
    </w:p>
    <w:p w:rsidR="00446815" w:rsidRPr="000A23E3" w:rsidRDefault="003B4A8E" w:rsidP="00AB3E0A">
      <w:pPr>
        <w:spacing w:after="0" w:line="360" w:lineRule="auto"/>
        <w:jc w:val="both"/>
      </w:pPr>
      <w:r w:rsidRPr="000A23E3">
        <w:tab/>
      </w:r>
      <w:r w:rsidR="00334E15" w:rsidRPr="000A23E3">
        <w:t xml:space="preserve">Турција е релативно нов туристички пазар што коинцидира со фактот дека таа претставува нов туристички пазар и за вкупниот туризам во Република Македонија. Оваа продорност е важна бидејќи генерално Турција и според бројот на жители и според економскиот раст претставува </w:t>
      </w:r>
      <w:r w:rsidR="00DD4C4A" w:rsidRPr="000A23E3">
        <w:t>важна</w:t>
      </w:r>
      <w:r w:rsidR="00334E15" w:rsidRPr="000A23E3">
        <w:t xml:space="preserve"> емитивна туристичка зона. </w:t>
      </w:r>
    </w:p>
    <w:p w:rsidR="00334E15" w:rsidRPr="000A23E3" w:rsidRDefault="002A5BB3" w:rsidP="00AB3E0A">
      <w:pPr>
        <w:spacing w:after="0" w:line="360" w:lineRule="auto"/>
        <w:jc w:val="both"/>
      </w:pPr>
      <w:r>
        <w:t xml:space="preserve">                </w:t>
      </w:r>
      <w:r w:rsidR="00334E15" w:rsidRPr="000A23E3">
        <w:t>Карактеристично е дека Бугарија  стагнира како туристички пазар. Меѓутоа</w:t>
      </w:r>
      <w:r>
        <w:t>,</w:t>
      </w:r>
      <w:r w:rsidR="00334E15" w:rsidRPr="000A23E3">
        <w:t xml:space="preserve"> фактот дека станува збор за релативно мобилна клиентела посочува на потреба од </w:t>
      </w:r>
      <w:proofErr w:type="spellStart"/>
      <w:r w:rsidR="00334E15" w:rsidRPr="000A23E3">
        <w:t>респектибилен</w:t>
      </w:r>
      <w:proofErr w:type="spellEnd"/>
      <w:r w:rsidR="00334E15" w:rsidRPr="000A23E3">
        <w:t xml:space="preserve"> однос во креирањето на туристичките производи за пласман во оваа држава. </w:t>
      </w:r>
    </w:p>
    <w:p w:rsidR="00733019" w:rsidRPr="000A23E3" w:rsidRDefault="003B4A8E" w:rsidP="00AB3E0A">
      <w:pPr>
        <w:spacing w:after="0" w:line="360" w:lineRule="auto"/>
        <w:jc w:val="both"/>
      </w:pPr>
      <w:r w:rsidRPr="000A23E3">
        <w:tab/>
      </w:r>
      <w:r w:rsidR="00446815" w:rsidRPr="000A23E3">
        <w:t xml:space="preserve">Диференцијацијата на емитивната зона која ги опфаќа земјите од Западна </w:t>
      </w:r>
      <w:r w:rsidR="00733019" w:rsidRPr="000A23E3">
        <w:t xml:space="preserve">и Средна </w:t>
      </w:r>
      <w:r w:rsidR="00446815" w:rsidRPr="000A23E3">
        <w:t xml:space="preserve">Европа  овозможува утврдување на туристички пазари кои се карактеристични по високиот степен на мобилност, релативно високи платежни можности и склоност кон </w:t>
      </w:r>
      <w:r w:rsidR="00DD4C4A" w:rsidRPr="000A23E3">
        <w:t>активен</w:t>
      </w:r>
      <w:r w:rsidR="00446815" w:rsidRPr="000A23E3">
        <w:t xml:space="preserve"> туризам со содржини што можат да се користат во текот на целата година. На тој начин тие се поволна туристичка клиентела за намал</w:t>
      </w:r>
      <w:r w:rsidR="002A5BB3">
        <w:t>ување на сезонските варијации. К</w:t>
      </w:r>
      <w:r w:rsidR="00446815" w:rsidRPr="000A23E3">
        <w:t xml:space="preserve">ако приоритетни пазари во оваа зона </w:t>
      </w:r>
      <w:r w:rsidR="00733019" w:rsidRPr="000A23E3">
        <w:t xml:space="preserve">редоследно според обем на посетеност врз основа на евидентираноста  по години </w:t>
      </w:r>
      <w:r w:rsidR="00733019" w:rsidRPr="000A23E3">
        <w:lastRenderedPageBreak/>
        <w:t>се издвојуваат</w:t>
      </w:r>
      <w:r w:rsidR="00197E90" w:rsidRPr="000A23E3">
        <w:t xml:space="preserve"> </w:t>
      </w:r>
      <w:r w:rsidR="00E71950">
        <w:t>Словенија,</w:t>
      </w:r>
      <w:r w:rsidR="00733019" w:rsidRPr="000A23E3">
        <w:t xml:space="preserve"> Швајцари</w:t>
      </w:r>
      <w:r w:rsidR="00E71950">
        <w:t xml:space="preserve">ја и Австрија од Средна Европа </w:t>
      </w:r>
      <w:r w:rsidR="00733019" w:rsidRPr="000A23E3">
        <w:t xml:space="preserve"> и Германија и Велика Британија од Западна Европа. Карактеристично е дека Словенија како туристички пазар е многу интересна со оглед на тоа што поседува слични ресурси во об</w:t>
      </w:r>
      <w:r w:rsidR="00A823DD" w:rsidRPr="000A23E3">
        <w:t>л</w:t>
      </w:r>
      <w:r w:rsidR="00733019" w:rsidRPr="000A23E3">
        <w:t>аста на планинскиот туризам како и просторот на Шар Планина</w:t>
      </w:r>
      <w:r w:rsidR="00A823DD" w:rsidRPr="000A23E3">
        <w:t xml:space="preserve">. Меѓутоа, евидентно е дека </w:t>
      </w:r>
      <w:r w:rsidR="00DD4C4A" w:rsidRPr="000A23E3">
        <w:t>интересноста</w:t>
      </w:r>
      <w:r w:rsidR="00E71950">
        <w:t xml:space="preserve"> на</w:t>
      </w:r>
      <w:r w:rsidR="00A823DD" w:rsidRPr="000A23E3">
        <w:t xml:space="preserve">  овој пазар  за посета </w:t>
      </w:r>
      <w:r w:rsidR="00E71950">
        <w:t xml:space="preserve">на </w:t>
      </w:r>
      <w:r w:rsidR="00A823DD" w:rsidRPr="000A23E3">
        <w:t xml:space="preserve">туристичките дестинации во општината Тетово во последните 5 години забележително се намалува, така што е потребно негово повторно освојување. </w:t>
      </w:r>
    </w:p>
    <w:p w:rsidR="00446815" w:rsidRPr="000A23E3" w:rsidRDefault="003B4A8E" w:rsidP="00AB3E0A">
      <w:pPr>
        <w:spacing w:after="0" w:line="360" w:lineRule="auto"/>
        <w:jc w:val="both"/>
      </w:pPr>
      <w:r w:rsidRPr="000A23E3">
        <w:tab/>
      </w:r>
      <w:r w:rsidR="00446815" w:rsidRPr="000A23E3">
        <w:t>С</w:t>
      </w:r>
      <w:r w:rsidRPr="000A23E3">
        <w:t>табилноста во посетата на г</w:t>
      </w:r>
      <w:r w:rsidR="00446815" w:rsidRPr="000A23E3">
        <w:t xml:space="preserve">ерманските туристи е изразена преку константниот обем кој не бележи позначајни осцилации. Затоа овој пазар има приоритетна важност во рамките на емитивната зона. Потоа </w:t>
      </w:r>
      <w:r w:rsidR="00A823DD" w:rsidRPr="000A23E3">
        <w:t>следи Велика Британија.</w:t>
      </w:r>
      <w:r w:rsidR="00446815" w:rsidRPr="000A23E3">
        <w:t xml:space="preserve"> Овие пазари имаат слични  </w:t>
      </w:r>
      <w:r w:rsidR="00DD4C4A" w:rsidRPr="000A23E3">
        <w:t>карактеристики</w:t>
      </w:r>
      <w:r w:rsidR="00446815" w:rsidRPr="000A23E3">
        <w:t xml:space="preserve"> што дава можност за пласман на производи со соодветни содржини. </w:t>
      </w:r>
      <w:r w:rsidR="00A823DD" w:rsidRPr="000A23E3">
        <w:t xml:space="preserve">Интересот на британскиот пазар динамично се зголемува. Со оглед на тоа дека се работи за пазар кој има светски рамки, настапот на него би носел позитивни резултати во посетеноста и општата структура на туристичкиот промет. </w:t>
      </w:r>
    </w:p>
    <w:p w:rsidR="00446815" w:rsidRPr="000A23E3" w:rsidRDefault="003B4A8E" w:rsidP="00AB3E0A">
      <w:pPr>
        <w:spacing w:after="0" w:line="360" w:lineRule="auto"/>
        <w:jc w:val="both"/>
      </w:pPr>
      <w:r w:rsidRPr="000A23E3">
        <w:tab/>
      </w:r>
      <w:proofErr w:type="spellStart"/>
      <w:r w:rsidR="00E71950">
        <w:t>Вон</w:t>
      </w:r>
      <w:r w:rsidR="00DD4C4A" w:rsidRPr="000A23E3">
        <w:t>европските</w:t>
      </w:r>
      <w:proofErr w:type="spellEnd"/>
      <w:r w:rsidR="00446815" w:rsidRPr="000A23E3">
        <w:t xml:space="preserve"> земји иако имаат </w:t>
      </w:r>
      <w:proofErr w:type="spellStart"/>
      <w:r w:rsidR="00446815" w:rsidRPr="000A23E3">
        <w:t>просторно-дифузни</w:t>
      </w:r>
      <w:proofErr w:type="spellEnd"/>
      <w:r w:rsidR="00446815" w:rsidRPr="000A23E3">
        <w:t xml:space="preserve"> </w:t>
      </w:r>
      <w:r w:rsidR="00DD4C4A" w:rsidRPr="000A23E3">
        <w:t>карактеристики</w:t>
      </w:r>
      <w:r w:rsidR="00446815" w:rsidRPr="000A23E3">
        <w:t xml:space="preserve"> како емитивна зона се интересни за развојот на туризмот во општината Тетово. Во овие широки рамки сепак се наметнуваат </w:t>
      </w:r>
      <w:r w:rsidR="00F65AAA" w:rsidRPr="000A23E3">
        <w:t>САД како приоритетен пазар.</w:t>
      </w:r>
      <w:r w:rsidR="0047265F" w:rsidRPr="000A23E3">
        <w:t xml:space="preserve"> Доминантноста на САД како приоритет произлегува не само од фактот дека спаѓа</w:t>
      </w:r>
      <w:r w:rsidR="00E71950">
        <w:t>ат</w:t>
      </w:r>
      <w:r w:rsidR="0047265F" w:rsidRPr="000A23E3">
        <w:t xml:space="preserve"> во групата на </w:t>
      </w:r>
      <w:proofErr w:type="spellStart"/>
      <w:r w:rsidR="0047265F" w:rsidRPr="000A23E3">
        <w:t>најразвиените</w:t>
      </w:r>
      <w:proofErr w:type="spellEnd"/>
      <w:r w:rsidR="0047265F" w:rsidRPr="000A23E3">
        <w:t xml:space="preserve"> земји во светот, туку и дека во САД престој или привремен престој имаат жители кои потекнуваат од Полошкиот регион. Овој сегмент реализира престој по основ н</w:t>
      </w:r>
      <w:r w:rsidR="006D2EAA">
        <w:t>а посета на роднини и пријатели</w:t>
      </w:r>
      <w:r w:rsidR="0047265F" w:rsidRPr="000A23E3">
        <w:t xml:space="preserve">  и регрутира туристичка клиентела која им е блиска  во САД. Затоа е потребно, при настапот на овој туристички пазар да се оди со програми кои ќе ја имаат димензијата на блискост помеѓу посетителите и давателите на услуги во третманот на туристичките производи. Тие можат дури да бидат и промотори на туристичките вредности на Тетово. Овој модел би функционирал преку здруженијата кои </w:t>
      </w:r>
      <w:r w:rsidR="00DD4C4A" w:rsidRPr="000A23E3">
        <w:t>постојат</w:t>
      </w:r>
      <w:r w:rsidR="0047265F" w:rsidRPr="000A23E3">
        <w:t xml:space="preserve"> во дијаспората. </w:t>
      </w:r>
    </w:p>
    <w:p w:rsidR="00AD6BA4" w:rsidRPr="000A23E3" w:rsidRDefault="003B4A8E" w:rsidP="00AB3E0A">
      <w:pPr>
        <w:spacing w:after="0" w:line="360" w:lineRule="auto"/>
        <w:jc w:val="both"/>
      </w:pPr>
      <w:r w:rsidRPr="000A23E3">
        <w:tab/>
      </w:r>
      <w:r w:rsidR="00F65AAA" w:rsidRPr="000A23E3">
        <w:t xml:space="preserve">Останатите земји во моментов се со скромни иницијативни пазарни </w:t>
      </w:r>
      <w:r w:rsidR="00DD4C4A" w:rsidRPr="000A23E3">
        <w:t>карактеристики</w:t>
      </w:r>
      <w:r w:rsidR="00F65AAA" w:rsidRPr="000A23E3">
        <w:t xml:space="preserve">. </w:t>
      </w:r>
      <w:r w:rsidR="00816BDE" w:rsidRPr="000A23E3">
        <w:t xml:space="preserve">Меѓутоа треба да се има во предвид дека пазарите како Кина  покажуваат една општа мобилна тенденција во светски рамки. Оваа тенденција </w:t>
      </w:r>
      <w:r w:rsidR="00DD4C4A" w:rsidRPr="000A23E3">
        <w:t>треба</w:t>
      </w:r>
      <w:r w:rsidR="00DD4C4A">
        <w:t xml:space="preserve"> </w:t>
      </w:r>
      <w:r w:rsidR="00DD4C4A" w:rsidRPr="000A23E3">
        <w:t>да</w:t>
      </w:r>
      <w:r w:rsidR="00816BDE" w:rsidRPr="000A23E3">
        <w:t xml:space="preserve"> се искористи во смисла на вклучување на Тетово како дел од дестинациите на Македонија кои се компонента на кружните тури на овој пазарен сегмент. </w:t>
      </w:r>
    </w:p>
    <w:p w:rsidR="00AD6BA4" w:rsidRPr="000A23E3" w:rsidRDefault="00AD6BA4" w:rsidP="00AB3E0A">
      <w:pPr>
        <w:spacing w:after="0" w:line="360" w:lineRule="auto"/>
        <w:jc w:val="both"/>
      </w:pPr>
    </w:p>
    <w:p w:rsidR="00AF1D4F" w:rsidRDefault="00AF1D4F" w:rsidP="00AB3E0A">
      <w:pPr>
        <w:spacing w:after="0" w:line="360" w:lineRule="auto"/>
        <w:jc w:val="both"/>
        <w:rPr>
          <w:lang w:val="en-US"/>
        </w:rPr>
      </w:pPr>
    </w:p>
    <w:p w:rsidR="003558D3" w:rsidRPr="003558D3" w:rsidRDefault="003558D3" w:rsidP="00AB3E0A">
      <w:pPr>
        <w:spacing w:after="0" w:line="360" w:lineRule="auto"/>
        <w:jc w:val="both"/>
        <w:rPr>
          <w:lang w:val="en-US"/>
        </w:rPr>
      </w:pPr>
    </w:p>
    <w:p w:rsidR="00A479CB" w:rsidRPr="000A23E3" w:rsidRDefault="00A479CB" w:rsidP="00AB3E0A">
      <w:pPr>
        <w:spacing w:after="0" w:line="360" w:lineRule="auto"/>
        <w:jc w:val="both"/>
      </w:pPr>
    </w:p>
    <w:p w:rsidR="00A479CB" w:rsidRPr="000A23E3" w:rsidRDefault="00A479CB" w:rsidP="00AB3E0A">
      <w:pPr>
        <w:spacing w:after="0" w:line="360" w:lineRule="auto"/>
        <w:jc w:val="both"/>
      </w:pPr>
    </w:p>
    <w:p w:rsidR="00FB03EE" w:rsidRPr="000A23E3" w:rsidRDefault="00FB03EE" w:rsidP="00AF1D4F">
      <w:pPr>
        <w:pStyle w:val="Heading2"/>
        <w:numPr>
          <w:ilvl w:val="0"/>
          <w:numId w:val="0"/>
        </w:numPr>
      </w:pPr>
      <w:bookmarkStart w:id="49" w:name="_Toc375055563"/>
      <w:bookmarkStart w:id="50" w:name="_Toc481053598"/>
      <w:r w:rsidRPr="000A23E3">
        <w:lastRenderedPageBreak/>
        <w:t>10. МИСИЈА И ВИЗИЈА</w:t>
      </w:r>
      <w:bookmarkEnd w:id="50"/>
    </w:p>
    <w:p w:rsidR="00FB03EE" w:rsidRPr="000A23E3" w:rsidRDefault="00FB03EE" w:rsidP="00FB03EE">
      <w:pPr>
        <w:spacing w:after="0" w:line="360" w:lineRule="auto"/>
        <w:jc w:val="both"/>
      </w:pPr>
    </w:p>
    <w:p w:rsidR="00FB03EE" w:rsidRPr="000A23E3" w:rsidRDefault="003B4A8E" w:rsidP="00FB03EE">
      <w:pPr>
        <w:spacing w:after="0" w:line="360" w:lineRule="auto"/>
        <w:jc w:val="both"/>
      </w:pPr>
      <w:r w:rsidRPr="000A23E3">
        <w:tab/>
      </w:r>
      <w:r w:rsidR="00FB03EE" w:rsidRPr="000A23E3">
        <w:t xml:space="preserve">Општината Тетово во своите активности на туризмот гледа како на дејност која опфаќа повеќе области од </w:t>
      </w:r>
      <w:r w:rsidR="00DD4C4A" w:rsidRPr="000A23E3">
        <w:t>општествениот</w:t>
      </w:r>
      <w:r w:rsidR="00FB03EE" w:rsidRPr="000A23E3">
        <w:t xml:space="preserve"> и економскиот развој. Исто така, одржливиот развој на општината кој се однесува на заштита на животната средина се наоѓа во тесна врска со креирањето на туристичките политики на ова ниво. Нејзината посветеност и погледи на идниот развој имаат стратешка основа и дефинирани се како мисија и визија. </w:t>
      </w:r>
    </w:p>
    <w:p w:rsidR="00FB03EE" w:rsidRPr="000A23E3" w:rsidRDefault="00FB03EE" w:rsidP="00FB03EE">
      <w:pPr>
        <w:spacing w:after="0" w:line="360" w:lineRule="auto"/>
        <w:jc w:val="both"/>
        <w:rPr>
          <w:b/>
        </w:rPr>
      </w:pPr>
    </w:p>
    <w:p w:rsidR="008F5FFD" w:rsidRPr="000A23E3" w:rsidRDefault="00FB03EE" w:rsidP="00AF1D4F">
      <w:pPr>
        <w:pStyle w:val="Heading3"/>
      </w:pPr>
      <w:bookmarkStart w:id="51" w:name="_Toc459900096"/>
      <w:bookmarkStart w:id="52" w:name="_Toc481053599"/>
      <w:r w:rsidRPr="000A23E3">
        <w:t>10.</w:t>
      </w:r>
      <w:r w:rsidR="008F5FFD" w:rsidRPr="000A23E3">
        <w:t>1</w:t>
      </w:r>
      <w:r w:rsidRPr="000A23E3">
        <w:t xml:space="preserve"> Визија</w:t>
      </w:r>
      <w:bookmarkEnd w:id="51"/>
      <w:bookmarkEnd w:id="52"/>
    </w:p>
    <w:p w:rsidR="00AF1D4F" w:rsidRPr="000A23E3" w:rsidRDefault="00AF1D4F" w:rsidP="00FB03EE">
      <w:pPr>
        <w:jc w:val="both"/>
      </w:pPr>
    </w:p>
    <w:p w:rsidR="00FB03EE" w:rsidRPr="000A23E3" w:rsidRDefault="003B4A8E" w:rsidP="00966CB8">
      <w:pPr>
        <w:spacing w:line="360" w:lineRule="auto"/>
        <w:jc w:val="both"/>
      </w:pPr>
      <w:r w:rsidRPr="000A23E3">
        <w:tab/>
      </w:r>
      <w:r w:rsidR="008F5FFD" w:rsidRPr="000A23E3">
        <w:t xml:space="preserve">Општина </w:t>
      </w:r>
      <w:r w:rsidR="0058772E" w:rsidRPr="000A23E3">
        <w:t>Тетово до 2022</w:t>
      </w:r>
      <w:r w:rsidR="00FB03EE" w:rsidRPr="000A23E3">
        <w:t xml:space="preserve"> ќе претставува туристичка дестинација во која туристички валоризираните атрактивности и рецептивниот сектор овозможуваат конкурентност во настапот на туристичкиот пазар, заштита и хуманизација на просторот и економски и социјален просперитет на чинителите во  туристичката дејност. Во туристичката дестинација се почитуваат високите стандарди при систематизацијата и категоризацијата на содржинските елементи на понудата. </w:t>
      </w:r>
    </w:p>
    <w:p w:rsidR="008F5FFD" w:rsidRPr="000A23E3" w:rsidRDefault="00AF1D4F" w:rsidP="00AF1D4F">
      <w:pPr>
        <w:pStyle w:val="Heading3"/>
      </w:pPr>
      <w:bookmarkStart w:id="53" w:name="_Toc481053600"/>
      <w:r w:rsidRPr="000A23E3">
        <w:t>10.2</w:t>
      </w:r>
      <w:r w:rsidR="008F5FFD" w:rsidRPr="000A23E3">
        <w:t xml:space="preserve"> Мисија</w:t>
      </w:r>
      <w:bookmarkEnd w:id="53"/>
    </w:p>
    <w:p w:rsidR="00AF1D4F" w:rsidRPr="000A23E3" w:rsidRDefault="00AF1D4F" w:rsidP="00FB03EE">
      <w:pPr>
        <w:jc w:val="both"/>
        <w:rPr>
          <w:rFonts w:cs="Arial"/>
        </w:rPr>
      </w:pPr>
    </w:p>
    <w:p w:rsidR="00FB03EE" w:rsidRPr="000A23E3" w:rsidRDefault="00966CB8" w:rsidP="00966CB8">
      <w:pPr>
        <w:spacing w:line="360" w:lineRule="auto"/>
        <w:jc w:val="both"/>
      </w:pPr>
      <w:r w:rsidRPr="000A23E3">
        <w:rPr>
          <w:rFonts w:cs="Arial"/>
        </w:rPr>
        <w:tab/>
      </w:r>
      <w:r w:rsidR="001A62B0">
        <w:rPr>
          <w:rFonts w:cs="Arial"/>
        </w:rPr>
        <w:t>Туризмот во О</w:t>
      </w:r>
      <w:r w:rsidR="00FB03EE" w:rsidRPr="000A23E3">
        <w:rPr>
          <w:rFonts w:cs="Arial"/>
        </w:rPr>
        <w:t>пштина Тетово се определува како дејност која овозможува одржлив развој, а во соработка со засегнатите страни препознатливост и афирмација како туристичка дестинација во национални и меѓународни рамки. Таа</w:t>
      </w:r>
      <w:r w:rsidR="00FB03EE" w:rsidRPr="000A23E3">
        <w:t xml:space="preserve"> е основен двигател на клучните процеси и главен промотор на туристичката понуда. </w:t>
      </w:r>
    </w:p>
    <w:p w:rsidR="00A479CB" w:rsidRPr="000A23E3" w:rsidRDefault="00A479CB" w:rsidP="00FB03EE">
      <w:pPr>
        <w:jc w:val="both"/>
      </w:pPr>
    </w:p>
    <w:p w:rsidR="00FB03EE" w:rsidRPr="000A23E3" w:rsidRDefault="00FB03EE" w:rsidP="00AF1D4F">
      <w:pPr>
        <w:pStyle w:val="Heading2"/>
        <w:numPr>
          <w:ilvl w:val="0"/>
          <w:numId w:val="0"/>
        </w:numPr>
      </w:pPr>
      <w:bookmarkStart w:id="54" w:name="_Toc481053601"/>
      <w:r w:rsidRPr="000A23E3">
        <w:t>11. СТРАТЕГИСКИ ЦЕЛИ ЗА РАЗВОЈ НА ТУ</w:t>
      </w:r>
      <w:r w:rsidR="0058772E" w:rsidRPr="000A23E3">
        <w:t>РИЗМОТ ВО ОПШТИНА ТЕТОВО ДО 2022</w:t>
      </w:r>
      <w:r w:rsidRPr="000A23E3">
        <w:t xml:space="preserve"> ГОДИНА</w:t>
      </w:r>
      <w:bookmarkEnd w:id="54"/>
    </w:p>
    <w:p w:rsidR="00AF1D4F" w:rsidRPr="000A23E3" w:rsidRDefault="00AF1D4F" w:rsidP="00FB03EE">
      <w:pPr>
        <w:pStyle w:val="Heading1"/>
        <w:spacing w:after="0" w:line="360" w:lineRule="auto"/>
        <w:rPr>
          <w:b w:val="0"/>
          <w:sz w:val="22"/>
          <w:szCs w:val="22"/>
          <w:lang w:val="mk-MK"/>
        </w:rPr>
      </w:pPr>
    </w:p>
    <w:p w:rsidR="009F1A69" w:rsidRPr="000A23E3" w:rsidRDefault="00966CB8" w:rsidP="00966CB8">
      <w:pPr>
        <w:spacing w:line="360" w:lineRule="auto"/>
        <w:jc w:val="both"/>
      </w:pPr>
      <w:r w:rsidRPr="000A23E3">
        <w:tab/>
      </w:r>
      <w:r w:rsidR="008F5FFD" w:rsidRPr="000A23E3">
        <w:t xml:space="preserve">Врз основа на вкупната анализа за </w:t>
      </w:r>
      <w:r w:rsidR="00DD4C4A" w:rsidRPr="000A23E3">
        <w:t>карактеристиките</w:t>
      </w:r>
      <w:r w:rsidR="001A62B0">
        <w:t xml:space="preserve"> на развојот на туризмот во О</w:t>
      </w:r>
      <w:r w:rsidR="008F5FFD" w:rsidRPr="000A23E3">
        <w:t>пштина Тетово како и врз основа на ситуационата анализа, развојните индикатори и SWOT анализите</w:t>
      </w:r>
      <w:r w:rsidR="006D2EAA">
        <w:t>,</w:t>
      </w:r>
      <w:r w:rsidR="008F5FFD" w:rsidRPr="000A23E3">
        <w:t xml:space="preserve"> утврдена</w:t>
      </w:r>
      <w:r w:rsidR="006D2EAA">
        <w:t xml:space="preserve"> е</w:t>
      </w:r>
      <w:r w:rsidR="008F5FFD" w:rsidRPr="000A23E3">
        <w:t xml:space="preserve">  основната стратешка цел и оперативните цели. </w:t>
      </w:r>
    </w:p>
    <w:p w:rsidR="008F5FFD" w:rsidRPr="000A23E3" w:rsidRDefault="00966CB8" w:rsidP="008F5FFD">
      <w:pPr>
        <w:rPr>
          <w:lang w:eastAsia="en-GB"/>
        </w:rPr>
      </w:pPr>
      <w:r w:rsidRPr="000A23E3">
        <w:rPr>
          <w:lang w:eastAsia="en-GB"/>
        </w:rPr>
        <w:tab/>
      </w:r>
      <w:r w:rsidR="008F5FFD" w:rsidRPr="000A23E3">
        <w:rPr>
          <w:lang w:eastAsia="en-GB"/>
        </w:rPr>
        <w:t>Основна</w:t>
      </w:r>
      <w:r w:rsidR="006F523A" w:rsidRPr="000A23E3">
        <w:rPr>
          <w:lang w:eastAsia="en-GB"/>
        </w:rPr>
        <w:t xml:space="preserve"> </w:t>
      </w:r>
      <w:r w:rsidR="00DD4C4A" w:rsidRPr="000A23E3">
        <w:rPr>
          <w:lang w:eastAsia="en-GB"/>
        </w:rPr>
        <w:t>стратешка</w:t>
      </w:r>
      <w:r w:rsidR="008F5FFD" w:rsidRPr="000A23E3">
        <w:rPr>
          <w:lang w:eastAsia="en-GB"/>
        </w:rPr>
        <w:t xml:space="preserve"> цел на стратегијата е:</w:t>
      </w:r>
    </w:p>
    <w:p w:rsidR="008F5FFD" w:rsidRPr="000A23E3" w:rsidRDefault="006F523A" w:rsidP="006F523A">
      <w:pPr>
        <w:jc w:val="center"/>
        <w:rPr>
          <w:b/>
          <w:lang w:eastAsia="en-GB"/>
        </w:rPr>
      </w:pPr>
      <w:r w:rsidRPr="000A23E3">
        <w:rPr>
          <w:b/>
          <w:lang w:eastAsia="en-GB"/>
        </w:rPr>
        <w:t>Подигнување на туристичката дејност во општината на повисоко ниво што ќе генерира афирмација на општината како препознатлива туристичка дестинација на домашен и меѓународен план.</w:t>
      </w:r>
    </w:p>
    <w:p w:rsidR="0081288A" w:rsidRPr="000A23E3" w:rsidRDefault="0081288A" w:rsidP="004C38FB">
      <w:pPr>
        <w:rPr>
          <w:b/>
          <w:lang w:eastAsia="en-GB"/>
        </w:rPr>
      </w:pPr>
    </w:p>
    <w:p w:rsidR="006F523A" w:rsidRPr="000A23E3" w:rsidRDefault="0081288A" w:rsidP="006F523A">
      <w:pPr>
        <w:jc w:val="both"/>
        <w:rPr>
          <w:rFonts w:cs="Arial"/>
        </w:rPr>
      </w:pPr>
      <w:r w:rsidRPr="000A23E3">
        <w:rPr>
          <w:rFonts w:cs="Arial"/>
        </w:rPr>
        <w:lastRenderedPageBreak/>
        <w:tab/>
      </w:r>
      <w:r w:rsidR="006F523A" w:rsidRPr="000A23E3">
        <w:rPr>
          <w:rFonts w:cs="Arial"/>
        </w:rPr>
        <w:t>За остварување на оваа стратешка цел дефинирани се следните оперативни цели</w:t>
      </w:r>
      <w:r w:rsidR="006D2EAA">
        <w:rPr>
          <w:rFonts w:cs="Arial"/>
        </w:rPr>
        <w:t>:</w:t>
      </w:r>
      <w:r w:rsidR="006F523A" w:rsidRPr="000A23E3">
        <w:rPr>
          <w:rFonts w:cs="Arial"/>
        </w:rPr>
        <w:t xml:space="preserve"> </w:t>
      </w:r>
    </w:p>
    <w:p w:rsidR="006F523A" w:rsidRPr="000A23E3" w:rsidRDefault="006F523A" w:rsidP="006F523A">
      <w:pPr>
        <w:jc w:val="both"/>
        <w:rPr>
          <w:rFonts w:cs="Arial"/>
          <w:b/>
          <w:sz w:val="24"/>
          <w:szCs w:val="24"/>
        </w:rPr>
      </w:pPr>
      <w:r w:rsidRPr="000A23E3">
        <w:rPr>
          <w:rFonts w:cs="Arial"/>
          <w:b/>
          <w:sz w:val="24"/>
          <w:szCs w:val="24"/>
        </w:rPr>
        <w:t>Оперативна цел 1</w:t>
      </w:r>
    </w:p>
    <w:p w:rsidR="0081288A" w:rsidRPr="000A23E3" w:rsidRDefault="006F523A" w:rsidP="0081288A">
      <w:pPr>
        <w:jc w:val="both"/>
        <w:rPr>
          <w:rFonts w:cs="Arial"/>
          <w:b/>
        </w:rPr>
      </w:pPr>
      <w:r w:rsidRPr="000A23E3">
        <w:rPr>
          <w:rFonts w:cs="Arial"/>
          <w:b/>
        </w:rPr>
        <w:t>Користење и подобрување на просторните односи во развојот на туризмот</w:t>
      </w:r>
      <w:r w:rsidR="0081288A" w:rsidRPr="000A23E3">
        <w:rPr>
          <w:rFonts w:cs="Arial"/>
          <w:b/>
        </w:rPr>
        <w:tab/>
      </w:r>
    </w:p>
    <w:p w:rsidR="00966CB8" w:rsidRPr="000A23E3" w:rsidRDefault="0081288A" w:rsidP="00966CB8">
      <w:pPr>
        <w:spacing w:after="0" w:line="360" w:lineRule="auto"/>
        <w:jc w:val="both"/>
        <w:rPr>
          <w:rFonts w:cs="Arial"/>
        </w:rPr>
      </w:pPr>
      <w:r w:rsidRPr="000A23E3">
        <w:rPr>
          <w:rFonts w:cs="Arial"/>
          <w:b/>
        </w:rPr>
        <w:tab/>
      </w:r>
      <w:r w:rsidR="006F523A" w:rsidRPr="000A23E3">
        <w:rPr>
          <w:rFonts w:cs="Arial"/>
        </w:rPr>
        <w:t>Општината Тетово има туристичко</w:t>
      </w:r>
      <w:r w:rsidR="004C38FB">
        <w:rPr>
          <w:rFonts w:cs="Arial"/>
        </w:rPr>
        <w:t>-</w:t>
      </w:r>
      <w:r w:rsidR="006F523A" w:rsidRPr="000A23E3">
        <w:rPr>
          <w:rFonts w:cs="Arial"/>
        </w:rPr>
        <w:t xml:space="preserve"> географска положба која </w:t>
      </w:r>
      <w:r w:rsidR="00AA08C1" w:rsidRPr="000A23E3">
        <w:rPr>
          <w:rFonts w:cs="Arial"/>
        </w:rPr>
        <w:t>треба</w:t>
      </w:r>
      <w:r w:rsidR="006F523A" w:rsidRPr="000A23E3">
        <w:rPr>
          <w:rFonts w:cs="Arial"/>
        </w:rPr>
        <w:t xml:space="preserve"> да ја искористи на двоен начин во развојот на туризмот. Таа ѝ овозможува да ја искористи како вредност сама по себе низ призма</w:t>
      </w:r>
      <w:r w:rsidR="00AA08C1" w:rsidRPr="000A23E3">
        <w:rPr>
          <w:rFonts w:cs="Arial"/>
        </w:rPr>
        <w:t xml:space="preserve"> на прифаќање транзитни туристи, но исто така да ја искористи како оперативна активност во подобрување на туристичката понуда низ призма на контактни активности со соседните општини и Косово на меѓународен план. Преку поливалентно користење на ресурсите таа треба да ја подобри содржината во туристичката понуда. </w:t>
      </w:r>
    </w:p>
    <w:p w:rsidR="00AA08C1" w:rsidRPr="000A23E3" w:rsidRDefault="00966CB8" w:rsidP="00966CB8">
      <w:pPr>
        <w:spacing w:after="0" w:line="360" w:lineRule="auto"/>
        <w:jc w:val="both"/>
        <w:rPr>
          <w:rFonts w:cs="Arial"/>
          <w:b/>
        </w:rPr>
      </w:pPr>
      <w:r w:rsidRPr="000A23E3">
        <w:rPr>
          <w:rFonts w:cs="Arial"/>
        </w:rPr>
        <w:tab/>
      </w:r>
      <w:r w:rsidR="00AA08C1" w:rsidRPr="000A23E3">
        <w:rPr>
          <w:rFonts w:cs="Arial"/>
        </w:rPr>
        <w:t>Во поглед на комуникативноста општината се наоѓа пред предизвици кои треба да ги разреши во поглед на користење на сообраќајните ресурси во општината и нејзиното окружување. Нивното подобрување ќе биде значаен</w:t>
      </w:r>
      <w:r w:rsidR="004C38FB">
        <w:rPr>
          <w:rFonts w:cs="Arial"/>
        </w:rPr>
        <w:t xml:space="preserve"> </w:t>
      </w:r>
      <w:r w:rsidR="00AA08C1" w:rsidRPr="000A23E3">
        <w:rPr>
          <w:rFonts w:cs="Arial"/>
        </w:rPr>
        <w:t xml:space="preserve"> чинител во развојот на туризмот. Развојот на туризмот треба да биде во </w:t>
      </w:r>
      <w:r w:rsidR="00DD4C4A" w:rsidRPr="000A23E3">
        <w:rPr>
          <w:rFonts w:cs="Arial"/>
        </w:rPr>
        <w:t>корелативна</w:t>
      </w:r>
      <w:r w:rsidR="00AA08C1" w:rsidRPr="000A23E3">
        <w:rPr>
          <w:rFonts w:cs="Arial"/>
        </w:rPr>
        <w:t xml:space="preserve"> врска со инфраструктурните карактеристики и приспособеноста на поврзаноста. </w:t>
      </w:r>
    </w:p>
    <w:p w:rsidR="00AA08C1" w:rsidRPr="000A23E3" w:rsidRDefault="00AA08C1" w:rsidP="006F523A">
      <w:pPr>
        <w:pStyle w:val="ListParagraph"/>
        <w:ind w:left="0"/>
        <w:jc w:val="both"/>
        <w:rPr>
          <w:rFonts w:cs="Arial"/>
          <w:sz w:val="24"/>
          <w:szCs w:val="24"/>
        </w:rPr>
      </w:pPr>
    </w:p>
    <w:p w:rsidR="006F523A" w:rsidRPr="000A23E3" w:rsidRDefault="006F523A" w:rsidP="006F523A">
      <w:pPr>
        <w:pStyle w:val="ListParagraph"/>
        <w:ind w:left="0"/>
        <w:jc w:val="both"/>
        <w:rPr>
          <w:rFonts w:cs="Arial"/>
          <w:b/>
          <w:sz w:val="24"/>
          <w:szCs w:val="24"/>
        </w:rPr>
      </w:pPr>
      <w:r w:rsidRPr="000A23E3">
        <w:rPr>
          <w:rFonts w:cs="Arial"/>
          <w:b/>
          <w:sz w:val="24"/>
          <w:szCs w:val="24"/>
        </w:rPr>
        <w:t>Оперативна цел 2</w:t>
      </w:r>
    </w:p>
    <w:p w:rsidR="00AA08C1" w:rsidRPr="000A23E3" w:rsidRDefault="00AA08C1" w:rsidP="006F523A">
      <w:pPr>
        <w:pStyle w:val="ListParagraph"/>
        <w:ind w:left="0"/>
        <w:jc w:val="both"/>
        <w:rPr>
          <w:rFonts w:cs="Arial"/>
          <w:sz w:val="24"/>
          <w:szCs w:val="24"/>
        </w:rPr>
      </w:pPr>
    </w:p>
    <w:p w:rsidR="005534BE" w:rsidRPr="000A23E3" w:rsidRDefault="00496DC8" w:rsidP="006F523A">
      <w:pPr>
        <w:pStyle w:val="ListParagraph"/>
        <w:ind w:left="0"/>
        <w:jc w:val="both"/>
        <w:rPr>
          <w:rFonts w:cs="Arial"/>
        </w:rPr>
      </w:pPr>
      <w:r w:rsidRPr="000A23E3">
        <w:rPr>
          <w:rFonts w:cs="Arial"/>
          <w:b/>
        </w:rPr>
        <w:t>Креирање  имиџ на успешна дестинација преку зголемена конкурентност на општината</w:t>
      </w:r>
    </w:p>
    <w:p w:rsidR="0081288A" w:rsidRPr="000A23E3" w:rsidRDefault="0081288A" w:rsidP="006F523A">
      <w:pPr>
        <w:pStyle w:val="ListParagraph"/>
        <w:ind w:left="0"/>
        <w:jc w:val="both"/>
        <w:rPr>
          <w:rFonts w:cs="Arial"/>
        </w:rPr>
      </w:pPr>
      <w:r w:rsidRPr="000A23E3">
        <w:rPr>
          <w:rFonts w:cs="Arial"/>
        </w:rPr>
        <w:tab/>
      </w:r>
    </w:p>
    <w:p w:rsidR="006F523A" w:rsidRPr="000A23E3" w:rsidRDefault="0081288A" w:rsidP="00966CB8">
      <w:pPr>
        <w:pStyle w:val="ListParagraph"/>
        <w:spacing w:line="360" w:lineRule="auto"/>
        <w:ind w:left="0"/>
        <w:jc w:val="both"/>
        <w:rPr>
          <w:rFonts w:cs="Arial"/>
        </w:rPr>
      </w:pPr>
      <w:r w:rsidRPr="000A23E3">
        <w:rPr>
          <w:rFonts w:cs="Arial"/>
        </w:rPr>
        <w:tab/>
        <w:t>Ова</w:t>
      </w:r>
      <w:r w:rsidR="00AA08C1" w:rsidRPr="000A23E3">
        <w:rPr>
          <w:rFonts w:cs="Arial"/>
        </w:rPr>
        <w:t xml:space="preserve"> подразбира преземање на мерки кои ќе овозможат во туристичката понуда место да најдат не само туристички афирмираните атрактивности</w:t>
      </w:r>
      <w:r w:rsidR="00763162" w:rsidRPr="000A23E3">
        <w:rPr>
          <w:rFonts w:cs="Arial"/>
        </w:rPr>
        <w:t>,</w:t>
      </w:r>
      <w:r w:rsidR="00AA08C1" w:rsidRPr="000A23E3">
        <w:rPr>
          <w:rFonts w:cs="Arial"/>
        </w:rPr>
        <w:t xml:space="preserve"> туку и </w:t>
      </w:r>
      <w:r w:rsidR="00DD4C4A" w:rsidRPr="000A23E3">
        <w:rPr>
          <w:rFonts w:cs="Arial"/>
        </w:rPr>
        <w:t>забележителните</w:t>
      </w:r>
      <w:r w:rsidR="00AA08C1" w:rsidRPr="000A23E3">
        <w:rPr>
          <w:rFonts w:cs="Arial"/>
        </w:rPr>
        <w:t xml:space="preserve"> потенцијали од овој карактер на општината. </w:t>
      </w:r>
    </w:p>
    <w:p w:rsidR="006F523A" w:rsidRPr="000A23E3" w:rsidRDefault="006F523A" w:rsidP="006F523A">
      <w:pPr>
        <w:pStyle w:val="ListParagraph"/>
        <w:ind w:left="0"/>
        <w:jc w:val="both"/>
        <w:rPr>
          <w:rFonts w:cs="Arial"/>
          <w:b/>
          <w:sz w:val="24"/>
          <w:szCs w:val="24"/>
        </w:rPr>
      </w:pPr>
    </w:p>
    <w:p w:rsidR="00AA08C1" w:rsidRPr="000A23E3" w:rsidRDefault="00AA08C1" w:rsidP="00AA08C1">
      <w:pPr>
        <w:rPr>
          <w:b/>
          <w:sz w:val="24"/>
          <w:szCs w:val="24"/>
          <w:lang w:eastAsia="en-GB"/>
        </w:rPr>
      </w:pPr>
      <w:r w:rsidRPr="000A23E3">
        <w:rPr>
          <w:b/>
          <w:sz w:val="24"/>
          <w:szCs w:val="24"/>
          <w:lang w:eastAsia="en-GB"/>
        </w:rPr>
        <w:t xml:space="preserve">Оперативна цел 3 </w:t>
      </w:r>
    </w:p>
    <w:p w:rsidR="005534BE" w:rsidRPr="000A23E3" w:rsidRDefault="00F34459" w:rsidP="00B9378A">
      <w:pPr>
        <w:pStyle w:val="ListParagraph"/>
        <w:ind w:left="0"/>
        <w:jc w:val="both"/>
        <w:rPr>
          <w:rFonts w:cs="Arial"/>
          <w:b/>
        </w:rPr>
      </w:pPr>
      <w:r w:rsidRPr="000A23E3">
        <w:rPr>
          <w:rFonts w:cs="Arial"/>
          <w:b/>
        </w:rPr>
        <w:t>У</w:t>
      </w:r>
      <w:r w:rsidR="00B9378A" w:rsidRPr="000A23E3">
        <w:rPr>
          <w:rFonts w:cs="Arial"/>
          <w:b/>
        </w:rPr>
        <w:t>напредување на рецептивните ресурси</w:t>
      </w:r>
      <w:r w:rsidR="005534BE" w:rsidRPr="000A23E3">
        <w:rPr>
          <w:rFonts w:cs="Arial"/>
          <w:b/>
        </w:rPr>
        <w:t xml:space="preserve"> </w:t>
      </w:r>
    </w:p>
    <w:p w:rsidR="0081288A" w:rsidRPr="000A23E3" w:rsidRDefault="0081288A" w:rsidP="00B9378A">
      <w:pPr>
        <w:pStyle w:val="ListParagraph"/>
        <w:ind w:left="0"/>
        <w:jc w:val="both"/>
        <w:rPr>
          <w:rFonts w:cs="Arial"/>
        </w:rPr>
      </w:pPr>
      <w:r w:rsidRPr="000A23E3">
        <w:rPr>
          <w:rFonts w:cs="Arial"/>
        </w:rPr>
        <w:tab/>
      </w:r>
    </w:p>
    <w:p w:rsidR="004C38FB" w:rsidRDefault="0081288A" w:rsidP="004C38FB">
      <w:pPr>
        <w:pStyle w:val="ListParagraph"/>
        <w:spacing w:line="360" w:lineRule="auto"/>
        <w:ind w:left="0"/>
        <w:jc w:val="both"/>
        <w:rPr>
          <w:rFonts w:cs="Arial"/>
          <w:lang w:val="en-US"/>
        </w:rPr>
      </w:pPr>
      <w:r w:rsidRPr="000A23E3">
        <w:rPr>
          <w:rFonts w:cs="Arial"/>
        </w:rPr>
        <w:tab/>
      </w:r>
      <w:r w:rsidR="005534BE" w:rsidRPr="000A23E3">
        <w:rPr>
          <w:rFonts w:cs="Arial"/>
        </w:rPr>
        <w:t>Со</w:t>
      </w:r>
      <w:r w:rsidR="00B9378A" w:rsidRPr="000A23E3">
        <w:rPr>
          <w:rFonts w:cs="Arial"/>
        </w:rPr>
        <w:t xml:space="preserve"> примена на стандардизација и категоризација и отворени процеси на планско определување на локациски услови ќе </w:t>
      </w:r>
      <w:r w:rsidR="005534BE" w:rsidRPr="000A23E3">
        <w:rPr>
          <w:rFonts w:cs="Arial"/>
        </w:rPr>
        <w:t xml:space="preserve">се </w:t>
      </w:r>
      <w:r w:rsidR="00B9378A" w:rsidRPr="000A23E3">
        <w:rPr>
          <w:rFonts w:cs="Arial"/>
        </w:rPr>
        <w:t>при</w:t>
      </w:r>
      <w:r w:rsidR="004C38FB">
        <w:rPr>
          <w:rFonts w:cs="Arial"/>
        </w:rPr>
        <w:t>до</w:t>
      </w:r>
      <w:r w:rsidR="00B9378A" w:rsidRPr="000A23E3">
        <w:rPr>
          <w:rFonts w:cs="Arial"/>
        </w:rPr>
        <w:t xml:space="preserve">несе кон поквалитетна </w:t>
      </w:r>
      <w:r w:rsidR="005534BE" w:rsidRPr="000A23E3">
        <w:rPr>
          <w:rFonts w:cs="Arial"/>
        </w:rPr>
        <w:t>содржајност</w:t>
      </w:r>
      <w:r w:rsidR="00B9378A" w:rsidRPr="000A23E3">
        <w:rPr>
          <w:rFonts w:cs="Arial"/>
        </w:rPr>
        <w:t xml:space="preserve"> на туристичката понуда и подигнување на конкурентноста на туристичкиот пазар. </w:t>
      </w:r>
    </w:p>
    <w:p w:rsidR="00783C30" w:rsidRPr="00783C30" w:rsidRDefault="00783C30" w:rsidP="004C38FB">
      <w:pPr>
        <w:pStyle w:val="ListParagraph"/>
        <w:spacing w:line="360" w:lineRule="auto"/>
        <w:ind w:left="0"/>
        <w:jc w:val="both"/>
        <w:rPr>
          <w:rFonts w:cs="Arial"/>
          <w:lang w:val="en-US"/>
        </w:rPr>
      </w:pPr>
    </w:p>
    <w:p w:rsidR="004E69C6" w:rsidRPr="000A23E3" w:rsidRDefault="00B9378A" w:rsidP="004E69C6">
      <w:pPr>
        <w:pStyle w:val="ListParagraph"/>
        <w:ind w:left="0"/>
        <w:jc w:val="both"/>
        <w:rPr>
          <w:rFonts w:cs="Arial"/>
          <w:b/>
          <w:sz w:val="24"/>
          <w:szCs w:val="24"/>
        </w:rPr>
      </w:pPr>
      <w:r w:rsidRPr="000A23E3">
        <w:rPr>
          <w:rFonts w:cs="Arial"/>
          <w:b/>
          <w:sz w:val="24"/>
          <w:szCs w:val="24"/>
        </w:rPr>
        <w:t>Оперативна цел 4</w:t>
      </w:r>
    </w:p>
    <w:p w:rsidR="0087291C" w:rsidRPr="000A23E3" w:rsidRDefault="0087291C" w:rsidP="004E69C6">
      <w:pPr>
        <w:pStyle w:val="ListParagraph"/>
        <w:ind w:left="0"/>
        <w:jc w:val="both"/>
        <w:rPr>
          <w:rFonts w:cs="Arial"/>
          <w:b/>
          <w:sz w:val="24"/>
          <w:szCs w:val="24"/>
        </w:rPr>
      </w:pPr>
    </w:p>
    <w:p w:rsidR="00AA08C1" w:rsidRPr="000A23E3" w:rsidRDefault="00B9378A" w:rsidP="004E69C6">
      <w:pPr>
        <w:pStyle w:val="ListParagraph"/>
        <w:ind w:left="0"/>
        <w:jc w:val="both"/>
        <w:rPr>
          <w:b/>
          <w:lang w:eastAsia="en-GB"/>
        </w:rPr>
      </w:pPr>
      <w:r w:rsidRPr="000A23E3">
        <w:rPr>
          <w:b/>
          <w:lang w:eastAsia="en-GB"/>
        </w:rPr>
        <w:t xml:space="preserve">Унапредување на организациската структура и нормативно приспособување на регулативата за развој на туризмот  </w:t>
      </w:r>
    </w:p>
    <w:p w:rsidR="00A77D67" w:rsidRPr="000A23E3" w:rsidRDefault="00A77D67" w:rsidP="004E69C6">
      <w:pPr>
        <w:pStyle w:val="ListParagraph"/>
        <w:ind w:left="0"/>
        <w:jc w:val="both"/>
        <w:rPr>
          <w:b/>
          <w:lang w:eastAsia="en-GB"/>
        </w:rPr>
      </w:pPr>
      <w:r w:rsidRPr="000A23E3">
        <w:rPr>
          <w:b/>
          <w:lang w:eastAsia="en-GB"/>
        </w:rPr>
        <w:tab/>
      </w:r>
    </w:p>
    <w:p w:rsidR="00453A66" w:rsidRDefault="00966CB8" w:rsidP="00966145">
      <w:pPr>
        <w:pStyle w:val="ListParagraph"/>
        <w:spacing w:line="360" w:lineRule="auto"/>
        <w:ind w:left="0"/>
        <w:jc w:val="both"/>
        <w:rPr>
          <w:lang w:val="en-US" w:eastAsia="en-GB"/>
        </w:rPr>
      </w:pPr>
      <w:r w:rsidRPr="000A23E3">
        <w:rPr>
          <w:lang w:eastAsia="en-GB"/>
        </w:rPr>
        <w:lastRenderedPageBreak/>
        <w:tab/>
        <w:t>Организациската структура треба да се унапреди заради подобр</w:t>
      </w:r>
      <w:r w:rsidR="00A77D67" w:rsidRPr="000A23E3">
        <w:rPr>
          <w:lang w:eastAsia="en-GB"/>
        </w:rPr>
        <w:t>и</w:t>
      </w:r>
      <w:r w:rsidRPr="000A23E3">
        <w:rPr>
          <w:lang w:eastAsia="en-GB"/>
        </w:rPr>
        <w:t xml:space="preserve"> резултати во </w:t>
      </w:r>
      <w:r w:rsidR="00A77D67" w:rsidRPr="000A23E3">
        <w:rPr>
          <w:lang w:eastAsia="en-GB"/>
        </w:rPr>
        <w:t xml:space="preserve">туристичката </w:t>
      </w:r>
      <w:r w:rsidR="004C38FB">
        <w:rPr>
          <w:lang w:eastAsia="en-GB"/>
        </w:rPr>
        <w:t xml:space="preserve"> </w:t>
      </w:r>
      <w:r w:rsidR="00A77D67" w:rsidRPr="000A23E3">
        <w:rPr>
          <w:lang w:eastAsia="en-GB"/>
        </w:rPr>
        <w:t xml:space="preserve">дејност во општината. Тоа подразбира </w:t>
      </w:r>
      <w:r w:rsidR="00DD4C4A" w:rsidRPr="000A23E3">
        <w:rPr>
          <w:lang w:eastAsia="en-GB"/>
        </w:rPr>
        <w:t>респектабилен</w:t>
      </w:r>
      <w:r w:rsidR="004C38FB">
        <w:rPr>
          <w:lang w:eastAsia="en-GB"/>
        </w:rPr>
        <w:t xml:space="preserve"> однос кон олеснувањата н</w:t>
      </w:r>
      <w:r w:rsidR="00A77D67" w:rsidRPr="000A23E3">
        <w:rPr>
          <w:lang w:eastAsia="en-GB"/>
        </w:rPr>
        <w:t>а локалното население , организациско приспособување во користењето на различни фондови, организациско приспособување во рамките на меѓуопштинската и меѓународната соработка, како и активно учество на организациски план во сферите на туристичката дејност во и надвор од општината.</w:t>
      </w:r>
    </w:p>
    <w:p w:rsidR="00783C30" w:rsidRPr="00783C30" w:rsidRDefault="00783C30" w:rsidP="00966145">
      <w:pPr>
        <w:pStyle w:val="ListParagraph"/>
        <w:spacing w:line="360" w:lineRule="auto"/>
        <w:ind w:left="0"/>
        <w:jc w:val="both"/>
        <w:rPr>
          <w:lang w:val="en-US" w:eastAsia="en-GB"/>
        </w:rPr>
      </w:pPr>
    </w:p>
    <w:p w:rsidR="00F62497" w:rsidRDefault="00920741" w:rsidP="00F62497">
      <w:pPr>
        <w:pStyle w:val="ListParagraph"/>
        <w:ind w:left="0"/>
        <w:jc w:val="both"/>
        <w:rPr>
          <w:rFonts w:cs="Arial"/>
          <w:b/>
          <w:sz w:val="24"/>
          <w:szCs w:val="24"/>
        </w:rPr>
      </w:pPr>
      <w:r w:rsidRPr="000A23E3">
        <w:rPr>
          <w:rFonts w:cs="Arial"/>
          <w:b/>
          <w:sz w:val="24"/>
          <w:szCs w:val="24"/>
        </w:rPr>
        <w:t>Оперативна цел 5</w:t>
      </w:r>
    </w:p>
    <w:p w:rsidR="00966145" w:rsidRPr="000A23E3" w:rsidRDefault="00966145" w:rsidP="00F62497">
      <w:pPr>
        <w:pStyle w:val="ListParagraph"/>
        <w:ind w:left="0"/>
        <w:jc w:val="both"/>
        <w:rPr>
          <w:rFonts w:cs="Arial"/>
        </w:rPr>
      </w:pPr>
    </w:p>
    <w:p w:rsidR="00F62497" w:rsidRPr="000A23E3" w:rsidRDefault="00F62497" w:rsidP="00F62497">
      <w:pPr>
        <w:pStyle w:val="ListParagraph"/>
        <w:ind w:left="0"/>
        <w:jc w:val="both"/>
        <w:rPr>
          <w:rFonts w:cs="Arial"/>
          <w:b/>
        </w:rPr>
      </w:pPr>
      <w:r w:rsidRPr="000A23E3">
        <w:rPr>
          <w:rFonts w:cs="Arial"/>
          <w:b/>
        </w:rPr>
        <w:t>Подобрување на користењето на знаењата и вештините на човечките ресурси и унапредување на социјалната прифатливост на туризмот</w:t>
      </w:r>
    </w:p>
    <w:p w:rsidR="00A77D67" w:rsidRPr="000A23E3" w:rsidRDefault="00A77D67" w:rsidP="00F62497">
      <w:pPr>
        <w:pStyle w:val="ListParagraph"/>
        <w:ind w:left="0"/>
        <w:jc w:val="both"/>
        <w:rPr>
          <w:rFonts w:cs="Arial"/>
          <w:b/>
        </w:rPr>
      </w:pPr>
    </w:p>
    <w:p w:rsidR="00A77D67" w:rsidRPr="000A23E3" w:rsidRDefault="00A77D67" w:rsidP="00A77D67">
      <w:pPr>
        <w:pStyle w:val="ListParagraph"/>
        <w:spacing w:line="360" w:lineRule="auto"/>
        <w:ind w:left="0"/>
        <w:jc w:val="both"/>
        <w:rPr>
          <w:rFonts w:cs="Arial"/>
        </w:rPr>
      </w:pPr>
      <w:r w:rsidRPr="000A23E3">
        <w:rPr>
          <w:rFonts w:cs="Arial"/>
        </w:rPr>
        <w:tab/>
        <w:t xml:space="preserve">Оваа цел ќе се реализира преку формите на перманентно образование, обука на обучувачи, поттикнување на </w:t>
      </w:r>
      <w:r w:rsidR="00A634D3" w:rsidRPr="000A23E3">
        <w:rPr>
          <w:rFonts w:cs="Arial"/>
        </w:rPr>
        <w:t>ж</w:t>
      </w:r>
      <w:r w:rsidRPr="000A23E3">
        <w:rPr>
          <w:rFonts w:cs="Arial"/>
        </w:rPr>
        <w:t xml:space="preserve">енската </w:t>
      </w:r>
      <w:r w:rsidR="00DD4C4A" w:rsidRPr="000A23E3">
        <w:rPr>
          <w:rFonts w:cs="Arial"/>
        </w:rPr>
        <w:t>популација</w:t>
      </w:r>
      <w:r w:rsidRPr="000A23E3">
        <w:rPr>
          <w:rFonts w:cs="Arial"/>
        </w:rPr>
        <w:t xml:space="preserve"> за учество во туристичките активности и специјализирани обуки кои ќе се однесуваат на приспособување на понудата кон барателите на услуги. Посебно е важно да се има издржан пристап кон водичката дејност и анимацијата , како и подигнување на свеста на локалното население за значењето на туризмот. </w:t>
      </w:r>
    </w:p>
    <w:p w:rsidR="00920741" w:rsidRPr="000A23E3" w:rsidRDefault="00920741" w:rsidP="00920741">
      <w:pPr>
        <w:pStyle w:val="ListParagraph"/>
        <w:ind w:left="0"/>
        <w:jc w:val="both"/>
        <w:rPr>
          <w:rFonts w:cs="Arial"/>
          <w:b/>
          <w:sz w:val="24"/>
          <w:szCs w:val="24"/>
        </w:rPr>
      </w:pPr>
    </w:p>
    <w:p w:rsidR="005534BE" w:rsidRDefault="00F62497" w:rsidP="00920741">
      <w:pPr>
        <w:pStyle w:val="ListParagraph"/>
        <w:ind w:left="0"/>
        <w:jc w:val="both"/>
        <w:rPr>
          <w:rFonts w:cs="Arial"/>
          <w:b/>
          <w:sz w:val="24"/>
          <w:szCs w:val="24"/>
        </w:rPr>
      </w:pPr>
      <w:r w:rsidRPr="000A23E3">
        <w:rPr>
          <w:rFonts w:cs="Arial"/>
          <w:b/>
          <w:sz w:val="24"/>
          <w:szCs w:val="24"/>
        </w:rPr>
        <w:t>Оперативна цел 6</w:t>
      </w:r>
    </w:p>
    <w:p w:rsidR="00966145" w:rsidRPr="000A23E3" w:rsidRDefault="00966145" w:rsidP="00920741">
      <w:pPr>
        <w:pStyle w:val="ListParagraph"/>
        <w:ind w:left="0"/>
        <w:jc w:val="both"/>
        <w:rPr>
          <w:rFonts w:cs="Arial"/>
          <w:b/>
          <w:sz w:val="24"/>
          <w:szCs w:val="24"/>
        </w:rPr>
      </w:pPr>
    </w:p>
    <w:p w:rsidR="006B077E" w:rsidRPr="000A23E3" w:rsidRDefault="006B077E" w:rsidP="006B077E">
      <w:pPr>
        <w:pStyle w:val="ListParagraph"/>
        <w:ind w:left="0"/>
        <w:jc w:val="both"/>
        <w:rPr>
          <w:rFonts w:cs="Arial"/>
          <w:b/>
        </w:rPr>
      </w:pPr>
      <w:r w:rsidRPr="000A23E3">
        <w:rPr>
          <w:rFonts w:cs="Arial"/>
          <w:b/>
        </w:rPr>
        <w:t xml:space="preserve">Пораст на  туристичкиот  промет  и туристичката потрошувачка. </w:t>
      </w:r>
    </w:p>
    <w:p w:rsidR="00A77D67" w:rsidRPr="000A23E3" w:rsidRDefault="00A77D67" w:rsidP="006B077E">
      <w:pPr>
        <w:pStyle w:val="ListParagraph"/>
        <w:ind w:left="0"/>
        <w:jc w:val="both"/>
        <w:rPr>
          <w:rFonts w:cs="Arial"/>
          <w:b/>
        </w:rPr>
      </w:pPr>
    </w:p>
    <w:p w:rsidR="00A77D67" w:rsidRPr="000A23E3" w:rsidRDefault="00A77D67" w:rsidP="00A77D67">
      <w:pPr>
        <w:pStyle w:val="ListParagraph"/>
        <w:spacing w:line="360" w:lineRule="auto"/>
        <w:ind w:left="0"/>
        <w:jc w:val="both"/>
        <w:rPr>
          <w:rFonts w:cs="Arial"/>
        </w:rPr>
      </w:pPr>
      <w:r w:rsidRPr="000A23E3">
        <w:rPr>
          <w:rFonts w:cs="Arial"/>
          <w:b/>
        </w:rPr>
        <w:tab/>
      </w:r>
      <w:r w:rsidRPr="000A23E3">
        <w:rPr>
          <w:rFonts w:cs="Arial"/>
        </w:rPr>
        <w:t xml:space="preserve">Реализацијата на оваа цел ќе зависи од </w:t>
      </w:r>
      <w:r w:rsidR="00DD4C4A" w:rsidRPr="000A23E3">
        <w:rPr>
          <w:rFonts w:cs="Arial"/>
        </w:rPr>
        <w:t>нивото</w:t>
      </w:r>
      <w:r w:rsidRPr="000A23E3">
        <w:rPr>
          <w:rFonts w:cs="Arial"/>
        </w:rPr>
        <w:t xml:space="preserve"> на </w:t>
      </w:r>
      <w:r w:rsidR="00DD4C4A" w:rsidRPr="000A23E3">
        <w:rPr>
          <w:rFonts w:cs="Arial"/>
        </w:rPr>
        <w:t>ангажираност</w:t>
      </w:r>
      <w:r w:rsidRPr="000A23E3">
        <w:rPr>
          <w:rFonts w:cs="Arial"/>
        </w:rPr>
        <w:t xml:space="preserve"> во сферата на унапредувањето на содржините на престој, посебно од аспект на разбивање на сезоналноста. </w:t>
      </w:r>
      <w:r w:rsidR="00DD4C4A" w:rsidRPr="000A23E3">
        <w:rPr>
          <w:rFonts w:cs="Arial"/>
        </w:rPr>
        <w:t>Зајакнатиот</w:t>
      </w:r>
      <w:r w:rsidRPr="000A23E3">
        <w:rPr>
          <w:rFonts w:cs="Arial"/>
        </w:rPr>
        <w:t xml:space="preserve"> настап на туристичкиот </w:t>
      </w:r>
      <w:r w:rsidR="00DD4C4A" w:rsidRPr="000A23E3">
        <w:rPr>
          <w:rFonts w:cs="Arial"/>
        </w:rPr>
        <w:t>пазар</w:t>
      </w:r>
      <w:r w:rsidRPr="000A23E3">
        <w:rPr>
          <w:rFonts w:cs="Arial"/>
        </w:rPr>
        <w:t xml:space="preserve"> треба да води кон зголемен туристички промет</w:t>
      </w:r>
      <w:r w:rsidR="004C38FB">
        <w:rPr>
          <w:rFonts w:cs="Arial"/>
        </w:rPr>
        <w:t>,</w:t>
      </w:r>
      <w:r w:rsidRPr="000A23E3">
        <w:rPr>
          <w:rFonts w:cs="Arial"/>
        </w:rPr>
        <w:t xml:space="preserve"> а со тоа и ефикасни резултати во сферата на туристичката потрошувачка.</w:t>
      </w:r>
    </w:p>
    <w:p w:rsidR="00955000" w:rsidRPr="000A23E3" w:rsidRDefault="00955000" w:rsidP="00A77D67">
      <w:pPr>
        <w:pStyle w:val="ListParagraph"/>
        <w:spacing w:line="360" w:lineRule="auto"/>
        <w:ind w:left="0"/>
        <w:jc w:val="both"/>
        <w:rPr>
          <w:rFonts w:cs="Arial"/>
        </w:rPr>
      </w:pPr>
    </w:p>
    <w:p w:rsidR="00197E90" w:rsidRDefault="00197E90" w:rsidP="00A77D67">
      <w:pPr>
        <w:pStyle w:val="ListParagraph"/>
        <w:spacing w:line="360" w:lineRule="auto"/>
        <w:ind w:left="0"/>
        <w:jc w:val="both"/>
        <w:rPr>
          <w:rFonts w:cs="Arial"/>
          <w:lang w:val="en-US"/>
        </w:rPr>
      </w:pPr>
    </w:p>
    <w:p w:rsidR="003558D3" w:rsidRPr="003558D3" w:rsidRDefault="003558D3" w:rsidP="00A77D67">
      <w:pPr>
        <w:pStyle w:val="ListParagraph"/>
        <w:spacing w:line="360" w:lineRule="auto"/>
        <w:ind w:left="0"/>
        <w:jc w:val="both"/>
        <w:rPr>
          <w:rFonts w:cs="Arial"/>
          <w:lang w:val="en-US"/>
        </w:rPr>
      </w:pPr>
    </w:p>
    <w:p w:rsidR="005534BE" w:rsidRPr="000A23E3" w:rsidRDefault="00E352DB" w:rsidP="00AF1D4F">
      <w:pPr>
        <w:pStyle w:val="Heading2"/>
        <w:numPr>
          <w:ilvl w:val="0"/>
          <w:numId w:val="0"/>
        </w:numPr>
      </w:pPr>
      <w:bookmarkStart w:id="55" w:name="_Toc406523955"/>
      <w:bookmarkStart w:id="56" w:name="_Toc481053602"/>
      <w:r>
        <w:t>1</w:t>
      </w:r>
      <w:r>
        <w:rPr>
          <w:lang w:val="en-US"/>
        </w:rPr>
        <w:t>2</w:t>
      </w:r>
      <w:r w:rsidR="005534BE" w:rsidRPr="000A23E3">
        <w:t xml:space="preserve">. АКЦИОНЕН ПЛАН ЗА РЕАЛИЗАЦИЈА НА СТРАТЕГИЈАТА ЗА ПЕРИОД </w:t>
      </w:r>
      <w:r w:rsidR="0058772E" w:rsidRPr="000A23E3">
        <w:t>2017</w:t>
      </w:r>
      <w:r w:rsidR="005534BE" w:rsidRPr="000A23E3">
        <w:t>-20</w:t>
      </w:r>
      <w:bookmarkEnd w:id="55"/>
      <w:r w:rsidR="005534BE" w:rsidRPr="000A23E3">
        <w:t>2</w:t>
      </w:r>
      <w:r w:rsidR="0058772E" w:rsidRPr="000A23E3">
        <w:t>2</w:t>
      </w:r>
      <w:bookmarkEnd w:id="56"/>
    </w:p>
    <w:p w:rsidR="00197E90" w:rsidRPr="000A23E3" w:rsidRDefault="00197E90" w:rsidP="005534BE"/>
    <w:p w:rsidR="00B33AF3" w:rsidRPr="000A23E3" w:rsidRDefault="00E64591" w:rsidP="009278E3">
      <w:pPr>
        <w:jc w:val="both"/>
        <w:rPr>
          <w:sz w:val="24"/>
          <w:szCs w:val="24"/>
        </w:rPr>
      </w:pPr>
      <w:r>
        <w:rPr>
          <w:sz w:val="24"/>
          <w:szCs w:val="24"/>
        </w:rPr>
        <w:t xml:space="preserve">                </w:t>
      </w:r>
      <w:r w:rsidR="005534BE" w:rsidRPr="000A23E3">
        <w:rPr>
          <w:sz w:val="24"/>
          <w:szCs w:val="24"/>
        </w:rPr>
        <w:t>Акциониот план се темели на утврдените стратешки и оперативни цели кои се дадени во следната табела.  Врз основа на утврдените оперативни цели дадени се активностите кои треба да се реализираат, носителите, временската рамка за реализација и критериумите</w:t>
      </w:r>
      <w:r>
        <w:rPr>
          <w:sz w:val="24"/>
          <w:szCs w:val="24"/>
        </w:rPr>
        <w:t>,</w:t>
      </w:r>
      <w:r w:rsidR="005534BE" w:rsidRPr="000A23E3">
        <w:rPr>
          <w:sz w:val="24"/>
          <w:szCs w:val="24"/>
        </w:rPr>
        <w:t xml:space="preserve"> односно индикаторите за успех</w:t>
      </w:r>
      <w:r w:rsidR="009278E3" w:rsidRPr="000A23E3">
        <w:rPr>
          <w:sz w:val="24"/>
          <w:szCs w:val="24"/>
        </w:rPr>
        <w:t xml:space="preserve">. </w:t>
      </w:r>
    </w:p>
    <w:p w:rsidR="00706ABF" w:rsidRPr="00783C30" w:rsidRDefault="00706ABF" w:rsidP="009278E3">
      <w:pPr>
        <w:jc w:val="both"/>
        <w:rPr>
          <w:sz w:val="24"/>
          <w:szCs w:val="24"/>
          <w:lang w:val="en-US"/>
        </w:rPr>
      </w:pPr>
    </w:p>
    <w:tbl>
      <w:tblPr>
        <w:tblpPr w:leftFromText="180" w:rightFromText="180" w:vertAnchor="page" w:horzAnchor="page" w:tblpX="1917" w:tblpY="299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92"/>
        <w:gridCol w:w="1750"/>
        <w:gridCol w:w="1728"/>
        <w:gridCol w:w="1135"/>
        <w:gridCol w:w="1135"/>
        <w:gridCol w:w="1902"/>
      </w:tblGrid>
      <w:tr w:rsidR="003558D3" w:rsidRPr="000A23E3" w:rsidTr="003558D3">
        <w:trPr>
          <w:trHeight w:val="560"/>
        </w:trPr>
        <w:tc>
          <w:tcPr>
            <w:tcW w:w="5000" w:type="pct"/>
            <w:gridSpan w:val="6"/>
            <w:shd w:val="clear" w:color="auto" w:fill="C6D9F1"/>
          </w:tcPr>
          <w:p w:rsidR="003558D3" w:rsidRPr="000A23E3" w:rsidRDefault="003558D3" w:rsidP="003558D3">
            <w:pPr>
              <w:spacing w:after="0" w:line="240" w:lineRule="auto"/>
              <w:jc w:val="both"/>
              <w:rPr>
                <w:rFonts w:cs="Arial"/>
                <w:b/>
              </w:rPr>
            </w:pPr>
            <w:r w:rsidRPr="000A23E3">
              <w:rPr>
                <w:b/>
              </w:rPr>
              <w:lastRenderedPageBreak/>
              <w:t>Оперативна цел 1 -</w:t>
            </w:r>
            <w:r w:rsidRPr="000A23E3">
              <w:rPr>
                <w:rFonts w:cs="Arial"/>
                <w:b/>
              </w:rPr>
              <w:t xml:space="preserve"> Користење и подобрување на просторните односи во развојот на туризмот</w:t>
            </w:r>
          </w:p>
        </w:tc>
      </w:tr>
      <w:tr w:rsidR="003558D3" w:rsidRPr="000A23E3" w:rsidTr="003558D3">
        <w:trPr>
          <w:trHeight w:val="985"/>
        </w:trPr>
        <w:tc>
          <w:tcPr>
            <w:tcW w:w="861" w:type="pct"/>
            <w:vMerge w:val="restart"/>
            <w:shd w:val="clear" w:color="auto" w:fill="C6D9F1"/>
            <w:vAlign w:val="center"/>
          </w:tcPr>
          <w:p w:rsidR="003558D3" w:rsidRPr="000A23E3" w:rsidRDefault="003558D3" w:rsidP="003558D3">
            <w:pPr>
              <w:tabs>
                <w:tab w:val="num" w:pos="993"/>
              </w:tabs>
              <w:spacing w:after="0" w:line="240" w:lineRule="auto"/>
              <w:jc w:val="center"/>
              <w:rPr>
                <w:rFonts w:cs="Arial"/>
              </w:rPr>
            </w:pPr>
            <w:r w:rsidRPr="000A23E3">
              <w:rPr>
                <w:b/>
              </w:rPr>
              <w:t>Мерка 1.1.</w:t>
            </w:r>
            <w:r w:rsidRPr="000A23E3">
              <w:t xml:space="preserve"> -  </w:t>
            </w:r>
            <w:r w:rsidRPr="000A23E3">
              <w:rPr>
                <w:rFonts w:cs="Arial"/>
              </w:rPr>
              <w:t xml:space="preserve"> Подобрување на пристапот на туристите </w:t>
            </w:r>
          </w:p>
          <w:p w:rsidR="003558D3" w:rsidRPr="000A23E3" w:rsidRDefault="003558D3" w:rsidP="003558D3">
            <w:pPr>
              <w:spacing w:after="0" w:line="240" w:lineRule="auto"/>
              <w:jc w:val="center"/>
            </w:pPr>
          </w:p>
          <w:p w:rsidR="003558D3" w:rsidRPr="000A23E3" w:rsidRDefault="003558D3" w:rsidP="003558D3">
            <w:pPr>
              <w:spacing w:after="0" w:line="240" w:lineRule="auto"/>
              <w:jc w:val="center"/>
            </w:pPr>
          </w:p>
        </w:tc>
        <w:tc>
          <w:tcPr>
            <w:tcW w:w="947" w:type="pct"/>
            <w:vAlign w:val="center"/>
          </w:tcPr>
          <w:p w:rsidR="003558D3" w:rsidRPr="000A23E3" w:rsidRDefault="003558D3" w:rsidP="003558D3">
            <w:pPr>
              <w:spacing w:after="0" w:line="240" w:lineRule="auto"/>
              <w:rPr>
                <w:b/>
                <w:i/>
                <w:sz w:val="20"/>
                <w:szCs w:val="20"/>
              </w:rPr>
            </w:pPr>
            <w:r w:rsidRPr="000A23E3">
              <w:rPr>
                <w:b/>
                <w:i/>
                <w:sz w:val="20"/>
                <w:szCs w:val="20"/>
              </w:rPr>
              <w:t>Активности</w:t>
            </w:r>
          </w:p>
        </w:tc>
        <w:tc>
          <w:tcPr>
            <w:tcW w:w="935" w:type="pct"/>
            <w:vAlign w:val="center"/>
          </w:tcPr>
          <w:p w:rsidR="003558D3" w:rsidRPr="000A23E3" w:rsidRDefault="003558D3" w:rsidP="003558D3">
            <w:pPr>
              <w:spacing w:after="0" w:line="240" w:lineRule="auto"/>
              <w:rPr>
                <w:b/>
                <w:i/>
                <w:sz w:val="20"/>
                <w:szCs w:val="20"/>
              </w:rPr>
            </w:pPr>
            <w:r w:rsidRPr="000A23E3">
              <w:rPr>
                <w:b/>
                <w:i/>
                <w:sz w:val="20"/>
                <w:szCs w:val="20"/>
              </w:rPr>
              <w:t>Носители</w:t>
            </w:r>
          </w:p>
        </w:tc>
        <w:tc>
          <w:tcPr>
            <w:tcW w:w="614" w:type="pct"/>
            <w:vAlign w:val="center"/>
          </w:tcPr>
          <w:p w:rsidR="003558D3" w:rsidRPr="000A23E3" w:rsidRDefault="003558D3" w:rsidP="003558D3">
            <w:pPr>
              <w:spacing w:after="0" w:line="240" w:lineRule="auto"/>
              <w:rPr>
                <w:b/>
                <w:i/>
                <w:sz w:val="20"/>
                <w:szCs w:val="20"/>
              </w:rPr>
            </w:pPr>
            <w:proofErr w:type="spellStart"/>
            <w:r w:rsidRPr="000A23E3">
              <w:rPr>
                <w:b/>
                <w:i/>
                <w:sz w:val="20"/>
                <w:szCs w:val="20"/>
              </w:rPr>
              <w:t>Времен</w:t>
            </w:r>
            <w:r>
              <w:rPr>
                <w:b/>
                <w:i/>
                <w:sz w:val="20"/>
                <w:szCs w:val="20"/>
              </w:rPr>
              <w:t>-</w:t>
            </w:r>
            <w:r w:rsidRPr="000A23E3">
              <w:rPr>
                <w:b/>
                <w:i/>
                <w:sz w:val="20"/>
                <w:szCs w:val="20"/>
              </w:rPr>
              <w:t>ска</w:t>
            </w:r>
            <w:proofErr w:type="spellEnd"/>
            <w:r w:rsidRPr="000A23E3">
              <w:rPr>
                <w:b/>
                <w:i/>
                <w:sz w:val="20"/>
                <w:szCs w:val="20"/>
              </w:rPr>
              <w:t xml:space="preserve"> рамка</w:t>
            </w:r>
          </w:p>
        </w:tc>
        <w:tc>
          <w:tcPr>
            <w:tcW w:w="614" w:type="pct"/>
            <w:vAlign w:val="center"/>
          </w:tcPr>
          <w:p w:rsidR="003558D3" w:rsidRPr="000A23E3" w:rsidRDefault="003558D3" w:rsidP="003558D3">
            <w:pPr>
              <w:spacing w:after="0" w:line="240" w:lineRule="auto"/>
              <w:jc w:val="center"/>
              <w:rPr>
                <w:b/>
                <w:i/>
                <w:sz w:val="20"/>
                <w:szCs w:val="20"/>
              </w:rPr>
            </w:pPr>
            <w:r w:rsidRPr="000A23E3">
              <w:rPr>
                <w:b/>
                <w:i/>
                <w:sz w:val="20"/>
                <w:szCs w:val="20"/>
              </w:rPr>
              <w:t>Буџет</w:t>
            </w:r>
          </w:p>
          <w:p w:rsidR="003558D3" w:rsidRPr="000A23E3" w:rsidRDefault="003558D3" w:rsidP="003558D3">
            <w:pPr>
              <w:spacing w:after="0" w:line="240" w:lineRule="auto"/>
              <w:jc w:val="center"/>
              <w:rPr>
                <w:b/>
                <w:i/>
                <w:sz w:val="20"/>
                <w:szCs w:val="20"/>
              </w:rPr>
            </w:pPr>
            <w:r w:rsidRPr="000A23E3">
              <w:rPr>
                <w:b/>
                <w:i/>
                <w:sz w:val="20"/>
                <w:szCs w:val="20"/>
              </w:rPr>
              <w:t>(</w:t>
            </w:r>
            <w:r>
              <w:rPr>
                <w:b/>
                <w:i/>
                <w:sz w:val="20"/>
                <w:szCs w:val="20"/>
              </w:rPr>
              <w:t>в</w:t>
            </w:r>
            <w:r w:rsidRPr="000A23E3">
              <w:rPr>
                <w:b/>
                <w:i/>
                <w:sz w:val="20"/>
                <w:szCs w:val="20"/>
              </w:rPr>
              <w:t>о ден.)</w:t>
            </w:r>
          </w:p>
        </w:tc>
        <w:tc>
          <w:tcPr>
            <w:tcW w:w="1029" w:type="pct"/>
            <w:vAlign w:val="center"/>
          </w:tcPr>
          <w:p w:rsidR="003558D3" w:rsidRPr="000A23E3" w:rsidRDefault="003558D3" w:rsidP="003558D3">
            <w:pPr>
              <w:spacing w:after="0" w:line="240" w:lineRule="auto"/>
              <w:rPr>
                <w:b/>
                <w:i/>
                <w:sz w:val="20"/>
                <w:szCs w:val="20"/>
              </w:rPr>
            </w:pPr>
            <w:r w:rsidRPr="000A23E3">
              <w:rPr>
                <w:b/>
                <w:i/>
                <w:sz w:val="20"/>
                <w:szCs w:val="20"/>
              </w:rPr>
              <w:t>Критериуми / индикатори за успех</w:t>
            </w:r>
          </w:p>
        </w:tc>
      </w:tr>
      <w:tr w:rsidR="003558D3" w:rsidRPr="000A23E3" w:rsidTr="003558D3">
        <w:trPr>
          <w:trHeight w:val="774"/>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spacing w:after="0" w:line="240" w:lineRule="auto"/>
              <w:rPr>
                <w:sz w:val="20"/>
                <w:szCs w:val="20"/>
              </w:rPr>
            </w:pPr>
            <w:r w:rsidRPr="000A23E3">
              <w:rPr>
                <w:rFonts w:cs="Arial"/>
                <w:sz w:val="20"/>
                <w:szCs w:val="20"/>
              </w:rPr>
              <w:t>Ревизија  на елаборатот за општинска сигнализација за пристапност до туристички локалитети и локалната сообраќајна мрежа</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 xml:space="preserve">Општина Тетово, Полошки плански регион </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1029" w:type="pct"/>
            <w:vAlign w:val="center"/>
          </w:tcPr>
          <w:p w:rsidR="003558D3" w:rsidRPr="000A23E3" w:rsidRDefault="003558D3" w:rsidP="003558D3">
            <w:pPr>
              <w:spacing w:after="0" w:line="240" w:lineRule="auto"/>
              <w:rPr>
                <w:sz w:val="20"/>
                <w:szCs w:val="20"/>
              </w:rPr>
            </w:pPr>
            <w:r w:rsidRPr="000A23E3">
              <w:rPr>
                <w:sz w:val="20"/>
                <w:szCs w:val="20"/>
              </w:rPr>
              <w:t>Изготвен елаборат</w:t>
            </w:r>
          </w:p>
          <w:p w:rsidR="003558D3" w:rsidRPr="000A23E3" w:rsidRDefault="003558D3" w:rsidP="003558D3">
            <w:pPr>
              <w:rPr>
                <w:sz w:val="20"/>
                <w:szCs w:val="20"/>
              </w:rPr>
            </w:pPr>
          </w:p>
          <w:p w:rsidR="003558D3" w:rsidRPr="000A23E3" w:rsidRDefault="003558D3" w:rsidP="003558D3">
            <w:pPr>
              <w:rPr>
                <w:sz w:val="20"/>
                <w:szCs w:val="20"/>
              </w:rPr>
            </w:pPr>
          </w:p>
          <w:p w:rsidR="003558D3" w:rsidRPr="000A23E3" w:rsidRDefault="003558D3" w:rsidP="003558D3">
            <w:pPr>
              <w:rPr>
                <w:sz w:val="20"/>
                <w:szCs w:val="20"/>
              </w:rPr>
            </w:pPr>
          </w:p>
          <w:p w:rsidR="003558D3" w:rsidRPr="000A23E3" w:rsidRDefault="003558D3" w:rsidP="003558D3">
            <w:pPr>
              <w:pStyle w:val="ListParagraph"/>
              <w:numPr>
                <w:ilvl w:val="0"/>
                <w:numId w:val="25"/>
              </w:numPr>
              <w:rPr>
                <w:sz w:val="20"/>
                <w:szCs w:val="20"/>
              </w:rPr>
            </w:pPr>
          </w:p>
        </w:tc>
      </w:tr>
      <w:tr w:rsidR="003558D3" w:rsidRPr="000A23E3" w:rsidTr="003558D3">
        <w:trPr>
          <w:trHeight w:val="774"/>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spacing w:after="0" w:line="240" w:lineRule="auto"/>
              <w:rPr>
                <w:rFonts w:cs="Arial"/>
                <w:sz w:val="20"/>
                <w:szCs w:val="20"/>
                <w:highlight w:val="yellow"/>
              </w:rPr>
            </w:pPr>
            <w:r w:rsidRPr="000A23E3">
              <w:rPr>
                <w:rFonts w:cs="Arial"/>
                <w:sz w:val="20"/>
                <w:szCs w:val="20"/>
              </w:rPr>
              <w:t xml:space="preserve">Продолжување на активностите за унапредување на инфраструктурата и опременоста на железничкиот сообраќај </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Министерство за сообраќај и врски на РМ</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 xml:space="preserve">Во </w:t>
            </w:r>
            <w:proofErr w:type="spellStart"/>
            <w:r w:rsidRPr="000A23E3">
              <w:rPr>
                <w:sz w:val="20"/>
                <w:szCs w:val="20"/>
              </w:rPr>
              <w:t>континуи</w:t>
            </w:r>
            <w:r>
              <w:rPr>
                <w:sz w:val="20"/>
                <w:szCs w:val="20"/>
              </w:rPr>
              <w:t>-</w:t>
            </w:r>
            <w:r w:rsidRPr="000A23E3">
              <w:rPr>
                <w:sz w:val="20"/>
                <w:szCs w:val="20"/>
              </w:rPr>
              <w:t>тет</w:t>
            </w:r>
            <w:proofErr w:type="spellEnd"/>
            <w:r w:rsidRPr="000A23E3">
              <w:rPr>
                <w:sz w:val="20"/>
                <w:szCs w:val="20"/>
              </w:rPr>
              <w:t xml:space="preserve"> </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1029" w:type="pct"/>
            <w:vAlign w:val="center"/>
          </w:tcPr>
          <w:p w:rsidR="003558D3" w:rsidRPr="000A23E3" w:rsidRDefault="003558D3" w:rsidP="003558D3">
            <w:pPr>
              <w:pStyle w:val="ListParagraph"/>
              <w:numPr>
                <w:ilvl w:val="0"/>
                <w:numId w:val="25"/>
              </w:numPr>
              <w:spacing w:after="0" w:line="240" w:lineRule="auto"/>
              <w:rPr>
                <w:sz w:val="20"/>
                <w:szCs w:val="20"/>
              </w:rPr>
            </w:pPr>
            <w:r w:rsidRPr="000A23E3">
              <w:rPr>
                <w:sz w:val="20"/>
                <w:szCs w:val="20"/>
              </w:rPr>
              <w:t xml:space="preserve">Број на </w:t>
            </w:r>
            <w:proofErr w:type="spellStart"/>
            <w:r w:rsidRPr="000A23E3">
              <w:rPr>
                <w:sz w:val="20"/>
                <w:szCs w:val="20"/>
              </w:rPr>
              <w:t>организи</w:t>
            </w:r>
            <w:r>
              <w:rPr>
                <w:sz w:val="20"/>
                <w:szCs w:val="20"/>
              </w:rPr>
              <w:t>-</w:t>
            </w:r>
            <w:r w:rsidRPr="000A23E3">
              <w:rPr>
                <w:sz w:val="20"/>
                <w:szCs w:val="20"/>
              </w:rPr>
              <w:t>рани</w:t>
            </w:r>
            <w:proofErr w:type="spellEnd"/>
            <w:r w:rsidRPr="000A23E3">
              <w:rPr>
                <w:sz w:val="20"/>
                <w:szCs w:val="20"/>
              </w:rPr>
              <w:t xml:space="preserve"> средби со </w:t>
            </w:r>
            <w:proofErr w:type="spellStart"/>
            <w:r w:rsidRPr="000A23E3">
              <w:rPr>
                <w:sz w:val="20"/>
                <w:szCs w:val="20"/>
              </w:rPr>
              <w:t>Министер</w:t>
            </w:r>
            <w:r>
              <w:rPr>
                <w:sz w:val="20"/>
                <w:szCs w:val="20"/>
              </w:rPr>
              <w:t>-</w:t>
            </w:r>
            <w:r w:rsidRPr="000A23E3">
              <w:rPr>
                <w:sz w:val="20"/>
                <w:szCs w:val="20"/>
              </w:rPr>
              <w:t>ство</w:t>
            </w:r>
            <w:proofErr w:type="spellEnd"/>
            <w:r w:rsidRPr="000A23E3">
              <w:rPr>
                <w:sz w:val="20"/>
                <w:szCs w:val="20"/>
              </w:rPr>
              <w:t xml:space="preserve"> за сообраќај и врски на РМ </w:t>
            </w:r>
          </w:p>
        </w:tc>
      </w:tr>
      <w:tr w:rsidR="003558D3" w:rsidRPr="000A23E3" w:rsidTr="003558D3">
        <w:trPr>
          <w:trHeight w:val="774"/>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spacing w:after="0" w:line="240" w:lineRule="auto"/>
              <w:rPr>
                <w:rFonts w:cs="Arial"/>
                <w:sz w:val="20"/>
                <w:szCs w:val="20"/>
              </w:rPr>
            </w:pPr>
            <w:r w:rsidRPr="000A23E3">
              <w:rPr>
                <w:rFonts w:cs="Arial"/>
                <w:sz w:val="20"/>
                <w:szCs w:val="20"/>
              </w:rPr>
              <w:t xml:space="preserve">Изработка   на елаборатот за </w:t>
            </w:r>
            <w:r w:rsidRPr="000A23E3">
              <w:rPr>
                <w:sz w:val="20"/>
                <w:szCs w:val="20"/>
              </w:rPr>
              <w:t xml:space="preserve"> поврзување  на руралните средин</w:t>
            </w:r>
            <w:r>
              <w:rPr>
                <w:sz w:val="20"/>
                <w:szCs w:val="20"/>
              </w:rPr>
              <w:t>и и туристичките локалитети со О</w:t>
            </w:r>
            <w:r w:rsidRPr="000A23E3">
              <w:rPr>
                <w:sz w:val="20"/>
                <w:szCs w:val="20"/>
              </w:rPr>
              <w:t>пштина Тетово</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100.000</w:t>
            </w:r>
          </w:p>
        </w:tc>
        <w:tc>
          <w:tcPr>
            <w:tcW w:w="1029" w:type="pct"/>
            <w:vAlign w:val="center"/>
          </w:tcPr>
          <w:p w:rsidR="003558D3" w:rsidRPr="000A23E3" w:rsidRDefault="003558D3" w:rsidP="003558D3">
            <w:pPr>
              <w:spacing w:after="0" w:line="240" w:lineRule="auto"/>
              <w:rPr>
                <w:sz w:val="20"/>
                <w:szCs w:val="20"/>
              </w:rPr>
            </w:pPr>
            <w:r w:rsidRPr="000A23E3">
              <w:rPr>
                <w:sz w:val="20"/>
                <w:szCs w:val="20"/>
              </w:rPr>
              <w:t>Изготвен елаборат</w:t>
            </w:r>
          </w:p>
          <w:p w:rsidR="003558D3" w:rsidRPr="000A23E3" w:rsidRDefault="003558D3" w:rsidP="003558D3">
            <w:pPr>
              <w:rPr>
                <w:sz w:val="20"/>
                <w:szCs w:val="20"/>
              </w:rPr>
            </w:pPr>
          </w:p>
          <w:p w:rsidR="003558D3" w:rsidRPr="000A23E3" w:rsidRDefault="003558D3" w:rsidP="003558D3">
            <w:pPr>
              <w:rPr>
                <w:sz w:val="20"/>
                <w:szCs w:val="20"/>
              </w:rPr>
            </w:pPr>
          </w:p>
          <w:p w:rsidR="003558D3" w:rsidRPr="000A23E3" w:rsidRDefault="003558D3" w:rsidP="003558D3">
            <w:pPr>
              <w:pStyle w:val="ListParagraph"/>
              <w:numPr>
                <w:ilvl w:val="0"/>
                <w:numId w:val="25"/>
              </w:numPr>
              <w:rPr>
                <w:sz w:val="20"/>
                <w:szCs w:val="20"/>
              </w:rPr>
            </w:pPr>
          </w:p>
        </w:tc>
      </w:tr>
      <w:tr w:rsidR="003558D3" w:rsidRPr="000A23E3" w:rsidTr="003558D3">
        <w:trPr>
          <w:trHeight w:val="714"/>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 xml:space="preserve">Склучување договор за линиски превоз  со аеродромот Александар </w:t>
            </w:r>
            <w:proofErr w:type="spellStart"/>
            <w:r w:rsidRPr="000A23E3">
              <w:rPr>
                <w:rFonts w:cs="Arial"/>
                <w:sz w:val="20"/>
                <w:szCs w:val="20"/>
              </w:rPr>
              <w:t>Велики-Скопје</w:t>
            </w:r>
            <w:proofErr w:type="spellEnd"/>
            <w:r w:rsidRPr="000A23E3">
              <w:rPr>
                <w:rFonts w:cs="Arial"/>
                <w:sz w:val="20"/>
                <w:szCs w:val="20"/>
              </w:rPr>
              <w:t xml:space="preserve"> </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аеродром „Александар Велики“</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2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50.000</w:t>
            </w:r>
          </w:p>
        </w:tc>
        <w:tc>
          <w:tcPr>
            <w:tcW w:w="1029" w:type="pct"/>
            <w:vAlign w:val="center"/>
          </w:tcPr>
          <w:p w:rsidR="003558D3" w:rsidRPr="000A23E3" w:rsidRDefault="003558D3" w:rsidP="003558D3">
            <w:pPr>
              <w:spacing w:after="0" w:line="240" w:lineRule="auto"/>
              <w:rPr>
                <w:sz w:val="20"/>
                <w:szCs w:val="20"/>
              </w:rPr>
            </w:pPr>
            <w:r w:rsidRPr="000A23E3">
              <w:rPr>
                <w:sz w:val="20"/>
                <w:szCs w:val="20"/>
              </w:rPr>
              <w:t xml:space="preserve">Склучен договор за воспоставување на линиски превоз со аеродромот Александар </w:t>
            </w:r>
            <w:proofErr w:type="spellStart"/>
            <w:r w:rsidRPr="000A23E3">
              <w:rPr>
                <w:sz w:val="20"/>
                <w:szCs w:val="20"/>
              </w:rPr>
              <w:t>Велики-Скопје</w:t>
            </w:r>
            <w:proofErr w:type="spellEnd"/>
            <w:r w:rsidRPr="000A23E3">
              <w:rPr>
                <w:sz w:val="20"/>
                <w:szCs w:val="20"/>
              </w:rPr>
              <w:t xml:space="preserve"> меѓу општината и аеродромот (договорот е потребен заради обезбедување директна линија од Тетово до аеродромот)</w:t>
            </w:r>
          </w:p>
        </w:tc>
      </w:tr>
      <w:tr w:rsidR="003558D3" w:rsidRPr="000A23E3" w:rsidTr="003558D3">
        <w:trPr>
          <w:trHeight w:val="734"/>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tabs>
                <w:tab w:val="num" w:pos="993"/>
              </w:tabs>
              <w:spacing w:after="0" w:line="240" w:lineRule="auto"/>
              <w:jc w:val="both"/>
              <w:rPr>
                <w:rFonts w:cs="Arial"/>
                <w:sz w:val="20"/>
                <w:szCs w:val="20"/>
              </w:rPr>
            </w:pPr>
          </w:p>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Регулирање на транспортот за превоз на патници  на релација  „Александар Велики“ - Тетово</w:t>
            </w:r>
          </w:p>
          <w:p w:rsidR="003558D3" w:rsidRPr="000A23E3" w:rsidRDefault="003558D3" w:rsidP="003558D3">
            <w:pPr>
              <w:tabs>
                <w:tab w:val="num" w:pos="993"/>
              </w:tabs>
              <w:spacing w:after="0" w:line="240" w:lineRule="auto"/>
              <w:jc w:val="both"/>
              <w:rPr>
                <w:rFonts w:cs="Arial"/>
                <w:sz w:val="20"/>
                <w:szCs w:val="20"/>
              </w:rPr>
            </w:pP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3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1029" w:type="pct"/>
            <w:vAlign w:val="center"/>
          </w:tcPr>
          <w:p w:rsidR="003558D3" w:rsidRPr="000A23E3" w:rsidRDefault="003558D3" w:rsidP="003558D3">
            <w:pPr>
              <w:spacing w:after="0" w:line="240" w:lineRule="auto"/>
              <w:rPr>
                <w:sz w:val="20"/>
                <w:szCs w:val="20"/>
              </w:rPr>
            </w:pPr>
            <w:r w:rsidRPr="000A23E3">
              <w:rPr>
                <w:sz w:val="20"/>
                <w:szCs w:val="20"/>
              </w:rPr>
              <w:t>издадена лиценца</w:t>
            </w:r>
            <w:r>
              <w:rPr>
                <w:sz w:val="20"/>
                <w:szCs w:val="20"/>
              </w:rPr>
              <w:t xml:space="preserve"> </w:t>
            </w:r>
            <w:r w:rsidRPr="000A23E3">
              <w:rPr>
                <w:sz w:val="20"/>
                <w:szCs w:val="20"/>
              </w:rPr>
              <w:t xml:space="preserve">за релацијата </w:t>
            </w:r>
          </w:p>
        </w:tc>
      </w:tr>
      <w:tr w:rsidR="003558D3" w:rsidRPr="000A23E3" w:rsidTr="003558D3">
        <w:trPr>
          <w:trHeight w:val="77"/>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spacing w:after="0" w:line="240" w:lineRule="auto"/>
              <w:rPr>
                <w:sz w:val="20"/>
                <w:szCs w:val="20"/>
              </w:rPr>
            </w:pPr>
            <w:r w:rsidRPr="000A23E3">
              <w:rPr>
                <w:sz w:val="20"/>
                <w:szCs w:val="20"/>
              </w:rPr>
              <w:t>Унапредување на билатерални меѓуопштински спогодби  во национални и меѓународни рамки</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Полошки плански регион, соседни општини во Косово</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 xml:space="preserve">Во </w:t>
            </w:r>
            <w:proofErr w:type="spellStart"/>
            <w:r w:rsidRPr="000A23E3">
              <w:rPr>
                <w:sz w:val="20"/>
                <w:szCs w:val="20"/>
              </w:rPr>
              <w:t>континуи</w:t>
            </w:r>
            <w:r>
              <w:rPr>
                <w:sz w:val="20"/>
                <w:szCs w:val="20"/>
              </w:rPr>
              <w:t>-</w:t>
            </w:r>
            <w:r w:rsidRPr="000A23E3">
              <w:rPr>
                <w:sz w:val="20"/>
                <w:szCs w:val="20"/>
              </w:rPr>
              <w:t>тет</w:t>
            </w:r>
            <w:proofErr w:type="spellEnd"/>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100.000</w:t>
            </w:r>
          </w:p>
        </w:tc>
        <w:tc>
          <w:tcPr>
            <w:tcW w:w="1029" w:type="pct"/>
            <w:vAlign w:val="center"/>
          </w:tcPr>
          <w:p w:rsidR="003558D3" w:rsidRPr="000A23E3" w:rsidRDefault="003558D3" w:rsidP="003558D3">
            <w:pPr>
              <w:spacing w:after="0" w:line="240" w:lineRule="auto"/>
              <w:rPr>
                <w:sz w:val="20"/>
                <w:szCs w:val="20"/>
              </w:rPr>
            </w:pPr>
            <w:r w:rsidRPr="000A23E3">
              <w:rPr>
                <w:sz w:val="20"/>
                <w:szCs w:val="20"/>
              </w:rPr>
              <w:t>Број на организирани средби и број на склучени договори</w:t>
            </w:r>
          </w:p>
        </w:tc>
      </w:tr>
      <w:tr w:rsidR="003558D3" w:rsidRPr="000A23E3" w:rsidTr="003558D3">
        <w:trPr>
          <w:trHeight w:val="416"/>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spacing w:after="0" w:line="240" w:lineRule="auto"/>
              <w:rPr>
                <w:sz w:val="20"/>
                <w:szCs w:val="20"/>
              </w:rPr>
            </w:pPr>
            <w:r w:rsidRPr="000A23E3">
              <w:rPr>
                <w:rFonts w:cs="Arial"/>
                <w:sz w:val="20"/>
                <w:szCs w:val="20"/>
              </w:rPr>
              <w:t xml:space="preserve">Студија за потреба  од </w:t>
            </w:r>
            <w:proofErr w:type="spellStart"/>
            <w:r>
              <w:rPr>
                <w:sz w:val="20"/>
                <w:szCs w:val="20"/>
              </w:rPr>
              <w:t>жичар</w:t>
            </w:r>
            <w:proofErr w:type="spellEnd"/>
            <w:r>
              <w:rPr>
                <w:sz w:val="20"/>
                <w:szCs w:val="20"/>
              </w:rPr>
              <w:t>.</w:t>
            </w:r>
            <w:r w:rsidRPr="000A23E3">
              <w:rPr>
                <w:sz w:val="20"/>
                <w:szCs w:val="20"/>
              </w:rPr>
              <w:t xml:space="preserve"> Тетово - Попова Шапка</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научно-образовни институции,  бизнис сектор</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1029" w:type="pct"/>
            <w:vAlign w:val="center"/>
          </w:tcPr>
          <w:p w:rsidR="003558D3" w:rsidRPr="000A23E3" w:rsidRDefault="003558D3" w:rsidP="003558D3">
            <w:pPr>
              <w:pStyle w:val="ListParagraph"/>
              <w:numPr>
                <w:ilvl w:val="0"/>
                <w:numId w:val="25"/>
              </w:numPr>
              <w:spacing w:after="0" w:line="240" w:lineRule="auto"/>
              <w:rPr>
                <w:sz w:val="20"/>
                <w:szCs w:val="20"/>
              </w:rPr>
            </w:pPr>
            <w:r w:rsidRPr="000A23E3">
              <w:rPr>
                <w:sz w:val="20"/>
                <w:szCs w:val="20"/>
              </w:rPr>
              <w:t>Донесена студија</w:t>
            </w:r>
          </w:p>
        </w:tc>
      </w:tr>
      <w:tr w:rsidR="003558D3" w:rsidRPr="000A23E3" w:rsidTr="003558D3">
        <w:trPr>
          <w:trHeight w:val="733"/>
        </w:trPr>
        <w:tc>
          <w:tcPr>
            <w:tcW w:w="861" w:type="pct"/>
            <w:vMerge/>
            <w:shd w:val="clear" w:color="auto" w:fill="C6D9F1"/>
          </w:tcPr>
          <w:p w:rsidR="003558D3" w:rsidRPr="000A23E3" w:rsidRDefault="003558D3" w:rsidP="003558D3">
            <w:pPr>
              <w:spacing w:after="0" w:line="240" w:lineRule="auto"/>
            </w:pPr>
          </w:p>
        </w:tc>
        <w:tc>
          <w:tcPr>
            <w:tcW w:w="947" w:type="pct"/>
            <w:vAlign w:val="center"/>
          </w:tcPr>
          <w:p w:rsidR="003558D3" w:rsidRPr="000A23E3" w:rsidRDefault="003558D3" w:rsidP="003558D3">
            <w:pPr>
              <w:spacing w:after="0" w:line="240" w:lineRule="auto"/>
              <w:rPr>
                <w:rFonts w:cs="Arial"/>
                <w:sz w:val="20"/>
                <w:szCs w:val="20"/>
              </w:rPr>
            </w:pPr>
            <w:r w:rsidRPr="000A23E3">
              <w:rPr>
                <w:rFonts w:cs="Arial"/>
                <w:sz w:val="20"/>
                <w:szCs w:val="20"/>
              </w:rPr>
              <w:t>Изработка на елаборат за опремување на туристичките локалитети со информатичко - комуникациска опременост</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бизнис сектор</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1029" w:type="pct"/>
            <w:vAlign w:val="center"/>
          </w:tcPr>
          <w:p w:rsidR="003558D3" w:rsidRPr="000A23E3" w:rsidRDefault="003558D3" w:rsidP="003558D3">
            <w:pPr>
              <w:pStyle w:val="ListParagraph"/>
              <w:numPr>
                <w:ilvl w:val="0"/>
                <w:numId w:val="25"/>
              </w:numPr>
              <w:spacing w:after="0" w:line="240" w:lineRule="auto"/>
              <w:rPr>
                <w:sz w:val="20"/>
                <w:szCs w:val="20"/>
              </w:rPr>
            </w:pPr>
            <w:r w:rsidRPr="000A23E3">
              <w:rPr>
                <w:sz w:val="20"/>
                <w:szCs w:val="20"/>
              </w:rPr>
              <w:t>Изготвен елаборат</w:t>
            </w:r>
          </w:p>
        </w:tc>
      </w:tr>
      <w:tr w:rsidR="003558D3" w:rsidRPr="000A23E3" w:rsidTr="003558D3">
        <w:trPr>
          <w:trHeight w:val="733"/>
        </w:trPr>
        <w:tc>
          <w:tcPr>
            <w:tcW w:w="861" w:type="pct"/>
            <w:vMerge w:val="restart"/>
            <w:shd w:val="clear" w:color="auto" w:fill="C6D9F1"/>
            <w:vAlign w:val="center"/>
          </w:tcPr>
          <w:p w:rsidR="003558D3" w:rsidRPr="000A23E3" w:rsidRDefault="003558D3" w:rsidP="003558D3">
            <w:pPr>
              <w:spacing w:after="0" w:line="240" w:lineRule="auto"/>
              <w:jc w:val="center"/>
            </w:pPr>
            <w:r w:rsidRPr="000A23E3">
              <w:rPr>
                <w:b/>
              </w:rPr>
              <w:t xml:space="preserve">Мерка 1.2 – </w:t>
            </w:r>
            <w:r w:rsidRPr="000A23E3">
              <w:rPr>
                <w:rFonts w:cs="Arial"/>
              </w:rPr>
              <w:t xml:space="preserve"> Користење на транзитните услови </w:t>
            </w:r>
          </w:p>
        </w:tc>
        <w:tc>
          <w:tcPr>
            <w:tcW w:w="947" w:type="pct"/>
            <w:vAlign w:val="center"/>
          </w:tcPr>
          <w:p w:rsidR="003558D3" w:rsidRPr="000A23E3" w:rsidRDefault="003558D3" w:rsidP="003558D3">
            <w:pPr>
              <w:spacing w:after="0" w:line="240" w:lineRule="auto"/>
              <w:rPr>
                <w:sz w:val="20"/>
                <w:szCs w:val="20"/>
              </w:rPr>
            </w:pPr>
            <w:r w:rsidRPr="000A23E3">
              <w:rPr>
                <w:rFonts w:cs="Arial"/>
                <w:sz w:val="20"/>
                <w:szCs w:val="20"/>
              </w:rPr>
              <w:t xml:space="preserve">Изработка на студија за утврдување на локации за транзитни рецептивни капацитети </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научно-образовни институции бизнис сектор</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1029" w:type="pct"/>
            <w:vAlign w:val="center"/>
          </w:tcPr>
          <w:p w:rsidR="003558D3" w:rsidRPr="000A23E3" w:rsidRDefault="003558D3" w:rsidP="003558D3">
            <w:pPr>
              <w:pStyle w:val="ListParagraph"/>
              <w:numPr>
                <w:ilvl w:val="0"/>
                <w:numId w:val="25"/>
              </w:numPr>
              <w:spacing w:after="0" w:line="240" w:lineRule="auto"/>
              <w:rPr>
                <w:sz w:val="20"/>
                <w:szCs w:val="20"/>
              </w:rPr>
            </w:pPr>
            <w:r w:rsidRPr="000A23E3">
              <w:rPr>
                <w:sz w:val="20"/>
                <w:szCs w:val="20"/>
              </w:rPr>
              <w:t>Донесена студија</w:t>
            </w:r>
          </w:p>
        </w:tc>
      </w:tr>
      <w:tr w:rsidR="003558D3" w:rsidRPr="000A23E3" w:rsidTr="003558D3">
        <w:trPr>
          <w:trHeight w:val="733"/>
        </w:trPr>
        <w:tc>
          <w:tcPr>
            <w:tcW w:w="861" w:type="pct"/>
            <w:vMerge/>
            <w:shd w:val="clear" w:color="auto" w:fill="C6D9F1"/>
            <w:vAlign w:val="center"/>
          </w:tcPr>
          <w:p w:rsidR="003558D3" w:rsidRPr="000A23E3" w:rsidRDefault="003558D3" w:rsidP="003558D3">
            <w:pPr>
              <w:spacing w:after="0" w:line="240" w:lineRule="auto"/>
              <w:jc w:val="center"/>
              <w:rPr>
                <w:b/>
              </w:rPr>
            </w:pPr>
          </w:p>
        </w:tc>
        <w:tc>
          <w:tcPr>
            <w:tcW w:w="947" w:type="pct"/>
            <w:vAlign w:val="center"/>
          </w:tcPr>
          <w:p w:rsidR="003558D3" w:rsidRPr="000A23E3" w:rsidRDefault="003558D3" w:rsidP="003558D3">
            <w:pPr>
              <w:spacing w:after="0" w:line="240" w:lineRule="auto"/>
              <w:rPr>
                <w:rFonts w:cs="Arial"/>
                <w:sz w:val="20"/>
                <w:szCs w:val="20"/>
              </w:rPr>
            </w:pPr>
            <w:r w:rsidRPr="000A23E3">
              <w:rPr>
                <w:rFonts w:cs="Arial"/>
                <w:sz w:val="20"/>
                <w:szCs w:val="20"/>
              </w:rPr>
              <w:t>Донесување на плански решенија за  локации за транзитни рецептивни капацитети</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1029" w:type="pct"/>
            <w:vAlign w:val="center"/>
          </w:tcPr>
          <w:p w:rsidR="003558D3" w:rsidRPr="000A23E3" w:rsidRDefault="003558D3" w:rsidP="003558D3">
            <w:pPr>
              <w:pStyle w:val="ListParagraph"/>
              <w:numPr>
                <w:ilvl w:val="0"/>
                <w:numId w:val="25"/>
              </w:numPr>
              <w:spacing w:after="0" w:line="240" w:lineRule="auto"/>
              <w:rPr>
                <w:sz w:val="20"/>
                <w:szCs w:val="20"/>
              </w:rPr>
            </w:pPr>
            <w:r w:rsidRPr="000A23E3">
              <w:rPr>
                <w:sz w:val="20"/>
                <w:szCs w:val="20"/>
              </w:rPr>
              <w:t xml:space="preserve">Донесена просторно-планска документација и број на објавени тендери </w:t>
            </w:r>
          </w:p>
        </w:tc>
      </w:tr>
      <w:tr w:rsidR="003558D3" w:rsidRPr="000A23E3" w:rsidTr="003558D3">
        <w:trPr>
          <w:trHeight w:val="733"/>
        </w:trPr>
        <w:tc>
          <w:tcPr>
            <w:tcW w:w="861" w:type="pct"/>
            <w:vMerge/>
            <w:shd w:val="clear" w:color="auto" w:fill="C6D9F1"/>
            <w:vAlign w:val="center"/>
          </w:tcPr>
          <w:p w:rsidR="003558D3" w:rsidRPr="000A23E3" w:rsidRDefault="003558D3" w:rsidP="003558D3">
            <w:pPr>
              <w:spacing w:after="0" w:line="240" w:lineRule="auto"/>
              <w:jc w:val="center"/>
              <w:rPr>
                <w:b/>
              </w:rPr>
            </w:pPr>
          </w:p>
        </w:tc>
        <w:tc>
          <w:tcPr>
            <w:tcW w:w="947" w:type="pct"/>
            <w:vAlign w:val="center"/>
          </w:tcPr>
          <w:p w:rsidR="003558D3" w:rsidRPr="000A23E3" w:rsidRDefault="003558D3" w:rsidP="003558D3">
            <w:pPr>
              <w:spacing w:after="0" w:line="240" w:lineRule="auto"/>
              <w:rPr>
                <w:sz w:val="20"/>
                <w:szCs w:val="20"/>
              </w:rPr>
            </w:pPr>
            <w:r w:rsidRPr="000A23E3">
              <w:rPr>
                <w:rFonts w:cs="Arial"/>
                <w:sz w:val="20"/>
                <w:szCs w:val="20"/>
              </w:rPr>
              <w:t xml:space="preserve">Изработка на елаборат за лоцирање на информативни пунктови и рекламни паноа во транзитниот простор на општината Тетово </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бизнис сектор</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1029" w:type="pct"/>
            <w:vAlign w:val="center"/>
          </w:tcPr>
          <w:p w:rsidR="003558D3" w:rsidRPr="000A23E3" w:rsidRDefault="003558D3" w:rsidP="003558D3">
            <w:pPr>
              <w:pStyle w:val="ListParagraph"/>
              <w:numPr>
                <w:ilvl w:val="0"/>
                <w:numId w:val="25"/>
              </w:numPr>
              <w:spacing w:after="0" w:line="240" w:lineRule="auto"/>
              <w:rPr>
                <w:sz w:val="20"/>
                <w:szCs w:val="20"/>
              </w:rPr>
            </w:pPr>
            <w:r w:rsidRPr="000A23E3">
              <w:rPr>
                <w:sz w:val="20"/>
                <w:szCs w:val="20"/>
              </w:rPr>
              <w:t>Донесен елаборат</w:t>
            </w:r>
          </w:p>
        </w:tc>
      </w:tr>
      <w:tr w:rsidR="003558D3" w:rsidRPr="000A23E3" w:rsidTr="003558D3">
        <w:trPr>
          <w:trHeight w:val="733"/>
        </w:trPr>
        <w:tc>
          <w:tcPr>
            <w:tcW w:w="861" w:type="pct"/>
            <w:vMerge/>
            <w:shd w:val="clear" w:color="auto" w:fill="C6D9F1"/>
            <w:vAlign w:val="center"/>
          </w:tcPr>
          <w:p w:rsidR="003558D3" w:rsidRPr="000A23E3" w:rsidRDefault="003558D3" w:rsidP="003558D3">
            <w:pPr>
              <w:spacing w:after="0" w:line="240" w:lineRule="auto"/>
              <w:jc w:val="center"/>
              <w:rPr>
                <w:b/>
              </w:rPr>
            </w:pPr>
          </w:p>
        </w:tc>
        <w:tc>
          <w:tcPr>
            <w:tcW w:w="947" w:type="pct"/>
            <w:vAlign w:val="center"/>
          </w:tcPr>
          <w:p w:rsidR="003558D3" w:rsidRPr="000A23E3" w:rsidRDefault="003558D3" w:rsidP="003558D3">
            <w:pPr>
              <w:spacing w:after="0" w:line="240" w:lineRule="auto"/>
              <w:rPr>
                <w:sz w:val="20"/>
                <w:szCs w:val="20"/>
              </w:rPr>
            </w:pPr>
            <w:r w:rsidRPr="000A23E3">
              <w:rPr>
                <w:rFonts w:cs="Arial"/>
                <w:sz w:val="20"/>
                <w:szCs w:val="20"/>
              </w:rPr>
              <w:t>Поставување на информативни  пунктови и рекламни паноа  општина Тетово</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бизнис сектор</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18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4.000.000</w:t>
            </w:r>
          </w:p>
        </w:tc>
        <w:tc>
          <w:tcPr>
            <w:tcW w:w="1029" w:type="pct"/>
            <w:vAlign w:val="center"/>
          </w:tcPr>
          <w:p w:rsidR="003558D3" w:rsidRPr="000A23E3" w:rsidRDefault="003558D3" w:rsidP="003558D3">
            <w:pPr>
              <w:pStyle w:val="ListParagraph"/>
              <w:numPr>
                <w:ilvl w:val="0"/>
                <w:numId w:val="25"/>
              </w:numPr>
              <w:spacing w:after="0" w:line="240" w:lineRule="auto"/>
              <w:rPr>
                <w:sz w:val="20"/>
                <w:szCs w:val="20"/>
              </w:rPr>
            </w:pPr>
            <w:r w:rsidRPr="000A23E3">
              <w:rPr>
                <w:sz w:val="20"/>
                <w:szCs w:val="20"/>
              </w:rPr>
              <w:t xml:space="preserve">Донесена просторно-планска документација, број на објавени тендери и број на поставени пунктови и </w:t>
            </w:r>
            <w:r w:rsidRPr="000A23E3">
              <w:rPr>
                <w:sz w:val="20"/>
                <w:szCs w:val="20"/>
              </w:rPr>
              <w:lastRenderedPageBreak/>
              <w:t>паноа</w:t>
            </w:r>
          </w:p>
        </w:tc>
      </w:tr>
      <w:tr w:rsidR="003558D3" w:rsidRPr="000A23E3" w:rsidTr="003558D3">
        <w:trPr>
          <w:trHeight w:val="733"/>
        </w:trPr>
        <w:tc>
          <w:tcPr>
            <w:tcW w:w="861" w:type="pct"/>
            <w:vMerge w:val="restart"/>
            <w:shd w:val="clear" w:color="auto" w:fill="C6D9F1"/>
            <w:vAlign w:val="center"/>
          </w:tcPr>
          <w:p w:rsidR="003558D3" w:rsidRPr="000A23E3" w:rsidRDefault="003558D3" w:rsidP="003558D3">
            <w:pPr>
              <w:tabs>
                <w:tab w:val="num" w:pos="993"/>
              </w:tabs>
              <w:spacing w:after="0" w:line="240" w:lineRule="auto"/>
              <w:jc w:val="center"/>
              <w:rPr>
                <w:b/>
              </w:rPr>
            </w:pPr>
            <w:r w:rsidRPr="000A23E3">
              <w:rPr>
                <w:b/>
              </w:rPr>
              <w:lastRenderedPageBreak/>
              <w:t>Мерка 1.3</w:t>
            </w:r>
            <w:r w:rsidRPr="000A23E3">
              <w:t xml:space="preserve"> - </w:t>
            </w:r>
            <w:r w:rsidRPr="000A23E3">
              <w:rPr>
                <w:rFonts w:cs="Arial"/>
              </w:rPr>
              <w:t xml:space="preserve"> Користење на заеднички туристички вредности на општината и окружувањето во туристичката понуда </w:t>
            </w:r>
          </w:p>
          <w:p w:rsidR="003558D3" w:rsidRPr="000A23E3" w:rsidRDefault="003558D3" w:rsidP="003558D3">
            <w:pPr>
              <w:spacing w:after="0" w:line="240" w:lineRule="auto"/>
              <w:jc w:val="center"/>
              <w:rPr>
                <w:b/>
              </w:rPr>
            </w:pPr>
          </w:p>
        </w:tc>
        <w:tc>
          <w:tcPr>
            <w:tcW w:w="947" w:type="pct"/>
            <w:vAlign w:val="center"/>
          </w:tcPr>
          <w:p w:rsidR="003558D3" w:rsidRPr="000A23E3" w:rsidRDefault="003558D3" w:rsidP="003558D3">
            <w:pPr>
              <w:spacing w:after="0" w:line="240" w:lineRule="auto"/>
              <w:rPr>
                <w:sz w:val="20"/>
                <w:szCs w:val="20"/>
              </w:rPr>
            </w:pPr>
            <w:r w:rsidRPr="000A23E3">
              <w:rPr>
                <w:sz w:val="20"/>
                <w:szCs w:val="20"/>
              </w:rPr>
              <w:t xml:space="preserve">Иницирање на меѓуопштинска и меѓународна соработка во сферата на туристичката понуда </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Полошки плански регион, соседни општини во Косово</w:t>
            </w:r>
          </w:p>
        </w:tc>
        <w:tc>
          <w:tcPr>
            <w:tcW w:w="614" w:type="pct"/>
            <w:vAlign w:val="center"/>
          </w:tcPr>
          <w:p w:rsidR="003558D3" w:rsidRPr="000A23E3" w:rsidRDefault="003558D3" w:rsidP="003558D3">
            <w:pPr>
              <w:spacing w:after="0" w:line="240" w:lineRule="auto"/>
              <w:rPr>
                <w:sz w:val="20"/>
                <w:szCs w:val="20"/>
              </w:rPr>
            </w:pPr>
            <w:proofErr w:type="spellStart"/>
            <w:r>
              <w:rPr>
                <w:sz w:val="20"/>
                <w:szCs w:val="20"/>
              </w:rPr>
              <w:t>континуи-</w:t>
            </w:r>
            <w:r w:rsidRPr="000A23E3">
              <w:rPr>
                <w:sz w:val="20"/>
                <w:szCs w:val="20"/>
              </w:rPr>
              <w:t>тет</w:t>
            </w:r>
            <w:proofErr w:type="spellEnd"/>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100.000</w:t>
            </w:r>
          </w:p>
        </w:tc>
        <w:tc>
          <w:tcPr>
            <w:tcW w:w="1029" w:type="pct"/>
            <w:vAlign w:val="center"/>
          </w:tcPr>
          <w:p w:rsidR="003558D3" w:rsidRPr="000A23E3" w:rsidRDefault="003558D3" w:rsidP="003558D3">
            <w:pPr>
              <w:pStyle w:val="ListParagraph"/>
              <w:numPr>
                <w:ilvl w:val="0"/>
                <w:numId w:val="26"/>
              </w:numPr>
              <w:spacing w:after="0" w:line="240" w:lineRule="auto"/>
              <w:rPr>
                <w:sz w:val="20"/>
                <w:szCs w:val="20"/>
              </w:rPr>
            </w:pPr>
            <w:r w:rsidRPr="000A23E3">
              <w:rPr>
                <w:sz w:val="20"/>
                <w:szCs w:val="20"/>
              </w:rPr>
              <w:t>Број на</w:t>
            </w:r>
            <w:r>
              <w:rPr>
                <w:sz w:val="20"/>
                <w:szCs w:val="20"/>
              </w:rPr>
              <w:t xml:space="preserve"> </w:t>
            </w:r>
            <w:proofErr w:type="spellStart"/>
            <w:r w:rsidRPr="000A23E3">
              <w:rPr>
                <w:sz w:val="20"/>
                <w:szCs w:val="20"/>
              </w:rPr>
              <w:t>организи</w:t>
            </w:r>
            <w:r>
              <w:rPr>
                <w:sz w:val="20"/>
                <w:szCs w:val="20"/>
              </w:rPr>
              <w:t>-</w:t>
            </w:r>
            <w:r w:rsidRPr="000A23E3">
              <w:rPr>
                <w:sz w:val="20"/>
                <w:szCs w:val="20"/>
              </w:rPr>
              <w:t>рани</w:t>
            </w:r>
            <w:proofErr w:type="spellEnd"/>
            <w:r w:rsidRPr="000A23E3">
              <w:rPr>
                <w:sz w:val="20"/>
                <w:szCs w:val="20"/>
              </w:rPr>
              <w:t xml:space="preserve"> средби и број на склучени договори</w:t>
            </w:r>
          </w:p>
        </w:tc>
      </w:tr>
      <w:tr w:rsidR="003558D3" w:rsidRPr="000A23E3" w:rsidTr="003558D3">
        <w:trPr>
          <w:trHeight w:val="733"/>
        </w:trPr>
        <w:tc>
          <w:tcPr>
            <w:tcW w:w="861" w:type="pct"/>
            <w:vMerge/>
            <w:shd w:val="clear" w:color="auto" w:fill="C6D9F1"/>
            <w:vAlign w:val="center"/>
          </w:tcPr>
          <w:p w:rsidR="003558D3" w:rsidRPr="000A23E3" w:rsidRDefault="003558D3" w:rsidP="003558D3">
            <w:pPr>
              <w:tabs>
                <w:tab w:val="num" w:pos="993"/>
              </w:tabs>
              <w:spacing w:after="0" w:line="240" w:lineRule="auto"/>
              <w:jc w:val="center"/>
              <w:rPr>
                <w:b/>
              </w:rPr>
            </w:pPr>
          </w:p>
        </w:tc>
        <w:tc>
          <w:tcPr>
            <w:tcW w:w="947" w:type="pct"/>
            <w:vAlign w:val="center"/>
          </w:tcPr>
          <w:p w:rsidR="003558D3" w:rsidRPr="000A23E3" w:rsidRDefault="003558D3" w:rsidP="003558D3">
            <w:pPr>
              <w:spacing w:after="0" w:line="240" w:lineRule="auto"/>
              <w:rPr>
                <w:sz w:val="20"/>
                <w:szCs w:val="20"/>
              </w:rPr>
            </w:pPr>
            <w:r w:rsidRPr="000A23E3">
              <w:rPr>
                <w:sz w:val="20"/>
                <w:szCs w:val="20"/>
              </w:rPr>
              <w:t xml:space="preserve">Организирање на трибини за меѓуопштинска соработка на населението </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ЛЕР Тетово, Полошки плански регион</w:t>
            </w:r>
          </w:p>
        </w:tc>
        <w:tc>
          <w:tcPr>
            <w:tcW w:w="614" w:type="pct"/>
            <w:vAlign w:val="center"/>
          </w:tcPr>
          <w:p w:rsidR="003558D3" w:rsidRPr="000A23E3" w:rsidRDefault="003558D3" w:rsidP="003558D3">
            <w:pPr>
              <w:spacing w:after="0" w:line="240" w:lineRule="auto"/>
              <w:rPr>
                <w:sz w:val="20"/>
                <w:szCs w:val="20"/>
              </w:rPr>
            </w:pPr>
            <w:proofErr w:type="spellStart"/>
            <w:r>
              <w:rPr>
                <w:sz w:val="20"/>
                <w:szCs w:val="20"/>
              </w:rPr>
              <w:t>континуи-</w:t>
            </w:r>
            <w:r w:rsidRPr="000A23E3">
              <w:rPr>
                <w:sz w:val="20"/>
                <w:szCs w:val="20"/>
              </w:rPr>
              <w:t>тет</w:t>
            </w:r>
            <w:proofErr w:type="spellEnd"/>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 xml:space="preserve">200.000 </w:t>
            </w:r>
          </w:p>
        </w:tc>
        <w:tc>
          <w:tcPr>
            <w:tcW w:w="1029" w:type="pct"/>
            <w:vAlign w:val="center"/>
          </w:tcPr>
          <w:p w:rsidR="003558D3" w:rsidRPr="000A23E3" w:rsidRDefault="003558D3" w:rsidP="003558D3">
            <w:pPr>
              <w:pStyle w:val="ListParagraph"/>
              <w:numPr>
                <w:ilvl w:val="0"/>
                <w:numId w:val="26"/>
              </w:numPr>
              <w:spacing w:after="0" w:line="240" w:lineRule="auto"/>
              <w:rPr>
                <w:sz w:val="20"/>
                <w:szCs w:val="20"/>
              </w:rPr>
            </w:pPr>
            <w:r w:rsidRPr="000A23E3">
              <w:rPr>
                <w:sz w:val="20"/>
                <w:szCs w:val="20"/>
              </w:rPr>
              <w:t xml:space="preserve">Број на </w:t>
            </w:r>
            <w:proofErr w:type="spellStart"/>
            <w:r w:rsidRPr="000A23E3">
              <w:rPr>
                <w:sz w:val="20"/>
                <w:szCs w:val="20"/>
              </w:rPr>
              <w:t>организи</w:t>
            </w:r>
            <w:r>
              <w:rPr>
                <w:sz w:val="20"/>
                <w:szCs w:val="20"/>
              </w:rPr>
              <w:t>-</w:t>
            </w:r>
            <w:r w:rsidRPr="000A23E3">
              <w:rPr>
                <w:sz w:val="20"/>
                <w:szCs w:val="20"/>
              </w:rPr>
              <w:t>рани</w:t>
            </w:r>
            <w:proofErr w:type="spellEnd"/>
            <w:r w:rsidRPr="000A23E3">
              <w:rPr>
                <w:sz w:val="20"/>
                <w:szCs w:val="20"/>
              </w:rPr>
              <w:t xml:space="preserve"> трибини </w:t>
            </w:r>
          </w:p>
        </w:tc>
      </w:tr>
      <w:tr w:rsidR="003558D3" w:rsidRPr="000A23E3" w:rsidTr="003558D3">
        <w:trPr>
          <w:trHeight w:val="733"/>
        </w:trPr>
        <w:tc>
          <w:tcPr>
            <w:tcW w:w="861" w:type="pct"/>
            <w:vMerge/>
            <w:shd w:val="clear" w:color="auto" w:fill="C6D9F1"/>
            <w:vAlign w:val="center"/>
          </w:tcPr>
          <w:p w:rsidR="003558D3" w:rsidRPr="000A23E3" w:rsidRDefault="003558D3" w:rsidP="003558D3">
            <w:pPr>
              <w:spacing w:after="0" w:line="240" w:lineRule="auto"/>
              <w:jc w:val="center"/>
              <w:rPr>
                <w:b/>
                <w:sz w:val="20"/>
                <w:szCs w:val="20"/>
              </w:rPr>
            </w:pPr>
          </w:p>
        </w:tc>
        <w:tc>
          <w:tcPr>
            <w:tcW w:w="947"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 xml:space="preserve">Донесување програма за заеднички настап  на туристичкиот пазар </w:t>
            </w:r>
          </w:p>
        </w:tc>
        <w:tc>
          <w:tcPr>
            <w:tcW w:w="935" w:type="pct"/>
            <w:vAlign w:val="center"/>
          </w:tcPr>
          <w:p w:rsidR="003558D3" w:rsidRPr="000A23E3" w:rsidRDefault="003558D3" w:rsidP="003558D3">
            <w:pPr>
              <w:spacing w:after="0" w:line="240" w:lineRule="auto"/>
              <w:rPr>
                <w:sz w:val="20"/>
                <w:szCs w:val="20"/>
              </w:rPr>
            </w:pPr>
            <w:r w:rsidRPr="000A23E3">
              <w:rPr>
                <w:sz w:val="20"/>
                <w:szCs w:val="20"/>
              </w:rPr>
              <w:t>Општина Тетово, Полошки плански регион, соседни општини во Косово</w:t>
            </w:r>
          </w:p>
        </w:tc>
        <w:tc>
          <w:tcPr>
            <w:tcW w:w="614"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614"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1029" w:type="pct"/>
            <w:vAlign w:val="center"/>
          </w:tcPr>
          <w:p w:rsidR="003558D3" w:rsidRPr="000A23E3" w:rsidRDefault="003558D3" w:rsidP="003558D3">
            <w:pPr>
              <w:pStyle w:val="ListParagraph"/>
              <w:numPr>
                <w:ilvl w:val="0"/>
                <w:numId w:val="26"/>
              </w:numPr>
              <w:spacing w:after="0" w:line="240" w:lineRule="auto"/>
              <w:rPr>
                <w:sz w:val="20"/>
                <w:szCs w:val="20"/>
              </w:rPr>
            </w:pPr>
            <w:r w:rsidRPr="000A23E3">
              <w:rPr>
                <w:sz w:val="20"/>
                <w:szCs w:val="20"/>
              </w:rPr>
              <w:t xml:space="preserve">Број на </w:t>
            </w:r>
            <w:proofErr w:type="spellStart"/>
            <w:r w:rsidRPr="000A23E3">
              <w:rPr>
                <w:sz w:val="20"/>
                <w:szCs w:val="20"/>
              </w:rPr>
              <w:t>организи</w:t>
            </w:r>
            <w:r>
              <w:rPr>
                <w:sz w:val="20"/>
                <w:szCs w:val="20"/>
              </w:rPr>
              <w:t>-</w:t>
            </w:r>
            <w:r w:rsidRPr="000A23E3">
              <w:rPr>
                <w:sz w:val="20"/>
                <w:szCs w:val="20"/>
              </w:rPr>
              <w:t>рани</w:t>
            </w:r>
            <w:proofErr w:type="spellEnd"/>
            <w:r w:rsidRPr="000A23E3">
              <w:rPr>
                <w:sz w:val="20"/>
                <w:szCs w:val="20"/>
              </w:rPr>
              <w:t xml:space="preserve"> средби и број на склучени договори и донесена програма</w:t>
            </w:r>
          </w:p>
        </w:tc>
      </w:tr>
      <w:tr w:rsidR="003558D3" w:rsidRPr="000A23E3" w:rsidTr="003558D3">
        <w:trPr>
          <w:trHeight w:val="733"/>
        </w:trPr>
        <w:tc>
          <w:tcPr>
            <w:tcW w:w="861" w:type="pct"/>
            <w:shd w:val="clear" w:color="auto" w:fill="C6D9F1"/>
            <w:vAlign w:val="center"/>
          </w:tcPr>
          <w:p w:rsidR="003558D3" w:rsidRPr="000A23E3" w:rsidRDefault="003558D3" w:rsidP="003558D3">
            <w:pPr>
              <w:spacing w:after="0" w:line="240" w:lineRule="auto"/>
              <w:jc w:val="center"/>
              <w:rPr>
                <w:b/>
                <w:sz w:val="20"/>
                <w:szCs w:val="20"/>
              </w:rPr>
            </w:pPr>
          </w:p>
          <w:p w:rsidR="003558D3" w:rsidRPr="000A23E3" w:rsidRDefault="003558D3" w:rsidP="003558D3">
            <w:pPr>
              <w:spacing w:after="0" w:line="240" w:lineRule="auto"/>
              <w:jc w:val="center"/>
              <w:rPr>
                <w:b/>
                <w:sz w:val="20"/>
                <w:szCs w:val="20"/>
              </w:rPr>
            </w:pPr>
          </w:p>
        </w:tc>
        <w:tc>
          <w:tcPr>
            <w:tcW w:w="947" w:type="pct"/>
            <w:vAlign w:val="center"/>
          </w:tcPr>
          <w:p w:rsidR="003558D3" w:rsidRPr="000A23E3" w:rsidRDefault="003558D3" w:rsidP="003558D3">
            <w:pPr>
              <w:tabs>
                <w:tab w:val="num" w:pos="993"/>
              </w:tabs>
              <w:spacing w:after="0" w:line="240" w:lineRule="auto"/>
              <w:jc w:val="both"/>
              <w:rPr>
                <w:rFonts w:cs="Arial"/>
                <w:sz w:val="20"/>
                <w:szCs w:val="20"/>
              </w:rPr>
            </w:pPr>
          </w:p>
        </w:tc>
        <w:tc>
          <w:tcPr>
            <w:tcW w:w="935" w:type="pct"/>
            <w:vAlign w:val="center"/>
          </w:tcPr>
          <w:p w:rsidR="003558D3" w:rsidRPr="000A23E3" w:rsidRDefault="003558D3" w:rsidP="003558D3">
            <w:pPr>
              <w:spacing w:after="0" w:line="240" w:lineRule="auto"/>
              <w:rPr>
                <w:sz w:val="20"/>
                <w:szCs w:val="20"/>
              </w:rPr>
            </w:pPr>
          </w:p>
        </w:tc>
        <w:tc>
          <w:tcPr>
            <w:tcW w:w="614" w:type="pct"/>
            <w:vAlign w:val="center"/>
          </w:tcPr>
          <w:p w:rsidR="003558D3" w:rsidRPr="000A23E3" w:rsidRDefault="003558D3" w:rsidP="003558D3">
            <w:pPr>
              <w:spacing w:after="0" w:line="240" w:lineRule="auto"/>
              <w:rPr>
                <w:sz w:val="20"/>
                <w:szCs w:val="20"/>
              </w:rPr>
            </w:pPr>
          </w:p>
        </w:tc>
        <w:tc>
          <w:tcPr>
            <w:tcW w:w="614" w:type="pct"/>
            <w:vAlign w:val="center"/>
          </w:tcPr>
          <w:p w:rsidR="003558D3" w:rsidRPr="000A23E3" w:rsidRDefault="003558D3" w:rsidP="003558D3">
            <w:pPr>
              <w:spacing w:after="0" w:line="240" w:lineRule="auto"/>
              <w:jc w:val="center"/>
              <w:rPr>
                <w:sz w:val="20"/>
                <w:szCs w:val="20"/>
              </w:rPr>
            </w:pPr>
          </w:p>
        </w:tc>
        <w:tc>
          <w:tcPr>
            <w:tcW w:w="1029" w:type="pct"/>
            <w:vAlign w:val="center"/>
          </w:tcPr>
          <w:p w:rsidR="003558D3" w:rsidRPr="000A23E3" w:rsidRDefault="003558D3" w:rsidP="003558D3">
            <w:pPr>
              <w:pStyle w:val="ListParagraph"/>
              <w:numPr>
                <w:ilvl w:val="0"/>
                <w:numId w:val="26"/>
              </w:numPr>
              <w:spacing w:after="0" w:line="240" w:lineRule="auto"/>
              <w:rPr>
                <w:sz w:val="20"/>
                <w:szCs w:val="20"/>
              </w:rPr>
            </w:pPr>
          </w:p>
        </w:tc>
      </w:tr>
    </w:tbl>
    <w:p w:rsidR="00706ABF" w:rsidRPr="003558D3" w:rsidRDefault="00706ABF" w:rsidP="009278E3">
      <w:pPr>
        <w:jc w:val="both"/>
        <w:rPr>
          <w:sz w:val="24"/>
          <w:szCs w:val="24"/>
          <w:lang w:val="en-US"/>
        </w:rPr>
      </w:pPr>
    </w:p>
    <w:p w:rsidR="003558D3" w:rsidRPr="003558D3" w:rsidRDefault="003558D3" w:rsidP="009278E3">
      <w:pPr>
        <w:jc w:val="both"/>
        <w:rPr>
          <w:sz w:val="24"/>
          <w:szCs w:val="24"/>
          <w:lang w:val="en-US"/>
        </w:rPr>
      </w:pPr>
    </w:p>
    <w:p w:rsidR="00706ABF" w:rsidRPr="000A23E3" w:rsidRDefault="00706ABF" w:rsidP="009278E3">
      <w:pPr>
        <w:jc w:val="both"/>
        <w:rPr>
          <w:sz w:val="24"/>
          <w:szCs w:val="24"/>
        </w:rPr>
      </w:pPr>
    </w:p>
    <w:p w:rsidR="00706ABF" w:rsidRPr="000A23E3" w:rsidRDefault="00706ABF" w:rsidP="009278E3">
      <w:pPr>
        <w:jc w:val="both"/>
        <w:rPr>
          <w:sz w:val="24"/>
          <w:szCs w:val="24"/>
        </w:rPr>
      </w:pPr>
    </w:p>
    <w:p w:rsidR="00706ABF" w:rsidRPr="000A23E3" w:rsidRDefault="00706ABF" w:rsidP="009278E3">
      <w:pPr>
        <w:jc w:val="both"/>
        <w:rPr>
          <w:sz w:val="24"/>
          <w:szCs w:val="24"/>
        </w:rPr>
      </w:pPr>
    </w:p>
    <w:p w:rsidR="003D191C" w:rsidRDefault="003D191C">
      <w:pPr>
        <w:spacing w:after="0" w:line="240" w:lineRule="auto"/>
        <w:rPr>
          <w:sz w:val="24"/>
          <w:szCs w:val="24"/>
        </w:rPr>
      </w:pPr>
    </w:p>
    <w:p w:rsidR="00966145" w:rsidRPr="000A23E3" w:rsidRDefault="00966145">
      <w:pPr>
        <w:spacing w:after="0" w:line="240" w:lineRule="auto"/>
        <w:rPr>
          <w:rFonts w:cs="Arial"/>
          <w:sz w:val="24"/>
          <w:szCs w:val="24"/>
        </w:rPr>
      </w:pPr>
    </w:p>
    <w:p w:rsidR="003D191C" w:rsidRDefault="003D191C" w:rsidP="005534BE">
      <w:pPr>
        <w:tabs>
          <w:tab w:val="num" w:pos="993"/>
        </w:tabs>
        <w:jc w:val="both"/>
        <w:rPr>
          <w:rFonts w:cs="Arial"/>
          <w:sz w:val="24"/>
          <w:szCs w:val="24"/>
          <w:lang w:val="en-US"/>
        </w:rPr>
      </w:pPr>
    </w:p>
    <w:p w:rsidR="003558D3" w:rsidRPr="003558D3" w:rsidRDefault="003558D3" w:rsidP="005534BE">
      <w:pPr>
        <w:tabs>
          <w:tab w:val="num" w:pos="993"/>
        </w:tabs>
        <w:jc w:val="both"/>
        <w:rPr>
          <w:rFonts w:cs="Arial"/>
          <w:sz w:val="24"/>
          <w:szCs w:val="24"/>
          <w:lang w:val="en-US"/>
        </w:rPr>
      </w:pPr>
    </w:p>
    <w:p w:rsidR="00246AFF" w:rsidRPr="000A23E3" w:rsidRDefault="00246AFF" w:rsidP="005534BE">
      <w:pPr>
        <w:tabs>
          <w:tab w:val="num" w:pos="993"/>
        </w:tabs>
        <w:jc w:val="both"/>
        <w:rPr>
          <w:rFonts w:cs="Arial"/>
          <w:sz w:val="24"/>
          <w:szCs w:val="24"/>
        </w:rPr>
      </w:pPr>
    </w:p>
    <w:p w:rsidR="003D191C" w:rsidRPr="000A23E3" w:rsidRDefault="003D191C">
      <w:pPr>
        <w:spacing w:after="0" w:line="240" w:lineRule="auto"/>
        <w:rPr>
          <w:rFonts w:cs="Arial"/>
          <w:sz w:val="24"/>
          <w:szCs w:val="24"/>
        </w:rPr>
      </w:pPr>
    </w:p>
    <w:p w:rsidR="00A7081A" w:rsidRDefault="00A7081A" w:rsidP="005534BE">
      <w:pPr>
        <w:pageBreakBefore/>
        <w:tabs>
          <w:tab w:val="num" w:pos="993"/>
        </w:tabs>
        <w:jc w:val="both"/>
        <w:rPr>
          <w:rFonts w:cs="Arial"/>
          <w:sz w:val="24"/>
          <w:szCs w:val="24"/>
          <w:lang w:val="en-US"/>
        </w:rPr>
      </w:pPr>
    </w:p>
    <w:tbl>
      <w:tblPr>
        <w:tblpPr w:leftFromText="180" w:rightFromText="180" w:vertAnchor="page" w:horzAnchor="margin" w:tblpY="283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90"/>
        <w:gridCol w:w="1678"/>
        <w:gridCol w:w="1442"/>
        <w:gridCol w:w="1595"/>
        <w:gridCol w:w="1416"/>
        <w:gridCol w:w="1621"/>
      </w:tblGrid>
      <w:tr w:rsidR="003558D3" w:rsidRPr="000A23E3" w:rsidTr="003558D3">
        <w:tc>
          <w:tcPr>
            <w:tcW w:w="5000" w:type="pct"/>
            <w:gridSpan w:val="6"/>
            <w:shd w:val="clear" w:color="auto" w:fill="C6D9F1"/>
          </w:tcPr>
          <w:p w:rsidR="003558D3" w:rsidRPr="000A23E3" w:rsidRDefault="003558D3" w:rsidP="003558D3">
            <w:pPr>
              <w:pStyle w:val="ListParagraph"/>
              <w:spacing w:after="0" w:line="240" w:lineRule="auto"/>
              <w:ind w:left="0"/>
              <w:jc w:val="both"/>
              <w:rPr>
                <w:rFonts w:cs="Arial"/>
                <w:b/>
              </w:rPr>
            </w:pPr>
            <w:r w:rsidRPr="000A23E3">
              <w:rPr>
                <w:b/>
              </w:rPr>
              <w:t>Оперативна цел 2 -</w:t>
            </w:r>
            <w:r w:rsidRPr="000A23E3">
              <w:rPr>
                <w:rFonts w:cs="Arial"/>
                <w:b/>
              </w:rPr>
              <w:t xml:space="preserve"> Креирање  имиџ на успешна дестинација преку зголемена конкурентност на општината</w:t>
            </w:r>
          </w:p>
        </w:tc>
      </w:tr>
      <w:tr w:rsidR="00783C30" w:rsidRPr="000A23E3" w:rsidTr="003558D3">
        <w:trPr>
          <w:trHeight w:val="775"/>
        </w:trPr>
        <w:tc>
          <w:tcPr>
            <w:tcW w:w="806" w:type="pct"/>
            <w:vMerge w:val="restart"/>
            <w:shd w:val="clear" w:color="auto" w:fill="C6D9F1"/>
            <w:vAlign w:val="center"/>
          </w:tcPr>
          <w:p w:rsidR="00783C30" w:rsidRPr="000A23E3" w:rsidRDefault="00783C30" w:rsidP="003558D3">
            <w:pPr>
              <w:tabs>
                <w:tab w:val="num" w:pos="993"/>
              </w:tabs>
              <w:spacing w:after="0" w:line="240" w:lineRule="auto"/>
              <w:jc w:val="center"/>
            </w:pPr>
            <w:r w:rsidRPr="000A23E3">
              <w:rPr>
                <w:b/>
              </w:rPr>
              <w:t>Мерка 2.1.</w:t>
            </w:r>
            <w:r w:rsidRPr="000A23E3">
              <w:t xml:space="preserve"> -  </w:t>
            </w:r>
            <w:r w:rsidRPr="000A23E3">
              <w:rPr>
                <w:rFonts w:cs="Arial"/>
              </w:rPr>
              <w:t xml:space="preserve">  Оптимално користење на  природните и културните вредности во туристичката понуда</w:t>
            </w:r>
          </w:p>
          <w:p w:rsidR="00783C30" w:rsidRPr="000A23E3" w:rsidRDefault="00783C30" w:rsidP="003558D3">
            <w:pPr>
              <w:spacing w:after="0" w:line="240" w:lineRule="auto"/>
              <w:jc w:val="center"/>
            </w:pPr>
          </w:p>
        </w:tc>
        <w:tc>
          <w:tcPr>
            <w:tcW w:w="908" w:type="pct"/>
            <w:vAlign w:val="center"/>
          </w:tcPr>
          <w:p w:rsidR="00783C30" w:rsidRPr="000A23E3" w:rsidRDefault="00783C30" w:rsidP="003558D3">
            <w:pPr>
              <w:spacing w:after="0" w:line="240" w:lineRule="auto"/>
              <w:rPr>
                <w:b/>
                <w:i/>
                <w:sz w:val="20"/>
                <w:szCs w:val="20"/>
              </w:rPr>
            </w:pPr>
            <w:r w:rsidRPr="000A23E3">
              <w:rPr>
                <w:b/>
                <w:i/>
                <w:sz w:val="20"/>
                <w:szCs w:val="20"/>
              </w:rPr>
              <w:t>Активности</w:t>
            </w:r>
          </w:p>
        </w:tc>
        <w:tc>
          <w:tcPr>
            <w:tcW w:w="780" w:type="pct"/>
            <w:vAlign w:val="center"/>
          </w:tcPr>
          <w:p w:rsidR="00783C30" w:rsidRPr="000A23E3" w:rsidRDefault="00783C30" w:rsidP="003558D3">
            <w:pPr>
              <w:spacing w:after="0" w:line="240" w:lineRule="auto"/>
              <w:rPr>
                <w:b/>
                <w:i/>
                <w:sz w:val="20"/>
                <w:szCs w:val="20"/>
              </w:rPr>
            </w:pPr>
            <w:r w:rsidRPr="000A23E3">
              <w:rPr>
                <w:b/>
                <w:i/>
                <w:sz w:val="20"/>
                <w:szCs w:val="20"/>
              </w:rPr>
              <w:t>Носители</w:t>
            </w:r>
          </w:p>
        </w:tc>
        <w:tc>
          <w:tcPr>
            <w:tcW w:w="863" w:type="pct"/>
            <w:vAlign w:val="center"/>
          </w:tcPr>
          <w:p w:rsidR="00783C30" w:rsidRPr="000A23E3" w:rsidRDefault="00783C30" w:rsidP="003558D3">
            <w:pPr>
              <w:spacing w:after="0" w:line="240" w:lineRule="auto"/>
              <w:rPr>
                <w:b/>
                <w:i/>
                <w:sz w:val="20"/>
                <w:szCs w:val="20"/>
              </w:rPr>
            </w:pPr>
            <w:r w:rsidRPr="000A23E3">
              <w:rPr>
                <w:b/>
                <w:i/>
                <w:sz w:val="20"/>
                <w:szCs w:val="20"/>
              </w:rPr>
              <w:t>Временска рамка</w:t>
            </w:r>
          </w:p>
        </w:tc>
        <w:tc>
          <w:tcPr>
            <w:tcW w:w="766" w:type="pct"/>
            <w:vAlign w:val="center"/>
          </w:tcPr>
          <w:p w:rsidR="00783C30" w:rsidRPr="000A23E3" w:rsidRDefault="00783C30" w:rsidP="003558D3">
            <w:pPr>
              <w:spacing w:after="0" w:line="240" w:lineRule="auto"/>
              <w:jc w:val="center"/>
              <w:rPr>
                <w:b/>
                <w:i/>
                <w:sz w:val="20"/>
                <w:szCs w:val="20"/>
              </w:rPr>
            </w:pPr>
            <w:r w:rsidRPr="000A23E3">
              <w:rPr>
                <w:b/>
                <w:i/>
                <w:sz w:val="20"/>
                <w:szCs w:val="20"/>
              </w:rPr>
              <w:t>Буџет</w:t>
            </w:r>
          </w:p>
        </w:tc>
        <w:tc>
          <w:tcPr>
            <w:tcW w:w="877" w:type="pct"/>
            <w:vAlign w:val="center"/>
          </w:tcPr>
          <w:p w:rsidR="00783C30" w:rsidRPr="000A23E3" w:rsidRDefault="00783C30" w:rsidP="003558D3">
            <w:pPr>
              <w:spacing w:after="0" w:line="240" w:lineRule="auto"/>
              <w:rPr>
                <w:b/>
                <w:i/>
                <w:sz w:val="20"/>
                <w:szCs w:val="20"/>
              </w:rPr>
            </w:pPr>
            <w:r w:rsidRPr="000A23E3">
              <w:rPr>
                <w:b/>
                <w:i/>
                <w:sz w:val="20"/>
                <w:szCs w:val="20"/>
              </w:rPr>
              <w:t>Критериуми / индикатори за успех</w:t>
            </w:r>
          </w:p>
        </w:tc>
      </w:tr>
      <w:tr w:rsidR="00783C30" w:rsidRPr="000A23E3" w:rsidTr="003558D3">
        <w:trPr>
          <w:trHeight w:val="77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Попис на природното и културното наследство за валоризација на туристичките потенцијали</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ЛЕР Тетово</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4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125 000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Изработен Регистар на туристички вредности за одржлив развој</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7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Просторно-планско уредување на Тетовското Кале за излетнички туризам според моделот на </w:t>
            </w:r>
            <w:proofErr w:type="spellStart"/>
            <w:r w:rsidRPr="000A23E3">
              <w:rPr>
                <w:rFonts w:cs="Arial"/>
                <w:sz w:val="20"/>
                <w:szCs w:val="20"/>
              </w:rPr>
              <w:t>Camlica</w:t>
            </w:r>
            <w:proofErr w:type="spellEnd"/>
            <w:r w:rsidRPr="000A23E3">
              <w:rPr>
                <w:rFonts w:cs="Arial"/>
                <w:sz w:val="20"/>
                <w:szCs w:val="20"/>
              </w:rPr>
              <w:t xml:space="preserve"> </w:t>
            </w:r>
            <w:proofErr w:type="spellStart"/>
            <w:r w:rsidRPr="000A23E3">
              <w:rPr>
                <w:rFonts w:cs="Arial"/>
                <w:sz w:val="20"/>
                <w:szCs w:val="20"/>
              </w:rPr>
              <w:t>Hill</w:t>
            </w:r>
            <w:proofErr w:type="spellEnd"/>
            <w:r w:rsidRPr="000A23E3">
              <w:rPr>
                <w:rFonts w:cs="Arial"/>
                <w:sz w:val="20"/>
                <w:szCs w:val="20"/>
              </w:rPr>
              <w:t>, Истанбул , Турција</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ЛЕР, Општина Тетово</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 xml:space="preserve">24 месеци </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6.000.000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 xml:space="preserve">Уредено Тетовско Кале како </w:t>
            </w:r>
            <w:proofErr w:type="spellStart"/>
            <w:r w:rsidRPr="000A23E3">
              <w:rPr>
                <w:sz w:val="20"/>
                <w:szCs w:val="20"/>
              </w:rPr>
              <w:t>излетиште</w:t>
            </w:r>
            <w:proofErr w:type="spellEnd"/>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7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Донесување на план за уредување на локалитети и објекти како дел на туристичката понуда </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бизнис сектор, невладин сектор</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18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5.000.000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Донесена просторно - планска документација</w:t>
            </w:r>
          </w:p>
          <w:p w:rsidR="00783C30" w:rsidRPr="000A23E3" w:rsidRDefault="00783C30" w:rsidP="003558D3">
            <w:pPr>
              <w:spacing w:after="0" w:line="240" w:lineRule="auto"/>
              <w:rPr>
                <w:sz w:val="20"/>
                <w:szCs w:val="20"/>
              </w:rPr>
            </w:pPr>
            <w:r w:rsidRPr="000A23E3">
              <w:rPr>
                <w:sz w:val="20"/>
                <w:szCs w:val="20"/>
              </w:rPr>
              <w:t xml:space="preserve">( се подразбира детален урбанистички план за </w:t>
            </w:r>
            <w:r w:rsidRPr="000A23E3">
              <w:rPr>
                <w:rFonts w:cs="Arial"/>
                <w:sz w:val="20"/>
                <w:szCs w:val="20"/>
              </w:rPr>
              <w:t xml:space="preserve"> уредување на туристички локалитети и објекти</w:t>
            </w:r>
            <w:r w:rsidRPr="000A23E3">
              <w:rPr>
                <w:sz w:val="20"/>
                <w:szCs w:val="20"/>
              </w:rPr>
              <w:t>)</w:t>
            </w:r>
          </w:p>
        </w:tc>
      </w:tr>
      <w:tr w:rsidR="00783C30" w:rsidRPr="000A23E3" w:rsidTr="003558D3">
        <w:trPr>
          <w:trHeight w:val="77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 xml:space="preserve">Набавка на опрема и реквизити за уредување на туристичките локалитети </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бизнис сектор</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9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300.000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Објавен тендер</w:t>
            </w:r>
          </w:p>
          <w:p w:rsidR="00783C30" w:rsidRPr="000A23E3" w:rsidRDefault="00783C30" w:rsidP="003558D3">
            <w:pPr>
              <w:spacing w:after="0" w:line="240" w:lineRule="auto"/>
              <w:rPr>
                <w:sz w:val="20"/>
                <w:szCs w:val="20"/>
              </w:rPr>
            </w:pPr>
            <w:r w:rsidRPr="000A23E3">
              <w:rPr>
                <w:sz w:val="20"/>
                <w:szCs w:val="20"/>
              </w:rPr>
              <w:t xml:space="preserve">за набавка на опрема и реквизити кои ќе се стават во функција урбанистички за тоа предвидениот простор(нпр. детски катчиња, клупи, </w:t>
            </w:r>
            <w:proofErr w:type="spellStart"/>
            <w:r w:rsidRPr="000A23E3">
              <w:rPr>
                <w:sz w:val="20"/>
                <w:szCs w:val="20"/>
              </w:rPr>
              <w:t>рекреативно-гимнастички</w:t>
            </w:r>
            <w:proofErr w:type="spellEnd"/>
            <w:r w:rsidRPr="000A23E3">
              <w:rPr>
                <w:sz w:val="20"/>
                <w:szCs w:val="20"/>
              </w:rPr>
              <w:t xml:space="preserve"> справи , скејтборд простор и сл.)</w:t>
            </w:r>
          </w:p>
        </w:tc>
      </w:tr>
      <w:tr w:rsidR="00783C30" w:rsidRPr="000A23E3" w:rsidTr="003558D3">
        <w:trPr>
          <w:trHeight w:val="77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 xml:space="preserve">Изработка на менаџмент план за управување </w:t>
            </w:r>
            <w:r w:rsidRPr="000A23E3">
              <w:rPr>
                <w:rFonts w:cs="Arial"/>
                <w:sz w:val="20"/>
                <w:szCs w:val="20"/>
              </w:rPr>
              <w:lastRenderedPageBreak/>
              <w:t>со природното и културното наследство</w:t>
            </w:r>
          </w:p>
        </w:tc>
        <w:tc>
          <w:tcPr>
            <w:tcW w:w="780" w:type="pct"/>
            <w:vAlign w:val="center"/>
          </w:tcPr>
          <w:p w:rsidR="00783C30" w:rsidRPr="000A23E3" w:rsidRDefault="00783C30" w:rsidP="003558D3">
            <w:pPr>
              <w:spacing w:after="0" w:line="240" w:lineRule="auto"/>
              <w:rPr>
                <w:sz w:val="20"/>
                <w:szCs w:val="20"/>
              </w:rPr>
            </w:pPr>
            <w:r w:rsidRPr="000A23E3">
              <w:rPr>
                <w:sz w:val="20"/>
                <w:szCs w:val="20"/>
              </w:rPr>
              <w:lastRenderedPageBreak/>
              <w:t>Општина Тетово</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9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600.000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Изработен менаџмент план</w:t>
            </w:r>
          </w:p>
          <w:p w:rsidR="00783C30" w:rsidRPr="000A23E3" w:rsidRDefault="00783C30" w:rsidP="003558D3">
            <w:pPr>
              <w:spacing w:after="0" w:line="240" w:lineRule="auto"/>
              <w:rPr>
                <w:color w:val="0070C0"/>
                <w:sz w:val="20"/>
                <w:szCs w:val="20"/>
              </w:rPr>
            </w:pPr>
            <w:r w:rsidRPr="000A23E3">
              <w:rPr>
                <w:sz w:val="20"/>
                <w:szCs w:val="20"/>
              </w:rPr>
              <w:lastRenderedPageBreak/>
              <w:t>( општината преку својот сектор за ЛЕР ќе ангажира експерти кои треба да изработат ваков план во функција на развој на туризмот преку одржливо управување со природното и културното наследство)</w:t>
            </w:r>
          </w:p>
        </w:tc>
      </w:tr>
      <w:tr w:rsidR="00783C30" w:rsidRPr="000A23E3" w:rsidTr="003558D3">
        <w:trPr>
          <w:trHeight w:val="71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Изработка на елаборат за сигнализација и визуализација на локалитети и објекти за туризам  </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бизнис сектор</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200.000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Изработен елаборат</w:t>
            </w:r>
          </w:p>
          <w:p w:rsidR="00783C30" w:rsidRPr="000A23E3" w:rsidRDefault="00783C30" w:rsidP="003558D3">
            <w:pPr>
              <w:spacing w:after="0" w:line="240" w:lineRule="auto"/>
              <w:rPr>
                <w:color w:val="FF0000"/>
                <w:sz w:val="20"/>
                <w:szCs w:val="20"/>
              </w:rPr>
            </w:pPr>
            <w:r w:rsidRPr="000A23E3">
              <w:rPr>
                <w:sz w:val="20"/>
                <w:szCs w:val="20"/>
              </w:rPr>
              <w:t>( се подразбира документ во кој ќе се точно лоцирани местата за обележување на објектите за туризам според урбанистичкиот план во просторот на општината)</w:t>
            </w:r>
          </w:p>
        </w:tc>
      </w:tr>
      <w:tr w:rsidR="00783C30" w:rsidRPr="000A23E3" w:rsidTr="003558D3">
        <w:trPr>
          <w:trHeight w:val="71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Покренување иницијатива за заштита на дефинирани просторни целини околу Попова Шапка</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Министерство за просторно планирање и заштита на животната средина</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100.000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Број на состаноци во Министерство за просторно планирање и заштита на животната средина</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27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Донесување на планска документација за уредување и опремување на ловишта за ловен туризам</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ловишта</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18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3.000.000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Донесена просторно - планска документација</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4"/>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Утврдување на локации и изградба на видиковци  и нивна изградба</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бизнис сектор</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12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600.000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Изградени видиковци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3569"/>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Креирање на листа на настани и нивна организациска поддршка (</w:t>
            </w:r>
            <w:r w:rsidRPr="000A23E3">
              <w:rPr>
                <w:sz w:val="20"/>
                <w:szCs w:val="20"/>
              </w:rPr>
              <w:t>организирање на ревии на народни носии, песни и игри и фолклорот во целина, дефилеа,</w:t>
            </w:r>
            <w:r w:rsidRPr="000A23E3">
              <w:rPr>
                <w:rFonts w:cs="Arial"/>
                <w:sz w:val="20"/>
                <w:szCs w:val="20"/>
              </w:rPr>
              <w:t xml:space="preserve"> продажни настани на традиционални </w:t>
            </w:r>
            <w:proofErr w:type="spellStart"/>
            <w:r w:rsidRPr="000A23E3">
              <w:rPr>
                <w:rFonts w:cs="Arial"/>
                <w:sz w:val="20"/>
                <w:szCs w:val="20"/>
              </w:rPr>
              <w:t>еко</w:t>
            </w:r>
            <w:proofErr w:type="spellEnd"/>
            <w:r w:rsidRPr="000A23E3">
              <w:rPr>
                <w:rFonts w:cs="Arial"/>
                <w:sz w:val="20"/>
                <w:szCs w:val="20"/>
              </w:rPr>
              <w:t xml:space="preserve"> производи и гастрономски специјалитети</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невладин сектор</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18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500.000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Објавена листа на настани</w:t>
            </w:r>
            <w:r>
              <w:rPr>
                <w:sz w:val="20"/>
                <w:szCs w:val="20"/>
              </w:rPr>
              <w:t xml:space="preserve"> </w:t>
            </w:r>
            <w:r w:rsidRPr="000A23E3">
              <w:rPr>
                <w:sz w:val="20"/>
                <w:szCs w:val="20"/>
              </w:rPr>
              <w:t xml:space="preserve">како посебен документ за целата година .  </w:t>
            </w:r>
          </w:p>
          <w:p w:rsidR="00783C30" w:rsidRPr="000A23E3" w:rsidRDefault="00783C30" w:rsidP="003558D3">
            <w:pPr>
              <w:spacing w:after="0" w:line="240" w:lineRule="auto"/>
              <w:rPr>
                <w:rFonts w:cs="Calibri"/>
                <w:sz w:val="20"/>
                <w:szCs w:val="20"/>
              </w:rPr>
            </w:pPr>
          </w:p>
          <w:p w:rsidR="00783C30" w:rsidRPr="000A23E3" w:rsidRDefault="00783C30" w:rsidP="003558D3">
            <w:pPr>
              <w:spacing w:after="0" w:line="240" w:lineRule="auto"/>
              <w:rPr>
                <w:color w:val="FF0000"/>
                <w:sz w:val="20"/>
                <w:szCs w:val="20"/>
              </w:rPr>
            </w:pPr>
            <w:r w:rsidRPr="000A23E3">
              <w:rPr>
                <w:rFonts w:cs="Calibri"/>
                <w:sz w:val="20"/>
                <w:szCs w:val="20"/>
              </w:rPr>
              <w:t>( поддршката ќе се дава според  нивото на значење на настанот со процентуални износи од предвидената сума за организација на настаните. Предложениот износ би покривал дел од трошоците)</w:t>
            </w:r>
          </w:p>
        </w:tc>
      </w:tr>
      <w:tr w:rsidR="00783C30" w:rsidRPr="000A23E3" w:rsidTr="003558D3">
        <w:trPr>
          <w:trHeight w:val="3569"/>
        </w:trPr>
        <w:tc>
          <w:tcPr>
            <w:tcW w:w="806" w:type="pct"/>
            <w:vMerge/>
            <w:shd w:val="clear" w:color="auto" w:fill="C6D9F1"/>
          </w:tcPr>
          <w:p w:rsidR="00783C30" w:rsidRPr="000A23E3" w:rsidRDefault="00783C30" w:rsidP="003558D3">
            <w:pPr>
              <w:spacing w:after="0" w:line="240" w:lineRule="auto"/>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 xml:space="preserve">Креирање на вентилациски идентитет </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75 000</w:t>
            </w:r>
          </w:p>
        </w:tc>
        <w:tc>
          <w:tcPr>
            <w:tcW w:w="877" w:type="pct"/>
            <w:vAlign w:val="center"/>
          </w:tcPr>
          <w:p w:rsidR="00783C30" w:rsidRPr="000A23E3" w:rsidRDefault="00783C30" w:rsidP="003558D3">
            <w:pPr>
              <w:spacing w:after="0" w:line="240" w:lineRule="auto"/>
              <w:rPr>
                <w:rFonts w:cs="Arial"/>
                <w:sz w:val="20"/>
                <w:szCs w:val="20"/>
              </w:rPr>
            </w:pPr>
            <w:r w:rsidRPr="000A23E3">
              <w:rPr>
                <w:rFonts w:cs="Arial"/>
                <w:sz w:val="20"/>
                <w:szCs w:val="20"/>
              </w:rPr>
              <w:t>Усвоени слоган и лого за туризмот на Тетово</w:t>
            </w:r>
          </w:p>
          <w:p w:rsidR="00783C30" w:rsidRPr="000A23E3" w:rsidRDefault="00783C30" w:rsidP="003558D3">
            <w:pPr>
              <w:pStyle w:val="ListParagraph"/>
              <w:numPr>
                <w:ilvl w:val="0"/>
                <w:numId w:val="26"/>
              </w:numPr>
              <w:spacing w:after="0" w:line="240" w:lineRule="auto"/>
              <w:rPr>
                <w:sz w:val="20"/>
                <w:szCs w:val="20"/>
              </w:rPr>
            </w:pPr>
          </w:p>
        </w:tc>
      </w:tr>
      <w:tr w:rsidR="003558D3" w:rsidRPr="000A23E3" w:rsidTr="00783C30">
        <w:trPr>
          <w:trHeight w:val="733"/>
        </w:trPr>
        <w:tc>
          <w:tcPr>
            <w:tcW w:w="806" w:type="pct"/>
            <w:vMerge w:val="restart"/>
            <w:shd w:val="clear" w:color="auto" w:fill="C6D9F1"/>
            <w:vAlign w:val="center"/>
          </w:tcPr>
          <w:p w:rsidR="003558D3" w:rsidRPr="000A23E3" w:rsidRDefault="003558D3" w:rsidP="00783C30">
            <w:pPr>
              <w:spacing w:after="0" w:line="240" w:lineRule="auto"/>
              <w:jc w:val="center"/>
            </w:pPr>
            <w:r w:rsidRPr="000A23E3">
              <w:rPr>
                <w:rFonts w:cs="Arial"/>
                <w:b/>
              </w:rPr>
              <w:t xml:space="preserve">Мерка 2.2.- </w:t>
            </w:r>
            <w:r w:rsidRPr="000A23E3">
              <w:rPr>
                <w:rFonts w:cs="Arial"/>
              </w:rPr>
              <w:t>Подобрен квалитет на туристичка  понуда на туристичкиот пазар</w:t>
            </w:r>
          </w:p>
        </w:tc>
        <w:tc>
          <w:tcPr>
            <w:tcW w:w="908"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Креирање на интегрирана база на податоци за туристите преку континуирано истражување на туристичката побарувачка</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Континуиран процес</w:t>
            </w:r>
          </w:p>
        </w:tc>
        <w:tc>
          <w:tcPr>
            <w:tcW w:w="766" w:type="pct"/>
            <w:vAlign w:val="center"/>
          </w:tcPr>
          <w:p w:rsidR="003558D3" w:rsidRPr="000A23E3" w:rsidRDefault="003558D3" w:rsidP="003558D3">
            <w:pPr>
              <w:spacing w:after="0" w:line="240" w:lineRule="auto"/>
              <w:jc w:val="center"/>
              <w:rPr>
                <w:sz w:val="20"/>
                <w:szCs w:val="20"/>
              </w:rPr>
            </w:pPr>
          </w:p>
        </w:tc>
        <w:tc>
          <w:tcPr>
            <w:tcW w:w="877" w:type="pct"/>
            <w:vAlign w:val="center"/>
          </w:tcPr>
          <w:p w:rsidR="003558D3" w:rsidRPr="000A23E3" w:rsidRDefault="003558D3" w:rsidP="003558D3">
            <w:pPr>
              <w:spacing w:after="0" w:line="240" w:lineRule="auto"/>
              <w:rPr>
                <w:sz w:val="20"/>
                <w:szCs w:val="20"/>
              </w:rPr>
            </w:pPr>
            <w:r w:rsidRPr="000A23E3">
              <w:rPr>
                <w:sz w:val="20"/>
                <w:szCs w:val="20"/>
              </w:rPr>
              <w:t>Креирана база на податоци</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733"/>
        </w:trPr>
        <w:tc>
          <w:tcPr>
            <w:tcW w:w="806" w:type="pct"/>
            <w:vMerge/>
            <w:shd w:val="clear" w:color="auto" w:fill="C6D9F1"/>
          </w:tcPr>
          <w:p w:rsidR="003558D3" w:rsidRPr="000A23E3" w:rsidRDefault="003558D3" w:rsidP="003558D3">
            <w:pPr>
              <w:spacing w:after="0" w:line="240" w:lineRule="auto"/>
              <w:rPr>
                <w:rFonts w:cs="Arial"/>
                <w:b/>
              </w:rPr>
            </w:pPr>
          </w:p>
        </w:tc>
        <w:tc>
          <w:tcPr>
            <w:tcW w:w="908"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Развивање на интернет портал за туризам</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ЛЕР</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12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250 000</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Активиран интернет портал</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733"/>
        </w:trPr>
        <w:tc>
          <w:tcPr>
            <w:tcW w:w="806" w:type="pct"/>
            <w:vMerge/>
            <w:shd w:val="clear" w:color="auto" w:fill="C6D9F1"/>
          </w:tcPr>
          <w:p w:rsidR="003558D3" w:rsidRPr="000A23E3" w:rsidRDefault="003558D3" w:rsidP="003558D3">
            <w:pPr>
              <w:spacing w:after="0" w:line="240" w:lineRule="auto"/>
              <w:rPr>
                <w:rFonts w:cs="Arial"/>
                <w:b/>
              </w:rPr>
            </w:pPr>
          </w:p>
        </w:tc>
        <w:tc>
          <w:tcPr>
            <w:tcW w:w="908"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 xml:space="preserve">Изработка на студија  за  селективни видови туризам како туристички производи на општината </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 научно - образовни институции</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Изработена студија</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733"/>
        </w:trPr>
        <w:tc>
          <w:tcPr>
            <w:tcW w:w="806" w:type="pct"/>
            <w:vMerge/>
            <w:shd w:val="clear" w:color="auto" w:fill="C6D9F1"/>
          </w:tcPr>
          <w:p w:rsidR="003558D3" w:rsidRPr="000A23E3" w:rsidRDefault="003558D3" w:rsidP="003558D3">
            <w:pPr>
              <w:spacing w:after="0" w:line="240" w:lineRule="auto"/>
              <w:rPr>
                <w:rFonts w:cs="Arial"/>
                <w:b/>
              </w:rPr>
            </w:pPr>
          </w:p>
        </w:tc>
        <w:tc>
          <w:tcPr>
            <w:tcW w:w="908"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 xml:space="preserve">Изработка на физибилити студија за одржливост на проект со мапирање на тематски туристички пешачки патеки </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Влада на РМ, Општина Тетово, Полошки плански регион, странски донатори</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9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1.845.000</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Објавени тематски туристички патеки</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733"/>
        </w:trPr>
        <w:tc>
          <w:tcPr>
            <w:tcW w:w="806" w:type="pct"/>
            <w:vMerge w:val="restart"/>
            <w:shd w:val="clear" w:color="auto" w:fill="C6D9F1"/>
            <w:vAlign w:val="center"/>
          </w:tcPr>
          <w:p w:rsidR="003558D3" w:rsidRPr="000A23E3" w:rsidRDefault="003558D3" w:rsidP="003558D3">
            <w:pPr>
              <w:spacing w:after="0" w:line="240" w:lineRule="auto"/>
              <w:jc w:val="center"/>
            </w:pPr>
            <w:r w:rsidRPr="000A23E3">
              <w:rPr>
                <w:b/>
              </w:rPr>
              <w:t xml:space="preserve">Мерка 2.3 – </w:t>
            </w:r>
            <w:r w:rsidRPr="000A23E3">
              <w:rPr>
                <w:rFonts w:cs="Arial"/>
              </w:rPr>
              <w:t xml:space="preserve">  Промотивни активности </w:t>
            </w:r>
          </w:p>
        </w:tc>
        <w:tc>
          <w:tcPr>
            <w:tcW w:w="908" w:type="pct"/>
            <w:vAlign w:val="center"/>
          </w:tcPr>
          <w:p w:rsidR="003558D3" w:rsidRPr="000A23E3" w:rsidRDefault="003558D3" w:rsidP="003558D3">
            <w:pPr>
              <w:tabs>
                <w:tab w:val="num" w:pos="993"/>
              </w:tabs>
              <w:spacing w:after="0" w:line="240" w:lineRule="auto"/>
              <w:rPr>
                <w:rFonts w:cs="Arial"/>
                <w:sz w:val="20"/>
                <w:szCs w:val="20"/>
              </w:rPr>
            </w:pPr>
            <w:r w:rsidRPr="000A23E3">
              <w:rPr>
                <w:rFonts w:cs="Arial"/>
                <w:sz w:val="20"/>
                <w:szCs w:val="20"/>
              </w:rPr>
              <w:t xml:space="preserve">Брендирање на препознатливи природни и културни вредности, и локални гастрономски производи </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 Полошки плански регион, бизнис сектор</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7                                                            00.000</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Број на  брендирани вредности и производи</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733"/>
        </w:trPr>
        <w:tc>
          <w:tcPr>
            <w:tcW w:w="806" w:type="pct"/>
            <w:vMerge/>
            <w:shd w:val="clear" w:color="auto" w:fill="C6D9F1"/>
            <w:vAlign w:val="center"/>
          </w:tcPr>
          <w:p w:rsidR="003558D3" w:rsidRPr="000A23E3" w:rsidRDefault="003558D3" w:rsidP="003558D3">
            <w:pPr>
              <w:spacing w:after="0" w:line="240" w:lineRule="auto"/>
              <w:jc w:val="center"/>
              <w:rPr>
                <w:b/>
              </w:rPr>
            </w:pPr>
          </w:p>
        </w:tc>
        <w:tc>
          <w:tcPr>
            <w:tcW w:w="908" w:type="pct"/>
            <w:vAlign w:val="center"/>
          </w:tcPr>
          <w:p w:rsidR="003558D3" w:rsidRPr="000A23E3" w:rsidRDefault="003558D3" w:rsidP="003558D3">
            <w:pPr>
              <w:tabs>
                <w:tab w:val="num" w:pos="993"/>
              </w:tabs>
              <w:spacing w:after="0" w:line="240" w:lineRule="auto"/>
              <w:rPr>
                <w:rFonts w:cs="Arial"/>
                <w:sz w:val="20"/>
                <w:szCs w:val="20"/>
              </w:rPr>
            </w:pPr>
            <w:r w:rsidRPr="000A23E3">
              <w:rPr>
                <w:rFonts w:cs="Arial"/>
                <w:sz w:val="20"/>
                <w:szCs w:val="20"/>
              </w:rPr>
              <w:t>Креирање на програми  за промотивни активности</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Усвоени програми</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733"/>
        </w:trPr>
        <w:tc>
          <w:tcPr>
            <w:tcW w:w="806" w:type="pct"/>
            <w:vMerge/>
            <w:shd w:val="clear" w:color="auto" w:fill="C6D9F1"/>
            <w:vAlign w:val="center"/>
          </w:tcPr>
          <w:p w:rsidR="003558D3" w:rsidRPr="000A23E3" w:rsidRDefault="003558D3" w:rsidP="003558D3">
            <w:pPr>
              <w:spacing w:after="0" w:line="240" w:lineRule="auto"/>
              <w:jc w:val="center"/>
              <w:rPr>
                <w:b/>
              </w:rPr>
            </w:pPr>
          </w:p>
        </w:tc>
        <w:tc>
          <w:tcPr>
            <w:tcW w:w="908" w:type="pct"/>
            <w:vAlign w:val="center"/>
          </w:tcPr>
          <w:p w:rsidR="003558D3" w:rsidRPr="000A23E3" w:rsidRDefault="003558D3" w:rsidP="003558D3">
            <w:pPr>
              <w:tabs>
                <w:tab w:val="num" w:pos="993"/>
              </w:tabs>
              <w:spacing w:after="0" w:line="240" w:lineRule="auto"/>
              <w:rPr>
                <w:rFonts w:cs="Arial"/>
                <w:sz w:val="20"/>
                <w:szCs w:val="20"/>
              </w:rPr>
            </w:pPr>
            <w:r w:rsidRPr="000A23E3">
              <w:rPr>
                <w:rFonts w:cs="Arial"/>
                <w:sz w:val="20"/>
                <w:szCs w:val="20"/>
              </w:rPr>
              <w:t>Настап на туристички саеми</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24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1.000.000</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Број на настапи на саеми</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733"/>
        </w:trPr>
        <w:tc>
          <w:tcPr>
            <w:tcW w:w="806" w:type="pct"/>
            <w:vMerge/>
            <w:shd w:val="clear" w:color="auto" w:fill="C6D9F1"/>
            <w:vAlign w:val="center"/>
          </w:tcPr>
          <w:p w:rsidR="003558D3" w:rsidRPr="000A23E3" w:rsidRDefault="003558D3" w:rsidP="003558D3">
            <w:pPr>
              <w:spacing w:after="0" w:line="240" w:lineRule="auto"/>
              <w:jc w:val="center"/>
              <w:rPr>
                <w:b/>
              </w:rPr>
            </w:pPr>
          </w:p>
        </w:tc>
        <w:tc>
          <w:tcPr>
            <w:tcW w:w="908" w:type="pct"/>
            <w:vAlign w:val="center"/>
          </w:tcPr>
          <w:p w:rsidR="003558D3" w:rsidRPr="000A23E3" w:rsidRDefault="003558D3" w:rsidP="003558D3">
            <w:pPr>
              <w:tabs>
                <w:tab w:val="num" w:pos="993"/>
              </w:tabs>
              <w:spacing w:after="0" w:line="240" w:lineRule="auto"/>
              <w:rPr>
                <w:rFonts w:cs="Arial"/>
                <w:sz w:val="20"/>
                <w:szCs w:val="20"/>
              </w:rPr>
            </w:pPr>
            <w:r w:rsidRPr="000A23E3">
              <w:rPr>
                <w:rFonts w:cs="Arial"/>
                <w:sz w:val="20"/>
                <w:szCs w:val="20"/>
              </w:rPr>
              <w:t>Изработка на туристички водич за општина Тетово</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 научно-образовни институции</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9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400.000</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Објавен туристички водич</w:t>
            </w:r>
          </w:p>
          <w:p w:rsidR="003558D3" w:rsidRPr="000A23E3" w:rsidRDefault="003558D3" w:rsidP="003558D3">
            <w:pPr>
              <w:pStyle w:val="ListParagraph"/>
              <w:numPr>
                <w:ilvl w:val="0"/>
                <w:numId w:val="26"/>
              </w:numPr>
              <w:spacing w:after="0" w:line="240" w:lineRule="auto"/>
              <w:rPr>
                <w:sz w:val="20"/>
                <w:szCs w:val="20"/>
              </w:rPr>
            </w:pPr>
          </w:p>
        </w:tc>
      </w:tr>
      <w:tr w:rsidR="003558D3" w:rsidRPr="000A23E3" w:rsidTr="003558D3">
        <w:trPr>
          <w:trHeight w:val="824"/>
        </w:trPr>
        <w:tc>
          <w:tcPr>
            <w:tcW w:w="806" w:type="pct"/>
            <w:vMerge/>
            <w:shd w:val="clear" w:color="auto" w:fill="C6D9F1"/>
            <w:vAlign w:val="center"/>
          </w:tcPr>
          <w:p w:rsidR="003558D3" w:rsidRPr="000A23E3" w:rsidRDefault="003558D3" w:rsidP="003558D3">
            <w:pPr>
              <w:spacing w:after="0" w:line="240" w:lineRule="auto"/>
              <w:jc w:val="center"/>
              <w:rPr>
                <w:b/>
              </w:rPr>
            </w:pPr>
          </w:p>
        </w:tc>
        <w:tc>
          <w:tcPr>
            <w:tcW w:w="908" w:type="pct"/>
            <w:vAlign w:val="center"/>
          </w:tcPr>
          <w:p w:rsidR="003558D3" w:rsidRPr="000A23E3" w:rsidRDefault="003558D3" w:rsidP="003558D3">
            <w:pPr>
              <w:tabs>
                <w:tab w:val="num" w:pos="993"/>
              </w:tabs>
              <w:spacing w:after="0" w:line="240" w:lineRule="auto"/>
              <w:rPr>
                <w:rFonts w:cs="Arial"/>
                <w:sz w:val="20"/>
                <w:szCs w:val="20"/>
              </w:rPr>
            </w:pPr>
            <w:r w:rsidRPr="000A23E3">
              <w:rPr>
                <w:rFonts w:cs="Arial"/>
                <w:sz w:val="20"/>
                <w:szCs w:val="20"/>
              </w:rPr>
              <w:t>Донесување програма за медиумска покриеност</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континуирано</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 xml:space="preserve">Усвоена програма (секоја година Советот на општината на предлог на </w:t>
            </w:r>
            <w:proofErr w:type="spellStart"/>
            <w:r w:rsidRPr="000A23E3">
              <w:rPr>
                <w:sz w:val="20"/>
                <w:szCs w:val="20"/>
              </w:rPr>
              <w:t>ЛЕР-от</w:t>
            </w:r>
            <w:proofErr w:type="spellEnd"/>
            <w:r w:rsidRPr="000A23E3">
              <w:rPr>
                <w:sz w:val="20"/>
                <w:szCs w:val="20"/>
              </w:rPr>
              <w:t xml:space="preserve"> усвојува програма за медиумска покриеност во која се определуваат условите)</w:t>
            </w:r>
          </w:p>
          <w:p w:rsidR="003558D3" w:rsidRPr="000A23E3" w:rsidRDefault="003558D3" w:rsidP="003558D3">
            <w:pPr>
              <w:spacing w:after="0" w:line="240" w:lineRule="auto"/>
              <w:rPr>
                <w:sz w:val="20"/>
                <w:szCs w:val="20"/>
              </w:rPr>
            </w:pPr>
          </w:p>
        </w:tc>
      </w:tr>
      <w:tr w:rsidR="003558D3" w:rsidRPr="000A23E3" w:rsidTr="003558D3">
        <w:trPr>
          <w:trHeight w:val="733"/>
        </w:trPr>
        <w:tc>
          <w:tcPr>
            <w:tcW w:w="806" w:type="pct"/>
            <w:vMerge/>
            <w:shd w:val="clear" w:color="auto" w:fill="C6D9F1"/>
            <w:vAlign w:val="center"/>
          </w:tcPr>
          <w:p w:rsidR="003558D3" w:rsidRPr="000A23E3" w:rsidRDefault="003558D3" w:rsidP="003558D3">
            <w:pPr>
              <w:spacing w:after="0" w:line="240" w:lineRule="auto"/>
              <w:jc w:val="center"/>
              <w:rPr>
                <w:b/>
              </w:rPr>
            </w:pPr>
          </w:p>
        </w:tc>
        <w:tc>
          <w:tcPr>
            <w:tcW w:w="908"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rFonts w:cs="Arial"/>
                <w:sz w:val="20"/>
                <w:szCs w:val="20"/>
              </w:rPr>
              <w:t xml:space="preserve">Изработка на каталог, брошури и друг промотивен материјал на туристички вредности на општината </w:t>
            </w:r>
          </w:p>
        </w:tc>
        <w:tc>
          <w:tcPr>
            <w:tcW w:w="780" w:type="pct"/>
            <w:vAlign w:val="center"/>
          </w:tcPr>
          <w:p w:rsidR="003558D3" w:rsidRPr="000A23E3" w:rsidRDefault="003558D3" w:rsidP="003558D3">
            <w:pPr>
              <w:spacing w:after="0" w:line="240" w:lineRule="auto"/>
              <w:rPr>
                <w:sz w:val="20"/>
                <w:szCs w:val="20"/>
              </w:rPr>
            </w:pPr>
            <w:r w:rsidRPr="000A23E3">
              <w:rPr>
                <w:sz w:val="20"/>
                <w:szCs w:val="20"/>
              </w:rPr>
              <w:t>Општина Тетово, научно-образовни институции</w:t>
            </w:r>
          </w:p>
        </w:tc>
        <w:tc>
          <w:tcPr>
            <w:tcW w:w="863" w:type="pct"/>
            <w:vAlign w:val="center"/>
          </w:tcPr>
          <w:p w:rsidR="003558D3" w:rsidRPr="000A23E3" w:rsidRDefault="003558D3" w:rsidP="003558D3">
            <w:pPr>
              <w:spacing w:after="0" w:line="240" w:lineRule="auto"/>
              <w:rPr>
                <w:sz w:val="20"/>
                <w:szCs w:val="20"/>
              </w:rPr>
            </w:pPr>
            <w:r w:rsidRPr="000A23E3">
              <w:rPr>
                <w:sz w:val="20"/>
                <w:szCs w:val="20"/>
              </w:rPr>
              <w:t>12 месеци</w:t>
            </w:r>
          </w:p>
        </w:tc>
        <w:tc>
          <w:tcPr>
            <w:tcW w:w="766" w:type="pct"/>
            <w:vAlign w:val="center"/>
          </w:tcPr>
          <w:p w:rsidR="003558D3" w:rsidRPr="000A23E3" w:rsidRDefault="003558D3" w:rsidP="003558D3">
            <w:pPr>
              <w:spacing w:after="0" w:line="240" w:lineRule="auto"/>
              <w:jc w:val="center"/>
              <w:rPr>
                <w:sz w:val="20"/>
                <w:szCs w:val="20"/>
              </w:rPr>
            </w:pPr>
            <w:r w:rsidRPr="000A23E3">
              <w:rPr>
                <w:sz w:val="20"/>
                <w:szCs w:val="20"/>
              </w:rPr>
              <w:t>600.000</w:t>
            </w:r>
          </w:p>
        </w:tc>
        <w:tc>
          <w:tcPr>
            <w:tcW w:w="877" w:type="pct"/>
            <w:vAlign w:val="center"/>
          </w:tcPr>
          <w:p w:rsidR="003558D3" w:rsidRPr="000A23E3" w:rsidRDefault="003558D3" w:rsidP="003558D3">
            <w:pPr>
              <w:spacing w:after="0" w:line="240" w:lineRule="auto"/>
              <w:rPr>
                <w:sz w:val="20"/>
                <w:szCs w:val="20"/>
              </w:rPr>
            </w:pPr>
            <w:r w:rsidRPr="000A23E3">
              <w:rPr>
                <w:sz w:val="20"/>
                <w:szCs w:val="20"/>
              </w:rPr>
              <w:t>Број на објавени промотивни материјали</w:t>
            </w:r>
          </w:p>
          <w:p w:rsidR="003558D3" w:rsidRPr="000A23E3" w:rsidRDefault="003558D3" w:rsidP="003558D3">
            <w:pPr>
              <w:pStyle w:val="ListParagraph"/>
              <w:numPr>
                <w:ilvl w:val="0"/>
                <w:numId w:val="26"/>
              </w:numPr>
              <w:spacing w:after="0" w:line="240" w:lineRule="auto"/>
              <w:rPr>
                <w:sz w:val="20"/>
                <w:szCs w:val="20"/>
              </w:rPr>
            </w:pPr>
          </w:p>
        </w:tc>
      </w:tr>
      <w:tr w:rsidR="00783C30" w:rsidRPr="000A23E3" w:rsidTr="003558D3">
        <w:trPr>
          <w:trHeight w:val="733"/>
        </w:trPr>
        <w:tc>
          <w:tcPr>
            <w:tcW w:w="806" w:type="pct"/>
            <w:vMerge w:val="restart"/>
            <w:shd w:val="clear" w:color="auto" w:fill="C6D9F1"/>
            <w:vAlign w:val="center"/>
          </w:tcPr>
          <w:p w:rsidR="00783C30" w:rsidRPr="000A23E3" w:rsidRDefault="00783C30" w:rsidP="003558D3">
            <w:pPr>
              <w:spacing w:after="0" w:line="240" w:lineRule="auto"/>
              <w:jc w:val="center"/>
              <w:rPr>
                <w:b/>
              </w:rPr>
            </w:pPr>
            <w:r w:rsidRPr="000A23E3">
              <w:rPr>
                <w:b/>
              </w:rPr>
              <w:t xml:space="preserve">Мерка 2.4. </w:t>
            </w:r>
            <w:proofErr w:type="spellStart"/>
            <w:r w:rsidRPr="000A23E3">
              <w:t>Унапреду</w:t>
            </w:r>
            <w:r>
              <w:t>-</w:t>
            </w:r>
            <w:r w:rsidRPr="000A23E3">
              <w:t>вање</w:t>
            </w:r>
            <w:proofErr w:type="spellEnd"/>
            <w:r w:rsidRPr="000A23E3">
              <w:t xml:space="preserve"> на одржливиот </w:t>
            </w:r>
            <w:r w:rsidRPr="000A23E3">
              <w:lastRenderedPageBreak/>
              <w:t>развој и заштитата на животната средина во функција на туризмот</w:t>
            </w: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lastRenderedPageBreak/>
              <w:t xml:space="preserve">Организирање трибини за енергетска ефикасност во рецептивниот </w:t>
            </w:r>
            <w:r w:rsidRPr="000A23E3">
              <w:rPr>
                <w:rFonts w:cs="Arial"/>
                <w:sz w:val="20"/>
                <w:szCs w:val="20"/>
              </w:rPr>
              <w:lastRenderedPageBreak/>
              <w:t>сектор</w:t>
            </w:r>
          </w:p>
        </w:tc>
        <w:tc>
          <w:tcPr>
            <w:tcW w:w="780" w:type="pct"/>
            <w:vAlign w:val="center"/>
          </w:tcPr>
          <w:p w:rsidR="00783C30" w:rsidRPr="000A23E3" w:rsidRDefault="00783C30" w:rsidP="003558D3">
            <w:pPr>
              <w:spacing w:after="0" w:line="240" w:lineRule="auto"/>
              <w:rPr>
                <w:sz w:val="20"/>
                <w:szCs w:val="20"/>
              </w:rPr>
            </w:pPr>
            <w:r w:rsidRPr="000A23E3">
              <w:rPr>
                <w:sz w:val="20"/>
                <w:szCs w:val="20"/>
              </w:rPr>
              <w:lastRenderedPageBreak/>
              <w:t xml:space="preserve">Општина Тетово, научно-образовни институции,  </w:t>
            </w:r>
            <w:r w:rsidRPr="000A23E3">
              <w:rPr>
                <w:sz w:val="20"/>
                <w:szCs w:val="20"/>
              </w:rPr>
              <w:lastRenderedPageBreak/>
              <w:t>локално население</w:t>
            </w:r>
          </w:p>
        </w:tc>
        <w:tc>
          <w:tcPr>
            <w:tcW w:w="863" w:type="pct"/>
            <w:vAlign w:val="center"/>
          </w:tcPr>
          <w:p w:rsidR="00783C30" w:rsidRPr="000A23E3" w:rsidRDefault="00783C30" w:rsidP="003558D3">
            <w:pPr>
              <w:spacing w:after="0" w:line="240" w:lineRule="auto"/>
              <w:rPr>
                <w:sz w:val="20"/>
                <w:szCs w:val="20"/>
              </w:rPr>
            </w:pPr>
            <w:r w:rsidRPr="000A23E3">
              <w:rPr>
                <w:sz w:val="20"/>
                <w:szCs w:val="20"/>
              </w:rPr>
              <w:lastRenderedPageBreak/>
              <w:t>6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200.000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Број на организирани трибини</w:t>
            </w:r>
          </w:p>
          <w:p w:rsidR="00783C30" w:rsidRPr="000A23E3" w:rsidRDefault="00783C30" w:rsidP="003558D3">
            <w:pPr>
              <w:spacing w:after="0" w:line="240" w:lineRule="auto"/>
              <w:rPr>
                <w:sz w:val="20"/>
                <w:szCs w:val="20"/>
              </w:rPr>
            </w:pPr>
            <w:r w:rsidRPr="000A23E3">
              <w:rPr>
                <w:sz w:val="20"/>
                <w:szCs w:val="20"/>
              </w:rPr>
              <w:t>(Општината во соработка со</w:t>
            </w:r>
            <w:r>
              <w:rPr>
                <w:sz w:val="20"/>
                <w:szCs w:val="20"/>
              </w:rPr>
              <w:t xml:space="preserve"> </w:t>
            </w:r>
            <w:r w:rsidRPr="000A23E3">
              <w:rPr>
                <w:sz w:val="20"/>
                <w:szCs w:val="20"/>
              </w:rPr>
              <w:lastRenderedPageBreak/>
              <w:t>научно-образовни институции организира трибини  со кои ќе ја запознава јавноста и претставниците на засегнатите страни во туризмот за значењето на енергетската ефикасност во угостителските капацитети)</w:t>
            </w:r>
          </w:p>
        </w:tc>
      </w:tr>
      <w:tr w:rsidR="00783C30" w:rsidRPr="000A23E3" w:rsidTr="003558D3">
        <w:trPr>
          <w:trHeight w:val="733"/>
        </w:trPr>
        <w:tc>
          <w:tcPr>
            <w:tcW w:w="806"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 xml:space="preserve">Донесување на регистар на еколошки локалитети и објекти во функција на туризмот </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9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600.000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Донесен регистар</w:t>
            </w:r>
          </w:p>
          <w:p w:rsidR="00783C30" w:rsidRPr="000A23E3" w:rsidRDefault="00783C30" w:rsidP="003558D3">
            <w:pPr>
              <w:spacing w:after="0" w:line="240" w:lineRule="auto"/>
              <w:rPr>
                <w:sz w:val="20"/>
                <w:szCs w:val="20"/>
              </w:rPr>
            </w:pPr>
            <w:r w:rsidRPr="000A23E3">
              <w:rPr>
                <w:sz w:val="20"/>
                <w:szCs w:val="20"/>
              </w:rPr>
              <w:t>( регистарот ќе претставува документ кој ќе овозможи одржливо користење на локалитетите и објектите</w:t>
            </w:r>
            <w:r>
              <w:rPr>
                <w:sz w:val="20"/>
                <w:szCs w:val="20"/>
              </w:rPr>
              <w:t xml:space="preserve"> </w:t>
            </w:r>
            <w:r w:rsidRPr="000A23E3">
              <w:rPr>
                <w:sz w:val="20"/>
                <w:szCs w:val="20"/>
              </w:rPr>
              <w:t>во функција на туризмот и нивна заштита )</w:t>
            </w:r>
          </w:p>
        </w:tc>
      </w:tr>
      <w:tr w:rsidR="00783C30" w:rsidRPr="000A23E3" w:rsidTr="003558D3">
        <w:trPr>
          <w:trHeight w:val="733"/>
        </w:trPr>
        <w:tc>
          <w:tcPr>
            <w:tcW w:w="806"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 xml:space="preserve">Организирање трибини за </w:t>
            </w:r>
            <w:proofErr w:type="spellStart"/>
            <w:r w:rsidRPr="000A23E3">
              <w:rPr>
                <w:rFonts w:cs="Arial"/>
                <w:sz w:val="20"/>
                <w:szCs w:val="20"/>
              </w:rPr>
              <w:t>социо</w:t>
            </w:r>
            <w:r>
              <w:rPr>
                <w:rFonts w:cs="Arial"/>
                <w:sz w:val="20"/>
                <w:szCs w:val="20"/>
              </w:rPr>
              <w:t>-</w:t>
            </w:r>
            <w:r w:rsidRPr="000A23E3">
              <w:rPr>
                <w:rFonts w:cs="Arial"/>
                <w:sz w:val="20"/>
                <w:szCs w:val="20"/>
              </w:rPr>
              <w:t>културните</w:t>
            </w:r>
            <w:proofErr w:type="spellEnd"/>
            <w:r w:rsidRPr="000A23E3">
              <w:rPr>
                <w:rFonts w:cs="Arial"/>
                <w:sz w:val="20"/>
                <w:szCs w:val="20"/>
              </w:rPr>
              <w:t xml:space="preserve"> придобивки  од </w:t>
            </w:r>
            <w:proofErr w:type="spellStart"/>
            <w:r w:rsidRPr="000A23E3">
              <w:rPr>
                <w:rFonts w:cs="Arial"/>
                <w:sz w:val="20"/>
                <w:szCs w:val="20"/>
              </w:rPr>
              <w:t>еко</w:t>
            </w:r>
            <w:r>
              <w:rPr>
                <w:rFonts w:cs="Arial"/>
                <w:sz w:val="20"/>
                <w:szCs w:val="20"/>
              </w:rPr>
              <w:t>-</w:t>
            </w:r>
            <w:r w:rsidRPr="000A23E3">
              <w:rPr>
                <w:rFonts w:cs="Arial"/>
                <w:sz w:val="20"/>
                <w:szCs w:val="20"/>
              </w:rPr>
              <w:t>пристапот</w:t>
            </w:r>
            <w:proofErr w:type="spellEnd"/>
            <w:r w:rsidRPr="000A23E3">
              <w:rPr>
                <w:rFonts w:cs="Arial"/>
                <w:sz w:val="20"/>
                <w:szCs w:val="20"/>
              </w:rPr>
              <w:t xml:space="preserve"> во туризмот </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 научно-образовни институции, локално население</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200.000</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Број на организирани трибини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806"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Поддршка на  проекти за  реконструкција и адаптација на постоечки селски куќи во функција на регистрација на туристички субјекти</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 xml:space="preserve">Министерство за Економија, Сектор за туризам, </w:t>
            </w:r>
          </w:p>
          <w:p w:rsidR="00783C30" w:rsidRPr="000A23E3" w:rsidRDefault="00783C30" w:rsidP="003558D3">
            <w:pPr>
              <w:spacing w:after="0" w:line="240" w:lineRule="auto"/>
              <w:rPr>
                <w:sz w:val="20"/>
                <w:szCs w:val="20"/>
              </w:rPr>
            </w:pPr>
            <w:r w:rsidRPr="000A23E3">
              <w:rPr>
                <w:sz w:val="20"/>
                <w:szCs w:val="20"/>
              </w:rPr>
              <w:t xml:space="preserve">Општина Тетово </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 xml:space="preserve">24 месеци </w:t>
            </w:r>
          </w:p>
        </w:tc>
        <w:tc>
          <w:tcPr>
            <w:tcW w:w="766" w:type="pct"/>
            <w:vAlign w:val="center"/>
          </w:tcPr>
          <w:p w:rsidR="00783C30" w:rsidRPr="000A23E3" w:rsidRDefault="00783C30" w:rsidP="003558D3">
            <w:pPr>
              <w:spacing w:after="0" w:line="240" w:lineRule="auto"/>
              <w:jc w:val="center"/>
              <w:rPr>
                <w:sz w:val="20"/>
                <w:szCs w:val="20"/>
              </w:rPr>
            </w:pPr>
          </w:p>
          <w:p w:rsidR="00783C30" w:rsidRPr="000A23E3" w:rsidRDefault="00783C30" w:rsidP="003558D3">
            <w:pPr>
              <w:spacing w:after="0" w:line="240" w:lineRule="auto"/>
              <w:jc w:val="center"/>
              <w:rPr>
                <w:sz w:val="20"/>
                <w:szCs w:val="20"/>
              </w:rPr>
            </w:pPr>
            <w:r w:rsidRPr="000A23E3">
              <w:rPr>
                <w:sz w:val="20"/>
                <w:szCs w:val="20"/>
              </w:rPr>
              <w:t xml:space="preserve">6.000.000 (30% неповратни средства) </w:t>
            </w:r>
          </w:p>
          <w:p w:rsidR="00783C30" w:rsidRPr="000A23E3" w:rsidRDefault="00783C30" w:rsidP="003558D3">
            <w:pPr>
              <w:spacing w:after="0" w:line="240" w:lineRule="auto"/>
              <w:jc w:val="center"/>
              <w:rPr>
                <w:sz w:val="20"/>
                <w:szCs w:val="20"/>
              </w:rPr>
            </w:pPr>
          </w:p>
        </w:tc>
        <w:tc>
          <w:tcPr>
            <w:tcW w:w="877" w:type="pct"/>
            <w:vAlign w:val="center"/>
          </w:tcPr>
          <w:p w:rsidR="00783C30" w:rsidRPr="000A23E3" w:rsidRDefault="00783C30" w:rsidP="003558D3">
            <w:pPr>
              <w:spacing w:after="0" w:line="240" w:lineRule="auto"/>
              <w:rPr>
                <w:sz w:val="20"/>
                <w:szCs w:val="20"/>
              </w:rPr>
            </w:pPr>
            <w:r w:rsidRPr="000A23E3">
              <w:rPr>
                <w:sz w:val="20"/>
                <w:szCs w:val="20"/>
              </w:rPr>
              <w:t xml:space="preserve">Реализирани проекти </w:t>
            </w:r>
          </w:p>
          <w:p w:rsidR="00783C30" w:rsidRPr="000A23E3" w:rsidRDefault="00783C30" w:rsidP="003558D3">
            <w:pPr>
              <w:spacing w:after="0" w:line="240" w:lineRule="auto"/>
              <w:rPr>
                <w:sz w:val="20"/>
                <w:szCs w:val="20"/>
              </w:rPr>
            </w:pPr>
            <w:r w:rsidRPr="000A23E3">
              <w:rPr>
                <w:sz w:val="20"/>
                <w:szCs w:val="20"/>
              </w:rPr>
              <w:t>(ова треба да претставува пилот проект кој ќе поттикне интерес  како форма на добра практика)</w:t>
            </w:r>
          </w:p>
        </w:tc>
      </w:tr>
      <w:tr w:rsidR="00783C30" w:rsidRPr="000A23E3" w:rsidTr="003558D3">
        <w:trPr>
          <w:trHeight w:val="733"/>
        </w:trPr>
        <w:tc>
          <w:tcPr>
            <w:tcW w:w="806"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08"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Поддршка на   проекти за развој на екотуризам</w:t>
            </w:r>
          </w:p>
        </w:tc>
        <w:tc>
          <w:tcPr>
            <w:tcW w:w="780" w:type="pct"/>
            <w:vAlign w:val="center"/>
          </w:tcPr>
          <w:p w:rsidR="00783C30" w:rsidRPr="000A23E3" w:rsidRDefault="00783C30" w:rsidP="003558D3">
            <w:pPr>
              <w:spacing w:after="0" w:line="240" w:lineRule="auto"/>
              <w:rPr>
                <w:sz w:val="20"/>
                <w:szCs w:val="20"/>
              </w:rPr>
            </w:pPr>
            <w:r>
              <w:rPr>
                <w:sz w:val="20"/>
                <w:szCs w:val="20"/>
              </w:rPr>
              <w:t>Општина Тетово, д</w:t>
            </w:r>
            <w:r w:rsidRPr="000A23E3">
              <w:rPr>
                <w:sz w:val="20"/>
                <w:szCs w:val="20"/>
              </w:rPr>
              <w:t>онатори</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24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6.000.000</w:t>
            </w:r>
          </w:p>
          <w:p w:rsidR="00783C30" w:rsidRPr="000A23E3" w:rsidRDefault="00783C30" w:rsidP="003558D3">
            <w:pPr>
              <w:spacing w:after="0" w:line="240" w:lineRule="auto"/>
              <w:jc w:val="center"/>
              <w:rPr>
                <w:sz w:val="20"/>
                <w:szCs w:val="20"/>
              </w:rPr>
            </w:pPr>
            <w:r w:rsidRPr="000A23E3">
              <w:rPr>
                <w:sz w:val="20"/>
                <w:szCs w:val="20"/>
              </w:rPr>
              <w:t xml:space="preserve">(30% неповратни средства) </w:t>
            </w:r>
          </w:p>
          <w:p w:rsidR="00783C30" w:rsidRPr="000A23E3" w:rsidRDefault="00783C30" w:rsidP="003558D3">
            <w:pPr>
              <w:spacing w:after="0" w:line="240" w:lineRule="auto"/>
              <w:jc w:val="center"/>
              <w:rPr>
                <w:sz w:val="20"/>
                <w:szCs w:val="20"/>
              </w:rPr>
            </w:pPr>
          </w:p>
        </w:tc>
        <w:tc>
          <w:tcPr>
            <w:tcW w:w="877" w:type="pct"/>
            <w:vAlign w:val="center"/>
          </w:tcPr>
          <w:p w:rsidR="00783C30" w:rsidRPr="000A23E3" w:rsidRDefault="00783C30" w:rsidP="003558D3">
            <w:pPr>
              <w:spacing w:after="0" w:line="240" w:lineRule="auto"/>
              <w:rPr>
                <w:sz w:val="20"/>
                <w:szCs w:val="20"/>
              </w:rPr>
            </w:pPr>
            <w:r w:rsidRPr="000A23E3">
              <w:rPr>
                <w:sz w:val="20"/>
                <w:szCs w:val="20"/>
              </w:rPr>
              <w:t>Реализирани проекти</w:t>
            </w:r>
          </w:p>
          <w:p w:rsidR="00783C30" w:rsidRPr="000A23E3" w:rsidRDefault="00783C30" w:rsidP="003558D3">
            <w:pPr>
              <w:spacing w:after="0" w:line="240" w:lineRule="auto"/>
              <w:rPr>
                <w:sz w:val="20"/>
                <w:szCs w:val="20"/>
              </w:rPr>
            </w:pPr>
            <w:r w:rsidRPr="000A23E3">
              <w:rPr>
                <w:sz w:val="20"/>
                <w:szCs w:val="20"/>
              </w:rPr>
              <w:t>(ова треба да претставува пилот проект кој ќе поттикне интерес  како форма на добра практика)</w:t>
            </w:r>
          </w:p>
        </w:tc>
      </w:tr>
      <w:tr w:rsidR="00783C30" w:rsidRPr="000A23E3" w:rsidTr="003558D3">
        <w:trPr>
          <w:trHeight w:val="733"/>
        </w:trPr>
        <w:tc>
          <w:tcPr>
            <w:tcW w:w="806"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08" w:type="pct"/>
            <w:vAlign w:val="center"/>
          </w:tcPr>
          <w:p w:rsidR="00783C30" w:rsidRPr="00BB376C" w:rsidRDefault="00783C30" w:rsidP="003558D3">
            <w:pPr>
              <w:rPr>
                <w:sz w:val="20"/>
                <w:szCs w:val="20"/>
              </w:rPr>
            </w:pPr>
            <w:r w:rsidRPr="000A23E3">
              <w:rPr>
                <w:sz w:val="20"/>
                <w:szCs w:val="20"/>
              </w:rPr>
              <w:t xml:space="preserve">Изградба на панорамски пунктови вдолж патот што води кон Попова Шапка според моделот на </w:t>
            </w:r>
            <w:proofErr w:type="spellStart"/>
            <w:r w:rsidRPr="000A23E3">
              <w:rPr>
                <w:sz w:val="20"/>
                <w:szCs w:val="20"/>
              </w:rPr>
              <w:t>Сауерланд</w:t>
            </w:r>
            <w:proofErr w:type="spellEnd"/>
            <w:r w:rsidRPr="000A23E3">
              <w:rPr>
                <w:sz w:val="20"/>
                <w:szCs w:val="20"/>
              </w:rPr>
              <w:t xml:space="preserve"> - Германија</w:t>
            </w:r>
          </w:p>
        </w:tc>
        <w:tc>
          <w:tcPr>
            <w:tcW w:w="780" w:type="pct"/>
            <w:vAlign w:val="center"/>
          </w:tcPr>
          <w:p w:rsidR="00783C30" w:rsidRPr="000A23E3" w:rsidRDefault="00783C30" w:rsidP="003558D3">
            <w:pPr>
              <w:spacing w:after="0" w:line="240" w:lineRule="auto"/>
              <w:rPr>
                <w:sz w:val="20"/>
                <w:szCs w:val="20"/>
              </w:rPr>
            </w:pPr>
            <w:r w:rsidRPr="000A23E3">
              <w:rPr>
                <w:sz w:val="20"/>
                <w:szCs w:val="20"/>
              </w:rPr>
              <w:t>Општина Тетово,</w:t>
            </w:r>
          </w:p>
        </w:tc>
        <w:tc>
          <w:tcPr>
            <w:tcW w:w="863" w:type="pct"/>
            <w:vAlign w:val="center"/>
          </w:tcPr>
          <w:p w:rsidR="00783C30" w:rsidRPr="000A23E3" w:rsidRDefault="00783C30" w:rsidP="003558D3">
            <w:pPr>
              <w:spacing w:after="0" w:line="240" w:lineRule="auto"/>
              <w:rPr>
                <w:sz w:val="20"/>
                <w:szCs w:val="20"/>
              </w:rPr>
            </w:pPr>
            <w:r w:rsidRPr="000A23E3">
              <w:rPr>
                <w:sz w:val="20"/>
                <w:szCs w:val="20"/>
              </w:rPr>
              <w:t>36 месеци</w:t>
            </w:r>
          </w:p>
        </w:tc>
        <w:tc>
          <w:tcPr>
            <w:tcW w:w="766" w:type="pct"/>
            <w:vAlign w:val="center"/>
          </w:tcPr>
          <w:p w:rsidR="00783C30" w:rsidRPr="000A23E3" w:rsidRDefault="00783C30" w:rsidP="003558D3">
            <w:pPr>
              <w:spacing w:after="0" w:line="240" w:lineRule="auto"/>
              <w:jc w:val="center"/>
              <w:rPr>
                <w:sz w:val="20"/>
                <w:szCs w:val="20"/>
              </w:rPr>
            </w:pPr>
            <w:r w:rsidRPr="000A23E3">
              <w:rPr>
                <w:sz w:val="20"/>
                <w:szCs w:val="20"/>
              </w:rPr>
              <w:t>-</w:t>
            </w:r>
          </w:p>
        </w:tc>
        <w:tc>
          <w:tcPr>
            <w:tcW w:w="877" w:type="pct"/>
            <w:vAlign w:val="center"/>
          </w:tcPr>
          <w:p w:rsidR="00783C30" w:rsidRPr="000A23E3" w:rsidRDefault="00783C30" w:rsidP="003558D3">
            <w:pPr>
              <w:spacing w:after="0" w:line="240" w:lineRule="auto"/>
              <w:rPr>
                <w:sz w:val="20"/>
                <w:szCs w:val="20"/>
              </w:rPr>
            </w:pPr>
            <w:r w:rsidRPr="000A23E3">
              <w:rPr>
                <w:sz w:val="20"/>
                <w:szCs w:val="20"/>
              </w:rPr>
              <w:t xml:space="preserve">Реализирани проекти </w:t>
            </w:r>
          </w:p>
          <w:p w:rsidR="00783C30" w:rsidRPr="000A23E3" w:rsidRDefault="00783C30" w:rsidP="003558D3">
            <w:pPr>
              <w:pStyle w:val="ListParagraph"/>
              <w:numPr>
                <w:ilvl w:val="0"/>
                <w:numId w:val="26"/>
              </w:numPr>
              <w:spacing w:after="0" w:line="240" w:lineRule="auto"/>
              <w:rPr>
                <w:sz w:val="20"/>
                <w:szCs w:val="20"/>
              </w:rPr>
            </w:pPr>
          </w:p>
        </w:tc>
      </w:tr>
    </w:tbl>
    <w:p w:rsidR="003558D3" w:rsidRDefault="003558D3" w:rsidP="003558D3">
      <w:pPr>
        <w:tabs>
          <w:tab w:val="num" w:pos="993"/>
        </w:tabs>
        <w:jc w:val="both"/>
        <w:rPr>
          <w:rFonts w:cs="Arial"/>
          <w:sz w:val="24"/>
          <w:szCs w:val="24"/>
          <w:lang w:val="en-US"/>
        </w:rPr>
      </w:pPr>
    </w:p>
    <w:p w:rsidR="003558D3" w:rsidRDefault="003558D3" w:rsidP="003558D3">
      <w:pPr>
        <w:tabs>
          <w:tab w:val="num" w:pos="993"/>
        </w:tabs>
        <w:jc w:val="both"/>
        <w:rPr>
          <w:rFonts w:cs="Arial"/>
          <w:sz w:val="24"/>
          <w:szCs w:val="24"/>
          <w:lang w:val="en-US"/>
        </w:rPr>
      </w:pPr>
    </w:p>
    <w:p w:rsidR="003558D3" w:rsidRDefault="003558D3" w:rsidP="003558D3">
      <w:pPr>
        <w:tabs>
          <w:tab w:val="num" w:pos="993"/>
        </w:tabs>
        <w:jc w:val="both"/>
        <w:rPr>
          <w:rFonts w:cs="Arial"/>
          <w:sz w:val="24"/>
          <w:szCs w:val="24"/>
          <w:lang w:val="en-US"/>
        </w:rPr>
      </w:pPr>
    </w:p>
    <w:p w:rsidR="003558D3" w:rsidRPr="003558D3" w:rsidRDefault="003558D3" w:rsidP="003558D3">
      <w:pPr>
        <w:tabs>
          <w:tab w:val="num" w:pos="993"/>
        </w:tabs>
        <w:jc w:val="both"/>
        <w:rPr>
          <w:rFonts w:cs="Arial"/>
          <w:sz w:val="24"/>
          <w:szCs w:val="24"/>
          <w:lang w:val="en-US"/>
        </w:rPr>
      </w:pPr>
    </w:p>
    <w:p w:rsidR="00511B5A" w:rsidRDefault="00511B5A" w:rsidP="005534BE">
      <w:pPr>
        <w:pageBreakBefore/>
        <w:tabs>
          <w:tab w:val="num" w:pos="993"/>
        </w:tabs>
        <w:jc w:val="both"/>
        <w:rPr>
          <w:rFonts w:cs="Arial"/>
          <w:sz w:val="24"/>
          <w:szCs w:val="24"/>
          <w:lang w:val="en-US"/>
        </w:rPr>
      </w:pPr>
    </w:p>
    <w:tbl>
      <w:tblPr>
        <w:tblpPr w:leftFromText="180" w:rightFromText="180" w:horzAnchor="margin" w:tblpXSpec="center" w:tblpY="764"/>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56"/>
        <w:gridCol w:w="1742"/>
        <w:gridCol w:w="1441"/>
        <w:gridCol w:w="1168"/>
        <w:gridCol w:w="1270"/>
        <w:gridCol w:w="1702"/>
      </w:tblGrid>
      <w:tr w:rsidR="003558D3" w:rsidRPr="000A23E3" w:rsidTr="003558D3">
        <w:tc>
          <w:tcPr>
            <w:tcW w:w="5000" w:type="pct"/>
            <w:gridSpan w:val="6"/>
            <w:shd w:val="clear" w:color="auto" w:fill="C6D9F1"/>
          </w:tcPr>
          <w:p w:rsidR="003558D3" w:rsidRPr="000A23E3" w:rsidRDefault="003558D3" w:rsidP="003558D3">
            <w:pPr>
              <w:tabs>
                <w:tab w:val="num" w:pos="993"/>
              </w:tabs>
              <w:spacing w:after="0" w:line="240" w:lineRule="auto"/>
              <w:jc w:val="both"/>
              <w:rPr>
                <w:rFonts w:cs="Arial"/>
                <w:sz w:val="24"/>
                <w:szCs w:val="24"/>
              </w:rPr>
            </w:pPr>
            <w:r w:rsidRPr="000A23E3">
              <w:rPr>
                <w:b/>
              </w:rPr>
              <w:t>Оперативна цел 3 -</w:t>
            </w:r>
            <w:r w:rsidRPr="000A23E3">
              <w:rPr>
                <w:rFonts w:cs="Arial"/>
                <w:b/>
              </w:rPr>
              <w:t xml:space="preserve"> Унапредување на рецептивните ресурси</w:t>
            </w:r>
          </w:p>
        </w:tc>
      </w:tr>
      <w:tr w:rsidR="00783C30" w:rsidRPr="000A23E3" w:rsidTr="003558D3">
        <w:trPr>
          <w:trHeight w:val="775"/>
        </w:trPr>
        <w:tc>
          <w:tcPr>
            <w:tcW w:w="1011" w:type="pct"/>
            <w:vMerge w:val="restart"/>
            <w:shd w:val="clear" w:color="auto" w:fill="C6D9F1"/>
            <w:vAlign w:val="center"/>
          </w:tcPr>
          <w:p w:rsidR="00783C30" w:rsidRPr="000A23E3" w:rsidRDefault="00783C30" w:rsidP="003558D3">
            <w:pPr>
              <w:tabs>
                <w:tab w:val="num" w:pos="993"/>
              </w:tabs>
              <w:spacing w:after="0" w:line="240" w:lineRule="auto"/>
              <w:jc w:val="center"/>
              <w:rPr>
                <w:rFonts w:cs="Arial"/>
                <w:szCs w:val="24"/>
              </w:rPr>
            </w:pPr>
            <w:r w:rsidRPr="000A23E3">
              <w:rPr>
                <w:b/>
                <w:szCs w:val="20"/>
              </w:rPr>
              <w:t>Мерка 3.1.</w:t>
            </w:r>
            <w:r w:rsidRPr="000A23E3">
              <w:rPr>
                <w:szCs w:val="20"/>
              </w:rPr>
              <w:t xml:space="preserve"> -  </w:t>
            </w:r>
            <w:r w:rsidRPr="000A23E3">
              <w:rPr>
                <w:rFonts w:cs="Arial"/>
                <w:szCs w:val="20"/>
              </w:rPr>
              <w:t xml:space="preserve"> Унапредување на угостителската и туристичката понуда </w:t>
            </w:r>
          </w:p>
          <w:p w:rsidR="00783C30" w:rsidRPr="000A23E3" w:rsidRDefault="00783C30" w:rsidP="003558D3">
            <w:pPr>
              <w:tabs>
                <w:tab w:val="num" w:pos="993"/>
              </w:tabs>
              <w:spacing w:after="0" w:line="240" w:lineRule="auto"/>
              <w:jc w:val="center"/>
              <w:rPr>
                <w:rFonts w:cs="Arial"/>
                <w:szCs w:val="24"/>
              </w:rPr>
            </w:pPr>
          </w:p>
          <w:p w:rsidR="00783C30" w:rsidRPr="000A23E3" w:rsidRDefault="00783C30" w:rsidP="003558D3">
            <w:pPr>
              <w:spacing w:after="0" w:line="240" w:lineRule="auto"/>
              <w:jc w:val="center"/>
              <w:rPr>
                <w:szCs w:val="20"/>
              </w:rPr>
            </w:pPr>
          </w:p>
          <w:p w:rsidR="00783C30" w:rsidRPr="000A23E3" w:rsidRDefault="00783C30" w:rsidP="003558D3">
            <w:pPr>
              <w:spacing w:after="0" w:line="240" w:lineRule="auto"/>
              <w:jc w:val="center"/>
              <w:rPr>
                <w:szCs w:val="20"/>
              </w:rPr>
            </w:pPr>
          </w:p>
        </w:tc>
        <w:tc>
          <w:tcPr>
            <w:tcW w:w="949" w:type="pct"/>
            <w:vAlign w:val="center"/>
          </w:tcPr>
          <w:p w:rsidR="00783C30" w:rsidRPr="000A23E3" w:rsidRDefault="00783C30" w:rsidP="003558D3">
            <w:pPr>
              <w:spacing w:after="0" w:line="240" w:lineRule="auto"/>
              <w:rPr>
                <w:b/>
                <w:i/>
                <w:sz w:val="20"/>
                <w:szCs w:val="20"/>
              </w:rPr>
            </w:pPr>
            <w:r w:rsidRPr="000A23E3">
              <w:rPr>
                <w:b/>
                <w:i/>
                <w:sz w:val="20"/>
                <w:szCs w:val="20"/>
              </w:rPr>
              <w:t>Активности</w:t>
            </w:r>
          </w:p>
        </w:tc>
        <w:tc>
          <w:tcPr>
            <w:tcW w:w="785" w:type="pct"/>
            <w:vAlign w:val="center"/>
          </w:tcPr>
          <w:p w:rsidR="00783C30" w:rsidRPr="000A23E3" w:rsidRDefault="00783C30" w:rsidP="003558D3">
            <w:pPr>
              <w:spacing w:after="0" w:line="240" w:lineRule="auto"/>
              <w:rPr>
                <w:b/>
                <w:i/>
                <w:sz w:val="20"/>
                <w:szCs w:val="20"/>
              </w:rPr>
            </w:pPr>
            <w:r w:rsidRPr="000A23E3">
              <w:rPr>
                <w:b/>
                <w:i/>
                <w:sz w:val="20"/>
                <w:szCs w:val="20"/>
              </w:rPr>
              <w:t>Носители</w:t>
            </w:r>
          </w:p>
        </w:tc>
        <w:tc>
          <w:tcPr>
            <w:tcW w:w="636" w:type="pct"/>
            <w:vAlign w:val="center"/>
          </w:tcPr>
          <w:p w:rsidR="00783C30" w:rsidRPr="000A23E3" w:rsidRDefault="00783C30" w:rsidP="003558D3">
            <w:pPr>
              <w:spacing w:after="0" w:line="240" w:lineRule="auto"/>
              <w:rPr>
                <w:b/>
                <w:i/>
                <w:sz w:val="20"/>
                <w:szCs w:val="20"/>
              </w:rPr>
            </w:pPr>
            <w:r w:rsidRPr="000A23E3">
              <w:rPr>
                <w:b/>
                <w:i/>
                <w:sz w:val="20"/>
                <w:szCs w:val="20"/>
              </w:rPr>
              <w:t>Временски рамки</w:t>
            </w:r>
          </w:p>
        </w:tc>
        <w:tc>
          <w:tcPr>
            <w:tcW w:w="692" w:type="pct"/>
            <w:vAlign w:val="center"/>
          </w:tcPr>
          <w:p w:rsidR="00783C30" w:rsidRPr="000A23E3" w:rsidRDefault="00783C30" w:rsidP="003558D3">
            <w:pPr>
              <w:spacing w:after="0" w:line="240" w:lineRule="auto"/>
              <w:jc w:val="center"/>
              <w:rPr>
                <w:b/>
                <w:i/>
                <w:sz w:val="20"/>
                <w:szCs w:val="20"/>
              </w:rPr>
            </w:pPr>
            <w:r w:rsidRPr="000A23E3">
              <w:rPr>
                <w:b/>
                <w:i/>
                <w:sz w:val="20"/>
                <w:szCs w:val="20"/>
              </w:rPr>
              <w:t>Буџет</w:t>
            </w:r>
          </w:p>
        </w:tc>
        <w:tc>
          <w:tcPr>
            <w:tcW w:w="927" w:type="pct"/>
            <w:vAlign w:val="center"/>
          </w:tcPr>
          <w:p w:rsidR="00783C30" w:rsidRPr="000A23E3" w:rsidRDefault="00783C30" w:rsidP="003558D3">
            <w:pPr>
              <w:spacing w:after="0" w:line="240" w:lineRule="auto"/>
              <w:rPr>
                <w:b/>
                <w:i/>
                <w:sz w:val="20"/>
                <w:szCs w:val="20"/>
              </w:rPr>
            </w:pPr>
            <w:r w:rsidRPr="000A23E3">
              <w:rPr>
                <w:b/>
                <w:i/>
                <w:sz w:val="20"/>
                <w:szCs w:val="20"/>
              </w:rPr>
              <w:t>Критериуми/индикатори за успех</w:t>
            </w:r>
          </w:p>
        </w:tc>
      </w:tr>
      <w:tr w:rsidR="00783C30" w:rsidRPr="000A23E3" w:rsidTr="003558D3">
        <w:trPr>
          <w:trHeight w:val="774"/>
        </w:trPr>
        <w:tc>
          <w:tcPr>
            <w:tcW w:w="1011" w:type="pct"/>
            <w:vMerge/>
            <w:shd w:val="clear" w:color="auto" w:fill="C6D9F1"/>
          </w:tcPr>
          <w:p w:rsidR="00783C30" w:rsidRPr="000A23E3" w:rsidRDefault="00783C30" w:rsidP="003558D3">
            <w:pPr>
              <w:spacing w:after="0" w:line="240" w:lineRule="auto"/>
              <w:rPr>
                <w:szCs w:val="20"/>
              </w:rPr>
            </w:pPr>
          </w:p>
        </w:tc>
        <w:tc>
          <w:tcPr>
            <w:tcW w:w="949" w:type="pct"/>
            <w:vAlign w:val="center"/>
          </w:tcPr>
          <w:p w:rsidR="00783C30" w:rsidRPr="000A23E3" w:rsidRDefault="00783C30" w:rsidP="003558D3">
            <w:pPr>
              <w:tabs>
                <w:tab w:val="num" w:pos="993"/>
              </w:tabs>
              <w:spacing w:after="0" w:line="240" w:lineRule="auto"/>
              <w:jc w:val="both"/>
              <w:rPr>
                <w:rFonts w:cs="Arial"/>
                <w:sz w:val="20"/>
                <w:szCs w:val="20"/>
              </w:rPr>
            </w:pPr>
            <w:r w:rsidRPr="000A23E3">
              <w:rPr>
                <w:rFonts w:cs="Arial"/>
                <w:sz w:val="20"/>
                <w:szCs w:val="20"/>
              </w:rPr>
              <w:t xml:space="preserve">Донесување на детален урбанистички план со локации за угостителски капацитети </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18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5.000.000</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Донесена просторно-планска документација</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74"/>
        </w:trPr>
        <w:tc>
          <w:tcPr>
            <w:tcW w:w="1011" w:type="pct"/>
            <w:vMerge/>
            <w:shd w:val="clear" w:color="auto" w:fill="C6D9F1"/>
          </w:tcPr>
          <w:p w:rsidR="00783C30" w:rsidRPr="000A23E3" w:rsidRDefault="00783C30" w:rsidP="003558D3">
            <w:pPr>
              <w:spacing w:after="0" w:line="240" w:lineRule="auto"/>
              <w:rPr>
                <w:szCs w:val="20"/>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Организирање на собир за  претставување на современи стандарди во угостителството </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бизнис сектор, локално население</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200.000</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Број на организирани собири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14"/>
        </w:trPr>
        <w:tc>
          <w:tcPr>
            <w:tcW w:w="1011" w:type="pct"/>
            <w:vMerge/>
            <w:shd w:val="clear" w:color="auto" w:fill="C6D9F1"/>
          </w:tcPr>
          <w:p w:rsidR="00783C30" w:rsidRPr="000A23E3" w:rsidRDefault="00783C30" w:rsidP="003558D3">
            <w:pPr>
              <w:spacing w:after="0" w:line="240" w:lineRule="auto"/>
              <w:rPr>
                <w:szCs w:val="16"/>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Категоризација на угостителски капацитети во рурални средини</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Министерство за економија</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12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Број на категоризирани објекти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14"/>
        </w:trPr>
        <w:tc>
          <w:tcPr>
            <w:tcW w:w="1011" w:type="pct"/>
            <w:vMerge/>
            <w:shd w:val="clear" w:color="auto" w:fill="C6D9F1"/>
          </w:tcPr>
          <w:p w:rsidR="00783C30" w:rsidRPr="000A23E3" w:rsidRDefault="00783C30" w:rsidP="003558D3">
            <w:pPr>
              <w:spacing w:after="0" w:line="240" w:lineRule="auto"/>
              <w:rPr>
                <w:szCs w:val="16"/>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Создавање на мрежа на угостителските единици и туристичките агенции </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Полошки плански регион, бизнис сектор, домашно сместување</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200.000</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Креирана мрежа</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1011" w:type="pct"/>
            <w:vMerge/>
            <w:shd w:val="clear" w:color="auto" w:fill="C6D9F1"/>
          </w:tcPr>
          <w:p w:rsidR="00783C30" w:rsidRPr="000A23E3" w:rsidRDefault="00783C30" w:rsidP="003558D3">
            <w:pPr>
              <w:spacing w:after="0" w:line="240" w:lineRule="auto"/>
              <w:rPr>
                <w:szCs w:val="16"/>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Организирање на гастрономски денови со традиционални вредности</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бизнис сектор, невладин сектор</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200.000</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Број на организирани настани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1011" w:type="pct"/>
            <w:vMerge/>
            <w:shd w:val="clear" w:color="auto" w:fill="C6D9F1"/>
          </w:tcPr>
          <w:p w:rsidR="00783C30" w:rsidRPr="000A23E3" w:rsidRDefault="00783C30" w:rsidP="003558D3">
            <w:pPr>
              <w:spacing w:after="0" w:line="240" w:lineRule="auto"/>
              <w:rPr>
                <w:szCs w:val="16"/>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Реализација на проектот за отворање на туристички информативни цент</w:t>
            </w:r>
            <w:r>
              <w:rPr>
                <w:rFonts w:cs="Arial"/>
                <w:sz w:val="20"/>
                <w:szCs w:val="20"/>
              </w:rPr>
              <w:t>ри</w:t>
            </w:r>
            <w:r w:rsidRPr="000A23E3">
              <w:rPr>
                <w:rFonts w:cs="Arial"/>
                <w:sz w:val="20"/>
                <w:szCs w:val="20"/>
              </w:rPr>
              <w:t xml:space="preserve">   во Тетово и</w:t>
            </w:r>
            <w:r>
              <w:rPr>
                <w:rFonts w:cs="Arial"/>
                <w:sz w:val="20"/>
                <w:szCs w:val="20"/>
              </w:rPr>
              <w:t xml:space="preserve"> </w:t>
            </w:r>
            <w:r w:rsidRPr="000A23E3">
              <w:rPr>
                <w:rFonts w:cs="Arial"/>
                <w:sz w:val="20"/>
                <w:szCs w:val="20"/>
              </w:rPr>
              <w:t xml:space="preserve">на Попова Шапка  </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фондови</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 xml:space="preserve">20 месеци </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2.000.000</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Отворени Туристички информативни центри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1011" w:type="pct"/>
            <w:vMerge w:val="restart"/>
            <w:shd w:val="clear" w:color="auto" w:fill="C6D9F1"/>
            <w:vAlign w:val="center"/>
          </w:tcPr>
          <w:p w:rsidR="00783C30" w:rsidRPr="000A23E3" w:rsidRDefault="00783C30" w:rsidP="003558D3">
            <w:pPr>
              <w:spacing w:after="0" w:line="240" w:lineRule="auto"/>
              <w:jc w:val="center"/>
              <w:rPr>
                <w:szCs w:val="16"/>
              </w:rPr>
            </w:pPr>
            <w:r w:rsidRPr="000A23E3">
              <w:rPr>
                <w:b/>
                <w:szCs w:val="20"/>
              </w:rPr>
              <w:t xml:space="preserve">Мерка 3.2 – </w:t>
            </w:r>
            <w:r w:rsidRPr="000A23E3">
              <w:rPr>
                <w:szCs w:val="20"/>
              </w:rPr>
              <w:t>Подобрување на инфраструктурната изграденост и комунална уреденост и опременост</w:t>
            </w: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Инвестициона активност во целосната реализација на зацртаната стратегија за  водоснабдителни системи и санација на отпадни води во рурални средини </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9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Спроведени инвестициони активности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1011"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49" w:type="pct"/>
            <w:vAlign w:val="center"/>
          </w:tcPr>
          <w:p w:rsidR="00783C30" w:rsidRDefault="00783C30" w:rsidP="003558D3">
            <w:pPr>
              <w:tabs>
                <w:tab w:val="num" w:pos="993"/>
              </w:tabs>
              <w:spacing w:after="0" w:line="240" w:lineRule="auto"/>
              <w:rPr>
                <w:rFonts w:cs="Arial"/>
                <w:sz w:val="20"/>
                <w:szCs w:val="20"/>
              </w:rPr>
            </w:pPr>
            <w:r w:rsidRPr="000A23E3">
              <w:rPr>
                <w:rFonts w:cs="Arial"/>
                <w:sz w:val="20"/>
                <w:szCs w:val="20"/>
              </w:rPr>
              <w:t xml:space="preserve">Изработка на физибилити студија за менаџмент со цврст отпад  во </w:t>
            </w:r>
          </w:p>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туристичките локалитети</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научно-образовни институции</w:t>
            </w:r>
          </w:p>
        </w:tc>
        <w:tc>
          <w:tcPr>
            <w:tcW w:w="636" w:type="pct"/>
            <w:vAlign w:val="center"/>
          </w:tcPr>
          <w:p w:rsidR="00783C30" w:rsidRDefault="00783C30" w:rsidP="003558D3">
            <w:pPr>
              <w:spacing w:after="0" w:line="240" w:lineRule="auto"/>
              <w:rPr>
                <w:sz w:val="20"/>
                <w:szCs w:val="20"/>
              </w:rPr>
            </w:pPr>
            <w:r w:rsidRPr="000A23E3">
              <w:rPr>
                <w:sz w:val="20"/>
                <w:szCs w:val="20"/>
              </w:rPr>
              <w:t>9 месеци</w:t>
            </w:r>
          </w:p>
          <w:p w:rsidR="00783C30" w:rsidRPr="000A23E3" w:rsidRDefault="00783C30" w:rsidP="003558D3">
            <w:pPr>
              <w:spacing w:after="0" w:line="240" w:lineRule="auto"/>
              <w:rPr>
                <w:sz w:val="20"/>
                <w:szCs w:val="20"/>
              </w:rPr>
            </w:pPr>
          </w:p>
        </w:tc>
        <w:tc>
          <w:tcPr>
            <w:tcW w:w="692" w:type="pct"/>
            <w:vAlign w:val="center"/>
          </w:tcPr>
          <w:p w:rsidR="00783C30" w:rsidRDefault="00783C30" w:rsidP="003558D3">
            <w:pPr>
              <w:spacing w:after="0" w:line="240" w:lineRule="auto"/>
              <w:jc w:val="center"/>
              <w:rPr>
                <w:sz w:val="20"/>
                <w:szCs w:val="20"/>
              </w:rPr>
            </w:pPr>
            <w:r w:rsidRPr="000A23E3">
              <w:rPr>
                <w:sz w:val="20"/>
                <w:szCs w:val="20"/>
              </w:rPr>
              <w:t>600.000</w:t>
            </w:r>
          </w:p>
          <w:p w:rsidR="00783C30" w:rsidRPr="000A23E3" w:rsidRDefault="00783C30" w:rsidP="003558D3">
            <w:pPr>
              <w:spacing w:after="0" w:line="240" w:lineRule="auto"/>
              <w:jc w:val="center"/>
              <w:rPr>
                <w:sz w:val="20"/>
                <w:szCs w:val="20"/>
              </w:rPr>
            </w:pPr>
          </w:p>
        </w:tc>
        <w:tc>
          <w:tcPr>
            <w:tcW w:w="927" w:type="pct"/>
            <w:vAlign w:val="center"/>
          </w:tcPr>
          <w:p w:rsidR="00783C30" w:rsidRDefault="00783C30" w:rsidP="003558D3">
            <w:pPr>
              <w:spacing w:after="0" w:line="240" w:lineRule="auto"/>
              <w:rPr>
                <w:sz w:val="20"/>
                <w:szCs w:val="20"/>
              </w:rPr>
            </w:pPr>
            <w:r w:rsidRPr="000A23E3">
              <w:rPr>
                <w:sz w:val="20"/>
                <w:szCs w:val="20"/>
              </w:rPr>
              <w:t>Изработена физибилити студија</w:t>
            </w:r>
          </w:p>
          <w:p w:rsidR="00783C30" w:rsidRPr="000A23E3" w:rsidRDefault="00783C30" w:rsidP="003558D3">
            <w:pPr>
              <w:spacing w:after="0" w:line="240" w:lineRule="auto"/>
              <w:rPr>
                <w:sz w:val="20"/>
                <w:szCs w:val="20"/>
              </w:rPr>
            </w:pP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1011"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Поставување на опрема за селекција на цврст отпад во туристички локалитети и објекти  </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3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Број на поставени реквизити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1011"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 xml:space="preserve">Организирање трибина за поврзаноста на туризмот и комуналната хигиена </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бизнис сектор</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6 месеци</w:t>
            </w:r>
          </w:p>
        </w:tc>
        <w:tc>
          <w:tcPr>
            <w:tcW w:w="692" w:type="pct"/>
            <w:vAlign w:val="center"/>
          </w:tcPr>
          <w:p w:rsidR="00783C30" w:rsidRPr="000A23E3" w:rsidRDefault="00783C30" w:rsidP="003558D3">
            <w:pPr>
              <w:spacing w:after="0" w:line="240" w:lineRule="auto"/>
              <w:jc w:val="center"/>
              <w:rPr>
                <w:sz w:val="20"/>
                <w:szCs w:val="20"/>
              </w:rPr>
            </w:pPr>
            <w:r w:rsidRPr="000A23E3">
              <w:rPr>
                <w:sz w:val="20"/>
                <w:szCs w:val="20"/>
              </w:rPr>
              <w:t>200.000</w:t>
            </w:r>
          </w:p>
        </w:tc>
        <w:tc>
          <w:tcPr>
            <w:tcW w:w="927" w:type="pct"/>
            <w:vAlign w:val="center"/>
          </w:tcPr>
          <w:p w:rsidR="00783C30" w:rsidRPr="000A23E3" w:rsidRDefault="00783C30" w:rsidP="003558D3">
            <w:pPr>
              <w:spacing w:after="0" w:line="240" w:lineRule="auto"/>
              <w:rPr>
                <w:sz w:val="20"/>
                <w:szCs w:val="20"/>
              </w:rPr>
            </w:pPr>
            <w:r w:rsidRPr="000A23E3">
              <w:rPr>
                <w:sz w:val="20"/>
                <w:szCs w:val="20"/>
              </w:rPr>
              <w:t>Број на организирани трибини</w:t>
            </w:r>
          </w:p>
          <w:p w:rsidR="00783C30" w:rsidRPr="000A23E3" w:rsidRDefault="00783C30" w:rsidP="003558D3">
            <w:pPr>
              <w:pStyle w:val="ListParagraph"/>
              <w:numPr>
                <w:ilvl w:val="0"/>
                <w:numId w:val="26"/>
              </w:numPr>
              <w:spacing w:after="0" w:line="240" w:lineRule="auto"/>
              <w:rPr>
                <w:sz w:val="20"/>
                <w:szCs w:val="20"/>
              </w:rPr>
            </w:pPr>
          </w:p>
        </w:tc>
      </w:tr>
      <w:tr w:rsidR="00783C30" w:rsidRPr="000A23E3" w:rsidTr="003558D3">
        <w:trPr>
          <w:trHeight w:val="733"/>
        </w:trPr>
        <w:tc>
          <w:tcPr>
            <w:tcW w:w="1011" w:type="pct"/>
            <w:vMerge/>
            <w:shd w:val="clear" w:color="auto" w:fill="C6D9F1"/>
            <w:vAlign w:val="center"/>
          </w:tcPr>
          <w:p w:rsidR="00783C30" w:rsidRPr="000A23E3" w:rsidRDefault="00783C30" w:rsidP="003558D3">
            <w:pPr>
              <w:spacing w:after="0" w:line="240" w:lineRule="auto"/>
              <w:jc w:val="center"/>
              <w:rPr>
                <w:b/>
                <w:sz w:val="20"/>
                <w:szCs w:val="20"/>
              </w:rPr>
            </w:pPr>
          </w:p>
        </w:tc>
        <w:tc>
          <w:tcPr>
            <w:tcW w:w="949" w:type="pct"/>
            <w:vAlign w:val="center"/>
          </w:tcPr>
          <w:p w:rsidR="00783C30" w:rsidRPr="000A23E3" w:rsidRDefault="00783C30" w:rsidP="003558D3">
            <w:pPr>
              <w:tabs>
                <w:tab w:val="num" w:pos="993"/>
              </w:tabs>
              <w:spacing w:after="0" w:line="240" w:lineRule="auto"/>
              <w:rPr>
                <w:rFonts w:cs="Arial"/>
                <w:sz w:val="20"/>
                <w:szCs w:val="20"/>
              </w:rPr>
            </w:pPr>
            <w:r w:rsidRPr="000A23E3">
              <w:rPr>
                <w:rFonts w:cs="Arial"/>
                <w:sz w:val="20"/>
                <w:szCs w:val="20"/>
              </w:rPr>
              <w:t>Подготовка и усвојување на ГУП/ДУП за Попова Шапка</w:t>
            </w:r>
          </w:p>
        </w:tc>
        <w:tc>
          <w:tcPr>
            <w:tcW w:w="785" w:type="pct"/>
            <w:vAlign w:val="center"/>
          </w:tcPr>
          <w:p w:rsidR="00783C30" w:rsidRPr="000A23E3" w:rsidRDefault="00783C30" w:rsidP="003558D3">
            <w:pPr>
              <w:spacing w:after="0" w:line="240" w:lineRule="auto"/>
              <w:rPr>
                <w:sz w:val="20"/>
                <w:szCs w:val="20"/>
              </w:rPr>
            </w:pPr>
            <w:r w:rsidRPr="000A23E3">
              <w:rPr>
                <w:sz w:val="20"/>
                <w:szCs w:val="20"/>
              </w:rPr>
              <w:t>Општина Тетово, МППЖС, МТВ</w:t>
            </w:r>
          </w:p>
        </w:tc>
        <w:tc>
          <w:tcPr>
            <w:tcW w:w="636" w:type="pct"/>
            <w:vAlign w:val="center"/>
          </w:tcPr>
          <w:p w:rsidR="00783C30" w:rsidRPr="000A23E3" w:rsidRDefault="00783C30" w:rsidP="003558D3">
            <w:pPr>
              <w:spacing w:after="0" w:line="240" w:lineRule="auto"/>
              <w:rPr>
                <w:sz w:val="20"/>
                <w:szCs w:val="20"/>
              </w:rPr>
            </w:pPr>
            <w:r w:rsidRPr="000A23E3">
              <w:rPr>
                <w:sz w:val="20"/>
                <w:szCs w:val="20"/>
              </w:rPr>
              <w:t>12 месеци</w:t>
            </w:r>
          </w:p>
        </w:tc>
        <w:tc>
          <w:tcPr>
            <w:tcW w:w="692" w:type="pct"/>
            <w:vAlign w:val="center"/>
          </w:tcPr>
          <w:p w:rsidR="00783C30" w:rsidRPr="000A23E3" w:rsidRDefault="00783C30" w:rsidP="003558D3">
            <w:pPr>
              <w:spacing w:after="0" w:line="240" w:lineRule="auto"/>
              <w:jc w:val="center"/>
              <w:rPr>
                <w:sz w:val="20"/>
                <w:szCs w:val="20"/>
              </w:rPr>
            </w:pPr>
          </w:p>
        </w:tc>
        <w:tc>
          <w:tcPr>
            <w:tcW w:w="927" w:type="pct"/>
            <w:vAlign w:val="center"/>
          </w:tcPr>
          <w:p w:rsidR="00783C30" w:rsidRPr="000A23E3" w:rsidRDefault="00783C30" w:rsidP="003558D3">
            <w:pPr>
              <w:spacing w:after="0" w:line="240" w:lineRule="auto"/>
              <w:rPr>
                <w:sz w:val="20"/>
                <w:szCs w:val="20"/>
              </w:rPr>
            </w:pPr>
            <w:r w:rsidRPr="000A23E3">
              <w:rPr>
                <w:sz w:val="20"/>
                <w:szCs w:val="20"/>
              </w:rPr>
              <w:t>Усвоен ГУП/ДУП за Попова Шапка</w:t>
            </w:r>
          </w:p>
        </w:tc>
      </w:tr>
    </w:tbl>
    <w:p w:rsidR="003558D3" w:rsidRDefault="003558D3" w:rsidP="003558D3">
      <w:pPr>
        <w:tabs>
          <w:tab w:val="num" w:pos="993"/>
        </w:tabs>
        <w:jc w:val="both"/>
        <w:rPr>
          <w:rFonts w:cs="Arial"/>
          <w:sz w:val="24"/>
          <w:szCs w:val="24"/>
          <w:lang w:val="en-US"/>
        </w:rPr>
      </w:pPr>
    </w:p>
    <w:p w:rsidR="003558D3" w:rsidRPr="003558D3" w:rsidRDefault="003558D3" w:rsidP="003558D3">
      <w:pPr>
        <w:tabs>
          <w:tab w:val="num" w:pos="993"/>
        </w:tabs>
        <w:jc w:val="both"/>
        <w:rPr>
          <w:rFonts w:cs="Arial"/>
          <w:sz w:val="24"/>
          <w:szCs w:val="24"/>
          <w:lang w:val="en-US"/>
        </w:rPr>
      </w:pPr>
    </w:p>
    <w:p w:rsidR="001F6DBA" w:rsidRDefault="001F6DBA" w:rsidP="003558D3">
      <w:pPr>
        <w:pStyle w:val="ListParagraph"/>
        <w:ind w:left="0"/>
        <w:jc w:val="both"/>
        <w:rPr>
          <w:rFonts w:cs="Arial"/>
          <w:sz w:val="24"/>
          <w:szCs w:val="24"/>
        </w:rPr>
      </w:pPr>
    </w:p>
    <w:p w:rsidR="00BB376C" w:rsidRDefault="00BB376C" w:rsidP="006F523A">
      <w:pPr>
        <w:pStyle w:val="ListParagraph"/>
        <w:ind w:left="0"/>
        <w:jc w:val="both"/>
        <w:rPr>
          <w:rFonts w:cs="Arial"/>
          <w:sz w:val="24"/>
          <w:szCs w:val="24"/>
        </w:rPr>
      </w:pPr>
    </w:p>
    <w:p w:rsidR="00511B5A" w:rsidRDefault="00511B5A" w:rsidP="006F523A">
      <w:pPr>
        <w:pStyle w:val="ListParagraph"/>
        <w:ind w:left="0"/>
        <w:jc w:val="both"/>
        <w:rPr>
          <w:rFonts w:cs="Arial"/>
          <w:sz w:val="24"/>
          <w:szCs w:val="24"/>
        </w:rPr>
      </w:pPr>
    </w:p>
    <w:p w:rsidR="00AC64A9" w:rsidRDefault="00AC64A9" w:rsidP="006F523A">
      <w:pPr>
        <w:pStyle w:val="ListParagraph"/>
        <w:ind w:left="0"/>
        <w:jc w:val="both"/>
        <w:rPr>
          <w:rFonts w:cs="Arial"/>
          <w:sz w:val="24"/>
          <w:szCs w:val="24"/>
        </w:rPr>
      </w:pPr>
    </w:p>
    <w:p w:rsidR="00BB376C" w:rsidRDefault="00BB376C" w:rsidP="006F523A">
      <w:pPr>
        <w:pStyle w:val="ListParagraph"/>
        <w:ind w:left="0"/>
        <w:jc w:val="both"/>
        <w:rPr>
          <w:rFonts w:cs="Arial"/>
          <w:sz w:val="24"/>
          <w:szCs w:val="24"/>
        </w:rPr>
      </w:pPr>
    </w:p>
    <w:p w:rsidR="004E2D0A" w:rsidRDefault="004E2D0A" w:rsidP="006F523A">
      <w:pPr>
        <w:pStyle w:val="ListParagraph"/>
        <w:ind w:left="0"/>
        <w:jc w:val="both"/>
        <w:rPr>
          <w:rFonts w:cs="Arial"/>
          <w:sz w:val="24"/>
          <w:szCs w:val="24"/>
        </w:rPr>
      </w:pPr>
    </w:p>
    <w:p w:rsidR="00F82796" w:rsidRDefault="00F82796" w:rsidP="006F523A">
      <w:pPr>
        <w:pStyle w:val="ListParagraph"/>
        <w:ind w:left="0"/>
        <w:jc w:val="both"/>
        <w:rPr>
          <w:rFonts w:cs="Arial"/>
          <w:sz w:val="24"/>
          <w:szCs w:val="24"/>
        </w:rPr>
      </w:pPr>
    </w:p>
    <w:p w:rsidR="00AC64A9" w:rsidRDefault="00AC64A9" w:rsidP="006F523A">
      <w:pPr>
        <w:pStyle w:val="ListParagraph"/>
        <w:ind w:left="0"/>
        <w:jc w:val="both"/>
        <w:rPr>
          <w:rFonts w:cs="Arial"/>
          <w:sz w:val="24"/>
          <w:szCs w:val="24"/>
        </w:rPr>
      </w:pPr>
    </w:p>
    <w:p w:rsidR="004A33C8" w:rsidRDefault="004A33C8" w:rsidP="006F523A">
      <w:pPr>
        <w:pStyle w:val="ListParagraph"/>
        <w:ind w:left="0"/>
        <w:jc w:val="both"/>
        <w:rPr>
          <w:rFonts w:cs="Arial"/>
          <w:sz w:val="24"/>
          <w:szCs w:val="24"/>
        </w:rPr>
      </w:pPr>
    </w:p>
    <w:p w:rsidR="001F6DBA" w:rsidRDefault="001F6DBA" w:rsidP="006F523A">
      <w:pPr>
        <w:pStyle w:val="ListParagraph"/>
        <w:ind w:left="0"/>
        <w:jc w:val="both"/>
        <w:rPr>
          <w:rFonts w:cs="Arial"/>
          <w:sz w:val="24"/>
          <w:szCs w:val="24"/>
        </w:rPr>
      </w:pPr>
    </w:p>
    <w:p w:rsidR="001F6DBA" w:rsidRPr="000A23E3" w:rsidRDefault="001F6DBA" w:rsidP="006F523A">
      <w:pPr>
        <w:pStyle w:val="ListParagraph"/>
        <w:ind w:left="0"/>
        <w:jc w:val="both"/>
        <w:rPr>
          <w:rFonts w:cs="Arial"/>
          <w:sz w:val="24"/>
          <w:szCs w:val="24"/>
        </w:rPr>
      </w:pPr>
    </w:p>
    <w:p w:rsidR="00F00400" w:rsidRPr="000A23E3" w:rsidRDefault="00F00400" w:rsidP="006F523A">
      <w:pPr>
        <w:pStyle w:val="ListParagraph"/>
        <w:ind w:left="0"/>
        <w:jc w:val="both"/>
        <w:rPr>
          <w:rFonts w:cs="Arial"/>
          <w:sz w:val="24"/>
          <w:szCs w:val="24"/>
        </w:rPr>
      </w:pPr>
    </w:p>
    <w:p w:rsidR="00F00400" w:rsidRPr="000A23E3" w:rsidRDefault="00F00400" w:rsidP="006F523A">
      <w:pPr>
        <w:pStyle w:val="ListParagraph"/>
        <w:ind w:left="0"/>
        <w:jc w:val="both"/>
        <w:rPr>
          <w:rFonts w:cs="Arial"/>
          <w:sz w:val="24"/>
          <w:szCs w:val="24"/>
        </w:rPr>
      </w:pPr>
    </w:p>
    <w:p w:rsidR="00F00400" w:rsidRPr="000A23E3" w:rsidRDefault="00F00400" w:rsidP="006F523A">
      <w:pPr>
        <w:pStyle w:val="ListParagraph"/>
        <w:ind w:left="0"/>
        <w:jc w:val="both"/>
        <w:rPr>
          <w:rFonts w:cs="Arial"/>
          <w:sz w:val="24"/>
          <w:szCs w:val="24"/>
        </w:rPr>
      </w:pPr>
    </w:p>
    <w:p w:rsidR="00F00400" w:rsidRPr="000A23E3" w:rsidRDefault="00F00400" w:rsidP="006F523A">
      <w:pPr>
        <w:pStyle w:val="ListParagraph"/>
        <w:ind w:left="0"/>
        <w:jc w:val="both"/>
        <w:rPr>
          <w:rFonts w:cs="Arial"/>
          <w:sz w:val="24"/>
          <w:szCs w:val="24"/>
        </w:rPr>
      </w:pPr>
    </w:p>
    <w:p w:rsidR="00F00400" w:rsidRPr="000A23E3" w:rsidRDefault="00F00400" w:rsidP="006F523A">
      <w:pPr>
        <w:pStyle w:val="ListParagraph"/>
        <w:ind w:left="0"/>
        <w:jc w:val="both"/>
        <w:rPr>
          <w:rFonts w:cs="Arial"/>
          <w:sz w:val="24"/>
          <w:szCs w:val="24"/>
        </w:rPr>
      </w:pPr>
    </w:p>
    <w:p w:rsidR="004F727F" w:rsidRPr="000A23E3" w:rsidRDefault="004F727F" w:rsidP="006F523A">
      <w:pPr>
        <w:pStyle w:val="ListParagraph"/>
        <w:ind w:left="0"/>
        <w:jc w:val="both"/>
        <w:rPr>
          <w:rFonts w:cs="Arial"/>
          <w:sz w:val="24"/>
          <w:szCs w:val="24"/>
        </w:rPr>
      </w:pPr>
    </w:p>
    <w:p w:rsidR="004F727F" w:rsidRPr="000A23E3" w:rsidRDefault="004F727F" w:rsidP="006F523A">
      <w:pPr>
        <w:pStyle w:val="ListParagraph"/>
        <w:ind w:left="0"/>
        <w:jc w:val="both"/>
        <w:rPr>
          <w:rFonts w:cs="Arial"/>
          <w:sz w:val="24"/>
          <w:szCs w:val="24"/>
        </w:rPr>
      </w:pPr>
    </w:p>
    <w:p w:rsidR="004F727F" w:rsidRPr="000A23E3" w:rsidRDefault="004F727F" w:rsidP="006F523A">
      <w:pPr>
        <w:pStyle w:val="ListParagraph"/>
        <w:ind w:left="0"/>
        <w:jc w:val="both"/>
        <w:rPr>
          <w:rFonts w:cs="Arial"/>
          <w:sz w:val="24"/>
          <w:szCs w:val="24"/>
        </w:rPr>
      </w:pPr>
    </w:p>
    <w:p w:rsidR="004F727F" w:rsidRPr="000A23E3" w:rsidRDefault="004F727F" w:rsidP="006F523A">
      <w:pPr>
        <w:pStyle w:val="ListParagraph"/>
        <w:ind w:left="0"/>
        <w:jc w:val="both"/>
        <w:rPr>
          <w:rFonts w:cs="Arial"/>
          <w:sz w:val="24"/>
          <w:szCs w:val="24"/>
        </w:rPr>
      </w:pPr>
    </w:p>
    <w:p w:rsidR="004F727F" w:rsidRPr="000A23E3" w:rsidRDefault="004F727F" w:rsidP="006F523A">
      <w:pPr>
        <w:pStyle w:val="ListParagraph"/>
        <w:ind w:left="0"/>
        <w:jc w:val="both"/>
        <w:rPr>
          <w:rFonts w:cs="Arial"/>
          <w:sz w:val="24"/>
          <w:szCs w:val="24"/>
        </w:rPr>
      </w:pPr>
    </w:p>
    <w:tbl>
      <w:tblPr>
        <w:tblpPr w:leftFromText="180" w:rightFromText="180" w:vertAnchor="page" w:horzAnchor="margin" w:tblpY="2646"/>
        <w:tblW w:w="49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8"/>
        <w:gridCol w:w="1796"/>
        <w:gridCol w:w="1352"/>
        <w:gridCol w:w="1168"/>
        <w:gridCol w:w="1443"/>
        <w:gridCol w:w="1712"/>
      </w:tblGrid>
      <w:tr w:rsidR="003558D3" w:rsidRPr="000A23E3" w:rsidTr="003558D3">
        <w:tc>
          <w:tcPr>
            <w:tcW w:w="5000" w:type="pct"/>
            <w:gridSpan w:val="6"/>
            <w:shd w:val="clear" w:color="auto" w:fill="C6D9F1"/>
          </w:tcPr>
          <w:p w:rsidR="003558D3" w:rsidRPr="000A23E3" w:rsidRDefault="003558D3" w:rsidP="003558D3">
            <w:pPr>
              <w:spacing w:after="0" w:line="240" w:lineRule="auto"/>
              <w:rPr>
                <w:b/>
                <w:lang w:eastAsia="en-GB"/>
              </w:rPr>
            </w:pPr>
            <w:r>
              <w:rPr>
                <w:b/>
                <w:lang w:eastAsia="en-GB"/>
              </w:rPr>
              <w:t>Оперативна цел 4</w:t>
            </w:r>
            <w:r w:rsidR="00783C30">
              <w:rPr>
                <w:b/>
                <w:lang w:val="en-US" w:eastAsia="en-GB"/>
              </w:rPr>
              <w:t xml:space="preserve"> </w:t>
            </w:r>
            <w:r>
              <w:rPr>
                <w:b/>
                <w:lang w:eastAsia="en-GB"/>
              </w:rPr>
              <w:t>-</w:t>
            </w:r>
            <w:r w:rsidR="00783C30">
              <w:rPr>
                <w:b/>
                <w:lang w:val="en-US" w:eastAsia="en-GB"/>
              </w:rPr>
              <w:t xml:space="preserve"> </w:t>
            </w:r>
            <w:r>
              <w:rPr>
                <w:b/>
                <w:lang w:eastAsia="en-GB"/>
              </w:rPr>
              <w:t>Унапредување на организациската структура и нормативно приспособување на регулативата за развој на туризмот</w:t>
            </w:r>
          </w:p>
        </w:tc>
      </w:tr>
      <w:tr w:rsidR="003558D3" w:rsidRPr="000A23E3" w:rsidTr="00783C30">
        <w:trPr>
          <w:trHeight w:val="775"/>
        </w:trPr>
        <w:tc>
          <w:tcPr>
            <w:tcW w:w="899" w:type="pct"/>
            <w:vMerge w:val="restart"/>
            <w:shd w:val="clear" w:color="auto" w:fill="C6D9F1"/>
            <w:vAlign w:val="center"/>
          </w:tcPr>
          <w:p w:rsidR="003558D3" w:rsidRPr="000A23E3" w:rsidRDefault="003558D3" w:rsidP="003558D3">
            <w:pPr>
              <w:tabs>
                <w:tab w:val="num" w:pos="993"/>
              </w:tabs>
              <w:spacing w:after="0" w:line="240" w:lineRule="auto"/>
              <w:jc w:val="center"/>
              <w:rPr>
                <w:rFonts w:cs="Arial"/>
              </w:rPr>
            </w:pPr>
            <w:r w:rsidRPr="000A23E3">
              <w:rPr>
                <w:b/>
              </w:rPr>
              <w:t>Мерка 4.1.</w:t>
            </w:r>
            <w:r w:rsidRPr="000A23E3">
              <w:t xml:space="preserve"> -  </w:t>
            </w:r>
            <w:r w:rsidRPr="000A23E3">
              <w:rPr>
                <w:rFonts w:cs="Arial"/>
              </w:rPr>
              <w:t xml:space="preserve"> Унапредување</w:t>
            </w:r>
            <w:r>
              <w:rPr>
                <w:rFonts w:cs="Arial"/>
              </w:rPr>
              <w:t xml:space="preserve"> на</w:t>
            </w:r>
            <w:r w:rsidRPr="000A23E3">
              <w:rPr>
                <w:rFonts w:cs="Arial"/>
              </w:rPr>
              <w:t xml:space="preserve"> организациската структура на туризмот  </w:t>
            </w:r>
          </w:p>
          <w:p w:rsidR="003558D3" w:rsidRPr="000A23E3" w:rsidRDefault="003558D3" w:rsidP="003558D3">
            <w:pPr>
              <w:tabs>
                <w:tab w:val="num" w:pos="993"/>
              </w:tabs>
              <w:spacing w:after="0" w:line="240" w:lineRule="auto"/>
              <w:jc w:val="center"/>
              <w:rPr>
                <w:rFonts w:cs="Arial"/>
              </w:rPr>
            </w:pPr>
          </w:p>
          <w:p w:rsidR="003558D3" w:rsidRPr="000A23E3" w:rsidRDefault="003558D3" w:rsidP="003558D3">
            <w:pPr>
              <w:spacing w:after="0" w:line="240" w:lineRule="auto"/>
              <w:jc w:val="center"/>
            </w:pPr>
          </w:p>
          <w:p w:rsidR="003558D3" w:rsidRPr="000A23E3" w:rsidRDefault="003558D3" w:rsidP="003558D3">
            <w:pPr>
              <w:spacing w:after="0" w:line="240" w:lineRule="auto"/>
              <w:jc w:val="center"/>
            </w:pPr>
          </w:p>
        </w:tc>
        <w:tc>
          <w:tcPr>
            <w:tcW w:w="986" w:type="pct"/>
            <w:vAlign w:val="center"/>
          </w:tcPr>
          <w:p w:rsidR="003558D3" w:rsidRPr="000A23E3" w:rsidRDefault="003558D3" w:rsidP="003558D3">
            <w:pPr>
              <w:spacing w:after="0" w:line="240" w:lineRule="auto"/>
              <w:rPr>
                <w:b/>
                <w:i/>
                <w:sz w:val="20"/>
                <w:szCs w:val="20"/>
              </w:rPr>
            </w:pPr>
            <w:r w:rsidRPr="000A23E3">
              <w:rPr>
                <w:b/>
                <w:i/>
                <w:sz w:val="20"/>
                <w:szCs w:val="20"/>
              </w:rPr>
              <w:t>Активности</w:t>
            </w:r>
          </w:p>
        </w:tc>
        <w:tc>
          <w:tcPr>
            <w:tcW w:w="742" w:type="pct"/>
            <w:vAlign w:val="center"/>
          </w:tcPr>
          <w:p w:rsidR="003558D3" w:rsidRPr="000A23E3" w:rsidRDefault="003558D3" w:rsidP="003558D3">
            <w:pPr>
              <w:spacing w:after="0" w:line="240" w:lineRule="auto"/>
              <w:rPr>
                <w:b/>
                <w:i/>
                <w:sz w:val="20"/>
                <w:szCs w:val="20"/>
              </w:rPr>
            </w:pPr>
            <w:r w:rsidRPr="000A23E3">
              <w:rPr>
                <w:b/>
                <w:i/>
                <w:sz w:val="20"/>
                <w:szCs w:val="20"/>
              </w:rPr>
              <w:t>Носители</w:t>
            </w:r>
          </w:p>
        </w:tc>
        <w:tc>
          <w:tcPr>
            <w:tcW w:w="641" w:type="pct"/>
            <w:vAlign w:val="center"/>
          </w:tcPr>
          <w:p w:rsidR="003558D3" w:rsidRPr="000A23E3" w:rsidRDefault="003558D3" w:rsidP="003558D3">
            <w:pPr>
              <w:spacing w:after="0" w:line="240" w:lineRule="auto"/>
              <w:rPr>
                <w:b/>
                <w:i/>
                <w:sz w:val="20"/>
                <w:szCs w:val="20"/>
              </w:rPr>
            </w:pPr>
            <w:r w:rsidRPr="000A23E3">
              <w:rPr>
                <w:b/>
                <w:i/>
                <w:sz w:val="20"/>
                <w:szCs w:val="20"/>
              </w:rPr>
              <w:t>Временски рамки</w:t>
            </w:r>
          </w:p>
        </w:tc>
        <w:tc>
          <w:tcPr>
            <w:tcW w:w="792" w:type="pct"/>
            <w:vAlign w:val="center"/>
          </w:tcPr>
          <w:p w:rsidR="003558D3" w:rsidRPr="000A23E3" w:rsidRDefault="003558D3" w:rsidP="003558D3">
            <w:pPr>
              <w:spacing w:after="0" w:line="240" w:lineRule="auto"/>
              <w:jc w:val="center"/>
              <w:rPr>
                <w:b/>
                <w:i/>
                <w:sz w:val="20"/>
                <w:szCs w:val="20"/>
              </w:rPr>
            </w:pPr>
            <w:r w:rsidRPr="000A23E3">
              <w:rPr>
                <w:b/>
                <w:i/>
                <w:sz w:val="20"/>
                <w:szCs w:val="20"/>
              </w:rPr>
              <w:t>Буџет</w:t>
            </w:r>
          </w:p>
        </w:tc>
        <w:tc>
          <w:tcPr>
            <w:tcW w:w="940" w:type="pct"/>
            <w:vAlign w:val="center"/>
          </w:tcPr>
          <w:p w:rsidR="003558D3" w:rsidRPr="000A23E3" w:rsidRDefault="003558D3" w:rsidP="003558D3">
            <w:pPr>
              <w:spacing w:after="0" w:line="240" w:lineRule="auto"/>
              <w:rPr>
                <w:b/>
                <w:i/>
                <w:sz w:val="20"/>
                <w:szCs w:val="20"/>
              </w:rPr>
            </w:pPr>
            <w:r w:rsidRPr="000A23E3">
              <w:rPr>
                <w:b/>
                <w:i/>
                <w:sz w:val="20"/>
                <w:szCs w:val="20"/>
              </w:rPr>
              <w:t>Критериуми/индикатори за успех</w:t>
            </w:r>
          </w:p>
        </w:tc>
      </w:tr>
      <w:tr w:rsidR="003558D3" w:rsidRPr="000A23E3" w:rsidTr="00783C30">
        <w:trPr>
          <w:trHeight w:val="774"/>
        </w:trPr>
        <w:tc>
          <w:tcPr>
            <w:tcW w:w="899" w:type="pct"/>
            <w:vMerge/>
            <w:shd w:val="clear" w:color="auto" w:fill="C6D9F1"/>
          </w:tcPr>
          <w:p w:rsidR="003558D3" w:rsidRPr="000A23E3" w:rsidRDefault="003558D3" w:rsidP="003558D3">
            <w:pPr>
              <w:spacing w:after="0" w:line="240" w:lineRule="auto"/>
            </w:pPr>
          </w:p>
        </w:tc>
        <w:tc>
          <w:tcPr>
            <w:tcW w:w="986" w:type="pct"/>
            <w:vAlign w:val="center"/>
          </w:tcPr>
          <w:p w:rsidR="003558D3" w:rsidRPr="000A23E3" w:rsidRDefault="003558D3" w:rsidP="003558D3">
            <w:pPr>
              <w:tabs>
                <w:tab w:val="num" w:pos="993"/>
              </w:tabs>
              <w:spacing w:after="0" w:line="240" w:lineRule="auto"/>
              <w:jc w:val="both"/>
              <w:rPr>
                <w:rFonts w:cs="Arial"/>
                <w:sz w:val="20"/>
                <w:szCs w:val="20"/>
              </w:rPr>
            </w:pPr>
            <w:r w:rsidRPr="000A23E3">
              <w:rPr>
                <w:sz w:val="20"/>
              </w:rPr>
              <w:t>Формирање на советодавно тело за  поддршка на туризмот од различни области</w:t>
            </w:r>
          </w:p>
        </w:tc>
        <w:tc>
          <w:tcPr>
            <w:tcW w:w="742"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641" w:type="pct"/>
            <w:vAlign w:val="center"/>
          </w:tcPr>
          <w:p w:rsidR="003558D3" w:rsidRPr="000A23E3" w:rsidRDefault="003558D3" w:rsidP="003558D3">
            <w:pPr>
              <w:spacing w:after="0" w:line="240" w:lineRule="auto"/>
              <w:rPr>
                <w:sz w:val="20"/>
                <w:szCs w:val="20"/>
              </w:rPr>
            </w:pPr>
            <w:r w:rsidRPr="000A23E3">
              <w:rPr>
                <w:sz w:val="20"/>
                <w:szCs w:val="20"/>
              </w:rPr>
              <w:t>12 месеци</w:t>
            </w:r>
          </w:p>
        </w:tc>
        <w:tc>
          <w:tcPr>
            <w:tcW w:w="792"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940" w:type="pct"/>
            <w:vAlign w:val="center"/>
          </w:tcPr>
          <w:p w:rsidR="003558D3" w:rsidRPr="000A23E3" w:rsidRDefault="003558D3" w:rsidP="003558D3">
            <w:pPr>
              <w:spacing w:after="0" w:line="240" w:lineRule="auto"/>
              <w:rPr>
                <w:sz w:val="20"/>
                <w:szCs w:val="20"/>
              </w:rPr>
            </w:pPr>
            <w:r w:rsidRPr="000A23E3">
              <w:rPr>
                <w:sz w:val="20"/>
                <w:szCs w:val="20"/>
              </w:rPr>
              <w:t>Формиран Совет за туризам</w:t>
            </w:r>
          </w:p>
        </w:tc>
      </w:tr>
      <w:tr w:rsidR="003558D3" w:rsidRPr="000A23E3" w:rsidTr="00783C30">
        <w:trPr>
          <w:trHeight w:val="714"/>
        </w:trPr>
        <w:tc>
          <w:tcPr>
            <w:tcW w:w="899" w:type="pct"/>
            <w:vMerge/>
            <w:shd w:val="clear" w:color="auto" w:fill="C6D9F1"/>
          </w:tcPr>
          <w:p w:rsidR="003558D3" w:rsidRPr="000A23E3" w:rsidRDefault="003558D3" w:rsidP="003558D3">
            <w:pPr>
              <w:spacing w:after="0" w:line="240" w:lineRule="auto"/>
            </w:pPr>
          </w:p>
        </w:tc>
        <w:tc>
          <w:tcPr>
            <w:tcW w:w="986" w:type="pct"/>
            <w:vAlign w:val="center"/>
          </w:tcPr>
          <w:p w:rsidR="003558D3" w:rsidRPr="000A23E3" w:rsidRDefault="003558D3" w:rsidP="003558D3">
            <w:pPr>
              <w:spacing w:after="0" w:line="240" w:lineRule="auto"/>
              <w:rPr>
                <w:sz w:val="20"/>
              </w:rPr>
            </w:pPr>
            <w:r w:rsidRPr="000A23E3">
              <w:rPr>
                <w:rFonts w:cs="Arial"/>
                <w:sz w:val="20"/>
                <w:szCs w:val="20"/>
              </w:rPr>
              <w:t xml:space="preserve">Организирање трибина за </w:t>
            </w:r>
            <w:r w:rsidRPr="000A23E3">
              <w:rPr>
                <w:sz w:val="20"/>
              </w:rPr>
              <w:t xml:space="preserve"> придобивките од користење на олеснувањата за развој на туризмот</w:t>
            </w:r>
          </w:p>
        </w:tc>
        <w:tc>
          <w:tcPr>
            <w:tcW w:w="742" w:type="pct"/>
            <w:vAlign w:val="center"/>
          </w:tcPr>
          <w:p w:rsidR="003558D3" w:rsidRPr="000A23E3" w:rsidRDefault="003558D3" w:rsidP="003558D3">
            <w:pPr>
              <w:spacing w:after="0" w:line="240" w:lineRule="auto"/>
              <w:rPr>
                <w:sz w:val="20"/>
                <w:szCs w:val="20"/>
              </w:rPr>
            </w:pPr>
            <w:r w:rsidRPr="000A23E3">
              <w:rPr>
                <w:sz w:val="20"/>
                <w:szCs w:val="20"/>
              </w:rPr>
              <w:t>Општина Тетово, бизнис сектор, локално население</w:t>
            </w:r>
          </w:p>
        </w:tc>
        <w:tc>
          <w:tcPr>
            <w:tcW w:w="641"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792"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940" w:type="pct"/>
            <w:vAlign w:val="center"/>
          </w:tcPr>
          <w:p w:rsidR="003558D3" w:rsidRPr="000A23E3" w:rsidRDefault="003558D3" w:rsidP="003558D3">
            <w:pPr>
              <w:spacing w:after="0" w:line="240" w:lineRule="auto"/>
              <w:rPr>
                <w:sz w:val="20"/>
                <w:szCs w:val="20"/>
              </w:rPr>
            </w:pPr>
            <w:r w:rsidRPr="000A23E3">
              <w:rPr>
                <w:sz w:val="20"/>
                <w:szCs w:val="20"/>
              </w:rPr>
              <w:t>Број на организирани трибини</w:t>
            </w:r>
          </w:p>
        </w:tc>
      </w:tr>
      <w:tr w:rsidR="003558D3" w:rsidRPr="000A23E3" w:rsidTr="00783C30">
        <w:trPr>
          <w:trHeight w:val="714"/>
        </w:trPr>
        <w:tc>
          <w:tcPr>
            <w:tcW w:w="899" w:type="pct"/>
            <w:vMerge/>
            <w:shd w:val="clear" w:color="auto" w:fill="C6D9F1"/>
          </w:tcPr>
          <w:p w:rsidR="003558D3" w:rsidRPr="000A23E3" w:rsidRDefault="003558D3" w:rsidP="003558D3">
            <w:pPr>
              <w:spacing w:after="0" w:line="240" w:lineRule="auto"/>
            </w:pPr>
          </w:p>
        </w:tc>
        <w:tc>
          <w:tcPr>
            <w:tcW w:w="986" w:type="pct"/>
            <w:vAlign w:val="center"/>
          </w:tcPr>
          <w:p w:rsidR="003558D3" w:rsidRPr="000A23E3" w:rsidRDefault="003558D3" w:rsidP="003558D3">
            <w:pPr>
              <w:spacing w:after="0" w:line="240" w:lineRule="auto"/>
              <w:rPr>
                <w:rFonts w:cs="Arial"/>
                <w:sz w:val="20"/>
                <w:szCs w:val="20"/>
              </w:rPr>
            </w:pPr>
            <w:r w:rsidRPr="000A23E3">
              <w:rPr>
                <w:rFonts w:cs="Arial"/>
                <w:sz w:val="20"/>
                <w:szCs w:val="20"/>
              </w:rPr>
              <w:t xml:space="preserve">Организирање обуки за </w:t>
            </w:r>
            <w:r w:rsidRPr="000A23E3">
              <w:rPr>
                <w:sz w:val="20"/>
              </w:rPr>
              <w:t xml:space="preserve"> користење на фондови и вклучување во ЈПП</w:t>
            </w:r>
          </w:p>
        </w:tc>
        <w:tc>
          <w:tcPr>
            <w:tcW w:w="742" w:type="pct"/>
            <w:vAlign w:val="center"/>
          </w:tcPr>
          <w:p w:rsidR="003558D3" w:rsidRPr="000A23E3" w:rsidRDefault="003558D3" w:rsidP="003558D3">
            <w:pPr>
              <w:spacing w:after="0" w:line="240" w:lineRule="auto"/>
              <w:rPr>
                <w:sz w:val="20"/>
                <w:szCs w:val="20"/>
              </w:rPr>
            </w:pPr>
            <w:r w:rsidRPr="000A23E3">
              <w:rPr>
                <w:sz w:val="20"/>
                <w:szCs w:val="20"/>
              </w:rPr>
              <w:t>Општина Тетово, донатори, невладин сектор</w:t>
            </w:r>
          </w:p>
        </w:tc>
        <w:tc>
          <w:tcPr>
            <w:tcW w:w="641" w:type="pct"/>
            <w:vAlign w:val="center"/>
          </w:tcPr>
          <w:p w:rsidR="003558D3" w:rsidRPr="000A23E3" w:rsidRDefault="003558D3" w:rsidP="003558D3">
            <w:pPr>
              <w:spacing w:after="0" w:line="240" w:lineRule="auto"/>
              <w:rPr>
                <w:sz w:val="20"/>
                <w:szCs w:val="20"/>
              </w:rPr>
            </w:pPr>
            <w:r w:rsidRPr="000A23E3">
              <w:rPr>
                <w:sz w:val="20"/>
                <w:szCs w:val="20"/>
              </w:rPr>
              <w:t>12 месеци</w:t>
            </w:r>
          </w:p>
        </w:tc>
        <w:tc>
          <w:tcPr>
            <w:tcW w:w="792" w:type="pct"/>
            <w:vAlign w:val="center"/>
          </w:tcPr>
          <w:p w:rsidR="003558D3" w:rsidRPr="000A23E3" w:rsidRDefault="003558D3" w:rsidP="003558D3">
            <w:pPr>
              <w:spacing w:after="0" w:line="240" w:lineRule="auto"/>
              <w:jc w:val="center"/>
              <w:rPr>
                <w:sz w:val="20"/>
                <w:szCs w:val="20"/>
              </w:rPr>
            </w:pPr>
            <w:r w:rsidRPr="000A23E3">
              <w:rPr>
                <w:sz w:val="20"/>
                <w:szCs w:val="20"/>
              </w:rPr>
              <w:t>300.000</w:t>
            </w:r>
          </w:p>
        </w:tc>
        <w:tc>
          <w:tcPr>
            <w:tcW w:w="940" w:type="pct"/>
            <w:vAlign w:val="center"/>
          </w:tcPr>
          <w:p w:rsidR="003558D3" w:rsidRPr="000A23E3" w:rsidRDefault="003558D3" w:rsidP="003558D3">
            <w:pPr>
              <w:spacing w:after="0" w:line="240" w:lineRule="auto"/>
              <w:rPr>
                <w:sz w:val="20"/>
                <w:szCs w:val="20"/>
              </w:rPr>
            </w:pPr>
            <w:r w:rsidRPr="000A23E3">
              <w:rPr>
                <w:sz w:val="20"/>
                <w:szCs w:val="20"/>
              </w:rPr>
              <w:t>Број на организирани обуки, број на учесници</w:t>
            </w:r>
          </w:p>
        </w:tc>
      </w:tr>
      <w:tr w:rsidR="003558D3" w:rsidRPr="000A23E3" w:rsidTr="00783C30">
        <w:trPr>
          <w:trHeight w:val="714"/>
        </w:trPr>
        <w:tc>
          <w:tcPr>
            <w:tcW w:w="899" w:type="pct"/>
            <w:vMerge/>
            <w:shd w:val="clear" w:color="auto" w:fill="C6D9F1"/>
          </w:tcPr>
          <w:p w:rsidR="003558D3" w:rsidRPr="000A23E3" w:rsidRDefault="003558D3" w:rsidP="003558D3">
            <w:pPr>
              <w:spacing w:after="0" w:line="240" w:lineRule="auto"/>
            </w:pPr>
          </w:p>
        </w:tc>
        <w:tc>
          <w:tcPr>
            <w:tcW w:w="986" w:type="pct"/>
            <w:vAlign w:val="center"/>
          </w:tcPr>
          <w:p w:rsidR="003558D3" w:rsidRPr="000A23E3" w:rsidRDefault="003558D3" w:rsidP="003558D3">
            <w:pPr>
              <w:spacing w:after="0" w:line="240" w:lineRule="auto"/>
              <w:rPr>
                <w:rFonts w:cs="Arial"/>
                <w:sz w:val="20"/>
                <w:szCs w:val="20"/>
              </w:rPr>
            </w:pPr>
            <w:r w:rsidRPr="000A23E3">
              <w:rPr>
                <w:rFonts w:cs="Arial"/>
                <w:sz w:val="20"/>
                <w:szCs w:val="20"/>
              </w:rPr>
              <w:t>Донесување на план за учество во меѓуопштински и меѓународни проекти во развојот на туризмот</w:t>
            </w:r>
          </w:p>
        </w:tc>
        <w:tc>
          <w:tcPr>
            <w:tcW w:w="742" w:type="pct"/>
            <w:vAlign w:val="center"/>
          </w:tcPr>
          <w:p w:rsidR="003558D3" w:rsidRPr="000A23E3" w:rsidRDefault="003558D3" w:rsidP="003558D3">
            <w:pPr>
              <w:spacing w:after="0" w:line="240" w:lineRule="auto"/>
              <w:rPr>
                <w:sz w:val="20"/>
                <w:szCs w:val="20"/>
              </w:rPr>
            </w:pPr>
            <w:r w:rsidRPr="000A23E3">
              <w:rPr>
                <w:sz w:val="20"/>
                <w:szCs w:val="20"/>
              </w:rPr>
              <w:t>Општина Тетово, Полошки плански регион</w:t>
            </w:r>
          </w:p>
        </w:tc>
        <w:tc>
          <w:tcPr>
            <w:tcW w:w="641"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792"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940" w:type="pct"/>
            <w:vAlign w:val="center"/>
          </w:tcPr>
          <w:p w:rsidR="003558D3" w:rsidRPr="000A23E3" w:rsidRDefault="003558D3" w:rsidP="003558D3">
            <w:pPr>
              <w:spacing w:after="0" w:line="240" w:lineRule="auto"/>
              <w:rPr>
                <w:sz w:val="20"/>
                <w:szCs w:val="20"/>
              </w:rPr>
            </w:pPr>
            <w:r w:rsidRPr="000A23E3">
              <w:rPr>
                <w:sz w:val="20"/>
                <w:szCs w:val="20"/>
              </w:rPr>
              <w:t>Донесен план</w:t>
            </w:r>
          </w:p>
        </w:tc>
      </w:tr>
      <w:tr w:rsidR="003558D3" w:rsidRPr="000A23E3" w:rsidTr="00783C30">
        <w:trPr>
          <w:trHeight w:val="733"/>
        </w:trPr>
        <w:tc>
          <w:tcPr>
            <w:tcW w:w="899" w:type="pct"/>
            <w:vMerge/>
            <w:shd w:val="clear" w:color="auto" w:fill="C6D9F1"/>
          </w:tcPr>
          <w:p w:rsidR="003558D3" w:rsidRPr="000A23E3" w:rsidRDefault="003558D3" w:rsidP="003558D3">
            <w:pPr>
              <w:spacing w:after="0" w:line="240" w:lineRule="auto"/>
            </w:pPr>
          </w:p>
        </w:tc>
        <w:tc>
          <w:tcPr>
            <w:tcW w:w="986" w:type="pct"/>
            <w:vAlign w:val="center"/>
          </w:tcPr>
          <w:p w:rsidR="003558D3" w:rsidRPr="000A23E3" w:rsidRDefault="003558D3" w:rsidP="003558D3">
            <w:pPr>
              <w:spacing w:after="0" w:line="240" w:lineRule="auto"/>
              <w:rPr>
                <w:sz w:val="20"/>
              </w:rPr>
            </w:pPr>
            <w:r w:rsidRPr="000A23E3">
              <w:rPr>
                <w:sz w:val="20"/>
              </w:rPr>
              <w:t xml:space="preserve">Зачленување во меѓународни асоцијации од областа на туризмот </w:t>
            </w:r>
          </w:p>
          <w:p w:rsidR="003558D3" w:rsidRPr="000A23E3" w:rsidRDefault="003558D3" w:rsidP="003558D3">
            <w:pPr>
              <w:tabs>
                <w:tab w:val="num" w:pos="993"/>
              </w:tabs>
              <w:spacing w:after="0" w:line="240" w:lineRule="auto"/>
              <w:rPr>
                <w:rFonts w:cs="Arial"/>
                <w:sz w:val="20"/>
                <w:szCs w:val="20"/>
              </w:rPr>
            </w:pPr>
          </w:p>
        </w:tc>
        <w:tc>
          <w:tcPr>
            <w:tcW w:w="742" w:type="pct"/>
            <w:vAlign w:val="center"/>
          </w:tcPr>
          <w:p w:rsidR="003558D3" w:rsidRPr="000A23E3" w:rsidRDefault="003558D3" w:rsidP="003558D3">
            <w:pPr>
              <w:spacing w:after="0" w:line="240" w:lineRule="auto"/>
              <w:rPr>
                <w:sz w:val="20"/>
                <w:szCs w:val="20"/>
              </w:rPr>
            </w:pPr>
            <w:r w:rsidRPr="000A23E3">
              <w:rPr>
                <w:sz w:val="20"/>
                <w:szCs w:val="20"/>
              </w:rPr>
              <w:t>Општина Тетово, меѓународни асоцијации</w:t>
            </w:r>
          </w:p>
        </w:tc>
        <w:tc>
          <w:tcPr>
            <w:tcW w:w="641" w:type="pct"/>
            <w:vAlign w:val="center"/>
          </w:tcPr>
          <w:p w:rsidR="003558D3" w:rsidRPr="000A23E3" w:rsidRDefault="003558D3" w:rsidP="003558D3">
            <w:pPr>
              <w:spacing w:after="0" w:line="240" w:lineRule="auto"/>
              <w:rPr>
                <w:sz w:val="20"/>
                <w:szCs w:val="20"/>
              </w:rPr>
            </w:pPr>
            <w:r w:rsidRPr="000A23E3">
              <w:rPr>
                <w:sz w:val="20"/>
                <w:szCs w:val="20"/>
              </w:rPr>
              <w:t>6 месеци</w:t>
            </w:r>
          </w:p>
        </w:tc>
        <w:tc>
          <w:tcPr>
            <w:tcW w:w="792" w:type="pct"/>
            <w:vAlign w:val="center"/>
          </w:tcPr>
          <w:p w:rsidR="003558D3" w:rsidRPr="000A23E3" w:rsidRDefault="003558D3" w:rsidP="003558D3">
            <w:pPr>
              <w:spacing w:after="0" w:line="240" w:lineRule="auto"/>
              <w:jc w:val="center"/>
              <w:rPr>
                <w:sz w:val="20"/>
                <w:szCs w:val="20"/>
              </w:rPr>
            </w:pPr>
            <w:r w:rsidRPr="000A23E3">
              <w:rPr>
                <w:sz w:val="20"/>
                <w:szCs w:val="20"/>
              </w:rPr>
              <w:t>200.000</w:t>
            </w:r>
          </w:p>
        </w:tc>
        <w:tc>
          <w:tcPr>
            <w:tcW w:w="940" w:type="pct"/>
            <w:vAlign w:val="center"/>
          </w:tcPr>
          <w:p w:rsidR="003558D3" w:rsidRPr="000A23E3" w:rsidRDefault="003558D3" w:rsidP="003558D3">
            <w:pPr>
              <w:spacing w:after="0" w:line="240" w:lineRule="auto"/>
              <w:rPr>
                <w:sz w:val="20"/>
                <w:szCs w:val="20"/>
              </w:rPr>
            </w:pPr>
            <w:r w:rsidRPr="000A23E3">
              <w:rPr>
                <w:sz w:val="20"/>
                <w:szCs w:val="20"/>
              </w:rPr>
              <w:t>Спроведено членство</w:t>
            </w:r>
          </w:p>
        </w:tc>
      </w:tr>
      <w:tr w:rsidR="003558D3" w:rsidRPr="000A23E3" w:rsidTr="00783C30">
        <w:trPr>
          <w:trHeight w:val="733"/>
        </w:trPr>
        <w:tc>
          <w:tcPr>
            <w:tcW w:w="899" w:type="pct"/>
            <w:vMerge w:val="restart"/>
            <w:shd w:val="clear" w:color="auto" w:fill="C6D9F1"/>
            <w:vAlign w:val="center"/>
          </w:tcPr>
          <w:p w:rsidR="003558D3" w:rsidRDefault="003558D3" w:rsidP="003558D3">
            <w:pPr>
              <w:spacing w:after="0" w:line="240" w:lineRule="auto"/>
              <w:jc w:val="center"/>
              <w:rPr>
                <w:lang w:eastAsia="en-GB"/>
              </w:rPr>
            </w:pPr>
            <w:r w:rsidRPr="000A23E3">
              <w:rPr>
                <w:b/>
              </w:rPr>
              <w:t xml:space="preserve">Мерка 4.2 – </w:t>
            </w:r>
            <w:r w:rsidRPr="000A23E3">
              <w:rPr>
                <w:b/>
                <w:lang w:eastAsia="en-GB"/>
              </w:rPr>
              <w:t xml:space="preserve"> Н</w:t>
            </w:r>
            <w:r w:rsidRPr="000A23E3">
              <w:rPr>
                <w:lang w:eastAsia="en-GB"/>
              </w:rPr>
              <w:t>ормативно приспособување на регулативата за развој на туризмот</w:t>
            </w:r>
          </w:p>
          <w:p w:rsidR="003558D3" w:rsidRDefault="003558D3" w:rsidP="003558D3">
            <w:pPr>
              <w:spacing w:after="0" w:line="240" w:lineRule="auto"/>
              <w:jc w:val="center"/>
              <w:rPr>
                <w:lang w:eastAsia="en-GB"/>
              </w:rPr>
            </w:pPr>
          </w:p>
          <w:p w:rsidR="003558D3" w:rsidRDefault="003558D3" w:rsidP="003558D3">
            <w:pPr>
              <w:spacing w:after="0" w:line="240" w:lineRule="auto"/>
              <w:jc w:val="center"/>
              <w:rPr>
                <w:lang w:eastAsia="en-GB"/>
              </w:rPr>
            </w:pPr>
          </w:p>
          <w:p w:rsidR="003558D3" w:rsidRDefault="003558D3" w:rsidP="003558D3">
            <w:pPr>
              <w:spacing w:after="0" w:line="240" w:lineRule="auto"/>
              <w:jc w:val="center"/>
              <w:rPr>
                <w:lang w:eastAsia="en-GB"/>
              </w:rPr>
            </w:pPr>
          </w:p>
          <w:p w:rsidR="003558D3" w:rsidRDefault="003558D3" w:rsidP="003558D3">
            <w:pPr>
              <w:spacing w:after="0" w:line="240" w:lineRule="auto"/>
              <w:jc w:val="center"/>
              <w:rPr>
                <w:lang w:eastAsia="en-GB"/>
              </w:rPr>
            </w:pPr>
          </w:p>
          <w:p w:rsidR="003558D3" w:rsidRDefault="003558D3" w:rsidP="003558D3">
            <w:pPr>
              <w:spacing w:after="0" w:line="240" w:lineRule="auto"/>
              <w:rPr>
                <w:lang w:eastAsia="en-GB"/>
              </w:rPr>
            </w:pPr>
          </w:p>
          <w:p w:rsidR="003558D3" w:rsidRPr="000A23E3" w:rsidRDefault="003558D3" w:rsidP="003558D3">
            <w:pPr>
              <w:spacing w:after="0" w:line="240" w:lineRule="auto"/>
              <w:jc w:val="center"/>
            </w:pPr>
          </w:p>
        </w:tc>
        <w:tc>
          <w:tcPr>
            <w:tcW w:w="986" w:type="pct"/>
            <w:vAlign w:val="center"/>
          </w:tcPr>
          <w:p w:rsidR="003558D3" w:rsidRPr="000A23E3" w:rsidRDefault="003558D3" w:rsidP="003558D3">
            <w:pPr>
              <w:tabs>
                <w:tab w:val="num" w:pos="993"/>
              </w:tabs>
              <w:spacing w:after="0" w:line="240" w:lineRule="auto"/>
              <w:rPr>
                <w:rFonts w:cs="Arial"/>
                <w:sz w:val="20"/>
                <w:szCs w:val="20"/>
              </w:rPr>
            </w:pPr>
            <w:r w:rsidRPr="000A23E3">
              <w:rPr>
                <w:sz w:val="20"/>
              </w:rPr>
              <w:t xml:space="preserve">Донесување систематизација на работни активности за унапредување на единицата за туризам </w:t>
            </w:r>
          </w:p>
        </w:tc>
        <w:tc>
          <w:tcPr>
            <w:tcW w:w="742" w:type="pct"/>
            <w:vAlign w:val="center"/>
          </w:tcPr>
          <w:p w:rsidR="003558D3" w:rsidRPr="000A23E3" w:rsidRDefault="003558D3" w:rsidP="003558D3">
            <w:pPr>
              <w:spacing w:after="0" w:line="240" w:lineRule="auto"/>
              <w:rPr>
                <w:sz w:val="20"/>
                <w:szCs w:val="20"/>
              </w:rPr>
            </w:pPr>
            <w:r w:rsidRPr="000A23E3">
              <w:rPr>
                <w:sz w:val="20"/>
                <w:szCs w:val="20"/>
              </w:rPr>
              <w:t>Општина Тетово</w:t>
            </w:r>
          </w:p>
        </w:tc>
        <w:tc>
          <w:tcPr>
            <w:tcW w:w="641" w:type="pct"/>
            <w:vAlign w:val="center"/>
          </w:tcPr>
          <w:p w:rsidR="003558D3" w:rsidRPr="000A23E3" w:rsidRDefault="003558D3" w:rsidP="003558D3">
            <w:pPr>
              <w:spacing w:after="0" w:line="240" w:lineRule="auto"/>
              <w:rPr>
                <w:sz w:val="20"/>
                <w:szCs w:val="20"/>
              </w:rPr>
            </w:pPr>
            <w:r w:rsidRPr="000A23E3">
              <w:rPr>
                <w:sz w:val="20"/>
                <w:szCs w:val="20"/>
              </w:rPr>
              <w:t>9 месеци</w:t>
            </w:r>
          </w:p>
        </w:tc>
        <w:tc>
          <w:tcPr>
            <w:tcW w:w="792" w:type="pct"/>
            <w:vAlign w:val="center"/>
          </w:tcPr>
          <w:p w:rsidR="003558D3" w:rsidRPr="000A23E3" w:rsidRDefault="003558D3" w:rsidP="003558D3">
            <w:pPr>
              <w:spacing w:after="0" w:line="240" w:lineRule="auto"/>
              <w:jc w:val="center"/>
              <w:rPr>
                <w:sz w:val="20"/>
                <w:szCs w:val="20"/>
              </w:rPr>
            </w:pPr>
            <w:r w:rsidRPr="000A23E3">
              <w:rPr>
                <w:sz w:val="20"/>
                <w:szCs w:val="20"/>
              </w:rPr>
              <w:t>/</w:t>
            </w:r>
          </w:p>
        </w:tc>
        <w:tc>
          <w:tcPr>
            <w:tcW w:w="940" w:type="pct"/>
            <w:vAlign w:val="center"/>
          </w:tcPr>
          <w:p w:rsidR="003558D3" w:rsidRPr="000A23E3" w:rsidRDefault="003558D3" w:rsidP="003558D3">
            <w:pPr>
              <w:spacing w:after="0" w:line="240" w:lineRule="auto"/>
              <w:rPr>
                <w:sz w:val="20"/>
                <w:szCs w:val="20"/>
              </w:rPr>
            </w:pPr>
            <w:r w:rsidRPr="000A23E3">
              <w:rPr>
                <w:sz w:val="20"/>
                <w:szCs w:val="20"/>
              </w:rPr>
              <w:t>Донесена систематизација</w:t>
            </w:r>
          </w:p>
        </w:tc>
      </w:tr>
      <w:tr w:rsidR="003558D3" w:rsidRPr="000A23E3" w:rsidTr="00783C30">
        <w:trPr>
          <w:trHeight w:val="2365"/>
        </w:trPr>
        <w:tc>
          <w:tcPr>
            <w:tcW w:w="899" w:type="pct"/>
            <w:vMerge/>
            <w:shd w:val="clear" w:color="auto" w:fill="C6D9F1"/>
            <w:vAlign w:val="center"/>
          </w:tcPr>
          <w:p w:rsidR="003558D3" w:rsidRPr="000A23E3" w:rsidRDefault="003558D3" w:rsidP="003558D3">
            <w:pPr>
              <w:spacing w:after="0" w:line="240" w:lineRule="auto"/>
              <w:jc w:val="center"/>
              <w:rPr>
                <w:b/>
                <w:sz w:val="20"/>
                <w:szCs w:val="20"/>
              </w:rPr>
            </w:pPr>
          </w:p>
        </w:tc>
        <w:tc>
          <w:tcPr>
            <w:tcW w:w="986" w:type="pct"/>
            <w:vAlign w:val="center"/>
          </w:tcPr>
          <w:p w:rsidR="003558D3" w:rsidRPr="000A23E3" w:rsidRDefault="003558D3" w:rsidP="003558D3">
            <w:pPr>
              <w:spacing w:after="0" w:line="240" w:lineRule="auto"/>
              <w:rPr>
                <w:sz w:val="20"/>
              </w:rPr>
            </w:pPr>
            <w:r>
              <w:rPr>
                <w:sz w:val="20"/>
              </w:rPr>
              <w:t xml:space="preserve">Создавање на Регистар на да- </w:t>
            </w:r>
            <w:proofErr w:type="spellStart"/>
            <w:r>
              <w:rPr>
                <w:sz w:val="20"/>
              </w:rPr>
              <w:t>ватели</w:t>
            </w:r>
            <w:proofErr w:type="spellEnd"/>
            <w:r>
              <w:rPr>
                <w:sz w:val="20"/>
              </w:rPr>
              <w:t xml:space="preserve"> на </w:t>
            </w:r>
            <w:proofErr w:type="spellStart"/>
            <w:r>
              <w:rPr>
                <w:sz w:val="20"/>
              </w:rPr>
              <w:t>услу</w:t>
            </w:r>
            <w:proofErr w:type="spellEnd"/>
            <w:r>
              <w:rPr>
                <w:sz w:val="20"/>
              </w:rPr>
              <w:t xml:space="preserve"> ги и нивно </w:t>
            </w:r>
            <w:proofErr w:type="spellStart"/>
            <w:r>
              <w:rPr>
                <w:sz w:val="20"/>
              </w:rPr>
              <w:t>мре</w:t>
            </w:r>
            <w:proofErr w:type="spellEnd"/>
            <w:r>
              <w:rPr>
                <w:sz w:val="20"/>
              </w:rPr>
              <w:t xml:space="preserve"> </w:t>
            </w:r>
            <w:proofErr w:type="spellStart"/>
            <w:r>
              <w:rPr>
                <w:sz w:val="20"/>
              </w:rPr>
              <w:t>жно</w:t>
            </w:r>
            <w:proofErr w:type="spellEnd"/>
            <w:r>
              <w:rPr>
                <w:sz w:val="20"/>
              </w:rPr>
              <w:t xml:space="preserve"> поврзување</w:t>
            </w:r>
          </w:p>
        </w:tc>
        <w:tc>
          <w:tcPr>
            <w:tcW w:w="742" w:type="pct"/>
            <w:vAlign w:val="center"/>
          </w:tcPr>
          <w:p w:rsidR="003558D3" w:rsidRDefault="003558D3" w:rsidP="003558D3">
            <w:pPr>
              <w:spacing w:after="0" w:line="240" w:lineRule="auto"/>
              <w:rPr>
                <w:sz w:val="20"/>
                <w:szCs w:val="20"/>
              </w:rPr>
            </w:pPr>
            <w:r w:rsidRPr="000A23E3">
              <w:rPr>
                <w:sz w:val="20"/>
                <w:szCs w:val="20"/>
              </w:rPr>
              <w:t xml:space="preserve">Општина Тетово, бизнис сектор, домашно </w:t>
            </w:r>
          </w:p>
          <w:p w:rsidR="003558D3" w:rsidRPr="000A23E3" w:rsidRDefault="003558D3" w:rsidP="003558D3">
            <w:pPr>
              <w:spacing w:after="0" w:line="240" w:lineRule="auto"/>
              <w:rPr>
                <w:sz w:val="20"/>
                <w:szCs w:val="20"/>
              </w:rPr>
            </w:pPr>
            <w:r>
              <w:rPr>
                <w:sz w:val="20"/>
                <w:szCs w:val="20"/>
              </w:rPr>
              <w:t>сместување</w:t>
            </w:r>
          </w:p>
        </w:tc>
        <w:tc>
          <w:tcPr>
            <w:tcW w:w="641" w:type="pct"/>
            <w:vAlign w:val="center"/>
          </w:tcPr>
          <w:p w:rsidR="003558D3" w:rsidRPr="000A23E3" w:rsidRDefault="003558D3" w:rsidP="003558D3">
            <w:pPr>
              <w:spacing w:after="0" w:line="240" w:lineRule="auto"/>
              <w:rPr>
                <w:sz w:val="20"/>
                <w:szCs w:val="20"/>
              </w:rPr>
            </w:pPr>
            <w:r w:rsidRPr="000A23E3">
              <w:rPr>
                <w:sz w:val="20"/>
                <w:szCs w:val="20"/>
              </w:rPr>
              <w:t>9 месеци</w:t>
            </w:r>
          </w:p>
        </w:tc>
        <w:tc>
          <w:tcPr>
            <w:tcW w:w="792" w:type="pct"/>
            <w:vAlign w:val="center"/>
          </w:tcPr>
          <w:p w:rsidR="003558D3" w:rsidRPr="000A23E3" w:rsidRDefault="003558D3" w:rsidP="003558D3">
            <w:pPr>
              <w:spacing w:after="0" w:line="240" w:lineRule="auto"/>
              <w:jc w:val="center"/>
              <w:rPr>
                <w:sz w:val="20"/>
                <w:szCs w:val="20"/>
              </w:rPr>
            </w:pPr>
            <w:r w:rsidRPr="000A23E3">
              <w:rPr>
                <w:sz w:val="20"/>
                <w:szCs w:val="20"/>
              </w:rPr>
              <w:t>300.000</w:t>
            </w:r>
          </w:p>
        </w:tc>
        <w:tc>
          <w:tcPr>
            <w:tcW w:w="940" w:type="pct"/>
            <w:vAlign w:val="center"/>
          </w:tcPr>
          <w:p w:rsidR="003558D3" w:rsidRPr="000A23E3" w:rsidRDefault="003558D3" w:rsidP="003558D3">
            <w:pPr>
              <w:spacing w:after="0" w:line="240" w:lineRule="auto"/>
              <w:rPr>
                <w:sz w:val="20"/>
                <w:szCs w:val="20"/>
              </w:rPr>
            </w:pPr>
            <w:r w:rsidRPr="000A23E3">
              <w:rPr>
                <w:sz w:val="20"/>
                <w:szCs w:val="20"/>
              </w:rPr>
              <w:t>Креирани регистар и мрежа</w:t>
            </w:r>
          </w:p>
        </w:tc>
      </w:tr>
    </w:tbl>
    <w:p w:rsidR="004F727F" w:rsidRPr="000A23E3" w:rsidRDefault="004F727F" w:rsidP="006F523A">
      <w:pPr>
        <w:pStyle w:val="ListParagraph"/>
        <w:ind w:left="0"/>
        <w:jc w:val="both"/>
        <w:rPr>
          <w:rFonts w:cs="Arial"/>
          <w:sz w:val="24"/>
          <w:szCs w:val="24"/>
        </w:rPr>
      </w:pPr>
    </w:p>
    <w:p w:rsidR="004F727F" w:rsidRPr="000A23E3" w:rsidRDefault="004F727F" w:rsidP="006F523A">
      <w:pPr>
        <w:pStyle w:val="ListParagraph"/>
        <w:ind w:left="0"/>
        <w:jc w:val="both"/>
        <w:rPr>
          <w:rFonts w:cs="Arial"/>
          <w:sz w:val="24"/>
          <w:szCs w:val="24"/>
        </w:rPr>
      </w:pPr>
    </w:p>
    <w:tbl>
      <w:tblPr>
        <w:tblpPr w:leftFromText="180" w:rightFromText="180" w:vertAnchor="page" w:horzAnchor="margin" w:tblpY="3132"/>
        <w:tblW w:w="49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9"/>
        <w:gridCol w:w="1800"/>
        <w:gridCol w:w="1359"/>
        <w:gridCol w:w="1171"/>
        <w:gridCol w:w="1441"/>
        <w:gridCol w:w="1709"/>
      </w:tblGrid>
      <w:tr w:rsidR="00783C30" w:rsidRPr="000A23E3" w:rsidTr="000A65CB">
        <w:trPr>
          <w:trHeight w:val="557"/>
        </w:trPr>
        <w:tc>
          <w:tcPr>
            <w:tcW w:w="5000" w:type="pct"/>
            <w:gridSpan w:val="6"/>
            <w:shd w:val="clear" w:color="auto" w:fill="C6D9F1"/>
          </w:tcPr>
          <w:p w:rsidR="00783C30" w:rsidRPr="000A23E3" w:rsidRDefault="00783C30" w:rsidP="000A65CB">
            <w:pPr>
              <w:pStyle w:val="ListParagraph"/>
              <w:spacing w:after="0" w:line="240" w:lineRule="auto"/>
              <w:ind w:left="0"/>
              <w:jc w:val="both"/>
              <w:rPr>
                <w:rFonts w:cs="Arial"/>
                <w:b/>
              </w:rPr>
            </w:pPr>
            <w:r>
              <w:rPr>
                <w:rFonts w:cs="Arial"/>
                <w:b/>
              </w:rPr>
              <w:t>Оперативна цел 5-Унапредување на човечките ресурси и социјалната прифатливост на туризмот</w:t>
            </w:r>
          </w:p>
        </w:tc>
      </w:tr>
      <w:tr w:rsidR="00783C30" w:rsidRPr="000A23E3" w:rsidTr="000A65CB">
        <w:trPr>
          <w:trHeight w:val="775"/>
        </w:trPr>
        <w:tc>
          <w:tcPr>
            <w:tcW w:w="894" w:type="pct"/>
            <w:vMerge w:val="restart"/>
            <w:shd w:val="clear" w:color="auto" w:fill="C6D9F1"/>
            <w:vAlign w:val="center"/>
          </w:tcPr>
          <w:p w:rsidR="00783C30" w:rsidRPr="000A23E3" w:rsidRDefault="00783C30" w:rsidP="000A65CB">
            <w:pPr>
              <w:tabs>
                <w:tab w:val="num" w:pos="993"/>
              </w:tabs>
              <w:spacing w:after="0" w:line="240" w:lineRule="auto"/>
              <w:jc w:val="center"/>
              <w:rPr>
                <w:rFonts w:cs="Arial"/>
              </w:rPr>
            </w:pPr>
            <w:r w:rsidRPr="000A23E3">
              <w:rPr>
                <w:b/>
              </w:rPr>
              <w:t>Мерка 5.1.</w:t>
            </w:r>
            <w:r w:rsidRPr="000A23E3">
              <w:t xml:space="preserve"> -  </w:t>
            </w:r>
          </w:p>
          <w:p w:rsidR="00783C30" w:rsidRDefault="00783C30" w:rsidP="000A65CB">
            <w:pPr>
              <w:tabs>
                <w:tab w:val="num" w:pos="993"/>
              </w:tabs>
              <w:spacing w:after="0" w:line="240" w:lineRule="auto"/>
              <w:jc w:val="center"/>
              <w:rPr>
                <w:rFonts w:cs="Arial"/>
              </w:rPr>
            </w:pPr>
            <w:r w:rsidRPr="000A23E3">
              <w:rPr>
                <w:rFonts w:cs="Arial"/>
              </w:rPr>
              <w:t xml:space="preserve">Подобрување на </w:t>
            </w:r>
          </w:p>
          <w:p w:rsidR="00783C30" w:rsidRPr="000A23E3" w:rsidRDefault="00783C30" w:rsidP="000A65CB">
            <w:pPr>
              <w:tabs>
                <w:tab w:val="num" w:pos="993"/>
              </w:tabs>
              <w:spacing w:after="0" w:line="240" w:lineRule="auto"/>
              <w:rPr>
                <w:rFonts w:cs="Arial"/>
              </w:rPr>
            </w:pPr>
            <w:r w:rsidRPr="000A23E3">
              <w:rPr>
                <w:rFonts w:cs="Arial"/>
              </w:rPr>
              <w:t xml:space="preserve">вработеноста преку користење на знаењата и вештините </w:t>
            </w:r>
          </w:p>
          <w:p w:rsidR="00783C30" w:rsidRPr="000A23E3" w:rsidRDefault="00783C30" w:rsidP="000A65CB">
            <w:pPr>
              <w:spacing w:after="0" w:line="240" w:lineRule="auto"/>
              <w:jc w:val="center"/>
            </w:pPr>
          </w:p>
          <w:p w:rsidR="00783C30" w:rsidRPr="000A23E3" w:rsidRDefault="00783C30" w:rsidP="000A65CB">
            <w:pPr>
              <w:spacing w:after="0" w:line="240" w:lineRule="auto"/>
              <w:jc w:val="center"/>
            </w:pPr>
          </w:p>
        </w:tc>
        <w:tc>
          <w:tcPr>
            <w:tcW w:w="988" w:type="pct"/>
            <w:vAlign w:val="center"/>
          </w:tcPr>
          <w:p w:rsidR="00783C30" w:rsidRPr="000A23E3" w:rsidRDefault="00783C30" w:rsidP="000A65CB">
            <w:pPr>
              <w:spacing w:after="0" w:line="240" w:lineRule="auto"/>
              <w:rPr>
                <w:b/>
                <w:i/>
                <w:sz w:val="20"/>
                <w:szCs w:val="20"/>
              </w:rPr>
            </w:pPr>
            <w:r w:rsidRPr="000A23E3">
              <w:rPr>
                <w:b/>
                <w:i/>
                <w:sz w:val="20"/>
                <w:szCs w:val="20"/>
              </w:rPr>
              <w:t>Активности</w:t>
            </w:r>
          </w:p>
        </w:tc>
        <w:tc>
          <w:tcPr>
            <w:tcW w:w="746" w:type="pct"/>
            <w:vAlign w:val="center"/>
          </w:tcPr>
          <w:p w:rsidR="00783C30" w:rsidRPr="000A23E3" w:rsidRDefault="00783C30" w:rsidP="000A65CB">
            <w:pPr>
              <w:spacing w:after="0" w:line="240" w:lineRule="auto"/>
              <w:rPr>
                <w:b/>
                <w:i/>
                <w:sz w:val="20"/>
                <w:szCs w:val="20"/>
              </w:rPr>
            </w:pPr>
            <w:r w:rsidRPr="000A23E3">
              <w:rPr>
                <w:b/>
                <w:i/>
                <w:sz w:val="20"/>
                <w:szCs w:val="20"/>
              </w:rPr>
              <w:t>Носители</w:t>
            </w:r>
          </w:p>
        </w:tc>
        <w:tc>
          <w:tcPr>
            <w:tcW w:w="643" w:type="pct"/>
            <w:vAlign w:val="center"/>
          </w:tcPr>
          <w:p w:rsidR="00783C30" w:rsidRPr="000A23E3" w:rsidRDefault="00783C30" w:rsidP="000A65CB">
            <w:pPr>
              <w:spacing w:after="0" w:line="240" w:lineRule="auto"/>
              <w:rPr>
                <w:b/>
                <w:i/>
                <w:sz w:val="20"/>
                <w:szCs w:val="20"/>
              </w:rPr>
            </w:pPr>
            <w:r w:rsidRPr="000A23E3">
              <w:rPr>
                <w:b/>
                <w:i/>
                <w:sz w:val="20"/>
                <w:szCs w:val="20"/>
              </w:rPr>
              <w:t>Временски рамки</w:t>
            </w:r>
          </w:p>
        </w:tc>
        <w:tc>
          <w:tcPr>
            <w:tcW w:w="791" w:type="pct"/>
            <w:vAlign w:val="center"/>
          </w:tcPr>
          <w:p w:rsidR="00783C30" w:rsidRPr="000A23E3" w:rsidRDefault="00783C30" w:rsidP="000A65CB">
            <w:pPr>
              <w:spacing w:after="0" w:line="240" w:lineRule="auto"/>
              <w:jc w:val="center"/>
              <w:rPr>
                <w:b/>
                <w:i/>
                <w:sz w:val="20"/>
                <w:szCs w:val="20"/>
              </w:rPr>
            </w:pPr>
            <w:r w:rsidRPr="000A23E3">
              <w:rPr>
                <w:b/>
                <w:i/>
                <w:sz w:val="20"/>
                <w:szCs w:val="20"/>
              </w:rPr>
              <w:t>Буџет</w:t>
            </w:r>
          </w:p>
        </w:tc>
        <w:tc>
          <w:tcPr>
            <w:tcW w:w="938" w:type="pct"/>
            <w:vAlign w:val="center"/>
          </w:tcPr>
          <w:p w:rsidR="00783C30" w:rsidRPr="000A23E3" w:rsidRDefault="00783C30" w:rsidP="000A65CB">
            <w:pPr>
              <w:spacing w:after="0" w:line="240" w:lineRule="auto"/>
              <w:rPr>
                <w:b/>
                <w:i/>
                <w:sz w:val="20"/>
                <w:szCs w:val="20"/>
              </w:rPr>
            </w:pPr>
            <w:r w:rsidRPr="000A23E3">
              <w:rPr>
                <w:b/>
                <w:i/>
                <w:sz w:val="20"/>
                <w:szCs w:val="20"/>
              </w:rPr>
              <w:t>Критериуми / индикатори за успех</w:t>
            </w:r>
          </w:p>
        </w:tc>
      </w:tr>
      <w:tr w:rsidR="00783C30" w:rsidRPr="000A23E3" w:rsidTr="000A65CB">
        <w:trPr>
          <w:trHeight w:val="1604"/>
        </w:trPr>
        <w:tc>
          <w:tcPr>
            <w:tcW w:w="894" w:type="pct"/>
            <w:vMerge/>
            <w:tcBorders>
              <w:bottom w:val="single" w:sz="4" w:space="0" w:color="000000"/>
            </w:tcBorders>
            <w:shd w:val="clear" w:color="auto" w:fill="C6D9F1"/>
          </w:tcPr>
          <w:p w:rsidR="00783C30" w:rsidRPr="000A23E3" w:rsidRDefault="00783C30" w:rsidP="000A65CB">
            <w:pPr>
              <w:spacing w:after="0" w:line="240" w:lineRule="auto"/>
            </w:pPr>
          </w:p>
        </w:tc>
        <w:tc>
          <w:tcPr>
            <w:tcW w:w="988" w:type="pct"/>
            <w:tcBorders>
              <w:bottom w:val="single" w:sz="4" w:space="0" w:color="000000"/>
            </w:tcBorders>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 xml:space="preserve">Организирање на обуки за </w:t>
            </w:r>
            <w:proofErr w:type="spellStart"/>
            <w:r w:rsidRPr="000A23E3">
              <w:rPr>
                <w:rFonts w:cs="Arial"/>
                <w:sz w:val="20"/>
                <w:szCs w:val="20"/>
              </w:rPr>
              <w:t>доедукација</w:t>
            </w:r>
            <w:proofErr w:type="spellEnd"/>
            <w:r w:rsidRPr="000A23E3">
              <w:rPr>
                <w:rFonts w:cs="Arial"/>
                <w:sz w:val="20"/>
                <w:szCs w:val="20"/>
              </w:rPr>
              <w:t xml:space="preserve"> и преквалификација на кадарот</w:t>
            </w:r>
          </w:p>
        </w:tc>
        <w:tc>
          <w:tcPr>
            <w:tcW w:w="746"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Општина Тетово, научни и образовни институции</w:t>
            </w:r>
          </w:p>
        </w:tc>
        <w:tc>
          <w:tcPr>
            <w:tcW w:w="643"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12 месеци</w:t>
            </w:r>
          </w:p>
        </w:tc>
        <w:tc>
          <w:tcPr>
            <w:tcW w:w="791" w:type="pct"/>
            <w:tcBorders>
              <w:bottom w:val="single" w:sz="4" w:space="0" w:color="000000"/>
            </w:tcBorders>
            <w:vAlign w:val="center"/>
          </w:tcPr>
          <w:p w:rsidR="00783C30" w:rsidRPr="000A23E3" w:rsidRDefault="00783C30" w:rsidP="000A65CB">
            <w:pPr>
              <w:spacing w:after="0" w:line="240" w:lineRule="auto"/>
              <w:jc w:val="center"/>
              <w:rPr>
                <w:sz w:val="20"/>
                <w:szCs w:val="20"/>
              </w:rPr>
            </w:pPr>
            <w:r w:rsidRPr="000A23E3">
              <w:rPr>
                <w:sz w:val="20"/>
                <w:szCs w:val="20"/>
              </w:rPr>
              <w:t>600.000</w:t>
            </w:r>
          </w:p>
        </w:tc>
        <w:tc>
          <w:tcPr>
            <w:tcW w:w="938"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Број на организирани обуки, број на  обучени кандидати</w:t>
            </w:r>
          </w:p>
        </w:tc>
      </w:tr>
      <w:tr w:rsidR="00783C30" w:rsidRPr="000A23E3" w:rsidTr="000A65CB">
        <w:trPr>
          <w:trHeight w:val="1604"/>
        </w:trPr>
        <w:tc>
          <w:tcPr>
            <w:tcW w:w="894" w:type="pct"/>
            <w:vMerge/>
            <w:tcBorders>
              <w:bottom w:val="single" w:sz="4" w:space="0" w:color="000000"/>
            </w:tcBorders>
            <w:shd w:val="clear" w:color="auto" w:fill="C6D9F1"/>
          </w:tcPr>
          <w:p w:rsidR="00783C30" w:rsidRPr="000A23E3" w:rsidRDefault="00783C30" w:rsidP="000A65CB">
            <w:pPr>
              <w:spacing w:after="0" w:line="240" w:lineRule="auto"/>
            </w:pPr>
          </w:p>
        </w:tc>
        <w:tc>
          <w:tcPr>
            <w:tcW w:w="988" w:type="pct"/>
            <w:tcBorders>
              <w:bottom w:val="single" w:sz="4" w:space="0" w:color="000000"/>
            </w:tcBorders>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Организирање обуки за реновирање на куќи со традиционални материјали во функција на заштита на културното наследство</w:t>
            </w:r>
          </w:p>
        </w:tc>
        <w:tc>
          <w:tcPr>
            <w:tcW w:w="746"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Минист</w:t>
            </w:r>
            <w:r>
              <w:rPr>
                <w:sz w:val="20"/>
                <w:szCs w:val="20"/>
              </w:rPr>
              <w:t>ерство за култура, ЛЕР Тетово, д</w:t>
            </w:r>
            <w:r w:rsidRPr="000A23E3">
              <w:rPr>
                <w:sz w:val="20"/>
                <w:szCs w:val="20"/>
              </w:rPr>
              <w:t>онатори</w:t>
            </w:r>
          </w:p>
        </w:tc>
        <w:tc>
          <w:tcPr>
            <w:tcW w:w="643"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12 месеци</w:t>
            </w:r>
          </w:p>
        </w:tc>
        <w:tc>
          <w:tcPr>
            <w:tcW w:w="791" w:type="pct"/>
            <w:tcBorders>
              <w:bottom w:val="single" w:sz="4" w:space="0" w:color="000000"/>
            </w:tcBorders>
            <w:vAlign w:val="center"/>
          </w:tcPr>
          <w:p w:rsidR="00783C30" w:rsidRPr="000A23E3" w:rsidRDefault="00783C30" w:rsidP="000A65CB">
            <w:pPr>
              <w:spacing w:after="0" w:line="240" w:lineRule="auto"/>
              <w:jc w:val="center"/>
              <w:rPr>
                <w:sz w:val="20"/>
                <w:szCs w:val="20"/>
              </w:rPr>
            </w:pPr>
            <w:r w:rsidRPr="000A23E3">
              <w:rPr>
                <w:sz w:val="20"/>
                <w:szCs w:val="20"/>
              </w:rPr>
              <w:t>600.000</w:t>
            </w:r>
          </w:p>
        </w:tc>
        <w:tc>
          <w:tcPr>
            <w:tcW w:w="938"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Број на организирани обуки, број на обучени кандидати</w:t>
            </w:r>
          </w:p>
        </w:tc>
      </w:tr>
      <w:tr w:rsidR="00783C30" w:rsidRPr="000A23E3" w:rsidTr="000A65CB">
        <w:trPr>
          <w:trHeight w:val="1604"/>
        </w:trPr>
        <w:tc>
          <w:tcPr>
            <w:tcW w:w="894" w:type="pct"/>
            <w:vMerge/>
            <w:tcBorders>
              <w:bottom w:val="single" w:sz="4" w:space="0" w:color="000000"/>
            </w:tcBorders>
            <w:shd w:val="clear" w:color="auto" w:fill="C6D9F1"/>
          </w:tcPr>
          <w:p w:rsidR="00783C30" w:rsidRPr="000A23E3" w:rsidRDefault="00783C30" w:rsidP="000A65CB">
            <w:pPr>
              <w:spacing w:after="0" w:line="240" w:lineRule="auto"/>
            </w:pPr>
          </w:p>
        </w:tc>
        <w:tc>
          <w:tcPr>
            <w:tcW w:w="988" w:type="pct"/>
            <w:tcBorders>
              <w:bottom w:val="single" w:sz="4" w:space="0" w:color="000000"/>
            </w:tcBorders>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Изработка на проект за поголемо вклучување на жените од руралните средини во туризмот</w:t>
            </w:r>
          </w:p>
        </w:tc>
        <w:tc>
          <w:tcPr>
            <w:tcW w:w="746"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Општина Тетово, донатори</w:t>
            </w:r>
          </w:p>
        </w:tc>
        <w:tc>
          <w:tcPr>
            <w:tcW w:w="643"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9 месеци</w:t>
            </w:r>
          </w:p>
        </w:tc>
        <w:tc>
          <w:tcPr>
            <w:tcW w:w="791" w:type="pct"/>
            <w:tcBorders>
              <w:bottom w:val="single" w:sz="4" w:space="0" w:color="000000"/>
            </w:tcBorders>
            <w:vAlign w:val="center"/>
          </w:tcPr>
          <w:p w:rsidR="00783C30" w:rsidRPr="000A23E3" w:rsidRDefault="00783C30" w:rsidP="000A65CB">
            <w:pPr>
              <w:spacing w:after="0" w:line="240" w:lineRule="auto"/>
              <w:jc w:val="center"/>
              <w:rPr>
                <w:sz w:val="20"/>
                <w:szCs w:val="20"/>
              </w:rPr>
            </w:pPr>
            <w:r w:rsidRPr="000A23E3">
              <w:rPr>
                <w:sz w:val="20"/>
                <w:szCs w:val="20"/>
              </w:rPr>
              <w:t xml:space="preserve">615.000 </w:t>
            </w:r>
          </w:p>
        </w:tc>
        <w:tc>
          <w:tcPr>
            <w:tcW w:w="938"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Реализиран проект</w:t>
            </w:r>
          </w:p>
        </w:tc>
      </w:tr>
      <w:tr w:rsidR="00783C30" w:rsidRPr="000A23E3" w:rsidTr="000A65CB">
        <w:trPr>
          <w:trHeight w:val="2181"/>
        </w:trPr>
        <w:tc>
          <w:tcPr>
            <w:tcW w:w="894" w:type="pct"/>
            <w:vMerge/>
            <w:tcBorders>
              <w:bottom w:val="single" w:sz="4" w:space="0" w:color="000000"/>
            </w:tcBorders>
            <w:shd w:val="clear" w:color="auto" w:fill="C6D9F1"/>
          </w:tcPr>
          <w:p w:rsidR="00783C30" w:rsidRPr="000A23E3" w:rsidRDefault="00783C30" w:rsidP="000A65CB">
            <w:pPr>
              <w:spacing w:after="0" w:line="240" w:lineRule="auto"/>
            </w:pPr>
          </w:p>
        </w:tc>
        <w:tc>
          <w:tcPr>
            <w:tcW w:w="988" w:type="pct"/>
            <w:tcBorders>
              <w:bottom w:val="single" w:sz="4" w:space="0" w:color="000000"/>
            </w:tcBorders>
            <w:vAlign w:val="center"/>
          </w:tcPr>
          <w:p w:rsidR="00783C30" w:rsidRPr="000A23E3" w:rsidRDefault="00783C30" w:rsidP="000A65CB">
            <w:pPr>
              <w:spacing w:after="0" w:line="240" w:lineRule="auto"/>
              <w:rPr>
                <w:rFonts w:cs="Arial"/>
                <w:sz w:val="20"/>
                <w:szCs w:val="20"/>
              </w:rPr>
            </w:pPr>
            <w:r w:rsidRPr="000A23E3">
              <w:rPr>
                <w:rFonts w:cs="Arial"/>
                <w:sz w:val="20"/>
                <w:szCs w:val="20"/>
              </w:rPr>
              <w:t>Организирање на обуки за локални и специјализирани туристички водичи и аниматори</w:t>
            </w:r>
          </w:p>
        </w:tc>
        <w:tc>
          <w:tcPr>
            <w:tcW w:w="746"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Општина Тетово, научни и образовни институции</w:t>
            </w:r>
          </w:p>
        </w:tc>
        <w:tc>
          <w:tcPr>
            <w:tcW w:w="643"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12 месеци</w:t>
            </w:r>
          </w:p>
        </w:tc>
        <w:tc>
          <w:tcPr>
            <w:tcW w:w="791" w:type="pct"/>
            <w:tcBorders>
              <w:bottom w:val="single" w:sz="4" w:space="0" w:color="000000"/>
            </w:tcBorders>
            <w:vAlign w:val="center"/>
          </w:tcPr>
          <w:p w:rsidR="00783C30" w:rsidRPr="000A23E3" w:rsidRDefault="00783C30" w:rsidP="000A65CB">
            <w:pPr>
              <w:spacing w:after="0" w:line="240" w:lineRule="auto"/>
              <w:jc w:val="center"/>
              <w:rPr>
                <w:sz w:val="20"/>
                <w:szCs w:val="20"/>
              </w:rPr>
            </w:pPr>
            <w:r w:rsidRPr="000A23E3">
              <w:rPr>
                <w:sz w:val="20"/>
                <w:szCs w:val="20"/>
              </w:rPr>
              <w:t>600.000</w:t>
            </w:r>
          </w:p>
        </w:tc>
        <w:tc>
          <w:tcPr>
            <w:tcW w:w="938" w:type="pct"/>
            <w:tcBorders>
              <w:bottom w:val="single" w:sz="4" w:space="0" w:color="000000"/>
            </w:tcBorders>
            <w:vAlign w:val="center"/>
          </w:tcPr>
          <w:p w:rsidR="00783C30" w:rsidRPr="000A23E3" w:rsidRDefault="00783C30" w:rsidP="000A65CB">
            <w:pPr>
              <w:spacing w:after="0" w:line="240" w:lineRule="auto"/>
              <w:rPr>
                <w:sz w:val="20"/>
                <w:szCs w:val="20"/>
              </w:rPr>
            </w:pPr>
            <w:r w:rsidRPr="000A23E3">
              <w:rPr>
                <w:sz w:val="20"/>
                <w:szCs w:val="20"/>
              </w:rPr>
              <w:t>Број на организирани обуки, број на  обучени кандидати</w:t>
            </w:r>
          </w:p>
        </w:tc>
      </w:tr>
      <w:tr w:rsidR="00783C30" w:rsidRPr="000A23E3" w:rsidTr="000A65CB">
        <w:trPr>
          <w:trHeight w:val="733"/>
        </w:trPr>
        <w:tc>
          <w:tcPr>
            <w:tcW w:w="894" w:type="pct"/>
            <w:vMerge w:val="restart"/>
            <w:shd w:val="clear" w:color="auto" w:fill="C6D9F1"/>
            <w:vAlign w:val="center"/>
          </w:tcPr>
          <w:p w:rsidR="00783C30" w:rsidRPr="000A23E3" w:rsidRDefault="00783C30" w:rsidP="000A65CB">
            <w:pPr>
              <w:pStyle w:val="ListParagraph"/>
              <w:spacing w:after="0" w:line="240" w:lineRule="auto"/>
              <w:ind w:left="0"/>
              <w:jc w:val="both"/>
              <w:rPr>
                <w:rFonts w:cs="Arial"/>
              </w:rPr>
            </w:pPr>
            <w:r w:rsidRPr="000A23E3">
              <w:rPr>
                <w:b/>
              </w:rPr>
              <w:t xml:space="preserve">Мерка 5.2 -  </w:t>
            </w:r>
            <w:r w:rsidRPr="000A23E3">
              <w:rPr>
                <w:lang w:eastAsia="en-GB"/>
              </w:rPr>
              <w:t xml:space="preserve">Унапредување на </w:t>
            </w:r>
            <w:r w:rsidRPr="000A23E3">
              <w:rPr>
                <w:rFonts w:cs="Arial"/>
              </w:rPr>
              <w:t xml:space="preserve"> социјалната прифатливост на туризмот и доближување на информациите до граѓаните</w:t>
            </w:r>
          </w:p>
          <w:p w:rsidR="00783C30" w:rsidRPr="000A23E3" w:rsidRDefault="00783C30" w:rsidP="000A65CB">
            <w:pPr>
              <w:spacing w:after="0" w:line="240" w:lineRule="auto"/>
              <w:jc w:val="center"/>
            </w:pPr>
          </w:p>
        </w:tc>
        <w:tc>
          <w:tcPr>
            <w:tcW w:w="988" w:type="pct"/>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Организирање обуки од информативен карактер за грантови аплицирања</w:t>
            </w:r>
          </w:p>
        </w:tc>
        <w:tc>
          <w:tcPr>
            <w:tcW w:w="746" w:type="pct"/>
            <w:vAlign w:val="center"/>
          </w:tcPr>
          <w:p w:rsidR="00783C30" w:rsidRPr="000A23E3" w:rsidRDefault="00783C30" w:rsidP="000A65CB">
            <w:pPr>
              <w:spacing w:after="0" w:line="240" w:lineRule="auto"/>
              <w:rPr>
                <w:sz w:val="20"/>
                <w:szCs w:val="20"/>
              </w:rPr>
            </w:pPr>
            <w:r w:rsidRPr="000A23E3">
              <w:rPr>
                <w:sz w:val="20"/>
                <w:szCs w:val="20"/>
              </w:rPr>
              <w:t>Општина Тетово</w:t>
            </w:r>
          </w:p>
        </w:tc>
        <w:tc>
          <w:tcPr>
            <w:tcW w:w="643" w:type="pct"/>
            <w:vAlign w:val="center"/>
          </w:tcPr>
          <w:p w:rsidR="00783C30" w:rsidRPr="000A23E3" w:rsidRDefault="00783C30" w:rsidP="000A65CB">
            <w:pPr>
              <w:spacing w:after="0" w:line="240" w:lineRule="auto"/>
              <w:rPr>
                <w:sz w:val="20"/>
                <w:szCs w:val="20"/>
              </w:rPr>
            </w:pPr>
            <w:r w:rsidRPr="000A23E3">
              <w:rPr>
                <w:sz w:val="20"/>
                <w:szCs w:val="20"/>
              </w:rPr>
              <w:t>Континуирана активност</w:t>
            </w:r>
          </w:p>
        </w:tc>
        <w:tc>
          <w:tcPr>
            <w:tcW w:w="791" w:type="pct"/>
            <w:vAlign w:val="center"/>
          </w:tcPr>
          <w:p w:rsidR="00783C30" w:rsidRPr="000A23E3" w:rsidRDefault="00783C30" w:rsidP="000A65CB">
            <w:pPr>
              <w:spacing w:after="0" w:line="240" w:lineRule="auto"/>
              <w:jc w:val="center"/>
              <w:rPr>
                <w:sz w:val="20"/>
                <w:szCs w:val="20"/>
              </w:rPr>
            </w:pPr>
            <w:r w:rsidRPr="000A23E3">
              <w:rPr>
                <w:sz w:val="20"/>
                <w:szCs w:val="20"/>
              </w:rPr>
              <w:t>615.000</w:t>
            </w:r>
          </w:p>
        </w:tc>
        <w:tc>
          <w:tcPr>
            <w:tcW w:w="938" w:type="pct"/>
            <w:vAlign w:val="center"/>
          </w:tcPr>
          <w:p w:rsidR="00783C30" w:rsidRPr="000A23E3" w:rsidRDefault="00783C30" w:rsidP="000A65CB">
            <w:pPr>
              <w:spacing w:after="0" w:line="240" w:lineRule="auto"/>
              <w:rPr>
                <w:sz w:val="20"/>
                <w:szCs w:val="20"/>
              </w:rPr>
            </w:pPr>
            <w:r w:rsidRPr="000A23E3">
              <w:rPr>
                <w:sz w:val="20"/>
                <w:szCs w:val="20"/>
              </w:rPr>
              <w:t xml:space="preserve">Број на учесници во обуки </w:t>
            </w:r>
          </w:p>
        </w:tc>
      </w:tr>
      <w:tr w:rsidR="00783C30" w:rsidRPr="000A23E3" w:rsidTr="000A65CB">
        <w:trPr>
          <w:trHeight w:val="733"/>
        </w:trPr>
        <w:tc>
          <w:tcPr>
            <w:tcW w:w="894" w:type="pct"/>
            <w:vMerge/>
            <w:shd w:val="clear" w:color="auto" w:fill="C6D9F1"/>
            <w:vAlign w:val="center"/>
          </w:tcPr>
          <w:p w:rsidR="00783C30" w:rsidRPr="000A23E3" w:rsidRDefault="00783C30" w:rsidP="000A65CB">
            <w:pPr>
              <w:pStyle w:val="ListParagraph"/>
              <w:spacing w:after="0" w:line="240" w:lineRule="auto"/>
              <w:ind w:left="0"/>
              <w:jc w:val="both"/>
              <w:rPr>
                <w:b/>
              </w:rPr>
            </w:pPr>
          </w:p>
        </w:tc>
        <w:tc>
          <w:tcPr>
            <w:tcW w:w="988" w:type="pct"/>
            <w:vAlign w:val="center"/>
          </w:tcPr>
          <w:p w:rsidR="00783C30" w:rsidRPr="000A23E3" w:rsidRDefault="00783C30" w:rsidP="000A65CB">
            <w:pPr>
              <w:tabs>
                <w:tab w:val="num" w:pos="993"/>
              </w:tabs>
              <w:spacing w:after="0" w:line="240" w:lineRule="auto"/>
              <w:rPr>
                <w:rFonts w:cs="Arial"/>
                <w:sz w:val="20"/>
                <w:szCs w:val="20"/>
              </w:rPr>
            </w:pPr>
            <w:r w:rsidRPr="000A23E3">
              <w:rPr>
                <w:sz w:val="20"/>
              </w:rPr>
              <w:t>Организирање трибини за подигнување на свеста на населението за придобивките од туризмот и угостителството</w:t>
            </w:r>
          </w:p>
        </w:tc>
        <w:tc>
          <w:tcPr>
            <w:tcW w:w="746" w:type="pct"/>
            <w:vAlign w:val="center"/>
          </w:tcPr>
          <w:p w:rsidR="00783C30" w:rsidRPr="000A23E3" w:rsidRDefault="00783C30" w:rsidP="000A65CB">
            <w:pPr>
              <w:spacing w:after="0" w:line="240" w:lineRule="auto"/>
              <w:rPr>
                <w:sz w:val="20"/>
                <w:szCs w:val="20"/>
              </w:rPr>
            </w:pPr>
            <w:r w:rsidRPr="000A23E3">
              <w:rPr>
                <w:sz w:val="20"/>
                <w:szCs w:val="20"/>
              </w:rPr>
              <w:t>Општина Тетово, невладин сектор, локално население</w:t>
            </w:r>
          </w:p>
        </w:tc>
        <w:tc>
          <w:tcPr>
            <w:tcW w:w="643" w:type="pct"/>
            <w:vAlign w:val="center"/>
          </w:tcPr>
          <w:p w:rsidR="00783C30" w:rsidRPr="000A23E3" w:rsidRDefault="00783C30" w:rsidP="000A65CB">
            <w:pPr>
              <w:spacing w:after="0" w:line="240" w:lineRule="auto"/>
              <w:rPr>
                <w:sz w:val="20"/>
                <w:szCs w:val="20"/>
              </w:rPr>
            </w:pPr>
            <w:r w:rsidRPr="000A23E3">
              <w:rPr>
                <w:sz w:val="20"/>
                <w:szCs w:val="20"/>
              </w:rPr>
              <w:t>9 месеци</w:t>
            </w:r>
          </w:p>
        </w:tc>
        <w:tc>
          <w:tcPr>
            <w:tcW w:w="791" w:type="pct"/>
            <w:vAlign w:val="center"/>
          </w:tcPr>
          <w:p w:rsidR="00783C30" w:rsidRPr="000A23E3" w:rsidRDefault="00783C30" w:rsidP="000A65CB">
            <w:pPr>
              <w:spacing w:after="0" w:line="240" w:lineRule="auto"/>
              <w:jc w:val="center"/>
              <w:rPr>
                <w:sz w:val="20"/>
                <w:szCs w:val="20"/>
              </w:rPr>
            </w:pPr>
            <w:r w:rsidRPr="000A23E3">
              <w:rPr>
                <w:sz w:val="20"/>
                <w:szCs w:val="20"/>
              </w:rPr>
              <w:t>200.000</w:t>
            </w:r>
          </w:p>
        </w:tc>
        <w:tc>
          <w:tcPr>
            <w:tcW w:w="938" w:type="pct"/>
            <w:vAlign w:val="center"/>
          </w:tcPr>
          <w:p w:rsidR="00783C30" w:rsidRPr="000A23E3" w:rsidRDefault="00783C30" w:rsidP="000A65CB">
            <w:pPr>
              <w:spacing w:after="0" w:line="240" w:lineRule="auto"/>
              <w:rPr>
                <w:sz w:val="20"/>
                <w:szCs w:val="20"/>
              </w:rPr>
            </w:pPr>
            <w:r w:rsidRPr="000A23E3">
              <w:rPr>
                <w:sz w:val="20"/>
                <w:szCs w:val="20"/>
              </w:rPr>
              <w:t xml:space="preserve">Број на организирани трибини (прифатливоста на туризмот и угостителството за локалното население е специфична категорија која е </w:t>
            </w:r>
            <w:r w:rsidRPr="000A23E3">
              <w:rPr>
                <w:sz w:val="20"/>
                <w:szCs w:val="20"/>
              </w:rPr>
              <w:lastRenderedPageBreak/>
              <w:t>различна од следната активност</w:t>
            </w:r>
          </w:p>
          <w:p w:rsidR="00783C30" w:rsidRPr="000A23E3" w:rsidRDefault="00783C30" w:rsidP="000A65CB">
            <w:pPr>
              <w:spacing w:after="0" w:line="240" w:lineRule="auto"/>
              <w:rPr>
                <w:sz w:val="20"/>
                <w:szCs w:val="20"/>
              </w:rPr>
            </w:pPr>
          </w:p>
        </w:tc>
      </w:tr>
      <w:tr w:rsidR="00783C30" w:rsidRPr="000A23E3" w:rsidTr="000A65CB">
        <w:trPr>
          <w:trHeight w:val="733"/>
        </w:trPr>
        <w:tc>
          <w:tcPr>
            <w:tcW w:w="894" w:type="pct"/>
            <w:vMerge/>
            <w:shd w:val="clear" w:color="auto" w:fill="C6D9F1"/>
            <w:vAlign w:val="center"/>
          </w:tcPr>
          <w:p w:rsidR="00783C30" w:rsidRPr="000A23E3" w:rsidRDefault="00783C30" w:rsidP="000A65CB">
            <w:pPr>
              <w:pStyle w:val="ListParagraph"/>
              <w:spacing w:after="0" w:line="240" w:lineRule="auto"/>
              <w:ind w:left="0"/>
              <w:jc w:val="both"/>
              <w:rPr>
                <w:b/>
              </w:rPr>
            </w:pPr>
          </w:p>
        </w:tc>
        <w:tc>
          <w:tcPr>
            <w:tcW w:w="988" w:type="pct"/>
            <w:vAlign w:val="center"/>
          </w:tcPr>
          <w:p w:rsidR="00783C30" w:rsidRPr="000A23E3" w:rsidRDefault="00783C30" w:rsidP="000A65CB">
            <w:pPr>
              <w:tabs>
                <w:tab w:val="num" w:pos="993"/>
              </w:tabs>
              <w:spacing w:after="0" w:line="240" w:lineRule="auto"/>
              <w:rPr>
                <w:sz w:val="20"/>
              </w:rPr>
            </w:pPr>
            <w:r w:rsidRPr="000A23E3">
              <w:rPr>
                <w:sz w:val="20"/>
              </w:rPr>
              <w:t xml:space="preserve">Организирање трибини за подигнување на свеста на населението за значењето на вредности на природното и културното наследство за туризмот </w:t>
            </w:r>
          </w:p>
        </w:tc>
        <w:tc>
          <w:tcPr>
            <w:tcW w:w="746" w:type="pct"/>
            <w:vAlign w:val="center"/>
          </w:tcPr>
          <w:p w:rsidR="00783C30" w:rsidRPr="000A23E3" w:rsidRDefault="00783C30" w:rsidP="000A65CB">
            <w:pPr>
              <w:spacing w:after="0" w:line="240" w:lineRule="auto"/>
              <w:rPr>
                <w:sz w:val="20"/>
                <w:szCs w:val="20"/>
              </w:rPr>
            </w:pPr>
            <w:r w:rsidRPr="000A23E3">
              <w:rPr>
                <w:sz w:val="20"/>
                <w:szCs w:val="20"/>
              </w:rPr>
              <w:t xml:space="preserve">ЛЕР Тетово, Образовни институции, невладин сектор, </w:t>
            </w:r>
          </w:p>
        </w:tc>
        <w:tc>
          <w:tcPr>
            <w:tcW w:w="643" w:type="pct"/>
            <w:vAlign w:val="center"/>
          </w:tcPr>
          <w:p w:rsidR="00783C30" w:rsidRPr="000A23E3" w:rsidRDefault="00783C30" w:rsidP="000A65CB">
            <w:pPr>
              <w:spacing w:after="0" w:line="240" w:lineRule="auto"/>
              <w:rPr>
                <w:sz w:val="20"/>
                <w:szCs w:val="20"/>
              </w:rPr>
            </w:pPr>
            <w:r w:rsidRPr="000A23E3">
              <w:rPr>
                <w:sz w:val="20"/>
                <w:szCs w:val="20"/>
              </w:rPr>
              <w:t>2 месеци</w:t>
            </w:r>
          </w:p>
        </w:tc>
        <w:tc>
          <w:tcPr>
            <w:tcW w:w="791" w:type="pct"/>
            <w:vAlign w:val="center"/>
          </w:tcPr>
          <w:p w:rsidR="00783C30" w:rsidRPr="000A23E3" w:rsidRDefault="00783C30" w:rsidP="000A65CB">
            <w:pPr>
              <w:spacing w:after="0" w:line="240" w:lineRule="auto"/>
              <w:jc w:val="center"/>
              <w:rPr>
                <w:sz w:val="20"/>
                <w:szCs w:val="20"/>
              </w:rPr>
            </w:pPr>
            <w:r w:rsidRPr="000A23E3">
              <w:rPr>
                <w:sz w:val="20"/>
                <w:szCs w:val="20"/>
              </w:rPr>
              <w:t>200.000</w:t>
            </w:r>
          </w:p>
        </w:tc>
        <w:tc>
          <w:tcPr>
            <w:tcW w:w="938" w:type="pct"/>
            <w:vAlign w:val="center"/>
          </w:tcPr>
          <w:p w:rsidR="00783C30" w:rsidRPr="000A23E3" w:rsidRDefault="00783C30" w:rsidP="000A65CB">
            <w:pPr>
              <w:spacing w:after="0" w:line="240" w:lineRule="auto"/>
              <w:rPr>
                <w:sz w:val="20"/>
                <w:szCs w:val="20"/>
              </w:rPr>
            </w:pPr>
            <w:r w:rsidRPr="000A23E3">
              <w:rPr>
                <w:sz w:val="20"/>
                <w:szCs w:val="20"/>
              </w:rPr>
              <w:t>Број на организирани трибини (пожелно да се организира минимум една трибина годишно)</w:t>
            </w:r>
          </w:p>
          <w:p w:rsidR="00783C30" w:rsidRPr="000A23E3" w:rsidRDefault="00783C30" w:rsidP="000A65CB">
            <w:pPr>
              <w:spacing w:after="0" w:line="240" w:lineRule="auto"/>
              <w:rPr>
                <w:sz w:val="20"/>
                <w:szCs w:val="20"/>
              </w:rPr>
            </w:pPr>
          </w:p>
        </w:tc>
      </w:tr>
      <w:tr w:rsidR="00783C30" w:rsidRPr="000A23E3" w:rsidTr="000A65CB">
        <w:trPr>
          <w:trHeight w:val="733"/>
        </w:trPr>
        <w:tc>
          <w:tcPr>
            <w:tcW w:w="894" w:type="pct"/>
            <w:vMerge/>
            <w:shd w:val="clear" w:color="auto" w:fill="C6D9F1"/>
            <w:vAlign w:val="center"/>
          </w:tcPr>
          <w:p w:rsidR="00783C30" w:rsidRPr="000A23E3" w:rsidRDefault="00783C30" w:rsidP="000A65CB">
            <w:pPr>
              <w:pStyle w:val="ListParagraph"/>
              <w:spacing w:after="0" w:line="240" w:lineRule="auto"/>
              <w:ind w:left="0"/>
              <w:jc w:val="both"/>
              <w:rPr>
                <w:b/>
              </w:rPr>
            </w:pPr>
          </w:p>
        </w:tc>
        <w:tc>
          <w:tcPr>
            <w:tcW w:w="988" w:type="pct"/>
            <w:vAlign w:val="center"/>
          </w:tcPr>
          <w:p w:rsidR="00783C30" w:rsidRDefault="00783C30" w:rsidP="000A65CB">
            <w:pPr>
              <w:tabs>
                <w:tab w:val="num" w:pos="993"/>
              </w:tabs>
              <w:spacing w:after="0" w:line="240" w:lineRule="auto"/>
              <w:rPr>
                <w:sz w:val="20"/>
              </w:rPr>
            </w:pPr>
            <w:r w:rsidRPr="000A23E3">
              <w:rPr>
                <w:sz w:val="20"/>
              </w:rPr>
              <w:t xml:space="preserve">Организирање тркалезни маси за предизвиците на локалното население во врска со одржливиот </w:t>
            </w:r>
          </w:p>
          <w:p w:rsidR="00783C30" w:rsidRPr="000A23E3" w:rsidRDefault="00783C30" w:rsidP="000A65CB">
            <w:pPr>
              <w:tabs>
                <w:tab w:val="num" w:pos="993"/>
              </w:tabs>
              <w:spacing w:after="0" w:line="240" w:lineRule="auto"/>
              <w:rPr>
                <w:sz w:val="20"/>
              </w:rPr>
            </w:pPr>
            <w:r w:rsidRPr="000A23E3">
              <w:rPr>
                <w:sz w:val="20"/>
              </w:rPr>
              <w:t>развој на туризмот</w:t>
            </w:r>
          </w:p>
        </w:tc>
        <w:tc>
          <w:tcPr>
            <w:tcW w:w="746" w:type="pct"/>
            <w:vAlign w:val="center"/>
          </w:tcPr>
          <w:p w:rsidR="00783C30" w:rsidRPr="000A23E3" w:rsidRDefault="00783C30" w:rsidP="000A65CB">
            <w:pPr>
              <w:spacing w:after="0" w:line="240" w:lineRule="auto"/>
              <w:rPr>
                <w:sz w:val="20"/>
                <w:szCs w:val="20"/>
              </w:rPr>
            </w:pPr>
            <w:r w:rsidRPr="000A23E3">
              <w:rPr>
                <w:sz w:val="20"/>
                <w:szCs w:val="20"/>
              </w:rPr>
              <w:t xml:space="preserve">ЛЕР Тетово, </w:t>
            </w:r>
          </w:p>
        </w:tc>
        <w:tc>
          <w:tcPr>
            <w:tcW w:w="643" w:type="pct"/>
            <w:vAlign w:val="center"/>
          </w:tcPr>
          <w:p w:rsidR="00783C30" w:rsidRPr="000A23E3" w:rsidRDefault="00783C30" w:rsidP="000A65CB">
            <w:pPr>
              <w:spacing w:after="0" w:line="240" w:lineRule="auto"/>
              <w:rPr>
                <w:sz w:val="20"/>
                <w:szCs w:val="20"/>
              </w:rPr>
            </w:pPr>
            <w:r w:rsidRPr="000A23E3">
              <w:rPr>
                <w:sz w:val="20"/>
                <w:szCs w:val="20"/>
              </w:rPr>
              <w:t>2 месеци</w:t>
            </w:r>
          </w:p>
        </w:tc>
        <w:tc>
          <w:tcPr>
            <w:tcW w:w="791" w:type="pct"/>
            <w:vAlign w:val="center"/>
          </w:tcPr>
          <w:p w:rsidR="00783C30" w:rsidRPr="000A23E3" w:rsidRDefault="00783C30" w:rsidP="000A65CB">
            <w:pPr>
              <w:spacing w:after="0" w:line="240" w:lineRule="auto"/>
              <w:jc w:val="center"/>
              <w:rPr>
                <w:sz w:val="20"/>
                <w:szCs w:val="20"/>
              </w:rPr>
            </w:pPr>
            <w:r w:rsidRPr="000A23E3">
              <w:rPr>
                <w:sz w:val="20"/>
                <w:szCs w:val="20"/>
              </w:rPr>
              <w:t>200.000</w:t>
            </w:r>
          </w:p>
        </w:tc>
        <w:tc>
          <w:tcPr>
            <w:tcW w:w="938" w:type="pct"/>
            <w:vAlign w:val="center"/>
          </w:tcPr>
          <w:p w:rsidR="00783C30" w:rsidRPr="000A23E3" w:rsidRDefault="00783C30" w:rsidP="000A65CB">
            <w:pPr>
              <w:spacing w:after="0" w:line="240" w:lineRule="auto"/>
              <w:rPr>
                <w:sz w:val="20"/>
                <w:szCs w:val="20"/>
              </w:rPr>
            </w:pPr>
            <w:r w:rsidRPr="000A23E3">
              <w:rPr>
                <w:sz w:val="20"/>
                <w:szCs w:val="20"/>
              </w:rPr>
              <w:t>Одржани 4 тркалезни маси (овие настани се во функција за подигнување на свеста кај населението за одржлив туризам)</w:t>
            </w:r>
          </w:p>
        </w:tc>
      </w:tr>
      <w:tr w:rsidR="00783C30" w:rsidRPr="000A23E3" w:rsidTr="000A65CB">
        <w:trPr>
          <w:trHeight w:val="733"/>
        </w:trPr>
        <w:tc>
          <w:tcPr>
            <w:tcW w:w="894" w:type="pct"/>
            <w:vMerge/>
            <w:shd w:val="clear" w:color="auto" w:fill="C6D9F1"/>
            <w:vAlign w:val="center"/>
          </w:tcPr>
          <w:p w:rsidR="00783C30" w:rsidRPr="000A23E3" w:rsidRDefault="00783C30" w:rsidP="000A65CB">
            <w:pPr>
              <w:pStyle w:val="ListParagraph"/>
              <w:spacing w:after="0" w:line="240" w:lineRule="auto"/>
              <w:ind w:left="0"/>
              <w:jc w:val="both"/>
              <w:rPr>
                <w:b/>
              </w:rPr>
            </w:pPr>
          </w:p>
        </w:tc>
        <w:tc>
          <w:tcPr>
            <w:tcW w:w="988" w:type="pct"/>
            <w:vAlign w:val="center"/>
          </w:tcPr>
          <w:p w:rsidR="00783C30" w:rsidRPr="000A23E3" w:rsidRDefault="00783C30" w:rsidP="000A65CB">
            <w:pPr>
              <w:tabs>
                <w:tab w:val="num" w:pos="993"/>
              </w:tabs>
              <w:spacing w:after="0" w:line="240" w:lineRule="auto"/>
              <w:rPr>
                <w:sz w:val="20"/>
              </w:rPr>
            </w:pPr>
            <w:r w:rsidRPr="000A23E3">
              <w:rPr>
                <w:sz w:val="20"/>
              </w:rPr>
              <w:t>Организирање на тркалезни маси со институции или приватни партнери во врска со реализација на одржливоста на започнатите активности во областа на туризмот во општина Тетово</w:t>
            </w:r>
          </w:p>
        </w:tc>
        <w:tc>
          <w:tcPr>
            <w:tcW w:w="746" w:type="pct"/>
            <w:vAlign w:val="center"/>
          </w:tcPr>
          <w:p w:rsidR="00783C30" w:rsidRPr="000A23E3" w:rsidRDefault="00783C30" w:rsidP="000A65CB">
            <w:pPr>
              <w:spacing w:after="0" w:line="240" w:lineRule="auto"/>
              <w:rPr>
                <w:sz w:val="20"/>
                <w:szCs w:val="20"/>
              </w:rPr>
            </w:pPr>
            <w:r w:rsidRPr="000A23E3">
              <w:rPr>
                <w:sz w:val="20"/>
                <w:szCs w:val="20"/>
              </w:rPr>
              <w:t>ЛЕР Тетово</w:t>
            </w:r>
          </w:p>
        </w:tc>
        <w:tc>
          <w:tcPr>
            <w:tcW w:w="643" w:type="pct"/>
            <w:vAlign w:val="center"/>
          </w:tcPr>
          <w:p w:rsidR="00783C30" w:rsidRPr="000A23E3" w:rsidRDefault="00783C30" w:rsidP="000A65CB">
            <w:pPr>
              <w:spacing w:after="0" w:line="240" w:lineRule="auto"/>
              <w:rPr>
                <w:sz w:val="20"/>
                <w:szCs w:val="20"/>
              </w:rPr>
            </w:pPr>
            <w:r w:rsidRPr="000A23E3">
              <w:rPr>
                <w:sz w:val="20"/>
                <w:szCs w:val="20"/>
              </w:rPr>
              <w:t>2 месеци</w:t>
            </w:r>
          </w:p>
        </w:tc>
        <w:tc>
          <w:tcPr>
            <w:tcW w:w="791" w:type="pct"/>
            <w:vAlign w:val="center"/>
          </w:tcPr>
          <w:p w:rsidR="00783C30" w:rsidRPr="000A23E3" w:rsidRDefault="00783C30" w:rsidP="000A65CB">
            <w:pPr>
              <w:spacing w:after="0" w:line="240" w:lineRule="auto"/>
              <w:jc w:val="center"/>
              <w:rPr>
                <w:sz w:val="20"/>
                <w:szCs w:val="20"/>
              </w:rPr>
            </w:pPr>
            <w:r w:rsidRPr="000A23E3">
              <w:rPr>
                <w:sz w:val="20"/>
                <w:szCs w:val="20"/>
              </w:rPr>
              <w:t>200.000</w:t>
            </w:r>
          </w:p>
        </w:tc>
        <w:tc>
          <w:tcPr>
            <w:tcW w:w="938" w:type="pct"/>
            <w:vAlign w:val="center"/>
          </w:tcPr>
          <w:p w:rsidR="00783C30" w:rsidRPr="000A23E3" w:rsidRDefault="00783C30" w:rsidP="000A65CB">
            <w:pPr>
              <w:spacing w:after="0" w:line="240" w:lineRule="auto"/>
              <w:rPr>
                <w:sz w:val="20"/>
                <w:szCs w:val="20"/>
              </w:rPr>
            </w:pPr>
            <w:r w:rsidRPr="000A23E3">
              <w:rPr>
                <w:sz w:val="20"/>
                <w:szCs w:val="20"/>
              </w:rPr>
              <w:t xml:space="preserve">Одржани 4 тркалезни маси (овие настани ги </w:t>
            </w:r>
            <w:proofErr w:type="spellStart"/>
            <w:r w:rsidRPr="000A23E3">
              <w:rPr>
                <w:sz w:val="20"/>
                <w:szCs w:val="20"/>
              </w:rPr>
              <w:t>таргетираат</w:t>
            </w:r>
            <w:proofErr w:type="spellEnd"/>
            <w:r w:rsidRPr="000A23E3">
              <w:rPr>
                <w:sz w:val="20"/>
                <w:szCs w:val="20"/>
              </w:rPr>
              <w:t xml:space="preserve"> оние засегнати страни кои ќе имаат конкретни придобивки од одржливиот развој, нпр. успешни бизнис активности и сл.)</w:t>
            </w:r>
          </w:p>
        </w:tc>
      </w:tr>
      <w:tr w:rsidR="00783C30" w:rsidRPr="000A23E3" w:rsidTr="000A65CB">
        <w:trPr>
          <w:trHeight w:val="733"/>
        </w:trPr>
        <w:tc>
          <w:tcPr>
            <w:tcW w:w="894" w:type="pct"/>
            <w:vMerge/>
            <w:shd w:val="clear" w:color="auto" w:fill="C6D9F1"/>
            <w:vAlign w:val="center"/>
          </w:tcPr>
          <w:p w:rsidR="00783C30" w:rsidRPr="000A23E3" w:rsidRDefault="00783C30" w:rsidP="000A65CB">
            <w:pPr>
              <w:spacing w:after="0" w:line="240" w:lineRule="auto"/>
              <w:jc w:val="center"/>
              <w:rPr>
                <w:b/>
                <w:sz w:val="20"/>
                <w:szCs w:val="20"/>
              </w:rPr>
            </w:pPr>
          </w:p>
        </w:tc>
        <w:tc>
          <w:tcPr>
            <w:tcW w:w="988" w:type="pct"/>
            <w:vAlign w:val="center"/>
          </w:tcPr>
          <w:p w:rsidR="00783C30" w:rsidRPr="000A23E3" w:rsidRDefault="00783C30" w:rsidP="000A65CB">
            <w:pPr>
              <w:tabs>
                <w:tab w:val="num" w:pos="993"/>
              </w:tabs>
              <w:spacing w:after="0" w:line="240" w:lineRule="auto"/>
              <w:rPr>
                <w:rFonts w:cs="Arial"/>
                <w:sz w:val="20"/>
                <w:szCs w:val="20"/>
              </w:rPr>
            </w:pPr>
            <w:proofErr w:type="spellStart"/>
            <w:r w:rsidRPr="000A23E3">
              <w:rPr>
                <w:rFonts w:cs="Arial"/>
                <w:sz w:val="20"/>
                <w:szCs w:val="20"/>
              </w:rPr>
              <w:t>Изготвување</w:t>
            </w:r>
            <w:proofErr w:type="spellEnd"/>
            <w:r w:rsidRPr="000A23E3">
              <w:rPr>
                <w:rFonts w:cs="Arial"/>
                <w:sz w:val="20"/>
                <w:szCs w:val="20"/>
              </w:rPr>
              <w:t xml:space="preserve"> на програма за безбедност во туризмот </w:t>
            </w:r>
          </w:p>
        </w:tc>
        <w:tc>
          <w:tcPr>
            <w:tcW w:w="746" w:type="pct"/>
            <w:vAlign w:val="center"/>
          </w:tcPr>
          <w:p w:rsidR="00783C30" w:rsidRPr="000A23E3" w:rsidRDefault="00783C30" w:rsidP="000A65CB">
            <w:pPr>
              <w:spacing w:after="0" w:line="240" w:lineRule="auto"/>
              <w:rPr>
                <w:sz w:val="20"/>
                <w:szCs w:val="20"/>
              </w:rPr>
            </w:pPr>
            <w:r w:rsidRPr="000A23E3">
              <w:rPr>
                <w:sz w:val="20"/>
                <w:szCs w:val="20"/>
              </w:rPr>
              <w:t>Општина Тетово, Министерство за внатрешни работи</w:t>
            </w:r>
          </w:p>
        </w:tc>
        <w:tc>
          <w:tcPr>
            <w:tcW w:w="643" w:type="pct"/>
            <w:vAlign w:val="center"/>
          </w:tcPr>
          <w:p w:rsidR="00783C30" w:rsidRPr="000A23E3" w:rsidRDefault="00783C30" w:rsidP="000A65CB">
            <w:pPr>
              <w:spacing w:after="0" w:line="240" w:lineRule="auto"/>
              <w:rPr>
                <w:sz w:val="20"/>
                <w:szCs w:val="20"/>
              </w:rPr>
            </w:pPr>
            <w:r w:rsidRPr="000A23E3">
              <w:rPr>
                <w:sz w:val="20"/>
                <w:szCs w:val="20"/>
              </w:rPr>
              <w:t>12 месеци</w:t>
            </w:r>
          </w:p>
        </w:tc>
        <w:tc>
          <w:tcPr>
            <w:tcW w:w="791" w:type="pct"/>
            <w:vAlign w:val="center"/>
          </w:tcPr>
          <w:p w:rsidR="00783C30" w:rsidRPr="000A23E3" w:rsidRDefault="00783C30" w:rsidP="000A65CB">
            <w:pPr>
              <w:spacing w:after="0" w:line="240" w:lineRule="auto"/>
              <w:jc w:val="center"/>
              <w:rPr>
                <w:sz w:val="20"/>
                <w:szCs w:val="20"/>
              </w:rPr>
            </w:pPr>
            <w:r w:rsidRPr="000A23E3">
              <w:rPr>
                <w:sz w:val="20"/>
                <w:szCs w:val="20"/>
              </w:rPr>
              <w:t>/</w:t>
            </w:r>
          </w:p>
        </w:tc>
        <w:tc>
          <w:tcPr>
            <w:tcW w:w="938" w:type="pct"/>
            <w:vAlign w:val="center"/>
          </w:tcPr>
          <w:p w:rsidR="00783C30" w:rsidRPr="000A23E3" w:rsidRDefault="00783C30" w:rsidP="000A65CB">
            <w:pPr>
              <w:spacing w:after="0" w:line="240" w:lineRule="auto"/>
              <w:rPr>
                <w:sz w:val="20"/>
                <w:szCs w:val="20"/>
              </w:rPr>
            </w:pPr>
            <w:r w:rsidRPr="000A23E3">
              <w:rPr>
                <w:sz w:val="20"/>
                <w:szCs w:val="20"/>
              </w:rPr>
              <w:t>Донесена програма</w:t>
            </w:r>
          </w:p>
        </w:tc>
      </w:tr>
      <w:tr w:rsidR="00783C30" w:rsidRPr="000A23E3" w:rsidTr="000A65CB">
        <w:trPr>
          <w:trHeight w:val="733"/>
        </w:trPr>
        <w:tc>
          <w:tcPr>
            <w:tcW w:w="894" w:type="pct"/>
            <w:vMerge/>
            <w:shd w:val="clear" w:color="auto" w:fill="C6D9F1"/>
            <w:vAlign w:val="center"/>
          </w:tcPr>
          <w:p w:rsidR="00783C30" w:rsidRPr="000A23E3" w:rsidRDefault="00783C30" w:rsidP="000A65CB">
            <w:pPr>
              <w:spacing w:after="0" w:line="240" w:lineRule="auto"/>
              <w:jc w:val="center"/>
              <w:rPr>
                <w:b/>
                <w:sz w:val="20"/>
                <w:szCs w:val="20"/>
              </w:rPr>
            </w:pPr>
          </w:p>
        </w:tc>
        <w:tc>
          <w:tcPr>
            <w:tcW w:w="988" w:type="pct"/>
            <w:vAlign w:val="center"/>
          </w:tcPr>
          <w:p w:rsidR="00783C30" w:rsidRPr="000A23E3" w:rsidRDefault="00783C30" w:rsidP="000A65CB">
            <w:pPr>
              <w:tabs>
                <w:tab w:val="num" w:pos="993"/>
              </w:tabs>
              <w:spacing w:after="0" w:line="240" w:lineRule="auto"/>
              <w:rPr>
                <w:rFonts w:cs="Arial"/>
                <w:sz w:val="20"/>
                <w:szCs w:val="20"/>
              </w:rPr>
            </w:pPr>
            <w:r w:rsidRPr="000A23E3">
              <w:rPr>
                <w:sz w:val="20"/>
              </w:rPr>
              <w:t>Организирање тркалезни маси за локалната власт за поддршка на развојот на</w:t>
            </w:r>
            <w:r>
              <w:rPr>
                <w:sz w:val="20"/>
              </w:rPr>
              <w:t xml:space="preserve"> </w:t>
            </w:r>
            <w:proofErr w:type="spellStart"/>
            <w:r>
              <w:rPr>
                <w:sz w:val="20"/>
              </w:rPr>
              <w:t>алтер</w:t>
            </w:r>
            <w:proofErr w:type="spellEnd"/>
            <w:r>
              <w:rPr>
                <w:sz w:val="20"/>
              </w:rPr>
              <w:t>-</w:t>
            </w:r>
            <w:r w:rsidRPr="000A23E3">
              <w:rPr>
                <w:sz w:val="20"/>
              </w:rPr>
              <w:t xml:space="preserve"> нативниот</w:t>
            </w:r>
            <w:r>
              <w:rPr>
                <w:sz w:val="20"/>
              </w:rPr>
              <w:t xml:space="preserve"> тури-</w:t>
            </w:r>
            <w:r w:rsidRPr="000A23E3">
              <w:rPr>
                <w:sz w:val="20"/>
              </w:rPr>
              <w:t xml:space="preserve"> </w:t>
            </w:r>
            <w:proofErr w:type="spellStart"/>
            <w:r w:rsidRPr="000A23E3">
              <w:rPr>
                <w:sz w:val="20"/>
              </w:rPr>
              <w:t>зам</w:t>
            </w:r>
            <w:proofErr w:type="spellEnd"/>
            <w:r w:rsidRPr="000A23E3">
              <w:rPr>
                <w:sz w:val="20"/>
              </w:rPr>
              <w:t xml:space="preserve"> во општината </w:t>
            </w:r>
          </w:p>
        </w:tc>
        <w:tc>
          <w:tcPr>
            <w:tcW w:w="746" w:type="pct"/>
            <w:vAlign w:val="center"/>
          </w:tcPr>
          <w:p w:rsidR="00783C30" w:rsidRPr="000A23E3" w:rsidRDefault="00783C30" w:rsidP="000A65CB">
            <w:pPr>
              <w:spacing w:after="0" w:line="240" w:lineRule="auto"/>
              <w:rPr>
                <w:sz w:val="20"/>
                <w:szCs w:val="20"/>
              </w:rPr>
            </w:pPr>
            <w:r w:rsidRPr="000A23E3">
              <w:rPr>
                <w:sz w:val="20"/>
                <w:szCs w:val="20"/>
              </w:rPr>
              <w:t>ЛЕР Тетово</w:t>
            </w:r>
          </w:p>
        </w:tc>
        <w:tc>
          <w:tcPr>
            <w:tcW w:w="643" w:type="pct"/>
            <w:vAlign w:val="center"/>
          </w:tcPr>
          <w:p w:rsidR="00783C30" w:rsidRPr="000A23E3" w:rsidRDefault="00783C30" w:rsidP="000A65CB">
            <w:pPr>
              <w:spacing w:after="0" w:line="240" w:lineRule="auto"/>
              <w:rPr>
                <w:sz w:val="20"/>
                <w:szCs w:val="20"/>
              </w:rPr>
            </w:pPr>
            <w:r w:rsidRPr="000A23E3">
              <w:rPr>
                <w:sz w:val="20"/>
                <w:szCs w:val="20"/>
              </w:rPr>
              <w:t>2 месеци</w:t>
            </w:r>
          </w:p>
        </w:tc>
        <w:tc>
          <w:tcPr>
            <w:tcW w:w="791" w:type="pct"/>
            <w:vAlign w:val="center"/>
          </w:tcPr>
          <w:p w:rsidR="00783C30" w:rsidRPr="000A23E3" w:rsidRDefault="00783C30" w:rsidP="000A65CB">
            <w:pPr>
              <w:spacing w:after="0" w:line="240" w:lineRule="auto"/>
              <w:jc w:val="center"/>
              <w:rPr>
                <w:sz w:val="20"/>
                <w:szCs w:val="20"/>
              </w:rPr>
            </w:pPr>
            <w:r w:rsidRPr="000A23E3">
              <w:rPr>
                <w:sz w:val="20"/>
                <w:szCs w:val="20"/>
              </w:rPr>
              <w:t>200.000</w:t>
            </w:r>
          </w:p>
        </w:tc>
        <w:tc>
          <w:tcPr>
            <w:tcW w:w="938" w:type="pct"/>
            <w:vAlign w:val="center"/>
          </w:tcPr>
          <w:p w:rsidR="00783C30" w:rsidRPr="000A23E3" w:rsidRDefault="00783C30" w:rsidP="000A65CB">
            <w:pPr>
              <w:spacing w:after="0" w:line="240" w:lineRule="auto"/>
              <w:rPr>
                <w:sz w:val="20"/>
                <w:szCs w:val="20"/>
              </w:rPr>
            </w:pPr>
            <w:r w:rsidRPr="000A23E3">
              <w:rPr>
                <w:sz w:val="20"/>
                <w:szCs w:val="20"/>
              </w:rPr>
              <w:t xml:space="preserve">Одржани 4 тркалезни маси </w:t>
            </w:r>
          </w:p>
        </w:tc>
      </w:tr>
    </w:tbl>
    <w:p w:rsidR="00D750BF" w:rsidRPr="000A23E3" w:rsidRDefault="00D750BF" w:rsidP="006F523A">
      <w:pPr>
        <w:pStyle w:val="ListParagraph"/>
        <w:ind w:left="0"/>
        <w:jc w:val="both"/>
        <w:rPr>
          <w:rFonts w:cs="Arial"/>
          <w:sz w:val="24"/>
          <w:szCs w:val="24"/>
        </w:rPr>
      </w:pPr>
    </w:p>
    <w:p w:rsidR="001928AC" w:rsidRDefault="001928AC" w:rsidP="00197E90">
      <w:pPr>
        <w:spacing w:after="0" w:line="240" w:lineRule="auto"/>
        <w:rPr>
          <w:rFonts w:cs="Arial"/>
          <w:sz w:val="24"/>
          <w:szCs w:val="24"/>
        </w:rPr>
      </w:pPr>
    </w:p>
    <w:p w:rsidR="001234F6" w:rsidRDefault="001234F6" w:rsidP="00197E90">
      <w:pPr>
        <w:spacing w:after="0" w:line="240" w:lineRule="auto"/>
        <w:rPr>
          <w:rFonts w:cs="Arial"/>
          <w:sz w:val="24"/>
          <w:szCs w:val="24"/>
        </w:rPr>
      </w:pPr>
    </w:p>
    <w:p w:rsidR="00F82796" w:rsidRDefault="00F82796" w:rsidP="00197E90">
      <w:pPr>
        <w:spacing w:after="0" w:line="240" w:lineRule="auto"/>
        <w:rPr>
          <w:rFonts w:cs="Arial"/>
          <w:sz w:val="24"/>
          <w:szCs w:val="24"/>
          <w:lang w:val="en-US"/>
        </w:rPr>
      </w:pPr>
    </w:p>
    <w:p w:rsidR="003558D3" w:rsidRPr="003558D3" w:rsidRDefault="003558D3" w:rsidP="00197E90">
      <w:pPr>
        <w:spacing w:after="0" w:line="240" w:lineRule="auto"/>
        <w:rPr>
          <w:rFonts w:cs="Arial"/>
          <w:sz w:val="24"/>
          <w:szCs w:val="24"/>
          <w:lang w:val="en-US"/>
        </w:rPr>
      </w:pPr>
    </w:p>
    <w:p w:rsidR="00F82796" w:rsidRDefault="00F82796" w:rsidP="00197E90">
      <w:pPr>
        <w:spacing w:after="0" w:line="240" w:lineRule="auto"/>
        <w:rPr>
          <w:rFonts w:cs="Arial"/>
          <w:sz w:val="24"/>
          <w:szCs w:val="24"/>
        </w:rPr>
      </w:pPr>
    </w:p>
    <w:tbl>
      <w:tblPr>
        <w:tblpPr w:leftFromText="180" w:rightFromText="180" w:vertAnchor="page" w:horzAnchor="margin" w:tblpY="763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7"/>
        <w:gridCol w:w="1556"/>
        <w:gridCol w:w="1194"/>
        <w:gridCol w:w="1426"/>
        <w:gridCol w:w="912"/>
        <w:gridCol w:w="2547"/>
      </w:tblGrid>
      <w:tr w:rsidR="00783C30" w:rsidRPr="000A23E3" w:rsidTr="000A65CB">
        <w:tc>
          <w:tcPr>
            <w:tcW w:w="5000" w:type="pct"/>
            <w:gridSpan w:val="6"/>
            <w:shd w:val="clear" w:color="auto" w:fill="C6D9F1"/>
          </w:tcPr>
          <w:p w:rsidR="00783C30" w:rsidRDefault="00783C30" w:rsidP="000A65CB">
            <w:pPr>
              <w:pStyle w:val="ListParagraph"/>
              <w:spacing w:after="0" w:line="240" w:lineRule="auto"/>
              <w:ind w:left="0"/>
              <w:jc w:val="both"/>
              <w:rPr>
                <w:rFonts w:cs="Arial"/>
                <w:b/>
              </w:rPr>
            </w:pPr>
            <w:r w:rsidRPr="000A23E3">
              <w:rPr>
                <w:b/>
              </w:rPr>
              <w:t xml:space="preserve">Оперативна цел 6.  </w:t>
            </w:r>
            <w:r w:rsidRPr="000A23E3">
              <w:rPr>
                <w:rFonts w:cs="Arial"/>
                <w:b/>
              </w:rPr>
              <w:t xml:space="preserve"> Пораст на  туристичкиот  промет  и туристичката потрошувачка</w:t>
            </w:r>
          </w:p>
          <w:p w:rsidR="00783C30" w:rsidRPr="000A23E3" w:rsidRDefault="00783C30" w:rsidP="000A65CB">
            <w:pPr>
              <w:pStyle w:val="ListParagraph"/>
              <w:spacing w:after="0" w:line="240" w:lineRule="auto"/>
              <w:ind w:left="0"/>
              <w:jc w:val="both"/>
              <w:rPr>
                <w:b/>
                <w:lang w:eastAsia="en-GB"/>
              </w:rPr>
            </w:pPr>
          </w:p>
        </w:tc>
      </w:tr>
      <w:tr w:rsidR="00783C30" w:rsidRPr="000A23E3" w:rsidTr="000A65CB">
        <w:trPr>
          <w:trHeight w:val="775"/>
        </w:trPr>
        <w:tc>
          <w:tcPr>
            <w:tcW w:w="869" w:type="pct"/>
            <w:vMerge w:val="restart"/>
            <w:shd w:val="clear" w:color="auto" w:fill="C6D9F1"/>
            <w:vAlign w:val="center"/>
          </w:tcPr>
          <w:p w:rsidR="00783C30" w:rsidRPr="000A23E3" w:rsidRDefault="00783C30" w:rsidP="000A65CB">
            <w:pPr>
              <w:tabs>
                <w:tab w:val="num" w:pos="993"/>
              </w:tabs>
              <w:spacing w:after="0" w:line="240" w:lineRule="auto"/>
              <w:jc w:val="center"/>
              <w:rPr>
                <w:rFonts w:cs="Arial"/>
              </w:rPr>
            </w:pPr>
            <w:r w:rsidRPr="000A23E3">
              <w:rPr>
                <w:b/>
              </w:rPr>
              <w:t>Мерка 6.1.</w:t>
            </w:r>
            <w:r w:rsidRPr="000A23E3">
              <w:t xml:space="preserve"> -  </w:t>
            </w:r>
            <w:r w:rsidRPr="000A23E3">
              <w:rPr>
                <w:rFonts w:cs="Arial"/>
              </w:rPr>
              <w:t xml:space="preserve"> Унапредување на посетеноста и престојот </w:t>
            </w:r>
          </w:p>
          <w:p w:rsidR="00783C30" w:rsidRPr="000A23E3" w:rsidRDefault="00783C30" w:rsidP="000A65CB">
            <w:pPr>
              <w:spacing w:after="0" w:line="240" w:lineRule="auto"/>
              <w:jc w:val="center"/>
            </w:pPr>
          </w:p>
          <w:p w:rsidR="00783C30" w:rsidRPr="000A23E3" w:rsidRDefault="00783C30" w:rsidP="000A65CB">
            <w:pPr>
              <w:spacing w:after="0" w:line="240" w:lineRule="auto"/>
              <w:jc w:val="center"/>
            </w:pPr>
          </w:p>
        </w:tc>
        <w:tc>
          <w:tcPr>
            <w:tcW w:w="842" w:type="pct"/>
            <w:vAlign w:val="center"/>
          </w:tcPr>
          <w:p w:rsidR="00783C30" w:rsidRPr="000A23E3" w:rsidRDefault="00783C30" w:rsidP="000A65CB">
            <w:pPr>
              <w:spacing w:after="0" w:line="240" w:lineRule="auto"/>
              <w:rPr>
                <w:b/>
                <w:i/>
                <w:sz w:val="20"/>
                <w:szCs w:val="20"/>
              </w:rPr>
            </w:pPr>
            <w:r w:rsidRPr="000A23E3">
              <w:rPr>
                <w:b/>
                <w:i/>
                <w:sz w:val="20"/>
                <w:szCs w:val="20"/>
              </w:rPr>
              <w:t>Активности</w:t>
            </w:r>
          </w:p>
        </w:tc>
        <w:tc>
          <w:tcPr>
            <w:tcW w:w="646" w:type="pct"/>
            <w:vAlign w:val="center"/>
          </w:tcPr>
          <w:p w:rsidR="00783C30" w:rsidRPr="000A23E3" w:rsidRDefault="00783C30" w:rsidP="000A65CB">
            <w:pPr>
              <w:spacing w:after="0" w:line="240" w:lineRule="auto"/>
              <w:rPr>
                <w:b/>
                <w:i/>
                <w:sz w:val="20"/>
                <w:szCs w:val="20"/>
              </w:rPr>
            </w:pPr>
            <w:r w:rsidRPr="000A23E3">
              <w:rPr>
                <w:b/>
                <w:i/>
                <w:sz w:val="20"/>
                <w:szCs w:val="20"/>
              </w:rPr>
              <w:t>Носители</w:t>
            </w:r>
          </w:p>
        </w:tc>
        <w:tc>
          <w:tcPr>
            <w:tcW w:w="632" w:type="pct"/>
            <w:vAlign w:val="center"/>
          </w:tcPr>
          <w:p w:rsidR="00783C30" w:rsidRPr="000A23E3" w:rsidRDefault="00783C30" w:rsidP="000A65CB">
            <w:pPr>
              <w:spacing w:after="0" w:line="240" w:lineRule="auto"/>
              <w:rPr>
                <w:b/>
                <w:i/>
                <w:sz w:val="20"/>
                <w:szCs w:val="20"/>
              </w:rPr>
            </w:pPr>
            <w:r w:rsidRPr="000A23E3">
              <w:rPr>
                <w:b/>
                <w:i/>
                <w:sz w:val="20"/>
                <w:szCs w:val="20"/>
              </w:rPr>
              <w:t>Временски рамки</w:t>
            </w:r>
          </w:p>
        </w:tc>
        <w:tc>
          <w:tcPr>
            <w:tcW w:w="633" w:type="pct"/>
            <w:vAlign w:val="center"/>
          </w:tcPr>
          <w:p w:rsidR="00783C30" w:rsidRPr="000A23E3" w:rsidRDefault="00783C30" w:rsidP="000A65CB">
            <w:pPr>
              <w:spacing w:after="0" w:line="240" w:lineRule="auto"/>
              <w:jc w:val="center"/>
              <w:rPr>
                <w:b/>
                <w:i/>
                <w:sz w:val="20"/>
                <w:szCs w:val="20"/>
              </w:rPr>
            </w:pPr>
            <w:r w:rsidRPr="000A23E3">
              <w:rPr>
                <w:b/>
                <w:i/>
                <w:sz w:val="20"/>
                <w:szCs w:val="20"/>
              </w:rPr>
              <w:t>Буџет</w:t>
            </w:r>
          </w:p>
        </w:tc>
        <w:tc>
          <w:tcPr>
            <w:tcW w:w="1378" w:type="pct"/>
            <w:vAlign w:val="center"/>
          </w:tcPr>
          <w:p w:rsidR="00783C30" w:rsidRPr="000A23E3" w:rsidRDefault="00783C30" w:rsidP="000A65CB">
            <w:pPr>
              <w:spacing w:after="0" w:line="240" w:lineRule="auto"/>
              <w:rPr>
                <w:b/>
                <w:i/>
                <w:sz w:val="20"/>
                <w:szCs w:val="20"/>
              </w:rPr>
            </w:pPr>
            <w:r w:rsidRPr="000A23E3">
              <w:rPr>
                <w:b/>
                <w:i/>
                <w:sz w:val="20"/>
                <w:szCs w:val="20"/>
              </w:rPr>
              <w:t>Критериуми/индикатори за успех</w:t>
            </w:r>
          </w:p>
        </w:tc>
      </w:tr>
      <w:tr w:rsidR="00783C30" w:rsidRPr="000A23E3" w:rsidTr="000A65CB">
        <w:trPr>
          <w:trHeight w:val="774"/>
        </w:trPr>
        <w:tc>
          <w:tcPr>
            <w:tcW w:w="869" w:type="pct"/>
            <w:vMerge/>
            <w:shd w:val="clear" w:color="auto" w:fill="C6D9F1"/>
          </w:tcPr>
          <w:p w:rsidR="00783C30" w:rsidRPr="000A23E3" w:rsidRDefault="00783C30" w:rsidP="000A65CB">
            <w:pPr>
              <w:spacing w:after="0" w:line="240" w:lineRule="auto"/>
            </w:pPr>
          </w:p>
        </w:tc>
        <w:tc>
          <w:tcPr>
            <w:tcW w:w="842" w:type="pct"/>
            <w:vAlign w:val="center"/>
          </w:tcPr>
          <w:p w:rsidR="00783C30" w:rsidRPr="000A23E3" w:rsidRDefault="00783C30" w:rsidP="000A65CB">
            <w:pPr>
              <w:tabs>
                <w:tab w:val="num" w:pos="993"/>
              </w:tabs>
              <w:spacing w:after="0" w:line="240" w:lineRule="auto"/>
              <w:jc w:val="both"/>
              <w:rPr>
                <w:rFonts w:cs="Arial"/>
                <w:sz w:val="20"/>
                <w:szCs w:val="20"/>
              </w:rPr>
            </w:pPr>
            <w:r w:rsidRPr="000A23E3">
              <w:rPr>
                <w:rFonts w:cs="Arial"/>
                <w:sz w:val="20"/>
                <w:szCs w:val="20"/>
              </w:rPr>
              <w:t xml:space="preserve">Донесување на годишни програми за настап на туристичките приоритетни  пазари </w:t>
            </w:r>
          </w:p>
        </w:tc>
        <w:tc>
          <w:tcPr>
            <w:tcW w:w="646" w:type="pct"/>
            <w:vAlign w:val="center"/>
          </w:tcPr>
          <w:p w:rsidR="00783C30" w:rsidRPr="000A23E3" w:rsidRDefault="00783C30" w:rsidP="000A65CB">
            <w:pPr>
              <w:spacing w:after="0" w:line="240" w:lineRule="auto"/>
              <w:rPr>
                <w:sz w:val="20"/>
                <w:szCs w:val="20"/>
              </w:rPr>
            </w:pPr>
            <w:r w:rsidRPr="000A23E3">
              <w:rPr>
                <w:sz w:val="20"/>
                <w:szCs w:val="20"/>
              </w:rPr>
              <w:t>Општина Тетово, бизнис сектор</w:t>
            </w:r>
          </w:p>
        </w:tc>
        <w:tc>
          <w:tcPr>
            <w:tcW w:w="632" w:type="pct"/>
            <w:vAlign w:val="center"/>
          </w:tcPr>
          <w:p w:rsidR="00783C30" w:rsidRPr="000A23E3" w:rsidRDefault="00783C30" w:rsidP="000A65CB">
            <w:pPr>
              <w:spacing w:after="0" w:line="240" w:lineRule="auto"/>
              <w:rPr>
                <w:sz w:val="20"/>
                <w:szCs w:val="20"/>
              </w:rPr>
            </w:pPr>
            <w:r w:rsidRPr="000A23E3">
              <w:rPr>
                <w:sz w:val="20"/>
                <w:szCs w:val="20"/>
              </w:rPr>
              <w:t>6 месеци</w:t>
            </w:r>
          </w:p>
        </w:tc>
        <w:tc>
          <w:tcPr>
            <w:tcW w:w="633" w:type="pct"/>
            <w:vAlign w:val="center"/>
          </w:tcPr>
          <w:p w:rsidR="00783C30" w:rsidRPr="000A23E3" w:rsidRDefault="00783C30" w:rsidP="000A65CB">
            <w:pPr>
              <w:spacing w:after="0" w:line="240" w:lineRule="auto"/>
              <w:jc w:val="center"/>
              <w:rPr>
                <w:sz w:val="20"/>
                <w:szCs w:val="20"/>
              </w:rPr>
            </w:pPr>
            <w:r w:rsidRPr="000A23E3">
              <w:rPr>
                <w:sz w:val="20"/>
                <w:szCs w:val="20"/>
              </w:rPr>
              <w:t>/</w:t>
            </w:r>
          </w:p>
        </w:tc>
        <w:tc>
          <w:tcPr>
            <w:tcW w:w="1378" w:type="pct"/>
            <w:vAlign w:val="center"/>
          </w:tcPr>
          <w:p w:rsidR="00783C30" w:rsidRPr="000A23E3" w:rsidRDefault="00783C30" w:rsidP="000A65CB">
            <w:pPr>
              <w:spacing w:after="0" w:line="240" w:lineRule="auto"/>
              <w:rPr>
                <w:sz w:val="20"/>
                <w:szCs w:val="20"/>
              </w:rPr>
            </w:pPr>
            <w:r w:rsidRPr="000A23E3">
              <w:rPr>
                <w:sz w:val="20"/>
                <w:szCs w:val="20"/>
              </w:rPr>
              <w:t>Донесени годишни програми</w:t>
            </w:r>
          </w:p>
        </w:tc>
      </w:tr>
      <w:tr w:rsidR="00783C30" w:rsidRPr="000A23E3" w:rsidTr="000A65CB">
        <w:trPr>
          <w:trHeight w:val="1604"/>
        </w:trPr>
        <w:tc>
          <w:tcPr>
            <w:tcW w:w="869" w:type="pct"/>
            <w:vMerge/>
            <w:shd w:val="clear" w:color="auto" w:fill="C6D9F1"/>
          </w:tcPr>
          <w:p w:rsidR="00783C30" w:rsidRPr="000A23E3" w:rsidRDefault="00783C30" w:rsidP="000A65CB">
            <w:pPr>
              <w:spacing w:after="0" w:line="240" w:lineRule="auto"/>
            </w:pPr>
          </w:p>
        </w:tc>
        <w:tc>
          <w:tcPr>
            <w:tcW w:w="842" w:type="pct"/>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 xml:space="preserve">Организирање </w:t>
            </w:r>
            <w:proofErr w:type="spellStart"/>
            <w:r w:rsidRPr="000A23E3">
              <w:rPr>
                <w:rFonts w:cs="Arial"/>
                <w:sz w:val="20"/>
                <w:szCs w:val="20"/>
              </w:rPr>
              <w:t>вонсезонски</w:t>
            </w:r>
            <w:proofErr w:type="spellEnd"/>
            <w:r w:rsidRPr="000A23E3">
              <w:rPr>
                <w:rFonts w:cs="Arial"/>
                <w:sz w:val="20"/>
                <w:szCs w:val="20"/>
              </w:rPr>
              <w:t xml:space="preserve"> настани (спортски, културни, научни  и др.)</w:t>
            </w:r>
          </w:p>
        </w:tc>
        <w:tc>
          <w:tcPr>
            <w:tcW w:w="646" w:type="pct"/>
            <w:vAlign w:val="center"/>
          </w:tcPr>
          <w:p w:rsidR="00783C30" w:rsidRPr="000A23E3" w:rsidRDefault="00783C30" w:rsidP="000A65CB">
            <w:pPr>
              <w:spacing w:after="0" w:line="240" w:lineRule="auto"/>
              <w:rPr>
                <w:sz w:val="20"/>
                <w:szCs w:val="20"/>
              </w:rPr>
            </w:pPr>
            <w:r w:rsidRPr="000A23E3">
              <w:rPr>
                <w:sz w:val="20"/>
                <w:szCs w:val="20"/>
              </w:rPr>
              <w:t>Општина Тетово, невладин сектор, научни, културни и спортски институции</w:t>
            </w:r>
          </w:p>
        </w:tc>
        <w:tc>
          <w:tcPr>
            <w:tcW w:w="632" w:type="pct"/>
            <w:vAlign w:val="center"/>
          </w:tcPr>
          <w:p w:rsidR="00783C30" w:rsidRPr="000A23E3" w:rsidRDefault="00783C30" w:rsidP="000A65CB">
            <w:pPr>
              <w:spacing w:after="0" w:line="240" w:lineRule="auto"/>
              <w:rPr>
                <w:sz w:val="20"/>
                <w:szCs w:val="20"/>
              </w:rPr>
            </w:pPr>
            <w:r w:rsidRPr="000A23E3">
              <w:rPr>
                <w:sz w:val="20"/>
                <w:szCs w:val="20"/>
              </w:rPr>
              <w:t>18 месеци</w:t>
            </w:r>
          </w:p>
        </w:tc>
        <w:tc>
          <w:tcPr>
            <w:tcW w:w="633" w:type="pct"/>
            <w:vAlign w:val="center"/>
          </w:tcPr>
          <w:p w:rsidR="00783C30" w:rsidRPr="000A23E3" w:rsidRDefault="00783C30" w:rsidP="000A65CB">
            <w:pPr>
              <w:spacing w:after="0" w:line="240" w:lineRule="auto"/>
              <w:jc w:val="center"/>
              <w:rPr>
                <w:sz w:val="20"/>
                <w:szCs w:val="20"/>
              </w:rPr>
            </w:pPr>
            <w:r w:rsidRPr="000A23E3">
              <w:rPr>
                <w:sz w:val="20"/>
                <w:szCs w:val="20"/>
              </w:rPr>
              <w:t>900.000</w:t>
            </w:r>
          </w:p>
        </w:tc>
        <w:tc>
          <w:tcPr>
            <w:tcW w:w="1378" w:type="pct"/>
            <w:vAlign w:val="center"/>
          </w:tcPr>
          <w:p w:rsidR="00783C30" w:rsidRPr="000A23E3" w:rsidRDefault="00783C30" w:rsidP="000A65CB">
            <w:pPr>
              <w:spacing w:after="0" w:line="240" w:lineRule="auto"/>
              <w:rPr>
                <w:sz w:val="20"/>
                <w:szCs w:val="20"/>
              </w:rPr>
            </w:pPr>
            <w:r w:rsidRPr="000A23E3">
              <w:rPr>
                <w:sz w:val="20"/>
                <w:szCs w:val="20"/>
              </w:rPr>
              <w:t>Број на организирани настани</w:t>
            </w:r>
          </w:p>
        </w:tc>
      </w:tr>
      <w:tr w:rsidR="00783C30" w:rsidRPr="000A23E3" w:rsidTr="000A65CB">
        <w:trPr>
          <w:trHeight w:val="2446"/>
        </w:trPr>
        <w:tc>
          <w:tcPr>
            <w:tcW w:w="869" w:type="pct"/>
            <w:vMerge/>
            <w:shd w:val="clear" w:color="auto" w:fill="C6D9F1"/>
          </w:tcPr>
          <w:p w:rsidR="00783C30" w:rsidRPr="000A23E3" w:rsidRDefault="00783C30" w:rsidP="000A65CB">
            <w:pPr>
              <w:spacing w:after="0" w:line="240" w:lineRule="auto"/>
            </w:pPr>
          </w:p>
        </w:tc>
        <w:tc>
          <w:tcPr>
            <w:tcW w:w="842" w:type="pct"/>
            <w:vAlign w:val="center"/>
          </w:tcPr>
          <w:p w:rsidR="00783C30" w:rsidRPr="000A23E3" w:rsidRDefault="00783C30" w:rsidP="000A65CB">
            <w:pPr>
              <w:spacing w:after="0" w:line="240" w:lineRule="auto"/>
              <w:rPr>
                <w:rFonts w:cs="Arial"/>
                <w:sz w:val="20"/>
                <w:szCs w:val="20"/>
              </w:rPr>
            </w:pPr>
            <w:r w:rsidRPr="000A23E3">
              <w:rPr>
                <w:rFonts w:cs="Arial"/>
                <w:sz w:val="20"/>
                <w:szCs w:val="20"/>
              </w:rPr>
              <w:t>Претставување на туристичката понуда на општината во дијаспората преку моделот на “патување до корените ”</w:t>
            </w:r>
          </w:p>
        </w:tc>
        <w:tc>
          <w:tcPr>
            <w:tcW w:w="646" w:type="pct"/>
            <w:vAlign w:val="center"/>
          </w:tcPr>
          <w:p w:rsidR="00783C30" w:rsidRPr="000A23E3" w:rsidRDefault="00783C30" w:rsidP="000A65CB">
            <w:pPr>
              <w:spacing w:after="0" w:line="240" w:lineRule="auto"/>
              <w:rPr>
                <w:sz w:val="20"/>
                <w:szCs w:val="20"/>
              </w:rPr>
            </w:pPr>
            <w:r>
              <w:rPr>
                <w:sz w:val="20"/>
                <w:szCs w:val="20"/>
              </w:rPr>
              <w:t>Општина Тетово и Мат</w:t>
            </w:r>
            <w:r w:rsidRPr="000A23E3">
              <w:rPr>
                <w:sz w:val="20"/>
                <w:szCs w:val="20"/>
              </w:rPr>
              <w:t>ица на иселеници</w:t>
            </w:r>
          </w:p>
        </w:tc>
        <w:tc>
          <w:tcPr>
            <w:tcW w:w="632" w:type="pct"/>
            <w:vAlign w:val="center"/>
          </w:tcPr>
          <w:p w:rsidR="00783C30" w:rsidRPr="000A23E3" w:rsidRDefault="00783C30" w:rsidP="000A65CB">
            <w:pPr>
              <w:spacing w:after="0" w:line="240" w:lineRule="auto"/>
              <w:rPr>
                <w:sz w:val="20"/>
                <w:szCs w:val="20"/>
              </w:rPr>
            </w:pPr>
            <w:r w:rsidRPr="000A23E3">
              <w:rPr>
                <w:sz w:val="20"/>
                <w:szCs w:val="20"/>
              </w:rPr>
              <w:t>6 месеци</w:t>
            </w:r>
          </w:p>
        </w:tc>
        <w:tc>
          <w:tcPr>
            <w:tcW w:w="633" w:type="pct"/>
            <w:vAlign w:val="center"/>
          </w:tcPr>
          <w:p w:rsidR="00783C30" w:rsidRPr="000A23E3" w:rsidRDefault="00783C30" w:rsidP="000A65CB">
            <w:pPr>
              <w:spacing w:after="0" w:line="240" w:lineRule="auto"/>
              <w:jc w:val="center"/>
              <w:rPr>
                <w:sz w:val="20"/>
                <w:szCs w:val="20"/>
              </w:rPr>
            </w:pPr>
            <w:r w:rsidRPr="000A23E3">
              <w:rPr>
                <w:sz w:val="20"/>
                <w:szCs w:val="20"/>
              </w:rPr>
              <w:t>/</w:t>
            </w:r>
          </w:p>
        </w:tc>
        <w:tc>
          <w:tcPr>
            <w:tcW w:w="1378" w:type="pct"/>
            <w:vAlign w:val="center"/>
          </w:tcPr>
          <w:p w:rsidR="00783C30" w:rsidRPr="000A23E3" w:rsidRDefault="00783C30" w:rsidP="000A65CB">
            <w:pPr>
              <w:spacing w:after="0" w:line="240" w:lineRule="auto"/>
              <w:rPr>
                <w:sz w:val="20"/>
                <w:szCs w:val="20"/>
              </w:rPr>
            </w:pPr>
            <w:r w:rsidRPr="000A23E3">
              <w:rPr>
                <w:sz w:val="20"/>
                <w:szCs w:val="20"/>
              </w:rPr>
              <w:t>Број на организирани средби</w:t>
            </w:r>
          </w:p>
        </w:tc>
      </w:tr>
      <w:tr w:rsidR="00783C30" w:rsidRPr="000A23E3" w:rsidTr="000A65CB">
        <w:trPr>
          <w:trHeight w:val="733"/>
        </w:trPr>
        <w:tc>
          <w:tcPr>
            <w:tcW w:w="869" w:type="pct"/>
            <w:vMerge w:val="restart"/>
            <w:shd w:val="clear" w:color="auto" w:fill="C6D9F1"/>
            <w:vAlign w:val="center"/>
          </w:tcPr>
          <w:p w:rsidR="00783C30" w:rsidRPr="000A23E3" w:rsidRDefault="00783C30" w:rsidP="000A65CB">
            <w:pPr>
              <w:pStyle w:val="ListParagraph"/>
              <w:spacing w:after="0" w:line="240" w:lineRule="auto"/>
              <w:ind w:left="0"/>
              <w:jc w:val="both"/>
              <w:rPr>
                <w:rFonts w:cs="Arial"/>
                <w:b/>
              </w:rPr>
            </w:pPr>
            <w:r w:rsidRPr="000A23E3">
              <w:rPr>
                <w:b/>
              </w:rPr>
              <w:t xml:space="preserve">Мерка 6.2 -  </w:t>
            </w:r>
            <w:r w:rsidRPr="000A23E3">
              <w:rPr>
                <w:lang w:eastAsia="en-GB"/>
              </w:rPr>
              <w:t>Зголемување на туристичката потрошувачка</w:t>
            </w:r>
          </w:p>
          <w:p w:rsidR="00783C30" w:rsidRPr="000A23E3" w:rsidRDefault="00783C30" w:rsidP="000A65CB">
            <w:pPr>
              <w:spacing w:after="0" w:line="240" w:lineRule="auto"/>
              <w:jc w:val="center"/>
            </w:pPr>
          </w:p>
        </w:tc>
        <w:tc>
          <w:tcPr>
            <w:tcW w:w="842" w:type="pct"/>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 xml:space="preserve">Одржување на состаноци со засегнатите страни, општината и бизнис секторот за утврдување на </w:t>
            </w:r>
            <w:proofErr w:type="spellStart"/>
            <w:r w:rsidRPr="000A23E3">
              <w:rPr>
                <w:rFonts w:cs="Arial"/>
                <w:sz w:val="20"/>
                <w:szCs w:val="20"/>
              </w:rPr>
              <w:t>ценовна</w:t>
            </w:r>
            <w:proofErr w:type="spellEnd"/>
            <w:r w:rsidRPr="000A23E3">
              <w:rPr>
                <w:rFonts w:cs="Arial"/>
                <w:sz w:val="20"/>
                <w:szCs w:val="20"/>
              </w:rPr>
              <w:t xml:space="preserve"> политика во општината</w:t>
            </w:r>
          </w:p>
        </w:tc>
        <w:tc>
          <w:tcPr>
            <w:tcW w:w="646" w:type="pct"/>
            <w:vAlign w:val="center"/>
          </w:tcPr>
          <w:p w:rsidR="00783C30" w:rsidRPr="000A23E3" w:rsidRDefault="00783C30" w:rsidP="000A65CB">
            <w:pPr>
              <w:spacing w:after="0" w:line="240" w:lineRule="auto"/>
              <w:rPr>
                <w:sz w:val="20"/>
                <w:szCs w:val="20"/>
              </w:rPr>
            </w:pPr>
            <w:r w:rsidRPr="000A23E3">
              <w:rPr>
                <w:sz w:val="20"/>
                <w:szCs w:val="20"/>
              </w:rPr>
              <w:t>Општина Тетово, бизнис сектор,  невладин сектор</w:t>
            </w:r>
          </w:p>
        </w:tc>
        <w:tc>
          <w:tcPr>
            <w:tcW w:w="632" w:type="pct"/>
            <w:vAlign w:val="center"/>
          </w:tcPr>
          <w:p w:rsidR="00783C30" w:rsidRPr="000A23E3" w:rsidRDefault="00783C30" w:rsidP="000A65CB">
            <w:pPr>
              <w:spacing w:after="0" w:line="240" w:lineRule="auto"/>
              <w:rPr>
                <w:sz w:val="20"/>
                <w:szCs w:val="20"/>
              </w:rPr>
            </w:pPr>
            <w:r w:rsidRPr="000A23E3">
              <w:rPr>
                <w:sz w:val="20"/>
                <w:szCs w:val="20"/>
              </w:rPr>
              <w:t>континуирано</w:t>
            </w:r>
          </w:p>
        </w:tc>
        <w:tc>
          <w:tcPr>
            <w:tcW w:w="633" w:type="pct"/>
            <w:vAlign w:val="center"/>
          </w:tcPr>
          <w:p w:rsidR="00783C30" w:rsidRPr="000A23E3" w:rsidRDefault="00783C30" w:rsidP="000A65CB">
            <w:pPr>
              <w:spacing w:after="0" w:line="240" w:lineRule="auto"/>
              <w:jc w:val="center"/>
              <w:rPr>
                <w:sz w:val="20"/>
                <w:szCs w:val="20"/>
              </w:rPr>
            </w:pPr>
            <w:r w:rsidRPr="000A23E3">
              <w:rPr>
                <w:sz w:val="20"/>
                <w:szCs w:val="20"/>
              </w:rPr>
              <w:t>30.000</w:t>
            </w:r>
          </w:p>
        </w:tc>
        <w:tc>
          <w:tcPr>
            <w:tcW w:w="1378" w:type="pct"/>
            <w:vAlign w:val="center"/>
          </w:tcPr>
          <w:p w:rsidR="00783C30" w:rsidRPr="000A23E3" w:rsidRDefault="00783C30" w:rsidP="000A65CB">
            <w:pPr>
              <w:spacing w:after="0" w:line="240" w:lineRule="auto"/>
              <w:rPr>
                <w:sz w:val="20"/>
                <w:szCs w:val="20"/>
              </w:rPr>
            </w:pPr>
            <w:r w:rsidRPr="000A23E3">
              <w:rPr>
                <w:sz w:val="20"/>
                <w:szCs w:val="20"/>
              </w:rPr>
              <w:t xml:space="preserve">Број на одржани состаноци (пожелно е овие состаноци да се одржуваат минимум 2 пати годишно ) </w:t>
            </w:r>
          </w:p>
        </w:tc>
      </w:tr>
      <w:tr w:rsidR="00783C30" w:rsidRPr="000A23E3" w:rsidTr="000A65CB">
        <w:trPr>
          <w:trHeight w:val="733"/>
        </w:trPr>
        <w:tc>
          <w:tcPr>
            <w:tcW w:w="869" w:type="pct"/>
            <w:vMerge/>
            <w:shd w:val="clear" w:color="auto" w:fill="C6D9F1"/>
            <w:vAlign w:val="center"/>
          </w:tcPr>
          <w:p w:rsidR="00783C30" w:rsidRPr="000A23E3" w:rsidRDefault="00783C30" w:rsidP="000A65CB">
            <w:pPr>
              <w:pStyle w:val="ListParagraph"/>
              <w:spacing w:after="0" w:line="240" w:lineRule="auto"/>
              <w:ind w:left="0"/>
              <w:jc w:val="both"/>
              <w:rPr>
                <w:b/>
                <w:sz w:val="20"/>
                <w:szCs w:val="20"/>
              </w:rPr>
            </w:pPr>
          </w:p>
        </w:tc>
        <w:tc>
          <w:tcPr>
            <w:tcW w:w="842" w:type="pct"/>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 xml:space="preserve">Донесување на програма за поддршка на изработка на автентични туристички сувенири </w:t>
            </w:r>
          </w:p>
        </w:tc>
        <w:tc>
          <w:tcPr>
            <w:tcW w:w="646" w:type="pct"/>
            <w:vAlign w:val="center"/>
          </w:tcPr>
          <w:p w:rsidR="00783C30" w:rsidRPr="000A23E3" w:rsidRDefault="00783C30" w:rsidP="000A65CB">
            <w:pPr>
              <w:spacing w:after="0" w:line="240" w:lineRule="auto"/>
              <w:rPr>
                <w:sz w:val="20"/>
                <w:szCs w:val="20"/>
              </w:rPr>
            </w:pPr>
            <w:r w:rsidRPr="000A23E3">
              <w:rPr>
                <w:sz w:val="20"/>
                <w:szCs w:val="20"/>
              </w:rPr>
              <w:t>Општина Тетово, невладин сектор</w:t>
            </w:r>
          </w:p>
        </w:tc>
        <w:tc>
          <w:tcPr>
            <w:tcW w:w="632" w:type="pct"/>
            <w:vAlign w:val="center"/>
          </w:tcPr>
          <w:p w:rsidR="00783C30" w:rsidRPr="000A23E3" w:rsidRDefault="00783C30" w:rsidP="000A65CB">
            <w:pPr>
              <w:spacing w:after="0" w:line="240" w:lineRule="auto"/>
              <w:rPr>
                <w:sz w:val="20"/>
                <w:szCs w:val="20"/>
              </w:rPr>
            </w:pPr>
            <w:r w:rsidRPr="000A23E3">
              <w:rPr>
                <w:sz w:val="20"/>
                <w:szCs w:val="20"/>
              </w:rPr>
              <w:t>6 месеци</w:t>
            </w:r>
          </w:p>
        </w:tc>
        <w:tc>
          <w:tcPr>
            <w:tcW w:w="633" w:type="pct"/>
            <w:vAlign w:val="center"/>
          </w:tcPr>
          <w:p w:rsidR="00783C30" w:rsidRPr="000A23E3" w:rsidRDefault="00783C30" w:rsidP="000A65CB">
            <w:pPr>
              <w:spacing w:after="0" w:line="240" w:lineRule="auto"/>
              <w:jc w:val="center"/>
              <w:rPr>
                <w:sz w:val="20"/>
                <w:szCs w:val="20"/>
              </w:rPr>
            </w:pPr>
            <w:r w:rsidRPr="000A23E3">
              <w:rPr>
                <w:sz w:val="20"/>
                <w:szCs w:val="20"/>
              </w:rPr>
              <w:t>400.000</w:t>
            </w:r>
          </w:p>
        </w:tc>
        <w:tc>
          <w:tcPr>
            <w:tcW w:w="1378" w:type="pct"/>
            <w:vAlign w:val="center"/>
          </w:tcPr>
          <w:p w:rsidR="00783C30" w:rsidRPr="000A23E3" w:rsidRDefault="00783C30" w:rsidP="000A65CB">
            <w:pPr>
              <w:spacing w:after="0" w:line="240" w:lineRule="auto"/>
              <w:rPr>
                <w:sz w:val="20"/>
                <w:szCs w:val="20"/>
              </w:rPr>
            </w:pPr>
            <w:r w:rsidRPr="000A23E3">
              <w:rPr>
                <w:sz w:val="20"/>
                <w:szCs w:val="20"/>
              </w:rPr>
              <w:t>Донесена програма (Сувенирите се подложни на иновации така што секоја година треба да се донесе програма која ќе биде поддржана и финансирана од општината)</w:t>
            </w:r>
          </w:p>
        </w:tc>
      </w:tr>
      <w:tr w:rsidR="00783C30" w:rsidRPr="000A23E3" w:rsidTr="000A65CB">
        <w:trPr>
          <w:trHeight w:val="2165"/>
        </w:trPr>
        <w:tc>
          <w:tcPr>
            <w:tcW w:w="869" w:type="pct"/>
            <w:vMerge/>
            <w:shd w:val="clear" w:color="auto" w:fill="C6D9F1"/>
            <w:vAlign w:val="center"/>
          </w:tcPr>
          <w:p w:rsidR="00783C30" w:rsidRPr="000A23E3" w:rsidRDefault="00783C30" w:rsidP="000A65CB">
            <w:pPr>
              <w:pStyle w:val="ListParagraph"/>
              <w:spacing w:after="0" w:line="240" w:lineRule="auto"/>
              <w:ind w:left="0"/>
              <w:jc w:val="both"/>
              <w:rPr>
                <w:b/>
                <w:sz w:val="20"/>
                <w:szCs w:val="20"/>
              </w:rPr>
            </w:pPr>
          </w:p>
        </w:tc>
        <w:tc>
          <w:tcPr>
            <w:tcW w:w="842" w:type="pct"/>
            <w:vAlign w:val="center"/>
          </w:tcPr>
          <w:p w:rsidR="00783C30" w:rsidRPr="000A23E3" w:rsidRDefault="00783C30" w:rsidP="000A65CB">
            <w:pPr>
              <w:tabs>
                <w:tab w:val="num" w:pos="993"/>
              </w:tabs>
              <w:spacing w:after="0" w:line="240" w:lineRule="auto"/>
              <w:rPr>
                <w:rFonts w:cs="Arial"/>
                <w:sz w:val="20"/>
                <w:szCs w:val="20"/>
              </w:rPr>
            </w:pPr>
            <w:r w:rsidRPr="000A23E3">
              <w:rPr>
                <w:rFonts w:cs="Arial"/>
                <w:sz w:val="20"/>
                <w:szCs w:val="20"/>
              </w:rPr>
              <w:t>Донесување одлука за прогласување на занаетчиско јадро на традиционални производи во Тетово</w:t>
            </w:r>
          </w:p>
        </w:tc>
        <w:tc>
          <w:tcPr>
            <w:tcW w:w="646" w:type="pct"/>
            <w:vAlign w:val="center"/>
          </w:tcPr>
          <w:p w:rsidR="00783C30" w:rsidRPr="000A23E3" w:rsidRDefault="00783C30" w:rsidP="000A65CB">
            <w:pPr>
              <w:spacing w:after="0" w:line="240" w:lineRule="auto"/>
              <w:rPr>
                <w:sz w:val="20"/>
                <w:szCs w:val="20"/>
              </w:rPr>
            </w:pPr>
            <w:r w:rsidRPr="000A23E3">
              <w:rPr>
                <w:sz w:val="20"/>
                <w:szCs w:val="20"/>
              </w:rPr>
              <w:t>Општина Тетово, бизнис сектор, невладин сектор</w:t>
            </w:r>
          </w:p>
        </w:tc>
        <w:tc>
          <w:tcPr>
            <w:tcW w:w="632" w:type="pct"/>
            <w:vAlign w:val="center"/>
          </w:tcPr>
          <w:p w:rsidR="00783C30" w:rsidRPr="000A23E3" w:rsidRDefault="00783C30" w:rsidP="000A65CB">
            <w:pPr>
              <w:spacing w:after="0" w:line="240" w:lineRule="auto"/>
              <w:rPr>
                <w:sz w:val="20"/>
                <w:szCs w:val="20"/>
              </w:rPr>
            </w:pPr>
            <w:r w:rsidRPr="000A23E3">
              <w:rPr>
                <w:sz w:val="20"/>
                <w:szCs w:val="20"/>
              </w:rPr>
              <w:t>3 месеци</w:t>
            </w:r>
          </w:p>
        </w:tc>
        <w:tc>
          <w:tcPr>
            <w:tcW w:w="633" w:type="pct"/>
            <w:vAlign w:val="center"/>
          </w:tcPr>
          <w:p w:rsidR="00783C30" w:rsidRPr="000A23E3" w:rsidRDefault="00783C30" w:rsidP="000A65CB">
            <w:pPr>
              <w:spacing w:after="0" w:line="240" w:lineRule="auto"/>
              <w:jc w:val="center"/>
              <w:rPr>
                <w:sz w:val="20"/>
                <w:szCs w:val="20"/>
              </w:rPr>
            </w:pPr>
            <w:r w:rsidRPr="000A23E3">
              <w:rPr>
                <w:sz w:val="20"/>
                <w:szCs w:val="20"/>
              </w:rPr>
              <w:t>100.000</w:t>
            </w:r>
          </w:p>
        </w:tc>
        <w:tc>
          <w:tcPr>
            <w:tcW w:w="1378" w:type="pct"/>
            <w:vAlign w:val="center"/>
          </w:tcPr>
          <w:p w:rsidR="00783C30" w:rsidRPr="000A23E3" w:rsidRDefault="00783C30" w:rsidP="000A65CB">
            <w:pPr>
              <w:spacing w:after="0" w:line="240" w:lineRule="auto"/>
              <w:rPr>
                <w:sz w:val="20"/>
                <w:szCs w:val="20"/>
              </w:rPr>
            </w:pPr>
            <w:r w:rsidRPr="000A23E3">
              <w:rPr>
                <w:sz w:val="20"/>
                <w:szCs w:val="20"/>
              </w:rPr>
              <w:t xml:space="preserve">Донесена одлука (Советот на општина Тетово треба да усвои одлука со која ќе се прогласи занаетчиско јадро на традиционални производи и ќе ги пропише условите за функционирање. Средствата ќе се распределат за подготовка на елаборат за традиционалното јадро) </w:t>
            </w:r>
          </w:p>
        </w:tc>
      </w:tr>
    </w:tbl>
    <w:p w:rsidR="00F82796" w:rsidRDefault="00F82796" w:rsidP="00197E90">
      <w:pPr>
        <w:spacing w:after="0" w:line="240" w:lineRule="auto"/>
        <w:rPr>
          <w:rFonts w:cs="Arial"/>
          <w:sz w:val="24"/>
          <w:szCs w:val="24"/>
        </w:rPr>
      </w:pPr>
    </w:p>
    <w:p w:rsidR="00F82796" w:rsidRDefault="00F82796" w:rsidP="00197E90">
      <w:pPr>
        <w:spacing w:after="0" w:line="240" w:lineRule="auto"/>
        <w:rPr>
          <w:rFonts w:cs="Arial"/>
          <w:sz w:val="24"/>
          <w:szCs w:val="24"/>
        </w:rPr>
      </w:pPr>
    </w:p>
    <w:p w:rsidR="00F82796" w:rsidRDefault="00F82796" w:rsidP="00197E90">
      <w:pPr>
        <w:spacing w:after="0" w:line="240" w:lineRule="auto"/>
        <w:rPr>
          <w:rFonts w:cs="Arial"/>
          <w:sz w:val="24"/>
          <w:szCs w:val="24"/>
        </w:rPr>
      </w:pPr>
    </w:p>
    <w:p w:rsidR="00F82796" w:rsidRDefault="00F82796" w:rsidP="00197E90">
      <w:pPr>
        <w:spacing w:after="0" w:line="240" w:lineRule="auto"/>
        <w:rPr>
          <w:rFonts w:cs="Arial"/>
          <w:sz w:val="24"/>
          <w:szCs w:val="24"/>
        </w:rPr>
      </w:pPr>
    </w:p>
    <w:p w:rsidR="00F82796" w:rsidRDefault="00F82796" w:rsidP="00197E90">
      <w:pPr>
        <w:spacing w:after="0" w:line="240" w:lineRule="auto"/>
        <w:rPr>
          <w:rFonts w:cs="Arial"/>
          <w:sz w:val="24"/>
          <w:szCs w:val="24"/>
        </w:rPr>
      </w:pPr>
    </w:p>
    <w:p w:rsidR="00F82796" w:rsidRDefault="00F82796" w:rsidP="00197E90">
      <w:pPr>
        <w:spacing w:after="0" w:line="240" w:lineRule="auto"/>
        <w:rPr>
          <w:rFonts w:cs="Arial"/>
          <w:sz w:val="24"/>
          <w:szCs w:val="24"/>
        </w:rPr>
      </w:pPr>
    </w:p>
    <w:p w:rsidR="00F82796" w:rsidRDefault="00F82796" w:rsidP="00197E90">
      <w:pPr>
        <w:spacing w:after="0" w:line="240" w:lineRule="auto"/>
        <w:rPr>
          <w:rFonts w:cs="Arial"/>
          <w:sz w:val="24"/>
          <w:szCs w:val="24"/>
        </w:rPr>
      </w:pPr>
    </w:p>
    <w:p w:rsidR="008E497D" w:rsidRDefault="008E497D" w:rsidP="00197E90">
      <w:pPr>
        <w:spacing w:after="0" w:line="240" w:lineRule="auto"/>
        <w:rPr>
          <w:rFonts w:cs="Arial"/>
          <w:sz w:val="24"/>
          <w:szCs w:val="24"/>
        </w:rPr>
      </w:pPr>
    </w:p>
    <w:p w:rsidR="008E497D" w:rsidRDefault="008E497D" w:rsidP="00197E90">
      <w:pPr>
        <w:spacing w:after="0" w:line="240" w:lineRule="auto"/>
        <w:rPr>
          <w:rFonts w:cs="Arial"/>
          <w:sz w:val="24"/>
          <w:szCs w:val="24"/>
        </w:rPr>
      </w:pPr>
    </w:p>
    <w:p w:rsidR="008E497D" w:rsidRDefault="008E497D" w:rsidP="00197E90">
      <w:pPr>
        <w:spacing w:after="0" w:line="240" w:lineRule="auto"/>
        <w:rPr>
          <w:rFonts w:cs="Arial"/>
          <w:sz w:val="24"/>
          <w:szCs w:val="24"/>
        </w:rPr>
      </w:pPr>
    </w:p>
    <w:p w:rsidR="001F6DBA" w:rsidRPr="000A23E3" w:rsidRDefault="001F6DBA" w:rsidP="00197E90">
      <w:pPr>
        <w:spacing w:after="0" w:line="240" w:lineRule="auto"/>
        <w:rPr>
          <w:rFonts w:cs="Arial"/>
          <w:sz w:val="24"/>
          <w:szCs w:val="24"/>
        </w:rPr>
      </w:pPr>
    </w:p>
    <w:bookmarkEnd w:id="49"/>
    <w:p w:rsidR="00197E90" w:rsidRDefault="00197E90" w:rsidP="00416B3F">
      <w:pPr>
        <w:spacing w:after="0" w:line="240" w:lineRule="auto"/>
        <w:rPr>
          <w:sz w:val="20"/>
        </w:rPr>
      </w:pPr>
    </w:p>
    <w:p w:rsidR="00F82796" w:rsidRDefault="00F82796" w:rsidP="00416B3F">
      <w:pPr>
        <w:spacing w:after="0" w:line="240" w:lineRule="auto"/>
        <w:rPr>
          <w:sz w:val="20"/>
        </w:rPr>
      </w:pPr>
    </w:p>
    <w:p w:rsidR="00F82796" w:rsidRDefault="00F82796" w:rsidP="00416B3F">
      <w:pPr>
        <w:spacing w:after="0" w:line="240" w:lineRule="auto"/>
        <w:rPr>
          <w:sz w:val="20"/>
        </w:rPr>
      </w:pPr>
    </w:p>
    <w:p w:rsidR="00F82796" w:rsidRDefault="00F82796" w:rsidP="00416B3F">
      <w:pPr>
        <w:spacing w:after="0" w:line="240" w:lineRule="auto"/>
        <w:rPr>
          <w:sz w:val="20"/>
        </w:rPr>
      </w:pPr>
    </w:p>
    <w:p w:rsidR="00F82796" w:rsidRDefault="00F82796" w:rsidP="00416B3F">
      <w:pPr>
        <w:spacing w:after="0" w:line="240" w:lineRule="auto"/>
        <w:rPr>
          <w:sz w:val="20"/>
        </w:rPr>
      </w:pPr>
    </w:p>
    <w:p w:rsidR="000F1F89" w:rsidRDefault="000F1F89" w:rsidP="00416B3F">
      <w:pPr>
        <w:spacing w:after="0" w:line="240" w:lineRule="auto"/>
        <w:rPr>
          <w:sz w:val="20"/>
        </w:rPr>
      </w:pPr>
    </w:p>
    <w:p w:rsidR="001234F6" w:rsidRDefault="001234F6" w:rsidP="00416B3F">
      <w:pPr>
        <w:spacing w:after="0" w:line="240" w:lineRule="auto"/>
        <w:rPr>
          <w:sz w:val="20"/>
        </w:rPr>
      </w:pPr>
    </w:p>
    <w:p w:rsidR="001234F6" w:rsidRDefault="001234F6" w:rsidP="00416B3F">
      <w:pPr>
        <w:spacing w:after="0" w:line="240" w:lineRule="auto"/>
        <w:rPr>
          <w:sz w:val="20"/>
        </w:rPr>
      </w:pPr>
    </w:p>
    <w:p w:rsidR="00E814C1" w:rsidRDefault="00E814C1" w:rsidP="00416B3F">
      <w:pPr>
        <w:spacing w:after="0" w:line="240" w:lineRule="auto"/>
        <w:rPr>
          <w:sz w:val="20"/>
        </w:rPr>
      </w:pPr>
    </w:p>
    <w:p w:rsidR="00D750BF" w:rsidRDefault="00D750BF" w:rsidP="00416B3F">
      <w:pPr>
        <w:spacing w:after="0" w:line="240" w:lineRule="auto"/>
        <w:rPr>
          <w:sz w:val="20"/>
        </w:rPr>
      </w:pPr>
    </w:p>
    <w:p w:rsidR="00D750BF" w:rsidRDefault="00D750BF" w:rsidP="00416B3F">
      <w:pPr>
        <w:spacing w:after="0" w:line="240" w:lineRule="auto"/>
        <w:rPr>
          <w:sz w:val="20"/>
        </w:rPr>
      </w:pPr>
    </w:p>
    <w:p w:rsidR="00BB376C" w:rsidRDefault="00BB376C" w:rsidP="00416B3F">
      <w:pPr>
        <w:spacing w:after="0" w:line="240" w:lineRule="auto"/>
        <w:rPr>
          <w:sz w:val="20"/>
        </w:rPr>
      </w:pPr>
    </w:p>
    <w:p w:rsidR="00F82796" w:rsidRDefault="00F82796" w:rsidP="00416B3F">
      <w:pPr>
        <w:spacing w:after="0" w:line="240" w:lineRule="auto"/>
        <w:rPr>
          <w:sz w:val="20"/>
        </w:rPr>
      </w:pPr>
    </w:p>
    <w:p w:rsidR="00F82796" w:rsidRDefault="00F82796" w:rsidP="00416B3F">
      <w:pPr>
        <w:spacing w:after="0" w:line="240" w:lineRule="auto"/>
        <w:rPr>
          <w:sz w:val="20"/>
        </w:rPr>
      </w:pPr>
    </w:p>
    <w:p w:rsidR="00F82796" w:rsidRDefault="00F82796" w:rsidP="00416B3F">
      <w:pPr>
        <w:spacing w:after="0" w:line="240" w:lineRule="auto"/>
        <w:rPr>
          <w:sz w:val="20"/>
        </w:rPr>
      </w:pPr>
    </w:p>
    <w:p w:rsidR="004E2D0A" w:rsidRDefault="004E2D0A" w:rsidP="00416B3F">
      <w:pPr>
        <w:spacing w:after="0" w:line="240" w:lineRule="auto"/>
        <w:rPr>
          <w:sz w:val="20"/>
          <w:lang w:val="en-US"/>
        </w:rPr>
      </w:pPr>
    </w:p>
    <w:p w:rsidR="003558D3" w:rsidRDefault="003558D3" w:rsidP="00416B3F">
      <w:pPr>
        <w:spacing w:after="0" w:line="240" w:lineRule="auto"/>
        <w:rPr>
          <w:sz w:val="20"/>
          <w:lang w:val="en-US"/>
        </w:rPr>
      </w:pPr>
    </w:p>
    <w:p w:rsidR="003558D3" w:rsidRDefault="003558D3" w:rsidP="00416B3F">
      <w:pPr>
        <w:spacing w:after="0" w:line="240" w:lineRule="auto"/>
        <w:rPr>
          <w:sz w:val="20"/>
          <w:lang w:val="en-US"/>
        </w:rPr>
      </w:pPr>
    </w:p>
    <w:p w:rsidR="003558D3" w:rsidRDefault="003558D3" w:rsidP="00416B3F">
      <w:pPr>
        <w:spacing w:after="0" w:line="240" w:lineRule="auto"/>
        <w:rPr>
          <w:sz w:val="20"/>
          <w:lang w:val="en-US"/>
        </w:rPr>
      </w:pPr>
    </w:p>
    <w:p w:rsidR="003558D3" w:rsidRDefault="003558D3" w:rsidP="00416B3F">
      <w:pPr>
        <w:spacing w:after="0" w:line="240" w:lineRule="auto"/>
        <w:rPr>
          <w:sz w:val="20"/>
          <w:lang w:val="en-US"/>
        </w:rPr>
      </w:pPr>
    </w:p>
    <w:p w:rsidR="003558D3" w:rsidRDefault="003558D3" w:rsidP="00416B3F">
      <w:pPr>
        <w:spacing w:after="0" w:line="240" w:lineRule="auto"/>
        <w:rPr>
          <w:sz w:val="20"/>
          <w:lang w:val="en-US"/>
        </w:rPr>
      </w:pPr>
    </w:p>
    <w:p w:rsidR="003558D3" w:rsidRDefault="003558D3" w:rsidP="00416B3F">
      <w:pPr>
        <w:spacing w:after="0" w:line="240" w:lineRule="auto"/>
        <w:rPr>
          <w:sz w:val="20"/>
          <w:lang w:val="en-US"/>
        </w:rPr>
      </w:pPr>
    </w:p>
    <w:p w:rsidR="003558D3" w:rsidRPr="003558D3" w:rsidRDefault="003558D3" w:rsidP="00416B3F">
      <w:pPr>
        <w:spacing w:after="0" w:line="240" w:lineRule="auto"/>
        <w:rPr>
          <w:sz w:val="20"/>
          <w:lang w:val="en-US"/>
        </w:rPr>
      </w:pPr>
    </w:p>
    <w:p w:rsidR="003D191C" w:rsidRDefault="003D191C" w:rsidP="00AB3E0A">
      <w:pPr>
        <w:spacing w:after="0" w:line="360" w:lineRule="auto"/>
        <w:rPr>
          <w:sz w:val="20"/>
        </w:rPr>
      </w:pPr>
    </w:p>
    <w:p w:rsidR="004E2D0A" w:rsidRDefault="004E2D0A" w:rsidP="00AB3E0A">
      <w:pPr>
        <w:spacing w:after="0" w:line="360" w:lineRule="auto"/>
        <w:rPr>
          <w:sz w:val="20"/>
        </w:rPr>
      </w:pPr>
    </w:p>
    <w:p w:rsidR="004E2D0A" w:rsidRDefault="004E2D0A" w:rsidP="00AB3E0A">
      <w:pPr>
        <w:spacing w:after="0" w:line="360" w:lineRule="auto"/>
        <w:rPr>
          <w:sz w:val="20"/>
        </w:rPr>
      </w:pPr>
    </w:p>
    <w:p w:rsidR="001F6DBA" w:rsidRDefault="001F6DBA" w:rsidP="00AB3E0A">
      <w:pPr>
        <w:spacing w:after="0" w:line="360" w:lineRule="auto"/>
        <w:rPr>
          <w:sz w:val="20"/>
        </w:rPr>
      </w:pPr>
    </w:p>
    <w:p w:rsidR="001F6DBA" w:rsidRDefault="001F6DBA" w:rsidP="00AB3E0A">
      <w:pPr>
        <w:spacing w:after="0" w:line="360" w:lineRule="auto"/>
        <w:rPr>
          <w:sz w:val="20"/>
        </w:rPr>
      </w:pPr>
    </w:p>
    <w:p w:rsidR="001F6DBA" w:rsidRDefault="001F6DBA" w:rsidP="00AB3E0A">
      <w:pPr>
        <w:spacing w:after="0" w:line="360" w:lineRule="auto"/>
        <w:rPr>
          <w:sz w:val="20"/>
        </w:rPr>
      </w:pPr>
    </w:p>
    <w:p w:rsidR="007F52A9" w:rsidRPr="000A23E3" w:rsidRDefault="007F52A9" w:rsidP="00567FDB">
      <w:pPr>
        <w:spacing w:after="0" w:line="240" w:lineRule="auto"/>
        <w:rPr>
          <w:b/>
          <w:sz w:val="28"/>
          <w:szCs w:val="28"/>
        </w:rPr>
      </w:pPr>
      <w:r w:rsidRPr="000A23E3">
        <w:rPr>
          <w:b/>
          <w:sz w:val="28"/>
          <w:szCs w:val="28"/>
        </w:rPr>
        <w:lastRenderedPageBreak/>
        <w:t>Литература</w:t>
      </w:r>
    </w:p>
    <w:p w:rsidR="00612374" w:rsidRPr="000A23E3" w:rsidRDefault="00612374" w:rsidP="00AB3E0A">
      <w:pPr>
        <w:spacing w:after="0" w:line="360" w:lineRule="auto"/>
      </w:pPr>
    </w:p>
    <w:p w:rsidR="00612374" w:rsidRPr="000A23E3" w:rsidRDefault="00612374" w:rsidP="00AB3E0A">
      <w:pPr>
        <w:spacing w:after="0" w:line="360" w:lineRule="auto"/>
      </w:pPr>
    </w:p>
    <w:p w:rsidR="00612374" w:rsidRPr="000A23E3" w:rsidRDefault="00612374" w:rsidP="007F52A9">
      <w:pPr>
        <w:pStyle w:val="ListParagraph"/>
        <w:numPr>
          <w:ilvl w:val="0"/>
          <w:numId w:val="24"/>
        </w:numPr>
      </w:pPr>
      <w:r w:rsidRPr="000A23E3">
        <w:t xml:space="preserve">Зеќир Рамчиловиќ, Развој и денешни карактеристики на туризмот во </w:t>
      </w:r>
      <w:proofErr w:type="spellStart"/>
      <w:r w:rsidRPr="000A23E3">
        <w:t>Шарско-Полошкиот</w:t>
      </w:r>
      <w:proofErr w:type="spellEnd"/>
      <w:r w:rsidRPr="000A23E3">
        <w:t xml:space="preserve"> регион , магистерски труд, 2004</w:t>
      </w:r>
    </w:p>
    <w:p w:rsidR="00612374" w:rsidRPr="000A23E3" w:rsidRDefault="00612374" w:rsidP="007F52A9">
      <w:pPr>
        <w:pStyle w:val="ListParagraph"/>
        <w:numPr>
          <w:ilvl w:val="0"/>
          <w:numId w:val="24"/>
        </w:numPr>
      </w:pPr>
      <w:r w:rsidRPr="000A23E3">
        <w:t>Извештај за проценка на капиталот на ДУТ- Попова Шапка, ДООЕЛ Тетово, АД ЕЛЕМ Скопје, Економски Институт, Скопје 2007</w:t>
      </w:r>
    </w:p>
    <w:p w:rsidR="00612374" w:rsidRPr="000A23E3" w:rsidRDefault="00612374" w:rsidP="007F52A9">
      <w:pPr>
        <w:pStyle w:val="ListParagraph"/>
        <w:numPr>
          <w:ilvl w:val="0"/>
          <w:numId w:val="24"/>
        </w:numPr>
      </w:pPr>
      <w:r w:rsidRPr="000A23E3">
        <w:t>Јеремиќ, Душан Туристички региони  во Македонија, 1974</w:t>
      </w:r>
    </w:p>
    <w:p w:rsidR="00612374" w:rsidRPr="000A23E3" w:rsidRDefault="00612374" w:rsidP="007F52A9">
      <w:pPr>
        <w:pStyle w:val="ListParagraph"/>
        <w:numPr>
          <w:ilvl w:val="0"/>
          <w:numId w:val="24"/>
        </w:numPr>
      </w:pPr>
      <w:r w:rsidRPr="000A23E3">
        <w:t>Кривокапиќ Душан, Шар Планина- туристичко-географски приказ на пределот и народот ,1969</w:t>
      </w:r>
    </w:p>
    <w:p w:rsidR="00612374" w:rsidRPr="000A23E3" w:rsidRDefault="00612374" w:rsidP="007F52A9">
      <w:pPr>
        <w:pStyle w:val="ListParagraph"/>
        <w:numPr>
          <w:ilvl w:val="0"/>
          <w:numId w:val="24"/>
        </w:numPr>
      </w:pPr>
      <w:r w:rsidRPr="000A23E3">
        <w:t xml:space="preserve">Локална младинска стратегија на општина Тетово 2011-2015, Тетово, Р. Македонија, 2010 </w:t>
      </w:r>
    </w:p>
    <w:p w:rsidR="00612374" w:rsidRPr="000A23E3" w:rsidRDefault="00612374" w:rsidP="007F52A9">
      <w:pPr>
        <w:pStyle w:val="ListParagraph"/>
        <w:numPr>
          <w:ilvl w:val="0"/>
          <w:numId w:val="24"/>
        </w:numPr>
      </w:pPr>
      <w:r w:rsidRPr="000A23E3">
        <w:t>Мариноски, Н.,  Туристичка разгледница (1998).</w:t>
      </w:r>
    </w:p>
    <w:p w:rsidR="00612374" w:rsidRPr="000A23E3" w:rsidRDefault="00612374" w:rsidP="007F52A9">
      <w:pPr>
        <w:pStyle w:val="ListParagraph"/>
        <w:numPr>
          <w:ilvl w:val="0"/>
          <w:numId w:val="24"/>
        </w:numPr>
      </w:pPr>
      <w:r w:rsidRPr="000A23E3">
        <w:t xml:space="preserve">Мариноски, Н., Туристичка географија  на Република Македонија (2001), </w:t>
      </w:r>
    </w:p>
    <w:p w:rsidR="00612374" w:rsidRPr="000A23E3" w:rsidRDefault="00612374" w:rsidP="007F52A9">
      <w:pPr>
        <w:pStyle w:val="ListParagraph"/>
        <w:numPr>
          <w:ilvl w:val="0"/>
          <w:numId w:val="24"/>
        </w:numPr>
      </w:pPr>
      <w:r w:rsidRPr="000A23E3">
        <w:t>Национална стратегија за рурален туризам, 2012-2017 година, Министерство за Економија на Република Македонија, Сектор за туризам</w:t>
      </w:r>
    </w:p>
    <w:p w:rsidR="00612374" w:rsidRPr="000A23E3" w:rsidRDefault="00612374" w:rsidP="007F52A9">
      <w:pPr>
        <w:pStyle w:val="ListParagraph"/>
        <w:numPr>
          <w:ilvl w:val="0"/>
          <w:numId w:val="24"/>
        </w:numPr>
      </w:pPr>
      <w:r w:rsidRPr="000A23E3">
        <w:t>Националната стратегија за туризам на Република Македонија, 2016-2021</w:t>
      </w:r>
    </w:p>
    <w:p w:rsidR="00612374" w:rsidRPr="000A23E3" w:rsidRDefault="00156124" w:rsidP="007F52A9">
      <w:pPr>
        <w:pStyle w:val="ListParagraph"/>
        <w:numPr>
          <w:ilvl w:val="0"/>
          <w:numId w:val="24"/>
        </w:numPr>
      </w:pPr>
      <w:proofErr w:type="spellStart"/>
      <w:r>
        <w:t>Пот</w:t>
      </w:r>
      <w:r w:rsidR="00612374" w:rsidRPr="000A23E3">
        <w:t>стратегија</w:t>
      </w:r>
      <w:proofErr w:type="spellEnd"/>
      <w:r w:rsidR="00612374" w:rsidRPr="000A23E3">
        <w:t xml:space="preserve"> за традиции и настани на Република Македонија, АПРТРМ, Скопје, 2014</w:t>
      </w:r>
    </w:p>
    <w:p w:rsidR="00612374" w:rsidRPr="000A23E3" w:rsidRDefault="00612374" w:rsidP="007F52A9">
      <w:pPr>
        <w:pStyle w:val="ListParagraph"/>
        <w:numPr>
          <w:ilvl w:val="0"/>
          <w:numId w:val="24"/>
        </w:numPr>
      </w:pPr>
      <w:r w:rsidRPr="000A23E3">
        <w:t xml:space="preserve"> Попов</w:t>
      </w:r>
      <w:r w:rsidR="00156124">
        <w:t xml:space="preserve">а </w:t>
      </w:r>
      <w:proofErr w:type="spellStart"/>
      <w:r w:rsidR="00156124">
        <w:t>Шапка-Јелак</w:t>
      </w:r>
      <w:proofErr w:type="spellEnd"/>
      <w:r w:rsidR="00156124">
        <w:t>, Кооперативно Ателј</w:t>
      </w:r>
      <w:r w:rsidRPr="000A23E3">
        <w:t xml:space="preserve">е за архитектура и урбанизам, Женева Швајцарија, Дирекција за просторно планирање Охрид, Комуна Проект, </w:t>
      </w:r>
      <w:r w:rsidR="00DD4C4A" w:rsidRPr="000A23E3">
        <w:t>Тетово</w:t>
      </w:r>
      <w:r w:rsidRPr="000A23E3">
        <w:t xml:space="preserve">, 1976, </w:t>
      </w:r>
    </w:p>
    <w:p w:rsidR="00612374" w:rsidRPr="000A23E3" w:rsidRDefault="00612374" w:rsidP="007F52A9">
      <w:pPr>
        <w:pStyle w:val="ListParagraph"/>
        <w:numPr>
          <w:ilvl w:val="0"/>
          <w:numId w:val="24"/>
        </w:numPr>
      </w:pPr>
      <w:r w:rsidRPr="000A23E3">
        <w:t xml:space="preserve">Програма за развој на Полошки плански регион </w:t>
      </w:r>
      <w:r w:rsidR="006508F5" w:rsidRPr="000A23E3">
        <w:t xml:space="preserve">2015-2019 </w:t>
      </w:r>
      <w:r w:rsidRPr="000A23E3">
        <w:t xml:space="preserve">, Центар за развој на Полошки плански регион, Тетово, </w:t>
      </w:r>
      <w:r w:rsidR="006508F5" w:rsidRPr="000A23E3">
        <w:t>2015</w:t>
      </w:r>
    </w:p>
    <w:p w:rsidR="00612374" w:rsidRPr="000A23E3" w:rsidRDefault="00612374" w:rsidP="007F52A9">
      <w:pPr>
        <w:pStyle w:val="ListParagraph"/>
        <w:numPr>
          <w:ilvl w:val="0"/>
          <w:numId w:val="24"/>
        </w:numPr>
      </w:pPr>
      <w:r w:rsidRPr="000A23E3">
        <w:t>Програма на Владата на Република Македонија 2014-2018</w:t>
      </w:r>
    </w:p>
    <w:p w:rsidR="00612374" w:rsidRPr="000A23E3" w:rsidRDefault="00612374" w:rsidP="007F52A9">
      <w:pPr>
        <w:pStyle w:val="ListParagraph"/>
        <w:numPr>
          <w:ilvl w:val="0"/>
          <w:numId w:val="24"/>
        </w:numPr>
      </w:pPr>
      <w:r w:rsidRPr="000A23E3">
        <w:t>Програмата за развој на туризмот на РМ за 2016 година</w:t>
      </w:r>
    </w:p>
    <w:p w:rsidR="00612374" w:rsidRPr="000A23E3" w:rsidRDefault="00612374" w:rsidP="007F52A9">
      <w:pPr>
        <w:pStyle w:val="ListParagraph"/>
        <w:numPr>
          <w:ilvl w:val="0"/>
          <w:numId w:val="24"/>
        </w:numPr>
      </w:pPr>
      <w:r w:rsidRPr="000A23E3">
        <w:t>Регистар на потенцијали за развој на рурален туризам во Полошки плански регион, Центар за развој на Полошки плански регион, Тетово, 2016</w:t>
      </w:r>
    </w:p>
    <w:p w:rsidR="00612374" w:rsidRPr="000A23E3" w:rsidRDefault="00612374" w:rsidP="007F52A9">
      <w:pPr>
        <w:pStyle w:val="ListParagraph"/>
        <w:numPr>
          <w:ilvl w:val="0"/>
          <w:numId w:val="24"/>
        </w:numPr>
      </w:pPr>
      <w:r w:rsidRPr="000A23E3">
        <w:t>Статистички годишник на Република Македонија, 2015 – ДЗС на РМ</w:t>
      </w:r>
    </w:p>
    <w:p w:rsidR="00612374" w:rsidRPr="000A23E3" w:rsidRDefault="00612374" w:rsidP="007F52A9">
      <w:pPr>
        <w:pStyle w:val="ListParagraph"/>
        <w:numPr>
          <w:ilvl w:val="0"/>
          <w:numId w:val="24"/>
        </w:numPr>
      </w:pPr>
      <w:r w:rsidRPr="000A23E3">
        <w:t xml:space="preserve">Стратегијата за рурален развој на </w:t>
      </w:r>
      <w:r w:rsidR="0058772E" w:rsidRPr="000A23E3">
        <w:t>општина Тетово, 2017-2022 , Тетово, 2017</w:t>
      </w:r>
    </w:p>
    <w:p w:rsidR="00612374" w:rsidRPr="000A23E3" w:rsidRDefault="00612374" w:rsidP="007F52A9">
      <w:pPr>
        <w:pStyle w:val="ListParagraph"/>
        <w:numPr>
          <w:ilvl w:val="0"/>
          <w:numId w:val="24"/>
        </w:numPr>
      </w:pPr>
      <w:r w:rsidRPr="000A23E3">
        <w:t>Студијата за развој на туризмот во Шарпланинскиот регион, Епицентар, Скопје, 2010</w:t>
      </w:r>
    </w:p>
    <w:p w:rsidR="00612374" w:rsidRPr="000A23E3" w:rsidRDefault="00447F1E" w:rsidP="00612374">
      <w:pPr>
        <w:pStyle w:val="ListParagraph"/>
        <w:numPr>
          <w:ilvl w:val="0"/>
          <w:numId w:val="24"/>
        </w:numPr>
      </w:pPr>
      <w:hyperlink r:id="rId28" w:history="1">
        <w:r w:rsidR="00612374" w:rsidRPr="000A23E3">
          <w:rPr>
            <w:rStyle w:val="Hyperlink"/>
          </w:rPr>
          <w:t>www.stat.gov.mk</w:t>
        </w:r>
      </w:hyperlink>
    </w:p>
    <w:p w:rsidR="00612374" w:rsidRPr="000A23E3" w:rsidRDefault="00447F1E" w:rsidP="00612374">
      <w:pPr>
        <w:pStyle w:val="ListParagraph"/>
        <w:numPr>
          <w:ilvl w:val="0"/>
          <w:numId w:val="24"/>
        </w:numPr>
      </w:pPr>
      <w:hyperlink r:id="rId29" w:history="1">
        <w:r w:rsidR="00612374" w:rsidRPr="000A23E3">
          <w:rPr>
            <w:rStyle w:val="Hyperlink"/>
          </w:rPr>
          <w:t>www.tetovo.gov.mk</w:t>
        </w:r>
      </w:hyperlink>
    </w:p>
    <w:p w:rsidR="00D409E4" w:rsidRPr="000A23E3" w:rsidRDefault="00D409E4" w:rsidP="00AB3E0A">
      <w:pPr>
        <w:spacing w:after="0" w:line="360" w:lineRule="auto"/>
      </w:pPr>
    </w:p>
    <w:p w:rsidR="00D409E4" w:rsidRPr="000A23E3" w:rsidRDefault="00D409E4" w:rsidP="00AB3E0A">
      <w:pPr>
        <w:spacing w:after="0" w:line="360" w:lineRule="auto"/>
      </w:pPr>
    </w:p>
    <w:p w:rsidR="00AF1D4F" w:rsidRPr="000A23E3" w:rsidRDefault="00AF1D4F" w:rsidP="00AB3E0A">
      <w:pPr>
        <w:spacing w:after="0" w:line="360" w:lineRule="auto"/>
        <w:rPr>
          <w:sz w:val="20"/>
        </w:rPr>
      </w:pPr>
    </w:p>
    <w:p w:rsidR="00AF1D4F" w:rsidRPr="000A23E3" w:rsidRDefault="00AF1D4F" w:rsidP="00AB3E0A">
      <w:pPr>
        <w:spacing w:after="0" w:line="360" w:lineRule="auto"/>
        <w:rPr>
          <w:sz w:val="20"/>
        </w:rPr>
      </w:pPr>
    </w:p>
    <w:p w:rsidR="00AF1D4F" w:rsidRPr="000A23E3" w:rsidRDefault="00AF1D4F" w:rsidP="00AB3E0A">
      <w:pPr>
        <w:spacing w:after="0" w:line="360" w:lineRule="auto"/>
        <w:rPr>
          <w:sz w:val="20"/>
        </w:rPr>
      </w:pPr>
    </w:p>
    <w:p w:rsidR="00AF1D4F" w:rsidRPr="000A23E3" w:rsidRDefault="00AF1D4F" w:rsidP="00AB3E0A">
      <w:pPr>
        <w:spacing w:after="0" w:line="360" w:lineRule="auto"/>
        <w:rPr>
          <w:sz w:val="20"/>
        </w:rPr>
      </w:pPr>
    </w:p>
    <w:p w:rsidR="00AF1D4F" w:rsidRPr="000A23E3" w:rsidRDefault="00AF1D4F" w:rsidP="00AB3E0A">
      <w:pPr>
        <w:spacing w:after="0" w:line="360" w:lineRule="auto"/>
        <w:rPr>
          <w:sz w:val="20"/>
        </w:rPr>
      </w:pPr>
    </w:p>
    <w:p w:rsidR="00AF1D4F" w:rsidRPr="000A23E3" w:rsidRDefault="00AF1D4F" w:rsidP="00AB3E0A">
      <w:pPr>
        <w:spacing w:after="0" w:line="360" w:lineRule="auto"/>
        <w:rPr>
          <w:sz w:val="20"/>
        </w:rPr>
      </w:pPr>
    </w:p>
    <w:p w:rsidR="00596975" w:rsidRPr="000A23E3" w:rsidRDefault="00596975" w:rsidP="00AB3E0A">
      <w:pPr>
        <w:spacing w:after="0" w:line="360" w:lineRule="auto"/>
        <w:rPr>
          <w:sz w:val="20"/>
        </w:rPr>
      </w:pPr>
    </w:p>
    <w:p w:rsidR="00596975" w:rsidRPr="000A23E3" w:rsidRDefault="00596975" w:rsidP="00AB3E0A">
      <w:pPr>
        <w:spacing w:after="0" w:line="360" w:lineRule="auto"/>
        <w:rPr>
          <w:sz w:val="20"/>
        </w:rPr>
      </w:pPr>
    </w:p>
    <w:p w:rsidR="00AF1D4F" w:rsidRPr="000A23E3" w:rsidRDefault="00AF1D4F" w:rsidP="00AF1D4F">
      <w:pPr>
        <w:spacing w:after="0" w:line="360" w:lineRule="auto"/>
        <w:jc w:val="center"/>
        <w:rPr>
          <w:b/>
          <w:sz w:val="28"/>
        </w:rPr>
      </w:pPr>
      <w:r w:rsidRPr="000A23E3">
        <w:rPr>
          <w:b/>
          <w:sz w:val="28"/>
        </w:rPr>
        <w:lastRenderedPageBreak/>
        <w:t>СОДРЖИНА</w:t>
      </w:r>
    </w:p>
    <w:p w:rsidR="00AF1D4F" w:rsidRPr="000A23E3" w:rsidRDefault="00AF1D4F" w:rsidP="00AF1D4F">
      <w:pPr>
        <w:spacing w:after="0" w:line="360" w:lineRule="auto"/>
        <w:jc w:val="center"/>
        <w:rPr>
          <w:b/>
          <w:sz w:val="24"/>
        </w:rPr>
      </w:pPr>
    </w:p>
    <w:p w:rsidR="00783C30" w:rsidRDefault="00447F1E">
      <w:pPr>
        <w:pStyle w:val="TOC2"/>
        <w:tabs>
          <w:tab w:val="right" w:leader="dot" w:pos="9016"/>
        </w:tabs>
        <w:rPr>
          <w:rFonts w:asciiTheme="minorHAnsi" w:eastAsiaTheme="minorEastAsia" w:hAnsiTheme="minorHAnsi" w:cstheme="minorBidi"/>
          <w:noProof/>
        </w:rPr>
      </w:pPr>
      <w:r w:rsidRPr="000A23E3">
        <w:rPr>
          <w:sz w:val="20"/>
        </w:rPr>
        <w:fldChar w:fldCharType="begin"/>
      </w:r>
      <w:r w:rsidR="00AF1D4F" w:rsidRPr="000A23E3">
        <w:rPr>
          <w:sz w:val="20"/>
        </w:rPr>
        <w:instrText xml:space="preserve"> TOC \o "1-5" \h \z \u </w:instrText>
      </w:r>
      <w:r w:rsidRPr="000A23E3">
        <w:rPr>
          <w:sz w:val="20"/>
        </w:rPr>
        <w:fldChar w:fldCharType="separate"/>
      </w:r>
      <w:hyperlink w:anchor="_Toc481053557" w:history="1">
        <w:r w:rsidR="00783C30" w:rsidRPr="00BE7BF8">
          <w:rPr>
            <w:rStyle w:val="Hyperlink"/>
            <w:noProof/>
          </w:rPr>
          <w:t>СТРАТЕГИЈА ЗА РАЗВОЈ НА ТУРИЗМОТ ВО ОПШТИНА ТЕТОВО</w:t>
        </w:r>
        <w:r w:rsidR="00783C30">
          <w:rPr>
            <w:noProof/>
            <w:webHidden/>
          </w:rPr>
          <w:tab/>
        </w:r>
        <w:r w:rsidR="00783C30">
          <w:rPr>
            <w:noProof/>
            <w:webHidden/>
          </w:rPr>
          <w:fldChar w:fldCharType="begin"/>
        </w:r>
        <w:r w:rsidR="00783C30">
          <w:rPr>
            <w:noProof/>
            <w:webHidden/>
          </w:rPr>
          <w:instrText xml:space="preserve"> PAGEREF _Toc481053557 \h </w:instrText>
        </w:r>
        <w:r w:rsidR="00783C30">
          <w:rPr>
            <w:noProof/>
            <w:webHidden/>
          </w:rPr>
        </w:r>
        <w:r w:rsidR="00783C30">
          <w:rPr>
            <w:noProof/>
            <w:webHidden/>
          </w:rPr>
          <w:fldChar w:fldCharType="separate"/>
        </w:r>
        <w:r w:rsidR="00783C30">
          <w:rPr>
            <w:noProof/>
            <w:webHidden/>
          </w:rPr>
          <w:t>1</w:t>
        </w:r>
        <w:r w:rsidR="00783C30">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58" w:history="1">
        <w:r w:rsidRPr="00BE7BF8">
          <w:rPr>
            <w:rStyle w:val="Hyperlink"/>
            <w:noProof/>
          </w:rPr>
          <w:t>АПСТРАКТ</w:t>
        </w:r>
        <w:r>
          <w:rPr>
            <w:noProof/>
            <w:webHidden/>
          </w:rPr>
          <w:tab/>
        </w:r>
        <w:r>
          <w:rPr>
            <w:noProof/>
            <w:webHidden/>
          </w:rPr>
          <w:fldChar w:fldCharType="begin"/>
        </w:r>
        <w:r>
          <w:rPr>
            <w:noProof/>
            <w:webHidden/>
          </w:rPr>
          <w:instrText xml:space="preserve"> PAGEREF _Toc481053558 \h </w:instrText>
        </w:r>
        <w:r>
          <w:rPr>
            <w:noProof/>
            <w:webHidden/>
          </w:rPr>
        </w:r>
        <w:r>
          <w:rPr>
            <w:noProof/>
            <w:webHidden/>
          </w:rPr>
          <w:fldChar w:fldCharType="separate"/>
        </w:r>
        <w:r>
          <w:rPr>
            <w:noProof/>
            <w:webHidden/>
          </w:rPr>
          <w:t>3</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59" w:history="1">
        <w:r w:rsidRPr="00BE7BF8">
          <w:rPr>
            <w:rStyle w:val="Hyperlink"/>
            <w:noProof/>
          </w:rPr>
          <w:t>ВОВЕД</w:t>
        </w:r>
        <w:r>
          <w:rPr>
            <w:noProof/>
            <w:webHidden/>
          </w:rPr>
          <w:tab/>
        </w:r>
        <w:r>
          <w:rPr>
            <w:noProof/>
            <w:webHidden/>
          </w:rPr>
          <w:fldChar w:fldCharType="begin"/>
        </w:r>
        <w:r>
          <w:rPr>
            <w:noProof/>
            <w:webHidden/>
          </w:rPr>
          <w:instrText xml:space="preserve"> PAGEREF _Toc481053559 \h </w:instrText>
        </w:r>
        <w:r>
          <w:rPr>
            <w:noProof/>
            <w:webHidden/>
          </w:rPr>
        </w:r>
        <w:r>
          <w:rPr>
            <w:noProof/>
            <w:webHidden/>
          </w:rPr>
          <w:fldChar w:fldCharType="separate"/>
        </w:r>
        <w:r>
          <w:rPr>
            <w:noProof/>
            <w:webHidden/>
          </w:rPr>
          <w:t>4</w:t>
        </w:r>
        <w:r>
          <w:rPr>
            <w:noProof/>
            <w:webHidden/>
          </w:rPr>
          <w:fldChar w:fldCharType="end"/>
        </w:r>
      </w:hyperlink>
    </w:p>
    <w:p w:rsidR="00783C30" w:rsidRDefault="00783C30">
      <w:pPr>
        <w:pStyle w:val="TOC2"/>
        <w:tabs>
          <w:tab w:val="left" w:pos="660"/>
          <w:tab w:val="right" w:leader="dot" w:pos="9016"/>
        </w:tabs>
        <w:rPr>
          <w:rFonts w:asciiTheme="minorHAnsi" w:eastAsiaTheme="minorEastAsia" w:hAnsiTheme="minorHAnsi" w:cstheme="minorBidi"/>
          <w:noProof/>
        </w:rPr>
      </w:pPr>
      <w:hyperlink w:anchor="_Toc481053560" w:history="1">
        <w:r w:rsidRPr="00BE7BF8">
          <w:rPr>
            <w:rStyle w:val="Hyperlink"/>
            <w:noProof/>
          </w:rPr>
          <w:t>1.</w:t>
        </w:r>
        <w:r>
          <w:rPr>
            <w:rFonts w:asciiTheme="minorHAnsi" w:eastAsiaTheme="minorEastAsia" w:hAnsiTheme="minorHAnsi" w:cstheme="minorBidi"/>
            <w:noProof/>
          </w:rPr>
          <w:tab/>
        </w:r>
        <w:r w:rsidRPr="00BE7BF8">
          <w:rPr>
            <w:rStyle w:val="Hyperlink"/>
            <w:noProof/>
          </w:rPr>
          <w:t>МЕТОДОЛОГИЈА ЗА ИЗРАБОТКА НА СТАТЕГИЈАТА ЗА РАЗВОЈ НА ТУРИЗМОТ ВО ОПШТИНА ТЕТОВО</w:t>
        </w:r>
        <w:r>
          <w:rPr>
            <w:noProof/>
            <w:webHidden/>
          </w:rPr>
          <w:tab/>
        </w:r>
        <w:r>
          <w:rPr>
            <w:noProof/>
            <w:webHidden/>
          </w:rPr>
          <w:fldChar w:fldCharType="begin"/>
        </w:r>
        <w:r>
          <w:rPr>
            <w:noProof/>
            <w:webHidden/>
          </w:rPr>
          <w:instrText xml:space="preserve"> PAGEREF _Toc481053560 \h </w:instrText>
        </w:r>
        <w:r>
          <w:rPr>
            <w:noProof/>
            <w:webHidden/>
          </w:rPr>
        </w:r>
        <w:r>
          <w:rPr>
            <w:noProof/>
            <w:webHidden/>
          </w:rPr>
          <w:fldChar w:fldCharType="separate"/>
        </w:r>
        <w:r>
          <w:rPr>
            <w:noProof/>
            <w:webHidden/>
          </w:rPr>
          <w:t>5</w:t>
        </w:r>
        <w:r>
          <w:rPr>
            <w:noProof/>
            <w:webHidden/>
          </w:rPr>
          <w:fldChar w:fldCharType="end"/>
        </w:r>
      </w:hyperlink>
    </w:p>
    <w:p w:rsidR="00783C30" w:rsidRDefault="00783C30">
      <w:pPr>
        <w:pStyle w:val="TOC2"/>
        <w:tabs>
          <w:tab w:val="left" w:pos="660"/>
          <w:tab w:val="right" w:leader="dot" w:pos="9016"/>
        </w:tabs>
        <w:rPr>
          <w:rFonts w:asciiTheme="minorHAnsi" w:eastAsiaTheme="minorEastAsia" w:hAnsiTheme="minorHAnsi" w:cstheme="minorBidi"/>
          <w:noProof/>
        </w:rPr>
      </w:pPr>
      <w:hyperlink w:anchor="_Toc481053561" w:history="1">
        <w:r w:rsidRPr="00BE7BF8">
          <w:rPr>
            <w:rStyle w:val="Hyperlink"/>
            <w:noProof/>
          </w:rPr>
          <w:t>2.</w:t>
        </w:r>
        <w:r>
          <w:rPr>
            <w:rFonts w:asciiTheme="minorHAnsi" w:eastAsiaTheme="minorEastAsia" w:hAnsiTheme="minorHAnsi" w:cstheme="minorBidi"/>
            <w:noProof/>
          </w:rPr>
          <w:tab/>
        </w:r>
        <w:r w:rsidRPr="00BE7BF8">
          <w:rPr>
            <w:rStyle w:val="Hyperlink"/>
            <w:noProof/>
          </w:rPr>
          <w:t>СУБЛИМИРАНИ РЕЗУЛТАТИ ОД ПРЕГЛЕДОТ НА ЛИТЕРАТУРАТА, ПЛАНСКИТЕ И ПРОГРАМСКИ ДОКУМЕНТИ, СТРАТЕГИИ И СТУДИИ НА ОПШТИНА ТЕТОВО</w:t>
        </w:r>
        <w:r>
          <w:rPr>
            <w:noProof/>
            <w:webHidden/>
          </w:rPr>
          <w:tab/>
        </w:r>
        <w:r>
          <w:rPr>
            <w:noProof/>
            <w:webHidden/>
          </w:rPr>
          <w:fldChar w:fldCharType="begin"/>
        </w:r>
        <w:r>
          <w:rPr>
            <w:noProof/>
            <w:webHidden/>
          </w:rPr>
          <w:instrText xml:space="preserve"> PAGEREF _Toc481053561 \h </w:instrText>
        </w:r>
        <w:r>
          <w:rPr>
            <w:noProof/>
            <w:webHidden/>
          </w:rPr>
        </w:r>
        <w:r>
          <w:rPr>
            <w:noProof/>
            <w:webHidden/>
          </w:rPr>
          <w:fldChar w:fldCharType="separate"/>
        </w:r>
        <w:r>
          <w:rPr>
            <w:noProof/>
            <w:webHidden/>
          </w:rPr>
          <w:t>8</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62" w:history="1">
        <w:r w:rsidRPr="00BE7BF8">
          <w:rPr>
            <w:rStyle w:val="Hyperlink"/>
            <w:noProof/>
          </w:rPr>
          <w:t>2.1 Ревизија на литературата</w:t>
        </w:r>
        <w:r>
          <w:rPr>
            <w:noProof/>
            <w:webHidden/>
          </w:rPr>
          <w:tab/>
        </w:r>
        <w:r>
          <w:rPr>
            <w:noProof/>
            <w:webHidden/>
          </w:rPr>
          <w:fldChar w:fldCharType="begin"/>
        </w:r>
        <w:r>
          <w:rPr>
            <w:noProof/>
            <w:webHidden/>
          </w:rPr>
          <w:instrText xml:space="preserve"> PAGEREF _Toc481053562 \h </w:instrText>
        </w:r>
        <w:r>
          <w:rPr>
            <w:noProof/>
            <w:webHidden/>
          </w:rPr>
        </w:r>
        <w:r>
          <w:rPr>
            <w:noProof/>
            <w:webHidden/>
          </w:rPr>
          <w:fldChar w:fldCharType="separate"/>
        </w:r>
        <w:r>
          <w:rPr>
            <w:noProof/>
            <w:webHidden/>
          </w:rPr>
          <w:t>8</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63" w:history="1">
        <w:r w:rsidRPr="00BE7BF8">
          <w:rPr>
            <w:rStyle w:val="Hyperlink"/>
            <w:noProof/>
          </w:rPr>
          <w:t>2.2 Плански и програмски документи</w:t>
        </w:r>
        <w:r>
          <w:rPr>
            <w:noProof/>
            <w:webHidden/>
          </w:rPr>
          <w:tab/>
        </w:r>
        <w:r>
          <w:rPr>
            <w:noProof/>
            <w:webHidden/>
          </w:rPr>
          <w:fldChar w:fldCharType="begin"/>
        </w:r>
        <w:r>
          <w:rPr>
            <w:noProof/>
            <w:webHidden/>
          </w:rPr>
          <w:instrText xml:space="preserve"> PAGEREF _Toc481053563 \h </w:instrText>
        </w:r>
        <w:r>
          <w:rPr>
            <w:noProof/>
            <w:webHidden/>
          </w:rPr>
        </w:r>
        <w:r>
          <w:rPr>
            <w:noProof/>
            <w:webHidden/>
          </w:rPr>
          <w:fldChar w:fldCharType="separate"/>
        </w:r>
        <w:r>
          <w:rPr>
            <w:noProof/>
            <w:webHidden/>
          </w:rPr>
          <w:t>8</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64" w:history="1">
        <w:r w:rsidRPr="00BE7BF8">
          <w:rPr>
            <w:rStyle w:val="Hyperlink"/>
            <w:noProof/>
          </w:rPr>
          <w:t>2.3 Стратегии и студии</w:t>
        </w:r>
        <w:r>
          <w:rPr>
            <w:noProof/>
            <w:webHidden/>
          </w:rPr>
          <w:tab/>
        </w:r>
        <w:r>
          <w:rPr>
            <w:noProof/>
            <w:webHidden/>
          </w:rPr>
          <w:fldChar w:fldCharType="begin"/>
        </w:r>
        <w:r>
          <w:rPr>
            <w:noProof/>
            <w:webHidden/>
          </w:rPr>
          <w:instrText xml:space="preserve"> PAGEREF _Toc481053564 \h </w:instrText>
        </w:r>
        <w:r>
          <w:rPr>
            <w:noProof/>
            <w:webHidden/>
          </w:rPr>
        </w:r>
        <w:r>
          <w:rPr>
            <w:noProof/>
            <w:webHidden/>
          </w:rPr>
          <w:fldChar w:fldCharType="separate"/>
        </w:r>
        <w:r>
          <w:rPr>
            <w:noProof/>
            <w:webHidden/>
          </w:rPr>
          <w:t>11</w:t>
        </w:r>
        <w:r>
          <w:rPr>
            <w:noProof/>
            <w:webHidden/>
          </w:rPr>
          <w:fldChar w:fldCharType="end"/>
        </w:r>
      </w:hyperlink>
    </w:p>
    <w:p w:rsidR="00783C30" w:rsidRDefault="00783C30">
      <w:pPr>
        <w:pStyle w:val="TOC2"/>
        <w:tabs>
          <w:tab w:val="left" w:pos="660"/>
          <w:tab w:val="right" w:leader="dot" w:pos="9016"/>
        </w:tabs>
        <w:rPr>
          <w:rFonts w:asciiTheme="minorHAnsi" w:eastAsiaTheme="minorEastAsia" w:hAnsiTheme="minorHAnsi" w:cstheme="minorBidi"/>
          <w:noProof/>
        </w:rPr>
      </w:pPr>
      <w:hyperlink w:anchor="_Toc481053565" w:history="1">
        <w:r w:rsidRPr="00BE7BF8">
          <w:rPr>
            <w:rStyle w:val="Hyperlink"/>
            <w:noProof/>
          </w:rPr>
          <w:t>3.</w:t>
        </w:r>
        <w:r>
          <w:rPr>
            <w:rFonts w:asciiTheme="minorHAnsi" w:eastAsiaTheme="minorEastAsia" w:hAnsiTheme="minorHAnsi" w:cstheme="minorBidi"/>
            <w:noProof/>
          </w:rPr>
          <w:tab/>
        </w:r>
        <w:r w:rsidRPr="00BE7BF8">
          <w:rPr>
            <w:rStyle w:val="Hyperlink"/>
            <w:noProof/>
          </w:rPr>
          <w:t>СИТУАЦИОНА АНАЛИЗА НА ТУРИЗМОТ ВО ОПШТИНА ТЕТОВО</w:t>
        </w:r>
        <w:r>
          <w:rPr>
            <w:noProof/>
            <w:webHidden/>
          </w:rPr>
          <w:tab/>
        </w:r>
        <w:r>
          <w:rPr>
            <w:noProof/>
            <w:webHidden/>
          </w:rPr>
          <w:fldChar w:fldCharType="begin"/>
        </w:r>
        <w:r>
          <w:rPr>
            <w:noProof/>
            <w:webHidden/>
          </w:rPr>
          <w:instrText xml:space="preserve"> PAGEREF _Toc481053565 \h </w:instrText>
        </w:r>
        <w:r>
          <w:rPr>
            <w:noProof/>
            <w:webHidden/>
          </w:rPr>
        </w:r>
        <w:r>
          <w:rPr>
            <w:noProof/>
            <w:webHidden/>
          </w:rPr>
          <w:fldChar w:fldCharType="separate"/>
        </w:r>
        <w:r>
          <w:rPr>
            <w:noProof/>
            <w:webHidden/>
          </w:rPr>
          <w:t>13</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66" w:history="1">
        <w:r w:rsidRPr="00BE7BF8">
          <w:rPr>
            <w:rStyle w:val="Hyperlink"/>
            <w:noProof/>
          </w:rPr>
          <w:t>3.1 Просторни односи</w:t>
        </w:r>
        <w:r>
          <w:rPr>
            <w:noProof/>
            <w:webHidden/>
          </w:rPr>
          <w:tab/>
        </w:r>
        <w:r>
          <w:rPr>
            <w:noProof/>
            <w:webHidden/>
          </w:rPr>
          <w:fldChar w:fldCharType="begin"/>
        </w:r>
        <w:r>
          <w:rPr>
            <w:noProof/>
            <w:webHidden/>
          </w:rPr>
          <w:instrText xml:space="preserve"> PAGEREF _Toc481053566 \h </w:instrText>
        </w:r>
        <w:r>
          <w:rPr>
            <w:noProof/>
            <w:webHidden/>
          </w:rPr>
        </w:r>
        <w:r>
          <w:rPr>
            <w:noProof/>
            <w:webHidden/>
          </w:rPr>
          <w:fldChar w:fldCharType="separate"/>
        </w:r>
        <w:r>
          <w:rPr>
            <w:noProof/>
            <w:webHidden/>
          </w:rPr>
          <w:t>13</w:t>
        </w:r>
        <w:r>
          <w:rPr>
            <w:noProof/>
            <w:webHidden/>
          </w:rPr>
          <w:fldChar w:fldCharType="end"/>
        </w:r>
      </w:hyperlink>
    </w:p>
    <w:p w:rsidR="00783C30" w:rsidRDefault="00783C30">
      <w:pPr>
        <w:pStyle w:val="TOC4"/>
        <w:tabs>
          <w:tab w:val="right" w:leader="dot" w:pos="9016"/>
        </w:tabs>
        <w:rPr>
          <w:rFonts w:asciiTheme="minorHAnsi" w:eastAsiaTheme="minorEastAsia" w:hAnsiTheme="minorHAnsi" w:cstheme="minorBidi"/>
          <w:noProof/>
        </w:rPr>
      </w:pPr>
      <w:hyperlink w:anchor="_Toc481053567" w:history="1">
        <w:r w:rsidRPr="00BE7BF8">
          <w:rPr>
            <w:rStyle w:val="Hyperlink"/>
            <w:noProof/>
          </w:rPr>
          <w:t>3.1.1 Квалитет на комуникациските врски</w:t>
        </w:r>
        <w:r>
          <w:rPr>
            <w:noProof/>
            <w:webHidden/>
          </w:rPr>
          <w:tab/>
        </w:r>
        <w:r>
          <w:rPr>
            <w:noProof/>
            <w:webHidden/>
          </w:rPr>
          <w:fldChar w:fldCharType="begin"/>
        </w:r>
        <w:r>
          <w:rPr>
            <w:noProof/>
            <w:webHidden/>
          </w:rPr>
          <w:instrText xml:space="preserve"> PAGEREF _Toc481053567 \h </w:instrText>
        </w:r>
        <w:r>
          <w:rPr>
            <w:noProof/>
            <w:webHidden/>
          </w:rPr>
        </w:r>
        <w:r>
          <w:rPr>
            <w:noProof/>
            <w:webHidden/>
          </w:rPr>
          <w:fldChar w:fldCharType="separate"/>
        </w:r>
        <w:r>
          <w:rPr>
            <w:noProof/>
            <w:webHidden/>
          </w:rPr>
          <w:t>17</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68" w:history="1">
        <w:r w:rsidRPr="00BE7BF8">
          <w:rPr>
            <w:rStyle w:val="Hyperlink"/>
            <w:noProof/>
          </w:rPr>
          <w:t>Квалитет на патната мрежа</w:t>
        </w:r>
        <w:r>
          <w:rPr>
            <w:noProof/>
            <w:webHidden/>
          </w:rPr>
          <w:tab/>
        </w:r>
        <w:r>
          <w:rPr>
            <w:noProof/>
            <w:webHidden/>
          </w:rPr>
          <w:fldChar w:fldCharType="begin"/>
        </w:r>
        <w:r>
          <w:rPr>
            <w:noProof/>
            <w:webHidden/>
          </w:rPr>
          <w:instrText xml:space="preserve"> PAGEREF _Toc481053568 \h </w:instrText>
        </w:r>
        <w:r>
          <w:rPr>
            <w:noProof/>
            <w:webHidden/>
          </w:rPr>
        </w:r>
        <w:r>
          <w:rPr>
            <w:noProof/>
            <w:webHidden/>
          </w:rPr>
          <w:fldChar w:fldCharType="separate"/>
        </w:r>
        <w:r>
          <w:rPr>
            <w:noProof/>
            <w:webHidden/>
          </w:rPr>
          <w:t>17</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69" w:history="1">
        <w:r w:rsidRPr="00BE7BF8">
          <w:rPr>
            <w:rStyle w:val="Hyperlink"/>
            <w:noProof/>
          </w:rPr>
          <w:t>Квалитет на превозните средства</w:t>
        </w:r>
        <w:r>
          <w:rPr>
            <w:noProof/>
            <w:webHidden/>
          </w:rPr>
          <w:tab/>
        </w:r>
        <w:r>
          <w:rPr>
            <w:noProof/>
            <w:webHidden/>
          </w:rPr>
          <w:fldChar w:fldCharType="begin"/>
        </w:r>
        <w:r>
          <w:rPr>
            <w:noProof/>
            <w:webHidden/>
          </w:rPr>
          <w:instrText xml:space="preserve"> PAGEREF _Toc481053569 \h </w:instrText>
        </w:r>
        <w:r>
          <w:rPr>
            <w:noProof/>
            <w:webHidden/>
          </w:rPr>
        </w:r>
        <w:r>
          <w:rPr>
            <w:noProof/>
            <w:webHidden/>
          </w:rPr>
          <w:fldChar w:fldCharType="separate"/>
        </w:r>
        <w:r>
          <w:rPr>
            <w:noProof/>
            <w:webHidden/>
          </w:rPr>
          <w:t>18</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70" w:history="1">
        <w:r w:rsidRPr="00BE7BF8">
          <w:rPr>
            <w:rStyle w:val="Hyperlink"/>
            <w:noProof/>
          </w:rPr>
          <w:t>Квалитет на железничката мрежа</w:t>
        </w:r>
        <w:r>
          <w:rPr>
            <w:noProof/>
            <w:webHidden/>
          </w:rPr>
          <w:tab/>
        </w:r>
        <w:r>
          <w:rPr>
            <w:noProof/>
            <w:webHidden/>
          </w:rPr>
          <w:fldChar w:fldCharType="begin"/>
        </w:r>
        <w:r>
          <w:rPr>
            <w:noProof/>
            <w:webHidden/>
          </w:rPr>
          <w:instrText xml:space="preserve"> PAGEREF _Toc481053570 \h </w:instrText>
        </w:r>
        <w:r>
          <w:rPr>
            <w:noProof/>
            <w:webHidden/>
          </w:rPr>
        </w:r>
        <w:r>
          <w:rPr>
            <w:noProof/>
            <w:webHidden/>
          </w:rPr>
          <w:fldChar w:fldCharType="separate"/>
        </w:r>
        <w:r>
          <w:rPr>
            <w:noProof/>
            <w:webHidden/>
          </w:rPr>
          <w:t>18</w:t>
        </w:r>
        <w:r>
          <w:rPr>
            <w:noProof/>
            <w:webHidden/>
          </w:rPr>
          <w:fldChar w:fldCharType="end"/>
        </w:r>
      </w:hyperlink>
    </w:p>
    <w:p w:rsidR="00783C30" w:rsidRDefault="00783C30">
      <w:pPr>
        <w:pStyle w:val="TOC4"/>
        <w:tabs>
          <w:tab w:val="right" w:leader="dot" w:pos="9016"/>
        </w:tabs>
        <w:rPr>
          <w:rFonts w:asciiTheme="minorHAnsi" w:eastAsiaTheme="minorEastAsia" w:hAnsiTheme="minorHAnsi" w:cstheme="minorBidi"/>
          <w:noProof/>
        </w:rPr>
      </w:pPr>
      <w:hyperlink w:anchor="_Toc481053571" w:history="1">
        <w:r w:rsidRPr="00BE7BF8">
          <w:rPr>
            <w:rStyle w:val="Hyperlink"/>
            <w:noProof/>
          </w:rPr>
          <w:t>3.1.2 Информациска и комуникациска инфраструктура</w:t>
        </w:r>
        <w:r>
          <w:rPr>
            <w:noProof/>
            <w:webHidden/>
          </w:rPr>
          <w:tab/>
        </w:r>
        <w:r>
          <w:rPr>
            <w:noProof/>
            <w:webHidden/>
          </w:rPr>
          <w:fldChar w:fldCharType="begin"/>
        </w:r>
        <w:r>
          <w:rPr>
            <w:noProof/>
            <w:webHidden/>
          </w:rPr>
          <w:instrText xml:space="preserve"> PAGEREF _Toc481053571 \h </w:instrText>
        </w:r>
        <w:r>
          <w:rPr>
            <w:noProof/>
            <w:webHidden/>
          </w:rPr>
        </w:r>
        <w:r>
          <w:rPr>
            <w:noProof/>
            <w:webHidden/>
          </w:rPr>
          <w:fldChar w:fldCharType="separate"/>
        </w:r>
        <w:r>
          <w:rPr>
            <w:noProof/>
            <w:webHidden/>
          </w:rPr>
          <w:t>20</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72" w:history="1">
        <w:r w:rsidRPr="00BE7BF8">
          <w:rPr>
            <w:rStyle w:val="Hyperlink"/>
            <w:noProof/>
          </w:rPr>
          <w:t>3.2 Атрактивна основа за развој на туризмот</w:t>
        </w:r>
        <w:r>
          <w:rPr>
            <w:noProof/>
            <w:webHidden/>
          </w:rPr>
          <w:tab/>
        </w:r>
        <w:r>
          <w:rPr>
            <w:noProof/>
            <w:webHidden/>
          </w:rPr>
          <w:fldChar w:fldCharType="begin"/>
        </w:r>
        <w:r>
          <w:rPr>
            <w:noProof/>
            <w:webHidden/>
          </w:rPr>
          <w:instrText xml:space="preserve"> PAGEREF _Toc481053572 \h </w:instrText>
        </w:r>
        <w:r>
          <w:rPr>
            <w:noProof/>
            <w:webHidden/>
          </w:rPr>
        </w:r>
        <w:r>
          <w:rPr>
            <w:noProof/>
            <w:webHidden/>
          </w:rPr>
          <w:fldChar w:fldCharType="separate"/>
        </w:r>
        <w:r>
          <w:rPr>
            <w:noProof/>
            <w:webHidden/>
          </w:rPr>
          <w:t>23</w:t>
        </w:r>
        <w:r>
          <w:rPr>
            <w:noProof/>
            <w:webHidden/>
          </w:rPr>
          <w:fldChar w:fldCharType="end"/>
        </w:r>
      </w:hyperlink>
    </w:p>
    <w:p w:rsidR="00783C30" w:rsidRDefault="00783C30">
      <w:pPr>
        <w:pStyle w:val="TOC4"/>
        <w:tabs>
          <w:tab w:val="right" w:leader="dot" w:pos="9016"/>
        </w:tabs>
        <w:rPr>
          <w:rFonts w:asciiTheme="minorHAnsi" w:eastAsiaTheme="minorEastAsia" w:hAnsiTheme="minorHAnsi" w:cstheme="minorBidi"/>
          <w:noProof/>
        </w:rPr>
      </w:pPr>
      <w:hyperlink w:anchor="_Toc481053573" w:history="1">
        <w:r w:rsidRPr="00BE7BF8">
          <w:rPr>
            <w:rStyle w:val="Hyperlink"/>
            <w:noProof/>
          </w:rPr>
          <w:t>3.2.1 Природни атрактивности</w:t>
        </w:r>
        <w:r>
          <w:rPr>
            <w:noProof/>
            <w:webHidden/>
          </w:rPr>
          <w:tab/>
        </w:r>
        <w:r>
          <w:rPr>
            <w:noProof/>
            <w:webHidden/>
          </w:rPr>
          <w:fldChar w:fldCharType="begin"/>
        </w:r>
        <w:r>
          <w:rPr>
            <w:noProof/>
            <w:webHidden/>
          </w:rPr>
          <w:instrText xml:space="preserve"> PAGEREF _Toc481053573 \h </w:instrText>
        </w:r>
        <w:r>
          <w:rPr>
            <w:noProof/>
            <w:webHidden/>
          </w:rPr>
        </w:r>
        <w:r>
          <w:rPr>
            <w:noProof/>
            <w:webHidden/>
          </w:rPr>
          <w:fldChar w:fldCharType="separate"/>
        </w:r>
        <w:r>
          <w:rPr>
            <w:noProof/>
            <w:webHidden/>
          </w:rPr>
          <w:t>23</w:t>
        </w:r>
        <w:r>
          <w:rPr>
            <w:noProof/>
            <w:webHidden/>
          </w:rPr>
          <w:fldChar w:fldCharType="end"/>
        </w:r>
      </w:hyperlink>
    </w:p>
    <w:p w:rsidR="00783C30" w:rsidRDefault="00783C30">
      <w:pPr>
        <w:pStyle w:val="TOC4"/>
        <w:tabs>
          <w:tab w:val="right" w:leader="dot" w:pos="9016"/>
        </w:tabs>
        <w:rPr>
          <w:rFonts w:asciiTheme="minorHAnsi" w:eastAsiaTheme="minorEastAsia" w:hAnsiTheme="minorHAnsi" w:cstheme="minorBidi"/>
          <w:noProof/>
        </w:rPr>
      </w:pPr>
      <w:hyperlink w:anchor="_Toc481053574" w:history="1">
        <w:r w:rsidRPr="00BE7BF8">
          <w:rPr>
            <w:rStyle w:val="Hyperlink"/>
            <w:noProof/>
          </w:rPr>
          <w:t>3.2.2 Културни атрактивности</w:t>
        </w:r>
        <w:r>
          <w:rPr>
            <w:noProof/>
            <w:webHidden/>
          </w:rPr>
          <w:tab/>
        </w:r>
        <w:r>
          <w:rPr>
            <w:noProof/>
            <w:webHidden/>
          </w:rPr>
          <w:fldChar w:fldCharType="begin"/>
        </w:r>
        <w:r>
          <w:rPr>
            <w:noProof/>
            <w:webHidden/>
          </w:rPr>
          <w:instrText xml:space="preserve"> PAGEREF _Toc481053574 \h </w:instrText>
        </w:r>
        <w:r>
          <w:rPr>
            <w:noProof/>
            <w:webHidden/>
          </w:rPr>
        </w:r>
        <w:r>
          <w:rPr>
            <w:noProof/>
            <w:webHidden/>
          </w:rPr>
          <w:fldChar w:fldCharType="separate"/>
        </w:r>
        <w:r>
          <w:rPr>
            <w:noProof/>
            <w:webHidden/>
          </w:rPr>
          <w:t>29</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75" w:history="1">
        <w:r w:rsidRPr="00BE7BF8">
          <w:rPr>
            <w:rStyle w:val="Hyperlink"/>
            <w:noProof/>
          </w:rPr>
          <w:t>3.3 Состојба на  организациската структура на Општина Тетово во врска со туризмот</w:t>
        </w:r>
        <w:r>
          <w:rPr>
            <w:noProof/>
            <w:webHidden/>
          </w:rPr>
          <w:tab/>
        </w:r>
        <w:r>
          <w:rPr>
            <w:noProof/>
            <w:webHidden/>
          </w:rPr>
          <w:fldChar w:fldCharType="begin"/>
        </w:r>
        <w:r>
          <w:rPr>
            <w:noProof/>
            <w:webHidden/>
          </w:rPr>
          <w:instrText xml:space="preserve"> PAGEREF _Toc481053575 \h </w:instrText>
        </w:r>
        <w:r>
          <w:rPr>
            <w:noProof/>
            <w:webHidden/>
          </w:rPr>
        </w:r>
        <w:r>
          <w:rPr>
            <w:noProof/>
            <w:webHidden/>
          </w:rPr>
          <w:fldChar w:fldCharType="separate"/>
        </w:r>
        <w:r>
          <w:rPr>
            <w:noProof/>
            <w:webHidden/>
          </w:rPr>
          <w:t>34</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76" w:history="1">
        <w:r w:rsidRPr="00BE7BF8">
          <w:rPr>
            <w:rStyle w:val="Hyperlink"/>
            <w:noProof/>
          </w:rPr>
          <w:t>3.4</w:t>
        </w:r>
        <w:r w:rsidRPr="00BE7BF8">
          <w:rPr>
            <w:rStyle w:val="Hyperlink"/>
            <w:noProof/>
            <w:lang w:val="en-US"/>
          </w:rPr>
          <w:t xml:space="preserve"> </w:t>
        </w:r>
        <w:r w:rsidRPr="00BE7BF8">
          <w:rPr>
            <w:rStyle w:val="Hyperlink"/>
            <w:noProof/>
          </w:rPr>
          <w:t>Состојба со нормативната регулатива во Општина Тетово</w:t>
        </w:r>
        <w:r>
          <w:rPr>
            <w:noProof/>
            <w:webHidden/>
          </w:rPr>
          <w:tab/>
        </w:r>
        <w:r>
          <w:rPr>
            <w:noProof/>
            <w:webHidden/>
          </w:rPr>
          <w:fldChar w:fldCharType="begin"/>
        </w:r>
        <w:r>
          <w:rPr>
            <w:noProof/>
            <w:webHidden/>
          </w:rPr>
          <w:instrText xml:space="preserve"> PAGEREF _Toc481053576 \h </w:instrText>
        </w:r>
        <w:r>
          <w:rPr>
            <w:noProof/>
            <w:webHidden/>
          </w:rPr>
        </w:r>
        <w:r>
          <w:rPr>
            <w:noProof/>
            <w:webHidden/>
          </w:rPr>
          <w:fldChar w:fldCharType="separate"/>
        </w:r>
        <w:r>
          <w:rPr>
            <w:noProof/>
            <w:webHidden/>
          </w:rPr>
          <w:t>37</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77" w:history="1">
        <w:r w:rsidRPr="00BE7BF8">
          <w:rPr>
            <w:rStyle w:val="Hyperlink"/>
            <w:noProof/>
          </w:rPr>
          <w:t>3.5 Состојба во врска со инструментите за поттикнување на развојот</w:t>
        </w:r>
        <w:r>
          <w:rPr>
            <w:noProof/>
            <w:webHidden/>
          </w:rPr>
          <w:tab/>
        </w:r>
        <w:r>
          <w:rPr>
            <w:noProof/>
            <w:webHidden/>
          </w:rPr>
          <w:fldChar w:fldCharType="begin"/>
        </w:r>
        <w:r>
          <w:rPr>
            <w:noProof/>
            <w:webHidden/>
          </w:rPr>
          <w:instrText xml:space="preserve"> PAGEREF _Toc481053577 \h </w:instrText>
        </w:r>
        <w:r>
          <w:rPr>
            <w:noProof/>
            <w:webHidden/>
          </w:rPr>
        </w:r>
        <w:r>
          <w:rPr>
            <w:noProof/>
            <w:webHidden/>
          </w:rPr>
          <w:fldChar w:fldCharType="separate"/>
        </w:r>
        <w:r>
          <w:rPr>
            <w:noProof/>
            <w:webHidden/>
          </w:rPr>
          <w:t>39</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78" w:history="1">
        <w:r w:rsidRPr="00BE7BF8">
          <w:rPr>
            <w:rStyle w:val="Hyperlink"/>
            <w:noProof/>
          </w:rPr>
          <w:t>3.6 Рецептивни ресурси</w:t>
        </w:r>
        <w:r>
          <w:rPr>
            <w:noProof/>
            <w:webHidden/>
          </w:rPr>
          <w:tab/>
        </w:r>
        <w:r>
          <w:rPr>
            <w:noProof/>
            <w:webHidden/>
          </w:rPr>
          <w:fldChar w:fldCharType="begin"/>
        </w:r>
        <w:r>
          <w:rPr>
            <w:noProof/>
            <w:webHidden/>
          </w:rPr>
          <w:instrText xml:space="preserve"> PAGEREF _Toc481053578 \h </w:instrText>
        </w:r>
        <w:r>
          <w:rPr>
            <w:noProof/>
            <w:webHidden/>
          </w:rPr>
        </w:r>
        <w:r>
          <w:rPr>
            <w:noProof/>
            <w:webHidden/>
          </w:rPr>
          <w:fldChar w:fldCharType="separate"/>
        </w:r>
        <w:r>
          <w:rPr>
            <w:noProof/>
            <w:webHidden/>
          </w:rPr>
          <w:t>41</w:t>
        </w:r>
        <w:r>
          <w:rPr>
            <w:noProof/>
            <w:webHidden/>
          </w:rPr>
          <w:fldChar w:fldCharType="end"/>
        </w:r>
      </w:hyperlink>
    </w:p>
    <w:p w:rsidR="00783C30" w:rsidRDefault="00783C30">
      <w:pPr>
        <w:pStyle w:val="TOC4"/>
        <w:tabs>
          <w:tab w:val="right" w:leader="dot" w:pos="9016"/>
        </w:tabs>
        <w:rPr>
          <w:rFonts w:asciiTheme="minorHAnsi" w:eastAsiaTheme="minorEastAsia" w:hAnsiTheme="minorHAnsi" w:cstheme="minorBidi"/>
          <w:noProof/>
        </w:rPr>
      </w:pPr>
      <w:hyperlink w:anchor="_Toc481053579" w:history="1">
        <w:r w:rsidRPr="00BE7BF8">
          <w:rPr>
            <w:rStyle w:val="Hyperlink"/>
            <w:noProof/>
          </w:rPr>
          <w:t>3.6.1 Сместувачки капацитети</w:t>
        </w:r>
        <w:r>
          <w:rPr>
            <w:noProof/>
            <w:webHidden/>
          </w:rPr>
          <w:tab/>
        </w:r>
        <w:r>
          <w:rPr>
            <w:noProof/>
            <w:webHidden/>
          </w:rPr>
          <w:fldChar w:fldCharType="begin"/>
        </w:r>
        <w:r>
          <w:rPr>
            <w:noProof/>
            <w:webHidden/>
          </w:rPr>
          <w:instrText xml:space="preserve"> PAGEREF _Toc481053579 \h </w:instrText>
        </w:r>
        <w:r>
          <w:rPr>
            <w:noProof/>
            <w:webHidden/>
          </w:rPr>
        </w:r>
        <w:r>
          <w:rPr>
            <w:noProof/>
            <w:webHidden/>
          </w:rPr>
          <w:fldChar w:fldCharType="separate"/>
        </w:r>
        <w:r>
          <w:rPr>
            <w:noProof/>
            <w:webHidden/>
          </w:rPr>
          <w:t>41</w:t>
        </w:r>
        <w:r>
          <w:rPr>
            <w:noProof/>
            <w:webHidden/>
          </w:rPr>
          <w:fldChar w:fldCharType="end"/>
        </w:r>
      </w:hyperlink>
    </w:p>
    <w:p w:rsidR="00783C30" w:rsidRDefault="00783C30">
      <w:pPr>
        <w:pStyle w:val="TOC4"/>
        <w:tabs>
          <w:tab w:val="right" w:leader="dot" w:pos="9016"/>
        </w:tabs>
        <w:rPr>
          <w:rFonts w:asciiTheme="minorHAnsi" w:eastAsiaTheme="minorEastAsia" w:hAnsiTheme="minorHAnsi" w:cstheme="minorBidi"/>
          <w:noProof/>
        </w:rPr>
      </w:pPr>
      <w:hyperlink w:anchor="_Toc481053580" w:history="1">
        <w:r w:rsidRPr="00BE7BF8">
          <w:rPr>
            <w:rStyle w:val="Hyperlink"/>
            <w:noProof/>
          </w:rPr>
          <w:t>3.6.2 Капацитети за давање услуги во храна и пијалаци</w:t>
        </w:r>
        <w:r>
          <w:rPr>
            <w:noProof/>
            <w:webHidden/>
          </w:rPr>
          <w:tab/>
        </w:r>
        <w:r>
          <w:rPr>
            <w:noProof/>
            <w:webHidden/>
          </w:rPr>
          <w:fldChar w:fldCharType="begin"/>
        </w:r>
        <w:r>
          <w:rPr>
            <w:noProof/>
            <w:webHidden/>
          </w:rPr>
          <w:instrText xml:space="preserve"> PAGEREF _Toc481053580 \h </w:instrText>
        </w:r>
        <w:r>
          <w:rPr>
            <w:noProof/>
            <w:webHidden/>
          </w:rPr>
        </w:r>
        <w:r>
          <w:rPr>
            <w:noProof/>
            <w:webHidden/>
          </w:rPr>
          <w:fldChar w:fldCharType="separate"/>
        </w:r>
        <w:r>
          <w:rPr>
            <w:noProof/>
            <w:webHidden/>
          </w:rPr>
          <w:t>44</w:t>
        </w:r>
        <w:r>
          <w:rPr>
            <w:noProof/>
            <w:webHidden/>
          </w:rPr>
          <w:fldChar w:fldCharType="end"/>
        </w:r>
      </w:hyperlink>
    </w:p>
    <w:p w:rsidR="00783C30" w:rsidRDefault="00783C30">
      <w:pPr>
        <w:pStyle w:val="TOC4"/>
        <w:tabs>
          <w:tab w:val="right" w:leader="dot" w:pos="9016"/>
        </w:tabs>
        <w:rPr>
          <w:rFonts w:asciiTheme="minorHAnsi" w:eastAsiaTheme="minorEastAsia" w:hAnsiTheme="minorHAnsi" w:cstheme="minorBidi"/>
          <w:noProof/>
        </w:rPr>
      </w:pPr>
      <w:hyperlink w:anchor="_Toc481053581" w:history="1">
        <w:r w:rsidRPr="00BE7BF8">
          <w:rPr>
            <w:rStyle w:val="Hyperlink"/>
            <w:noProof/>
          </w:rPr>
          <w:t>3.6.3 Комунална уреденост и инфраструктурална опременост во функција на туристичкиот развој во Општина Тетово</w:t>
        </w:r>
        <w:r>
          <w:rPr>
            <w:noProof/>
            <w:webHidden/>
          </w:rPr>
          <w:tab/>
        </w:r>
        <w:r>
          <w:rPr>
            <w:noProof/>
            <w:webHidden/>
          </w:rPr>
          <w:fldChar w:fldCharType="begin"/>
        </w:r>
        <w:r>
          <w:rPr>
            <w:noProof/>
            <w:webHidden/>
          </w:rPr>
          <w:instrText xml:space="preserve"> PAGEREF _Toc481053581 \h </w:instrText>
        </w:r>
        <w:r>
          <w:rPr>
            <w:noProof/>
            <w:webHidden/>
          </w:rPr>
        </w:r>
        <w:r>
          <w:rPr>
            <w:noProof/>
            <w:webHidden/>
          </w:rPr>
          <w:fldChar w:fldCharType="separate"/>
        </w:r>
        <w:r>
          <w:rPr>
            <w:noProof/>
            <w:webHidden/>
          </w:rPr>
          <w:t>45</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82" w:history="1">
        <w:r w:rsidRPr="00BE7BF8">
          <w:rPr>
            <w:rStyle w:val="Hyperlink"/>
            <w:noProof/>
          </w:rPr>
          <w:t>Водоснабдувањето и туризмот</w:t>
        </w:r>
        <w:r>
          <w:rPr>
            <w:noProof/>
            <w:webHidden/>
          </w:rPr>
          <w:tab/>
        </w:r>
        <w:r>
          <w:rPr>
            <w:noProof/>
            <w:webHidden/>
          </w:rPr>
          <w:fldChar w:fldCharType="begin"/>
        </w:r>
        <w:r>
          <w:rPr>
            <w:noProof/>
            <w:webHidden/>
          </w:rPr>
          <w:instrText xml:space="preserve"> PAGEREF _Toc481053582 \h </w:instrText>
        </w:r>
        <w:r>
          <w:rPr>
            <w:noProof/>
            <w:webHidden/>
          </w:rPr>
        </w:r>
        <w:r>
          <w:rPr>
            <w:noProof/>
            <w:webHidden/>
          </w:rPr>
          <w:fldChar w:fldCharType="separate"/>
        </w:r>
        <w:r>
          <w:rPr>
            <w:noProof/>
            <w:webHidden/>
          </w:rPr>
          <w:t>45</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83" w:history="1">
        <w:r w:rsidRPr="00BE7BF8">
          <w:rPr>
            <w:rStyle w:val="Hyperlink"/>
            <w:noProof/>
          </w:rPr>
          <w:t>Отпадните води како фактор на заштита на животната средина во функција на развојот на туризмот</w:t>
        </w:r>
        <w:r>
          <w:rPr>
            <w:noProof/>
            <w:webHidden/>
          </w:rPr>
          <w:tab/>
        </w:r>
        <w:r>
          <w:rPr>
            <w:noProof/>
            <w:webHidden/>
          </w:rPr>
          <w:fldChar w:fldCharType="begin"/>
        </w:r>
        <w:r>
          <w:rPr>
            <w:noProof/>
            <w:webHidden/>
          </w:rPr>
          <w:instrText xml:space="preserve"> PAGEREF _Toc481053583 \h </w:instrText>
        </w:r>
        <w:r>
          <w:rPr>
            <w:noProof/>
            <w:webHidden/>
          </w:rPr>
        </w:r>
        <w:r>
          <w:rPr>
            <w:noProof/>
            <w:webHidden/>
          </w:rPr>
          <w:fldChar w:fldCharType="separate"/>
        </w:r>
        <w:r>
          <w:rPr>
            <w:noProof/>
            <w:webHidden/>
          </w:rPr>
          <w:t>46</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84" w:history="1">
        <w:r w:rsidRPr="00BE7BF8">
          <w:rPr>
            <w:rStyle w:val="Hyperlink"/>
            <w:noProof/>
          </w:rPr>
          <w:t>Санација на цврст отпад</w:t>
        </w:r>
        <w:r>
          <w:rPr>
            <w:noProof/>
            <w:webHidden/>
          </w:rPr>
          <w:tab/>
        </w:r>
        <w:r>
          <w:rPr>
            <w:noProof/>
            <w:webHidden/>
          </w:rPr>
          <w:fldChar w:fldCharType="begin"/>
        </w:r>
        <w:r>
          <w:rPr>
            <w:noProof/>
            <w:webHidden/>
          </w:rPr>
          <w:instrText xml:space="preserve"> PAGEREF _Toc481053584 \h </w:instrText>
        </w:r>
        <w:r>
          <w:rPr>
            <w:noProof/>
            <w:webHidden/>
          </w:rPr>
        </w:r>
        <w:r>
          <w:rPr>
            <w:noProof/>
            <w:webHidden/>
          </w:rPr>
          <w:fldChar w:fldCharType="separate"/>
        </w:r>
        <w:r>
          <w:rPr>
            <w:noProof/>
            <w:webHidden/>
          </w:rPr>
          <w:t>47</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85" w:history="1">
        <w:r w:rsidRPr="00BE7BF8">
          <w:rPr>
            <w:rStyle w:val="Hyperlink"/>
            <w:noProof/>
          </w:rPr>
          <w:t>Јавни тоалети</w:t>
        </w:r>
        <w:r>
          <w:rPr>
            <w:noProof/>
            <w:webHidden/>
          </w:rPr>
          <w:tab/>
        </w:r>
        <w:r>
          <w:rPr>
            <w:noProof/>
            <w:webHidden/>
          </w:rPr>
          <w:fldChar w:fldCharType="begin"/>
        </w:r>
        <w:r>
          <w:rPr>
            <w:noProof/>
            <w:webHidden/>
          </w:rPr>
          <w:instrText xml:space="preserve"> PAGEREF _Toc481053585 \h </w:instrText>
        </w:r>
        <w:r>
          <w:rPr>
            <w:noProof/>
            <w:webHidden/>
          </w:rPr>
        </w:r>
        <w:r>
          <w:rPr>
            <w:noProof/>
            <w:webHidden/>
          </w:rPr>
          <w:fldChar w:fldCharType="separate"/>
        </w:r>
        <w:r>
          <w:rPr>
            <w:noProof/>
            <w:webHidden/>
          </w:rPr>
          <w:t>48</w:t>
        </w:r>
        <w:r>
          <w:rPr>
            <w:noProof/>
            <w:webHidden/>
          </w:rPr>
          <w:fldChar w:fldCharType="end"/>
        </w:r>
      </w:hyperlink>
    </w:p>
    <w:p w:rsidR="00783C30" w:rsidRDefault="00783C30">
      <w:pPr>
        <w:pStyle w:val="TOC5"/>
        <w:tabs>
          <w:tab w:val="right" w:leader="dot" w:pos="9016"/>
        </w:tabs>
        <w:rPr>
          <w:rFonts w:asciiTheme="minorHAnsi" w:eastAsiaTheme="minorEastAsia" w:hAnsiTheme="minorHAnsi" w:cstheme="minorBidi"/>
          <w:noProof/>
        </w:rPr>
      </w:pPr>
      <w:hyperlink w:anchor="_Toc481053586" w:history="1">
        <w:r w:rsidRPr="00BE7BF8">
          <w:rPr>
            <w:rStyle w:val="Hyperlink"/>
            <w:noProof/>
          </w:rPr>
          <w:t>Комунална урбана опрема</w:t>
        </w:r>
        <w:r>
          <w:rPr>
            <w:noProof/>
            <w:webHidden/>
          </w:rPr>
          <w:tab/>
        </w:r>
        <w:r>
          <w:rPr>
            <w:noProof/>
            <w:webHidden/>
          </w:rPr>
          <w:fldChar w:fldCharType="begin"/>
        </w:r>
        <w:r>
          <w:rPr>
            <w:noProof/>
            <w:webHidden/>
          </w:rPr>
          <w:instrText xml:space="preserve"> PAGEREF _Toc481053586 \h </w:instrText>
        </w:r>
        <w:r>
          <w:rPr>
            <w:noProof/>
            <w:webHidden/>
          </w:rPr>
        </w:r>
        <w:r>
          <w:rPr>
            <w:noProof/>
            <w:webHidden/>
          </w:rPr>
          <w:fldChar w:fldCharType="separate"/>
        </w:r>
        <w:r>
          <w:rPr>
            <w:noProof/>
            <w:webHidden/>
          </w:rPr>
          <w:t>48</w:t>
        </w:r>
        <w:r>
          <w:rPr>
            <w:noProof/>
            <w:webHidden/>
          </w:rPr>
          <w:fldChar w:fldCharType="end"/>
        </w:r>
      </w:hyperlink>
    </w:p>
    <w:p w:rsidR="00783C30" w:rsidRDefault="00783C30">
      <w:pPr>
        <w:pStyle w:val="TOC2"/>
        <w:tabs>
          <w:tab w:val="left" w:pos="660"/>
          <w:tab w:val="right" w:leader="dot" w:pos="9016"/>
        </w:tabs>
        <w:rPr>
          <w:rFonts w:asciiTheme="minorHAnsi" w:eastAsiaTheme="minorEastAsia" w:hAnsiTheme="minorHAnsi" w:cstheme="minorBidi"/>
          <w:noProof/>
        </w:rPr>
      </w:pPr>
      <w:hyperlink w:anchor="_Toc481053587" w:history="1">
        <w:r w:rsidRPr="00BE7BF8">
          <w:rPr>
            <w:rStyle w:val="Hyperlink"/>
            <w:noProof/>
          </w:rPr>
          <w:t>4.</w:t>
        </w:r>
        <w:r>
          <w:rPr>
            <w:rFonts w:asciiTheme="minorHAnsi" w:eastAsiaTheme="minorEastAsia" w:hAnsiTheme="minorHAnsi" w:cstheme="minorBidi"/>
            <w:noProof/>
          </w:rPr>
          <w:tab/>
        </w:r>
        <w:r w:rsidRPr="00BE7BF8">
          <w:rPr>
            <w:rStyle w:val="Hyperlink"/>
            <w:noProof/>
          </w:rPr>
          <w:t>ЧОВЕЧКИ РЕСУРСИ И СОЦИЈАЛНА ПРИФАТЛИВОСТ НА ТУРИЗМОТ</w:t>
        </w:r>
        <w:r>
          <w:rPr>
            <w:noProof/>
            <w:webHidden/>
          </w:rPr>
          <w:tab/>
        </w:r>
        <w:r>
          <w:rPr>
            <w:noProof/>
            <w:webHidden/>
          </w:rPr>
          <w:fldChar w:fldCharType="begin"/>
        </w:r>
        <w:r>
          <w:rPr>
            <w:noProof/>
            <w:webHidden/>
          </w:rPr>
          <w:instrText xml:space="preserve"> PAGEREF _Toc481053587 \h </w:instrText>
        </w:r>
        <w:r>
          <w:rPr>
            <w:noProof/>
            <w:webHidden/>
          </w:rPr>
        </w:r>
        <w:r>
          <w:rPr>
            <w:noProof/>
            <w:webHidden/>
          </w:rPr>
          <w:fldChar w:fldCharType="separate"/>
        </w:r>
        <w:r>
          <w:rPr>
            <w:noProof/>
            <w:webHidden/>
          </w:rPr>
          <w:t>50</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88" w:history="1">
        <w:r w:rsidRPr="00BE7BF8">
          <w:rPr>
            <w:rStyle w:val="Hyperlink"/>
            <w:noProof/>
          </w:rPr>
          <w:t>4.1. Човечки ресурси</w:t>
        </w:r>
        <w:r>
          <w:rPr>
            <w:noProof/>
            <w:webHidden/>
          </w:rPr>
          <w:tab/>
        </w:r>
        <w:r>
          <w:rPr>
            <w:noProof/>
            <w:webHidden/>
          </w:rPr>
          <w:fldChar w:fldCharType="begin"/>
        </w:r>
        <w:r>
          <w:rPr>
            <w:noProof/>
            <w:webHidden/>
          </w:rPr>
          <w:instrText xml:space="preserve"> PAGEREF _Toc481053588 \h </w:instrText>
        </w:r>
        <w:r>
          <w:rPr>
            <w:noProof/>
            <w:webHidden/>
          </w:rPr>
        </w:r>
        <w:r>
          <w:rPr>
            <w:noProof/>
            <w:webHidden/>
          </w:rPr>
          <w:fldChar w:fldCharType="separate"/>
        </w:r>
        <w:r>
          <w:rPr>
            <w:noProof/>
            <w:webHidden/>
          </w:rPr>
          <w:t>50</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89" w:history="1">
        <w:r w:rsidRPr="00BE7BF8">
          <w:rPr>
            <w:rStyle w:val="Hyperlink"/>
            <w:noProof/>
          </w:rPr>
          <w:t>4.2. Социјална прифатливост</w:t>
        </w:r>
        <w:r>
          <w:rPr>
            <w:noProof/>
            <w:webHidden/>
          </w:rPr>
          <w:tab/>
        </w:r>
        <w:r>
          <w:rPr>
            <w:noProof/>
            <w:webHidden/>
          </w:rPr>
          <w:fldChar w:fldCharType="begin"/>
        </w:r>
        <w:r>
          <w:rPr>
            <w:noProof/>
            <w:webHidden/>
          </w:rPr>
          <w:instrText xml:space="preserve"> PAGEREF _Toc481053589 \h </w:instrText>
        </w:r>
        <w:r>
          <w:rPr>
            <w:noProof/>
            <w:webHidden/>
          </w:rPr>
        </w:r>
        <w:r>
          <w:rPr>
            <w:noProof/>
            <w:webHidden/>
          </w:rPr>
          <w:fldChar w:fldCharType="separate"/>
        </w:r>
        <w:r>
          <w:rPr>
            <w:noProof/>
            <w:webHidden/>
          </w:rPr>
          <w:t>53</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90" w:history="1">
        <w:r w:rsidRPr="00BE7BF8">
          <w:rPr>
            <w:rStyle w:val="Hyperlink"/>
            <w:noProof/>
          </w:rPr>
          <w:t>5. АНАЛИЗА НА РАЗВОЈНИ ИНДИКАТОРИ</w:t>
        </w:r>
        <w:r>
          <w:rPr>
            <w:noProof/>
            <w:webHidden/>
          </w:rPr>
          <w:tab/>
        </w:r>
        <w:r>
          <w:rPr>
            <w:noProof/>
            <w:webHidden/>
          </w:rPr>
          <w:fldChar w:fldCharType="begin"/>
        </w:r>
        <w:r>
          <w:rPr>
            <w:noProof/>
            <w:webHidden/>
          </w:rPr>
          <w:instrText xml:space="preserve"> PAGEREF _Toc481053590 \h </w:instrText>
        </w:r>
        <w:r>
          <w:rPr>
            <w:noProof/>
            <w:webHidden/>
          </w:rPr>
        </w:r>
        <w:r>
          <w:rPr>
            <w:noProof/>
            <w:webHidden/>
          </w:rPr>
          <w:fldChar w:fldCharType="separate"/>
        </w:r>
        <w:r>
          <w:rPr>
            <w:noProof/>
            <w:webHidden/>
          </w:rPr>
          <w:t>55</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91" w:history="1">
        <w:r w:rsidRPr="00BE7BF8">
          <w:rPr>
            <w:rStyle w:val="Hyperlink"/>
            <w:noProof/>
          </w:rPr>
          <w:t>5.1  Посетеност</w:t>
        </w:r>
        <w:r>
          <w:rPr>
            <w:noProof/>
            <w:webHidden/>
          </w:rPr>
          <w:tab/>
        </w:r>
        <w:r>
          <w:rPr>
            <w:noProof/>
            <w:webHidden/>
          </w:rPr>
          <w:fldChar w:fldCharType="begin"/>
        </w:r>
        <w:r>
          <w:rPr>
            <w:noProof/>
            <w:webHidden/>
          </w:rPr>
          <w:instrText xml:space="preserve"> PAGEREF _Toc481053591 \h </w:instrText>
        </w:r>
        <w:r>
          <w:rPr>
            <w:noProof/>
            <w:webHidden/>
          </w:rPr>
        </w:r>
        <w:r>
          <w:rPr>
            <w:noProof/>
            <w:webHidden/>
          </w:rPr>
          <w:fldChar w:fldCharType="separate"/>
        </w:r>
        <w:r>
          <w:rPr>
            <w:noProof/>
            <w:webHidden/>
          </w:rPr>
          <w:t>55</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92" w:history="1">
        <w:r w:rsidRPr="00BE7BF8">
          <w:rPr>
            <w:rStyle w:val="Hyperlink"/>
            <w:noProof/>
          </w:rPr>
          <w:t>5.2 Престој</w:t>
        </w:r>
        <w:r>
          <w:rPr>
            <w:noProof/>
            <w:webHidden/>
          </w:rPr>
          <w:tab/>
        </w:r>
        <w:r>
          <w:rPr>
            <w:noProof/>
            <w:webHidden/>
          </w:rPr>
          <w:fldChar w:fldCharType="begin"/>
        </w:r>
        <w:r>
          <w:rPr>
            <w:noProof/>
            <w:webHidden/>
          </w:rPr>
          <w:instrText xml:space="preserve"> PAGEREF _Toc481053592 \h </w:instrText>
        </w:r>
        <w:r>
          <w:rPr>
            <w:noProof/>
            <w:webHidden/>
          </w:rPr>
        </w:r>
        <w:r>
          <w:rPr>
            <w:noProof/>
            <w:webHidden/>
          </w:rPr>
          <w:fldChar w:fldCharType="separate"/>
        </w:r>
        <w:r>
          <w:rPr>
            <w:noProof/>
            <w:webHidden/>
          </w:rPr>
          <w:t>58</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93" w:history="1">
        <w:r w:rsidRPr="00BE7BF8">
          <w:rPr>
            <w:rStyle w:val="Hyperlink"/>
            <w:noProof/>
          </w:rPr>
          <w:t>5.3  Просечен престој на туристите и негова динамика во Општина Тетово</w:t>
        </w:r>
        <w:r>
          <w:rPr>
            <w:noProof/>
            <w:webHidden/>
          </w:rPr>
          <w:tab/>
        </w:r>
        <w:r>
          <w:rPr>
            <w:noProof/>
            <w:webHidden/>
          </w:rPr>
          <w:fldChar w:fldCharType="begin"/>
        </w:r>
        <w:r>
          <w:rPr>
            <w:noProof/>
            <w:webHidden/>
          </w:rPr>
          <w:instrText xml:space="preserve"> PAGEREF _Toc481053593 \h </w:instrText>
        </w:r>
        <w:r>
          <w:rPr>
            <w:noProof/>
            <w:webHidden/>
          </w:rPr>
        </w:r>
        <w:r>
          <w:rPr>
            <w:noProof/>
            <w:webHidden/>
          </w:rPr>
          <w:fldChar w:fldCharType="separate"/>
        </w:r>
        <w:r>
          <w:rPr>
            <w:noProof/>
            <w:webHidden/>
          </w:rPr>
          <w:t>61</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94" w:history="1">
        <w:r w:rsidRPr="00BE7BF8">
          <w:rPr>
            <w:rStyle w:val="Hyperlink"/>
            <w:noProof/>
          </w:rPr>
          <w:t>6.СЕЗОНАЛНОСТ</w:t>
        </w:r>
        <w:r>
          <w:rPr>
            <w:noProof/>
            <w:webHidden/>
          </w:rPr>
          <w:tab/>
        </w:r>
        <w:r>
          <w:rPr>
            <w:noProof/>
            <w:webHidden/>
          </w:rPr>
          <w:fldChar w:fldCharType="begin"/>
        </w:r>
        <w:r>
          <w:rPr>
            <w:noProof/>
            <w:webHidden/>
          </w:rPr>
          <w:instrText xml:space="preserve"> PAGEREF _Toc481053594 \h </w:instrText>
        </w:r>
        <w:r>
          <w:rPr>
            <w:noProof/>
            <w:webHidden/>
          </w:rPr>
        </w:r>
        <w:r>
          <w:rPr>
            <w:noProof/>
            <w:webHidden/>
          </w:rPr>
          <w:fldChar w:fldCharType="separate"/>
        </w:r>
        <w:r>
          <w:rPr>
            <w:noProof/>
            <w:webHidden/>
          </w:rPr>
          <w:t>63</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95" w:history="1">
        <w:r w:rsidRPr="00BE7BF8">
          <w:rPr>
            <w:rStyle w:val="Hyperlink"/>
            <w:noProof/>
          </w:rPr>
          <w:t>7.  ТУРИСТИЧКА ПОТРОШУВАЧКА</w:t>
        </w:r>
        <w:r>
          <w:rPr>
            <w:noProof/>
            <w:webHidden/>
          </w:rPr>
          <w:tab/>
        </w:r>
        <w:r>
          <w:rPr>
            <w:noProof/>
            <w:webHidden/>
          </w:rPr>
          <w:fldChar w:fldCharType="begin"/>
        </w:r>
        <w:r>
          <w:rPr>
            <w:noProof/>
            <w:webHidden/>
          </w:rPr>
          <w:instrText xml:space="preserve"> PAGEREF _Toc481053595 \h </w:instrText>
        </w:r>
        <w:r>
          <w:rPr>
            <w:noProof/>
            <w:webHidden/>
          </w:rPr>
        </w:r>
        <w:r>
          <w:rPr>
            <w:noProof/>
            <w:webHidden/>
          </w:rPr>
          <w:fldChar w:fldCharType="separate"/>
        </w:r>
        <w:r>
          <w:rPr>
            <w:noProof/>
            <w:webHidden/>
          </w:rPr>
          <w:t>65</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96" w:history="1">
        <w:r w:rsidRPr="00BE7BF8">
          <w:rPr>
            <w:rStyle w:val="Hyperlink"/>
            <w:noProof/>
          </w:rPr>
          <w:t>8. КВАЛИТАТИВНИ КАРАКТЕРИСТИКИ НА ТУРИСТИЧКИТЕ ПРОИЗВОДИ</w:t>
        </w:r>
        <w:r>
          <w:rPr>
            <w:noProof/>
            <w:webHidden/>
          </w:rPr>
          <w:tab/>
        </w:r>
        <w:r>
          <w:rPr>
            <w:noProof/>
            <w:webHidden/>
          </w:rPr>
          <w:fldChar w:fldCharType="begin"/>
        </w:r>
        <w:r>
          <w:rPr>
            <w:noProof/>
            <w:webHidden/>
          </w:rPr>
          <w:instrText xml:space="preserve"> PAGEREF _Toc481053596 \h </w:instrText>
        </w:r>
        <w:r>
          <w:rPr>
            <w:noProof/>
            <w:webHidden/>
          </w:rPr>
        </w:r>
        <w:r>
          <w:rPr>
            <w:noProof/>
            <w:webHidden/>
          </w:rPr>
          <w:fldChar w:fldCharType="separate"/>
        </w:r>
        <w:r>
          <w:rPr>
            <w:noProof/>
            <w:webHidden/>
          </w:rPr>
          <w:t>66</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97" w:history="1">
        <w:r w:rsidRPr="00BE7BF8">
          <w:rPr>
            <w:rStyle w:val="Hyperlink"/>
            <w:noProof/>
          </w:rPr>
          <w:t>9. ПРИОРИТЕТНИ ТУРИСТИЧКИ ПАЗАРИ</w:t>
        </w:r>
        <w:r>
          <w:rPr>
            <w:noProof/>
            <w:webHidden/>
          </w:rPr>
          <w:tab/>
        </w:r>
        <w:r>
          <w:rPr>
            <w:noProof/>
            <w:webHidden/>
          </w:rPr>
          <w:fldChar w:fldCharType="begin"/>
        </w:r>
        <w:r>
          <w:rPr>
            <w:noProof/>
            <w:webHidden/>
          </w:rPr>
          <w:instrText xml:space="preserve"> PAGEREF _Toc481053597 \h </w:instrText>
        </w:r>
        <w:r>
          <w:rPr>
            <w:noProof/>
            <w:webHidden/>
          </w:rPr>
        </w:r>
        <w:r>
          <w:rPr>
            <w:noProof/>
            <w:webHidden/>
          </w:rPr>
          <w:fldChar w:fldCharType="separate"/>
        </w:r>
        <w:r>
          <w:rPr>
            <w:noProof/>
            <w:webHidden/>
          </w:rPr>
          <w:t>67</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598" w:history="1">
        <w:r w:rsidRPr="00BE7BF8">
          <w:rPr>
            <w:rStyle w:val="Hyperlink"/>
            <w:noProof/>
          </w:rPr>
          <w:t>10. МИСИЈА И ВИЗИЈА</w:t>
        </w:r>
        <w:r>
          <w:rPr>
            <w:noProof/>
            <w:webHidden/>
          </w:rPr>
          <w:tab/>
        </w:r>
        <w:r>
          <w:rPr>
            <w:noProof/>
            <w:webHidden/>
          </w:rPr>
          <w:fldChar w:fldCharType="begin"/>
        </w:r>
        <w:r>
          <w:rPr>
            <w:noProof/>
            <w:webHidden/>
          </w:rPr>
          <w:instrText xml:space="preserve"> PAGEREF _Toc481053598 \h </w:instrText>
        </w:r>
        <w:r>
          <w:rPr>
            <w:noProof/>
            <w:webHidden/>
          </w:rPr>
        </w:r>
        <w:r>
          <w:rPr>
            <w:noProof/>
            <w:webHidden/>
          </w:rPr>
          <w:fldChar w:fldCharType="separate"/>
        </w:r>
        <w:r>
          <w:rPr>
            <w:noProof/>
            <w:webHidden/>
          </w:rPr>
          <w:t>72</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599" w:history="1">
        <w:r w:rsidRPr="00BE7BF8">
          <w:rPr>
            <w:rStyle w:val="Hyperlink"/>
            <w:noProof/>
          </w:rPr>
          <w:t>10.1 Визија</w:t>
        </w:r>
        <w:r>
          <w:rPr>
            <w:noProof/>
            <w:webHidden/>
          </w:rPr>
          <w:tab/>
        </w:r>
        <w:r>
          <w:rPr>
            <w:noProof/>
            <w:webHidden/>
          </w:rPr>
          <w:fldChar w:fldCharType="begin"/>
        </w:r>
        <w:r>
          <w:rPr>
            <w:noProof/>
            <w:webHidden/>
          </w:rPr>
          <w:instrText xml:space="preserve"> PAGEREF _Toc481053599 \h </w:instrText>
        </w:r>
        <w:r>
          <w:rPr>
            <w:noProof/>
            <w:webHidden/>
          </w:rPr>
        </w:r>
        <w:r>
          <w:rPr>
            <w:noProof/>
            <w:webHidden/>
          </w:rPr>
          <w:fldChar w:fldCharType="separate"/>
        </w:r>
        <w:r>
          <w:rPr>
            <w:noProof/>
            <w:webHidden/>
          </w:rPr>
          <w:t>72</w:t>
        </w:r>
        <w:r>
          <w:rPr>
            <w:noProof/>
            <w:webHidden/>
          </w:rPr>
          <w:fldChar w:fldCharType="end"/>
        </w:r>
      </w:hyperlink>
    </w:p>
    <w:p w:rsidR="00783C30" w:rsidRDefault="00783C30">
      <w:pPr>
        <w:pStyle w:val="TOC3"/>
        <w:tabs>
          <w:tab w:val="right" w:leader="dot" w:pos="9016"/>
        </w:tabs>
        <w:rPr>
          <w:rFonts w:asciiTheme="minorHAnsi" w:eastAsiaTheme="minorEastAsia" w:hAnsiTheme="minorHAnsi" w:cstheme="minorBidi"/>
          <w:noProof/>
        </w:rPr>
      </w:pPr>
      <w:hyperlink w:anchor="_Toc481053600" w:history="1">
        <w:r w:rsidRPr="00BE7BF8">
          <w:rPr>
            <w:rStyle w:val="Hyperlink"/>
            <w:noProof/>
          </w:rPr>
          <w:t>10.2 Мисија</w:t>
        </w:r>
        <w:r>
          <w:rPr>
            <w:noProof/>
            <w:webHidden/>
          </w:rPr>
          <w:tab/>
        </w:r>
        <w:r>
          <w:rPr>
            <w:noProof/>
            <w:webHidden/>
          </w:rPr>
          <w:fldChar w:fldCharType="begin"/>
        </w:r>
        <w:r>
          <w:rPr>
            <w:noProof/>
            <w:webHidden/>
          </w:rPr>
          <w:instrText xml:space="preserve"> PAGEREF _Toc481053600 \h </w:instrText>
        </w:r>
        <w:r>
          <w:rPr>
            <w:noProof/>
            <w:webHidden/>
          </w:rPr>
        </w:r>
        <w:r>
          <w:rPr>
            <w:noProof/>
            <w:webHidden/>
          </w:rPr>
          <w:fldChar w:fldCharType="separate"/>
        </w:r>
        <w:r>
          <w:rPr>
            <w:noProof/>
            <w:webHidden/>
          </w:rPr>
          <w:t>72</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601" w:history="1">
        <w:r w:rsidRPr="00BE7BF8">
          <w:rPr>
            <w:rStyle w:val="Hyperlink"/>
            <w:noProof/>
          </w:rPr>
          <w:t>11. СТРАТЕГИСКИ ЦЕЛИ ЗА РАЗВОЈ НА ТУРИЗМОТ ВО ОПШТИНА ТЕТОВО ДО 2022 ГОДИНА</w:t>
        </w:r>
        <w:r>
          <w:rPr>
            <w:noProof/>
            <w:webHidden/>
          </w:rPr>
          <w:tab/>
        </w:r>
        <w:r>
          <w:rPr>
            <w:noProof/>
            <w:webHidden/>
          </w:rPr>
          <w:fldChar w:fldCharType="begin"/>
        </w:r>
        <w:r>
          <w:rPr>
            <w:noProof/>
            <w:webHidden/>
          </w:rPr>
          <w:instrText xml:space="preserve"> PAGEREF _Toc481053601 \h </w:instrText>
        </w:r>
        <w:r>
          <w:rPr>
            <w:noProof/>
            <w:webHidden/>
          </w:rPr>
        </w:r>
        <w:r>
          <w:rPr>
            <w:noProof/>
            <w:webHidden/>
          </w:rPr>
          <w:fldChar w:fldCharType="separate"/>
        </w:r>
        <w:r>
          <w:rPr>
            <w:noProof/>
            <w:webHidden/>
          </w:rPr>
          <w:t>72</w:t>
        </w:r>
        <w:r>
          <w:rPr>
            <w:noProof/>
            <w:webHidden/>
          </w:rPr>
          <w:fldChar w:fldCharType="end"/>
        </w:r>
      </w:hyperlink>
    </w:p>
    <w:p w:rsidR="00783C30" w:rsidRDefault="00783C30">
      <w:pPr>
        <w:pStyle w:val="TOC2"/>
        <w:tabs>
          <w:tab w:val="right" w:leader="dot" w:pos="9016"/>
        </w:tabs>
        <w:rPr>
          <w:rFonts w:asciiTheme="minorHAnsi" w:eastAsiaTheme="minorEastAsia" w:hAnsiTheme="minorHAnsi" w:cstheme="minorBidi"/>
          <w:noProof/>
        </w:rPr>
      </w:pPr>
      <w:hyperlink w:anchor="_Toc481053602" w:history="1">
        <w:r w:rsidRPr="00BE7BF8">
          <w:rPr>
            <w:rStyle w:val="Hyperlink"/>
            <w:noProof/>
          </w:rPr>
          <w:t>1</w:t>
        </w:r>
        <w:r w:rsidRPr="00BE7BF8">
          <w:rPr>
            <w:rStyle w:val="Hyperlink"/>
            <w:noProof/>
            <w:lang w:val="en-US"/>
          </w:rPr>
          <w:t>2</w:t>
        </w:r>
        <w:r w:rsidRPr="00BE7BF8">
          <w:rPr>
            <w:rStyle w:val="Hyperlink"/>
            <w:noProof/>
          </w:rPr>
          <w:t>. АКЦИОНЕН ПЛАН ЗА РЕАЛИЗАЦИЈА НА СТРАТЕГИЈАТА ЗА ПЕРИОД 2017-2022</w:t>
        </w:r>
        <w:r>
          <w:rPr>
            <w:noProof/>
            <w:webHidden/>
          </w:rPr>
          <w:tab/>
        </w:r>
        <w:r>
          <w:rPr>
            <w:noProof/>
            <w:webHidden/>
          </w:rPr>
          <w:fldChar w:fldCharType="begin"/>
        </w:r>
        <w:r>
          <w:rPr>
            <w:noProof/>
            <w:webHidden/>
          </w:rPr>
          <w:instrText xml:space="preserve"> PAGEREF _Toc481053602 \h </w:instrText>
        </w:r>
        <w:r>
          <w:rPr>
            <w:noProof/>
            <w:webHidden/>
          </w:rPr>
        </w:r>
        <w:r>
          <w:rPr>
            <w:noProof/>
            <w:webHidden/>
          </w:rPr>
          <w:fldChar w:fldCharType="separate"/>
        </w:r>
        <w:r>
          <w:rPr>
            <w:noProof/>
            <w:webHidden/>
          </w:rPr>
          <w:t>74</w:t>
        </w:r>
        <w:r>
          <w:rPr>
            <w:noProof/>
            <w:webHidden/>
          </w:rPr>
          <w:fldChar w:fldCharType="end"/>
        </w:r>
      </w:hyperlink>
    </w:p>
    <w:p w:rsidR="00AF1D4F" w:rsidRPr="000A23E3" w:rsidRDefault="00447F1E" w:rsidP="00AB3E0A">
      <w:pPr>
        <w:spacing w:after="0" w:line="360" w:lineRule="auto"/>
        <w:rPr>
          <w:sz w:val="20"/>
        </w:rPr>
      </w:pPr>
      <w:r w:rsidRPr="000A23E3">
        <w:rPr>
          <w:sz w:val="20"/>
        </w:rPr>
        <w:fldChar w:fldCharType="end"/>
      </w: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D8043A" w:rsidRPr="000A23E3" w:rsidRDefault="00D8043A" w:rsidP="00AB3E0A">
      <w:pPr>
        <w:spacing w:after="0" w:line="360" w:lineRule="auto"/>
        <w:rPr>
          <w:sz w:val="20"/>
        </w:rPr>
      </w:pPr>
    </w:p>
    <w:p w:rsidR="004F727F" w:rsidRPr="000A23E3" w:rsidRDefault="004F727F" w:rsidP="00AB3E0A">
      <w:pPr>
        <w:spacing w:after="0" w:line="360" w:lineRule="auto"/>
        <w:rPr>
          <w:sz w:val="20"/>
        </w:rPr>
      </w:pPr>
    </w:p>
    <w:p w:rsidR="004F727F" w:rsidRPr="000A23E3" w:rsidRDefault="004F727F" w:rsidP="00AB3E0A">
      <w:pPr>
        <w:spacing w:after="0" w:line="360" w:lineRule="auto"/>
        <w:rPr>
          <w:sz w:val="20"/>
        </w:rPr>
      </w:pPr>
    </w:p>
    <w:p w:rsidR="004F727F" w:rsidRPr="000A23E3" w:rsidRDefault="004F727F" w:rsidP="00AB3E0A">
      <w:pPr>
        <w:spacing w:after="0" w:line="360" w:lineRule="auto"/>
        <w:rPr>
          <w:sz w:val="20"/>
        </w:rPr>
      </w:pPr>
    </w:p>
    <w:p w:rsidR="004F727F" w:rsidRPr="000A23E3" w:rsidRDefault="004F727F" w:rsidP="00AB3E0A">
      <w:pPr>
        <w:spacing w:after="0" w:line="360" w:lineRule="auto"/>
        <w:rPr>
          <w:sz w:val="20"/>
        </w:rPr>
      </w:pPr>
    </w:p>
    <w:p w:rsidR="004F727F" w:rsidRPr="000A23E3" w:rsidRDefault="004F727F" w:rsidP="00AB3E0A">
      <w:pPr>
        <w:spacing w:after="0" w:line="360" w:lineRule="auto"/>
        <w:rPr>
          <w:sz w:val="20"/>
        </w:rPr>
      </w:pPr>
    </w:p>
    <w:p w:rsidR="004F727F" w:rsidRPr="000A23E3" w:rsidRDefault="004F727F" w:rsidP="00AB3E0A">
      <w:pPr>
        <w:spacing w:after="0" w:line="360" w:lineRule="auto"/>
        <w:rPr>
          <w:sz w:val="20"/>
        </w:rPr>
      </w:pPr>
    </w:p>
    <w:p w:rsidR="007F52A9" w:rsidRPr="000A23E3" w:rsidRDefault="007F52A9" w:rsidP="00AB3E0A">
      <w:pPr>
        <w:spacing w:after="0" w:line="360" w:lineRule="auto"/>
        <w:rPr>
          <w:bCs/>
        </w:rPr>
      </w:pPr>
    </w:p>
    <w:sectPr w:rsidR="007F52A9" w:rsidRPr="000A23E3" w:rsidSect="00783C30">
      <w:footerReference w:type="default" r:id="rId30"/>
      <w:pgSz w:w="11906" w:h="16838"/>
      <w:pgMar w:top="1440" w:right="1440" w:bottom="1440" w:left="1440" w:header="79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8D3" w:rsidRDefault="003558D3" w:rsidP="0098383B">
      <w:pPr>
        <w:spacing w:after="0" w:line="240" w:lineRule="auto"/>
      </w:pPr>
      <w:r>
        <w:separator/>
      </w:r>
    </w:p>
  </w:endnote>
  <w:endnote w:type="continuationSeparator" w:id="1">
    <w:p w:rsidR="003558D3" w:rsidRDefault="003558D3" w:rsidP="00983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Symbol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D3" w:rsidRDefault="003558D3">
    <w:pPr>
      <w:pStyle w:val="Footer"/>
      <w:jc w:val="center"/>
    </w:pPr>
    <w:fldSimple w:instr=" PAGE   \* MERGEFORMAT ">
      <w:r w:rsidR="00783C30">
        <w:rPr>
          <w:noProof/>
        </w:rPr>
        <w:t>93</w:t>
      </w:r>
    </w:fldSimple>
  </w:p>
  <w:p w:rsidR="003558D3" w:rsidRDefault="00355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8D3" w:rsidRDefault="003558D3" w:rsidP="0098383B">
      <w:pPr>
        <w:spacing w:after="0" w:line="240" w:lineRule="auto"/>
      </w:pPr>
      <w:r>
        <w:separator/>
      </w:r>
    </w:p>
  </w:footnote>
  <w:footnote w:type="continuationSeparator" w:id="1">
    <w:p w:rsidR="003558D3" w:rsidRDefault="003558D3" w:rsidP="009838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61CC"/>
    <w:multiLevelType w:val="multilevel"/>
    <w:tmpl w:val="C67649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C3B729E"/>
    <w:multiLevelType w:val="multilevel"/>
    <w:tmpl w:val="D99CBAD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11D36F07"/>
    <w:multiLevelType w:val="hybridMultilevel"/>
    <w:tmpl w:val="CC2C72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9E6321"/>
    <w:multiLevelType w:val="multilevel"/>
    <w:tmpl w:val="84A4E8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89F2E42"/>
    <w:multiLevelType w:val="hybridMultilevel"/>
    <w:tmpl w:val="A9325C5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1C577DF4"/>
    <w:multiLevelType w:val="hybridMultilevel"/>
    <w:tmpl w:val="75F49DF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DD232D4"/>
    <w:multiLevelType w:val="hybridMultilevel"/>
    <w:tmpl w:val="72AEFAB8"/>
    <w:lvl w:ilvl="0" w:tplc="042F000F">
      <w:start w:val="1"/>
      <w:numFmt w:val="decimal"/>
      <w:lvlText w:val="%1."/>
      <w:lvlJc w:val="left"/>
      <w:pPr>
        <w:ind w:left="1440" w:hanging="360"/>
      </w:pPr>
      <w:rPr>
        <w:rFonts w:cs="Times New Roman"/>
      </w:rPr>
    </w:lvl>
    <w:lvl w:ilvl="1" w:tplc="042F0019" w:tentative="1">
      <w:start w:val="1"/>
      <w:numFmt w:val="lowerLetter"/>
      <w:lvlText w:val="%2."/>
      <w:lvlJc w:val="left"/>
      <w:pPr>
        <w:ind w:left="2160" w:hanging="360"/>
      </w:pPr>
      <w:rPr>
        <w:rFonts w:cs="Times New Roman"/>
      </w:rPr>
    </w:lvl>
    <w:lvl w:ilvl="2" w:tplc="042F001B" w:tentative="1">
      <w:start w:val="1"/>
      <w:numFmt w:val="lowerRoman"/>
      <w:lvlText w:val="%3."/>
      <w:lvlJc w:val="right"/>
      <w:pPr>
        <w:ind w:left="2880" w:hanging="180"/>
      </w:pPr>
      <w:rPr>
        <w:rFonts w:cs="Times New Roman"/>
      </w:rPr>
    </w:lvl>
    <w:lvl w:ilvl="3" w:tplc="042F000F" w:tentative="1">
      <w:start w:val="1"/>
      <w:numFmt w:val="decimal"/>
      <w:lvlText w:val="%4."/>
      <w:lvlJc w:val="left"/>
      <w:pPr>
        <w:ind w:left="3600" w:hanging="360"/>
      </w:pPr>
      <w:rPr>
        <w:rFonts w:cs="Times New Roman"/>
      </w:rPr>
    </w:lvl>
    <w:lvl w:ilvl="4" w:tplc="042F0019" w:tentative="1">
      <w:start w:val="1"/>
      <w:numFmt w:val="lowerLetter"/>
      <w:lvlText w:val="%5."/>
      <w:lvlJc w:val="left"/>
      <w:pPr>
        <w:ind w:left="4320" w:hanging="360"/>
      </w:pPr>
      <w:rPr>
        <w:rFonts w:cs="Times New Roman"/>
      </w:rPr>
    </w:lvl>
    <w:lvl w:ilvl="5" w:tplc="042F001B" w:tentative="1">
      <w:start w:val="1"/>
      <w:numFmt w:val="lowerRoman"/>
      <w:lvlText w:val="%6."/>
      <w:lvlJc w:val="right"/>
      <w:pPr>
        <w:ind w:left="5040" w:hanging="180"/>
      </w:pPr>
      <w:rPr>
        <w:rFonts w:cs="Times New Roman"/>
      </w:rPr>
    </w:lvl>
    <w:lvl w:ilvl="6" w:tplc="042F000F" w:tentative="1">
      <w:start w:val="1"/>
      <w:numFmt w:val="decimal"/>
      <w:lvlText w:val="%7."/>
      <w:lvlJc w:val="left"/>
      <w:pPr>
        <w:ind w:left="5760" w:hanging="360"/>
      </w:pPr>
      <w:rPr>
        <w:rFonts w:cs="Times New Roman"/>
      </w:rPr>
    </w:lvl>
    <w:lvl w:ilvl="7" w:tplc="042F0019" w:tentative="1">
      <w:start w:val="1"/>
      <w:numFmt w:val="lowerLetter"/>
      <w:lvlText w:val="%8."/>
      <w:lvlJc w:val="left"/>
      <w:pPr>
        <w:ind w:left="6480" w:hanging="360"/>
      </w:pPr>
      <w:rPr>
        <w:rFonts w:cs="Times New Roman"/>
      </w:rPr>
    </w:lvl>
    <w:lvl w:ilvl="8" w:tplc="042F001B" w:tentative="1">
      <w:start w:val="1"/>
      <w:numFmt w:val="lowerRoman"/>
      <w:lvlText w:val="%9."/>
      <w:lvlJc w:val="right"/>
      <w:pPr>
        <w:ind w:left="7200" w:hanging="180"/>
      </w:pPr>
      <w:rPr>
        <w:rFonts w:cs="Times New Roman"/>
      </w:rPr>
    </w:lvl>
  </w:abstractNum>
  <w:abstractNum w:abstractNumId="7">
    <w:nsid w:val="243C3D08"/>
    <w:multiLevelType w:val="hybridMultilevel"/>
    <w:tmpl w:val="4BB8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338EF"/>
    <w:multiLevelType w:val="hybridMultilevel"/>
    <w:tmpl w:val="6C4628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A6657"/>
    <w:multiLevelType w:val="hybridMultilevel"/>
    <w:tmpl w:val="C6482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CD66BE"/>
    <w:multiLevelType w:val="hybridMultilevel"/>
    <w:tmpl w:val="CC2C72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B4F0719"/>
    <w:multiLevelType w:val="multilevel"/>
    <w:tmpl w:val="F3A49D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DCF6B94"/>
    <w:multiLevelType w:val="hybridMultilevel"/>
    <w:tmpl w:val="C4E4E5B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3F7D5809"/>
    <w:multiLevelType w:val="multilevel"/>
    <w:tmpl w:val="0DD4FB2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423E7483"/>
    <w:multiLevelType w:val="hybridMultilevel"/>
    <w:tmpl w:val="2876A330"/>
    <w:lvl w:ilvl="0" w:tplc="04090001">
      <w:start w:val="1"/>
      <w:numFmt w:val="bullet"/>
      <w:lvlText w:val=""/>
      <w:lvlJc w:val="left"/>
      <w:pPr>
        <w:tabs>
          <w:tab w:val="num" w:pos="720"/>
        </w:tabs>
        <w:ind w:left="720" w:hanging="360"/>
      </w:pPr>
      <w:rPr>
        <w:rFonts w:ascii="Symbol" w:hAnsi="Symbol" w:hint="default"/>
      </w:rPr>
    </w:lvl>
    <w:lvl w:ilvl="1" w:tplc="19BA4F52" w:tentative="1">
      <w:start w:val="1"/>
      <w:numFmt w:val="bullet"/>
      <w:lvlText w:val="•"/>
      <w:lvlJc w:val="left"/>
      <w:pPr>
        <w:tabs>
          <w:tab w:val="num" w:pos="1440"/>
        </w:tabs>
        <w:ind w:left="1440" w:hanging="360"/>
      </w:pPr>
      <w:rPr>
        <w:rFonts w:ascii="Times New Roman" w:hAnsi="Times New Roman" w:hint="default"/>
      </w:rPr>
    </w:lvl>
    <w:lvl w:ilvl="2" w:tplc="836C551C" w:tentative="1">
      <w:start w:val="1"/>
      <w:numFmt w:val="bullet"/>
      <w:lvlText w:val="•"/>
      <w:lvlJc w:val="left"/>
      <w:pPr>
        <w:tabs>
          <w:tab w:val="num" w:pos="2160"/>
        </w:tabs>
        <w:ind w:left="2160" w:hanging="360"/>
      </w:pPr>
      <w:rPr>
        <w:rFonts w:ascii="Times New Roman" w:hAnsi="Times New Roman" w:hint="default"/>
      </w:rPr>
    </w:lvl>
    <w:lvl w:ilvl="3" w:tplc="7D86E9AE" w:tentative="1">
      <w:start w:val="1"/>
      <w:numFmt w:val="bullet"/>
      <w:lvlText w:val="•"/>
      <w:lvlJc w:val="left"/>
      <w:pPr>
        <w:tabs>
          <w:tab w:val="num" w:pos="2880"/>
        </w:tabs>
        <w:ind w:left="2880" w:hanging="360"/>
      </w:pPr>
      <w:rPr>
        <w:rFonts w:ascii="Times New Roman" w:hAnsi="Times New Roman" w:hint="default"/>
      </w:rPr>
    </w:lvl>
    <w:lvl w:ilvl="4" w:tplc="5378B468" w:tentative="1">
      <w:start w:val="1"/>
      <w:numFmt w:val="bullet"/>
      <w:lvlText w:val="•"/>
      <w:lvlJc w:val="left"/>
      <w:pPr>
        <w:tabs>
          <w:tab w:val="num" w:pos="3600"/>
        </w:tabs>
        <w:ind w:left="3600" w:hanging="360"/>
      </w:pPr>
      <w:rPr>
        <w:rFonts w:ascii="Times New Roman" w:hAnsi="Times New Roman" w:hint="default"/>
      </w:rPr>
    </w:lvl>
    <w:lvl w:ilvl="5" w:tplc="A2066FF6" w:tentative="1">
      <w:start w:val="1"/>
      <w:numFmt w:val="bullet"/>
      <w:lvlText w:val="•"/>
      <w:lvlJc w:val="left"/>
      <w:pPr>
        <w:tabs>
          <w:tab w:val="num" w:pos="4320"/>
        </w:tabs>
        <w:ind w:left="4320" w:hanging="360"/>
      </w:pPr>
      <w:rPr>
        <w:rFonts w:ascii="Times New Roman" w:hAnsi="Times New Roman" w:hint="default"/>
      </w:rPr>
    </w:lvl>
    <w:lvl w:ilvl="6" w:tplc="9CDC1480" w:tentative="1">
      <w:start w:val="1"/>
      <w:numFmt w:val="bullet"/>
      <w:lvlText w:val="•"/>
      <w:lvlJc w:val="left"/>
      <w:pPr>
        <w:tabs>
          <w:tab w:val="num" w:pos="5040"/>
        </w:tabs>
        <w:ind w:left="5040" w:hanging="360"/>
      </w:pPr>
      <w:rPr>
        <w:rFonts w:ascii="Times New Roman" w:hAnsi="Times New Roman" w:hint="default"/>
      </w:rPr>
    </w:lvl>
    <w:lvl w:ilvl="7" w:tplc="BF12C132" w:tentative="1">
      <w:start w:val="1"/>
      <w:numFmt w:val="bullet"/>
      <w:lvlText w:val="•"/>
      <w:lvlJc w:val="left"/>
      <w:pPr>
        <w:tabs>
          <w:tab w:val="num" w:pos="5760"/>
        </w:tabs>
        <w:ind w:left="5760" w:hanging="360"/>
      </w:pPr>
      <w:rPr>
        <w:rFonts w:ascii="Times New Roman" w:hAnsi="Times New Roman" w:hint="default"/>
      </w:rPr>
    </w:lvl>
    <w:lvl w:ilvl="8" w:tplc="2804998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9D0753C"/>
    <w:multiLevelType w:val="multilevel"/>
    <w:tmpl w:val="9CC472B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4AD62FEB"/>
    <w:multiLevelType w:val="hybridMultilevel"/>
    <w:tmpl w:val="0D04A042"/>
    <w:lvl w:ilvl="0" w:tplc="04090001">
      <w:start w:val="1"/>
      <w:numFmt w:val="bullet"/>
      <w:lvlText w:val=""/>
      <w:lvlJc w:val="left"/>
      <w:pPr>
        <w:tabs>
          <w:tab w:val="num" w:pos="720"/>
        </w:tabs>
        <w:ind w:left="720" w:hanging="360"/>
      </w:pPr>
      <w:rPr>
        <w:rFonts w:ascii="Symbol" w:hAnsi="Symbol" w:hint="default"/>
      </w:rPr>
    </w:lvl>
    <w:lvl w:ilvl="1" w:tplc="19BA4F52" w:tentative="1">
      <w:start w:val="1"/>
      <w:numFmt w:val="bullet"/>
      <w:lvlText w:val="•"/>
      <w:lvlJc w:val="left"/>
      <w:pPr>
        <w:tabs>
          <w:tab w:val="num" w:pos="1440"/>
        </w:tabs>
        <w:ind w:left="1440" w:hanging="360"/>
      </w:pPr>
      <w:rPr>
        <w:rFonts w:ascii="Times New Roman" w:hAnsi="Times New Roman" w:hint="default"/>
      </w:rPr>
    </w:lvl>
    <w:lvl w:ilvl="2" w:tplc="836C551C" w:tentative="1">
      <w:start w:val="1"/>
      <w:numFmt w:val="bullet"/>
      <w:lvlText w:val="•"/>
      <w:lvlJc w:val="left"/>
      <w:pPr>
        <w:tabs>
          <w:tab w:val="num" w:pos="2160"/>
        </w:tabs>
        <w:ind w:left="2160" w:hanging="360"/>
      </w:pPr>
      <w:rPr>
        <w:rFonts w:ascii="Times New Roman" w:hAnsi="Times New Roman" w:hint="default"/>
      </w:rPr>
    </w:lvl>
    <w:lvl w:ilvl="3" w:tplc="7D86E9AE" w:tentative="1">
      <w:start w:val="1"/>
      <w:numFmt w:val="bullet"/>
      <w:lvlText w:val="•"/>
      <w:lvlJc w:val="left"/>
      <w:pPr>
        <w:tabs>
          <w:tab w:val="num" w:pos="2880"/>
        </w:tabs>
        <w:ind w:left="2880" w:hanging="360"/>
      </w:pPr>
      <w:rPr>
        <w:rFonts w:ascii="Times New Roman" w:hAnsi="Times New Roman" w:hint="default"/>
      </w:rPr>
    </w:lvl>
    <w:lvl w:ilvl="4" w:tplc="5378B468" w:tentative="1">
      <w:start w:val="1"/>
      <w:numFmt w:val="bullet"/>
      <w:lvlText w:val="•"/>
      <w:lvlJc w:val="left"/>
      <w:pPr>
        <w:tabs>
          <w:tab w:val="num" w:pos="3600"/>
        </w:tabs>
        <w:ind w:left="3600" w:hanging="360"/>
      </w:pPr>
      <w:rPr>
        <w:rFonts w:ascii="Times New Roman" w:hAnsi="Times New Roman" w:hint="default"/>
      </w:rPr>
    </w:lvl>
    <w:lvl w:ilvl="5" w:tplc="A2066FF6" w:tentative="1">
      <w:start w:val="1"/>
      <w:numFmt w:val="bullet"/>
      <w:lvlText w:val="•"/>
      <w:lvlJc w:val="left"/>
      <w:pPr>
        <w:tabs>
          <w:tab w:val="num" w:pos="4320"/>
        </w:tabs>
        <w:ind w:left="4320" w:hanging="360"/>
      </w:pPr>
      <w:rPr>
        <w:rFonts w:ascii="Times New Roman" w:hAnsi="Times New Roman" w:hint="default"/>
      </w:rPr>
    </w:lvl>
    <w:lvl w:ilvl="6" w:tplc="9CDC1480" w:tentative="1">
      <w:start w:val="1"/>
      <w:numFmt w:val="bullet"/>
      <w:lvlText w:val="•"/>
      <w:lvlJc w:val="left"/>
      <w:pPr>
        <w:tabs>
          <w:tab w:val="num" w:pos="5040"/>
        </w:tabs>
        <w:ind w:left="5040" w:hanging="360"/>
      </w:pPr>
      <w:rPr>
        <w:rFonts w:ascii="Times New Roman" w:hAnsi="Times New Roman" w:hint="default"/>
      </w:rPr>
    </w:lvl>
    <w:lvl w:ilvl="7" w:tplc="BF12C132" w:tentative="1">
      <w:start w:val="1"/>
      <w:numFmt w:val="bullet"/>
      <w:lvlText w:val="•"/>
      <w:lvlJc w:val="left"/>
      <w:pPr>
        <w:tabs>
          <w:tab w:val="num" w:pos="5760"/>
        </w:tabs>
        <w:ind w:left="5760" w:hanging="360"/>
      </w:pPr>
      <w:rPr>
        <w:rFonts w:ascii="Times New Roman" w:hAnsi="Times New Roman" w:hint="default"/>
      </w:rPr>
    </w:lvl>
    <w:lvl w:ilvl="8" w:tplc="2804998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BF657B2"/>
    <w:multiLevelType w:val="hybridMultilevel"/>
    <w:tmpl w:val="25964BD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5D363D5F"/>
    <w:multiLevelType w:val="hybridMultilevel"/>
    <w:tmpl w:val="2C481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FC13F0"/>
    <w:multiLevelType w:val="hybridMultilevel"/>
    <w:tmpl w:val="0C520984"/>
    <w:lvl w:ilvl="0" w:tplc="04090001">
      <w:start w:val="1"/>
      <w:numFmt w:val="bullet"/>
      <w:lvlText w:val=""/>
      <w:lvlJc w:val="left"/>
      <w:pPr>
        <w:ind w:left="1641" w:hanging="360"/>
      </w:pPr>
      <w:rPr>
        <w:rFonts w:ascii="Symbol" w:hAnsi="Symbol" w:hint="default"/>
      </w:rPr>
    </w:lvl>
    <w:lvl w:ilvl="1" w:tplc="04090003" w:tentative="1">
      <w:start w:val="1"/>
      <w:numFmt w:val="bullet"/>
      <w:lvlText w:val="o"/>
      <w:lvlJc w:val="left"/>
      <w:pPr>
        <w:ind w:left="2361" w:hanging="360"/>
      </w:pPr>
      <w:rPr>
        <w:rFonts w:ascii="Courier New" w:hAnsi="Courier New" w:hint="default"/>
      </w:rPr>
    </w:lvl>
    <w:lvl w:ilvl="2" w:tplc="04090005" w:tentative="1">
      <w:start w:val="1"/>
      <w:numFmt w:val="bullet"/>
      <w:lvlText w:val=""/>
      <w:lvlJc w:val="left"/>
      <w:pPr>
        <w:ind w:left="3081" w:hanging="360"/>
      </w:pPr>
      <w:rPr>
        <w:rFonts w:ascii="Wingdings" w:hAnsi="Wingdings" w:hint="default"/>
      </w:rPr>
    </w:lvl>
    <w:lvl w:ilvl="3" w:tplc="04090001" w:tentative="1">
      <w:start w:val="1"/>
      <w:numFmt w:val="bullet"/>
      <w:lvlText w:val=""/>
      <w:lvlJc w:val="left"/>
      <w:pPr>
        <w:ind w:left="3801" w:hanging="360"/>
      </w:pPr>
      <w:rPr>
        <w:rFonts w:ascii="Symbol" w:hAnsi="Symbol" w:hint="default"/>
      </w:rPr>
    </w:lvl>
    <w:lvl w:ilvl="4" w:tplc="04090003" w:tentative="1">
      <w:start w:val="1"/>
      <w:numFmt w:val="bullet"/>
      <w:lvlText w:val="o"/>
      <w:lvlJc w:val="left"/>
      <w:pPr>
        <w:ind w:left="4521" w:hanging="360"/>
      </w:pPr>
      <w:rPr>
        <w:rFonts w:ascii="Courier New" w:hAnsi="Courier New" w:hint="default"/>
      </w:rPr>
    </w:lvl>
    <w:lvl w:ilvl="5" w:tplc="04090005" w:tentative="1">
      <w:start w:val="1"/>
      <w:numFmt w:val="bullet"/>
      <w:lvlText w:val=""/>
      <w:lvlJc w:val="left"/>
      <w:pPr>
        <w:ind w:left="5241" w:hanging="360"/>
      </w:pPr>
      <w:rPr>
        <w:rFonts w:ascii="Wingdings" w:hAnsi="Wingdings" w:hint="default"/>
      </w:rPr>
    </w:lvl>
    <w:lvl w:ilvl="6" w:tplc="04090001" w:tentative="1">
      <w:start w:val="1"/>
      <w:numFmt w:val="bullet"/>
      <w:lvlText w:val=""/>
      <w:lvlJc w:val="left"/>
      <w:pPr>
        <w:ind w:left="5961" w:hanging="360"/>
      </w:pPr>
      <w:rPr>
        <w:rFonts w:ascii="Symbol" w:hAnsi="Symbol" w:hint="default"/>
      </w:rPr>
    </w:lvl>
    <w:lvl w:ilvl="7" w:tplc="04090003" w:tentative="1">
      <w:start w:val="1"/>
      <w:numFmt w:val="bullet"/>
      <w:lvlText w:val="o"/>
      <w:lvlJc w:val="left"/>
      <w:pPr>
        <w:ind w:left="6681" w:hanging="360"/>
      </w:pPr>
      <w:rPr>
        <w:rFonts w:ascii="Courier New" w:hAnsi="Courier New" w:hint="default"/>
      </w:rPr>
    </w:lvl>
    <w:lvl w:ilvl="8" w:tplc="04090005" w:tentative="1">
      <w:start w:val="1"/>
      <w:numFmt w:val="bullet"/>
      <w:lvlText w:val=""/>
      <w:lvlJc w:val="left"/>
      <w:pPr>
        <w:ind w:left="7401" w:hanging="360"/>
      </w:pPr>
      <w:rPr>
        <w:rFonts w:ascii="Wingdings" w:hAnsi="Wingdings" w:hint="default"/>
      </w:rPr>
    </w:lvl>
  </w:abstractNum>
  <w:abstractNum w:abstractNumId="20">
    <w:nsid w:val="60963070"/>
    <w:multiLevelType w:val="hybridMultilevel"/>
    <w:tmpl w:val="FFF27B46"/>
    <w:lvl w:ilvl="0" w:tplc="DA0696DC">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63369A"/>
    <w:multiLevelType w:val="hybridMultilevel"/>
    <w:tmpl w:val="FDC874C2"/>
    <w:lvl w:ilvl="0" w:tplc="AD5AEE18">
      <w:start w:val="1"/>
      <w:numFmt w:val="decimal"/>
      <w:pStyle w:val="Heading2"/>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nsid w:val="62BF1346"/>
    <w:multiLevelType w:val="hybridMultilevel"/>
    <w:tmpl w:val="9712F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742299"/>
    <w:multiLevelType w:val="hybridMultilevel"/>
    <w:tmpl w:val="EB44209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64A1453D"/>
    <w:multiLevelType w:val="multilevel"/>
    <w:tmpl w:val="D47067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5357B2B"/>
    <w:multiLevelType w:val="multilevel"/>
    <w:tmpl w:val="00D8B5B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10"/>
  </w:num>
  <w:num w:numId="3">
    <w:abstractNumId w:val="7"/>
  </w:num>
  <w:num w:numId="4">
    <w:abstractNumId w:val="5"/>
  </w:num>
  <w:num w:numId="5">
    <w:abstractNumId w:val="18"/>
  </w:num>
  <w:num w:numId="6">
    <w:abstractNumId w:val="23"/>
  </w:num>
  <w:num w:numId="7">
    <w:abstractNumId w:val="19"/>
  </w:num>
  <w:num w:numId="8">
    <w:abstractNumId w:val="2"/>
  </w:num>
  <w:num w:numId="9">
    <w:abstractNumId w:val="16"/>
  </w:num>
  <w:num w:numId="10">
    <w:abstractNumId w:val="14"/>
  </w:num>
  <w:num w:numId="11">
    <w:abstractNumId w:val="20"/>
  </w:num>
  <w:num w:numId="12">
    <w:abstractNumId w:val="17"/>
  </w:num>
  <w:num w:numId="13">
    <w:abstractNumId w:val="6"/>
  </w:num>
  <w:num w:numId="14">
    <w:abstractNumId w:val="1"/>
  </w:num>
  <w:num w:numId="15">
    <w:abstractNumId w:val="25"/>
  </w:num>
  <w:num w:numId="16">
    <w:abstractNumId w:val="3"/>
  </w:num>
  <w:num w:numId="17">
    <w:abstractNumId w:val="0"/>
  </w:num>
  <w:num w:numId="18">
    <w:abstractNumId w:val="11"/>
  </w:num>
  <w:num w:numId="19">
    <w:abstractNumId w:val="24"/>
  </w:num>
  <w:num w:numId="20">
    <w:abstractNumId w:val="15"/>
  </w:num>
  <w:num w:numId="21">
    <w:abstractNumId w:val="13"/>
  </w:num>
  <w:num w:numId="22">
    <w:abstractNumId w:val="21"/>
  </w:num>
  <w:num w:numId="23">
    <w:abstractNumId w:val="12"/>
  </w:num>
  <w:num w:numId="24">
    <w:abstractNumId w:val="9"/>
  </w:num>
  <w:num w:numId="25">
    <w:abstractNumId w:val="8"/>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67468"/>
    <w:rsid w:val="0000243B"/>
    <w:rsid w:val="00005FE3"/>
    <w:rsid w:val="0001181C"/>
    <w:rsid w:val="00017211"/>
    <w:rsid w:val="00026B54"/>
    <w:rsid w:val="00026BD3"/>
    <w:rsid w:val="00030E3D"/>
    <w:rsid w:val="000331D6"/>
    <w:rsid w:val="0003472E"/>
    <w:rsid w:val="0004498F"/>
    <w:rsid w:val="000517BE"/>
    <w:rsid w:val="00060F70"/>
    <w:rsid w:val="00071738"/>
    <w:rsid w:val="00071E45"/>
    <w:rsid w:val="000767C5"/>
    <w:rsid w:val="000775D5"/>
    <w:rsid w:val="00080173"/>
    <w:rsid w:val="00095791"/>
    <w:rsid w:val="000A1D54"/>
    <w:rsid w:val="000A23E3"/>
    <w:rsid w:val="000A5273"/>
    <w:rsid w:val="000A74B3"/>
    <w:rsid w:val="000C6859"/>
    <w:rsid w:val="000C7D47"/>
    <w:rsid w:val="000D389F"/>
    <w:rsid w:val="000D53D0"/>
    <w:rsid w:val="000E17DB"/>
    <w:rsid w:val="000E7929"/>
    <w:rsid w:val="000F13D4"/>
    <w:rsid w:val="000F16F2"/>
    <w:rsid w:val="000F1F89"/>
    <w:rsid w:val="00102537"/>
    <w:rsid w:val="001060D4"/>
    <w:rsid w:val="0011193F"/>
    <w:rsid w:val="0012218A"/>
    <w:rsid w:val="001234F6"/>
    <w:rsid w:val="00125EED"/>
    <w:rsid w:val="00136BE1"/>
    <w:rsid w:val="001451CB"/>
    <w:rsid w:val="00147179"/>
    <w:rsid w:val="00147BFD"/>
    <w:rsid w:val="0015135E"/>
    <w:rsid w:val="00151379"/>
    <w:rsid w:val="00153CEE"/>
    <w:rsid w:val="0015512D"/>
    <w:rsid w:val="00156124"/>
    <w:rsid w:val="001627EC"/>
    <w:rsid w:val="00164755"/>
    <w:rsid w:val="00175E60"/>
    <w:rsid w:val="0018554D"/>
    <w:rsid w:val="001917C0"/>
    <w:rsid w:val="001928AC"/>
    <w:rsid w:val="00193743"/>
    <w:rsid w:val="00197E90"/>
    <w:rsid w:val="001A126E"/>
    <w:rsid w:val="001A286D"/>
    <w:rsid w:val="001A3620"/>
    <w:rsid w:val="001A62B0"/>
    <w:rsid w:val="001A65DA"/>
    <w:rsid w:val="001B4EDE"/>
    <w:rsid w:val="001C6A10"/>
    <w:rsid w:val="001C7897"/>
    <w:rsid w:val="001D06E3"/>
    <w:rsid w:val="001D126B"/>
    <w:rsid w:val="001D1F5F"/>
    <w:rsid w:val="001D6937"/>
    <w:rsid w:val="001D7611"/>
    <w:rsid w:val="001D7F4F"/>
    <w:rsid w:val="001E02D6"/>
    <w:rsid w:val="001E41F7"/>
    <w:rsid w:val="001F4558"/>
    <w:rsid w:val="001F553F"/>
    <w:rsid w:val="001F5A0B"/>
    <w:rsid w:val="001F6B5C"/>
    <w:rsid w:val="001F6DBA"/>
    <w:rsid w:val="001F7B51"/>
    <w:rsid w:val="002005C5"/>
    <w:rsid w:val="00213FCF"/>
    <w:rsid w:val="002144DF"/>
    <w:rsid w:val="002149E8"/>
    <w:rsid w:val="00220E21"/>
    <w:rsid w:val="0022289C"/>
    <w:rsid w:val="00231201"/>
    <w:rsid w:val="0023189F"/>
    <w:rsid w:val="002357F1"/>
    <w:rsid w:val="00240BF6"/>
    <w:rsid w:val="00246AFF"/>
    <w:rsid w:val="002560F8"/>
    <w:rsid w:val="00257D42"/>
    <w:rsid w:val="00267468"/>
    <w:rsid w:val="00270330"/>
    <w:rsid w:val="002748CB"/>
    <w:rsid w:val="0027534B"/>
    <w:rsid w:val="00285C85"/>
    <w:rsid w:val="00290115"/>
    <w:rsid w:val="00291490"/>
    <w:rsid w:val="00295163"/>
    <w:rsid w:val="002A0354"/>
    <w:rsid w:val="002A5BB3"/>
    <w:rsid w:val="002A5E6C"/>
    <w:rsid w:val="002A64CD"/>
    <w:rsid w:val="002A6866"/>
    <w:rsid w:val="002B1067"/>
    <w:rsid w:val="002B3037"/>
    <w:rsid w:val="002C1643"/>
    <w:rsid w:val="002C28B6"/>
    <w:rsid w:val="002C5E13"/>
    <w:rsid w:val="002C6B80"/>
    <w:rsid w:val="002D1D47"/>
    <w:rsid w:val="002D5983"/>
    <w:rsid w:val="002D674C"/>
    <w:rsid w:val="002E0D3E"/>
    <w:rsid w:val="002E0EEB"/>
    <w:rsid w:val="002F5409"/>
    <w:rsid w:val="002F78EA"/>
    <w:rsid w:val="0031051D"/>
    <w:rsid w:val="00311885"/>
    <w:rsid w:val="003130EB"/>
    <w:rsid w:val="00317FBF"/>
    <w:rsid w:val="00326994"/>
    <w:rsid w:val="00330599"/>
    <w:rsid w:val="00332B45"/>
    <w:rsid w:val="00333FD4"/>
    <w:rsid w:val="00334E15"/>
    <w:rsid w:val="00342459"/>
    <w:rsid w:val="00345AD1"/>
    <w:rsid w:val="0034757F"/>
    <w:rsid w:val="00351D2B"/>
    <w:rsid w:val="003549FB"/>
    <w:rsid w:val="003555F3"/>
    <w:rsid w:val="00355678"/>
    <w:rsid w:val="003558D3"/>
    <w:rsid w:val="003655D5"/>
    <w:rsid w:val="00367995"/>
    <w:rsid w:val="00373F32"/>
    <w:rsid w:val="00375590"/>
    <w:rsid w:val="003812E7"/>
    <w:rsid w:val="0038319B"/>
    <w:rsid w:val="003962F8"/>
    <w:rsid w:val="00397133"/>
    <w:rsid w:val="003972F2"/>
    <w:rsid w:val="003A3502"/>
    <w:rsid w:val="003B10AF"/>
    <w:rsid w:val="003B4A8E"/>
    <w:rsid w:val="003B6DE2"/>
    <w:rsid w:val="003D00E6"/>
    <w:rsid w:val="003D0F27"/>
    <w:rsid w:val="003D191C"/>
    <w:rsid w:val="003E0D73"/>
    <w:rsid w:val="003E2A4A"/>
    <w:rsid w:val="003E5ECF"/>
    <w:rsid w:val="003E62E2"/>
    <w:rsid w:val="003F1D9B"/>
    <w:rsid w:val="003F2352"/>
    <w:rsid w:val="003F4DF3"/>
    <w:rsid w:val="003F6C5A"/>
    <w:rsid w:val="003F7148"/>
    <w:rsid w:val="0040418C"/>
    <w:rsid w:val="00404EF2"/>
    <w:rsid w:val="004075F0"/>
    <w:rsid w:val="00407B30"/>
    <w:rsid w:val="004153B5"/>
    <w:rsid w:val="00416B3F"/>
    <w:rsid w:val="0042466F"/>
    <w:rsid w:val="00425190"/>
    <w:rsid w:val="00426BD5"/>
    <w:rsid w:val="00431223"/>
    <w:rsid w:val="00433320"/>
    <w:rsid w:val="004434FE"/>
    <w:rsid w:val="004456E8"/>
    <w:rsid w:val="00446815"/>
    <w:rsid w:val="00447F1E"/>
    <w:rsid w:val="00453A66"/>
    <w:rsid w:val="004552C3"/>
    <w:rsid w:val="00456ABE"/>
    <w:rsid w:val="00464508"/>
    <w:rsid w:val="0047265F"/>
    <w:rsid w:val="00472F67"/>
    <w:rsid w:val="0048317D"/>
    <w:rsid w:val="004928C2"/>
    <w:rsid w:val="00496784"/>
    <w:rsid w:val="00496DC8"/>
    <w:rsid w:val="004A33C8"/>
    <w:rsid w:val="004A3651"/>
    <w:rsid w:val="004A40FC"/>
    <w:rsid w:val="004A620C"/>
    <w:rsid w:val="004B158A"/>
    <w:rsid w:val="004B57CB"/>
    <w:rsid w:val="004C0312"/>
    <w:rsid w:val="004C35CF"/>
    <w:rsid w:val="004C38FB"/>
    <w:rsid w:val="004C6B02"/>
    <w:rsid w:val="004D06A9"/>
    <w:rsid w:val="004D0A08"/>
    <w:rsid w:val="004D0F32"/>
    <w:rsid w:val="004D42D7"/>
    <w:rsid w:val="004D636F"/>
    <w:rsid w:val="004E1EB9"/>
    <w:rsid w:val="004E20F9"/>
    <w:rsid w:val="004E2D0A"/>
    <w:rsid w:val="004E33FF"/>
    <w:rsid w:val="004E69C6"/>
    <w:rsid w:val="004F1D82"/>
    <w:rsid w:val="004F727F"/>
    <w:rsid w:val="00501551"/>
    <w:rsid w:val="00502602"/>
    <w:rsid w:val="00505764"/>
    <w:rsid w:val="00511B5A"/>
    <w:rsid w:val="0051560C"/>
    <w:rsid w:val="00524AB4"/>
    <w:rsid w:val="00533D81"/>
    <w:rsid w:val="00535885"/>
    <w:rsid w:val="00537D70"/>
    <w:rsid w:val="005405FD"/>
    <w:rsid w:val="0054358D"/>
    <w:rsid w:val="005534BE"/>
    <w:rsid w:val="0056325F"/>
    <w:rsid w:val="005677BC"/>
    <w:rsid w:val="00567FDB"/>
    <w:rsid w:val="00572241"/>
    <w:rsid w:val="0057597A"/>
    <w:rsid w:val="00582E02"/>
    <w:rsid w:val="0058772E"/>
    <w:rsid w:val="00590363"/>
    <w:rsid w:val="005923B8"/>
    <w:rsid w:val="00596975"/>
    <w:rsid w:val="005A0A40"/>
    <w:rsid w:val="005A1B87"/>
    <w:rsid w:val="005A7F57"/>
    <w:rsid w:val="005B4165"/>
    <w:rsid w:val="005B75AF"/>
    <w:rsid w:val="005C05DE"/>
    <w:rsid w:val="005C38F7"/>
    <w:rsid w:val="005C4777"/>
    <w:rsid w:val="005C674B"/>
    <w:rsid w:val="005C682C"/>
    <w:rsid w:val="005C7F54"/>
    <w:rsid w:val="005E0AFB"/>
    <w:rsid w:val="005E0B24"/>
    <w:rsid w:val="005F3960"/>
    <w:rsid w:val="005F5364"/>
    <w:rsid w:val="005F61A6"/>
    <w:rsid w:val="005F7AF1"/>
    <w:rsid w:val="006037DD"/>
    <w:rsid w:val="006063C5"/>
    <w:rsid w:val="00610F07"/>
    <w:rsid w:val="00611B1F"/>
    <w:rsid w:val="00611C5A"/>
    <w:rsid w:val="00612374"/>
    <w:rsid w:val="0061403D"/>
    <w:rsid w:val="00615AF4"/>
    <w:rsid w:val="0063405E"/>
    <w:rsid w:val="006464BB"/>
    <w:rsid w:val="006508F5"/>
    <w:rsid w:val="00656026"/>
    <w:rsid w:val="006606ED"/>
    <w:rsid w:val="006717AD"/>
    <w:rsid w:val="00671874"/>
    <w:rsid w:val="00676D59"/>
    <w:rsid w:val="00681410"/>
    <w:rsid w:val="0068313C"/>
    <w:rsid w:val="006904F2"/>
    <w:rsid w:val="00695BE7"/>
    <w:rsid w:val="006A4CAD"/>
    <w:rsid w:val="006B077E"/>
    <w:rsid w:val="006B2DFB"/>
    <w:rsid w:val="006B3817"/>
    <w:rsid w:val="006B7150"/>
    <w:rsid w:val="006B7D06"/>
    <w:rsid w:val="006C0D07"/>
    <w:rsid w:val="006C243B"/>
    <w:rsid w:val="006C281A"/>
    <w:rsid w:val="006D0E5C"/>
    <w:rsid w:val="006D2EAA"/>
    <w:rsid w:val="006D5FC3"/>
    <w:rsid w:val="006D6F27"/>
    <w:rsid w:val="006E1DEC"/>
    <w:rsid w:val="006E7187"/>
    <w:rsid w:val="006F523A"/>
    <w:rsid w:val="006F60EB"/>
    <w:rsid w:val="00700DEA"/>
    <w:rsid w:val="0070188A"/>
    <w:rsid w:val="00706ABF"/>
    <w:rsid w:val="00714357"/>
    <w:rsid w:val="00715D1C"/>
    <w:rsid w:val="0072104B"/>
    <w:rsid w:val="00733019"/>
    <w:rsid w:val="00734D37"/>
    <w:rsid w:val="00740AF6"/>
    <w:rsid w:val="0074574C"/>
    <w:rsid w:val="00745F0A"/>
    <w:rsid w:val="0075098A"/>
    <w:rsid w:val="00750BC5"/>
    <w:rsid w:val="007559C3"/>
    <w:rsid w:val="007575CD"/>
    <w:rsid w:val="00760F2B"/>
    <w:rsid w:val="00763162"/>
    <w:rsid w:val="00770091"/>
    <w:rsid w:val="00771AFC"/>
    <w:rsid w:val="00772160"/>
    <w:rsid w:val="00774719"/>
    <w:rsid w:val="00775620"/>
    <w:rsid w:val="00776480"/>
    <w:rsid w:val="007801F7"/>
    <w:rsid w:val="00782615"/>
    <w:rsid w:val="00783523"/>
    <w:rsid w:val="00783C30"/>
    <w:rsid w:val="007870A0"/>
    <w:rsid w:val="00795CD5"/>
    <w:rsid w:val="00797F6B"/>
    <w:rsid w:val="007A20B6"/>
    <w:rsid w:val="007A4D63"/>
    <w:rsid w:val="007B00D0"/>
    <w:rsid w:val="007C49C2"/>
    <w:rsid w:val="007C6C6B"/>
    <w:rsid w:val="007C6ED2"/>
    <w:rsid w:val="007C716C"/>
    <w:rsid w:val="007D17EE"/>
    <w:rsid w:val="007D41F3"/>
    <w:rsid w:val="007D5FD5"/>
    <w:rsid w:val="007E2757"/>
    <w:rsid w:val="007E3C83"/>
    <w:rsid w:val="007E4A79"/>
    <w:rsid w:val="007F0703"/>
    <w:rsid w:val="007F2A1C"/>
    <w:rsid w:val="007F52A9"/>
    <w:rsid w:val="00800247"/>
    <w:rsid w:val="0080688A"/>
    <w:rsid w:val="00806A1E"/>
    <w:rsid w:val="00811627"/>
    <w:rsid w:val="0081288A"/>
    <w:rsid w:val="008137A9"/>
    <w:rsid w:val="00813D51"/>
    <w:rsid w:val="0081510C"/>
    <w:rsid w:val="00816BDE"/>
    <w:rsid w:val="008315F2"/>
    <w:rsid w:val="008319A6"/>
    <w:rsid w:val="00836FFA"/>
    <w:rsid w:val="00841A47"/>
    <w:rsid w:val="008432E3"/>
    <w:rsid w:val="00845F18"/>
    <w:rsid w:val="0085072A"/>
    <w:rsid w:val="00867AE6"/>
    <w:rsid w:val="00867F80"/>
    <w:rsid w:val="0087291C"/>
    <w:rsid w:val="00873371"/>
    <w:rsid w:val="008926E8"/>
    <w:rsid w:val="008A422B"/>
    <w:rsid w:val="008B23C4"/>
    <w:rsid w:val="008C6D9B"/>
    <w:rsid w:val="008D2025"/>
    <w:rsid w:val="008E1763"/>
    <w:rsid w:val="008E238F"/>
    <w:rsid w:val="008E26FB"/>
    <w:rsid w:val="008E497D"/>
    <w:rsid w:val="008F0D81"/>
    <w:rsid w:val="008F35B1"/>
    <w:rsid w:val="008F4522"/>
    <w:rsid w:val="008F5EA7"/>
    <w:rsid w:val="008F5FFD"/>
    <w:rsid w:val="009011A5"/>
    <w:rsid w:val="009125FC"/>
    <w:rsid w:val="00913011"/>
    <w:rsid w:val="00920741"/>
    <w:rsid w:val="0092087B"/>
    <w:rsid w:val="0092344B"/>
    <w:rsid w:val="00924944"/>
    <w:rsid w:val="00924B88"/>
    <w:rsid w:val="00925FA1"/>
    <w:rsid w:val="0092608F"/>
    <w:rsid w:val="00926DE1"/>
    <w:rsid w:val="009278E3"/>
    <w:rsid w:val="0093303E"/>
    <w:rsid w:val="009370F7"/>
    <w:rsid w:val="009513A6"/>
    <w:rsid w:val="0095197B"/>
    <w:rsid w:val="00951D68"/>
    <w:rsid w:val="00955000"/>
    <w:rsid w:val="00966145"/>
    <w:rsid w:val="00966CB8"/>
    <w:rsid w:val="009709C5"/>
    <w:rsid w:val="00971575"/>
    <w:rsid w:val="00972D7B"/>
    <w:rsid w:val="00981029"/>
    <w:rsid w:val="00982E4D"/>
    <w:rsid w:val="0098383B"/>
    <w:rsid w:val="0098515D"/>
    <w:rsid w:val="00986BF4"/>
    <w:rsid w:val="009A0F9D"/>
    <w:rsid w:val="009B70AE"/>
    <w:rsid w:val="009C52B5"/>
    <w:rsid w:val="009D0B12"/>
    <w:rsid w:val="009D2ECE"/>
    <w:rsid w:val="009F015B"/>
    <w:rsid w:val="009F1A69"/>
    <w:rsid w:val="009F624A"/>
    <w:rsid w:val="00A007FB"/>
    <w:rsid w:val="00A017F4"/>
    <w:rsid w:val="00A01D15"/>
    <w:rsid w:val="00A05100"/>
    <w:rsid w:val="00A13178"/>
    <w:rsid w:val="00A14E26"/>
    <w:rsid w:val="00A1511E"/>
    <w:rsid w:val="00A1790F"/>
    <w:rsid w:val="00A228EC"/>
    <w:rsid w:val="00A272C9"/>
    <w:rsid w:val="00A31A30"/>
    <w:rsid w:val="00A3270E"/>
    <w:rsid w:val="00A35761"/>
    <w:rsid w:val="00A41209"/>
    <w:rsid w:val="00A42B5B"/>
    <w:rsid w:val="00A446C7"/>
    <w:rsid w:val="00A479CB"/>
    <w:rsid w:val="00A5762F"/>
    <w:rsid w:val="00A634D3"/>
    <w:rsid w:val="00A638D3"/>
    <w:rsid w:val="00A66276"/>
    <w:rsid w:val="00A67048"/>
    <w:rsid w:val="00A7081A"/>
    <w:rsid w:val="00A7559F"/>
    <w:rsid w:val="00A76EC4"/>
    <w:rsid w:val="00A77D67"/>
    <w:rsid w:val="00A823DD"/>
    <w:rsid w:val="00A85A07"/>
    <w:rsid w:val="00A86D8F"/>
    <w:rsid w:val="00A90A29"/>
    <w:rsid w:val="00A917F7"/>
    <w:rsid w:val="00A956D9"/>
    <w:rsid w:val="00AA08C1"/>
    <w:rsid w:val="00AB3D4C"/>
    <w:rsid w:val="00AB3E0A"/>
    <w:rsid w:val="00AC07F7"/>
    <w:rsid w:val="00AC64A9"/>
    <w:rsid w:val="00AC69D5"/>
    <w:rsid w:val="00AD3D37"/>
    <w:rsid w:val="00AD5503"/>
    <w:rsid w:val="00AD6BA4"/>
    <w:rsid w:val="00AD769F"/>
    <w:rsid w:val="00AE1672"/>
    <w:rsid w:val="00AF0A75"/>
    <w:rsid w:val="00AF1D4F"/>
    <w:rsid w:val="00B00055"/>
    <w:rsid w:val="00B01A33"/>
    <w:rsid w:val="00B0374C"/>
    <w:rsid w:val="00B03B11"/>
    <w:rsid w:val="00B12689"/>
    <w:rsid w:val="00B168B1"/>
    <w:rsid w:val="00B16DD4"/>
    <w:rsid w:val="00B27824"/>
    <w:rsid w:val="00B310DA"/>
    <w:rsid w:val="00B310F2"/>
    <w:rsid w:val="00B31922"/>
    <w:rsid w:val="00B32ECB"/>
    <w:rsid w:val="00B33AF3"/>
    <w:rsid w:val="00B502F9"/>
    <w:rsid w:val="00B514AA"/>
    <w:rsid w:val="00B564C7"/>
    <w:rsid w:val="00B565EB"/>
    <w:rsid w:val="00B6620C"/>
    <w:rsid w:val="00B66BC3"/>
    <w:rsid w:val="00B701F1"/>
    <w:rsid w:val="00B70416"/>
    <w:rsid w:val="00B7590F"/>
    <w:rsid w:val="00B76F48"/>
    <w:rsid w:val="00B85E4A"/>
    <w:rsid w:val="00B87476"/>
    <w:rsid w:val="00B91867"/>
    <w:rsid w:val="00B9378A"/>
    <w:rsid w:val="00BA3669"/>
    <w:rsid w:val="00BB3743"/>
    <w:rsid w:val="00BB376C"/>
    <w:rsid w:val="00BC1089"/>
    <w:rsid w:val="00BC1299"/>
    <w:rsid w:val="00BC2838"/>
    <w:rsid w:val="00BC30BD"/>
    <w:rsid w:val="00BD342F"/>
    <w:rsid w:val="00BE2220"/>
    <w:rsid w:val="00BE2FB9"/>
    <w:rsid w:val="00BE534A"/>
    <w:rsid w:val="00BF4FF9"/>
    <w:rsid w:val="00BF6267"/>
    <w:rsid w:val="00BF677A"/>
    <w:rsid w:val="00C046DA"/>
    <w:rsid w:val="00C065B2"/>
    <w:rsid w:val="00C10140"/>
    <w:rsid w:val="00C1081D"/>
    <w:rsid w:val="00C10928"/>
    <w:rsid w:val="00C10D11"/>
    <w:rsid w:val="00C13F9F"/>
    <w:rsid w:val="00C24EDB"/>
    <w:rsid w:val="00C26206"/>
    <w:rsid w:val="00C27B72"/>
    <w:rsid w:val="00C27D56"/>
    <w:rsid w:val="00C40E92"/>
    <w:rsid w:val="00C42ED1"/>
    <w:rsid w:val="00C43B04"/>
    <w:rsid w:val="00C62E53"/>
    <w:rsid w:val="00C70875"/>
    <w:rsid w:val="00C734FA"/>
    <w:rsid w:val="00C73D54"/>
    <w:rsid w:val="00C762BD"/>
    <w:rsid w:val="00C7790E"/>
    <w:rsid w:val="00C8250F"/>
    <w:rsid w:val="00C830DC"/>
    <w:rsid w:val="00C83CB0"/>
    <w:rsid w:val="00C8749A"/>
    <w:rsid w:val="00C94473"/>
    <w:rsid w:val="00CA3EDD"/>
    <w:rsid w:val="00CA4DF0"/>
    <w:rsid w:val="00CB2E10"/>
    <w:rsid w:val="00CB65BC"/>
    <w:rsid w:val="00CC4500"/>
    <w:rsid w:val="00CC45F1"/>
    <w:rsid w:val="00CC490B"/>
    <w:rsid w:val="00CC7AA3"/>
    <w:rsid w:val="00CD3224"/>
    <w:rsid w:val="00CE130B"/>
    <w:rsid w:val="00CE2F22"/>
    <w:rsid w:val="00CE3827"/>
    <w:rsid w:val="00CF7F9A"/>
    <w:rsid w:val="00D013A3"/>
    <w:rsid w:val="00D0331A"/>
    <w:rsid w:val="00D063E2"/>
    <w:rsid w:val="00D20235"/>
    <w:rsid w:val="00D263EF"/>
    <w:rsid w:val="00D33982"/>
    <w:rsid w:val="00D34D60"/>
    <w:rsid w:val="00D409E4"/>
    <w:rsid w:val="00D424B7"/>
    <w:rsid w:val="00D431F0"/>
    <w:rsid w:val="00D43AA5"/>
    <w:rsid w:val="00D55590"/>
    <w:rsid w:val="00D62B8D"/>
    <w:rsid w:val="00D67E89"/>
    <w:rsid w:val="00D750BF"/>
    <w:rsid w:val="00D7697F"/>
    <w:rsid w:val="00D8043A"/>
    <w:rsid w:val="00D832BF"/>
    <w:rsid w:val="00D870AB"/>
    <w:rsid w:val="00D94615"/>
    <w:rsid w:val="00DA12A9"/>
    <w:rsid w:val="00DA2C30"/>
    <w:rsid w:val="00DA3634"/>
    <w:rsid w:val="00DA45DA"/>
    <w:rsid w:val="00DA791E"/>
    <w:rsid w:val="00DB6AEA"/>
    <w:rsid w:val="00DB6DE8"/>
    <w:rsid w:val="00DB7BE7"/>
    <w:rsid w:val="00DD058B"/>
    <w:rsid w:val="00DD411F"/>
    <w:rsid w:val="00DD4C4A"/>
    <w:rsid w:val="00DD6D38"/>
    <w:rsid w:val="00DE433D"/>
    <w:rsid w:val="00DE51DF"/>
    <w:rsid w:val="00DE54AB"/>
    <w:rsid w:val="00DF1C52"/>
    <w:rsid w:val="00E02C68"/>
    <w:rsid w:val="00E1734E"/>
    <w:rsid w:val="00E17B8C"/>
    <w:rsid w:val="00E234BB"/>
    <w:rsid w:val="00E23672"/>
    <w:rsid w:val="00E2508D"/>
    <w:rsid w:val="00E352DB"/>
    <w:rsid w:val="00E3583B"/>
    <w:rsid w:val="00E36370"/>
    <w:rsid w:val="00E419C8"/>
    <w:rsid w:val="00E4324D"/>
    <w:rsid w:val="00E51000"/>
    <w:rsid w:val="00E52485"/>
    <w:rsid w:val="00E53A2E"/>
    <w:rsid w:val="00E55610"/>
    <w:rsid w:val="00E57E5B"/>
    <w:rsid w:val="00E61C08"/>
    <w:rsid w:val="00E64591"/>
    <w:rsid w:val="00E6533C"/>
    <w:rsid w:val="00E67ED7"/>
    <w:rsid w:val="00E71825"/>
    <w:rsid w:val="00E71950"/>
    <w:rsid w:val="00E77B11"/>
    <w:rsid w:val="00E8008B"/>
    <w:rsid w:val="00E80768"/>
    <w:rsid w:val="00E814C1"/>
    <w:rsid w:val="00E9093A"/>
    <w:rsid w:val="00E91509"/>
    <w:rsid w:val="00E93EA7"/>
    <w:rsid w:val="00EA0020"/>
    <w:rsid w:val="00EA2913"/>
    <w:rsid w:val="00EA2B8C"/>
    <w:rsid w:val="00EA574C"/>
    <w:rsid w:val="00EA7C71"/>
    <w:rsid w:val="00EB2DB8"/>
    <w:rsid w:val="00EB31F1"/>
    <w:rsid w:val="00EB36CE"/>
    <w:rsid w:val="00EC2811"/>
    <w:rsid w:val="00EC3DB8"/>
    <w:rsid w:val="00EC4995"/>
    <w:rsid w:val="00ED7197"/>
    <w:rsid w:val="00EE3115"/>
    <w:rsid w:val="00EF1593"/>
    <w:rsid w:val="00EF5ED0"/>
    <w:rsid w:val="00F000B5"/>
    <w:rsid w:val="00F00400"/>
    <w:rsid w:val="00F0469D"/>
    <w:rsid w:val="00F10144"/>
    <w:rsid w:val="00F206E7"/>
    <w:rsid w:val="00F308BB"/>
    <w:rsid w:val="00F34459"/>
    <w:rsid w:val="00F36907"/>
    <w:rsid w:val="00F44C52"/>
    <w:rsid w:val="00F51B91"/>
    <w:rsid w:val="00F55721"/>
    <w:rsid w:val="00F62497"/>
    <w:rsid w:val="00F65A99"/>
    <w:rsid w:val="00F65AAA"/>
    <w:rsid w:val="00F6637F"/>
    <w:rsid w:val="00F66E86"/>
    <w:rsid w:val="00F74E2D"/>
    <w:rsid w:val="00F77C19"/>
    <w:rsid w:val="00F80AAA"/>
    <w:rsid w:val="00F82796"/>
    <w:rsid w:val="00F832B5"/>
    <w:rsid w:val="00F83C00"/>
    <w:rsid w:val="00F8603C"/>
    <w:rsid w:val="00F928E5"/>
    <w:rsid w:val="00F93ECF"/>
    <w:rsid w:val="00F95D7A"/>
    <w:rsid w:val="00FA062C"/>
    <w:rsid w:val="00FA0CD9"/>
    <w:rsid w:val="00FA1114"/>
    <w:rsid w:val="00FA280E"/>
    <w:rsid w:val="00FA2B32"/>
    <w:rsid w:val="00FA6458"/>
    <w:rsid w:val="00FB03EE"/>
    <w:rsid w:val="00FB634F"/>
    <w:rsid w:val="00FC0316"/>
    <w:rsid w:val="00FC061D"/>
    <w:rsid w:val="00FC1F5E"/>
    <w:rsid w:val="00FC2F00"/>
    <w:rsid w:val="00FC4B64"/>
    <w:rsid w:val="00FC66C6"/>
    <w:rsid w:val="00FC7E0F"/>
    <w:rsid w:val="00FD20E3"/>
    <w:rsid w:val="00FD278D"/>
    <w:rsid w:val="00FD4C8C"/>
    <w:rsid w:val="00FD6B81"/>
    <w:rsid w:val="00FD7FEB"/>
    <w:rsid w:val="00FE0A59"/>
    <w:rsid w:val="00FE0A67"/>
    <w:rsid w:val="00FE14EA"/>
    <w:rsid w:val="00FE236A"/>
    <w:rsid w:val="00FE2C65"/>
    <w:rsid w:val="00FE3E35"/>
    <w:rsid w:val="00FF4090"/>
    <w:rsid w:val="00FF5A1D"/>
    <w:rsid w:val="00FF77B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BC"/>
    <w:pPr>
      <w:spacing w:after="200" w:line="276" w:lineRule="auto"/>
    </w:pPr>
    <w:rPr>
      <w:sz w:val="22"/>
      <w:szCs w:val="22"/>
    </w:rPr>
  </w:style>
  <w:style w:type="paragraph" w:styleId="Heading1">
    <w:name w:val="heading 1"/>
    <w:basedOn w:val="Normal"/>
    <w:next w:val="Normal"/>
    <w:link w:val="Heading1Char"/>
    <w:uiPriority w:val="99"/>
    <w:qFormat/>
    <w:rsid w:val="00267468"/>
    <w:pPr>
      <w:keepNext/>
      <w:keepLines/>
      <w:spacing w:after="240" w:line="240" w:lineRule="auto"/>
      <w:outlineLvl w:val="0"/>
    </w:pPr>
    <w:rPr>
      <w:b/>
      <w:bCs/>
      <w:sz w:val="28"/>
      <w:szCs w:val="28"/>
      <w:lang w:val="en-US" w:eastAsia="en-GB"/>
    </w:rPr>
  </w:style>
  <w:style w:type="paragraph" w:styleId="Heading2">
    <w:name w:val="heading 2"/>
    <w:basedOn w:val="Normal"/>
    <w:next w:val="Normal"/>
    <w:link w:val="Heading2Char"/>
    <w:uiPriority w:val="9"/>
    <w:unhideWhenUsed/>
    <w:qFormat/>
    <w:rsid w:val="00AB3E0A"/>
    <w:pPr>
      <w:keepNext/>
      <w:keepLines/>
      <w:numPr>
        <w:numId w:val="22"/>
      </w:numPr>
      <w:spacing w:after="0" w:line="240" w:lineRule="auto"/>
      <w:jc w:val="center"/>
      <w:outlineLvl w:val="1"/>
    </w:pPr>
    <w:rPr>
      <w:b/>
      <w:bCs/>
      <w:sz w:val="24"/>
      <w:szCs w:val="26"/>
    </w:rPr>
  </w:style>
  <w:style w:type="paragraph" w:styleId="Heading3">
    <w:name w:val="heading 3"/>
    <w:basedOn w:val="Normal"/>
    <w:next w:val="Normal"/>
    <w:link w:val="Heading3Char"/>
    <w:uiPriority w:val="9"/>
    <w:unhideWhenUsed/>
    <w:qFormat/>
    <w:rsid w:val="00AB3E0A"/>
    <w:pPr>
      <w:keepNext/>
      <w:keepLines/>
      <w:spacing w:after="0" w:line="240" w:lineRule="auto"/>
      <w:outlineLvl w:val="2"/>
    </w:pPr>
    <w:rPr>
      <w:b/>
      <w:bCs/>
      <w:sz w:val="24"/>
    </w:rPr>
  </w:style>
  <w:style w:type="paragraph" w:styleId="Heading4">
    <w:name w:val="heading 4"/>
    <w:basedOn w:val="Normal"/>
    <w:next w:val="Normal"/>
    <w:link w:val="Heading4Char"/>
    <w:uiPriority w:val="9"/>
    <w:unhideWhenUsed/>
    <w:qFormat/>
    <w:rsid w:val="00425190"/>
    <w:pPr>
      <w:keepNext/>
      <w:keepLines/>
      <w:spacing w:after="0" w:line="360" w:lineRule="auto"/>
      <w:outlineLvl w:val="3"/>
    </w:pPr>
    <w:rPr>
      <w:b/>
      <w:bCs/>
      <w:i/>
      <w:iCs/>
      <w:sz w:val="24"/>
    </w:rPr>
  </w:style>
  <w:style w:type="paragraph" w:styleId="Heading5">
    <w:name w:val="heading 5"/>
    <w:basedOn w:val="Normal"/>
    <w:next w:val="Normal"/>
    <w:link w:val="Heading5Char"/>
    <w:uiPriority w:val="9"/>
    <w:unhideWhenUsed/>
    <w:qFormat/>
    <w:rsid w:val="000C6859"/>
    <w:pPr>
      <w:keepNext/>
      <w:keepLines/>
      <w:spacing w:after="0" w:line="360" w:lineRule="auto"/>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7468"/>
    <w:rPr>
      <w:rFonts w:ascii="Calibri" w:eastAsia="Times New Roman" w:hAnsi="Calibri" w:cs="Times New Roman"/>
      <w:b/>
      <w:bCs/>
      <w:sz w:val="28"/>
      <w:szCs w:val="28"/>
      <w:lang w:val="en-US" w:eastAsia="en-GB"/>
    </w:rPr>
  </w:style>
  <w:style w:type="paragraph" w:customStyle="1" w:styleId="Default">
    <w:name w:val="Default"/>
    <w:rsid w:val="00267468"/>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267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468"/>
    <w:rPr>
      <w:rFonts w:ascii="Tahoma" w:hAnsi="Tahoma" w:cs="Tahoma"/>
      <w:sz w:val="16"/>
      <w:szCs w:val="16"/>
    </w:rPr>
  </w:style>
  <w:style w:type="character" w:customStyle="1" w:styleId="Heading2Char">
    <w:name w:val="Heading 2 Char"/>
    <w:basedOn w:val="DefaultParagraphFont"/>
    <w:link w:val="Heading2"/>
    <w:uiPriority w:val="9"/>
    <w:rsid w:val="00AB3E0A"/>
    <w:rPr>
      <w:rFonts w:eastAsia="Times New Roman" w:cs="Times New Roman"/>
      <w:b/>
      <w:bCs/>
      <w:sz w:val="24"/>
      <w:szCs w:val="26"/>
    </w:rPr>
  </w:style>
  <w:style w:type="character" w:customStyle="1" w:styleId="Heading3Char">
    <w:name w:val="Heading 3 Char"/>
    <w:basedOn w:val="DefaultParagraphFont"/>
    <w:link w:val="Heading3"/>
    <w:uiPriority w:val="9"/>
    <w:rsid w:val="00AB3E0A"/>
    <w:rPr>
      <w:rFonts w:eastAsia="Times New Roman" w:cs="Times New Roman"/>
      <w:b/>
      <w:bCs/>
      <w:sz w:val="24"/>
    </w:rPr>
  </w:style>
  <w:style w:type="character" w:customStyle="1" w:styleId="CommentTextChar">
    <w:name w:val="Comment Text Char"/>
    <w:basedOn w:val="DefaultParagraphFont"/>
    <w:link w:val="CommentText"/>
    <w:uiPriority w:val="99"/>
    <w:semiHidden/>
    <w:rsid w:val="00267468"/>
    <w:rPr>
      <w:rFonts w:ascii="Calibri" w:eastAsia="Times New Roman" w:hAnsi="Calibri" w:cs="Times New Roman"/>
      <w:sz w:val="20"/>
      <w:szCs w:val="20"/>
    </w:rPr>
  </w:style>
  <w:style w:type="paragraph" w:styleId="CommentText">
    <w:name w:val="annotation text"/>
    <w:basedOn w:val="Normal"/>
    <w:link w:val="CommentTextChar"/>
    <w:uiPriority w:val="99"/>
    <w:semiHidden/>
    <w:rsid w:val="00267468"/>
    <w:pPr>
      <w:spacing w:line="240" w:lineRule="auto"/>
      <w:jc w:val="both"/>
    </w:pPr>
    <w:rPr>
      <w:sz w:val="20"/>
      <w:szCs w:val="20"/>
    </w:rPr>
  </w:style>
  <w:style w:type="character" w:customStyle="1" w:styleId="CommentTextChar1">
    <w:name w:val="Comment Text Char1"/>
    <w:basedOn w:val="DefaultParagraphFont"/>
    <w:uiPriority w:val="99"/>
    <w:semiHidden/>
    <w:rsid w:val="00267468"/>
    <w:rPr>
      <w:sz w:val="20"/>
      <w:szCs w:val="20"/>
    </w:rPr>
  </w:style>
  <w:style w:type="paragraph" w:styleId="NormalWeb">
    <w:name w:val="Normal (Web)"/>
    <w:basedOn w:val="Normal"/>
    <w:uiPriority w:val="99"/>
    <w:semiHidden/>
    <w:unhideWhenUsed/>
    <w:rsid w:val="0026746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67468"/>
  </w:style>
  <w:style w:type="character" w:styleId="CommentReference">
    <w:name w:val="annotation reference"/>
    <w:basedOn w:val="DefaultParagraphFont"/>
    <w:uiPriority w:val="99"/>
    <w:semiHidden/>
    <w:unhideWhenUsed/>
    <w:rsid w:val="00267468"/>
    <w:rPr>
      <w:sz w:val="16"/>
      <w:szCs w:val="16"/>
    </w:rPr>
  </w:style>
  <w:style w:type="paragraph" w:styleId="ListParagraph">
    <w:name w:val="List Paragraph"/>
    <w:basedOn w:val="Normal"/>
    <w:uiPriority w:val="34"/>
    <w:qFormat/>
    <w:rsid w:val="002A6866"/>
    <w:pPr>
      <w:ind w:left="720"/>
      <w:contextualSpacing/>
    </w:pPr>
  </w:style>
  <w:style w:type="character" w:customStyle="1" w:styleId="Heading4Char">
    <w:name w:val="Heading 4 Char"/>
    <w:basedOn w:val="DefaultParagraphFont"/>
    <w:link w:val="Heading4"/>
    <w:uiPriority w:val="9"/>
    <w:rsid w:val="00425190"/>
    <w:rPr>
      <w:rFonts w:eastAsia="Times New Roman" w:cs="Times New Roman"/>
      <w:b/>
      <w:bCs/>
      <w:i/>
      <w:iCs/>
      <w:sz w:val="24"/>
    </w:rPr>
  </w:style>
  <w:style w:type="character" w:customStyle="1" w:styleId="Heading5Char">
    <w:name w:val="Heading 5 Char"/>
    <w:basedOn w:val="DefaultParagraphFont"/>
    <w:link w:val="Heading5"/>
    <w:uiPriority w:val="9"/>
    <w:rsid w:val="000C6859"/>
    <w:rPr>
      <w:rFonts w:ascii="Calibri" w:eastAsia="Times New Roman" w:hAnsi="Calibri" w:cs="Times New Roman"/>
      <w:b/>
      <w:i/>
    </w:rPr>
  </w:style>
  <w:style w:type="table" w:styleId="TableGrid">
    <w:name w:val="Table Grid"/>
    <w:basedOn w:val="TableNormal"/>
    <w:uiPriority w:val="59"/>
    <w:rsid w:val="00E61C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75620"/>
    <w:rPr>
      <w:color w:val="0000FF"/>
      <w:u w:val="single"/>
    </w:rPr>
  </w:style>
  <w:style w:type="paragraph" w:styleId="CommentSubject">
    <w:name w:val="annotation subject"/>
    <w:basedOn w:val="CommentText"/>
    <w:next w:val="CommentText"/>
    <w:link w:val="CommentSubjectChar"/>
    <w:uiPriority w:val="99"/>
    <w:semiHidden/>
    <w:unhideWhenUsed/>
    <w:rsid w:val="002357F1"/>
    <w:pPr>
      <w:jc w:val="left"/>
    </w:pPr>
    <w:rPr>
      <w:b/>
      <w:bCs/>
    </w:rPr>
  </w:style>
  <w:style w:type="character" w:customStyle="1" w:styleId="CommentSubjectChar">
    <w:name w:val="Comment Subject Char"/>
    <w:basedOn w:val="CommentTextChar"/>
    <w:link w:val="CommentSubject"/>
    <w:uiPriority w:val="99"/>
    <w:semiHidden/>
    <w:rsid w:val="002357F1"/>
    <w:rPr>
      <w:rFonts w:ascii="Calibri" w:eastAsia="Times New Roman" w:hAnsi="Calibri" w:cs="Times New Roman"/>
      <w:b/>
      <w:bCs/>
      <w:sz w:val="20"/>
      <w:szCs w:val="20"/>
    </w:rPr>
  </w:style>
  <w:style w:type="character" w:customStyle="1" w:styleId="hps">
    <w:name w:val="hps"/>
    <w:uiPriority w:val="99"/>
    <w:rsid w:val="00AD6BA4"/>
  </w:style>
  <w:style w:type="paragraph" w:styleId="TOC2">
    <w:name w:val="toc 2"/>
    <w:basedOn w:val="Normal"/>
    <w:next w:val="Normal"/>
    <w:autoRedefine/>
    <w:uiPriority w:val="39"/>
    <w:unhideWhenUsed/>
    <w:rsid w:val="00AF1D4F"/>
    <w:pPr>
      <w:spacing w:after="100"/>
      <w:ind w:left="220"/>
    </w:pPr>
  </w:style>
  <w:style w:type="paragraph" w:styleId="TOC1">
    <w:name w:val="toc 1"/>
    <w:basedOn w:val="Normal"/>
    <w:next w:val="Normal"/>
    <w:autoRedefine/>
    <w:uiPriority w:val="39"/>
    <w:unhideWhenUsed/>
    <w:rsid w:val="00AF1D4F"/>
    <w:pPr>
      <w:spacing w:after="0" w:line="240" w:lineRule="auto"/>
    </w:pPr>
    <w:rPr>
      <w:sz w:val="20"/>
    </w:rPr>
  </w:style>
  <w:style w:type="paragraph" w:styleId="TOC3">
    <w:name w:val="toc 3"/>
    <w:basedOn w:val="Normal"/>
    <w:next w:val="Normal"/>
    <w:autoRedefine/>
    <w:uiPriority w:val="39"/>
    <w:unhideWhenUsed/>
    <w:rsid w:val="00AF1D4F"/>
    <w:pPr>
      <w:spacing w:after="100"/>
      <w:ind w:left="440"/>
    </w:pPr>
  </w:style>
  <w:style w:type="paragraph" w:styleId="TOC4">
    <w:name w:val="toc 4"/>
    <w:basedOn w:val="Normal"/>
    <w:next w:val="Normal"/>
    <w:autoRedefine/>
    <w:uiPriority w:val="39"/>
    <w:unhideWhenUsed/>
    <w:rsid w:val="00AF1D4F"/>
    <w:pPr>
      <w:spacing w:after="100"/>
      <w:ind w:left="660"/>
    </w:pPr>
  </w:style>
  <w:style w:type="paragraph" w:styleId="TOC5">
    <w:name w:val="toc 5"/>
    <w:basedOn w:val="Normal"/>
    <w:next w:val="Normal"/>
    <w:autoRedefine/>
    <w:uiPriority w:val="39"/>
    <w:unhideWhenUsed/>
    <w:rsid w:val="00AF1D4F"/>
    <w:pPr>
      <w:spacing w:after="100"/>
      <w:ind w:left="880"/>
    </w:pPr>
  </w:style>
  <w:style w:type="paragraph" w:styleId="Header">
    <w:name w:val="header"/>
    <w:basedOn w:val="Normal"/>
    <w:link w:val="HeaderChar"/>
    <w:uiPriority w:val="99"/>
    <w:semiHidden/>
    <w:unhideWhenUsed/>
    <w:rsid w:val="009838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383B"/>
  </w:style>
  <w:style w:type="paragraph" w:styleId="Footer">
    <w:name w:val="footer"/>
    <w:basedOn w:val="Normal"/>
    <w:link w:val="FooterChar"/>
    <w:uiPriority w:val="99"/>
    <w:unhideWhenUsed/>
    <w:rsid w:val="00983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83B"/>
  </w:style>
  <w:style w:type="paragraph" w:styleId="HTMLPreformatted">
    <w:name w:val="HTML Preformatted"/>
    <w:basedOn w:val="Normal"/>
    <w:link w:val="HTMLPreformattedChar"/>
    <w:uiPriority w:val="99"/>
    <w:unhideWhenUsed/>
    <w:rsid w:val="00E43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324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diagramLayout" Target="diagrams/layout1.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diagramColors" Target="diagrams/colors1.xml"/><Relationship Id="rId29" Type="http://schemas.openxmlformats.org/officeDocument/2006/relationships/hyperlink" Target="http://www.tetovo.gov.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hyperlink" Target="http://www.stat.gov.mk" TargetMode="External"/><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ownloads\ES179M16%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mk-MK"/>
  <c:chart>
    <c:plotArea>
      <c:layout>
        <c:manualLayout>
          <c:layoutTarget val="inner"/>
          <c:xMode val="edge"/>
          <c:yMode val="edge"/>
          <c:x val="0.13930796150481189"/>
          <c:y val="5.1400554097404488E-2"/>
          <c:w val="0.47885870516186213"/>
          <c:h val="0.76099846894138978"/>
        </c:manualLayout>
      </c:layout>
      <c:lineChart>
        <c:grouping val="standard"/>
        <c:ser>
          <c:idx val="0"/>
          <c:order val="0"/>
          <c:tx>
            <c:strRef>
              <c:f>'[ES179M16 (2).xlsx]ES179M16'!$H$101</c:f>
              <c:strCache>
                <c:ptCount val="1"/>
                <c:pt idx="0">
                  <c:v>Остварени ноќевања на домашни туристи</c:v>
                </c:pt>
              </c:strCache>
            </c:strRef>
          </c:tx>
          <c:marker>
            <c:symbol val="none"/>
          </c:marker>
          <c:cat>
            <c:numRef>
              <c:f>'[ES179M16 (2).xlsx]ES179M16'!$G$102:$G$111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'[ES179M16 (2).xlsx]ES179M16'!$H$102:$H$111</c:f>
              <c:numCache>
                <c:formatCode>#,##0</c:formatCode>
                <c:ptCount val="10"/>
                <c:pt idx="0">
                  <c:v>6118</c:v>
                </c:pt>
                <c:pt idx="1">
                  <c:v>4615</c:v>
                </c:pt>
                <c:pt idx="2">
                  <c:v>4706</c:v>
                </c:pt>
                <c:pt idx="3">
                  <c:v>9389</c:v>
                </c:pt>
                <c:pt idx="4">
                  <c:v>8652</c:v>
                </c:pt>
                <c:pt idx="5">
                  <c:v>7096</c:v>
                </c:pt>
                <c:pt idx="6">
                  <c:v>7923</c:v>
                </c:pt>
                <c:pt idx="7">
                  <c:v>7751</c:v>
                </c:pt>
                <c:pt idx="8">
                  <c:v>7452</c:v>
                </c:pt>
                <c:pt idx="9">
                  <c:v>8139</c:v>
                </c:pt>
              </c:numCache>
            </c:numRef>
          </c:val>
        </c:ser>
        <c:ser>
          <c:idx val="1"/>
          <c:order val="1"/>
          <c:tx>
            <c:strRef>
              <c:f>'[ES179M16 (2).xlsx]ES179M16'!$I$101</c:f>
              <c:strCache>
                <c:ptCount val="1"/>
                <c:pt idx="0">
                  <c:v>Остварени ноќевањана странски туристи</c:v>
                </c:pt>
              </c:strCache>
            </c:strRef>
          </c:tx>
          <c:marker>
            <c:symbol val="none"/>
          </c:marker>
          <c:cat>
            <c:numRef>
              <c:f>'[ES179M16 (2).xlsx]ES179M16'!$G$102:$G$111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'[ES179M16 (2).xlsx]ES179M16'!$I$102:$I$111</c:f>
              <c:numCache>
                <c:formatCode>#,##0</c:formatCode>
                <c:ptCount val="10"/>
                <c:pt idx="0">
                  <c:v>8425</c:v>
                </c:pt>
                <c:pt idx="1">
                  <c:v>7937</c:v>
                </c:pt>
                <c:pt idx="2">
                  <c:v>9775</c:v>
                </c:pt>
                <c:pt idx="3">
                  <c:v>7523</c:v>
                </c:pt>
                <c:pt idx="4">
                  <c:v>6390</c:v>
                </c:pt>
                <c:pt idx="5">
                  <c:v>5026</c:v>
                </c:pt>
                <c:pt idx="6">
                  <c:v>3707</c:v>
                </c:pt>
                <c:pt idx="7">
                  <c:v>7827</c:v>
                </c:pt>
                <c:pt idx="8">
                  <c:v>5918</c:v>
                </c:pt>
                <c:pt idx="9">
                  <c:v>9006</c:v>
                </c:pt>
              </c:numCache>
            </c:numRef>
          </c:val>
        </c:ser>
        <c:marker val="1"/>
        <c:axId val="106897792"/>
        <c:axId val="106899328"/>
      </c:lineChart>
      <c:catAx>
        <c:axId val="106897792"/>
        <c:scaling>
          <c:orientation val="minMax"/>
        </c:scaling>
        <c:axPos val="b"/>
        <c:numFmt formatCode="General" sourceLinked="1"/>
        <c:tickLblPos val="nextTo"/>
        <c:txPr>
          <a:bodyPr rot="-2700000" vert="horz"/>
          <a:lstStyle/>
          <a:p>
            <a:pPr>
              <a:defRPr lang="en-US" sz="900"/>
            </a:pPr>
            <a:endParaRPr lang="mk-MK"/>
          </a:p>
        </c:txPr>
        <c:crossAx val="106899328"/>
        <c:crosses val="autoZero"/>
        <c:auto val="1"/>
        <c:lblAlgn val="ctr"/>
        <c:lblOffset val="100"/>
      </c:catAx>
      <c:valAx>
        <c:axId val="106899328"/>
        <c:scaling>
          <c:orientation val="minMax"/>
        </c:scaling>
        <c:axPos val="l"/>
        <c:majorGridlines/>
        <c:numFmt formatCode="#,##0" sourceLinked="1"/>
        <c:tickLblPos val="nextTo"/>
        <c:txPr>
          <a:bodyPr/>
          <a:lstStyle/>
          <a:p>
            <a:pPr>
              <a:defRPr lang="en-US"/>
            </a:pPr>
            <a:endParaRPr lang="mk-MK"/>
          </a:p>
        </c:txPr>
        <c:crossAx val="106897792"/>
        <c:crosses val="autoZero"/>
        <c:crossBetween val="between"/>
      </c:valAx>
    </c:plotArea>
    <c:legend>
      <c:legendPos val="r"/>
      <c:layout/>
      <c:txPr>
        <a:bodyPr/>
        <a:lstStyle/>
        <a:p>
          <a:pPr>
            <a:defRPr lang="en-US"/>
          </a:pPr>
          <a:endParaRPr lang="mk-MK"/>
        </a:p>
      </c:txP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943F34-7B37-4375-8A35-2A1248B92A41}" type="doc">
      <dgm:prSet loTypeId="urn:microsoft.com/office/officeart/2005/8/layout/hierarchy1" loCatId="hierarchy" qsTypeId="urn:microsoft.com/office/officeart/2005/8/quickstyle/simple1#5" qsCatId="simple" csTypeId="urn:microsoft.com/office/officeart/2005/8/colors/accent1_2#5" csCatId="accent1" phldr="1"/>
      <dgm:spPr/>
      <dgm:t>
        <a:bodyPr/>
        <a:lstStyle/>
        <a:p>
          <a:endParaRPr lang="mk-MK"/>
        </a:p>
      </dgm:t>
    </dgm:pt>
    <dgm:pt modelId="{8EF2311F-049B-4CB8-8796-0925E67DA256}">
      <dgm:prSet phldrT="[Text]"/>
      <dgm:spPr/>
      <dgm:t>
        <a:bodyPr/>
        <a:lstStyle/>
        <a:p>
          <a:pPr algn="ctr"/>
          <a:r>
            <a:rPr lang="mk-MK"/>
            <a:t>Престој</a:t>
          </a:r>
        </a:p>
      </dgm:t>
    </dgm:pt>
    <dgm:pt modelId="{C6EC3DAF-BE43-42FC-95B7-6CAE67651751}" type="parTrans" cxnId="{89EAAA63-51D6-499B-BAC4-AB2022C1C7DC}">
      <dgm:prSet/>
      <dgm:spPr/>
      <dgm:t>
        <a:bodyPr/>
        <a:lstStyle/>
        <a:p>
          <a:pPr algn="ctr"/>
          <a:endParaRPr lang="mk-MK"/>
        </a:p>
      </dgm:t>
    </dgm:pt>
    <dgm:pt modelId="{B1742C7B-D58D-4D14-9082-3916FE8C0A8B}" type="sibTrans" cxnId="{89EAAA63-51D6-499B-BAC4-AB2022C1C7DC}">
      <dgm:prSet/>
      <dgm:spPr/>
      <dgm:t>
        <a:bodyPr/>
        <a:lstStyle/>
        <a:p>
          <a:pPr algn="ctr"/>
          <a:endParaRPr lang="mk-MK"/>
        </a:p>
      </dgm:t>
    </dgm:pt>
    <dgm:pt modelId="{50E777D8-C4E0-408C-A08A-DDAD4289BB3B}">
      <dgm:prSet/>
      <dgm:spPr/>
      <dgm:t>
        <a:bodyPr/>
        <a:lstStyle/>
        <a:p>
          <a:pPr algn="ctr"/>
          <a:r>
            <a:rPr lang="mk-MK"/>
            <a:t>Потрошувачка</a:t>
          </a:r>
        </a:p>
      </dgm:t>
    </dgm:pt>
    <dgm:pt modelId="{B5120FA0-E12F-43A0-BC63-B8F43250349A}" type="parTrans" cxnId="{CCCED5D5-3F7C-4E7A-9E8C-A18E2DDB5A62}">
      <dgm:prSet/>
      <dgm:spPr/>
      <dgm:t>
        <a:bodyPr/>
        <a:lstStyle/>
        <a:p>
          <a:pPr algn="ctr"/>
          <a:endParaRPr lang="mk-MK"/>
        </a:p>
      </dgm:t>
    </dgm:pt>
    <dgm:pt modelId="{6909DE3A-55B9-44AE-B2C7-BCA92B4A8972}" type="sibTrans" cxnId="{CCCED5D5-3F7C-4E7A-9E8C-A18E2DDB5A62}">
      <dgm:prSet/>
      <dgm:spPr/>
      <dgm:t>
        <a:bodyPr/>
        <a:lstStyle/>
        <a:p>
          <a:pPr algn="ctr"/>
          <a:endParaRPr lang="mk-MK"/>
        </a:p>
      </dgm:t>
    </dgm:pt>
    <dgm:pt modelId="{C8110A8E-D0BC-42C3-8669-998A9FE7D2CA}">
      <dgm:prSet phldrT="[Text]"/>
      <dgm:spPr/>
      <dgm:t>
        <a:bodyPr/>
        <a:lstStyle/>
        <a:p>
          <a:pPr algn="ctr"/>
          <a:r>
            <a:rPr lang="mk-MK"/>
            <a:t>Посетеност</a:t>
          </a:r>
        </a:p>
      </dgm:t>
    </dgm:pt>
    <dgm:pt modelId="{756C2F16-C9B2-4658-8E49-E3739CA28637}" type="sibTrans" cxnId="{B112E978-CE97-4329-BDD9-DBF2D9D30BFE}">
      <dgm:prSet/>
      <dgm:spPr/>
      <dgm:t>
        <a:bodyPr/>
        <a:lstStyle/>
        <a:p>
          <a:pPr algn="ctr"/>
          <a:endParaRPr lang="mk-MK"/>
        </a:p>
      </dgm:t>
    </dgm:pt>
    <dgm:pt modelId="{E99762FF-6514-4EBE-AC75-1521E5E80B3C}" type="parTrans" cxnId="{B112E978-CE97-4329-BDD9-DBF2D9D30BFE}">
      <dgm:prSet/>
      <dgm:spPr/>
      <dgm:t>
        <a:bodyPr/>
        <a:lstStyle/>
        <a:p>
          <a:pPr algn="ctr"/>
          <a:endParaRPr lang="mk-MK"/>
        </a:p>
      </dgm:t>
    </dgm:pt>
    <dgm:pt modelId="{8CC0111B-C60F-463E-964B-019A9888DB81}">
      <dgm:prSet phldrT="[Text]" custT="1"/>
      <dgm:spPr/>
      <dgm:t>
        <a:bodyPr/>
        <a:lstStyle/>
        <a:p>
          <a:pPr algn="ctr"/>
          <a:r>
            <a:rPr lang="mk-MK" sz="1600" b="1"/>
            <a:t>Развојни индикатори</a:t>
          </a:r>
        </a:p>
      </dgm:t>
    </dgm:pt>
    <dgm:pt modelId="{F7B64056-E047-4A28-AD6B-1E4322F9B98C}" type="sibTrans" cxnId="{2DF878BC-9F70-420B-B579-38833C85BD94}">
      <dgm:prSet/>
      <dgm:spPr/>
      <dgm:t>
        <a:bodyPr/>
        <a:lstStyle/>
        <a:p>
          <a:pPr algn="ctr"/>
          <a:endParaRPr lang="mk-MK"/>
        </a:p>
      </dgm:t>
    </dgm:pt>
    <dgm:pt modelId="{14AB9748-47B5-493A-96D2-D7E89AB56781}" type="parTrans" cxnId="{2DF878BC-9F70-420B-B579-38833C85BD94}">
      <dgm:prSet/>
      <dgm:spPr/>
      <dgm:t>
        <a:bodyPr/>
        <a:lstStyle/>
        <a:p>
          <a:pPr algn="ctr"/>
          <a:endParaRPr lang="mk-MK"/>
        </a:p>
      </dgm:t>
    </dgm:pt>
    <dgm:pt modelId="{CA7DB04D-8C7F-484E-B4C9-D53E6DB6397A}">
      <dgm:prSet/>
      <dgm:spPr/>
      <dgm:t>
        <a:bodyPr/>
        <a:lstStyle/>
        <a:p>
          <a:pPr algn="ctr"/>
          <a:r>
            <a:rPr lang="mk-MK"/>
            <a:t>Квалитативни карактерстики на туристички производи</a:t>
          </a:r>
        </a:p>
      </dgm:t>
    </dgm:pt>
    <dgm:pt modelId="{596F8369-5414-4BF5-A1BD-A7E1410ED308}" type="parTrans" cxnId="{5F2C1DA5-DAB1-4B9E-8256-C15608E2729A}">
      <dgm:prSet/>
      <dgm:spPr/>
      <dgm:t>
        <a:bodyPr/>
        <a:lstStyle/>
        <a:p>
          <a:pPr algn="ctr"/>
          <a:endParaRPr lang="mk-MK"/>
        </a:p>
      </dgm:t>
    </dgm:pt>
    <dgm:pt modelId="{AFD6C9E4-BF1E-45F6-81A3-BD189FDBEE08}" type="sibTrans" cxnId="{5F2C1DA5-DAB1-4B9E-8256-C15608E2729A}">
      <dgm:prSet/>
      <dgm:spPr/>
      <dgm:t>
        <a:bodyPr/>
        <a:lstStyle/>
        <a:p>
          <a:pPr algn="ctr"/>
          <a:endParaRPr lang="mk-MK"/>
        </a:p>
      </dgm:t>
    </dgm:pt>
    <dgm:pt modelId="{414ABC64-6F24-497F-B7CF-64486D53D9CB}" type="pres">
      <dgm:prSet presAssocID="{18943F34-7B37-4375-8A35-2A1248B92A41}" presName="hierChild1" presStyleCnt="0">
        <dgm:presLayoutVars>
          <dgm:chPref val="1"/>
          <dgm:dir/>
          <dgm:animOne val="branch"/>
          <dgm:animLvl val="lvl"/>
          <dgm:resizeHandles/>
        </dgm:presLayoutVars>
      </dgm:prSet>
      <dgm:spPr/>
      <dgm:t>
        <a:bodyPr/>
        <a:lstStyle/>
        <a:p>
          <a:endParaRPr lang="en-US"/>
        </a:p>
      </dgm:t>
    </dgm:pt>
    <dgm:pt modelId="{9A208962-4713-4240-A733-718C9BF621F6}" type="pres">
      <dgm:prSet presAssocID="{8CC0111B-C60F-463E-964B-019A9888DB81}" presName="hierRoot1" presStyleCnt="0"/>
      <dgm:spPr/>
    </dgm:pt>
    <dgm:pt modelId="{5B5A38A4-1D47-4810-BF22-F61ECE9C9914}" type="pres">
      <dgm:prSet presAssocID="{8CC0111B-C60F-463E-964B-019A9888DB81}" presName="composite" presStyleCnt="0"/>
      <dgm:spPr/>
    </dgm:pt>
    <dgm:pt modelId="{286CCEA3-726B-4141-AFA9-8A1F358F77C8}" type="pres">
      <dgm:prSet presAssocID="{8CC0111B-C60F-463E-964B-019A9888DB81}" presName="background" presStyleLbl="node0" presStyleIdx="0" presStyleCnt="1"/>
      <dgm:spPr/>
    </dgm:pt>
    <dgm:pt modelId="{90B74DDD-9B30-47D5-9665-26AA1FC8A7A6}" type="pres">
      <dgm:prSet presAssocID="{8CC0111B-C60F-463E-964B-019A9888DB81}" presName="text" presStyleLbl="fgAcc0" presStyleIdx="0" presStyleCnt="1" custScaleX="165475">
        <dgm:presLayoutVars>
          <dgm:chPref val="3"/>
        </dgm:presLayoutVars>
      </dgm:prSet>
      <dgm:spPr/>
      <dgm:t>
        <a:bodyPr/>
        <a:lstStyle/>
        <a:p>
          <a:endParaRPr lang="mk-MK"/>
        </a:p>
      </dgm:t>
    </dgm:pt>
    <dgm:pt modelId="{80CC0F95-7A71-4191-8DB2-4DDA6BE2EA72}" type="pres">
      <dgm:prSet presAssocID="{8CC0111B-C60F-463E-964B-019A9888DB81}" presName="hierChild2" presStyleCnt="0"/>
      <dgm:spPr/>
    </dgm:pt>
    <dgm:pt modelId="{0143AA7E-F00D-472E-8B2B-9ADA0586FB0C}" type="pres">
      <dgm:prSet presAssocID="{E99762FF-6514-4EBE-AC75-1521E5E80B3C}" presName="Name10" presStyleLbl="parChTrans1D2" presStyleIdx="0" presStyleCnt="4"/>
      <dgm:spPr/>
      <dgm:t>
        <a:bodyPr/>
        <a:lstStyle/>
        <a:p>
          <a:endParaRPr lang="en-US"/>
        </a:p>
      </dgm:t>
    </dgm:pt>
    <dgm:pt modelId="{3698A64E-51FF-414A-94F1-CF664008C5EB}" type="pres">
      <dgm:prSet presAssocID="{C8110A8E-D0BC-42C3-8669-998A9FE7D2CA}" presName="hierRoot2" presStyleCnt="0"/>
      <dgm:spPr/>
    </dgm:pt>
    <dgm:pt modelId="{480ABDF8-34B1-47B4-9CE1-4863C95112CE}" type="pres">
      <dgm:prSet presAssocID="{C8110A8E-D0BC-42C3-8669-998A9FE7D2CA}" presName="composite2" presStyleCnt="0"/>
      <dgm:spPr/>
    </dgm:pt>
    <dgm:pt modelId="{1FCBA278-000E-40BE-8C8F-CAB405F8D6B4}" type="pres">
      <dgm:prSet presAssocID="{C8110A8E-D0BC-42C3-8669-998A9FE7D2CA}" presName="background2" presStyleLbl="node2" presStyleIdx="0" presStyleCnt="4"/>
      <dgm:spPr/>
    </dgm:pt>
    <dgm:pt modelId="{019804D9-5290-4CA2-9911-A3E8FE168815}" type="pres">
      <dgm:prSet presAssocID="{C8110A8E-D0BC-42C3-8669-998A9FE7D2CA}" presName="text2" presStyleLbl="fgAcc2" presStyleIdx="0" presStyleCnt="4" custLinFactNeighborY="-9543">
        <dgm:presLayoutVars>
          <dgm:chPref val="3"/>
        </dgm:presLayoutVars>
      </dgm:prSet>
      <dgm:spPr/>
      <dgm:t>
        <a:bodyPr/>
        <a:lstStyle/>
        <a:p>
          <a:endParaRPr lang="mk-MK"/>
        </a:p>
      </dgm:t>
    </dgm:pt>
    <dgm:pt modelId="{50688E98-21E3-493D-B1B1-507EAA28DC11}" type="pres">
      <dgm:prSet presAssocID="{C8110A8E-D0BC-42C3-8669-998A9FE7D2CA}" presName="hierChild3" presStyleCnt="0"/>
      <dgm:spPr/>
    </dgm:pt>
    <dgm:pt modelId="{6D18D00E-7932-443A-BE5A-CC7C05C5759F}" type="pres">
      <dgm:prSet presAssocID="{C6EC3DAF-BE43-42FC-95B7-6CAE67651751}" presName="Name10" presStyleLbl="parChTrans1D2" presStyleIdx="1" presStyleCnt="4"/>
      <dgm:spPr/>
      <dgm:t>
        <a:bodyPr/>
        <a:lstStyle/>
        <a:p>
          <a:endParaRPr lang="en-US"/>
        </a:p>
      </dgm:t>
    </dgm:pt>
    <dgm:pt modelId="{72DB8850-3F34-4FCC-963F-5604445C26DA}" type="pres">
      <dgm:prSet presAssocID="{8EF2311F-049B-4CB8-8796-0925E67DA256}" presName="hierRoot2" presStyleCnt="0"/>
      <dgm:spPr/>
    </dgm:pt>
    <dgm:pt modelId="{E85B6CA4-705A-4657-86B3-E95CBEC87E83}" type="pres">
      <dgm:prSet presAssocID="{8EF2311F-049B-4CB8-8796-0925E67DA256}" presName="composite2" presStyleCnt="0"/>
      <dgm:spPr/>
    </dgm:pt>
    <dgm:pt modelId="{8F135FAD-9CE5-4E67-8AB4-3598694AF349}" type="pres">
      <dgm:prSet presAssocID="{8EF2311F-049B-4CB8-8796-0925E67DA256}" presName="background2" presStyleLbl="node2" presStyleIdx="1" presStyleCnt="4"/>
      <dgm:spPr/>
    </dgm:pt>
    <dgm:pt modelId="{9094CD84-7EFE-4DEF-99A9-FE17F59BED2E}" type="pres">
      <dgm:prSet presAssocID="{8EF2311F-049B-4CB8-8796-0925E67DA256}" presName="text2" presStyleLbl="fgAcc2" presStyleIdx="1" presStyleCnt="4">
        <dgm:presLayoutVars>
          <dgm:chPref val="3"/>
        </dgm:presLayoutVars>
      </dgm:prSet>
      <dgm:spPr/>
      <dgm:t>
        <a:bodyPr/>
        <a:lstStyle/>
        <a:p>
          <a:endParaRPr lang="mk-MK"/>
        </a:p>
      </dgm:t>
    </dgm:pt>
    <dgm:pt modelId="{B74F696D-AAB1-4344-ACF2-776E3D1DF05F}" type="pres">
      <dgm:prSet presAssocID="{8EF2311F-049B-4CB8-8796-0925E67DA256}" presName="hierChild3" presStyleCnt="0"/>
      <dgm:spPr/>
    </dgm:pt>
    <dgm:pt modelId="{5F8CA28A-2DB5-4171-A925-6332E184809F}" type="pres">
      <dgm:prSet presAssocID="{B5120FA0-E12F-43A0-BC63-B8F43250349A}" presName="Name10" presStyleLbl="parChTrans1D2" presStyleIdx="2" presStyleCnt="4"/>
      <dgm:spPr/>
      <dgm:t>
        <a:bodyPr/>
        <a:lstStyle/>
        <a:p>
          <a:endParaRPr lang="en-US"/>
        </a:p>
      </dgm:t>
    </dgm:pt>
    <dgm:pt modelId="{41158C0C-1981-419D-A9FA-BB23BB21B4F8}" type="pres">
      <dgm:prSet presAssocID="{50E777D8-C4E0-408C-A08A-DDAD4289BB3B}" presName="hierRoot2" presStyleCnt="0"/>
      <dgm:spPr/>
    </dgm:pt>
    <dgm:pt modelId="{BCD17D0A-E5A3-49BA-8296-6B80B781D8F4}" type="pres">
      <dgm:prSet presAssocID="{50E777D8-C4E0-408C-A08A-DDAD4289BB3B}" presName="composite2" presStyleCnt="0"/>
      <dgm:spPr/>
    </dgm:pt>
    <dgm:pt modelId="{D1C4D6AC-C48C-40CA-8178-F5F06343CB34}" type="pres">
      <dgm:prSet presAssocID="{50E777D8-C4E0-408C-A08A-DDAD4289BB3B}" presName="background2" presStyleLbl="node2" presStyleIdx="2" presStyleCnt="4"/>
      <dgm:spPr/>
    </dgm:pt>
    <dgm:pt modelId="{688BE283-39DD-49F4-B261-28EE33ADCE7E}" type="pres">
      <dgm:prSet presAssocID="{50E777D8-C4E0-408C-A08A-DDAD4289BB3B}" presName="text2" presStyleLbl="fgAcc2" presStyleIdx="2" presStyleCnt="4">
        <dgm:presLayoutVars>
          <dgm:chPref val="3"/>
        </dgm:presLayoutVars>
      </dgm:prSet>
      <dgm:spPr/>
      <dgm:t>
        <a:bodyPr/>
        <a:lstStyle/>
        <a:p>
          <a:endParaRPr lang="mk-MK"/>
        </a:p>
      </dgm:t>
    </dgm:pt>
    <dgm:pt modelId="{EB509062-9C38-44BB-B187-409D4D6716BF}" type="pres">
      <dgm:prSet presAssocID="{50E777D8-C4E0-408C-A08A-DDAD4289BB3B}" presName="hierChild3" presStyleCnt="0"/>
      <dgm:spPr/>
    </dgm:pt>
    <dgm:pt modelId="{7E29A9A4-007D-49D5-949F-EB6721405A07}" type="pres">
      <dgm:prSet presAssocID="{596F8369-5414-4BF5-A1BD-A7E1410ED308}" presName="Name10" presStyleLbl="parChTrans1D2" presStyleIdx="3" presStyleCnt="4"/>
      <dgm:spPr/>
      <dgm:t>
        <a:bodyPr/>
        <a:lstStyle/>
        <a:p>
          <a:endParaRPr lang="en-US"/>
        </a:p>
      </dgm:t>
    </dgm:pt>
    <dgm:pt modelId="{966D826F-36AE-4E63-9AC2-CF9AEB2FBE91}" type="pres">
      <dgm:prSet presAssocID="{CA7DB04D-8C7F-484E-B4C9-D53E6DB6397A}" presName="hierRoot2" presStyleCnt="0"/>
      <dgm:spPr/>
    </dgm:pt>
    <dgm:pt modelId="{9EDE78E5-9ED4-4667-A3BB-0D6317EC3E1A}" type="pres">
      <dgm:prSet presAssocID="{CA7DB04D-8C7F-484E-B4C9-D53E6DB6397A}" presName="composite2" presStyleCnt="0"/>
      <dgm:spPr/>
    </dgm:pt>
    <dgm:pt modelId="{DB2525E4-041E-4BCC-B656-2B872B4F9BF0}" type="pres">
      <dgm:prSet presAssocID="{CA7DB04D-8C7F-484E-B4C9-D53E6DB6397A}" presName="background2" presStyleLbl="node2" presStyleIdx="3" presStyleCnt="4"/>
      <dgm:spPr/>
    </dgm:pt>
    <dgm:pt modelId="{B19EBCCC-7889-4242-B19D-F9710EDE17AD}" type="pres">
      <dgm:prSet presAssocID="{CA7DB04D-8C7F-484E-B4C9-D53E6DB6397A}" presName="text2" presStyleLbl="fgAcc2" presStyleIdx="3" presStyleCnt="4">
        <dgm:presLayoutVars>
          <dgm:chPref val="3"/>
        </dgm:presLayoutVars>
      </dgm:prSet>
      <dgm:spPr/>
      <dgm:t>
        <a:bodyPr/>
        <a:lstStyle/>
        <a:p>
          <a:endParaRPr lang="mk-MK"/>
        </a:p>
      </dgm:t>
    </dgm:pt>
    <dgm:pt modelId="{F4076478-3AF5-4C33-828B-367E278656A1}" type="pres">
      <dgm:prSet presAssocID="{CA7DB04D-8C7F-484E-B4C9-D53E6DB6397A}" presName="hierChild3" presStyleCnt="0"/>
      <dgm:spPr/>
    </dgm:pt>
  </dgm:ptLst>
  <dgm:cxnLst>
    <dgm:cxn modelId="{71ABE48B-19D4-4B1E-9D81-272BE4584328}" type="presOf" srcId="{CA7DB04D-8C7F-484E-B4C9-D53E6DB6397A}" destId="{B19EBCCC-7889-4242-B19D-F9710EDE17AD}" srcOrd="0" destOrd="0" presId="urn:microsoft.com/office/officeart/2005/8/layout/hierarchy1"/>
    <dgm:cxn modelId="{89EAAA63-51D6-499B-BAC4-AB2022C1C7DC}" srcId="{8CC0111B-C60F-463E-964B-019A9888DB81}" destId="{8EF2311F-049B-4CB8-8796-0925E67DA256}" srcOrd="1" destOrd="0" parTransId="{C6EC3DAF-BE43-42FC-95B7-6CAE67651751}" sibTransId="{B1742C7B-D58D-4D14-9082-3916FE8C0A8B}"/>
    <dgm:cxn modelId="{B112E978-CE97-4329-BDD9-DBF2D9D30BFE}" srcId="{8CC0111B-C60F-463E-964B-019A9888DB81}" destId="{C8110A8E-D0BC-42C3-8669-998A9FE7D2CA}" srcOrd="0" destOrd="0" parTransId="{E99762FF-6514-4EBE-AC75-1521E5E80B3C}" sibTransId="{756C2F16-C9B2-4658-8E49-E3739CA28637}"/>
    <dgm:cxn modelId="{71D08B2E-BD57-403B-96D9-28CE49E7419C}" type="presOf" srcId="{C8110A8E-D0BC-42C3-8669-998A9FE7D2CA}" destId="{019804D9-5290-4CA2-9911-A3E8FE168815}" srcOrd="0" destOrd="0" presId="urn:microsoft.com/office/officeart/2005/8/layout/hierarchy1"/>
    <dgm:cxn modelId="{892797C0-3552-4F89-85F0-FDCB8C04A620}" type="presOf" srcId="{8CC0111B-C60F-463E-964B-019A9888DB81}" destId="{90B74DDD-9B30-47D5-9665-26AA1FC8A7A6}" srcOrd="0" destOrd="0" presId="urn:microsoft.com/office/officeart/2005/8/layout/hierarchy1"/>
    <dgm:cxn modelId="{5F2C1DA5-DAB1-4B9E-8256-C15608E2729A}" srcId="{8CC0111B-C60F-463E-964B-019A9888DB81}" destId="{CA7DB04D-8C7F-484E-B4C9-D53E6DB6397A}" srcOrd="3" destOrd="0" parTransId="{596F8369-5414-4BF5-A1BD-A7E1410ED308}" sibTransId="{AFD6C9E4-BF1E-45F6-81A3-BD189FDBEE08}"/>
    <dgm:cxn modelId="{90E710C8-F65E-4A90-BA37-014323AF2761}" type="presOf" srcId="{50E777D8-C4E0-408C-A08A-DDAD4289BB3B}" destId="{688BE283-39DD-49F4-B261-28EE33ADCE7E}" srcOrd="0" destOrd="0" presId="urn:microsoft.com/office/officeart/2005/8/layout/hierarchy1"/>
    <dgm:cxn modelId="{F09ED313-7500-4A9E-BAAC-D8773E290E27}" type="presOf" srcId="{B5120FA0-E12F-43A0-BC63-B8F43250349A}" destId="{5F8CA28A-2DB5-4171-A925-6332E184809F}" srcOrd="0" destOrd="0" presId="urn:microsoft.com/office/officeart/2005/8/layout/hierarchy1"/>
    <dgm:cxn modelId="{CCCED5D5-3F7C-4E7A-9E8C-A18E2DDB5A62}" srcId="{8CC0111B-C60F-463E-964B-019A9888DB81}" destId="{50E777D8-C4E0-408C-A08A-DDAD4289BB3B}" srcOrd="2" destOrd="0" parTransId="{B5120FA0-E12F-43A0-BC63-B8F43250349A}" sibTransId="{6909DE3A-55B9-44AE-B2C7-BCA92B4A8972}"/>
    <dgm:cxn modelId="{8F72817C-F191-4969-B602-A85E8F8BDD2C}" type="presOf" srcId="{C6EC3DAF-BE43-42FC-95B7-6CAE67651751}" destId="{6D18D00E-7932-443A-BE5A-CC7C05C5759F}" srcOrd="0" destOrd="0" presId="urn:microsoft.com/office/officeart/2005/8/layout/hierarchy1"/>
    <dgm:cxn modelId="{A653BC9B-9A1F-4770-9905-A351305B7E8C}" type="presOf" srcId="{18943F34-7B37-4375-8A35-2A1248B92A41}" destId="{414ABC64-6F24-497F-B7CF-64486D53D9CB}" srcOrd="0" destOrd="0" presId="urn:microsoft.com/office/officeart/2005/8/layout/hierarchy1"/>
    <dgm:cxn modelId="{05756F72-DF40-4F77-9DE2-C9F093076D04}" type="presOf" srcId="{E99762FF-6514-4EBE-AC75-1521E5E80B3C}" destId="{0143AA7E-F00D-472E-8B2B-9ADA0586FB0C}" srcOrd="0" destOrd="0" presId="urn:microsoft.com/office/officeart/2005/8/layout/hierarchy1"/>
    <dgm:cxn modelId="{98EB53BE-8BBD-4DE6-92F0-844A5CA0A6A6}" type="presOf" srcId="{8EF2311F-049B-4CB8-8796-0925E67DA256}" destId="{9094CD84-7EFE-4DEF-99A9-FE17F59BED2E}" srcOrd="0" destOrd="0" presId="urn:microsoft.com/office/officeart/2005/8/layout/hierarchy1"/>
    <dgm:cxn modelId="{BF184EC6-2C52-4116-A052-01A4E6476C2D}" type="presOf" srcId="{596F8369-5414-4BF5-A1BD-A7E1410ED308}" destId="{7E29A9A4-007D-49D5-949F-EB6721405A07}" srcOrd="0" destOrd="0" presId="urn:microsoft.com/office/officeart/2005/8/layout/hierarchy1"/>
    <dgm:cxn modelId="{2DF878BC-9F70-420B-B579-38833C85BD94}" srcId="{18943F34-7B37-4375-8A35-2A1248B92A41}" destId="{8CC0111B-C60F-463E-964B-019A9888DB81}" srcOrd="0" destOrd="0" parTransId="{14AB9748-47B5-493A-96D2-D7E89AB56781}" sibTransId="{F7B64056-E047-4A28-AD6B-1E4322F9B98C}"/>
    <dgm:cxn modelId="{38C1D7E5-7576-4791-84DA-CB9C13FC1340}" type="presParOf" srcId="{414ABC64-6F24-497F-B7CF-64486D53D9CB}" destId="{9A208962-4713-4240-A733-718C9BF621F6}" srcOrd="0" destOrd="0" presId="urn:microsoft.com/office/officeart/2005/8/layout/hierarchy1"/>
    <dgm:cxn modelId="{2F1C2499-04BF-44A7-80FF-CD08B14C9DFE}" type="presParOf" srcId="{9A208962-4713-4240-A733-718C9BF621F6}" destId="{5B5A38A4-1D47-4810-BF22-F61ECE9C9914}" srcOrd="0" destOrd="0" presId="urn:microsoft.com/office/officeart/2005/8/layout/hierarchy1"/>
    <dgm:cxn modelId="{E5D6EA76-2A34-4942-9E57-0A1C24DC84EE}" type="presParOf" srcId="{5B5A38A4-1D47-4810-BF22-F61ECE9C9914}" destId="{286CCEA3-726B-4141-AFA9-8A1F358F77C8}" srcOrd="0" destOrd="0" presId="urn:microsoft.com/office/officeart/2005/8/layout/hierarchy1"/>
    <dgm:cxn modelId="{A061C4AD-90D3-4FB2-9183-834545E1FA08}" type="presParOf" srcId="{5B5A38A4-1D47-4810-BF22-F61ECE9C9914}" destId="{90B74DDD-9B30-47D5-9665-26AA1FC8A7A6}" srcOrd="1" destOrd="0" presId="urn:microsoft.com/office/officeart/2005/8/layout/hierarchy1"/>
    <dgm:cxn modelId="{A8575CC5-85B6-4E3B-8FDD-2FE02165C1E4}" type="presParOf" srcId="{9A208962-4713-4240-A733-718C9BF621F6}" destId="{80CC0F95-7A71-4191-8DB2-4DDA6BE2EA72}" srcOrd="1" destOrd="0" presId="urn:microsoft.com/office/officeart/2005/8/layout/hierarchy1"/>
    <dgm:cxn modelId="{84C69D98-B388-49A4-9275-307646F25649}" type="presParOf" srcId="{80CC0F95-7A71-4191-8DB2-4DDA6BE2EA72}" destId="{0143AA7E-F00D-472E-8B2B-9ADA0586FB0C}" srcOrd="0" destOrd="0" presId="urn:microsoft.com/office/officeart/2005/8/layout/hierarchy1"/>
    <dgm:cxn modelId="{606FB6AE-04D6-4609-BF94-82E10816007C}" type="presParOf" srcId="{80CC0F95-7A71-4191-8DB2-4DDA6BE2EA72}" destId="{3698A64E-51FF-414A-94F1-CF664008C5EB}" srcOrd="1" destOrd="0" presId="urn:microsoft.com/office/officeart/2005/8/layout/hierarchy1"/>
    <dgm:cxn modelId="{7AC6B660-8036-4883-A06E-C3E5628C9B89}" type="presParOf" srcId="{3698A64E-51FF-414A-94F1-CF664008C5EB}" destId="{480ABDF8-34B1-47B4-9CE1-4863C95112CE}" srcOrd="0" destOrd="0" presId="urn:microsoft.com/office/officeart/2005/8/layout/hierarchy1"/>
    <dgm:cxn modelId="{001E5E50-2323-4AD6-9253-14391EA22E8B}" type="presParOf" srcId="{480ABDF8-34B1-47B4-9CE1-4863C95112CE}" destId="{1FCBA278-000E-40BE-8C8F-CAB405F8D6B4}" srcOrd="0" destOrd="0" presId="urn:microsoft.com/office/officeart/2005/8/layout/hierarchy1"/>
    <dgm:cxn modelId="{138BBCE2-BC0A-4D2B-9488-1D6317EF93DD}" type="presParOf" srcId="{480ABDF8-34B1-47B4-9CE1-4863C95112CE}" destId="{019804D9-5290-4CA2-9911-A3E8FE168815}" srcOrd="1" destOrd="0" presId="urn:microsoft.com/office/officeart/2005/8/layout/hierarchy1"/>
    <dgm:cxn modelId="{C1A4AE4C-FEEF-4F74-BBE7-D5DC439317D7}" type="presParOf" srcId="{3698A64E-51FF-414A-94F1-CF664008C5EB}" destId="{50688E98-21E3-493D-B1B1-507EAA28DC11}" srcOrd="1" destOrd="0" presId="urn:microsoft.com/office/officeart/2005/8/layout/hierarchy1"/>
    <dgm:cxn modelId="{85891EF7-7594-40CD-A675-6C1E7018A53C}" type="presParOf" srcId="{80CC0F95-7A71-4191-8DB2-4DDA6BE2EA72}" destId="{6D18D00E-7932-443A-BE5A-CC7C05C5759F}" srcOrd="2" destOrd="0" presId="urn:microsoft.com/office/officeart/2005/8/layout/hierarchy1"/>
    <dgm:cxn modelId="{E85C6607-24E6-49B4-BE36-71E11796EA18}" type="presParOf" srcId="{80CC0F95-7A71-4191-8DB2-4DDA6BE2EA72}" destId="{72DB8850-3F34-4FCC-963F-5604445C26DA}" srcOrd="3" destOrd="0" presId="urn:microsoft.com/office/officeart/2005/8/layout/hierarchy1"/>
    <dgm:cxn modelId="{46975F32-8824-4D0F-BC47-5825DB31C1DD}" type="presParOf" srcId="{72DB8850-3F34-4FCC-963F-5604445C26DA}" destId="{E85B6CA4-705A-4657-86B3-E95CBEC87E83}" srcOrd="0" destOrd="0" presId="urn:microsoft.com/office/officeart/2005/8/layout/hierarchy1"/>
    <dgm:cxn modelId="{99651618-06B4-4834-A95D-F4A7EE9266BA}" type="presParOf" srcId="{E85B6CA4-705A-4657-86B3-E95CBEC87E83}" destId="{8F135FAD-9CE5-4E67-8AB4-3598694AF349}" srcOrd="0" destOrd="0" presId="urn:microsoft.com/office/officeart/2005/8/layout/hierarchy1"/>
    <dgm:cxn modelId="{9C50E54B-A4C4-461C-86BA-91BF569FC639}" type="presParOf" srcId="{E85B6CA4-705A-4657-86B3-E95CBEC87E83}" destId="{9094CD84-7EFE-4DEF-99A9-FE17F59BED2E}" srcOrd="1" destOrd="0" presId="urn:microsoft.com/office/officeart/2005/8/layout/hierarchy1"/>
    <dgm:cxn modelId="{20948039-7DEE-47EA-A9F1-FC611CDC4D64}" type="presParOf" srcId="{72DB8850-3F34-4FCC-963F-5604445C26DA}" destId="{B74F696D-AAB1-4344-ACF2-776E3D1DF05F}" srcOrd="1" destOrd="0" presId="urn:microsoft.com/office/officeart/2005/8/layout/hierarchy1"/>
    <dgm:cxn modelId="{1A783E89-08C9-4B71-8F78-E0628458386B}" type="presParOf" srcId="{80CC0F95-7A71-4191-8DB2-4DDA6BE2EA72}" destId="{5F8CA28A-2DB5-4171-A925-6332E184809F}" srcOrd="4" destOrd="0" presId="urn:microsoft.com/office/officeart/2005/8/layout/hierarchy1"/>
    <dgm:cxn modelId="{1619248C-CEAD-405C-AE9A-3211D88F83BF}" type="presParOf" srcId="{80CC0F95-7A71-4191-8DB2-4DDA6BE2EA72}" destId="{41158C0C-1981-419D-A9FA-BB23BB21B4F8}" srcOrd="5" destOrd="0" presId="urn:microsoft.com/office/officeart/2005/8/layout/hierarchy1"/>
    <dgm:cxn modelId="{092C9A91-73E3-4BC9-B651-D7521AB24FF5}" type="presParOf" srcId="{41158C0C-1981-419D-A9FA-BB23BB21B4F8}" destId="{BCD17D0A-E5A3-49BA-8296-6B80B781D8F4}" srcOrd="0" destOrd="0" presId="urn:microsoft.com/office/officeart/2005/8/layout/hierarchy1"/>
    <dgm:cxn modelId="{85FC29F4-7A6D-4078-BE09-D15B962565A4}" type="presParOf" srcId="{BCD17D0A-E5A3-49BA-8296-6B80B781D8F4}" destId="{D1C4D6AC-C48C-40CA-8178-F5F06343CB34}" srcOrd="0" destOrd="0" presId="urn:microsoft.com/office/officeart/2005/8/layout/hierarchy1"/>
    <dgm:cxn modelId="{26D062EF-16DD-46E0-8EA5-F05A36C1DD60}" type="presParOf" srcId="{BCD17D0A-E5A3-49BA-8296-6B80B781D8F4}" destId="{688BE283-39DD-49F4-B261-28EE33ADCE7E}" srcOrd="1" destOrd="0" presId="urn:microsoft.com/office/officeart/2005/8/layout/hierarchy1"/>
    <dgm:cxn modelId="{CF58401C-3373-459A-99E8-1BCEFB0D05D2}" type="presParOf" srcId="{41158C0C-1981-419D-A9FA-BB23BB21B4F8}" destId="{EB509062-9C38-44BB-B187-409D4D6716BF}" srcOrd="1" destOrd="0" presId="urn:microsoft.com/office/officeart/2005/8/layout/hierarchy1"/>
    <dgm:cxn modelId="{753E2408-8AE1-49ED-B29D-D8975CBEEC95}" type="presParOf" srcId="{80CC0F95-7A71-4191-8DB2-4DDA6BE2EA72}" destId="{7E29A9A4-007D-49D5-949F-EB6721405A07}" srcOrd="6" destOrd="0" presId="urn:microsoft.com/office/officeart/2005/8/layout/hierarchy1"/>
    <dgm:cxn modelId="{0C2354FD-B3C4-4DE8-AA27-0EAA995FE841}" type="presParOf" srcId="{80CC0F95-7A71-4191-8DB2-4DDA6BE2EA72}" destId="{966D826F-36AE-4E63-9AC2-CF9AEB2FBE91}" srcOrd="7" destOrd="0" presId="urn:microsoft.com/office/officeart/2005/8/layout/hierarchy1"/>
    <dgm:cxn modelId="{45754903-E283-4042-AD94-759DF977821F}" type="presParOf" srcId="{966D826F-36AE-4E63-9AC2-CF9AEB2FBE91}" destId="{9EDE78E5-9ED4-4667-A3BB-0D6317EC3E1A}" srcOrd="0" destOrd="0" presId="urn:microsoft.com/office/officeart/2005/8/layout/hierarchy1"/>
    <dgm:cxn modelId="{BE978FB5-9512-4003-A2CB-CA7533A6CE5C}" type="presParOf" srcId="{9EDE78E5-9ED4-4667-A3BB-0D6317EC3E1A}" destId="{DB2525E4-041E-4BCC-B656-2B872B4F9BF0}" srcOrd="0" destOrd="0" presId="urn:microsoft.com/office/officeart/2005/8/layout/hierarchy1"/>
    <dgm:cxn modelId="{60347109-ABFC-49F5-99A9-9A131E44B6B9}" type="presParOf" srcId="{9EDE78E5-9ED4-4667-A3BB-0D6317EC3E1A}" destId="{B19EBCCC-7889-4242-B19D-F9710EDE17AD}" srcOrd="1" destOrd="0" presId="urn:microsoft.com/office/officeart/2005/8/layout/hierarchy1"/>
    <dgm:cxn modelId="{98C5510C-962D-43A3-8751-1D9620800613}" type="presParOf" srcId="{966D826F-36AE-4E63-9AC2-CF9AEB2FBE91}" destId="{F4076478-3AF5-4C33-828B-367E278656A1}" srcOrd="1" destOrd="0" presId="urn:microsoft.com/office/officeart/2005/8/layout/hierarchy1"/>
  </dgm:cxnLst>
  <dgm:bg/>
  <dgm:whole/>
  <dgm:extLst>
    <a:ext uri="http://schemas.microsoft.com/office/drawing/2008/diagram"/>
  </dgm:extLst>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D285-E85E-44E3-BB3A-E76C5F49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93</Pages>
  <Words>27270</Words>
  <Characters>155443</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182349</CharactersWithSpaces>
  <SharedDoc>false</SharedDoc>
  <HLinks>
    <vt:vector size="288" baseType="variant">
      <vt:variant>
        <vt:i4>1703985</vt:i4>
      </vt:variant>
      <vt:variant>
        <vt:i4>278</vt:i4>
      </vt:variant>
      <vt:variant>
        <vt:i4>0</vt:i4>
      </vt:variant>
      <vt:variant>
        <vt:i4>5</vt:i4>
      </vt:variant>
      <vt:variant>
        <vt:lpwstr/>
      </vt:variant>
      <vt:variant>
        <vt:lpwstr>_Toc480371274</vt:lpwstr>
      </vt:variant>
      <vt:variant>
        <vt:i4>1703985</vt:i4>
      </vt:variant>
      <vt:variant>
        <vt:i4>272</vt:i4>
      </vt:variant>
      <vt:variant>
        <vt:i4>0</vt:i4>
      </vt:variant>
      <vt:variant>
        <vt:i4>5</vt:i4>
      </vt:variant>
      <vt:variant>
        <vt:lpwstr/>
      </vt:variant>
      <vt:variant>
        <vt:lpwstr>_Toc480371273</vt:lpwstr>
      </vt:variant>
      <vt:variant>
        <vt:i4>1703985</vt:i4>
      </vt:variant>
      <vt:variant>
        <vt:i4>266</vt:i4>
      </vt:variant>
      <vt:variant>
        <vt:i4>0</vt:i4>
      </vt:variant>
      <vt:variant>
        <vt:i4>5</vt:i4>
      </vt:variant>
      <vt:variant>
        <vt:lpwstr/>
      </vt:variant>
      <vt:variant>
        <vt:lpwstr>_Toc480371272</vt:lpwstr>
      </vt:variant>
      <vt:variant>
        <vt:i4>1703985</vt:i4>
      </vt:variant>
      <vt:variant>
        <vt:i4>260</vt:i4>
      </vt:variant>
      <vt:variant>
        <vt:i4>0</vt:i4>
      </vt:variant>
      <vt:variant>
        <vt:i4>5</vt:i4>
      </vt:variant>
      <vt:variant>
        <vt:lpwstr/>
      </vt:variant>
      <vt:variant>
        <vt:lpwstr>_Toc480371271</vt:lpwstr>
      </vt:variant>
      <vt:variant>
        <vt:i4>1703985</vt:i4>
      </vt:variant>
      <vt:variant>
        <vt:i4>254</vt:i4>
      </vt:variant>
      <vt:variant>
        <vt:i4>0</vt:i4>
      </vt:variant>
      <vt:variant>
        <vt:i4>5</vt:i4>
      </vt:variant>
      <vt:variant>
        <vt:lpwstr/>
      </vt:variant>
      <vt:variant>
        <vt:lpwstr>_Toc480371270</vt:lpwstr>
      </vt:variant>
      <vt:variant>
        <vt:i4>1769521</vt:i4>
      </vt:variant>
      <vt:variant>
        <vt:i4>248</vt:i4>
      </vt:variant>
      <vt:variant>
        <vt:i4>0</vt:i4>
      </vt:variant>
      <vt:variant>
        <vt:i4>5</vt:i4>
      </vt:variant>
      <vt:variant>
        <vt:lpwstr/>
      </vt:variant>
      <vt:variant>
        <vt:lpwstr>_Toc480371269</vt:lpwstr>
      </vt:variant>
      <vt:variant>
        <vt:i4>1769521</vt:i4>
      </vt:variant>
      <vt:variant>
        <vt:i4>242</vt:i4>
      </vt:variant>
      <vt:variant>
        <vt:i4>0</vt:i4>
      </vt:variant>
      <vt:variant>
        <vt:i4>5</vt:i4>
      </vt:variant>
      <vt:variant>
        <vt:lpwstr/>
      </vt:variant>
      <vt:variant>
        <vt:lpwstr>_Toc480371268</vt:lpwstr>
      </vt:variant>
      <vt:variant>
        <vt:i4>1769521</vt:i4>
      </vt:variant>
      <vt:variant>
        <vt:i4>236</vt:i4>
      </vt:variant>
      <vt:variant>
        <vt:i4>0</vt:i4>
      </vt:variant>
      <vt:variant>
        <vt:i4>5</vt:i4>
      </vt:variant>
      <vt:variant>
        <vt:lpwstr/>
      </vt:variant>
      <vt:variant>
        <vt:lpwstr>_Toc480371267</vt:lpwstr>
      </vt:variant>
      <vt:variant>
        <vt:i4>1769521</vt:i4>
      </vt:variant>
      <vt:variant>
        <vt:i4>230</vt:i4>
      </vt:variant>
      <vt:variant>
        <vt:i4>0</vt:i4>
      </vt:variant>
      <vt:variant>
        <vt:i4>5</vt:i4>
      </vt:variant>
      <vt:variant>
        <vt:lpwstr/>
      </vt:variant>
      <vt:variant>
        <vt:lpwstr>_Toc480371266</vt:lpwstr>
      </vt:variant>
      <vt:variant>
        <vt:i4>1769521</vt:i4>
      </vt:variant>
      <vt:variant>
        <vt:i4>224</vt:i4>
      </vt:variant>
      <vt:variant>
        <vt:i4>0</vt:i4>
      </vt:variant>
      <vt:variant>
        <vt:i4>5</vt:i4>
      </vt:variant>
      <vt:variant>
        <vt:lpwstr/>
      </vt:variant>
      <vt:variant>
        <vt:lpwstr>_Toc480371265</vt:lpwstr>
      </vt:variant>
      <vt:variant>
        <vt:i4>1769521</vt:i4>
      </vt:variant>
      <vt:variant>
        <vt:i4>218</vt:i4>
      </vt:variant>
      <vt:variant>
        <vt:i4>0</vt:i4>
      </vt:variant>
      <vt:variant>
        <vt:i4>5</vt:i4>
      </vt:variant>
      <vt:variant>
        <vt:lpwstr/>
      </vt:variant>
      <vt:variant>
        <vt:lpwstr>_Toc480371264</vt:lpwstr>
      </vt:variant>
      <vt:variant>
        <vt:i4>1769521</vt:i4>
      </vt:variant>
      <vt:variant>
        <vt:i4>212</vt:i4>
      </vt:variant>
      <vt:variant>
        <vt:i4>0</vt:i4>
      </vt:variant>
      <vt:variant>
        <vt:i4>5</vt:i4>
      </vt:variant>
      <vt:variant>
        <vt:lpwstr/>
      </vt:variant>
      <vt:variant>
        <vt:lpwstr>_Toc480371263</vt:lpwstr>
      </vt:variant>
      <vt:variant>
        <vt:i4>1769521</vt:i4>
      </vt:variant>
      <vt:variant>
        <vt:i4>206</vt:i4>
      </vt:variant>
      <vt:variant>
        <vt:i4>0</vt:i4>
      </vt:variant>
      <vt:variant>
        <vt:i4>5</vt:i4>
      </vt:variant>
      <vt:variant>
        <vt:lpwstr/>
      </vt:variant>
      <vt:variant>
        <vt:lpwstr>_Toc480371262</vt:lpwstr>
      </vt:variant>
      <vt:variant>
        <vt:i4>1769521</vt:i4>
      </vt:variant>
      <vt:variant>
        <vt:i4>200</vt:i4>
      </vt:variant>
      <vt:variant>
        <vt:i4>0</vt:i4>
      </vt:variant>
      <vt:variant>
        <vt:i4>5</vt:i4>
      </vt:variant>
      <vt:variant>
        <vt:lpwstr/>
      </vt:variant>
      <vt:variant>
        <vt:lpwstr>_Toc480371261</vt:lpwstr>
      </vt:variant>
      <vt:variant>
        <vt:i4>1769521</vt:i4>
      </vt:variant>
      <vt:variant>
        <vt:i4>194</vt:i4>
      </vt:variant>
      <vt:variant>
        <vt:i4>0</vt:i4>
      </vt:variant>
      <vt:variant>
        <vt:i4>5</vt:i4>
      </vt:variant>
      <vt:variant>
        <vt:lpwstr/>
      </vt:variant>
      <vt:variant>
        <vt:lpwstr>_Toc480371260</vt:lpwstr>
      </vt:variant>
      <vt:variant>
        <vt:i4>1572913</vt:i4>
      </vt:variant>
      <vt:variant>
        <vt:i4>188</vt:i4>
      </vt:variant>
      <vt:variant>
        <vt:i4>0</vt:i4>
      </vt:variant>
      <vt:variant>
        <vt:i4>5</vt:i4>
      </vt:variant>
      <vt:variant>
        <vt:lpwstr/>
      </vt:variant>
      <vt:variant>
        <vt:lpwstr>_Toc480371259</vt:lpwstr>
      </vt:variant>
      <vt:variant>
        <vt:i4>1572913</vt:i4>
      </vt:variant>
      <vt:variant>
        <vt:i4>182</vt:i4>
      </vt:variant>
      <vt:variant>
        <vt:i4>0</vt:i4>
      </vt:variant>
      <vt:variant>
        <vt:i4>5</vt:i4>
      </vt:variant>
      <vt:variant>
        <vt:lpwstr/>
      </vt:variant>
      <vt:variant>
        <vt:lpwstr>_Toc480371258</vt:lpwstr>
      </vt:variant>
      <vt:variant>
        <vt:i4>1572913</vt:i4>
      </vt:variant>
      <vt:variant>
        <vt:i4>176</vt:i4>
      </vt:variant>
      <vt:variant>
        <vt:i4>0</vt:i4>
      </vt:variant>
      <vt:variant>
        <vt:i4>5</vt:i4>
      </vt:variant>
      <vt:variant>
        <vt:lpwstr/>
      </vt:variant>
      <vt:variant>
        <vt:lpwstr>_Toc480371257</vt:lpwstr>
      </vt:variant>
      <vt:variant>
        <vt:i4>1572913</vt:i4>
      </vt:variant>
      <vt:variant>
        <vt:i4>170</vt:i4>
      </vt:variant>
      <vt:variant>
        <vt:i4>0</vt:i4>
      </vt:variant>
      <vt:variant>
        <vt:i4>5</vt:i4>
      </vt:variant>
      <vt:variant>
        <vt:lpwstr/>
      </vt:variant>
      <vt:variant>
        <vt:lpwstr>_Toc480371256</vt:lpwstr>
      </vt:variant>
      <vt:variant>
        <vt:i4>1572913</vt:i4>
      </vt:variant>
      <vt:variant>
        <vt:i4>164</vt:i4>
      </vt:variant>
      <vt:variant>
        <vt:i4>0</vt:i4>
      </vt:variant>
      <vt:variant>
        <vt:i4>5</vt:i4>
      </vt:variant>
      <vt:variant>
        <vt:lpwstr/>
      </vt:variant>
      <vt:variant>
        <vt:lpwstr>_Toc480371255</vt:lpwstr>
      </vt:variant>
      <vt:variant>
        <vt:i4>1572913</vt:i4>
      </vt:variant>
      <vt:variant>
        <vt:i4>158</vt:i4>
      </vt:variant>
      <vt:variant>
        <vt:i4>0</vt:i4>
      </vt:variant>
      <vt:variant>
        <vt:i4>5</vt:i4>
      </vt:variant>
      <vt:variant>
        <vt:lpwstr/>
      </vt:variant>
      <vt:variant>
        <vt:lpwstr>_Toc480371254</vt:lpwstr>
      </vt:variant>
      <vt:variant>
        <vt:i4>1572913</vt:i4>
      </vt:variant>
      <vt:variant>
        <vt:i4>152</vt:i4>
      </vt:variant>
      <vt:variant>
        <vt:i4>0</vt:i4>
      </vt:variant>
      <vt:variant>
        <vt:i4>5</vt:i4>
      </vt:variant>
      <vt:variant>
        <vt:lpwstr/>
      </vt:variant>
      <vt:variant>
        <vt:lpwstr>_Toc480371253</vt:lpwstr>
      </vt:variant>
      <vt:variant>
        <vt:i4>1572913</vt:i4>
      </vt:variant>
      <vt:variant>
        <vt:i4>146</vt:i4>
      </vt:variant>
      <vt:variant>
        <vt:i4>0</vt:i4>
      </vt:variant>
      <vt:variant>
        <vt:i4>5</vt:i4>
      </vt:variant>
      <vt:variant>
        <vt:lpwstr/>
      </vt:variant>
      <vt:variant>
        <vt:lpwstr>_Toc480371252</vt:lpwstr>
      </vt:variant>
      <vt:variant>
        <vt:i4>1572913</vt:i4>
      </vt:variant>
      <vt:variant>
        <vt:i4>140</vt:i4>
      </vt:variant>
      <vt:variant>
        <vt:i4>0</vt:i4>
      </vt:variant>
      <vt:variant>
        <vt:i4>5</vt:i4>
      </vt:variant>
      <vt:variant>
        <vt:lpwstr/>
      </vt:variant>
      <vt:variant>
        <vt:lpwstr>_Toc480371251</vt:lpwstr>
      </vt:variant>
      <vt:variant>
        <vt:i4>1572913</vt:i4>
      </vt:variant>
      <vt:variant>
        <vt:i4>134</vt:i4>
      </vt:variant>
      <vt:variant>
        <vt:i4>0</vt:i4>
      </vt:variant>
      <vt:variant>
        <vt:i4>5</vt:i4>
      </vt:variant>
      <vt:variant>
        <vt:lpwstr/>
      </vt:variant>
      <vt:variant>
        <vt:lpwstr>_Toc480371250</vt:lpwstr>
      </vt:variant>
      <vt:variant>
        <vt:i4>1638449</vt:i4>
      </vt:variant>
      <vt:variant>
        <vt:i4>128</vt:i4>
      </vt:variant>
      <vt:variant>
        <vt:i4>0</vt:i4>
      </vt:variant>
      <vt:variant>
        <vt:i4>5</vt:i4>
      </vt:variant>
      <vt:variant>
        <vt:lpwstr/>
      </vt:variant>
      <vt:variant>
        <vt:lpwstr>_Toc480371249</vt:lpwstr>
      </vt:variant>
      <vt:variant>
        <vt:i4>1638449</vt:i4>
      </vt:variant>
      <vt:variant>
        <vt:i4>122</vt:i4>
      </vt:variant>
      <vt:variant>
        <vt:i4>0</vt:i4>
      </vt:variant>
      <vt:variant>
        <vt:i4>5</vt:i4>
      </vt:variant>
      <vt:variant>
        <vt:lpwstr/>
      </vt:variant>
      <vt:variant>
        <vt:lpwstr>_Toc480371248</vt:lpwstr>
      </vt:variant>
      <vt:variant>
        <vt:i4>1638449</vt:i4>
      </vt:variant>
      <vt:variant>
        <vt:i4>116</vt:i4>
      </vt:variant>
      <vt:variant>
        <vt:i4>0</vt:i4>
      </vt:variant>
      <vt:variant>
        <vt:i4>5</vt:i4>
      </vt:variant>
      <vt:variant>
        <vt:lpwstr/>
      </vt:variant>
      <vt:variant>
        <vt:lpwstr>_Toc480371247</vt:lpwstr>
      </vt:variant>
      <vt:variant>
        <vt:i4>1638449</vt:i4>
      </vt:variant>
      <vt:variant>
        <vt:i4>110</vt:i4>
      </vt:variant>
      <vt:variant>
        <vt:i4>0</vt:i4>
      </vt:variant>
      <vt:variant>
        <vt:i4>5</vt:i4>
      </vt:variant>
      <vt:variant>
        <vt:lpwstr/>
      </vt:variant>
      <vt:variant>
        <vt:lpwstr>_Toc480371246</vt:lpwstr>
      </vt:variant>
      <vt:variant>
        <vt:i4>1638449</vt:i4>
      </vt:variant>
      <vt:variant>
        <vt:i4>104</vt:i4>
      </vt:variant>
      <vt:variant>
        <vt:i4>0</vt:i4>
      </vt:variant>
      <vt:variant>
        <vt:i4>5</vt:i4>
      </vt:variant>
      <vt:variant>
        <vt:lpwstr/>
      </vt:variant>
      <vt:variant>
        <vt:lpwstr>_Toc480371245</vt:lpwstr>
      </vt:variant>
      <vt:variant>
        <vt:i4>1638449</vt:i4>
      </vt:variant>
      <vt:variant>
        <vt:i4>98</vt:i4>
      </vt:variant>
      <vt:variant>
        <vt:i4>0</vt:i4>
      </vt:variant>
      <vt:variant>
        <vt:i4>5</vt:i4>
      </vt:variant>
      <vt:variant>
        <vt:lpwstr/>
      </vt:variant>
      <vt:variant>
        <vt:lpwstr>_Toc480371244</vt:lpwstr>
      </vt:variant>
      <vt:variant>
        <vt:i4>1638449</vt:i4>
      </vt:variant>
      <vt:variant>
        <vt:i4>92</vt:i4>
      </vt:variant>
      <vt:variant>
        <vt:i4>0</vt:i4>
      </vt:variant>
      <vt:variant>
        <vt:i4>5</vt:i4>
      </vt:variant>
      <vt:variant>
        <vt:lpwstr/>
      </vt:variant>
      <vt:variant>
        <vt:lpwstr>_Toc480371243</vt:lpwstr>
      </vt:variant>
      <vt:variant>
        <vt:i4>1638449</vt:i4>
      </vt:variant>
      <vt:variant>
        <vt:i4>86</vt:i4>
      </vt:variant>
      <vt:variant>
        <vt:i4>0</vt:i4>
      </vt:variant>
      <vt:variant>
        <vt:i4>5</vt:i4>
      </vt:variant>
      <vt:variant>
        <vt:lpwstr/>
      </vt:variant>
      <vt:variant>
        <vt:lpwstr>_Toc480371242</vt:lpwstr>
      </vt:variant>
      <vt:variant>
        <vt:i4>1638449</vt:i4>
      </vt:variant>
      <vt:variant>
        <vt:i4>80</vt:i4>
      </vt:variant>
      <vt:variant>
        <vt:i4>0</vt:i4>
      </vt:variant>
      <vt:variant>
        <vt:i4>5</vt:i4>
      </vt:variant>
      <vt:variant>
        <vt:lpwstr/>
      </vt:variant>
      <vt:variant>
        <vt:lpwstr>_Toc480371241</vt:lpwstr>
      </vt:variant>
      <vt:variant>
        <vt:i4>1638449</vt:i4>
      </vt:variant>
      <vt:variant>
        <vt:i4>74</vt:i4>
      </vt:variant>
      <vt:variant>
        <vt:i4>0</vt:i4>
      </vt:variant>
      <vt:variant>
        <vt:i4>5</vt:i4>
      </vt:variant>
      <vt:variant>
        <vt:lpwstr/>
      </vt:variant>
      <vt:variant>
        <vt:lpwstr>_Toc480371240</vt:lpwstr>
      </vt:variant>
      <vt:variant>
        <vt:i4>1966129</vt:i4>
      </vt:variant>
      <vt:variant>
        <vt:i4>68</vt:i4>
      </vt:variant>
      <vt:variant>
        <vt:i4>0</vt:i4>
      </vt:variant>
      <vt:variant>
        <vt:i4>5</vt:i4>
      </vt:variant>
      <vt:variant>
        <vt:lpwstr/>
      </vt:variant>
      <vt:variant>
        <vt:lpwstr>_Toc480371239</vt:lpwstr>
      </vt:variant>
      <vt:variant>
        <vt:i4>1966129</vt:i4>
      </vt:variant>
      <vt:variant>
        <vt:i4>62</vt:i4>
      </vt:variant>
      <vt:variant>
        <vt:i4>0</vt:i4>
      </vt:variant>
      <vt:variant>
        <vt:i4>5</vt:i4>
      </vt:variant>
      <vt:variant>
        <vt:lpwstr/>
      </vt:variant>
      <vt:variant>
        <vt:lpwstr>_Toc480371238</vt:lpwstr>
      </vt:variant>
      <vt:variant>
        <vt:i4>1966129</vt:i4>
      </vt:variant>
      <vt:variant>
        <vt:i4>56</vt:i4>
      </vt:variant>
      <vt:variant>
        <vt:i4>0</vt:i4>
      </vt:variant>
      <vt:variant>
        <vt:i4>5</vt:i4>
      </vt:variant>
      <vt:variant>
        <vt:lpwstr/>
      </vt:variant>
      <vt:variant>
        <vt:lpwstr>_Toc480371237</vt:lpwstr>
      </vt:variant>
      <vt:variant>
        <vt:i4>1966129</vt:i4>
      </vt:variant>
      <vt:variant>
        <vt:i4>50</vt:i4>
      </vt:variant>
      <vt:variant>
        <vt:i4>0</vt:i4>
      </vt:variant>
      <vt:variant>
        <vt:i4>5</vt:i4>
      </vt:variant>
      <vt:variant>
        <vt:lpwstr/>
      </vt:variant>
      <vt:variant>
        <vt:lpwstr>_Toc480371236</vt:lpwstr>
      </vt:variant>
      <vt:variant>
        <vt:i4>1966129</vt:i4>
      </vt:variant>
      <vt:variant>
        <vt:i4>44</vt:i4>
      </vt:variant>
      <vt:variant>
        <vt:i4>0</vt:i4>
      </vt:variant>
      <vt:variant>
        <vt:i4>5</vt:i4>
      </vt:variant>
      <vt:variant>
        <vt:lpwstr/>
      </vt:variant>
      <vt:variant>
        <vt:lpwstr>_Toc480371235</vt:lpwstr>
      </vt:variant>
      <vt:variant>
        <vt:i4>1966129</vt:i4>
      </vt:variant>
      <vt:variant>
        <vt:i4>38</vt:i4>
      </vt:variant>
      <vt:variant>
        <vt:i4>0</vt:i4>
      </vt:variant>
      <vt:variant>
        <vt:i4>5</vt:i4>
      </vt:variant>
      <vt:variant>
        <vt:lpwstr/>
      </vt:variant>
      <vt:variant>
        <vt:lpwstr>_Toc480371234</vt:lpwstr>
      </vt:variant>
      <vt:variant>
        <vt:i4>1966129</vt:i4>
      </vt:variant>
      <vt:variant>
        <vt:i4>32</vt:i4>
      </vt:variant>
      <vt:variant>
        <vt:i4>0</vt:i4>
      </vt:variant>
      <vt:variant>
        <vt:i4>5</vt:i4>
      </vt:variant>
      <vt:variant>
        <vt:lpwstr/>
      </vt:variant>
      <vt:variant>
        <vt:lpwstr>_Toc480371233</vt:lpwstr>
      </vt:variant>
      <vt:variant>
        <vt:i4>1966129</vt:i4>
      </vt:variant>
      <vt:variant>
        <vt:i4>26</vt:i4>
      </vt:variant>
      <vt:variant>
        <vt:i4>0</vt:i4>
      </vt:variant>
      <vt:variant>
        <vt:i4>5</vt:i4>
      </vt:variant>
      <vt:variant>
        <vt:lpwstr/>
      </vt:variant>
      <vt:variant>
        <vt:lpwstr>_Toc480371232</vt:lpwstr>
      </vt:variant>
      <vt:variant>
        <vt:i4>1966129</vt:i4>
      </vt:variant>
      <vt:variant>
        <vt:i4>20</vt:i4>
      </vt:variant>
      <vt:variant>
        <vt:i4>0</vt:i4>
      </vt:variant>
      <vt:variant>
        <vt:i4>5</vt:i4>
      </vt:variant>
      <vt:variant>
        <vt:lpwstr/>
      </vt:variant>
      <vt:variant>
        <vt:lpwstr>_Toc480371231</vt:lpwstr>
      </vt:variant>
      <vt:variant>
        <vt:i4>1966129</vt:i4>
      </vt:variant>
      <vt:variant>
        <vt:i4>14</vt:i4>
      </vt:variant>
      <vt:variant>
        <vt:i4>0</vt:i4>
      </vt:variant>
      <vt:variant>
        <vt:i4>5</vt:i4>
      </vt:variant>
      <vt:variant>
        <vt:lpwstr/>
      </vt:variant>
      <vt:variant>
        <vt:lpwstr>_Toc480371230</vt:lpwstr>
      </vt:variant>
      <vt:variant>
        <vt:i4>2031665</vt:i4>
      </vt:variant>
      <vt:variant>
        <vt:i4>8</vt:i4>
      </vt:variant>
      <vt:variant>
        <vt:i4>0</vt:i4>
      </vt:variant>
      <vt:variant>
        <vt:i4>5</vt:i4>
      </vt:variant>
      <vt:variant>
        <vt:lpwstr/>
      </vt:variant>
      <vt:variant>
        <vt:lpwstr>_Toc480371229</vt:lpwstr>
      </vt:variant>
      <vt:variant>
        <vt:i4>5832777</vt:i4>
      </vt:variant>
      <vt:variant>
        <vt:i4>3</vt:i4>
      </vt:variant>
      <vt:variant>
        <vt:i4>0</vt:i4>
      </vt:variant>
      <vt:variant>
        <vt:i4>5</vt:i4>
      </vt:variant>
      <vt:variant>
        <vt:lpwstr>http://www.tetovo.gov.mk/</vt:lpwstr>
      </vt:variant>
      <vt:variant>
        <vt:lpwstr/>
      </vt:variant>
      <vt:variant>
        <vt:i4>3997740</vt:i4>
      </vt:variant>
      <vt:variant>
        <vt:i4>0</vt:i4>
      </vt:variant>
      <vt:variant>
        <vt:i4>0</vt:i4>
      </vt:variant>
      <vt:variant>
        <vt:i4>5</vt:i4>
      </vt:variant>
      <vt:variant>
        <vt:lpwstr>http://www.stat.gov.mk/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cp:lastModifiedBy>User</cp:lastModifiedBy>
  <cp:revision>4</cp:revision>
  <cp:lastPrinted>2017-02-15T10:31:00Z</cp:lastPrinted>
  <dcterms:created xsi:type="dcterms:W3CDTF">2017-04-27T08:30:00Z</dcterms:created>
  <dcterms:modified xsi:type="dcterms:W3CDTF">2017-04-27T08:52:00Z</dcterms:modified>
</cp:coreProperties>
</file>