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B400" w14:textId="77777777" w:rsidR="009C7891" w:rsidRDefault="00DA1348" w:rsidP="009C7891">
      <w:pPr>
        <w:widowControl w:val="0"/>
        <w:spacing w:line="360" w:lineRule="auto"/>
        <w:ind w:left="2160" w:right="360"/>
        <w:jc w:val="both"/>
        <w:rPr>
          <w:rFonts w:ascii="Times New Roman" w:hAnsi="Times New Roman"/>
          <w:snapToGrid w:val="0"/>
          <w:sz w:val="22"/>
          <w:szCs w:val="22"/>
          <w:lang w:val="mk-MK"/>
        </w:rPr>
      </w:pPr>
      <w:r w:rsidRPr="00DA1348">
        <w:rPr>
          <w:rFonts w:ascii="Times New Roman" w:hAnsi="Times New Roman"/>
          <w:snapToGrid w:val="0"/>
          <w:sz w:val="22"/>
          <w:szCs w:val="22"/>
          <w:lang w:val="mk-MK"/>
        </w:rPr>
        <w:t>Проф.д-р Александра Патоска</w:t>
      </w:r>
    </w:p>
    <w:p w14:paraId="08009108" w14:textId="44651B84" w:rsidR="00DA1348" w:rsidRPr="00DA1348" w:rsidRDefault="00DA1348" w:rsidP="009C7891">
      <w:pPr>
        <w:widowControl w:val="0"/>
        <w:spacing w:line="360" w:lineRule="auto"/>
        <w:ind w:left="2160" w:right="360"/>
        <w:jc w:val="both"/>
        <w:rPr>
          <w:rFonts w:ascii="Times New Roman" w:hAnsi="Times New Roman"/>
          <w:snapToGrid w:val="0"/>
          <w:sz w:val="22"/>
          <w:szCs w:val="22"/>
          <w:lang w:val="mk-MK"/>
        </w:rPr>
      </w:pPr>
      <w:r w:rsidRPr="00DA1348">
        <w:rPr>
          <w:rFonts w:ascii="Times New Roman" w:hAnsi="Times New Roman"/>
          <w:snapToGrid w:val="0"/>
          <w:sz w:val="22"/>
          <w:szCs w:val="22"/>
          <w:lang w:val="mk-MK"/>
        </w:rPr>
        <w:t>Универзитет „Св.Климент Охридски“</w:t>
      </w:r>
      <w:r w:rsidR="009C7891">
        <w:rPr>
          <w:rFonts w:ascii="Times New Roman" w:hAnsi="Times New Roman"/>
          <w:snapToGrid w:val="0"/>
          <w:sz w:val="22"/>
          <w:szCs w:val="22"/>
          <w:lang w:val="mk-MK"/>
        </w:rPr>
        <w:t>-Битола</w:t>
      </w:r>
    </w:p>
    <w:p w14:paraId="695104D8" w14:textId="77777777" w:rsidR="009C7891" w:rsidRDefault="00DA1348" w:rsidP="009C7891">
      <w:pPr>
        <w:widowControl w:val="0"/>
        <w:spacing w:line="360" w:lineRule="auto"/>
        <w:ind w:left="1440" w:right="360" w:firstLine="720"/>
        <w:jc w:val="both"/>
        <w:rPr>
          <w:rFonts w:ascii="Times New Roman" w:hAnsi="Times New Roman"/>
          <w:snapToGrid w:val="0"/>
          <w:sz w:val="22"/>
          <w:szCs w:val="22"/>
          <w:lang w:val="mk-MK"/>
        </w:rPr>
      </w:pPr>
      <w:r w:rsidRPr="00DA1348">
        <w:rPr>
          <w:rFonts w:ascii="Times New Roman" w:hAnsi="Times New Roman"/>
          <w:snapToGrid w:val="0"/>
          <w:sz w:val="22"/>
          <w:szCs w:val="22"/>
          <w:lang w:val="mk-MK"/>
        </w:rPr>
        <w:t xml:space="preserve">Правен факултет </w:t>
      </w:r>
    </w:p>
    <w:p w14:paraId="643D8C14" w14:textId="55D41637" w:rsidR="00DA1348" w:rsidRPr="009C7891" w:rsidRDefault="009C7891" w:rsidP="009C7891">
      <w:pPr>
        <w:widowControl w:val="0"/>
        <w:spacing w:line="360" w:lineRule="auto"/>
        <w:ind w:left="1440" w:right="360" w:firstLine="720"/>
        <w:jc w:val="both"/>
        <w:rPr>
          <w:rFonts w:ascii="Times New Roman" w:hAnsi="Times New Roman"/>
          <w:snapToGrid w:val="0"/>
          <w:sz w:val="22"/>
          <w:szCs w:val="22"/>
          <w:lang w:val="mk-MK"/>
        </w:rPr>
      </w:pPr>
      <w:r>
        <w:rPr>
          <w:rFonts w:ascii="Times New Roman" w:hAnsi="Times New Roman"/>
          <w:snapToGrid w:val="0"/>
          <w:sz w:val="22"/>
          <w:szCs w:val="22"/>
          <w:lang w:val="mk-MK"/>
        </w:rPr>
        <w:t xml:space="preserve">Република Северна </w:t>
      </w:r>
      <w:r w:rsidR="00DA1348" w:rsidRPr="00DA1348">
        <w:rPr>
          <w:rFonts w:ascii="Times New Roman" w:hAnsi="Times New Roman"/>
          <w:snapToGrid w:val="0"/>
          <w:sz w:val="22"/>
          <w:szCs w:val="22"/>
          <w:lang w:val="mk-MK"/>
        </w:rPr>
        <w:t>Македонија</w:t>
      </w:r>
    </w:p>
    <w:p w14:paraId="08BEAE7E" w14:textId="77777777" w:rsidR="00DA1348" w:rsidRPr="00DA1348" w:rsidRDefault="00DA1348" w:rsidP="00DA1348">
      <w:pPr>
        <w:pStyle w:val="Default"/>
        <w:spacing w:line="360" w:lineRule="auto"/>
        <w:jc w:val="center"/>
        <w:rPr>
          <w:rFonts w:ascii="Times New Roman" w:hAnsi="Times New Roman" w:cs="Times New Roman"/>
          <w:b/>
          <w:bCs/>
          <w:sz w:val="28"/>
          <w:szCs w:val="28"/>
        </w:rPr>
      </w:pPr>
      <w:r w:rsidRPr="00DA1348">
        <w:rPr>
          <w:rFonts w:ascii="Times New Roman" w:hAnsi="Times New Roman" w:cs="Times New Roman"/>
          <w:b/>
          <w:sz w:val="28"/>
          <w:szCs w:val="28"/>
        </w:rPr>
        <w:t xml:space="preserve">ПОНУДАТА- </w:t>
      </w:r>
      <w:r w:rsidRPr="00DA1348">
        <w:rPr>
          <w:rFonts w:ascii="Times New Roman" w:hAnsi="Times New Roman" w:cs="Times New Roman"/>
          <w:b/>
          <w:bCs/>
          <w:sz w:val="28"/>
          <w:szCs w:val="28"/>
        </w:rPr>
        <w:t>БИТНА ПРЕТПОСТАВКА ЗА СКЛУЧУВАЊЕ ПОЛНОВАЖЕН ДОГОВОР ЗА ПРОДАЖБА</w:t>
      </w:r>
    </w:p>
    <w:p w14:paraId="1638CF26" w14:textId="77777777" w:rsidR="00DA1348" w:rsidRPr="00DA1348" w:rsidRDefault="00DA1348" w:rsidP="00DA1348">
      <w:pPr>
        <w:widowControl w:val="0"/>
        <w:spacing w:line="360" w:lineRule="auto"/>
        <w:ind w:right="360"/>
        <w:jc w:val="both"/>
        <w:rPr>
          <w:rFonts w:ascii="Times New Roman" w:hAnsi="Times New Roman"/>
          <w:b/>
          <w:i/>
          <w:snapToGrid w:val="0"/>
          <w:sz w:val="22"/>
          <w:szCs w:val="22"/>
          <w:lang w:val="mk-MK"/>
        </w:rPr>
      </w:pPr>
      <w:r w:rsidRPr="00DA1348">
        <w:rPr>
          <w:rFonts w:ascii="Times New Roman" w:hAnsi="Times New Roman"/>
          <w:b/>
          <w:i/>
          <w:snapToGrid w:val="0"/>
          <w:sz w:val="22"/>
          <w:szCs w:val="22"/>
          <w:lang w:val="mk-MK"/>
        </w:rPr>
        <w:t>Апстракт</w:t>
      </w:r>
    </w:p>
    <w:p w14:paraId="1C6FA133" w14:textId="77777777" w:rsidR="00DA1348" w:rsidRPr="00DA1348" w:rsidRDefault="00DA1348" w:rsidP="00DA1348">
      <w:pPr>
        <w:widowControl w:val="0"/>
        <w:spacing w:line="360" w:lineRule="auto"/>
        <w:ind w:firstLine="720"/>
        <w:jc w:val="both"/>
        <w:rPr>
          <w:rFonts w:ascii="Times New Roman" w:hAnsi="Times New Roman"/>
          <w:snapToGrid w:val="0"/>
          <w:sz w:val="22"/>
          <w:szCs w:val="22"/>
          <w:lang w:val="mk-MK"/>
        </w:rPr>
      </w:pPr>
      <w:r w:rsidRPr="00DA1348">
        <w:rPr>
          <w:rFonts w:ascii="Times New Roman" w:hAnsi="Times New Roman"/>
          <w:snapToGrid w:val="0"/>
          <w:sz w:val="22"/>
          <w:szCs w:val="22"/>
        </w:rPr>
        <w:t>Договорот за продажба како централен и најважен договор во внатрешниот и надворешниот стоковен промет, истовремено е во врска со сите останати дејности во стоковиот промет. Тој е основен економско-правен институт што ги регулира непосредните правни односи меѓу најчестите субјекти во внатрешниот и меѓународниот правен промет</w:t>
      </w:r>
      <w:r w:rsidRPr="00DA1348">
        <w:rPr>
          <w:rFonts w:ascii="Times New Roman" w:hAnsi="Times New Roman"/>
          <w:snapToGrid w:val="0"/>
          <w:sz w:val="22"/>
          <w:szCs w:val="22"/>
          <w:lang w:val="mk-MK"/>
        </w:rPr>
        <w:t>.</w:t>
      </w:r>
    </w:p>
    <w:p w14:paraId="0187E471" w14:textId="77777777" w:rsidR="00DA1348" w:rsidRPr="00DA1348" w:rsidRDefault="00DA1348" w:rsidP="00DA1348">
      <w:pPr>
        <w:widowControl w:val="0"/>
        <w:spacing w:line="360" w:lineRule="auto"/>
        <w:ind w:firstLine="720"/>
        <w:jc w:val="both"/>
        <w:rPr>
          <w:rFonts w:ascii="Times New Roman" w:hAnsi="Times New Roman"/>
          <w:snapToGrid w:val="0"/>
          <w:sz w:val="22"/>
          <w:szCs w:val="22"/>
        </w:rPr>
      </w:pPr>
      <w:r w:rsidRPr="00DA1348">
        <w:rPr>
          <w:rFonts w:ascii="Times New Roman" w:hAnsi="Times New Roman"/>
          <w:snapToGrid w:val="0"/>
          <w:sz w:val="22"/>
          <w:szCs w:val="22"/>
        </w:rPr>
        <w:t>Склучувањето на договорот и израз на слободно изразена волја на двете договорни страни – продавачот и купувачот. Иницијативата за склучување на договорот за продажба како слободно изјавена волја може да ја поведе како продавачот, така и купувачот. Таа иницијатива во правната лиатература е позната под името понуда.</w:t>
      </w:r>
    </w:p>
    <w:p w14:paraId="55537E65" w14:textId="77777777" w:rsidR="00DA1348" w:rsidRPr="00DA1348" w:rsidRDefault="00DA1348" w:rsidP="00DA1348">
      <w:pPr>
        <w:widowControl w:val="0"/>
        <w:spacing w:line="360" w:lineRule="auto"/>
        <w:ind w:firstLine="720"/>
        <w:jc w:val="both"/>
        <w:rPr>
          <w:rFonts w:ascii="Times New Roman" w:hAnsi="Times New Roman"/>
          <w:snapToGrid w:val="0"/>
          <w:sz w:val="22"/>
          <w:szCs w:val="22"/>
        </w:rPr>
      </w:pPr>
      <w:r w:rsidRPr="00DA1348">
        <w:rPr>
          <w:rFonts w:ascii="Times New Roman" w:hAnsi="Times New Roman"/>
          <w:snapToGrid w:val="0"/>
          <w:sz w:val="22"/>
          <w:szCs w:val="22"/>
        </w:rPr>
        <w:t>Важна улога кај овој договор игра и времето на неговото склучување.</w:t>
      </w:r>
    </w:p>
    <w:p w14:paraId="7F24BD22" w14:textId="77777777" w:rsidR="00DA1348" w:rsidRPr="00DA1348" w:rsidRDefault="00DA1348" w:rsidP="00DA1348">
      <w:pPr>
        <w:widowControl w:val="0"/>
        <w:spacing w:line="360" w:lineRule="auto"/>
        <w:ind w:firstLine="720"/>
        <w:jc w:val="both"/>
        <w:rPr>
          <w:rFonts w:ascii="Times New Roman" w:hAnsi="Times New Roman"/>
          <w:snapToGrid w:val="0"/>
          <w:sz w:val="22"/>
          <w:szCs w:val="22"/>
        </w:rPr>
      </w:pPr>
      <w:r w:rsidRPr="00DA1348">
        <w:rPr>
          <w:rFonts w:ascii="Times New Roman" w:hAnsi="Times New Roman"/>
          <w:snapToGrid w:val="0"/>
          <w:sz w:val="22"/>
          <w:szCs w:val="22"/>
        </w:rPr>
        <w:t>Договорот е дефинитивно склучен кога понудениот ја прифати понудата на понудувачот.</w:t>
      </w:r>
    </w:p>
    <w:p w14:paraId="3F78C1DB" w14:textId="77777777" w:rsidR="00DA1348" w:rsidRPr="00DA1348" w:rsidRDefault="00DA1348" w:rsidP="00DA1348">
      <w:pPr>
        <w:widowControl w:val="0"/>
        <w:spacing w:line="360" w:lineRule="auto"/>
        <w:ind w:right="360" w:firstLine="720"/>
        <w:jc w:val="both"/>
        <w:rPr>
          <w:rFonts w:ascii="Times New Roman" w:hAnsi="Times New Roman"/>
          <w:i/>
          <w:snapToGrid w:val="0"/>
          <w:sz w:val="22"/>
          <w:szCs w:val="22"/>
          <w:lang w:val="mk-MK"/>
        </w:rPr>
      </w:pPr>
      <w:r w:rsidRPr="00DA1348">
        <w:rPr>
          <w:rFonts w:ascii="Times New Roman" w:hAnsi="Times New Roman"/>
          <w:b/>
          <w:i/>
          <w:snapToGrid w:val="0"/>
          <w:sz w:val="22"/>
          <w:szCs w:val="22"/>
          <w:lang w:val="mk-MK"/>
        </w:rPr>
        <w:t>Клучни зборови</w:t>
      </w:r>
      <w:r w:rsidRPr="00DA1348">
        <w:rPr>
          <w:rFonts w:ascii="Times New Roman" w:hAnsi="Times New Roman"/>
          <w:i/>
          <w:snapToGrid w:val="0"/>
          <w:sz w:val="22"/>
          <w:szCs w:val="22"/>
        </w:rPr>
        <w:t xml:space="preserve">: </w:t>
      </w:r>
      <w:r w:rsidRPr="00DA1348">
        <w:rPr>
          <w:rFonts w:ascii="Times New Roman" w:hAnsi="Times New Roman"/>
          <w:i/>
          <w:snapToGrid w:val="0"/>
          <w:sz w:val="22"/>
          <w:szCs w:val="22"/>
          <w:lang w:val="mk-MK"/>
        </w:rPr>
        <w:t>надворешно-трговска соработка, извоз, договор за продажба,</w:t>
      </w:r>
      <w:r w:rsidRPr="00DA1348">
        <w:rPr>
          <w:rFonts w:ascii="Times New Roman" w:hAnsi="Times New Roman"/>
          <w:i/>
          <w:snapToGrid w:val="0"/>
          <w:sz w:val="22"/>
          <w:szCs w:val="22"/>
        </w:rPr>
        <w:t xml:space="preserve"> </w:t>
      </w:r>
      <w:r w:rsidRPr="00DA1348">
        <w:rPr>
          <w:rFonts w:ascii="Times New Roman" w:hAnsi="Times New Roman"/>
          <w:i/>
          <w:snapToGrid w:val="0"/>
          <w:sz w:val="22"/>
          <w:szCs w:val="22"/>
          <w:lang w:val="mk-MK"/>
        </w:rPr>
        <w:t>понуда, склучување договор, полноважност</w:t>
      </w:r>
    </w:p>
    <w:p w14:paraId="3A98E2CD" w14:textId="77777777" w:rsidR="00DA1348" w:rsidRPr="00DA1348" w:rsidRDefault="00DA1348" w:rsidP="00DA1348">
      <w:pPr>
        <w:widowControl w:val="0"/>
        <w:spacing w:line="360" w:lineRule="auto"/>
        <w:ind w:firstLine="720"/>
        <w:jc w:val="center"/>
        <w:rPr>
          <w:rFonts w:ascii="Times New Roman" w:hAnsi="Times New Roman"/>
          <w:b/>
          <w:bCs/>
          <w:sz w:val="28"/>
          <w:szCs w:val="28"/>
        </w:rPr>
      </w:pPr>
      <w:r w:rsidRPr="00DA1348">
        <w:rPr>
          <w:rFonts w:ascii="Times New Roman" w:hAnsi="Times New Roman"/>
          <w:b/>
          <w:bCs/>
          <w:snapToGrid w:val="0"/>
          <w:sz w:val="28"/>
          <w:szCs w:val="28"/>
        </w:rPr>
        <w:t xml:space="preserve">THE OFFER - </w:t>
      </w:r>
      <w:r w:rsidRPr="00DA1348">
        <w:rPr>
          <w:rFonts w:ascii="Times New Roman" w:hAnsi="Times New Roman"/>
          <w:b/>
          <w:bCs/>
          <w:sz w:val="28"/>
          <w:szCs w:val="28"/>
        </w:rPr>
        <w:t>AN ESSENTIAL ASSUMPTION TO CONCLUDE A VALID SALE CONTRACT</w:t>
      </w:r>
    </w:p>
    <w:p w14:paraId="16419E14" w14:textId="77777777" w:rsidR="00DA1348" w:rsidRPr="00DA1348" w:rsidRDefault="00DA1348" w:rsidP="00DA1348">
      <w:pPr>
        <w:widowControl w:val="0"/>
        <w:spacing w:line="360" w:lineRule="auto"/>
        <w:ind w:right="360"/>
        <w:jc w:val="both"/>
        <w:rPr>
          <w:rFonts w:ascii="Times New Roman" w:hAnsi="Times New Roman"/>
          <w:b/>
          <w:i/>
          <w:snapToGrid w:val="0"/>
          <w:sz w:val="22"/>
          <w:szCs w:val="22"/>
        </w:rPr>
      </w:pPr>
      <w:r w:rsidRPr="00DA1348">
        <w:rPr>
          <w:rFonts w:ascii="Times New Roman" w:hAnsi="Times New Roman"/>
          <w:b/>
          <w:i/>
          <w:snapToGrid w:val="0"/>
          <w:sz w:val="22"/>
          <w:szCs w:val="22"/>
        </w:rPr>
        <w:t>Abstract</w:t>
      </w:r>
    </w:p>
    <w:p w14:paraId="6E5A234E" w14:textId="77777777" w:rsidR="00DA1348" w:rsidRPr="00DA1348" w:rsidRDefault="00DA1348" w:rsidP="00DA1348">
      <w:pPr>
        <w:widowControl w:val="0"/>
        <w:spacing w:line="360" w:lineRule="auto"/>
        <w:ind w:right="360" w:firstLine="720"/>
        <w:jc w:val="both"/>
        <w:rPr>
          <w:rFonts w:ascii="Times New Roman" w:hAnsi="Times New Roman"/>
          <w:sz w:val="22"/>
          <w:szCs w:val="22"/>
        </w:rPr>
      </w:pPr>
      <w:r w:rsidRPr="00DA1348">
        <w:rPr>
          <w:rFonts w:ascii="Times New Roman" w:hAnsi="Times New Roman"/>
          <w:sz w:val="22"/>
          <w:szCs w:val="22"/>
        </w:rPr>
        <w:t xml:space="preserve">The Contract for Selling as the central and most important contract in the internal and outside exchange of goods, at the same time, is in touch with all </w:t>
      </w:r>
      <w:r w:rsidRPr="00DA1348">
        <w:rPr>
          <w:rFonts w:ascii="Times New Roman" w:hAnsi="Times New Roman"/>
          <w:sz w:val="22"/>
          <w:szCs w:val="22"/>
        </w:rPr>
        <w:lastRenderedPageBreak/>
        <w:t>the other activities of the exchange of goods. It is the basic economical - juridic institute which regulates the immediate juridical relationships among the usual subjects at the internal and international law traffic</w:t>
      </w:r>
      <w:r w:rsidRPr="00DA1348">
        <w:rPr>
          <w:rFonts w:ascii="Times New Roman" w:hAnsi="Times New Roman"/>
          <w:sz w:val="22"/>
          <w:szCs w:val="22"/>
          <w:lang w:val="mk-MK"/>
        </w:rPr>
        <w:t>.</w:t>
      </w:r>
    </w:p>
    <w:p w14:paraId="13095077" w14:textId="77777777" w:rsidR="00DA1348" w:rsidRPr="00DA1348" w:rsidRDefault="00DA1348" w:rsidP="00DA1348">
      <w:pPr>
        <w:spacing w:line="360" w:lineRule="auto"/>
        <w:jc w:val="both"/>
        <w:rPr>
          <w:rFonts w:ascii="Times New Roman" w:hAnsi="Times New Roman"/>
          <w:sz w:val="22"/>
          <w:szCs w:val="22"/>
        </w:rPr>
      </w:pPr>
      <w:r w:rsidRPr="00DA1348">
        <w:rPr>
          <w:rFonts w:ascii="Times New Roman" w:hAnsi="Times New Roman"/>
          <w:sz w:val="22"/>
          <w:szCs w:val="22"/>
        </w:rPr>
        <w:tab/>
        <w:t>Making this Contract is an expression of a free wills of the two parts - the seller and the buyer. The inicative of making the Contract for Selling as a free expressed will may be given by the seller as well as by the buyer. That iniciative is named as "an offer" in the law literature.</w:t>
      </w:r>
    </w:p>
    <w:p w14:paraId="676092B6" w14:textId="77777777" w:rsidR="00DA1348" w:rsidRPr="00DA1348" w:rsidRDefault="00DA1348" w:rsidP="00DA1348">
      <w:pPr>
        <w:spacing w:line="360" w:lineRule="auto"/>
        <w:jc w:val="both"/>
        <w:rPr>
          <w:rFonts w:ascii="Times New Roman" w:hAnsi="Times New Roman"/>
          <w:sz w:val="22"/>
          <w:szCs w:val="22"/>
        </w:rPr>
      </w:pPr>
      <w:r w:rsidRPr="00DA1348">
        <w:rPr>
          <w:rFonts w:ascii="Times New Roman" w:hAnsi="Times New Roman"/>
          <w:sz w:val="22"/>
          <w:szCs w:val="22"/>
        </w:rPr>
        <w:tab/>
        <w:t>A very important part in this Contract takes the time of its making too.</w:t>
      </w:r>
    </w:p>
    <w:p w14:paraId="7EE933C5" w14:textId="77777777" w:rsidR="00DA1348" w:rsidRPr="00DA1348" w:rsidRDefault="00DA1348" w:rsidP="00DA1348">
      <w:pPr>
        <w:spacing w:line="360" w:lineRule="auto"/>
        <w:jc w:val="both"/>
        <w:rPr>
          <w:rFonts w:ascii="Times New Roman" w:hAnsi="Times New Roman"/>
          <w:sz w:val="22"/>
          <w:szCs w:val="22"/>
        </w:rPr>
      </w:pPr>
      <w:r w:rsidRPr="00DA1348">
        <w:rPr>
          <w:rFonts w:ascii="Times New Roman" w:hAnsi="Times New Roman"/>
          <w:sz w:val="22"/>
          <w:szCs w:val="22"/>
        </w:rPr>
        <w:tab/>
        <w:t>The Contract for Selling is finally made when the buyer has accepted the seller's offer.</w:t>
      </w:r>
    </w:p>
    <w:p w14:paraId="5373FCBC" w14:textId="77777777" w:rsidR="00DA1348" w:rsidRPr="00DA1348" w:rsidRDefault="00DA1348" w:rsidP="00DA1348">
      <w:pPr>
        <w:widowControl w:val="0"/>
        <w:spacing w:line="360" w:lineRule="auto"/>
        <w:ind w:right="360" w:firstLine="720"/>
        <w:jc w:val="both"/>
        <w:rPr>
          <w:rFonts w:ascii="Times New Roman" w:hAnsi="Times New Roman"/>
          <w:i/>
          <w:snapToGrid w:val="0"/>
          <w:sz w:val="22"/>
          <w:szCs w:val="22"/>
          <w:lang w:val="mk-MK"/>
        </w:rPr>
      </w:pPr>
      <w:r w:rsidRPr="00DA1348">
        <w:rPr>
          <w:rFonts w:ascii="Times New Roman" w:hAnsi="Times New Roman"/>
          <w:b/>
          <w:i/>
          <w:snapToGrid w:val="0"/>
          <w:sz w:val="22"/>
          <w:szCs w:val="22"/>
        </w:rPr>
        <w:t>Key words</w:t>
      </w:r>
      <w:r w:rsidRPr="00DA1348">
        <w:rPr>
          <w:rFonts w:ascii="Times New Roman" w:hAnsi="Times New Roman"/>
          <w:i/>
          <w:snapToGrid w:val="0"/>
          <w:sz w:val="22"/>
          <w:szCs w:val="22"/>
        </w:rPr>
        <w:t>: foreign-trade cooperation, exports, sales agreement, offer,</w:t>
      </w:r>
      <w:r w:rsidRPr="00DA1348">
        <w:rPr>
          <w:rFonts w:ascii="Times New Roman" w:hAnsi="Times New Roman"/>
          <w:sz w:val="22"/>
          <w:szCs w:val="22"/>
        </w:rPr>
        <w:t xml:space="preserve"> </w:t>
      </w:r>
      <w:r w:rsidRPr="00DA1348">
        <w:rPr>
          <w:rFonts w:ascii="Times New Roman" w:hAnsi="Times New Roman"/>
          <w:i/>
          <w:snapToGrid w:val="0"/>
          <w:sz w:val="22"/>
          <w:szCs w:val="22"/>
        </w:rPr>
        <w:t>concluding a contract</w:t>
      </w:r>
      <w:r w:rsidRPr="00DA1348">
        <w:rPr>
          <w:rFonts w:ascii="Times New Roman" w:hAnsi="Times New Roman"/>
          <w:i/>
          <w:snapToGrid w:val="0"/>
          <w:sz w:val="22"/>
          <w:szCs w:val="22"/>
          <w:lang w:val="mk-MK"/>
        </w:rPr>
        <w:t xml:space="preserve">, </w:t>
      </w:r>
      <w:r w:rsidRPr="00DA1348">
        <w:rPr>
          <w:rFonts w:ascii="Times New Roman" w:hAnsi="Times New Roman"/>
          <w:i/>
          <w:snapToGrid w:val="0"/>
          <w:sz w:val="22"/>
          <w:szCs w:val="22"/>
        </w:rPr>
        <w:t>, validity</w:t>
      </w:r>
    </w:p>
    <w:p w14:paraId="324A888C" w14:textId="18FD9AD5" w:rsidR="00DA1348" w:rsidRPr="00DA1348" w:rsidRDefault="00DA1348" w:rsidP="005254CF">
      <w:pPr>
        <w:spacing w:line="360" w:lineRule="auto"/>
        <w:rPr>
          <w:rFonts w:ascii="Times New Roman" w:hAnsi="Times New Roman"/>
          <w:b/>
          <w:sz w:val="22"/>
          <w:szCs w:val="22"/>
          <w:lang w:val="mk-MK"/>
        </w:rPr>
      </w:pPr>
    </w:p>
    <w:p w14:paraId="02977058" w14:textId="58154255" w:rsidR="00DA1348" w:rsidRPr="00DA1348" w:rsidRDefault="00DA1348" w:rsidP="00C84F1B">
      <w:pPr>
        <w:widowControl w:val="0"/>
        <w:spacing w:line="360" w:lineRule="auto"/>
        <w:ind w:firstLine="720"/>
        <w:jc w:val="both"/>
        <w:rPr>
          <w:rFonts w:ascii="Times New Roman" w:hAnsi="Times New Roman"/>
          <w:snapToGrid w:val="0"/>
          <w:sz w:val="22"/>
          <w:szCs w:val="22"/>
          <w:lang w:val="mk-MK"/>
        </w:rPr>
      </w:pPr>
      <w:r w:rsidRPr="00DA1348">
        <w:rPr>
          <w:rFonts w:ascii="Times New Roman" w:hAnsi="Times New Roman"/>
          <w:snapToGrid w:val="0"/>
          <w:sz w:val="22"/>
          <w:szCs w:val="22"/>
          <w:lang w:val="mk-MK"/>
        </w:rPr>
        <w:t xml:space="preserve">Договорот за продажба во рамките на меѓународната и националната трговија претставува суштински економско-правен институт кој директно влијае врз развојот на стопанските дејности. </w:t>
      </w:r>
      <w:r w:rsidR="005915E9">
        <w:rPr>
          <w:rFonts w:ascii="Times New Roman" w:hAnsi="Times New Roman"/>
          <w:snapToGrid w:val="0"/>
          <w:sz w:val="22"/>
          <w:szCs w:val="22"/>
        </w:rPr>
        <w:t>K</w:t>
      </w:r>
      <w:r w:rsidRPr="00DA1348">
        <w:rPr>
          <w:rFonts w:ascii="Times New Roman" w:hAnsi="Times New Roman"/>
          <w:snapToGrid w:val="0"/>
          <w:sz w:val="22"/>
          <w:szCs w:val="22"/>
          <w:lang w:val="mk-MK"/>
        </w:rPr>
        <w:t>ако еден од најважните договори,</w:t>
      </w:r>
      <w:r w:rsidR="005915E9">
        <w:rPr>
          <w:rFonts w:ascii="Times New Roman" w:hAnsi="Times New Roman"/>
          <w:snapToGrid w:val="0"/>
          <w:sz w:val="22"/>
          <w:szCs w:val="22"/>
        </w:rPr>
        <w:t xml:space="preserve"> </w:t>
      </w:r>
      <w:r w:rsidR="005915E9">
        <w:rPr>
          <w:rFonts w:ascii="Times New Roman" w:hAnsi="Times New Roman"/>
          <w:snapToGrid w:val="0"/>
          <w:sz w:val="22"/>
          <w:szCs w:val="22"/>
          <w:lang w:val="mk-MK"/>
        </w:rPr>
        <w:t>договорот за продажба</w:t>
      </w:r>
      <w:r w:rsidRPr="00DA1348">
        <w:rPr>
          <w:rFonts w:ascii="Times New Roman" w:hAnsi="Times New Roman"/>
          <w:snapToGrid w:val="0"/>
          <w:sz w:val="22"/>
          <w:szCs w:val="22"/>
          <w:lang w:val="mk-MK"/>
        </w:rPr>
        <w:t xml:space="preserve"> соодветно место најде и во Еднообразниот закон за продажба на телесни движни предмети на подрачјето на Европа и во Законот за облигационите односи на подрачјето на Република</w:t>
      </w:r>
      <w:r w:rsidR="005915E9">
        <w:rPr>
          <w:rFonts w:ascii="Times New Roman" w:hAnsi="Times New Roman"/>
          <w:snapToGrid w:val="0"/>
          <w:sz w:val="22"/>
          <w:szCs w:val="22"/>
          <w:lang w:val="mk-MK"/>
        </w:rPr>
        <w:t xml:space="preserve"> Северна</w:t>
      </w:r>
      <w:r w:rsidRPr="00DA1348">
        <w:rPr>
          <w:rFonts w:ascii="Times New Roman" w:hAnsi="Times New Roman"/>
          <w:snapToGrid w:val="0"/>
          <w:sz w:val="22"/>
          <w:szCs w:val="22"/>
          <w:lang w:val="mk-MK"/>
        </w:rPr>
        <w:t xml:space="preserve"> Македонија</w:t>
      </w:r>
      <w:r w:rsidR="005915E9">
        <w:rPr>
          <w:rFonts w:ascii="Times New Roman" w:hAnsi="Times New Roman"/>
          <w:snapToGrid w:val="0"/>
          <w:sz w:val="22"/>
          <w:szCs w:val="22"/>
          <w:lang w:val="mk-MK"/>
        </w:rPr>
        <w:t xml:space="preserve">. </w:t>
      </w:r>
      <w:r w:rsidRPr="00DA1348">
        <w:rPr>
          <w:rFonts w:ascii="Times New Roman" w:hAnsi="Times New Roman"/>
          <w:snapToGrid w:val="0"/>
          <w:sz w:val="22"/>
          <w:szCs w:val="22"/>
          <w:lang w:val="mk-MK"/>
        </w:rPr>
        <w:t>Имајќи го сето ова предвид, законодавец</w:t>
      </w:r>
      <w:r w:rsidR="00364E09">
        <w:rPr>
          <w:rFonts w:ascii="Times New Roman" w:hAnsi="Times New Roman"/>
          <w:snapToGrid w:val="0"/>
          <w:sz w:val="22"/>
          <w:szCs w:val="22"/>
          <w:lang w:val="mk-MK"/>
        </w:rPr>
        <w:t>от</w:t>
      </w:r>
      <w:r w:rsidRPr="00DA1348">
        <w:rPr>
          <w:rFonts w:ascii="Times New Roman" w:hAnsi="Times New Roman"/>
          <w:snapToGrid w:val="0"/>
          <w:sz w:val="22"/>
          <w:szCs w:val="22"/>
          <w:lang w:val="mk-MK"/>
        </w:rPr>
        <w:t xml:space="preserve"> овој договор го стави на прво место меѓу именуваните договори и му посвети релативно голем број одредби,</w:t>
      </w:r>
      <w:r w:rsidR="005915E9">
        <w:rPr>
          <w:rFonts w:ascii="Times New Roman" w:hAnsi="Times New Roman"/>
          <w:snapToGrid w:val="0"/>
          <w:sz w:val="22"/>
          <w:szCs w:val="22"/>
          <w:lang w:val="mk-MK"/>
        </w:rPr>
        <w:t xml:space="preserve"> </w:t>
      </w:r>
      <w:r w:rsidRPr="00DA1348">
        <w:rPr>
          <w:rFonts w:ascii="Times New Roman" w:hAnsi="Times New Roman"/>
          <w:snapToGrid w:val="0"/>
          <w:sz w:val="22"/>
          <w:szCs w:val="22"/>
          <w:lang w:val="mk-MK"/>
        </w:rPr>
        <w:t>не сметајќи ги заедничките одредби за сите договори, па како такви наоѓаат примена и во овој договор.</w:t>
      </w:r>
      <w:r w:rsidRPr="00DA1348">
        <w:rPr>
          <w:rStyle w:val="FootnoteReference"/>
          <w:rFonts w:ascii="Times New Roman" w:hAnsi="Times New Roman"/>
          <w:snapToGrid w:val="0"/>
          <w:sz w:val="22"/>
          <w:szCs w:val="22"/>
        </w:rPr>
        <w:footnoteReference w:id="1"/>
      </w:r>
    </w:p>
    <w:p w14:paraId="1E6DF990" w14:textId="614F898E" w:rsidR="00364E09" w:rsidRPr="005254CF" w:rsidRDefault="00DA1348" w:rsidP="00C84F1B">
      <w:pPr>
        <w:pStyle w:val="BodyTextIndent2"/>
        <w:spacing w:after="0" w:line="360" w:lineRule="auto"/>
        <w:ind w:left="0"/>
        <w:jc w:val="both"/>
        <w:rPr>
          <w:rFonts w:ascii="Times New Roman" w:hAnsi="Times New Roman"/>
          <w:snapToGrid w:val="0"/>
          <w:sz w:val="22"/>
          <w:szCs w:val="22"/>
          <w:lang w:val="mk-MK"/>
        </w:rPr>
      </w:pPr>
      <w:r w:rsidRPr="00DA1348">
        <w:rPr>
          <w:rFonts w:ascii="Times New Roman" w:hAnsi="Times New Roman"/>
          <w:snapToGrid w:val="0"/>
          <w:sz w:val="22"/>
          <w:szCs w:val="22"/>
          <w:lang w:val="mk-MK"/>
        </w:rPr>
        <w:lastRenderedPageBreak/>
        <w:tab/>
        <w:t>Склучувањето на договорот за продажба претпоставува коегзистенција на волјите што, од правен аспект, е подобна да произведе определени правни последици. Таа коегзистенција настанува со средба на две волји од кои едната носи обележја на иницијатива</w:t>
      </w:r>
      <w:r w:rsidR="00F00131">
        <w:rPr>
          <w:rFonts w:ascii="Times New Roman" w:hAnsi="Times New Roman"/>
          <w:snapToGrid w:val="0"/>
          <w:sz w:val="22"/>
          <w:szCs w:val="22"/>
          <w:lang w:val="mk-MK"/>
        </w:rPr>
        <w:t xml:space="preserve"> (понуда)</w:t>
      </w:r>
      <w:r w:rsidRPr="00DA1348">
        <w:rPr>
          <w:rFonts w:ascii="Times New Roman" w:hAnsi="Times New Roman"/>
          <w:snapToGrid w:val="0"/>
          <w:sz w:val="22"/>
          <w:szCs w:val="22"/>
          <w:lang w:val="mk-MK"/>
        </w:rPr>
        <w:t>, а другата на прифаќање на иницијативата</w:t>
      </w:r>
      <w:r w:rsidR="00F00131">
        <w:rPr>
          <w:rFonts w:ascii="Times New Roman" w:hAnsi="Times New Roman"/>
          <w:snapToGrid w:val="0"/>
          <w:sz w:val="22"/>
          <w:szCs w:val="22"/>
          <w:lang w:val="mk-MK"/>
        </w:rPr>
        <w:t xml:space="preserve"> (прифаќање на понудата</w:t>
      </w:r>
      <w:r w:rsidR="00364E09">
        <w:rPr>
          <w:rFonts w:ascii="Times New Roman" w:hAnsi="Times New Roman"/>
          <w:snapToGrid w:val="0"/>
          <w:sz w:val="22"/>
          <w:szCs w:val="22"/>
          <w:lang w:val="mk-MK"/>
        </w:rPr>
        <w:t>)</w:t>
      </w:r>
      <w:r w:rsidR="00F00131">
        <w:rPr>
          <w:rFonts w:ascii="Times New Roman" w:hAnsi="Times New Roman"/>
          <w:snapToGrid w:val="0"/>
          <w:sz w:val="22"/>
          <w:szCs w:val="22"/>
          <w:lang w:val="mk-MK"/>
        </w:rPr>
        <w:t xml:space="preserve">, кои </w:t>
      </w:r>
      <w:r w:rsidR="00F00131" w:rsidRPr="00DA1348">
        <w:rPr>
          <w:rFonts w:ascii="Times New Roman" w:hAnsi="Times New Roman"/>
          <w:snapToGrid w:val="0"/>
          <w:sz w:val="22"/>
          <w:szCs w:val="22"/>
          <w:lang w:val="mk-MK"/>
        </w:rPr>
        <w:t xml:space="preserve">се сукцесивни и комплементарни. </w:t>
      </w:r>
      <w:r w:rsidRPr="00DA1348">
        <w:rPr>
          <w:rFonts w:ascii="Times New Roman" w:hAnsi="Times New Roman"/>
          <w:snapToGrid w:val="0"/>
          <w:sz w:val="22"/>
          <w:szCs w:val="22"/>
          <w:lang w:val="mk-MK"/>
        </w:rPr>
        <w:t xml:space="preserve"> Понудата и прифаќањето на понудата се акти на изјава на волја и за нив важат истите атрибути како и за волјата, но покрај нив постојат и посебни правила што се однесуваат само на понудата и на нејзиново прифаќање.</w:t>
      </w:r>
      <w:r w:rsidRPr="00DA1348">
        <w:rPr>
          <w:rStyle w:val="FootnoteReference"/>
          <w:rFonts w:ascii="Times New Roman" w:hAnsi="Times New Roman"/>
          <w:snapToGrid w:val="0"/>
          <w:sz w:val="22"/>
          <w:szCs w:val="22"/>
        </w:rPr>
        <w:footnoteReference w:id="2"/>
      </w:r>
    </w:p>
    <w:p w14:paraId="4871A28A" w14:textId="4B098C6C" w:rsidR="00DA1348" w:rsidRPr="00DA1348" w:rsidRDefault="00DA1348" w:rsidP="00C84F1B">
      <w:pPr>
        <w:widowControl w:val="0"/>
        <w:spacing w:line="360" w:lineRule="auto"/>
        <w:ind w:firstLine="720"/>
        <w:jc w:val="both"/>
        <w:rPr>
          <w:rFonts w:ascii="Times New Roman" w:hAnsi="Times New Roman"/>
          <w:snapToGrid w:val="0"/>
          <w:sz w:val="22"/>
          <w:szCs w:val="22"/>
          <w:lang w:val="mk-MK"/>
        </w:rPr>
      </w:pPr>
      <w:r w:rsidRPr="00DA1348">
        <w:rPr>
          <w:rFonts w:ascii="Times New Roman" w:hAnsi="Times New Roman"/>
          <w:snapToGrid w:val="0"/>
          <w:sz w:val="22"/>
          <w:szCs w:val="22"/>
          <w:lang w:val="mk-MK"/>
        </w:rPr>
        <w:t>Понудата е еднострана изјава на волја</w:t>
      </w:r>
      <w:r w:rsidR="00F00131">
        <w:rPr>
          <w:rFonts w:ascii="Times New Roman" w:hAnsi="Times New Roman"/>
          <w:snapToGrid w:val="0"/>
          <w:sz w:val="22"/>
          <w:szCs w:val="22"/>
          <w:lang w:val="mk-MK"/>
        </w:rPr>
        <w:t xml:space="preserve"> и</w:t>
      </w:r>
      <w:r w:rsidRPr="00DA1348">
        <w:rPr>
          <w:rFonts w:ascii="Times New Roman" w:hAnsi="Times New Roman"/>
          <w:snapToGrid w:val="0"/>
          <w:sz w:val="22"/>
          <w:szCs w:val="22"/>
          <w:lang w:val="mk-MK"/>
        </w:rPr>
        <w:t xml:space="preserve"> претставува предлог за склучување договор направен за определено лице, што ги содржи сите суштествени компоненти на договорот, така што со неговото прифаќање би можело да се склучи договорот. Понудата може да произлезе од било која договорна страна</w:t>
      </w:r>
      <w:r w:rsidR="00364E09">
        <w:rPr>
          <w:rFonts w:ascii="Times New Roman" w:hAnsi="Times New Roman"/>
          <w:snapToGrid w:val="0"/>
          <w:sz w:val="22"/>
          <w:szCs w:val="22"/>
          <w:lang w:val="mk-MK"/>
        </w:rPr>
        <w:t xml:space="preserve"> – продавачот или купувачот</w:t>
      </w:r>
      <w:r w:rsidRPr="00DA1348">
        <w:rPr>
          <w:rFonts w:ascii="Times New Roman" w:hAnsi="Times New Roman"/>
          <w:snapToGrid w:val="0"/>
          <w:sz w:val="22"/>
          <w:szCs w:val="22"/>
          <w:lang w:val="mk-MK"/>
        </w:rPr>
        <w:t>. Битно е едно лице, кое има намера да склучи определен договор, склучувањето на тој договор да му го предложи на друго лице, со назначување на битните елементи на договорот. Меѓутоа, понудата не мора да биде упатена до едно определено лице, таа може да биде упатена и до неопределени лица (како што е јавната понуда), при што понудувачот под определени услови се обраќа на неопределени лица со цел да склучи некој договор.</w:t>
      </w:r>
    </w:p>
    <w:p w14:paraId="4A755EC0" w14:textId="40A145E6" w:rsidR="00DA1348" w:rsidRPr="00DA1348" w:rsidRDefault="00DA1348" w:rsidP="00C84F1B">
      <w:pPr>
        <w:widowControl w:val="0"/>
        <w:spacing w:line="360" w:lineRule="auto"/>
        <w:ind w:firstLine="720"/>
        <w:jc w:val="both"/>
        <w:rPr>
          <w:rFonts w:ascii="Times New Roman" w:hAnsi="Times New Roman"/>
          <w:snapToGrid w:val="0"/>
          <w:sz w:val="22"/>
          <w:szCs w:val="22"/>
          <w:lang w:val="mk-MK"/>
        </w:rPr>
      </w:pPr>
      <w:r w:rsidRPr="00DA1348">
        <w:rPr>
          <w:rFonts w:ascii="Times New Roman" w:hAnsi="Times New Roman"/>
          <w:snapToGrid w:val="0"/>
          <w:sz w:val="22"/>
          <w:szCs w:val="22"/>
          <w:lang w:val="mk-MK"/>
        </w:rPr>
        <w:t>Понудата треба да биде потполна, прецизна и јасна, односно на убедлив начин да ги истакне сите предности на понудената стока и сите погодности на целиот аранжман, за да влијае врз определувањето на купувачот. Честопати, а некогаш и неопходно потребно е, кон понудата да се достави и друга неопходна документација (различни каталози, проспекти, атести, референци и друго) за да може купувачот да добие попрецизна претстава за стоката што му се нуди на продажба</w:t>
      </w:r>
      <w:r w:rsidR="00F00131">
        <w:rPr>
          <w:rFonts w:ascii="Times New Roman" w:hAnsi="Times New Roman"/>
          <w:snapToGrid w:val="0"/>
          <w:sz w:val="22"/>
          <w:szCs w:val="22"/>
          <w:lang w:val="mk-MK"/>
        </w:rPr>
        <w:t>, што</w:t>
      </w:r>
      <w:r w:rsidRPr="00DA1348">
        <w:rPr>
          <w:rFonts w:ascii="Times New Roman" w:hAnsi="Times New Roman"/>
          <w:snapToGrid w:val="0"/>
          <w:sz w:val="22"/>
          <w:szCs w:val="22"/>
          <w:lang w:val="mk-MK"/>
        </w:rPr>
        <w:t xml:space="preserve"> може да има големо влијание врз конечната одлука на купувачот.</w:t>
      </w:r>
    </w:p>
    <w:p w14:paraId="5D6C34BE" w14:textId="2F9BD244" w:rsidR="00DA1348" w:rsidRPr="00DA1348" w:rsidRDefault="00DA1348" w:rsidP="00C84F1B">
      <w:pPr>
        <w:widowControl w:val="0"/>
        <w:spacing w:line="360" w:lineRule="auto"/>
        <w:ind w:firstLine="720"/>
        <w:jc w:val="both"/>
        <w:rPr>
          <w:rFonts w:ascii="Times New Roman" w:hAnsi="Times New Roman"/>
          <w:snapToGrid w:val="0"/>
          <w:sz w:val="22"/>
          <w:szCs w:val="22"/>
          <w:lang w:val="mk-MK"/>
        </w:rPr>
      </w:pPr>
      <w:r w:rsidRPr="00DA1348">
        <w:rPr>
          <w:rFonts w:ascii="Times New Roman" w:hAnsi="Times New Roman"/>
          <w:snapToGrid w:val="0"/>
          <w:sz w:val="22"/>
          <w:szCs w:val="22"/>
          <w:lang w:val="mk-MK"/>
        </w:rPr>
        <w:lastRenderedPageBreak/>
        <w:t>Македонската теорија и практика ја познава т.н. општа понуда. Според тоа, предлогот за заклучување договор, упатен до неопределен број лица, што ги содржи суштествените елементи на догворот за чие заклучување е наменет, се смета како понуда, доколку поинаку не произлегува од околностите на случајот и обичаите. Еден вид општа понуда е изложувањето на стоката со назначување на цената. Бидејќи понудата секогаш е изјава на правно релевантна волја, изложувањето на стоката може да се сфати како акт на однесување од кој, со сигурност, може да се заклучи дека таква волја постои (конклудентно дејствие). Меѓутоа, лицето кое ја и</w:t>
      </w:r>
      <w:r w:rsidR="00364E09">
        <w:rPr>
          <w:rFonts w:ascii="Times New Roman" w:hAnsi="Times New Roman"/>
          <w:snapToGrid w:val="0"/>
          <w:sz w:val="22"/>
          <w:szCs w:val="22"/>
          <w:lang w:val="mk-MK"/>
        </w:rPr>
        <w:t>з</w:t>
      </w:r>
      <w:r w:rsidRPr="00DA1348">
        <w:rPr>
          <w:rFonts w:ascii="Times New Roman" w:hAnsi="Times New Roman"/>
          <w:snapToGrid w:val="0"/>
          <w:sz w:val="22"/>
          <w:szCs w:val="22"/>
          <w:lang w:val="mk-MK"/>
        </w:rPr>
        <w:t>ложило стоката може изрично или на друг начин на таквиот чин да му го одземе дејството на понуда ( на пример со ставање ознака дека стоката е продадена, дека служи за реклама и др.). Изложената стока, исто така, нема да значи и понуда, доколку изложувањето е вообичаено, што во секој конкретен случај треба да се утврди. Инаку, во споредбеното право, постојат две спротивни мислења по ова прашање. Според првото, излагањето на стоката со ознака на цената се смета за понуда (на пример, француското и швајцарското право), а според второто, излагањето на стоката е само повик за понуда, но не и понуда за склучување на договор (англиското право).</w:t>
      </w:r>
    </w:p>
    <w:p w14:paraId="1B304D1E" w14:textId="02198B47" w:rsidR="00DA1348" w:rsidRPr="00DA1348" w:rsidRDefault="00DA1348" w:rsidP="00C84F1B">
      <w:pPr>
        <w:widowControl w:val="0"/>
        <w:spacing w:line="360" w:lineRule="auto"/>
        <w:ind w:firstLine="720"/>
        <w:jc w:val="both"/>
        <w:rPr>
          <w:rFonts w:ascii="Times New Roman" w:hAnsi="Times New Roman"/>
          <w:snapToGrid w:val="0"/>
          <w:sz w:val="22"/>
          <w:szCs w:val="22"/>
          <w:lang w:val="mk-MK"/>
        </w:rPr>
      </w:pPr>
      <w:r w:rsidRPr="00DA1348">
        <w:rPr>
          <w:rFonts w:ascii="Times New Roman" w:hAnsi="Times New Roman"/>
          <w:snapToGrid w:val="0"/>
          <w:sz w:val="22"/>
          <w:szCs w:val="22"/>
          <w:lang w:val="mk-MK"/>
        </w:rPr>
        <w:t>Во македонското право е предвидено:„Излагањето на стоки со означување на цената да се смета за понуда, доколку не произлегу</w:t>
      </w:r>
      <w:r w:rsidR="00F00131">
        <w:rPr>
          <w:rFonts w:ascii="Times New Roman" w:hAnsi="Times New Roman"/>
          <w:snapToGrid w:val="0"/>
          <w:sz w:val="22"/>
          <w:szCs w:val="22"/>
          <w:lang w:val="mk-MK"/>
        </w:rPr>
        <w:t>в</w:t>
      </w:r>
      <w:r w:rsidRPr="00DA1348">
        <w:rPr>
          <w:rFonts w:ascii="Times New Roman" w:hAnsi="Times New Roman"/>
          <w:snapToGrid w:val="0"/>
          <w:sz w:val="22"/>
          <w:szCs w:val="22"/>
          <w:lang w:val="mk-MK"/>
        </w:rPr>
        <w:t>а поинаку од околностите на случајот или од обичајот.“</w:t>
      </w:r>
      <w:r w:rsidRPr="00DA1348">
        <w:rPr>
          <w:rStyle w:val="FootnoteReference"/>
          <w:rFonts w:ascii="Times New Roman" w:hAnsi="Times New Roman"/>
          <w:snapToGrid w:val="0"/>
          <w:sz w:val="22"/>
          <w:szCs w:val="22"/>
        </w:rPr>
        <w:footnoteReference w:id="3"/>
      </w:r>
    </w:p>
    <w:p w14:paraId="76C4A2EB" w14:textId="547E2760" w:rsidR="00DA1348" w:rsidRPr="00DA1348" w:rsidRDefault="00A71B20" w:rsidP="00C84F1B">
      <w:pPr>
        <w:widowControl w:val="0"/>
        <w:spacing w:line="360" w:lineRule="auto"/>
        <w:ind w:firstLine="720"/>
        <w:jc w:val="both"/>
        <w:rPr>
          <w:rFonts w:ascii="Times New Roman" w:hAnsi="Times New Roman"/>
          <w:snapToGrid w:val="0"/>
          <w:sz w:val="22"/>
          <w:szCs w:val="22"/>
          <w:lang w:val="mk-MK"/>
        </w:rPr>
      </w:pPr>
      <w:r>
        <w:rPr>
          <w:rFonts w:ascii="Times New Roman" w:hAnsi="Times New Roman"/>
          <w:snapToGrid w:val="0"/>
          <w:sz w:val="22"/>
          <w:szCs w:val="22"/>
          <w:lang w:val="mk-MK"/>
        </w:rPr>
        <w:t>П</w:t>
      </w:r>
      <w:r w:rsidR="00DA1348" w:rsidRPr="00DA1348">
        <w:rPr>
          <w:rFonts w:ascii="Times New Roman" w:hAnsi="Times New Roman"/>
          <w:snapToGrid w:val="0"/>
          <w:sz w:val="22"/>
          <w:szCs w:val="22"/>
          <w:lang w:val="mk-MK"/>
        </w:rPr>
        <w:t>онудувачот, во основа, има слобода при изборот на лицата на</w:t>
      </w:r>
      <w:r>
        <w:rPr>
          <w:rFonts w:ascii="Times New Roman" w:hAnsi="Times New Roman"/>
          <w:snapToGrid w:val="0"/>
          <w:sz w:val="22"/>
          <w:szCs w:val="22"/>
          <w:lang w:val="mk-MK"/>
        </w:rPr>
        <w:t xml:space="preserve"> </w:t>
      </w:r>
      <w:r w:rsidR="00DA1348" w:rsidRPr="00DA1348">
        <w:rPr>
          <w:rFonts w:ascii="Times New Roman" w:hAnsi="Times New Roman"/>
          <w:snapToGrid w:val="0"/>
          <w:sz w:val="22"/>
          <w:szCs w:val="22"/>
          <w:lang w:val="mk-MK"/>
        </w:rPr>
        <w:t>кои ќе ја упати понудата. Но, во некои случаи понудувачот може со закон да биди ограничен во изборот на лицата на кои ќе ја направи понудата или со Закон да биде определен кругот на лицата на кои понудувачот мора да ја направи понудата (како на пример, во случаите на право на првенствено купување при што понудувачот мора најпрвин понудата да ја упати на определени лица носители на ова право).</w:t>
      </w:r>
    </w:p>
    <w:p w14:paraId="4DC29012" w14:textId="24259876" w:rsidR="004C5FAC" w:rsidRPr="005254CF" w:rsidRDefault="00DA1348" w:rsidP="00C84F1B">
      <w:pPr>
        <w:widowControl w:val="0"/>
        <w:spacing w:line="360" w:lineRule="auto"/>
        <w:ind w:firstLine="720"/>
        <w:jc w:val="both"/>
        <w:rPr>
          <w:rFonts w:ascii="Times New Roman" w:hAnsi="Times New Roman"/>
          <w:snapToGrid w:val="0"/>
          <w:sz w:val="22"/>
          <w:szCs w:val="22"/>
          <w:lang w:val="mk-MK"/>
        </w:rPr>
      </w:pPr>
      <w:r w:rsidRPr="00DA1348">
        <w:rPr>
          <w:rFonts w:ascii="Times New Roman" w:hAnsi="Times New Roman"/>
          <w:snapToGrid w:val="0"/>
          <w:sz w:val="22"/>
          <w:szCs w:val="22"/>
          <w:lang w:val="mk-MK"/>
        </w:rPr>
        <w:lastRenderedPageBreak/>
        <w:t>Како понудувач мора да се јави или понудувачот лично или некое од него овластено лице. Понудата направена од трето лице, без овластување на понудувачот, нема никакво правно дејство. Доколку понудата е направена од неовластено лице, во случај на нејзино прифаќање, заклучениот договор нема никакво правно дејство, бидејќи нема согласност на волјите. Според нашето право, договорот кој некое лице ќе го заклучи како полномошник во име на друг, без негово овластувањ</w:t>
      </w:r>
      <w:r w:rsidR="004C5FAC">
        <w:rPr>
          <w:rFonts w:ascii="Times New Roman" w:hAnsi="Times New Roman"/>
          <w:snapToGrid w:val="0"/>
          <w:sz w:val="22"/>
          <w:szCs w:val="22"/>
          <w:lang w:val="mk-MK"/>
        </w:rPr>
        <w:t>е</w:t>
      </w:r>
      <w:r w:rsidRPr="00DA1348">
        <w:rPr>
          <w:rFonts w:ascii="Times New Roman" w:hAnsi="Times New Roman"/>
          <w:snapToGrid w:val="0"/>
          <w:sz w:val="22"/>
          <w:szCs w:val="22"/>
          <w:lang w:val="mk-MK"/>
        </w:rPr>
        <w:t>, го обврзува неовластено застапуваниот само доколку овој договор го одобри.</w:t>
      </w:r>
      <w:r w:rsidRPr="00DA1348">
        <w:rPr>
          <w:rStyle w:val="FootnoteReference"/>
          <w:rFonts w:ascii="Times New Roman" w:hAnsi="Times New Roman"/>
          <w:snapToGrid w:val="0"/>
          <w:sz w:val="22"/>
          <w:szCs w:val="22"/>
        </w:rPr>
        <w:footnoteReference w:id="4"/>
      </w:r>
      <w:r w:rsidRPr="00DA1348">
        <w:rPr>
          <w:rFonts w:ascii="Times New Roman" w:hAnsi="Times New Roman"/>
          <w:snapToGrid w:val="0"/>
          <w:sz w:val="22"/>
          <w:szCs w:val="22"/>
          <w:lang w:val="es-CL"/>
        </w:rPr>
        <w:t xml:space="preserve"> </w:t>
      </w:r>
      <w:r w:rsidRPr="00DA1348">
        <w:rPr>
          <w:rFonts w:ascii="Times New Roman" w:hAnsi="Times New Roman"/>
          <w:snapToGrid w:val="0"/>
          <w:sz w:val="22"/>
          <w:szCs w:val="22"/>
          <w:lang w:val="mk-MK"/>
        </w:rPr>
        <w:t xml:space="preserve">Во спротивно, се смета дека договорот не е ниту заклучен. Во тој случај, страната со која договорот е заклучен може од лицето, кое неовластено заклучило договор, да бара надомест на штета, доколку во моментот на заклучувањето на договорот не знаело ии не морало да знае дека тоа лице немало овластување за заклучување на договор. </w:t>
      </w:r>
    </w:p>
    <w:p w14:paraId="4776E8D4" w14:textId="77777777" w:rsidR="00DA1348" w:rsidRPr="00DA1348" w:rsidRDefault="00DA1348" w:rsidP="00C84F1B">
      <w:pPr>
        <w:widowControl w:val="0"/>
        <w:spacing w:line="360" w:lineRule="auto"/>
        <w:ind w:right="-36"/>
        <w:jc w:val="both"/>
        <w:rPr>
          <w:rFonts w:ascii="Times New Roman" w:hAnsi="Times New Roman"/>
          <w:snapToGrid w:val="0"/>
          <w:sz w:val="22"/>
          <w:szCs w:val="22"/>
          <w:lang w:val="mk-MK"/>
        </w:rPr>
      </w:pPr>
      <w:r w:rsidRPr="00DA1348">
        <w:rPr>
          <w:rFonts w:ascii="Times New Roman" w:hAnsi="Times New Roman"/>
          <w:snapToGrid w:val="0"/>
          <w:sz w:val="22"/>
          <w:szCs w:val="22"/>
          <w:lang w:val="mk-MK"/>
        </w:rPr>
        <w:tab/>
        <w:t>За понудата да произведува правно дејство, треба истата да биде потполна, јасна и прецизна. Содржината на понудата мора да биде потполна, т.е. мора да ги опфаќа сите елементи на идниот договор (на пример, понудата за склучување договор за продажба како минимум, треба да содржи податоци за понудената стока и за цената). Понудата е потполна доколку ги содржи и означува битните елементи на идниот договор.  Со понудата мора јасно и прецизно да биде искажана волјата за склучување договор. Намерата за склучување договор не смее да биде двосмислена, ами јасна и решителна, така што кај другата страна ќе го отстрани секое колебање дека понудата е направена или не. Но, ова не значи дека понудата мора да се направи само изрично, ами таа може да се направи и премолчено, т.е. на сите начини на кои може да се изрази волјата. Битно е од содржината на понудата да се види дали е упатена кон друго лице со цел за склучување договор и елементите од договорот да бидат определени со понудата.</w:t>
      </w:r>
    </w:p>
    <w:p w14:paraId="37CEFA43" w14:textId="77777777" w:rsidR="00DA1348" w:rsidRPr="00DA1348" w:rsidRDefault="00DA1348" w:rsidP="00C84F1B">
      <w:pPr>
        <w:widowControl w:val="0"/>
        <w:spacing w:line="360" w:lineRule="auto"/>
        <w:ind w:right="-36"/>
        <w:jc w:val="both"/>
        <w:rPr>
          <w:rFonts w:ascii="Times New Roman" w:hAnsi="Times New Roman"/>
          <w:snapToGrid w:val="0"/>
          <w:sz w:val="22"/>
          <w:szCs w:val="22"/>
          <w:lang w:val="mk-MK"/>
        </w:rPr>
      </w:pPr>
      <w:r w:rsidRPr="00DA1348">
        <w:rPr>
          <w:rFonts w:ascii="Times New Roman" w:hAnsi="Times New Roman"/>
          <w:snapToGrid w:val="0"/>
          <w:sz w:val="22"/>
          <w:szCs w:val="22"/>
          <w:lang w:val="mk-MK"/>
        </w:rPr>
        <w:tab/>
        <w:t xml:space="preserve">Понудата, во принцип, може да се изјави со зборови (усно или писмено) или со вообичаени знаци, односнок со друго однесување од коешто </w:t>
      </w:r>
      <w:r w:rsidRPr="00DA1348">
        <w:rPr>
          <w:rFonts w:ascii="Times New Roman" w:hAnsi="Times New Roman"/>
          <w:snapToGrid w:val="0"/>
          <w:sz w:val="22"/>
          <w:szCs w:val="22"/>
          <w:lang w:val="mk-MK"/>
        </w:rPr>
        <w:lastRenderedPageBreak/>
        <w:t>со сигурност може да се заклучи дека постои определена волја (конклудентни дејствија).</w:t>
      </w:r>
      <w:r w:rsidRPr="00DA1348">
        <w:rPr>
          <w:rStyle w:val="FootnoteReference"/>
          <w:rFonts w:ascii="Times New Roman" w:hAnsi="Times New Roman"/>
          <w:snapToGrid w:val="0"/>
          <w:sz w:val="22"/>
          <w:szCs w:val="22"/>
        </w:rPr>
        <w:footnoteReference w:id="5"/>
      </w:r>
      <w:r w:rsidRPr="00DA1348">
        <w:rPr>
          <w:rFonts w:ascii="Times New Roman" w:hAnsi="Times New Roman"/>
          <w:snapToGrid w:val="0"/>
          <w:sz w:val="22"/>
          <w:szCs w:val="22"/>
          <w:lang w:val="es-CL"/>
        </w:rPr>
        <w:t xml:space="preserve"> </w:t>
      </w:r>
      <w:r w:rsidRPr="00DA1348">
        <w:rPr>
          <w:rFonts w:ascii="Times New Roman" w:hAnsi="Times New Roman"/>
          <w:snapToGrid w:val="0"/>
          <w:sz w:val="22"/>
          <w:szCs w:val="22"/>
          <w:lang w:val="mk-MK"/>
        </w:rPr>
        <w:t>Но, кога законот ја предвидел формата на договорот како услов за негово постоење, тогаш понудата мора да биде направена во таа форма. Доколку со закон е предвидено задолжителна писмена форма на договорот, тогаш понудата ќе биде полноважна ако истата е направена и прифатена во писмена форма. Но, кај еднострано формалните договори, кај кои само едната страна е должна да исполни определна форма на договорот, тогаш само понудата мора да биде во писмена форма, а додека прифаќањето на понудата не мора да биде формално за полноважноста на договорот (на пример кај договорот за поклон, понудата мора да биде формална само од страна на поклонодавачот, но не и од страната на поклонопримачот).</w:t>
      </w:r>
    </w:p>
    <w:p w14:paraId="1A63AFBD" w14:textId="77777777" w:rsidR="00DA1348" w:rsidRPr="00DA1348" w:rsidRDefault="00DA1348" w:rsidP="00C84F1B">
      <w:pPr>
        <w:widowControl w:val="0"/>
        <w:spacing w:line="360" w:lineRule="auto"/>
        <w:ind w:right="-36"/>
        <w:jc w:val="both"/>
        <w:rPr>
          <w:rFonts w:ascii="Times New Roman" w:hAnsi="Times New Roman"/>
          <w:snapToGrid w:val="0"/>
          <w:sz w:val="22"/>
          <w:szCs w:val="22"/>
          <w:lang w:val="mk-MK"/>
        </w:rPr>
      </w:pPr>
      <w:r w:rsidRPr="00DA1348">
        <w:rPr>
          <w:rFonts w:ascii="Times New Roman" w:hAnsi="Times New Roman"/>
          <w:snapToGrid w:val="0"/>
          <w:sz w:val="22"/>
          <w:szCs w:val="22"/>
          <w:lang w:val="mk-MK"/>
        </w:rPr>
        <w:tab/>
        <w:t>Во определни случаи законот изрично бара понудата да биде направена во определена форма. На пример, сопственикот на зграда или на стан како дел од зграда е должен станот, односно  зградата да ја понуди на продажба најпрвин на носителот на станарското право, и тоа со препорачано писмо или со поднесок преку суд и да ја сооопшти цената и условите за продажба.</w:t>
      </w:r>
    </w:p>
    <w:p w14:paraId="22A8357A" w14:textId="4B898829" w:rsidR="00DA1348" w:rsidRPr="00DA1348" w:rsidRDefault="00DA1348" w:rsidP="00C84F1B">
      <w:pPr>
        <w:widowControl w:val="0"/>
        <w:spacing w:line="360" w:lineRule="auto"/>
        <w:ind w:right="-36"/>
        <w:jc w:val="both"/>
        <w:rPr>
          <w:rFonts w:ascii="Times New Roman" w:hAnsi="Times New Roman"/>
          <w:snapToGrid w:val="0"/>
          <w:sz w:val="22"/>
          <w:szCs w:val="22"/>
          <w:lang w:val="es-CL"/>
        </w:rPr>
      </w:pPr>
      <w:r w:rsidRPr="00DA1348">
        <w:rPr>
          <w:rFonts w:ascii="Times New Roman" w:hAnsi="Times New Roman"/>
          <w:snapToGrid w:val="0"/>
          <w:sz w:val="22"/>
          <w:szCs w:val="22"/>
          <w:lang w:val="mk-MK"/>
        </w:rPr>
        <w:tab/>
        <w:t>Понудувачот може својата понуда да ја повлече и на тој начин да ја ослободи од правното дејство, доколку изјавата за повлекување на понудата стигне до понудениот пред или истовремено со понудата. Со ова правило се заштитува понудениот кој по приемот на понудата, може да преземе определени дејствија со цел заклучување договор, така што со повлекувањето на понудата би можел да претрпи штета.</w:t>
      </w:r>
    </w:p>
    <w:p w14:paraId="7262975D" w14:textId="77777777" w:rsidR="00DA1348" w:rsidRPr="00DA1348" w:rsidRDefault="00DA1348" w:rsidP="00C84F1B">
      <w:pPr>
        <w:spacing w:line="360" w:lineRule="auto"/>
        <w:jc w:val="center"/>
        <w:rPr>
          <w:rFonts w:ascii="Times New Roman" w:hAnsi="Times New Roman"/>
          <w:b/>
          <w:sz w:val="22"/>
          <w:szCs w:val="22"/>
          <w:lang w:val="mk-MK"/>
        </w:rPr>
      </w:pPr>
      <w:r w:rsidRPr="00DA1348">
        <w:rPr>
          <w:rFonts w:ascii="Times New Roman" w:hAnsi="Times New Roman"/>
          <w:b/>
          <w:sz w:val="22"/>
          <w:szCs w:val="22"/>
          <w:lang w:val="mk-MK"/>
        </w:rPr>
        <w:t>ЗАКЛУЧОК</w:t>
      </w:r>
    </w:p>
    <w:p w14:paraId="0FA4A448" w14:textId="3E2D5FBF" w:rsidR="00DA1348" w:rsidRPr="005254CF" w:rsidRDefault="00DA1348" w:rsidP="00C84F1B">
      <w:pPr>
        <w:widowControl w:val="0"/>
        <w:spacing w:line="360" w:lineRule="auto"/>
        <w:ind w:firstLine="720"/>
        <w:jc w:val="both"/>
        <w:rPr>
          <w:rFonts w:ascii="Times New Roman" w:hAnsi="Times New Roman"/>
          <w:snapToGrid w:val="0"/>
          <w:sz w:val="22"/>
          <w:szCs w:val="22"/>
          <w:lang w:val="mk-MK"/>
        </w:rPr>
      </w:pPr>
      <w:r w:rsidRPr="005254CF">
        <w:rPr>
          <w:rFonts w:ascii="Times New Roman" w:hAnsi="Times New Roman"/>
          <w:snapToGrid w:val="0"/>
          <w:sz w:val="22"/>
          <w:szCs w:val="22"/>
          <w:lang w:val="mk-MK"/>
        </w:rPr>
        <w:t xml:space="preserve">Склучувањето на договорот </w:t>
      </w:r>
      <w:r w:rsidR="00F32060" w:rsidRPr="005254CF">
        <w:rPr>
          <w:rFonts w:ascii="Times New Roman" w:hAnsi="Times New Roman"/>
          <w:snapToGrid w:val="0"/>
          <w:sz w:val="22"/>
          <w:szCs w:val="22"/>
          <w:lang w:val="mk-MK"/>
        </w:rPr>
        <w:t>е</w:t>
      </w:r>
      <w:r w:rsidRPr="005254CF">
        <w:rPr>
          <w:rFonts w:ascii="Times New Roman" w:hAnsi="Times New Roman"/>
          <w:snapToGrid w:val="0"/>
          <w:sz w:val="22"/>
          <w:szCs w:val="22"/>
          <w:lang w:val="mk-MK"/>
        </w:rPr>
        <w:t xml:space="preserve"> израз на слободно изразена волја на двете договорни страни – продавачот и купувачот. Иницијативата за склучување на договорот за продажба во правната лиатература е позната под </w:t>
      </w:r>
      <w:r w:rsidRPr="005254CF">
        <w:rPr>
          <w:rFonts w:ascii="Times New Roman" w:hAnsi="Times New Roman"/>
          <w:snapToGrid w:val="0"/>
          <w:sz w:val="22"/>
          <w:szCs w:val="22"/>
          <w:lang w:val="mk-MK"/>
        </w:rPr>
        <w:lastRenderedPageBreak/>
        <w:t>името понуда.</w:t>
      </w:r>
    </w:p>
    <w:p w14:paraId="3A3F07BE" w14:textId="77777777" w:rsidR="00DA1348" w:rsidRPr="005254CF" w:rsidRDefault="00DA1348" w:rsidP="00C84F1B">
      <w:pPr>
        <w:widowControl w:val="0"/>
        <w:spacing w:line="360" w:lineRule="auto"/>
        <w:ind w:firstLine="720"/>
        <w:jc w:val="both"/>
        <w:rPr>
          <w:rFonts w:ascii="Times New Roman" w:hAnsi="Times New Roman"/>
          <w:snapToGrid w:val="0"/>
          <w:sz w:val="22"/>
          <w:szCs w:val="22"/>
          <w:lang w:val="mk-MK"/>
        </w:rPr>
      </w:pPr>
      <w:r w:rsidRPr="005254CF">
        <w:rPr>
          <w:rFonts w:ascii="Times New Roman" w:hAnsi="Times New Roman"/>
          <w:snapToGrid w:val="0"/>
          <w:sz w:val="22"/>
          <w:szCs w:val="22"/>
          <w:lang w:val="mk-MK"/>
        </w:rPr>
        <w:t>Понудата како акт на слободно изразување на волја за скллучување на договор мора да биде потполна, прецизна и јазна, што значи во себе да ги содржи условите за целокупниот аранжман. Понудата може да биде упатена до конкретно определено лице или до неопределен број лица, последнава позната како општа понуда. Во секој случај, понудувачот има слобода при изборот на лицата на кои ќе ја упати понудата. Притоа, како понудувач мора да се јави или понудувачот лично или некое од него овластено лице. Понудата направена од трето лице, без овластување на понудувачот, нема никакво правно дејство.</w:t>
      </w:r>
    </w:p>
    <w:p w14:paraId="6413C054" w14:textId="77777777" w:rsidR="00DA1348" w:rsidRPr="005254CF" w:rsidRDefault="00DA1348" w:rsidP="00C84F1B">
      <w:pPr>
        <w:spacing w:line="360" w:lineRule="auto"/>
        <w:jc w:val="center"/>
        <w:rPr>
          <w:rFonts w:ascii="Times New Roman" w:hAnsi="Times New Roman"/>
          <w:b/>
          <w:sz w:val="22"/>
          <w:szCs w:val="22"/>
        </w:rPr>
      </w:pPr>
      <w:r w:rsidRPr="005254CF">
        <w:rPr>
          <w:rFonts w:ascii="Times New Roman" w:hAnsi="Times New Roman"/>
          <w:b/>
          <w:sz w:val="22"/>
          <w:szCs w:val="22"/>
        </w:rPr>
        <w:t>SUMMURY</w:t>
      </w:r>
    </w:p>
    <w:p w14:paraId="76010DFE" w14:textId="4115F020" w:rsidR="00DA1348" w:rsidRPr="005254CF" w:rsidRDefault="00DA1348" w:rsidP="00C84F1B">
      <w:pPr>
        <w:spacing w:line="360" w:lineRule="auto"/>
        <w:jc w:val="both"/>
        <w:rPr>
          <w:rFonts w:ascii="Times New Roman" w:hAnsi="Times New Roman"/>
          <w:sz w:val="22"/>
          <w:szCs w:val="22"/>
        </w:rPr>
      </w:pPr>
      <w:r w:rsidRPr="005254CF">
        <w:rPr>
          <w:rFonts w:ascii="Times New Roman" w:hAnsi="Times New Roman"/>
          <w:sz w:val="22"/>
          <w:szCs w:val="22"/>
        </w:rPr>
        <w:tab/>
        <w:t>Making th</w:t>
      </w:r>
      <w:r w:rsidR="00F32060" w:rsidRPr="005254CF">
        <w:rPr>
          <w:rFonts w:ascii="Times New Roman" w:hAnsi="Times New Roman"/>
          <w:sz w:val="22"/>
          <w:szCs w:val="22"/>
          <w:lang w:val="mk-MK"/>
        </w:rPr>
        <w:t>е</w:t>
      </w:r>
      <w:r w:rsidRPr="005254CF">
        <w:rPr>
          <w:rFonts w:ascii="Times New Roman" w:hAnsi="Times New Roman"/>
          <w:sz w:val="22"/>
          <w:szCs w:val="22"/>
        </w:rPr>
        <w:t xml:space="preserve"> Contract is an expression of a free wills of the two parts - the seller and the buyer. The inicative of making the Contract for Selling is named as "an offer" in the law literature.</w:t>
      </w:r>
    </w:p>
    <w:p w14:paraId="2182B206" w14:textId="77777777" w:rsidR="00DA1348" w:rsidRPr="005254CF" w:rsidRDefault="00DA1348" w:rsidP="00C84F1B">
      <w:pPr>
        <w:spacing w:line="360" w:lineRule="auto"/>
        <w:jc w:val="both"/>
        <w:rPr>
          <w:rFonts w:ascii="Times New Roman" w:hAnsi="Times New Roman"/>
          <w:sz w:val="22"/>
          <w:szCs w:val="22"/>
        </w:rPr>
      </w:pPr>
      <w:r w:rsidRPr="005254CF">
        <w:rPr>
          <w:rFonts w:ascii="Times New Roman" w:hAnsi="Times New Roman"/>
          <w:sz w:val="22"/>
          <w:szCs w:val="22"/>
        </w:rPr>
        <w:tab/>
        <w:t>The offer as an act of free expressed will for making the Contract must be complete precise and clear, which means that it must contain all the parts of the whole arangment. The offer may be sent to a concrete person or to an undefinable number of persons (wich is known as "a common order"). In any case, the offerer has a free choise to whom he wants to give his offer. At the same time, the offerer may be he himself or another person authorized by him. An offer made by some third person without offerers authorization may not have any legal effect.</w:t>
      </w:r>
    </w:p>
    <w:p w14:paraId="635C2F35" w14:textId="5A2018C3" w:rsidR="00DA1348" w:rsidRPr="009C7891" w:rsidRDefault="00DA1348" w:rsidP="00C84F1B">
      <w:pPr>
        <w:spacing w:line="360" w:lineRule="auto"/>
        <w:jc w:val="both"/>
        <w:rPr>
          <w:rFonts w:ascii="Times New Roman" w:hAnsi="Times New Roman"/>
          <w:b/>
          <w:bCs/>
          <w:sz w:val="22"/>
          <w:szCs w:val="22"/>
          <w:lang w:val="mk-MK"/>
        </w:rPr>
      </w:pPr>
      <w:r w:rsidRPr="00DA1348">
        <w:rPr>
          <w:rFonts w:ascii="Times New Roman" w:hAnsi="Times New Roman"/>
          <w:sz w:val="22"/>
          <w:szCs w:val="22"/>
        </w:rPr>
        <w:tab/>
      </w:r>
      <w:r w:rsidRPr="009C7891">
        <w:rPr>
          <w:rFonts w:ascii="Times New Roman" w:hAnsi="Times New Roman"/>
          <w:b/>
          <w:bCs/>
          <w:sz w:val="22"/>
          <w:szCs w:val="22"/>
          <w:lang w:val="mk-MK"/>
        </w:rPr>
        <w:t>Користена литература</w:t>
      </w:r>
    </w:p>
    <w:p w14:paraId="6CD66DCA" w14:textId="77777777" w:rsidR="00DA1348" w:rsidRPr="00DA1348" w:rsidRDefault="00DA1348" w:rsidP="00C84F1B">
      <w:pPr>
        <w:spacing w:line="360" w:lineRule="auto"/>
        <w:jc w:val="both"/>
        <w:rPr>
          <w:rFonts w:ascii="Times New Roman" w:hAnsi="Times New Roman"/>
          <w:sz w:val="22"/>
          <w:szCs w:val="22"/>
        </w:rPr>
      </w:pPr>
      <w:r w:rsidRPr="00DA1348">
        <w:rPr>
          <w:rFonts w:ascii="Times New Roman" w:hAnsi="Times New Roman"/>
          <w:sz w:val="22"/>
          <w:szCs w:val="22"/>
        </w:rPr>
        <w:t>1. Roger Fisher &amp; William Ury: Getting to yes - London 1999 godina</w:t>
      </w:r>
    </w:p>
    <w:p w14:paraId="793ECD46" w14:textId="77777777" w:rsidR="00DA1348" w:rsidRPr="00DA1348" w:rsidRDefault="00DA1348" w:rsidP="00C84F1B">
      <w:pPr>
        <w:pStyle w:val="FootnoteText"/>
        <w:spacing w:line="360" w:lineRule="auto"/>
        <w:rPr>
          <w:rFonts w:ascii="Times New Roman" w:hAnsi="Times New Roman"/>
          <w:sz w:val="22"/>
          <w:szCs w:val="22"/>
          <w:lang w:val="es-CL"/>
        </w:rPr>
      </w:pPr>
      <w:r w:rsidRPr="00DA1348">
        <w:rPr>
          <w:rFonts w:ascii="Times New Roman" w:hAnsi="Times New Roman"/>
          <w:sz w:val="22"/>
          <w:szCs w:val="22"/>
          <w:lang w:val="es-CL"/>
        </w:rPr>
        <w:t xml:space="preserve">2. </w:t>
      </w:r>
      <w:r w:rsidRPr="00DA1348">
        <w:rPr>
          <w:rFonts w:ascii="Times New Roman" w:hAnsi="Times New Roman"/>
          <w:sz w:val="22"/>
          <w:szCs w:val="22"/>
          <w:lang w:val="mk-MK"/>
        </w:rPr>
        <w:t>Ѓуровиќ Р.</w:t>
      </w:r>
      <w:r w:rsidRPr="00DA1348">
        <w:rPr>
          <w:rFonts w:ascii="Times New Roman" w:hAnsi="Times New Roman"/>
          <w:sz w:val="22"/>
          <w:szCs w:val="22"/>
          <w:lang w:val="es-CL"/>
        </w:rPr>
        <w:t>"</w:t>
      </w:r>
      <w:r w:rsidRPr="00DA1348">
        <w:rPr>
          <w:rFonts w:ascii="Times New Roman" w:hAnsi="Times New Roman"/>
          <w:sz w:val="22"/>
          <w:szCs w:val="22"/>
          <w:lang w:val="mk-MK"/>
        </w:rPr>
        <w:t>Меѓународно стопанско право</w:t>
      </w:r>
      <w:r w:rsidRPr="00DA1348">
        <w:rPr>
          <w:rFonts w:ascii="Times New Roman" w:hAnsi="Times New Roman"/>
          <w:sz w:val="22"/>
          <w:szCs w:val="22"/>
          <w:lang w:val="es-CL"/>
        </w:rPr>
        <w:t xml:space="preserve">-посебен дел" </w:t>
      </w:r>
      <w:r w:rsidRPr="00DA1348">
        <w:rPr>
          <w:rFonts w:ascii="Times New Roman" w:hAnsi="Times New Roman"/>
          <w:sz w:val="22"/>
          <w:szCs w:val="22"/>
          <w:lang w:val="mk-MK"/>
        </w:rPr>
        <w:t>Белград</w:t>
      </w:r>
      <w:r w:rsidRPr="00DA1348">
        <w:rPr>
          <w:rFonts w:ascii="Times New Roman" w:hAnsi="Times New Roman"/>
          <w:sz w:val="22"/>
          <w:szCs w:val="22"/>
          <w:lang w:val="es-CL"/>
        </w:rPr>
        <w:t>,1966</w:t>
      </w:r>
    </w:p>
    <w:p w14:paraId="7955F009" w14:textId="05E2718C" w:rsidR="00DA1348" w:rsidRPr="002E7D01" w:rsidRDefault="00DA1348" w:rsidP="00C84F1B">
      <w:pPr>
        <w:spacing w:line="360" w:lineRule="auto"/>
        <w:jc w:val="both"/>
        <w:rPr>
          <w:rFonts w:ascii="Times New Roman" w:hAnsi="Times New Roman"/>
          <w:snapToGrid w:val="0"/>
          <w:sz w:val="22"/>
          <w:szCs w:val="22"/>
          <w:lang w:val="mk-MK"/>
        </w:rPr>
      </w:pPr>
      <w:r w:rsidRPr="00DA1348">
        <w:rPr>
          <w:rFonts w:ascii="Times New Roman" w:hAnsi="Times New Roman"/>
          <w:snapToGrid w:val="0"/>
          <w:sz w:val="22"/>
          <w:szCs w:val="22"/>
          <w:lang w:val="es-CL"/>
        </w:rPr>
        <w:t xml:space="preserve">3. </w:t>
      </w:r>
      <w:r w:rsidRPr="00DA1348">
        <w:rPr>
          <w:rFonts w:ascii="Times New Roman" w:hAnsi="Times New Roman"/>
          <w:snapToGrid w:val="0"/>
          <w:sz w:val="22"/>
          <w:szCs w:val="22"/>
          <w:lang w:val="mk-MK"/>
        </w:rPr>
        <w:t>Коментар на Законот за облигациони односи</w:t>
      </w:r>
      <w:r w:rsidR="002E7D01">
        <w:rPr>
          <w:rFonts w:ascii="Times New Roman" w:hAnsi="Times New Roman"/>
          <w:snapToGrid w:val="0"/>
          <w:sz w:val="22"/>
          <w:szCs w:val="22"/>
        </w:rPr>
        <w:t xml:space="preserve">, </w:t>
      </w:r>
      <w:r w:rsidR="002E7D01">
        <w:rPr>
          <w:rFonts w:ascii="Times New Roman" w:hAnsi="Times New Roman"/>
          <w:snapToGrid w:val="0"/>
          <w:sz w:val="22"/>
          <w:szCs w:val="22"/>
          <w:lang w:val="mk-MK"/>
        </w:rPr>
        <w:t>Правен факултет Крагуевац, Р.Србија, 1980</w:t>
      </w:r>
      <w:r w:rsidR="009C7891">
        <w:rPr>
          <w:rFonts w:ascii="Times New Roman" w:hAnsi="Times New Roman"/>
          <w:snapToGrid w:val="0"/>
          <w:sz w:val="22"/>
          <w:szCs w:val="22"/>
          <w:lang w:val="mk-MK"/>
        </w:rPr>
        <w:t xml:space="preserve">, </w:t>
      </w:r>
      <w:hyperlink r:id="rId8" w:history="1">
        <w:r w:rsidR="009C7891" w:rsidRPr="009C16CB">
          <w:rPr>
            <w:rStyle w:val="Hyperlink"/>
            <w:rFonts w:ascii="Times New Roman" w:hAnsi="Times New Roman"/>
            <w:snapToGrid w:val="0"/>
            <w:sz w:val="22"/>
            <w:szCs w:val="22"/>
            <w:lang w:val="mk-MK"/>
          </w:rPr>
          <w:t>https://www.scribd.com/doc/315151437/Perovic-Komentar-Zoo</w:t>
        </w:r>
      </w:hyperlink>
      <w:r w:rsidR="009C7891">
        <w:rPr>
          <w:rFonts w:ascii="Times New Roman" w:hAnsi="Times New Roman"/>
          <w:snapToGrid w:val="0"/>
          <w:sz w:val="22"/>
          <w:szCs w:val="22"/>
          <w:lang w:val="mk-MK"/>
        </w:rPr>
        <w:t xml:space="preserve"> (03.08.2023)</w:t>
      </w:r>
    </w:p>
    <w:p w14:paraId="70E681FA" w14:textId="77777777" w:rsidR="00DA1348" w:rsidRPr="00DA1348" w:rsidRDefault="00DA1348" w:rsidP="00C84F1B">
      <w:pPr>
        <w:spacing w:line="360" w:lineRule="auto"/>
        <w:jc w:val="both"/>
        <w:rPr>
          <w:rFonts w:ascii="Times New Roman" w:hAnsi="Times New Roman"/>
          <w:snapToGrid w:val="0"/>
          <w:sz w:val="22"/>
          <w:szCs w:val="22"/>
          <w:lang w:val="mk-MK"/>
        </w:rPr>
      </w:pPr>
      <w:r w:rsidRPr="00DA1348">
        <w:rPr>
          <w:rFonts w:ascii="Times New Roman" w:hAnsi="Times New Roman"/>
          <w:snapToGrid w:val="0"/>
          <w:sz w:val="22"/>
          <w:szCs w:val="22"/>
          <w:lang w:val="es-CL"/>
        </w:rPr>
        <w:t xml:space="preserve">4. </w:t>
      </w:r>
      <w:r w:rsidRPr="00DA1348">
        <w:rPr>
          <w:rFonts w:ascii="Times New Roman" w:hAnsi="Times New Roman"/>
          <w:snapToGrid w:val="0"/>
          <w:sz w:val="22"/>
          <w:szCs w:val="22"/>
          <w:lang w:val="mk-MK"/>
        </w:rPr>
        <w:t>Закон за облигационите односи, Сл.весник на РМ бр.18/01</w:t>
      </w:r>
    </w:p>
    <w:p w14:paraId="62BBD600" w14:textId="04A2856E" w:rsidR="005A2A05" w:rsidRPr="002E7D01" w:rsidRDefault="00DA1348" w:rsidP="00C84F1B">
      <w:pPr>
        <w:spacing w:line="360" w:lineRule="auto"/>
        <w:jc w:val="both"/>
      </w:pPr>
      <w:r w:rsidRPr="00DA1348">
        <w:rPr>
          <w:rFonts w:ascii="Times New Roman" w:hAnsi="Times New Roman"/>
          <w:snapToGrid w:val="0"/>
          <w:sz w:val="22"/>
          <w:szCs w:val="22"/>
        </w:rPr>
        <w:t xml:space="preserve">5. </w:t>
      </w:r>
      <w:r w:rsidRPr="00DA1348">
        <w:rPr>
          <w:rFonts w:ascii="Times New Roman" w:hAnsi="Times New Roman"/>
          <w:snapToGrid w:val="0"/>
          <w:sz w:val="22"/>
          <w:szCs w:val="22"/>
          <w:lang w:val="mk-MK"/>
        </w:rPr>
        <w:t>Општи узанси за промет со стока</w:t>
      </w:r>
    </w:p>
    <w:sectPr w:rsidR="005A2A05" w:rsidRPr="002E7D01" w:rsidSect="00B930B7">
      <w:pgSz w:w="9346" w:h="13594" w:code="9"/>
      <w:pgMar w:top="1411" w:right="1008" w:bottom="1008"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F4F5" w14:textId="77777777" w:rsidR="00572E01" w:rsidRDefault="00572E01" w:rsidP="005A2A05">
      <w:r>
        <w:separator/>
      </w:r>
    </w:p>
  </w:endnote>
  <w:endnote w:type="continuationSeparator" w:id="0">
    <w:p w14:paraId="78B4E8C2" w14:textId="77777777" w:rsidR="00572E01" w:rsidRDefault="00572E01" w:rsidP="005A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C C Times">
    <w:altName w:val="Cambria"/>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94C1" w14:textId="77777777" w:rsidR="00572E01" w:rsidRDefault="00572E01" w:rsidP="005A2A05">
      <w:r>
        <w:separator/>
      </w:r>
    </w:p>
  </w:footnote>
  <w:footnote w:type="continuationSeparator" w:id="0">
    <w:p w14:paraId="4BEFDFB3" w14:textId="77777777" w:rsidR="00572E01" w:rsidRDefault="00572E01" w:rsidP="005A2A05">
      <w:r>
        <w:continuationSeparator/>
      </w:r>
    </w:p>
  </w:footnote>
  <w:footnote w:id="1">
    <w:p w14:paraId="45496873" w14:textId="7AE0C99F" w:rsidR="00DA1348" w:rsidRPr="005915E9" w:rsidRDefault="00DA1348" w:rsidP="005915E9">
      <w:pPr>
        <w:pStyle w:val="FootnoteText"/>
        <w:jc w:val="both"/>
        <w:rPr>
          <w:rFonts w:ascii="Times New Roman" w:hAnsi="Times New Roman"/>
          <w:sz w:val="18"/>
          <w:szCs w:val="18"/>
          <w:lang w:val="es-CL"/>
        </w:rPr>
      </w:pPr>
      <w:r>
        <w:rPr>
          <w:rStyle w:val="FootnoteReference"/>
        </w:rPr>
        <w:footnoteRef/>
      </w:r>
      <w:r w:rsidRPr="004A3AFE">
        <w:rPr>
          <w:lang w:val="es-CL"/>
        </w:rPr>
        <w:t xml:space="preserve"> </w:t>
      </w:r>
      <w:r w:rsidRPr="005915E9">
        <w:rPr>
          <w:rFonts w:ascii="Times New Roman" w:hAnsi="Times New Roman"/>
          <w:sz w:val="18"/>
          <w:szCs w:val="18"/>
          <w:lang w:val="mk-MK"/>
        </w:rPr>
        <w:t>Законот за облигационите односи продажбата ја реглира во глава</w:t>
      </w:r>
      <w:r w:rsidRPr="005915E9">
        <w:rPr>
          <w:rFonts w:ascii="Times New Roman" w:hAnsi="Times New Roman"/>
          <w:sz w:val="18"/>
          <w:szCs w:val="18"/>
          <w:lang w:val="es-CL"/>
        </w:rPr>
        <w:t xml:space="preserve"> VII</w:t>
      </w:r>
      <w:r w:rsidRPr="005915E9">
        <w:rPr>
          <w:rFonts w:ascii="Times New Roman" w:hAnsi="Times New Roman"/>
          <w:sz w:val="18"/>
          <w:szCs w:val="18"/>
          <w:lang w:val="mk-MK"/>
        </w:rPr>
        <w:t xml:space="preserve"> и членовите</w:t>
      </w:r>
      <w:r w:rsidRPr="005915E9">
        <w:rPr>
          <w:rFonts w:ascii="Times New Roman" w:hAnsi="Times New Roman"/>
          <w:sz w:val="18"/>
          <w:szCs w:val="18"/>
          <w:lang w:val="es-CL"/>
        </w:rPr>
        <w:t xml:space="preserve"> 451-551.</w:t>
      </w:r>
      <w:r w:rsidRPr="005915E9">
        <w:rPr>
          <w:rFonts w:ascii="Times New Roman" w:hAnsi="Times New Roman"/>
          <w:sz w:val="18"/>
          <w:szCs w:val="18"/>
          <w:lang w:val="mk-MK"/>
        </w:rPr>
        <w:t xml:space="preserve"> Покрај овие одредби, постојат и следните општи одредби  за договорите, кои важат и за овој договор: во глава</w:t>
      </w:r>
      <w:r w:rsidRPr="005915E9">
        <w:rPr>
          <w:rFonts w:ascii="Times New Roman" w:hAnsi="Times New Roman"/>
          <w:sz w:val="18"/>
          <w:szCs w:val="18"/>
          <w:lang w:val="es-CL"/>
        </w:rPr>
        <w:t xml:space="preserve"> II </w:t>
      </w:r>
      <w:r w:rsidRPr="005915E9">
        <w:rPr>
          <w:rFonts w:ascii="Times New Roman" w:hAnsi="Times New Roman"/>
          <w:sz w:val="18"/>
          <w:szCs w:val="18"/>
          <w:lang w:val="mk-MK"/>
        </w:rPr>
        <w:t>оддел</w:t>
      </w:r>
      <w:r w:rsidRPr="005915E9">
        <w:rPr>
          <w:rFonts w:ascii="Times New Roman" w:hAnsi="Times New Roman"/>
          <w:sz w:val="18"/>
          <w:szCs w:val="18"/>
          <w:lang w:val="es-CL"/>
        </w:rPr>
        <w:t xml:space="preserve"> I </w:t>
      </w:r>
      <w:r w:rsidRPr="005915E9">
        <w:rPr>
          <w:rFonts w:ascii="Times New Roman" w:hAnsi="Times New Roman"/>
          <w:sz w:val="18"/>
          <w:szCs w:val="18"/>
          <w:lang w:val="mk-MK"/>
        </w:rPr>
        <w:t>дадени се одредбите за договите воопшто</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.26-83).</w:t>
      </w:r>
      <w:r w:rsidRPr="005915E9">
        <w:rPr>
          <w:rFonts w:ascii="Times New Roman" w:hAnsi="Times New Roman"/>
          <w:sz w:val="18"/>
          <w:szCs w:val="18"/>
          <w:lang w:val="mk-MK"/>
        </w:rPr>
        <w:t xml:space="preserve"> Со нив се регулирани следниве права: 1.согласност на волјите </w:t>
      </w:r>
      <w:r w:rsidRPr="005915E9">
        <w:rPr>
          <w:rFonts w:ascii="Times New Roman" w:hAnsi="Times New Roman"/>
          <w:sz w:val="18"/>
          <w:szCs w:val="18"/>
          <w:lang w:val="es-CL"/>
        </w:rPr>
        <w:t>(</w:t>
      </w:r>
      <w:r w:rsidRPr="005915E9">
        <w:rPr>
          <w:rFonts w:ascii="Times New Roman" w:hAnsi="Times New Roman"/>
          <w:sz w:val="18"/>
          <w:szCs w:val="18"/>
          <w:lang w:val="mk-MK"/>
        </w:rPr>
        <w:t>чл</w:t>
      </w:r>
      <w:r w:rsidRPr="005915E9">
        <w:rPr>
          <w:rFonts w:ascii="Times New Roman" w:hAnsi="Times New Roman"/>
          <w:sz w:val="18"/>
          <w:szCs w:val="18"/>
          <w:lang w:val="es-CL"/>
        </w:rPr>
        <w:t>.26-45), 2.</w:t>
      </w:r>
      <w:r w:rsidRPr="005915E9">
        <w:rPr>
          <w:rFonts w:ascii="Times New Roman" w:hAnsi="Times New Roman"/>
          <w:sz w:val="18"/>
          <w:szCs w:val="18"/>
          <w:lang w:val="mk-MK"/>
        </w:rPr>
        <w:t>предмет на договорот</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 xml:space="preserve">.46-50), 3. </w:t>
      </w:r>
      <w:r w:rsidRPr="005915E9">
        <w:rPr>
          <w:rFonts w:ascii="Times New Roman" w:hAnsi="Times New Roman"/>
          <w:sz w:val="18"/>
          <w:szCs w:val="18"/>
          <w:lang w:val="mk-MK"/>
        </w:rPr>
        <w:t>Основ на договорот</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.51-53) 4.</w:t>
      </w:r>
      <w:r w:rsidRPr="005915E9">
        <w:rPr>
          <w:rFonts w:ascii="Times New Roman" w:hAnsi="Times New Roman"/>
          <w:sz w:val="18"/>
          <w:szCs w:val="18"/>
          <w:lang w:val="mk-MK"/>
        </w:rPr>
        <w:t xml:space="preserve"> Способност за склучување договор</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 xml:space="preserve">.54-59), 5. </w:t>
      </w:r>
      <w:r w:rsidRPr="005915E9">
        <w:rPr>
          <w:rFonts w:ascii="Times New Roman" w:hAnsi="Times New Roman"/>
          <w:sz w:val="18"/>
          <w:szCs w:val="18"/>
          <w:lang w:val="mk-MK"/>
        </w:rPr>
        <w:t>Недостатоци на волјата на договорните страни</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.60-66), 6.</w:t>
      </w:r>
      <w:r w:rsidRPr="005915E9">
        <w:rPr>
          <w:rFonts w:ascii="Times New Roman" w:hAnsi="Times New Roman"/>
          <w:sz w:val="18"/>
          <w:szCs w:val="18"/>
          <w:lang w:val="mk-MK"/>
        </w:rPr>
        <w:t xml:space="preserve"> Форма на договорот</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 xml:space="preserve">.67-73), 7. </w:t>
      </w:r>
      <w:r w:rsidRPr="005915E9">
        <w:rPr>
          <w:rFonts w:ascii="Times New Roman" w:hAnsi="Times New Roman"/>
          <w:sz w:val="18"/>
          <w:szCs w:val="18"/>
          <w:lang w:val="mk-MK"/>
        </w:rPr>
        <w:t>Услов – несуштествен елемент на договорот</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 xml:space="preserve">.74-76), 8. </w:t>
      </w:r>
      <w:r w:rsidRPr="005915E9">
        <w:rPr>
          <w:rFonts w:ascii="Times New Roman" w:hAnsi="Times New Roman"/>
          <w:sz w:val="18"/>
          <w:szCs w:val="18"/>
          <w:lang w:val="mk-MK"/>
        </w:rPr>
        <w:t>Рокот како несуштествцен елемент на договорот</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 xml:space="preserve">.77-78), 9. </w:t>
      </w:r>
      <w:r w:rsidRPr="005915E9">
        <w:rPr>
          <w:rFonts w:ascii="Times New Roman" w:hAnsi="Times New Roman"/>
          <w:sz w:val="18"/>
          <w:szCs w:val="18"/>
          <w:lang w:val="mk-MK"/>
        </w:rPr>
        <w:t>Капара</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.79-81) 10.</w:t>
      </w:r>
      <w:r w:rsidRPr="005915E9">
        <w:rPr>
          <w:rFonts w:ascii="Times New Roman" w:hAnsi="Times New Roman"/>
          <w:sz w:val="18"/>
          <w:szCs w:val="18"/>
          <w:lang w:val="mk-MK"/>
        </w:rPr>
        <w:t>Пишманлак</w:t>
      </w:r>
      <w:r w:rsidRPr="005915E9">
        <w:rPr>
          <w:rFonts w:ascii="Times New Roman" w:hAnsi="Times New Roman"/>
          <w:sz w:val="18"/>
          <w:szCs w:val="18"/>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.82-83)</w:t>
      </w:r>
    </w:p>
  </w:footnote>
  <w:footnote w:id="2">
    <w:p w14:paraId="2C38D2AE" w14:textId="1CA3DB70" w:rsidR="00DA1348" w:rsidRPr="005915E9" w:rsidRDefault="00DA1348" w:rsidP="00DA1348">
      <w:pPr>
        <w:pStyle w:val="FootnoteText"/>
        <w:rPr>
          <w:rFonts w:ascii="Times New Roman" w:hAnsi="Times New Roman"/>
          <w:sz w:val="18"/>
          <w:szCs w:val="18"/>
        </w:rPr>
      </w:pPr>
      <w:r w:rsidRPr="005915E9">
        <w:rPr>
          <w:rStyle w:val="FootnoteReference"/>
          <w:rFonts w:ascii="Times New Roman" w:hAnsi="Times New Roman"/>
          <w:sz w:val="18"/>
          <w:szCs w:val="18"/>
        </w:rPr>
        <w:footnoteRef/>
      </w:r>
      <w:r w:rsidRPr="005915E9">
        <w:rPr>
          <w:rFonts w:ascii="Times New Roman" w:hAnsi="Times New Roman"/>
          <w:sz w:val="18"/>
          <w:szCs w:val="18"/>
        </w:rPr>
        <w:t xml:space="preserve"> Roger Fisher &amp; William Ury: Getting to yes - London 1999</w:t>
      </w:r>
      <w:r w:rsidRPr="005915E9">
        <w:rPr>
          <w:sz w:val="18"/>
          <w:szCs w:val="18"/>
        </w:rPr>
        <w:t xml:space="preserve"> </w:t>
      </w:r>
    </w:p>
  </w:footnote>
  <w:footnote w:id="3">
    <w:p w14:paraId="1AF71AF4" w14:textId="645FFCD8" w:rsidR="00DA1348" w:rsidRPr="005915E9" w:rsidRDefault="00DA1348" w:rsidP="00DA1348">
      <w:pPr>
        <w:pStyle w:val="FootnoteText"/>
        <w:rPr>
          <w:sz w:val="18"/>
          <w:szCs w:val="18"/>
          <w:lang w:val="es-CL"/>
        </w:rPr>
      </w:pPr>
      <w:r>
        <w:rPr>
          <w:rStyle w:val="FootnoteReference"/>
        </w:rPr>
        <w:footnoteRef/>
      </w:r>
      <w:r w:rsidRPr="004A3AFE">
        <w:rPr>
          <w:lang w:val="es-CL"/>
        </w:rPr>
        <w:t xml:space="preserve"> </w:t>
      </w:r>
      <w:r w:rsidRPr="005915E9">
        <w:rPr>
          <w:rFonts w:ascii="Times New Roman" w:hAnsi="Times New Roman"/>
          <w:sz w:val="18"/>
          <w:szCs w:val="18"/>
          <w:lang w:val="mk-MK"/>
        </w:rPr>
        <w:t>Чл</w:t>
      </w:r>
      <w:r w:rsidRPr="005915E9">
        <w:rPr>
          <w:rFonts w:ascii="Times New Roman" w:hAnsi="Times New Roman"/>
          <w:sz w:val="18"/>
          <w:szCs w:val="18"/>
          <w:lang w:val="es-CL"/>
        </w:rPr>
        <w:t xml:space="preserve">.26 </w:t>
      </w:r>
      <w:r w:rsidRPr="005915E9">
        <w:rPr>
          <w:rFonts w:ascii="Times New Roman" w:hAnsi="Times New Roman"/>
          <w:sz w:val="18"/>
          <w:szCs w:val="18"/>
          <w:lang w:val="mk-MK"/>
        </w:rPr>
        <w:t>од Законот за облигациони односи</w:t>
      </w:r>
    </w:p>
  </w:footnote>
  <w:footnote w:id="4">
    <w:p w14:paraId="14D1CFE5" w14:textId="0E47359C" w:rsidR="00DA1348" w:rsidRPr="005915E9" w:rsidRDefault="00DA1348" w:rsidP="00DA1348">
      <w:pPr>
        <w:pStyle w:val="FootnoteText"/>
        <w:rPr>
          <w:rFonts w:ascii="Times New Roman" w:hAnsi="Times New Roman"/>
          <w:sz w:val="18"/>
          <w:szCs w:val="18"/>
          <w:lang w:val="es-CL"/>
        </w:rPr>
      </w:pPr>
      <w:r>
        <w:rPr>
          <w:rStyle w:val="FootnoteReference"/>
        </w:rPr>
        <w:footnoteRef/>
      </w:r>
      <w:r w:rsidRPr="004A3AFE">
        <w:rPr>
          <w:lang w:val="es-CL"/>
        </w:rPr>
        <w:t xml:space="preserve"> </w:t>
      </w:r>
      <w:r w:rsidRPr="005915E9">
        <w:rPr>
          <w:rFonts w:ascii="Times New Roman" w:hAnsi="Times New Roman"/>
          <w:sz w:val="18"/>
          <w:szCs w:val="18"/>
          <w:lang w:val="mk-MK"/>
        </w:rPr>
        <w:t>Д-р Р.Ѓуровиќ : „Меѓународно стопанско право – посебен дел“ – Белград, 1966 г.</w:t>
      </w:r>
    </w:p>
  </w:footnote>
  <w:footnote w:id="5">
    <w:p w14:paraId="5924E0FB" w14:textId="77777777" w:rsidR="009C7891" w:rsidRPr="009C7891" w:rsidRDefault="00DA1348" w:rsidP="009C7891">
      <w:pPr>
        <w:spacing w:line="360" w:lineRule="auto"/>
        <w:jc w:val="both"/>
        <w:rPr>
          <w:rFonts w:ascii="Times New Roman" w:hAnsi="Times New Roman"/>
          <w:snapToGrid w:val="0"/>
          <w:sz w:val="18"/>
          <w:szCs w:val="18"/>
          <w:lang w:val="mk-MK"/>
        </w:rPr>
      </w:pPr>
      <w:r w:rsidRPr="002E7D01">
        <w:rPr>
          <w:rStyle w:val="FootnoteReference"/>
          <w:sz w:val="18"/>
          <w:szCs w:val="18"/>
        </w:rPr>
        <w:footnoteRef/>
      </w:r>
      <w:r w:rsidRPr="002E7D01">
        <w:rPr>
          <w:sz w:val="18"/>
          <w:szCs w:val="18"/>
          <w:lang w:val="es-CL"/>
        </w:rPr>
        <w:t xml:space="preserve"> </w:t>
      </w:r>
      <w:r w:rsidRPr="002E7D01">
        <w:rPr>
          <w:sz w:val="18"/>
          <w:szCs w:val="18"/>
          <w:lang w:val="mk-MK"/>
        </w:rPr>
        <w:t xml:space="preserve"> </w:t>
      </w:r>
      <w:r w:rsidR="009C7891" w:rsidRPr="009C7891">
        <w:rPr>
          <w:rFonts w:ascii="Times New Roman" w:hAnsi="Times New Roman"/>
          <w:snapToGrid w:val="0"/>
          <w:sz w:val="18"/>
          <w:szCs w:val="18"/>
          <w:lang w:val="mk-MK"/>
        </w:rPr>
        <w:t>Коментар на Законот за облигациони односи</w:t>
      </w:r>
      <w:r w:rsidR="009C7891" w:rsidRPr="009C7891">
        <w:rPr>
          <w:rFonts w:ascii="Times New Roman" w:hAnsi="Times New Roman"/>
          <w:snapToGrid w:val="0"/>
          <w:sz w:val="18"/>
          <w:szCs w:val="18"/>
        </w:rPr>
        <w:t xml:space="preserve">, </w:t>
      </w:r>
      <w:r w:rsidR="009C7891" w:rsidRPr="009C7891">
        <w:rPr>
          <w:rFonts w:ascii="Times New Roman" w:hAnsi="Times New Roman"/>
          <w:snapToGrid w:val="0"/>
          <w:sz w:val="18"/>
          <w:szCs w:val="18"/>
          <w:lang w:val="mk-MK"/>
        </w:rPr>
        <w:t xml:space="preserve">Правен факултет Крагуевац, Р.Србија, 1980, </w:t>
      </w:r>
      <w:hyperlink r:id="rId1" w:history="1">
        <w:r w:rsidR="009C7891" w:rsidRPr="009C7891">
          <w:rPr>
            <w:rStyle w:val="Hyperlink"/>
            <w:rFonts w:ascii="Times New Roman" w:hAnsi="Times New Roman"/>
            <w:snapToGrid w:val="0"/>
            <w:sz w:val="18"/>
            <w:szCs w:val="18"/>
            <w:lang w:val="mk-MK"/>
          </w:rPr>
          <w:t>https://www.scribd.com/doc/315151437/Perovic-Komentar-Zoo</w:t>
        </w:r>
      </w:hyperlink>
      <w:r w:rsidR="009C7891" w:rsidRPr="009C7891">
        <w:rPr>
          <w:rFonts w:ascii="Times New Roman" w:hAnsi="Times New Roman"/>
          <w:snapToGrid w:val="0"/>
          <w:sz w:val="18"/>
          <w:szCs w:val="18"/>
          <w:lang w:val="mk-MK"/>
        </w:rPr>
        <w:t xml:space="preserve"> (03.08.2023)</w:t>
      </w:r>
    </w:p>
    <w:p w14:paraId="26F0FAD2" w14:textId="76D7EEB2" w:rsidR="00DA1348" w:rsidRPr="002E7D01" w:rsidRDefault="00DA1348" w:rsidP="00DA1348">
      <w:pPr>
        <w:pStyle w:val="FootnoteText"/>
        <w:rPr>
          <w:rFonts w:ascii="Times New Roman" w:hAnsi="Times New Roman"/>
          <w:sz w:val="18"/>
          <w:szCs w:val="18"/>
          <w:lang w:val="es-C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51D88"/>
    <w:multiLevelType w:val="hybridMultilevel"/>
    <w:tmpl w:val="2E4EB3CA"/>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568A3D26"/>
    <w:multiLevelType w:val="hybridMultilevel"/>
    <w:tmpl w:val="41B2D084"/>
    <w:lvl w:ilvl="0" w:tplc="10F623B6">
      <w:start w:val="1"/>
      <w:numFmt w:val="upp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num w:numId="1" w16cid:durableId="918514519">
    <w:abstractNumId w:val="0"/>
  </w:num>
  <w:num w:numId="2" w16cid:durableId="19747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99"/>
    <w:rsid w:val="00062798"/>
    <w:rsid w:val="000C3C1F"/>
    <w:rsid w:val="00122E4D"/>
    <w:rsid w:val="001740F3"/>
    <w:rsid w:val="001C4146"/>
    <w:rsid w:val="001F7E1D"/>
    <w:rsid w:val="0021422F"/>
    <w:rsid w:val="00216DB1"/>
    <w:rsid w:val="00292899"/>
    <w:rsid w:val="002A0A59"/>
    <w:rsid w:val="002E7D01"/>
    <w:rsid w:val="00356105"/>
    <w:rsid w:val="00364E09"/>
    <w:rsid w:val="00380712"/>
    <w:rsid w:val="003A6F7E"/>
    <w:rsid w:val="004577D0"/>
    <w:rsid w:val="00484C03"/>
    <w:rsid w:val="00493C67"/>
    <w:rsid w:val="004A7404"/>
    <w:rsid w:val="004C5FAC"/>
    <w:rsid w:val="005254CF"/>
    <w:rsid w:val="00572E01"/>
    <w:rsid w:val="005915E9"/>
    <w:rsid w:val="005A2A05"/>
    <w:rsid w:val="005D679A"/>
    <w:rsid w:val="005D7AA0"/>
    <w:rsid w:val="005E2587"/>
    <w:rsid w:val="00634780"/>
    <w:rsid w:val="006A4E89"/>
    <w:rsid w:val="006D4F87"/>
    <w:rsid w:val="007B5F2E"/>
    <w:rsid w:val="007E07CA"/>
    <w:rsid w:val="00810584"/>
    <w:rsid w:val="00813139"/>
    <w:rsid w:val="00820D62"/>
    <w:rsid w:val="00870FD5"/>
    <w:rsid w:val="00871982"/>
    <w:rsid w:val="008D3E3C"/>
    <w:rsid w:val="00921F75"/>
    <w:rsid w:val="00954E7D"/>
    <w:rsid w:val="0096006C"/>
    <w:rsid w:val="009A7D99"/>
    <w:rsid w:val="009C7891"/>
    <w:rsid w:val="00A71B20"/>
    <w:rsid w:val="00AB6C20"/>
    <w:rsid w:val="00B27A44"/>
    <w:rsid w:val="00B606F1"/>
    <w:rsid w:val="00B775BF"/>
    <w:rsid w:val="00B92B9F"/>
    <w:rsid w:val="00B930B7"/>
    <w:rsid w:val="00BC125F"/>
    <w:rsid w:val="00C26BB8"/>
    <w:rsid w:val="00C84F1B"/>
    <w:rsid w:val="00D66B36"/>
    <w:rsid w:val="00D87635"/>
    <w:rsid w:val="00DA1348"/>
    <w:rsid w:val="00DB461D"/>
    <w:rsid w:val="00E46E2C"/>
    <w:rsid w:val="00F00131"/>
    <w:rsid w:val="00F32060"/>
    <w:rsid w:val="00FE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31945"/>
  <w15:docId w15:val="{43FF3161-D52E-4B43-A4B6-081A0A90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D99"/>
    <w:rPr>
      <w:rFonts w:ascii="MAC C Times" w:hAnsi="MAC C 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A2A05"/>
    <w:rPr>
      <w:sz w:val="20"/>
    </w:rPr>
  </w:style>
  <w:style w:type="character" w:customStyle="1" w:styleId="FootnoteTextChar">
    <w:name w:val="Footnote Text Char"/>
    <w:basedOn w:val="DefaultParagraphFont"/>
    <w:link w:val="FootnoteText"/>
    <w:rsid w:val="005A2A05"/>
    <w:rPr>
      <w:rFonts w:ascii="MAC C Times" w:hAnsi="MAC C Times"/>
    </w:rPr>
  </w:style>
  <w:style w:type="character" w:styleId="FootnoteReference">
    <w:name w:val="footnote reference"/>
    <w:basedOn w:val="DefaultParagraphFont"/>
    <w:rsid w:val="005A2A05"/>
    <w:rPr>
      <w:vertAlign w:val="superscript"/>
    </w:rPr>
  </w:style>
  <w:style w:type="character" w:styleId="Hyperlink">
    <w:name w:val="Hyperlink"/>
    <w:basedOn w:val="DefaultParagraphFont"/>
    <w:uiPriority w:val="99"/>
    <w:rsid w:val="005A2A05"/>
    <w:rPr>
      <w:rFonts w:cs="Times New Roman"/>
      <w:color w:val="0000FF"/>
      <w:u w:val="single"/>
    </w:rPr>
  </w:style>
  <w:style w:type="paragraph" w:styleId="BodyText3">
    <w:name w:val="Body Text 3"/>
    <w:basedOn w:val="Normal"/>
    <w:link w:val="BodyText3Char"/>
    <w:rsid w:val="005A2A05"/>
    <w:pPr>
      <w:widowControl w:val="0"/>
      <w:spacing w:line="480" w:lineRule="auto"/>
      <w:jc w:val="both"/>
    </w:pPr>
    <w:rPr>
      <w:snapToGrid w:val="0"/>
    </w:rPr>
  </w:style>
  <w:style w:type="character" w:customStyle="1" w:styleId="BodyText3Char">
    <w:name w:val="Body Text 3 Char"/>
    <w:basedOn w:val="DefaultParagraphFont"/>
    <w:link w:val="BodyText3"/>
    <w:rsid w:val="005A2A05"/>
    <w:rPr>
      <w:rFonts w:ascii="MAC C Times" w:hAnsi="MAC C Times"/>
      <w:snapToGrid w:val="0"/>
      <w:sz w:val="26"/>
    </w:rPr>
  </w:style>
  <w:style w:type="paragraph" w:styleId="ListParagraph">
    <w:name w:val="List Paragraph"/>
    <w:basedOn w:val="Normal"/>
    <w:uiPriority w:val="34"/>
    <w:qFormat/>
    <w:rsid w:val="005A2A05"/>
    <w:pPr>
      <w:ind w:left="720"/>
      <w:contextualSpacing/>
    </w:pPr>
  </w:style>
  <w:style w:type="paragraph" w:customStyle="1" w:styleId="Default">
    <w:name w:val="Default"/>
    <w:rsid w:val="00DA1348"/>
    <w:pPr>
      <w:autoSpaceDE w:val="0"/>
      <w:autoSpaceDN w:val="0"/>
      <w:adjustRightInd w:val="0"/>
    </w:pPr>
    <w:rPr>
      <w:rFonts w:ascii="Cambria" w:eastAsia="Calibri" w:hAnsi="Cambria" w:cs="Cambria"/>
      <w:color w:val="000000"/>
      <w:sz w:val="24"/>
      <w:szCs w:val="24"/>
      <w:lang w:val="mk-MK"/>
    </w:rPr>
  </w:style>
  <w:style w:type="paragraph" w:styleId="BodyTextIndent2">
    <w:name w:val="Body Text Indent 2"/>
    <w:basedOn w:val="Normal"/>
    <w:link w:val="BodyTextIndent2Char"/>
    <w:rsid w:val="00DA1348"/>
    <w:pPr>
      <w:spacing w:after="120" w:line="480" w:lineRule="auto"/>
      <w:ind w:left="283"/>
    </w:pPr>
  </w:style>
  <w:style w:type="character" w:customStyle="1" w:styleId="BodyTextIndent2Char">
    <w:name w:val="Body Text Indent 2 Char"/>
    <w:basedOn w:val="DefaultParagraphFont"/>
    <w:link w:val="BodyTextIndent2"/>
    <w:rsid w:val="00DA1348"/>
    <w:rPr>
      <w:rFonts w:ascii="MAC C Times" w:hAnsi="MAC C Times"/>
      <w:sz w:val="26"/>
    </w:rPr>
  </w:style>
  <w:style w:type="character" w:styleId="UnresolvedMention">
    <w:name w:val="Unresolved Mention"/>
    <w:basedOn w:val="DefaultParagraphFont"/>
    <w:uiPriority w:val="99"/>
    <w:semiHidden/>
    <w:unhideWhenUsed/>
    <w:rsid w:val="009C7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315151437/Perovic-Komentar-Zo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cribd.com/doc/315151437/Perovic-Komentar-Z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6A2D8-53E8-4770-A4CE-372CC2AB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CHANGE_ME1</dc:creator>
  <cp:lastModifiedBy>Aleksandra Patoska</cp:lastModifiedBy>
  <cp:revision>9</cp:revision>
  <dcterms:created xsi:type="dcterms:W3CDTF">2023-08-29T06:56:00Z</dcterms:created>
  <dcterms:modified xsi:type="dcterms:W3CDTF">2023-09-01T10:14:00Z</dcterms:modified>
</cp:coreProperties>
</file>