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D53" w:rsidRPr="005C19CD" w:rsidRDefault="00E01D53" w:rsidP="0019687E">
      <w:pPr>
        <w:spacing w:after="0" w:line="360" w:lineRule="auto"/>
        <w:jc w:val="center"/>
        <w:rPr>
          <w:rFonts w:ascii="Times New Roman" w:hAnsi="Times New Roman" w:cs="Times New Roman"/>
          <w:b/>
          <w:sz w:val="28"/>
          <w:szCs w:val="28"/>
          <w:lang w:val="mk-MK"/>
        </w:rPr>
      </w:pPr>
      <w:bookmarkStart w:id="0" w:name="_GoBack"/>
      <w:bookmarkEnd w:id="0"/>
      <w:r w:rsidRPr="005C19CD">
        <w:rPr>
          <w:rFonts w:ascii="Times New Roman" w:hAnsi="Times New Roman" w:cs="Times New Roman"/>
          <w:b/>
          <w:sz w:val="28"/>
          <w:szCs w:val="28"/>
          <w:lang w:val="mk-MK"/>
        </w:rPr>
        <w:t>УНИВЕРЗИТЕТ „СВ.</w:t>
      </w:r>
      <w:r w:rsidR="006675D9" w:rsidRPr="005C19CD">
        <w:rPr>
          <w:rFonts w:ascii="Times New Roman" w:hAnsi="Times New Roman" w:cs="Times New Roman"/>
          <w:b/>
          <w:sz w:val="28"/>
          <w:szCs w:val="28"/>
        </w:rPr>
        <w:t xml:space="preserve"> </w:t>
      </w:r>
      <w:r w:rsidRPr="005C19CD">
        <w:rPr>
          <w:rFonts w:ascii="Times New Roman" w:hAnsi="Times New Roman" w:cs="Times New Roman"/>
          <w:b/>
          <w:sz w:val="28"/>
          <w:szCs w:val="28"/>
          <w:lang w:val="mk-MK"/>
        </w:rPr>
        <w:t>КЛИМЕНТ ОХРИДСКИ“ – БИТОЛА</w:t>
      </w:r>
    </w:p>
    <w:p w:rsidR="00E01D53" w:rsidRPr="005C19CD" w:rsidRDefault="00E01D53" w:rsidP="00B64477">
      <w:pPr>
        <w:spacing w:after="0" w:line="360" w:lineRule="auto"/>
        <w:jc w:val="center"/>
        <w:rPr>
          <w:rFonts w:ascii="Times New Roman" w:hAnsi="Times New Roman" w:cs="Times New Roman"/>
          <w:b/>
          <w:sz w:val="28"/>
          <w:szCs w:val="28"/>
        </w:rPr>
      </w:pPr>
      <w:r w:rsidRPr="005C19CD">
        <w:rPr>
          <w:rFonts w:ascii="Times New Roman" w:hAnsi="Times New Roman" w:cs="Times New Roman"/>
          <w:b/>
          <w:sz w:val="28"/>
          <w:szCs w:val="28"/>
          <w:lang w:val="mk-MK"/>
        </w:rPr>
        <w:t>ПЕДАГОШКИ ФАКУЛТЕ</w:t>
      </w:r>
      <w:r w:rsidR="00B64477" w:rsidRPr="005C19CD">
        <w:rPr>
          <w:rFonts w:ascii="Times New Roman" w:hAnsi="Times New Roman" w:cs="Times New Roman"/>
          <w:b/>
          <w:sz w:val="28"/>
          <w:szCs w:val="28"/>
          <w:lang w:val="mk-MK"/>
        </w:rPr>
        <w:t>Т</w:t>
      </w:r>
      <w:r w:rsidRPr="005C19CD">
        <w:rPr>
          <w:rFonts w:ascii="Times New Roman" w:hAnsi="Times New Roman" w:cs="Times New Roman"/>
          <w:b/>
          <w:sz w:val="28"/>
          <w:szCs w:val="28"/>
          <w:lang w:val="mk-MK"/>
        </w:rPr>
        <w:t xml:space="preserve"> </w:t>
      </w:r>
      <w:r w:rsidR="009574C6" w:rsidRPr="005C19CD">
        <w:rPr>
          <w:rFonts w:ascii="Times New Roman" w:hAnsi="Times New Roman" w:cs="Times New Roman"/>
          <w:b/>
          <w:sz w:val="28"/>
          <w:szCs w:val="28"/>
        </w:rPr>
        <w:t>–</w:t>
      </w:r>
      <w:r w:rsidRPr="005C19CD">
        <w:rPr>
          <w:rFonts w:ascii="Times New Roman" w:hAnsi="Times New Roman" w:cs="Times New Roman"/>
          <w:b/>
          <w:sz w:val="28"/>
          <w:szCs w:val="28"/>
          <w:lang w:val="mk-MK"/>
        </w:rPr>
        <w:t xml:space="preserve"> БИТОЛА</w:t>
      </w:r>
    </w:p>
    <w:p w:rsidR="009D59EB" w:rsidRPr="005C19CD" w:rsidRDefault="009D59EB" w:rsidP="0019687E">
      <w:pPr>
        <w:spacing w:after="0" w:line="360" w:lineRule="auto"/>
        <w:jc w:val="center"/>
        <w:rPr>
          <w:rFonts w:ascii="Times New Roman" w:hAnsi="Times New Roman" w:cs="Times New Roman"/>
          <w:b/>
          <w:sz w:val="24"/>
          <w:szCs w:val="24"/>
        </w:rPr>
      </w:pPr>
    </w:p>
    <w:p w:rsidR="00E01D53" w:rsidRPr="005C19CD" w:rsidRDefault="009D59EB" w:rsidP="009D59EB">
      <w:pPr>
        <w:spacing w:after="0" w:line="360" w:lineRule="auto"/>
        <w:jc w:val="center"/>
        <w:rPr>
          <w:rFonts w:ascii="Times New Roman" w:hAnsi="Times New Roman" w:cs="Times New Roman"/>
          <w:b/>
          <w:sz w:val="24"/>
          <w:szCs w:val="24"/>
          <w:lang w:val="mk-MK"/>
        </w:rPr>
      </w:pPr>
      <w:r w:rsidRPr="005C19CD">
        <w:rPr>
          <w:rFonts w:ascii="Times New Roman" w:hAnsi="Times New Roman" w:cs="Times New Roman"/>
          <w:noProof/>
          <w:sz w:val="24"/>
          <w:szCs w:val="24"/>
        </w:rPr>
        <w:drawing>
          <wp:inline distT="0" distB="0" distL="0" distR="0" wp14:anchorId="0E545E77" wp14:editId="55B8A33E">
            <wp:extent cx="1850572" cy="1850572"/>
            <wp:effectExtent l="0" t="0" r="0" b="0"/>
            <wp:docPr id="2" name="Picture 1"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0493" cy="1850493"/>
                    </a:xfrm>
                    <a:prstGeom prst="rect">
                      <a:avLst/>
                    </a:prstGeom>
                    <a:noFill/>
                    <a:ln>
                      <a:noFill/>
                    </a:ln>
                  </pic:spPr>
                </pic:pic>
              </a:graphicData>
            </a:graphic>
          </wp:inline>
        </w:drawing>
      </w:r>
    </w:p>
    <w:p w:rsidR="00E01D53" w:rsidRPr="005C19CD" w:rsidRDefault="00E01D53" w:rsidP="0019687E">
      <w:pPr>
        <w:spacing w:after="0" w:line="360" w:lineRule="auto"/>
        <w:jc w:val="center"/>
        <w:rPr>
          <w:rFonts w:ascii="Times New Roman" w:eastAsia="Times New Roman" w:hAnsi="Times New Roman" w:cs="Times New Roman"/>
          <w:sz w:val="24"/>
          <w:szCs w:val="24"/>
          <w:lang w:val="mk-MK" w:eastAsia="en-GB"/>
        </w:rPr>
      </w:pPr>
    </w:p>
    <w:p w:rsidR="009D59EB" w:rsidRPr="005C19CD" w:rsidRDefault="009D59EB" w:rsidP="009D59EB">
      <w:pPr>
        <w:spacing w:after="0" w:line="360" w:lineRule="auto"/>
        <w:jc w:val="center"/>
        <w:rPr>
          <w:rFonts w:ascii="Times New Roman" w:hAnsi="Times New Roman" w:cs="Times New Roman"/>
          <w:sz w:val="28"/>
          <w:szCs w:val="28"/>
        </w:rPr>
      </w:pPr>
      <w:r w:rsidRPr="005C19CD">
        <w:rPr>
          <w:rFonts w:ascii="Times New Roman" w:hAnsi="Times New Roman" w:cs="Times New Roman"/>
          <w:sz w:val="28"/>
          <w:szCs w:val="28"/>
        </w:rPr>
        <w:t>СТУДИИ ОД ТРЕТИОТ ЦИКЛУС НА ПРОГРАМАТА</w:t>
      </w:r>
    </w:p>
    <w:p w:rsidR="009D59EB" w:rsidRPr="005C19CD" w:rsidRDefault="009D59EB" w:rsidP="009D59EB">
      <w:pPr>
        <w:spacing w:after="0" w:line="360" w:lineRule="auto"/>
        <w:jc w:val="center"/>
        <w:rPr>
          <w:rFonts w:ascii="Times New Roman" w:hAnsi="Times New Roman" w:cs="Times New Roman"/>
          <w:b/>
          <w:sz w:val="28"/>
          <w:szCs w:val="28"/>
        </w:rPr>
      </w:pPr>
      <w:r w:rsidRPr="005C19CD">
        <w:rPr>
          <w:rFonts w:ascii="Times New Roman" w:hAnsi="Times New Roman" w:cs="Times New Roman"/>
          <w:b/>
          <w:sz w:val="28"/>
          <w:szCs w:val="28"/>
        </w:rPr>
        <w:t>ОБРАЗОВНИ НАУКИ</w:t>
      </w:r>
    </w:p>
    <w:p w:rsidR="005B3541" w:rsidRPr="005C19CD" w:rsidRDefault="005B3541" w:rsidP="009D59EB">
      <w:pPr>
        <w:spacing w:after="0" w:line="360" w:lineRule="auto"/>
        <w:jc w:val="center"/>
        <w:rPr>
          <w:rFonts w:ascii="Times New Roman" w:hAnsi="Times New Roman" w:cs="Times New Roman"/>
          <w:b/>
          <w:sz w:val="28"/>
          <w:szCs w:val="28"/>
        </w:rPr>
      </w:pPr>
    </w:p>
    <w:p w:rsidR="005B3541" w:rsidRPr="005C19CD" w:rsidRDefault="005B3541" w:rsidP="005B3541">
      <w:pPr>
        <w:spacing w:after="0" w:line="360" w:lineRule="auto"/>
        <w:jc w:val="center"/>
        <w:rPr>
          <w:rFonts w:ascii="Times New Roman" w:hAnsi="Times New Roman" w:cs="Times New Roman"/>
          <w:sz w:val="24"/>
          <w:szCs w:val="24"/>
        </w:rPr>
      </w:pPr>
      <w:r w:rsidRPr="005C19CD">
        <w:rPr>
          <w:rFonts w:ascii="Times New Roman" w:hAnsi="Times New Roman" w:cs="Times New Roman"/>
          <w:sz w:val="24"/>
          <w:szCs w:val="24"/>
        </w:rPr>
        <w:t>ДОКТОРСКИ ТРУД</w:t>
      </w:r>
    </w:p>
    <w:p w:rsidR="005B3541" w:rsidRPr="005C19CD" w:rsidRDefault="005B3541" w:rsidP="005B3541">
      <w:pPr>
        <w:spacing w:after="0" w:line="360" w:lineRule="auto"/>
        <w:jc w:val="center"/>
        <w:rPr>
          <w:rFonts w:ascii="Times New Roman" w:hAnsi="Times New Roman" w:cs="Times New Roman"/>
          <w:sz w:val="24"/>
          <w:szCs w:val="24"/>
        </w:rPr>
      </w:pPr>
      <w:bookmarkStart w:id="1" w:name="_Hlk201755591"/>
      <w:r w:rsidRPr="005C19CD">
        <w:rPr>
          <w:rFonts w:ascii="Times New Roman" w:hAnsi="Times New Roman" w:cs="Times New Roman"/>
          <w:sz w:val="24"/>
          <w:szCs w:val="24"/>
        </w:rPr>
        <w:t>СО НАСЛОВ:</w:t>
      </w:r>
      <w:bookmarkEnd w:id="1"/>
    </w:p>
    <w:p w:rsidR="00E01D53" w:rsidRPr="005C19CD" w:rsidRDefault="00E01D53" w:rsidP="0019687E">
      <w:pPr>
        <w:spacing w:after="0" w:line="360" w:lineRule="auto"/>
        <w:ind w:firstLine="720"/>
        <w:jc w:val="both"/>
        <w:rPr>
          <w:rFonts w:ascii="Times New Roman" w:hAnsi="Times New Roman" w:cs="Times New Roman"/>
          <w:sz w:val="24"/>
          <w:szCs w:val="24"/>
          <w:lang w:val="mk-MK"/>
        </w:rPr>
      </w:pPr>
    </w:p>
    <w:p w:rsidR="00E01D53" w:rsidRPr="005C19CD" w:rsidRDefault="005B3541" w:rsidP="0019687E">
      <w:pPr>
        <w:spacing w:after="0" w:line="360" w:lineRule="auto"/>
        <w:jc w:val="center"/>
        <w:rPr>
          <w:rFonts w:ascii="Times New Roman" w:eastAsia="Times New Roman" w:hAnsi="Times New Roman" w:cs="Times New Roman"/>
          <w:b/>
          <w:sz w:val="24"/>
          <w:szCs w:val="24"/>
          <w:lang w:eastAsia="en-GB"/>
        </w:rPr>
      </w:pPr>
      <w:r w:rsidRPr="005C19CD">
        <w:rPr>
          <w:rFonts w:ascii="Times New Roman" w:hAnsi="Times New Roman" w:cs="Times New Roman"/>
          <w:b/>
          <w:sz w:val="24"/>
          <w:szCs w:val="24"/>
        </w:rPr>
        <w:t>ПРИМЕНА НА ТЕХНОЛОГИЈАТА ВО ОСНОВНОТО ОБРАЗОВАНИЕ ВО РЕПУБЛИКА КОСОВО</w:t>
      </w:r>
    </w:p>
    <w:p w:rsidR="004040C4" w:rsidRPr="005C19CD" w:rsidRDefault="004040C4" w:rsidP="0019687E">
      <w:pPr>
        <w:spacing w:after="0" w:line="360" w:lineRule="auto"/>
        <w:jc w:val="center"/>
        <w:rPr>
          <w:rFonts w:ascii="Times New Roman" w:eastAsia="Times New Roman" w:hAnsi="Times New Roman" w:cs="Times New Roman"/>
          <w:sz w:val="24"/>
          <w:szCs w:val="24"/>
          <w:lang w:eastAsia="en-GB"/>
        </w:rPr>
      </w:pPr>
    </w:p>
    <w:p w:rsidR="004040C4" w:rsidRPr="005C19CD" w:rsidRDefault="004040C4" w:rsidP="0019687E">
      <w:pPr>
        <w:spacing w:after="0" w:line="360" w:lineRule="auto"/>
        <w:jc w:val="center"/>
        <w:rPr>
          <w:rFonts w:ascii="Times New Roman" w:eastAsia="Times New Roman" w:hAnsi="Times New Roman" w:cs="Times New Roman"/>
          <w:sz w:val="24"/>
          <w:szCs w:val="24"/>
          <w:lang w:eastAsia="en-GB"/>
        </w:rPr>
      </w:pPr>
    </w:p>
    <w:p w:rsidR="004040C4" w:rsidRPr="005C19CD" w:rsidRDefault="004040C4" w:rsidP="0019687E">
      <w:pPr>
        <w:spacing w:after="0" w:line="360" w:lineRule="auto"/>
        <w:jc w:val="center"/>
        <w:rPr>
          <w:rFonts w:ascii="Times New Roman" w:eastAsia="Times New Roman" w:hAnsi="Times New Roman" w:cs="Times New Roman"/>
          <w:sz w:val="24"/>
          <w:szCs w:val="24"/>
          <w:lang w:eastAsia="en-GB"/>
        </w:rPr>
      </w:pPr>
    </w:p>
    <w:p w:rsidR="00E01D53" w:rsidRPr="005C19CD" w:rsidRDefault="00E01D53" w:rsidP="009574C6">
      <w:pPr>
        <w:spacing w:after="0" w:line="360" w:lineRule="auto"/>
        <w:rPr>
          <w:rFonts w:ascii="Times New Roman" w:hAnsi="Times New Roman" w:cs="Times New Roman"/>
          <w:sz w:val="24"/>
          <w:szCs w:val="24"/>
          <w:lang w:val="mk-MK"/>
        </w:rPr>
      </w:pPr>
      <w:r w:rsidRPr="005C19CD">
        <w:rPr>
          <w:rFonts w:ascii="Times New Roman" w:hAnsi="Times New Roman" w:cs="Times New Roman"/>
          <w:sz w:val="24"/>
          <w:szCs w:val="24"/>
          <w:lang w:val="mk-MK"/>
        </w:rPr>
        <w:t>Кандидатк</w:t>
      </w:r>
      <w:r w:rsidR="009574C6" w:rsidRPr="005C19CD">
        <w:rPr>
          <w:rFonts w:ascii="Times New Roman" w:hAnsi="Times New Roman" w:cs="Times New Roman"/>
          <w:sz w:val="24"/>
          <w:szCs w:val="24"/>
        </w:rPr>
        <w:t>a</w:t>
      </w:r>
      <w:r w:rsidRPr="005C19CD">
        <w:rPr>
          <w:rFonts w:ascii="Times New Roman" w:hAnsi="Times New Roman" w:cs="Times New Roman"/>
          <w:sz w:val="24"/>
          <w:szCs w:val="24"/>
          <w:lang w:val="mk-MK"/>
        </w:rPr>
        <w:t xml:space="preserve"> </w:t>
      </w:r>
      <w:r w:rsidR="009D21B7" w:rsidRPr="005C19CD">
        <w:rPr>
          <w:rFonts w:ascii="Times New Roman" w:hAnsi="Times New Roman" w:cs="Times New Roman"/>
          <w:sz w:val="24"/>
          <w:szCs w:val="24"/>
        </w:rPr>
        <w:t xml:space="preserve">                                                                                                     </w:t>
      </w:r>
      <w:r w:rsidRPr="005C19CD">
        <w:rPr>
          <w:rFonts w:ascii="Times New Roman" w:hAnsi="Times New Roman" w:cs="Times New Roman"/>
          <w:sz w:val="24"/>
          <w:szCs w:val="24"/>
          <w:lang w:val="mk-MK"/>
        </w:rPr>
        <w:t>Менторка</w:t>
      </w:r>
    </w:p>
    <w:p w:rsidR="00E01D53" w:rsidRPr="005C19CD" w:rsidRDefault="000B29F4" w:rsidP="0019687E">
      <w:pPr>
        <w:spacing w:after="0" w:line="360" w:lineRule="auto"/>
        <w:rPr>
          <w:rFonts w:ascii="Times New Roman" w:hAnsi="Times New Roman" w:cs="Times New Roman"/>
          <w:sz w:val="24"/>
          <w:szCs w:val="24"/>
          <w:lang w:val="mk-MK"/>
        </w:rPr>
      </w:pPr>
      <w:r w:rsidRPr="005C19CD">
        <w:rPr>
          <w:rFonts w:ascii="Times New Roman" w:hAnsi="Times New Roman" w:cs="Times New Roman"/>
          <w:sz w:val="24"/>
          <w:szCs w:val="24"/>
          <w:lang w:val="mk-MK"/>
        </w:rPr>
        <w:t xml:space="preserve">м-р Гентијана Шахини </w:t>
      </w:r>
      <w:r w:rsidR="009D21B7" w:rsidRPr="005C19CD">
        <w:rPr>
          <w:rFonts w:ascii="Times New Roman" w:hAnsi="Times New Roman" w:cs="Times New Roman"/>
          <w:sz w:val="24"/>
          <w:szCs w:val="24"/>
        </w:rPr>
        <w:t xml:space="preserve">                                         </w:t>
      </w:r>
      <w:r w:rsidRPr="005C19CD">
        <w:rPr>
          <w:rFonts w:ascii="Times New Roman" w:hAnsi="Times New Roman" w:cs="Times New Roman"/>
          <w:sz w:val="24"/>
          <w:szCs w:val="24"/>
          <w:lang w:val="mk-MK"/>
        </w:rPr>
        <w:t xml:space="preserve">проф. д-р Милена </w:t>
      </w:r>
      <w:r w:rsidR="00193817" w:rsidRPr="005C19CD">
        <w:rPr>
          <w:rFonts w:ascii="Times New Roman" w:hAnsi="Times New Roman" w:cs="Times New Roman"/>
          <w:sz w:val="24"/>
          <w:szCs w:val="24"/>
          <w:lang w:val="mk-MK"/>
        </w:rPr>
        <w:t>Пејчиновска-Стојковиќ</w:t>
      </w:r>
    </w:p>
    <w:p w:rsidR="00E01D53" w:rsidRPr="005C19CD" w:rsidRDefault="00E01D53" w:rsidP="0019687E">
      <w:pPr>
        <w:spacing w:after="0" w:line="360" w:lineRule="auto"/>
        <w:ind w:left="2160" w:firstLine="720"/>
        <w:rPr>
          <w:rFonts w:ascii="Times New Roman" w:hAnsi="Times New Roman" w:cs="Times New Roman"/>
          <w:sz w:val="24"/>
          <w:szCs w:val="24"/>
          <w:lang w:val="mk-MK"/>
        </w:rPr>
      </w:pPr>
      <w:r w:rsidRPr="005C19CD">
        <w:rPr>
          <w:rFonts w:ascii="Times New Roman" w:hAnsi="Times New Roman" w:cs="Times New Roman"/>
          <w:sz w:val="24"/>
          <w:szCs w:val="24"/>
          <w:lang w:val="mk-MK"/>
        </w:rPr>
        <w:t xml:space="preserve">        </w:t>
      </w:r>
    </w:p>
    <w:p w:rsidR="00E01D53" w:rsidRPr="005C19CD" w:rsidRDefault="00E01D53" w:rsidP="0019687E">
      <w:pPr>
        <w:spacing w:after="0" w:line="360" w:lineRule="auto"/>
        <w:rPr>
          <w:rFonts w:ascii="Times New Roman" w:hAnsi="Times New Roman" w:cs="Times New Roman"/>
          <w:sz w:val="24"/>
          <w:szCs w:val="24"/>
          <w:lang w:val="mk-MK"/>
        </w:rPr>
      </w:pPr>
    </w:p>
    <w:p w:rsidR="009C26A8" w:rsidRPr="005C19CD" w:rsidRDefault="009D21B7" w:rsidP="0019687E">
      <w:pPr>
        <w:spacing w:after="0" w:line="360" w:lineRule="auto"/>
        <w:ind w:left="2160" w:firstLine="720"/>
        <w:rPr>
          <w:rFonts w:ascii="Times New Roman" w:hAnsi="Times New Roman" w:cs="Times New Roman"/>
          <w:sz w:val="24"/>
          <w:szCs w:val="24"/>
        </w:rPr>
      </w:pPr>
      <w:r w:rsidRPr="005C19CD">
        <w:rPr>
          <w:rFonts w:ascii="Times New Roman" w:hAnsi="Times New Roman" w:cs="Times New Roman"/>
          <w:sz w:val="24"/>
          <w:szCs w:val="24"/>
        </w:rPr>
        <w:t xml:space="preserve">                    </w:t>
      </w:r>
    </w:p>
    <w:p w:rsidR="009C26A8" w:rsidRPr="005C19CD" w:rsidRDefault="009C26A8" w:rsidP="0019687E">
      <w:pPr>
        <w:spacing w:after="0" w:line="360" w:lineRule="auto"/>
        <w:ind w:left="2160" w:firstLine="720"/>
        <w:rPr>
          <w:rFonts w:ascii="Times New Roman" w:hAnsi="Times New Roman" w:cs="Times New Roman"/>
          <w:sz w:val="24"/>
          <w:szCs w:val="24"/>
        </w:rPr>
      </w:pPr>
    </w:p>
    <w:p w:rsidR="001311D4" w:rsidRPr="005C19CD" w:rsidRDefault="00E01D53" w:rsidP="009C26A8">
      <w:pPr>
        <w:spacing w:after="0" w:line="360" w:lineRule="auto"/>
        <w:jc w:val="center"/>
        <w:rPr>
          <w:rFonts w:ascii="Times New Roman" w:hAnsi="Times New Roman" w:cs="Times New Roman"/>
          <w:sz w:val="24"/>
          <w:szCs w:val="24"/>
          <w:lang w:val="mk-MK"/>
        </w:rPr>
      </w:pPr>
      <w:r w:rsidRPr="005C19CD">
        <w:rPr>
          <w:rFonts w:ascii="Times New Roman" w:hAnsi="Times New Roman" w:cs="Times New Roman"/>
          <w:sz w:val="24"/>
          <w:szCs w:val="24"/>
          <w:lang w:val="mk-MK"/>
        </w:rPr>
        <w:t>Битола, 2025</w:t>
      </w:r>
    </w:p>
    <w:p w:rsidR="009D59EB" w:rsidRPr="005C19CD" w:rsidRDefault="008D2D94" w:rsidP="009D59EB">
      <w:pPr>
        <w:spacing w:after="0" w:line="360" w:lineRule="auto"/>
        <w:jc w:val="center"/>
        <w:rPr>
          <w:rFonts w:ascii="Times New Roman" w:hAnsi="Times New Roman" w:cs="Times New Roman"/>
          <w:b/>
          <w:bCs/>
          <w:sz w:val="24"/>
          <w:szCs w:val="24"/>
        </w:rPr>
      </w:pPr>
      <w:r w:rsidRPr="005C19CD">
        <w:rPr>
          <w:rFonts w:ascii="Times New Roman" w:hAnsi="Times New Roman" w:cs="Times New Roman"/>
          <w:sz w:val="24"/>
          <w:szCs w:val="24"/>
          <w:lang w:val="mk-MK"/>
        </w:rPr>
        <w:br w:type="page"/>
      </w:r>
      <w:r w:rsidR="009D59EB" w:rsidRPr="005C19CD">
        <w:rPr>
          <w:rFonts w:ascii="Times New Roman" w:hAnsi="Times New Roman" w:cs="Times New Roman"/>
          <w:b/>
          <w:bCs/>
          <w:sz w:val="24"/>
          <w:szCs w:val="24"/>
        </w:rPr>
        <w:lastRenderedPageBreak/>
        <w:t>ЧЛЕНОВИ НА КОМИСИЈАТА ЗА ОЦЕН</w:t>
      </w:r>
      <w:r w:rsidR="006675D9" w:rsidRPr="005C19CD">
        <w:rPr>
          <w:rFonts w:ascii="Times New Roman" w:hAnsi="Times New Roman" w:cs="Times New Roman"/>
          <w:b/>
          <w:bCs/>
          <w:sz w:val="24"/>
          <w:szCs w:val="24"/>
        </w:rPr>
        <w:t>A</w:t>
      </w:r>
      <w:r w:rsidR="009D59EB" w:rsidRPr="005C19CD">
        <w:rPr>
          <w:rFonts w:ascii="Times New Roman" w:hAnsi="Times New Roman" w:cs="Times New Roman"/>
          <w:b/>
          <w:bCs/>
          <w:sz w:val="24"/>
          <w:szCs w:val="24"/>
        </w:rPr>
        <w:t xml:space="preserve"> НА ДОКТОРСКАТА ДИСЕРТАЦИЈА</w:t>
      </w:r>
    </w:p>
    <w:p w:rsidR="009D59EB" w:rsidRPr="005C19CD" w:rsidRDefault="009D59EB">
      <w:pPr>
        <w:rPr>
          <w:rFonts w:ascii="Times New Roman" w:hAnsi="Times New Roman" w:cs="Times New Roman"/>
          <w:sz w:val="24"/>
          <w:szCs w:val="24"/>
          <w:lang w:val="mk-MK"/>
        </w:rPr>
      </w:pPr>
    </w:p>
    <w:p w:rsidR="009D59EB" w:rsidRPr="005C19CD" w:rsidRDefault="009D59EB">
      <w:pPr>
        <w:rPr>
          <w:rFonts w:ascii="Times New Roman" w:hAnsi="Times New Roman" w:cs="Times New Roman"/>
          <w:b/>
          <w:sz w:val="24"/>
          <w:szCs w:val="24"/>
        </w:rPr>
      </w:pPr>
      <w:r w:rsidRPr="005C19CD">
        <w:rPr>
          <w:rFonts w:ascii="Times New Roman" w:hAnsi="Times New Roman" w:cs="Times New Roman"/>
          <w:b/>
          <w:sz w:val="24"/>
          <w:szCs w:val="24"/>
        </w:rPr>
        <w:br w:type="page"/>
      </w:r>
    </w:p>
    <w:p w:rsidR="008C22B6" w:rsidRPr="005C19CD" w:rsidRDefault="008C22B6" w:rsidP="008C22B6">
      <w:pPr>
        <w:keepNext/>
        <w:keepLines/>
        <w:spacing w:after="0" w:line="360" w:lineRule="auto"/>
        <w:ind w:firstLine="720"/>
        <w:jc w:val="both"/>
        <w:outlineLvl w:val="0"/>
        <w:rPr>
          <w:rFonts w:ascii="Times New Roman" w:eastAsiaTheme="majorEastAsia" w:hAnsi="Times New Roman" w:cs="Times New Roman"/>
          <w:b/>
          <w:sz w:val="24"/>
          <w:szCs w:val="24"/>
        </w:rPr>
      </w:pPr>
      <w:bookmarkStart w:id="2" w:name="_Toc200972675"/>
      <w:bookmarkStart w:id="3" w:name="_Toc208703706"/>
      <w:bookmarkStart w:id="4" w:name="_Toc208704027"/>
      <w:bookmarkStart w:id="5" w:name="_Toc212045148"/>
      <w:r w:rsidRPr="005C19CD">
        <w:rPr>
          <w:rFonts w:ascii="Times New Roman" w:eastAsiaTheme="majorEastAsia" w:hAnsi="Times New Roman" w:cs="Times New Roman"/>
          <w:b/>
          <w:sz w:val="24"/>
          <w:szCs w:val="24"/>
        </w:rPr>
        <w:lastRenderedPageBreak/>
        <w:t>И З Ј А В А</w:t>
      </w:r>
      <w:bookmarkEnd w:id="2"/>
      <w:bookmarkEnd w:id="3"/>
      <w:bookmarkEnd w:id="4"/>
      <w:bookmarkEnd w:id="5"/>
    </w:p>
    <w:p w:rsidR="008C22B6" w:rsidRPr="005C19CD" w:rsidRDefault="008C22B6" w:rsidP="008C22B6">
      <w:pPr>
        <w:spacing w:after="0" w:line="360" w:lineRule="auto"/>
        <w:jc w:val="both"/>
        <w:rPr>
          <w:rFonts w:ascii="Times New Roman" w:hAnsi="Times New Roman" w:cs="Times New Roman"/>
          <w:sz w:val="24"/>
          <w:szCs w:val="24"/>
        </w:rPr>
      </w:pPr>
    </w:p>
    <w:p w:rsidR="008C22B6" w:rsidRPr="005C19CD" w:rsidRDefault="008C22B6" w:rsidP="008C22B6">
      <w:pPr>
        <w:spacing w:after="0" w:line="360" w:lineRule="auto"/>
        <w:jc w:val="both"/>
        <w:rPr>
          <w:rFonts w:ascii="Times New Roman" w:hAnsi="Times New Roman" w:cs="Times New Roman"/>
          <w:sz w:val="24"/>
          <w:szCs w:val="24"/>
        </w:rPr>
      </w:pPr>
    </w:p>
    <w:p w:rsidR="008C22B6" w:rsidRPr="005C19CD" w:rsidRDefault="008C22B6" w:rsidP="008C22B6">
      <w:pPr>
        <w:spacing w:after="0" w:line="360" w:lineRule="auto"/>
        <w:ind w:firstLine="720"/>
        <w:jc w:val="both"/>
        <w:rPr>
          <w:rFonts w:ascii="Times New Roman" w:hAnsi="Times New Roman" w:cs="Times New Roman"/>
          <w:sz w:val="24"/>
          <w:szCs w:val="24"/>
        </w:rPr>
      </w:pPr>
      <w:r w:rsidRPr="005C19CD">
        <w:rPr>
          <w:rFonts w:ascii="Times New Roman" w:hAnsi="Times New Roman" w:cs="Times New Roman"/>
          <w:sz w:val="24"/>
          <w:szCs w:val="24"/>
        </w:rPr>
        <w:t>Изјавувам дека при изработката на докторскиот труд ги почитував позитивните законски прописи од областа на заштитата на интелектуалната соспственост и не користев реченици или делови од трудови на други автори, без да ги почитувам методолошките стандарди. Изјавата ја давам под полна материјална и кривична одговорност.</w:t>
      </w:r>
    </w:p>
    <w:p w:rsidR="008C22B6" w:rsidRPr="005C19CD" w:rsidRDefault="008C22B6" w:rsidP="008C22B6">
      <w:pPr>
        <w:spacing w:after="0" w:line="360" w:lineRule="auto"/>
        <w:jc w:val="both"/>
        <w:rPr>
          <w:rFonts w:ascii="Times New Roman" w:hAnsi="Times New Roman" w:cs="Times New Roman"/>
          <w:sz w:val="24"/>
          <w:szCs w:val="24"/>
        </w:rPr>
      </w:pPr>
    </w:p>
    <w:p w:rsidR="008C22B6" w:rsidRPr="005C19CD" w:rsidRDefault="008C22B6" w:rsidP="008C22B6">
      <w:pPr>
        <w:spacing w:after="0" w:line="360" w:lineRule="auto"/>
        <w:jc w:val="both"/>
        <w:rPr>
          <w:rFonts w:ascii="Times New Roman" w:hAnsi="Times New Roman" w:cs="Times New Roman"/>
          <w:sz w:val="24"/>
          <w:szCs w:val="24"/>
        </w:rPr>
      </w:pPr>
    </w:p>
    <w:p w:rsidR="008C22B6" w:rsidRPr="005C19CD" w:rsidRDefault="008C22B6" w:rsidP="008C22B6">
      <w:pPr>
        <w:spacing w:after="0" w:line="360" w:lineRule="auto"/>
        <w:jc w:val="right"/>
        <w:rPr>
          <w:rFonts w:ascii="Times New Roman" w:hAnsi="Times New Roman" w:cs="Times New Roman"/>
          <w:sz w:val="24"/>
          <w:szCs w:val="24"/>
        </w:rPr>
      </w:pPr>
      <w:r w:rsidRPr="005C19CD">
        <w:rPr>
          <w:rFonts w:ascii="Times New Roman" w:hAnsi="Times New Roman" w:cs="Times New Roman"/>
          <w:sz w:val="24"/>
          <w:szCs w:val="24"/>
        </w:rPr>
        <w:t xml:space="preserve">Изјавил: </w:t>
      </w:r>
    </w:p>
    <w:p w:rsidR="008C22B6" w:rsidRPr="005C19CD" w:rsidRDefault="008C22B6" w:rsidP="008C22B6">
      <w:pPr>
        <w:jc w:val="right"/>
        <w:rPr>
          <w:rFonts w:ascii="Times New Roman" w:hAnsi="Times New Roman" w:cs="Times New Roman"/>
          <w:sz w:val="24"/>
          <w:szCs w:val="24"/>
        </w:rPr>
      </w:pPr>
      <w:r w:rsidRPr="005C19CD">
        <w:rPr>
          <w:rFonts w:ascii="Times New Roman" w:hAnsi="Times New Roman" w:cs="Times New Roman"/>
          <w:sz w:val="24"/>
          <w:szCs w:val="24"/>
        </w:rPr>
        <w:t>________________</w:t>
      </w:r>
    </w:p>
    <w:p w:rsidR="009D59EB" w:rsidRPr="005C19CD" w:rsidRDefault="008C22B6">
      <w:pPr>
        <w:rPr>
          <w:rFonts w:ascii="Times New Roman" w:hAnsi="Times New Roman" w:cs="Times New Roman"/>
          <w:sz w:val="24"/>
          <w:szCs w:val="24"/>
        </w:rPr>
      </w:pPr>
      <w:r w:rsidRPr="005C19CD">
        <w:rPr>
          <w:rFonts w:ascii="Times New Roman" w:hAnsi="Times New Roman" w:cs="Times New Roman"/>
          <w:sz w:val="24"/>
          <w:szCs w:val="24"/>
        </w:rPr>
        <w:br w:type="page"/>
      </w:r>
    </w:p>
    <w:p w:rsidR="00C6363E" w:rsidRPr="005C19CD" w:rsidRDefault="00C6363E" w:rsidP="00C6363E">
      <w:pPr>
        <w:pStyle w:val="Heading3"/>
        <w:spacing w:line="360" w:lineRule="auto"/>
        <w:jc w:val="center"/>
        <w:rPr>
          <w:sz w:val="28"/>
          <w:szCs w:val="28"/>
        </w:rPr>
      </w:pPr>
      <w:r w:rsidRPr="005C19CD">
        <w:rPr>
          <w:sz w:val="28"/>
          <w:szCs w:val="28"/>
        </w:rPr>
        <w:lastRenderedPageBreak/>
        <w:t>Содржина</w:t>
      </w:r>
    </w:p>
    <w:p w:rsidR="00C6363E" w:rsidRPr="00F12AEA" w:rsidRDefault="00614209" w:rsidP="00C6363E">
      <w:pPr>
        <w:pStyle w:val="TOC1"/>
      </w:pPr>
      <w:r>
        <w:fldChar w:fldCharType="begin"/>
      </w:r>
      <w:r>
        <w:instrText xml:space="preserve"> TOC \o "1-3" \h \z \u </w:instrText>
      </w:r>
      <w:r>
        <w:fldChar w:fldCharType="separate"/>
      </w:r>
    </w:p>
    <w:p w:rsidR="00C6363E" w:rsidRPr="00F12AEA" w:rsidRDefault="00767C14">
      <w:pPr>
        <w:pStyle w:val="TOC3"/>
        <w:tabs>
          <w:tab w:val="right" w:leader="dot" w:pos="9350"/>
        </w:tabs>
        <w:rPr>
          <w:rFonts w:ascii="Times New Roman" w:hAnsi="Times New Roman" w:cs="Times New Roman"/>
          <w:noProof/>
          <w:sz w:val="24"/>
          <w:szCs w:val="24"/>
        </w:rPr>
      </w:pPr>
      <w:hyperlink w:anchor="_Toc212045151" w:history="1">
        <w:r w:rsidR="00C6363E" w:rsidRPr="00F12AEA">
          <w:rPr>
            <w:rStyle w:val="Hyperlink"/>
            <w:rFonts w:ascii="Times New Roman" w:hAnsi="Times New Roman" w:cs="Times New Roman"/>
            <w:noProof/>
            <w:sz w:val="24"/>
            <w:szCs w:val="24"/>
          </w:rPr>
          <w:t>Листа на табели и фигури</w:t>
        </w:r>
        <w:r w:rsidR="00C6363E" w:rsidRPr="00F12AEA">
          <w:rPr>
            <w:rFonts w:ascii="Times New Roman" w:hAnsi="Times New Roman" w:cs="Times New Roman"/>
            <w:noProof/>
            <w:webHidden/>
            <w:sz w:val="24"/>
            <w:szCs w:val="24"/>
          </w:rPr>
          <w:tab/>
        </w:r>
        <w:r w:rsidR="00C6363E" w:rsidRPr="00F12AEA">
          <w:rPr>
            <w:rFonts w:ascii="Times New Roman" w:hAnsi="Times New Roman" w:cs="Times New Roman"/>
            <w:noProof/>
            <w:webHidden/>
            <w:sz w:val="24"/>
            <w:szCs w:val="24"/>
          </w:rPr>
          <w:fldChar w:fldCharType="begin"/>
        </w:r>
        <w:r w:rsidR="00C6363E" w:rsidRPr="00F12AEA">
          <w:rPr>
            <w:rFonts w:ascii="Times New Roman" w:hAnsi="Times New Roman" w:cs="Times New Roman"/>
            <w:noProof/>
            <w:webHidden/>
            <w:sz w:val="24"/>
            <w:szCs w:val="24"/>
          </w:rPr>
          <w:instrText xml:space="preserve"> PAGEREF _Toc212045151 \h </w:instrText>
        </w:r>
        <w:r w:rsidR="00C6363E" w:rsidRPr="00F12AEA">
          <w:rPr>
            <w:rFonts w:ascii="Times New Roman" w:hAnsi="Times New Roman" w:cs="Times New Roman"/>
            <w:noProof/>
            <w:webHidden/>
            <w:sz w:val="24"/>
            <w:szCs w:val="24"/>
          </w:rPr>
        </w:r>
        <w:r w:rsidR="00C6363E" w:rsidRPr="00F12AEA">
          <w:rPr>
            <w:rFonts w:ascii="Times New Roman" w:hAnsi="Times New Roman" w:cs="Times New Roman"/>
            <w:noProof/>
            <w:webHidden/>
            <w:sz w:val="24"/>
            <w:szCs w:val="24"/>
          </w:rPr>
          <w:fldChar w:fldCharType="separate"/>
        </w:r>
        <w:r w:rsidR="00154183">
          <w:rPr>
            <w:rFonts w:ascii="Times New Roman" w:hAnsi="Times New Roman" w:cs="Times New Roman"/>
            <w:noProof/>
            <w:webHidden/>
            <w:sz w:val="24"/>
            <w:szCs w:val="24"/>
          </w:rPr>
          <w:t>8</w:t>
        </w:r>
        <w:r w:rsidR="00C6363E" w:rsidRPr="00F12AEA">
          <w:rPr>
            <w:rFonts w:ascii="Times New Roman" w:hAnsi="Times New Roman" w:cs="Times New Roman"/>
            <w:noProof/>
            <w:webHidden/>
            <w:sz w:val="24"/>
            <w:szCs w:val="24"/>
          </w:rPr>
          <w:fldChar w:fldCharType="end"/>
        </w:r>
      </w:hyperlink>
    </w:p>
    <w:p w:rsidR="00C6363E" w:rsidRPr="00F12AEA" w:rsidRDefault="00767C14">
      <w:pPr>
        <w:pStyle w:val="TOC3"/>
        <w:tabs>
          <w:tab w:val="right" w:leader="dot" w:pos="9350"/>
        </w:tabs>
        <w:rPr>
          <w:rFonts w:ascii="Times New Roman" w:hAnsi="Times New Roman" w:cs="Times New Roman"/>
          <w:noProof/>
          <w:sz w:val="24"/>
          <w:szCs w:val="24"/>
        </w:rPr>
      </w:pPr>
      <w:hyperlink w:anchor="_Toc212045152" w:history="1">
        <w:r w:rsidR="00C6363E" w:rsidRPr="00F12AEA">
          <w:rPr>
            <w:rStyle w:val="Hyperlink"/>
            <w:rFonts w:ascii="Times New Roman" w:hAnsi="Times New Roman" w:cs="Times New Roman"/>
            <w:noProof/>
            <w:sz w:val="24"/>
            <w:szCs w:val="24"/>
            <w:lang w:val="mk-MK"/>
          </w:rPr>
          <w:t>Л</w:t>
        </w:r>
        <w:r w:rsidR="00C6363E" w:rsidRPr="00F12AEA">
          <w:rPr>
            <w:rStyle w:val="Hyperlink"/>
            <w:rFonts w:ascii="Times New Roman" w:hAnsi="Times New Roman" w:cs="Times New Roman"/>
            <w:noProof/>
            <w:sz w:val="24"/>
            <w:szCs w:val="24"/>
          </w:rPr>
          <w:t xml:space="preserve">иста на </w:t>
        </w:r>
        <w:r w:rsidR="00C6363E" w:rsidRPr="00F12AEA">
          <w:rPr>
            <w:rStyle w:val="Hyperlink"/>
            <w:rFonts w:ascii="Times New Roman" w:hAnsi="Times New Roman" w:cs="Times New Roman"/>
            <w:noProof/>
            <w:sz w:val="24"/>
            <w:szCs w:val="24"/>
            <w:lang w:val="mk-MK"/>
          </w:rPr>
          <w:t>с</w:t>
        </w:r>
        <w:r w:rsidR="00C6363E" w:rsidRPr="00F12AEA">
          <w:rPr>
            <w:rStyle w:val="Hyperlink"/>
            <w:rFonts w:ascii="Times New Roman" w:hAnsi="Times New Roman" w:cs="Times New Roman"/>
            <w:noProof/>
            <w:sz w:val="24"/>
            <w:szCs w:val="24"/>
          </w:rPr>
          <w:t>кратен</w:t>
        </w:r>
        <w:r w:rsidR="00C6363E" w:rsidRPr="00F12AEA">
          <w:rPr>
            <w:rStyle w:val="Hyperlink"/>
            <w:rFonts w:ascii="Times New Roman" w:hAnsi="Times New Roman" w:cs="Times New Roman"/>
            <w:noProof/>
            <w:sz w:val="24"/>
            <w:szCs w:val="24"/>
            <w:lang w:val="mk-MK"/>
          </w:rPr>
          <w:t>ици</w:t>
        </w:r>
        <w:r w:rsidR="00C6363E" w:rsidRPr="00F12AEA">
          <w:rPr>
            <w:rFonts w:ascii="Times New Roman" w:hAnsi="Times New Roman" w:cs="Times New Roman"/>
            <w:noProof/>
            <w:webHidden/>
            <w:sz w:val="24"/>
            <w:szCs w:val="24"/>
          </w:rPr>
          <w:tab/>
        </w:r>
        <w:r w:rsidR="00C6363E" w:rsidRPr="00F12AEA">
          <w:rPr>
            <w:rFonts w:ascii="Times New Roman" w:hAnsi="Times New Roman" w:cs="Times New Roman"/>
            <w:noProof/>
            <w:webHidden/>
            <w:sz w:val="24"/>
            <w:szCs w:val="24"/>
          </w:rPr>
          <w:fldChar w:fldCharType="begin"/>
        </w:r>
        <w:r w:rsidR="00C6363E" w:rsidRPr="00F12AEA">
          <w:rPr>
            <w:rFonts w:ascii="Times New Roman" w:hAnsi="Times New Roman" w:cs="Times New Roman"/>
            <w:noProof/>
            <w:webHidden/>
            <w:sz w:val="24"/>
            <w:szCs w:val="24"/>
          </w:rPr>
          <w:instrText xml:space="preserve"> PAGEREF _Toc212045152 \h </w:instrText>
        </w:r>
        <w:r w:rsidR="00C6363E" w:rsidRPr="00F12AEA">
          <w:rPr>
            <w:rFonts w:ascii="Times New Roman" w:hAnsi="Times New Roman" w:cs="Times New Roman"/>
            <w:noProof/>
            <w:webHidden/>
            <w:sz w:val="24"/>
            <w:szCs w:val="24"/>
          </w:rPr>
        </w:r>
        <w:r w:rsidR="00C6363E" w:rsidRPr="00F12AEA">
          <w:rPr>
            <w:rFonts w:ascii="Times New Roman" w:hAnsi="Times New Roman" w:cs="Times New Roman"/>
            <w:noProof/>
            <w:webHidden/>
            <w:sz w:val="24"/>
            <w:szCs w:val="24"/>
          </w:rPr>
          <w:fldChar w:fldCharType="separate"/>
        </w:r>
        <w:r w:rsidR="00154183">
          <w:rPr>
            <w:rFonts w:ascii="Times New Roman" w:hAnsi="Times New Roman" w:cs="Times New Roman"/>
            <w:noProof/>
            <w:webHidden/>
            <w:sz w:val="24"/>
            <w:szCs w:val="24"/>
          </w:rPr>
          <w:t>9</w:t>
        </w:r>
        <w:r w:rsidR="00C6363E" w:rsidRPr="00F12AEA">
          <w:rPr>
            <w:rFonts w:ascii="Times New Roman" w:hAnsi="Times New Roman" w:cs="Times New Roman"/>
            <w:noProof/>
            <w:webHidden/>
            <w:sz w:val="24"/>
            <w:szCs w:val="24"/>
          </w:rPr>
          <w:fldChar w:fldCharType="end"/>
        </w:r>
      </w:hyperlink>
    </w:p>
    <w:p w:rsidR="00C6363E" w:rsidRPr="00F12AEA" w:rsidRDefault="00767C14">
      <w:pPr>
        <w:pStyle w:val="TOC3"/>
        <w:tabs>
          <w:tab w:val="right" w:leader="dot" w:pos="9350"/>
        </w:tabs>
        <w:rPr>
          <w:rFonts w:ascii="Times New Roman" w:hAnsi="Times New Roman" w:cs="Times New Roman"/>
          <w:noProof/>
          <w:sz w:val="24"/>
          <w:szCs w:val="24"/>
        </w:rPr>
      </w:pPr>
      <w:hyperlink w:anchor="_Toc212045155" w:history="1">
        <w:r w:rsidR="00C6363E" w:rsidRPr="00F12AEA">
          <w:rPr>
            <w:rStyle w:val="Hyperlink"/>
            <w:rFonts w:ascii="Times New Roman" w:hAnsi="Times New Roman" w:cs="Times New Roman"/>
            <w:noProof/>
            <w:sz w:val="24"/>
            <w:szCs w:val="24"/>
          </w:rPr>
          <w:t>Апстракт</w:t>
        </w:r>
        <w:r w:rsidR="00C6363E" w:rsidRPr="00F12AEA">
          <w:rPr>
            <w:rFonts w:ascii="Times New Roman" w:hAnsi="Times New Roman" w:cs="Times New Roman"/>
            <w:noProof/>
            <w:webHidden/>
            <w:sz w:val="24"/>
            <w:szCs w:val="24"/>
          </w:rPr>
          <w:tab/>
        </w:r>
        <w:r w:rsidR="00C6363E" w:rsidRPr="00F12AEA">
          <w:rPr>
            <w:rFonts w:ascii="Times New Roman" w:hAnsi="Times New Roman" w:cs="Times New Roman"/>
            <w:noProof/>
            <w:webHidden/>
            <w:sz w:val="24"/>
            <w:szCs w:val="24"/>
          </w:rPr>
          <w:fldChar w:fldCharType="begin"/>
        </w:r>
        <w:r w:rsidR="00C6363E" w:rsidRPr="00F12AEA">
          <w:rPr>
            <w:rFonts w:ascii="Times New Roman" w:hAnsi="Times New Roman" w:cs="Times New Roman"/>
            <w:noProof/>
            <w:webHidden/>
            <w:sz w:val="24"/>
            <w:szCs w:val="24"/>
          </w:rPr>
          <w:instrText xml:space="preserve"> PAGEREF _Toc212045155 \h </w:instrText>
        </w:r>
        <w:r w:rsidR="00C6363E" w:rsidRPr="00F12AEA">
          <w:rPr>
            <w:rFonts w:ascii="Times New Roman" w:hAnsi="Times New Roman" w:cs="Times New Roman"/>
            <w:noProof/>
            <w:webHidden/>
            <w:sz w:val="24"/>
            <w:szCs w:val="24"/>
          </w:rPr>
        </w:r>
        <w:r w:rsidR="00C6363E" w:rsidRPr="00F12AEA">
          <w:rPr>
            <w:rFonts w:ascii="Times New Roman" w:hAnsi="Times New Roman" w:cs="Times New Roman"/>
            <w:noProof/>
            <w:webHidden/>
            <w:sz w:val="24"/>
            <w:szCs w:val="24"/>
          </w:rPr>
          <w:fldChar w:fldCharType="separate"/>
        </w:r>
        <w:r w:rsidR="00154183">
          <w:rPr>
            <w:rFonts w:ascii="Times New Roman" w:hAnsi="Times New Roman" w:cs="Times New Roman"/>
            <w:noProof/>
            <w:webHidden/>
            <w:sz w:val="24"/>
            <w:szCs w:val="24"/>
          </w:rPr>
          <w:t>11</w:t>
        </w:r>
        <w:r w:rsidR="00C6363E" w:rsidRPr="00F12AEA">
          <w:rPr>
            <w:rFonts w:ascii="Times New Roman" w:hAnsi="Times New Roman" w:cs="Times New Roman"/>
            <w:noProof/>
            <w:webHidden/>
            <w:sz w:val="24"/>
            <w:szCs w:val="24"/>
          </w:rPr>
          <w:fldChar w:fldCharType="end"/>
        </w:r>
      </w:hyperlink>
    </w:p>
    <w:p w:rsidR="00C6363E" w:rsidRPr="00F12AEA" w:rsidRDefault="00767C14">
      <w:pPr>
        <w:pStyle w:val="TOC3"/>
        <w:tabs>
          <w:tab w:val="right" w:leader="dot" w:pos="9350"/>
        </w:tabs>
        <w:rPr>
          <w:rFonts w:ascii="Times New Roman" w:hAnsi="Times New Roman" w:cs="Times New Roman"/>
          <w:noProof/>
          <w:sz w:val="24"/>
          <w:szCs w:val="24"/>
        </w:rPr>
      </w:pPr>
      <w:hyperlink w:anchor="_Toc212045156" w:history="1">
        <w:r w:rsidR="00C6363E" w:rsidRPr="00F12AEA">
          <w:rPr>
            <w:rStyle w:val="Hyperlink"/>
            <w:rFonts w:ascii="Times New Roman" w:hAnsi="Times New Roman" w:cs="Times New Roman"/>
            <w:noProof/>
            <w:sz w:val="24"/>
            <w:szCs w:val="24"/>
          </w:rPr>
          <w:t>Abstract</w:t>
        </w:r>
        <w:r w:rsidR="00C6363E" w:rsidRPr="00F12AEA">
          <w:rPr>
            <w:rFonts w:ascii="Times New Roman" w:hAnsi="Times New Roman" w:cs="Times New Roman"/>
            <w:noProof/>
            <w:webHidden/>
            <w:sz w:val="24"/>
            <w:szCs w:val="24"/>
          </w:rPr>
          <w:tab/>
        </w:r>
        <w:r w:rsidR="00C6363E" w:rsidRPr="00F12AEA">
          <w:rPr>
            <w:rFonts w:ascii="Times New Roman" w:hAnsi="Times New Roman" w:cs="Times New Roman"/>
            <w:noProof/>
            <w:webHidden/>
            <w:sz w:val="24"/>
            <w:szCs w:val="24"/>
          </w:rPr>
          <w:fldChar w:fldCharType="begin"/>
        </w:r>
        <w:r w:rsidR="00C6363E" w:rsidRPr="00F12AEA">
          <w:rPr>
            <w:rFonts w:ascii="Times New Roman" w:hAnsi="Times New Roman" w:cs="Times New Roman"/>
            <w:noProof/>
            <w:webHidden/>
            <w:sz w:val="24"/>
            <w:szCs w:val="24"/>
          </w:rPr>
          <w:instrText xml:space="preserve"> PAGEREF _Toc212045156 \h </w:instrText>
        </w:r>
        <w:r w:rsidR="00C6363E" w:rsidRPr="00F12AEA">
          <w:rPr>
            <w:rFonts w:ascii="Times New Roman" w:hAnsi="Times New Roman" w:cs="Times New Roman"/>
            <w:noProof/>
            <w:webHidden/>
            <w:sz w:val="24"/>
            <w:szCs w:val="24"/>
          </w:rPr>
        </w:r>
        <w:r w:rsidR="00C6363E" w:rsidRPr="00F12AEA">
          <w:rPr>
            <w:rFonts w:ascii="Times New Roman" w:hAnsi="Times New Roman" w:cs="Times New Roman"/>
            <w:noProof/>
            <w:webHidden/>
            <w:sz w:val="24"/>
            <w:szCs w:val="24"/>
          </w:rPr>
          <w:fldChar w:fldCharType="separate"/>
        </w:r>
        <w:r w:rsidR="00154183">
          <w:rPr>
            <w:rFonts w:ascii="Times New Roman" w:hAnsi="Times New Roman" w:cs="Times New Roman"/>
            <w:noProof/>
            <w:webHidden/>
            <w:sz w:val="24"/>
            <w:szCs w:val="24"/>
          </w:rPr>
          <w:t>12</w:t>
        </w:r>
        <w:r w:rsidR="00C6363E" w:rsidRPr="00F12AEA">
          <w:rPr>
            <w:rFonts w:ascii="Times New Roman" w:hAnsi="Times New Roman" w:cs="Times New Roman"/>
            <w:noProof/>
            <w:webHidden/>
            <w:sz w:val="24"/>
            <w:szCs w:val="24"/>
          </w:rPr>
          <w:fldChar w:fldCharType="end"/>
        </w:r>
      </w:hyperlink>
    </w:p>
    <w:p w:rsidR="00C6363E" w:rsidRPr="00F12AEA" w:rsidRDefault="00767C14">
      <w:pPr>
        <w:pStyle w:val="TOC2"/>
        <w:rPr>
          <w:rFonts w:ascii="Times New Roman" w:hAnsi="Times New Roman" w:cs="Times New Roman"/>
          <w:noProof/>
          <w:sz w:val="24"/>
          <w:szCs w:val="24"/>
        </w:rPr>
      </w:pPr>
      <w:hyperlink w:anchor="_Toc212045157" w:history="1">
        <w:r w:rsidR="00C6363E" w:rsidRPr="00F12AEA">
          <w:rPr>
            <w:rStyle w:val="Hyperlink"/>
            <w:rFonts w:ascii="Times New Roman" w:hAnsi="Times New Roman" w:cs="Times New Roman"/>
            <w:noProof/>
            <w:sz w:val="24"/>
            <w:szCs w:val="24"/>
          </w:rPr>
          <w:t>I. ТЕОРЕТСКА ОСНОВА</w:t>
        </w:r>
        <w:r w:rsidR="00C6363E" w:rsidRPr="00F12AEA">
          <w:rPr>
            <w:rFonts w:ascii="Times New Roman" w:hAnsi="Times New Roman" w:cs="Times New Roman"/>
            <w:noProof/>
            <w:webHidden/>
            <w:sz w:val="24"/>
            <w:szCs w:val="24"/>
          </w:rPr>
          <w:tab/>
        </w:r>
        <w:r w:rsidR="00C6363E" w:rsidRPr="00F12AEA">
          <w:rPr>
            <w:rFonts w:ascii="Times New Roman" w:hAnsi="Times New Roman" w:cs="Times New Roman"/>
            <w:noProof/>
            <w:webHidden/>
            <w:sz w:val="24"/>
            <w:szCs w:val="24"/>
          </w:rPr>
          <w:fldChar w:fldCharType="begin"/>
        </w:r>
        <w:r w:rsidR="00C6363E" w:rsidRPr="00F12AEA">
          <w:rPr>
            <w:rFonts w:ascii="Times New Roman" w:hAnsi="Times New Roman" w:cs="Times New Roman"/>
            <w:noProof/>
            <w:webHidden/>
            <w:sz w:val="24"/>
            <w:szCs w:val="24"/>
          </w:rPr>
          <w:instrText xml:space="preserve"> PAGEREF _Toc212045157 \h </w:instrText>
        </w:r>
        <w:r w:rsidR="00C6363E" w:rsidRPr="00F12AEA">
          <w:rPr>
            <w:rFonts w:ascii="Times New Roman" w:hAnsi="Times New Roman" w:cs="Times New Roman"/>
            <w:noProof/>
            <w:webHidden/>
            <w:sz w:val="24"/>
            <w:szCs w:val="24"/>
          </w:rPr>
        </w:r>
        <w:r w:rsidR="00C6363E" w:rsidRPr="00F12AEA">
          <w:rPr>
            <w:rFonts w:ascii="Times New Roman" w:hAnsi="Times New Roman" w:cs="Times New Roman"/>
            <w:noProof/>
            <w:webHidden/>
            <w:sz w:val="24"/>
            <w:szCs w:val="24"/>
          </w:rPr>
          <w:fldChar w:fldCharType="separate"/>
        </w:r>
        <w:r w:rsidR="00154183">
          <w:rPr>
            <w:rFonts w:ascii="Times New Roman" w:hAnsi="Times New Roman" w:cs="Times New Roman"/>
            <w:noProof/>
            <w:webHidden/>
            <w:sz w:val="24"/>
            <w:szCs w:val="24"/>
          </w:rPr>
          <w:t>13</w:t>
        </w:r>
        <w:r w:rsidR="00C6363E" w:rsidRPr="00F12AEA">
          <w:rPr>
            <w:rFonts w:ascii="Times New Roman" w:hAnsi="Times New Roman" w:cs="Times New Roman"/>
            <w:noProof/>
            <w:webHidden/>
            <w:sz w:val="24"/>
            <w:szCs w:val="24"/>
          </w:rPr>
          <w:fldChar w:fldCharType="end"/>
        </w:r>
      </w:hyperlink>
    </w:p>
    <w:p w:rsidR="00C6363E" w:rsidRPr="00F12AEA" w:rsidRDefault="00767C14">
      <w:pPr>
        <w:pStyle w:val="TOC3"/>
        <w:tabs>
          <w:tab w:val="right" w:leader="dot" w:pos="9350"/>
        </w:tabs>
        <w:rPr>
          <w:rFonts w:ascii="Times New Roman" w:hAnsi="Times New Roman" w:cs="Times New Roman"/>
          <w:noProof/>
          <w:sz w:val="24"/>
          <w:szCs w:val="24"/>
        </w:rPr>
      </w:pPr>
      <w:hyperlink w:anchor="_Toc212045158" w:history="1">
        <w:r w:rsidR="00C6363E" w:rsidRPr="00F12AEA">
          <w:rPr>
            <w:rStyle w:val="Hyperlink"/>
            <w:rFonts w:ascii="Times New Roman" w:hAnsi="Times New Roman" w:cs="Times New Roman"/>
            <w:noProof/>
            <w:sz w:val="24"/>
            <w:szCs w:val="24"/>
          </w:rPr>
          <w:t>Вовед</w:t>
        </w:r>
        <w:r w:rsidR="00C6363E" w:rsidRPr="00F12AEA">
          <w:rPr>
            <w:rFonts w:ascii="Times New Roman" w:hAnsi="Times New Roman" w:cs="Times New Roman"/>
            <w:noProof/>
            <w:webHidden/>
            <w:sz w:val="24"/>
            <w:szCs w:val="24"/>
          </w:rPr>
          <w:tab/>
        </w:r>
        <w:r w:rsidR="00C6363E" w:rsidRPr="00F12AEA">
          <w:rPr>
            <w:rFonts w:ascii="Times New Roman" w:hAnsi="Times New Roman" w:cs="Times New Roman"/>
            <w:noProof/>
            <w:webHidden/>
            <w:sz w:val="24"/>
            <w:szCs w:val="24"/>
          </w:rPr>
          <w:fldChar w:fldCharType="begin"/>
        </w:r>
        <w:r w:rsidR="00C6363E" w:rsidRPr="00F12AEA">
          <w:rPr>
            <w:rFonts w:ascii="Times New Roman" w:hAnsi="Times New Roman" w:cs="Times New Roman"/>
            <w:noProof/>
            <w:webHidden/>
            <w:sz w:val="24"/>
            <w:szCs w:val="24"/>
          </w:rPr>
          <w:instrText xml:space="preserve"> PAGEREF _Toc212045158 \h </w:instrText>
        </w:r>
        <w:r w:rsidR="00C6363E" w:rsidRPr="00F12AEA">
          <w:rPr>
            <w:rFonts w:ascii="Times New Roman" w:hAnsi="Times New Roman" w:cs="Times New Roman"/>
            <w:noProof/>
            <w:webHidden/>
            <w:sz w:val="24"/>
            <w:szCs w:val="24"/>
          </w:rPr>
        </w:r>
        <w:r w:rsidR="00C6363E" w:rsidRPr="00F12AEA">
          <w:rPr>
            <w:rFonts w:ascii="Times New Roman" w:hAnsi="Times New Roman" w:cs="Times New Roman"/>
            <w:noProof/>
            <w:webHidden/>
            <w:sz w:val="24"/>
            <w:szCs w:val="24"/>
          </w:rPr>
          <w:fldChar w:fldCharType="separate"/>
        </w:r>
        <w:r w:rsidR="00154183">
          <w:rPr>
            <w:rFonts w:ascii="Times New Roman" w:hAnsi="Times New Roman" w:cs="Times New Roman"/>
            <w:noProof/>
            <w:webHidden/>
            <w:sz w:val="24"/>
            <w:szCs w:val="24"/>
          </w:rPr>
          <w:t>13</w:t>
        </w:r>
        <w:r w:rsidR="00C6363E" w:rsidRPr="00F12AEA">
          <w:rPr>
            <w:rFonts w:ascii="Times New Roman" w:hAnsi="Times New Roman" w:cs="Times New Roman"/>
            <w:noProof/>
            <w:webHidden/>
            <w:sz w:val="24"/>
            <w:szCs w:val="24"/>
          </w:rPr>
          <w:fldChar w:fldCharType="end"/>
        </w:r>
      </w:hyperlink>
    </w:p>
    <w:p w:rsidR="00C6363E" w:rsidRPr="00F12AEA" w:rsidRDefault="00767C14">
      <w:pPr>
        <w:pStyle w:val="TOC3"/>
        <w:tabs>
          <w:tab w:val="right" w:leader="dot" w:pos="9350"/>
        </w:tabs>
        <w:rPr>
          <w:rFonts w:ascii="Times New Roman" w:hAnsi="Times New Roman" w:cs="Times New Roman"/>
          <w:noProof/>
          <w:sz w:val="24"/>
          <w:szCs w:val="24"/>
        </w:rPr>
      </w:pPr>
      <w:hyperlink w:anchor="_Toc212045159" w:history="1">
        <w:r w:rsidR="00C6363E" w:rsidRPr="00F12AEA">
          <w:rPr>
            <w:rStyle w:val="Hyperlink"/>
            <w:rFonts w:ascii="Times New Roman" w:hAnsi="Times New Roman" w:cs="Times New Roman"/>
            <w:noProof/>
            <w:sz w:val="24"/>
            <w:szCs w:val="24"/>
          </w:rPr>
          <w:t>1.1. Рационалност на темата и важност на истражувањето</w:t>
        </w:r>
        <w:r w:rsidR="00C6363E" w:rsidRPr="00F12AEA">
          <w:rPr>
            <w:rFonts w:ascii="Times New Roman" w:hAnsi="Times New Roman" w:cs="Times New Roman"/>
            <w:noProof/>
            <w:webHidden/>
            <w:sz w:val="24"/>
            <w:szCs w:val="24"/>
          </w:rPr>
          <w:tab/>
        </w:r>
        <w:r w:rsidR="00C6363E" w:rsidRPr="00F12AEA">
          <w:rPr>
            <w:rFonts w:ascii="Times New Roman" w:hAnsi="Times New Roman" w:cs="Times New Roman"/>
            <w:noProof/>
            <w:webHidden/>
            <w:sz w:val="24"/>
            <w:szCs w:val="24"/>
          </w:rPr>
          <w:fldChar w:fldCharType="begin"/>
        </w:r>
        <w:r w:rsidR="00C6363E" w:rsidRPr="00F12AEA">
          <w:rPr>
            <w:rFonts w:ascii="Times New Roman" w:hAnsi="Times New Roman" w:cs="Times New Roman"/>
            <w:noProof/>
            <w:webHidden/>
            <w:sz w:val="24"/>
            <w:szCs w:val="24"/>
          </w:rPr>
          <w:instrText xml:space="preserve"> PAGEREF _Toc212045159 \h </w:instrText>
        </w:r>
        <w:r w:rsidR="00C6363E" w:rsidRPr="00F12AEA">
          <w:rPr>
            <w:rFonts w:ascii="Times New Roman" w:hAnsi="Times New Roman" w:cs="Times New Roman"/>
            <w:noProof/>
            <w:webHidden/>
            <w:sz w:val="24"/>
            <w:szCs w:val="24"/>
          </w:rPr>
        </w:r>
        <w:r w:rsidR="00C6363E" w:rsidRPr="00F12AEA">
          <w:rPr>
            <w:rFonts w:ascii="Times New Roman" w:hAnsi="Times New Roman" w:cs="Times New Roman"/>
            <w:noProof/>
            <w:webHidden/>
            <w:sz w:val="24"/>
            <w:szCs w:val="24"/>
          </w:rPr>
          <w:fldChar w:fldCharType="separate"/>
        </w:r>
        <w:r w:rsidR="00154183">
          <w:rPr>
            <w:rFonts w:ascii="Times New Roman" w:hAnsi="Times New Roman" w:cs="Times New Roman"/>
            <w:noProof/>
            <w:webHidden/>
            <w:sz w:val="24"/>
            <w:szCs w:val="24"/>
          </w:rPr>
          <w:t>14</w:t>
        </w:r>
        <w:r w:rsidR="00C6363E" w:rsidRPr="00F12AEA">
          <w:rPr>
            <w:rFonts w:ascii="Times New Roman" w:hAnsi="Times New Roman" w:cs="Times New Roman"/>
            <w:noProof/>
            <w:webHidden/>
            <w:sz w:val="24"/>
            <w:szCs w:val="24"/>
          </w:rPr>
          <w:fldChar w:fldCharType="end"/>
        </w:r>
      </w:hyperlink>
    </w:p>
    <w:p w:rsidR="00C6363E" w:rsidRPr="00F12AEA" w:rsidRDefault="00767C14">
      <w:pPr>
        <w:pStyle w:val="TOC3"/>
        <w:tabs>
          <w:tab w:val="right" w:leader="dot" w:pos="9350"/>
        </w:tabs>
        <w:rPr>
          <w:rFonts w:ascii="Times New Roman" w:hAnsi="Times New Roman" w:cs="Times New Roman"/>
          <w:noProof/>
          <w:sz w:val="24"/>
          <w:szCs w:val="24"/>
        </w:rPr>
      </w:pPr>
      <w:hyperlink w:anchor="_Toc212045160" w:history="1">
        <w:r w:rsidR="00C6363E" w:rsidRPr="00F12AEA">
          <w:rPr>
            <w:rStyle w:val="Hyperlink"/>
            <w:rFonts w:ascii="Times New Roman" w:hAnsi="Times New Roman" w:cs="Times New Roman"/>
            <w:noProof/>
            <w:sz w:val="24"/>
            <w:szCs w:val="24"/>
          </w:rPr>
          <w:t>1.2. Описи и пристапи кон дигиталната компетентност</w:t>
        </w:r>
        <w:r w:rsidR="00C6363E" w:rsidRPr="00F12AEA">
          <w:rPr>
            <w:rFonts w:ascii="Times New Roman" w:hAnsi="Times New Roman" w:cs="Times New Roman"/>
            <w:noProof/>
            <w:webHidden/>
            <w:sz w:val="24"/>
            <w:szCs w:val="24"/>
          </w:rPr>
          <w:tab/>
        </w:r>
        <w:r w:rsidR="00C6363E" w:rsidRPr="00F12AEA">
          <w:rPr>
            <w:rFonts w:ascii="Times New Roman" w:hAnsi="Times New Roman" w:cs="Times New Roman"/>
            <w:noProof/>
            <w:webHidden/>
            <w:sz w:val="24"/>
            <w:szCs w:val="24"/>
          </w:rPr>
          <w:fldChar w:fldCharType="begin"/>
        </w:r>
        <w:r w:rsidR="00C6363E" w:rsidRPr="00F12AEA">
          <w:rPr>
            <w:rFonts w:ascii="Times New Roman" w:hAnsi="Times New Roman" w:cs="Times New Roman"/>
            <w:noProof/>
            <w:webHidden/>
            <w:sz w:val="24"/>
            <w:szCs w:val="24"/>
          </w:rPr>
          <w:instrText xml:space="preserve"> PAGEREF _Toc212045160 \h </w:instrText>
        </w:r>
        <w:r w:rsidR="00C6363E" w:rsidRPr="00F12AEA">
          <w:rPr>
            <w:rFonts w:ascii="Times New Roman" w:hAnsi="Times New Roman" w:cs="Times New Roman"/>
            <w:noProof/>
            <w:webHidden/>
            <w:sz w:val="24"/>
            <w:szCs w:val="24"/>
          </w:rPr>
        </w:r>
        <w:r w:rsidR="00C6363E" w:rsidRPr="00F12AEA">
          <w:rPr>
            <w:rFonts w:ascii="Times New Roman" w:hAnsi="Times New Roman" w:cs="Times New Roman"/>
            <w:noProof/>
            <w:webHidden/>
            <w:sz w:val="24"/>
            <w:szCs w:val="24"/>
          </w:rPr>
          <w:fldChar w:fldCharType="separate"/>
        </w:r>
        <w:r w:rsidR="00154183">
          <w:rPr>
            <w:rFonts w:ascii="Times New Roman" w:hAnsi="Times New Roman" w:cs="Times New Roman"/>
            <w:noProof/>
            <w:webHidden/>
            <w:sz w:val="24"/>
            <w:szCs w:val="24"/>
          </w:rPr>
          <w:t>16</w:t>
        </w:r>
        <w:r w:rsidR="00C6363E" w:rsidRPr="00F12AEA">
          <w:rPr>
            <w:rFonts w:ascii="Times New Roman" w:hAnsi="Times New Roman" w:cs="Times New Roman"/>
            <w:noProof/>
            <w:webHidden/>
            <w:sz w:val="24"/>
            <w:szCs w:val="24"/>
          </w:rPr>
          <w:fldChar w:fldCharType="end"/>
        </w:r>
      </w:hyperlink>
    </w:p>
    <w:p w:rsidR="00C6363E" w:rsidRPr="00F12AEA" w:rsidRDefault="00767C14">
      <w:pPr>
        <w:pStyle w:val="TOC3"/>
        <w:tabs>
          <w:tab w:val="right" w:leader="dot" w:pos="9350"/>
        </w:tabs>
        <w:rPr>
          <w:rFonts w:ascii="Times New Roman" w:hAnsi="Times New Roman" w:cs="Times New Roman"/>
          <w:noProof/>
          <w:sz w:val="24"/>
          <w:szCs w:val="24"/>
        </w:rPr>
      </w:pPr>
      <w:hyperlink w:anchor="_Toc212045161" w:history="1">
        <w:r w:rsidR="00C6363E" w:rsidRPr="00F12AEA">
          <w:rPr>
            <w:rStyle w:val="Hyperlink"/>
            <w:rFonts w:ascii="Times New Roman" w:hAnsi="Times New Roman" w:cs="Times New Roman"/>
            <w:noProof/>
            <w:sz w:val="24"/>
            <w:szCs w:val="24"/>
          </w:rPr>
          <w:t xml:space="preserve">1.2.1. </w:t>
        </w:r>
        <w:r w:rsidR="00C6363E" w:rsidRPr="00F12AEA">
          <w:rPr>
            <w:rStyle w:val="Hyperlink"/>
            <w:rFonts w:ascii="Times New Roman" w:hAnsi="Times New Roman" w:cs="Times New Roman"/>
            <w:noProof/>
            <w:sz w:val="24"/>
            <w:szCs w:val="24"/>
            <w:lang w:val="mk-MK"/>
          </w:rPr>
          <w:t>Поимот</w:t>
        </w:r>
        <w:r w:rsidR="00C6363E" w:rsidRPr="00F12AEA">
          <w:rPr>
            <w:rStyle w:val="Hyperlink"/>
            <w:rFonts w:ascii="Times New Roman" w:hAnsi="Times New Roman" w:cs="Times New Roman"/>
            <w:noProof/>
            <w:sz w:val="24"/>
            <w:szCs w:val="24"/>
          </w:rPr>
          <w:t xml:space="preserve"> дигитална компетентност – Рамката DigComp</w:t>
        </w:r>
        <w:r w:rsidR="00C6363E" w:rsidRPr="00F12AEA">
          <w:rPr>
            <w:rFonts w:ascii="Times New Roman" w:hAnsi="Times New Roman" w:cs="Times New Roman"/>
            <w:noProof/>
            <w:webHidden/>
            <w:sz w:val="24"/>
            <w:szCs w:val="24"/>
          </w:rPr>
          <w:tab/>
        </w:r>
        <w:r w:rsidR="00C6363E" w:rsidRPr="00F12AEA">
          <w:rPr>
            <w:rFonts w:ascii="Times New Roman" w:hAnsi="Times New Roman" w:cs="Times New Roman"/>
            <w:noProof/>
            <w:webHidden/>
            <w:sz w:val="24"/>
            <w:szCs w:val="24"/>
          </w:rPr>
          <w:fldChar w:fldCharType="begin"/>
        </w:r>
        <w:r w:rsidR="00C6363E" w:rsidRPr="00F12AEA">
          <w:rPr>
            <w:rFonts w:ascii="Times New Roman" w:hAnsi="Times New Roman" w:cs="Times New Roman"/>
            <w:noProof/>
            <w:webHidden/>
            <w:sz w:val="24"/>
            <w:szCs w:val="24"/>
          </w:rPr>
          <w:instrText xml:space="preserve"> PAGEREF _Toc212045161 \h </w:instrText>
        </w:r>
        <w:r w:rsidR="00C6363E" w:rsidRPr="00F12AEA">
          <w:rPr>
            <w:rFonts w:ascii="Times New Roman" w:hAnsi="Times New Roman" w:cs="Times New Roman"/>
            <w:noProof/>
            <w:webHidden/>
            <w:sz w:val="24"/>
            <w:szCs w:val="24"/>
          </w:rPr>
        </w:r>
        <w:r w:rsidR="00C6363E" w:rsidRPr="00F12AEA">
          <w:rPr>
            <w:rFonts w:ascii="Times New Roman" w:hAnsi="Times New Roman" w:cs="Times New Roman"/>
            <w:noProof/>
            <w:webHidden/>
            <w:sz w:val="24"/>
            <w:szCs w:val="24"/>
          </w:rPr>
          <w:fldChar w:fldCharType="separate"/>
        </w:r>
        <w:r w:rsidR="00154183">
          <w:rPr>
            <w:rFonts w:ascii="Times New Roman" w:hAnsi="Times New Roman" w:cs="Times New Roman"/>
            <w:noProof/>
            <w:webHidden/>
            <w:sz w:val="24"/>
            <w:szCs w:val="24"/>
          </w:rPr>
          <w:t>18</w:t>
        </w:r>
        <w:r w:rsidR="00C6363E" w:rsidRPr="00F12AEA">
          <w:rPr>
            <w:rFonts w:ascii="Times New Roman" w:hAnsi="Times New Roman" w:cs="Times New Roman"/>
            <w:noProof/>
            <w:webHidden/>
            <w:sz w:val="24"/>
            <w:szCs w:val="24"/>
          </w:rPr>
          <w:fldChar w:fldCharType="end"/>
        </w:r>
      </w:hyperlink>
    </w:p>
    <w:p w:rsidR="00C6363E" w:rsidRPr="00F12AEA" w:rsidRDefault="00767C14">
      <w:pPr>
        <w:pStyle w:val="TOC3"/>
        <w:tabs>
          <w:tab w:val="right" w:leader="dot" w:pos="9350"/>
        </w:tabs>
        <w:rPr>
          <w:rFonts w:ascii="Times New Roman" w:hAnsi="Times New Roman" w:cs="Times New Roman"/>
          <w:noProof/>
          <w:sz w:val="24"/>
          <w:szCs w:val="24"/>
        </w:rPr>
      </w:pPr>
      <w:hyperlink w:anchor="_Toc212045162" w:history="1">
        <w:r w:rsidR="00C6363E" w:rsidRPr="00F12AEA">
          <w:rPr>
            <w:rStyle w:val="Hyperlink"/>
            <w:rFonts w:ascii="Times New Roman" w:hAnsi="Times New Roman" w:cs="Times New Roman"/>
            <w:noProof/>
            <w:sz w:val="24"/>
            <w:szCs w:val="24"/>
          </w:rPr>
          <w:t>1.3. Меѓународни нормативни рамки</w:t>
        </w:r>
        <w:r w:rsidR="00C6363E" w:rsidRPr="00F12AEA">
          <w:rPr>
            <w:rFonts w:ascii="Times New Roman" w:hAnsi="Times New Roman" w:cs="Times New Roman"/>
            <w:noProof/>
            <w:webHidden/>
            <w:sz w:val="24"/>
            <w:szCs w:val="24"/>
          </w:rPr>
          <w:tab/>
        </w:r>
        <w:r w:rsidR="00C6363E" w:rsidRPr="00F12AEA">
          <w:rPr>
            <w:rFonts w:ascii="Times New Roman" w:hAnsi="Times New Roman" w:cs="Times New Roman"/>
            <w:noProof/>
            <w:webHidden/>
            <w:sz w:val="24"/>
            <w:szCs w:val="24"/>
          </w:rPr>
          <w:fldChar w:fldCharType="begin"/>
        </w:r>
        <w:r w:rsidR="00C6363E" w:rsidRPr="00F12AEA">
          <w:rPr>
            <w:rFonts w:ascii="Times New Roman" w:hAnsi="Times New Roman" w:cs="Times New Roman"/>
            <w:noProof/>
            <w:webHidden/>
            <w:sz w:val="24"/>
            <w:szCs w:val="24"/>
          </w:rPr>
          <w:instrText xml:space="preserve"> PAGEREF _Toc212045162 \h </w:instrText>
        </w:r>
        <w:r w:rsidR="00C6363E" w:rsidRPr="00F12AEA">
          <w:rPr>
            <w:rFonts w:ascii="Times New Roman" w:hAnsi="Times New Roman" w:cs="Times New Roman"/>
            <w:noProof/>
            <w:webHidden/>
            <w:sz w:val="24"/>
            <w:szCs w:val="24"/>
          </w:rPr>
        </w:r>
        <w:r w:rsidR="00C6363E" w:rsidRPr="00F12AEA">
          <w:rPr>
            <w:rFonts w:ascii="Times New Roman" w:hAnsi="Times New Roman" w:cs="Times New Roman"/>
            <w:noProof/>
            <w:webHidden/>
            <w:sz w:val="24"/>
            <w:szCs w:val="24"/>
          </w:rPr>
          <w:fldChar w:fldCharType="separate"/>
        </w:r>
        <w:r w:rsidR="00154183">
          <w:rPr>
            <w:rFonts w:ascii="Times New Roman" w:hAnsi="Times New Roman" w:cs="Times New Roman"/>
            <w:noProof/>
            <w:webHidden/>
            <w:sz w:val="24"/>
            <w:szCs w:val="24"/>
          </w:rPr>
          <w:t>19</w:t>
        </w:r>
        <w:r w:rsidR="00C6363E" w:rsidRPr="00F12AEA">
          <w:rPr>
            <w:rFonts w:ascii="Times New Roman" w:hAnsi="Times New Roman" w:cs="Times New Roman"/>
            <w:noProof/>
            <w:webHidden/>
            <w:sz w:val="24"/>
            <w:szCs w:val="24"/>
          </w:rPr>
          <w:fldChar w:fldCharType="end"/>
        </w:r>
      </w:hyperlink>
    </w:p>
    <w:p w:rsidR="00C6363E" w:rsidRPr="00F12AEA" w:rsidRDefault="00767C14">
      <w:pPr>
        <w:pStyle w:val="TOC3"/>
        <w:tabs>
          <w:tab w:val="right" w:leader="dot" w:pos="9350"/>
        </w:tabs>
        <w:rPr>
          <w:rFonts w:ascii="Times New Roman" w:hAnsi="Times New Roman" w:cs="Times New Roman"/>
          <w:noProof/>
          <w:sz w:val="24"/>
          <w:szCs w:val="24"/>
        </w:rPr>
      </w:pPr>
      <w:hyperlink w:anchor="_Toc212045163" w:history="1">
        <w:r w:rsidR="00C6363E" w:rsidRPr="00F12AEA">
          <w:rPr>
            <w:rStyle w:val="Hyperlink"/>
            <w:rFonts w:ascii="Times New Roman" w:hAnsi="Times New Roman" w:cs="Times New Roman"/>
            <w:noProof/>
            <w:sz w:val="24"/>
            <w:szCs w:val="24"/>
          </w:rPr>
          <w:t>1.3.1. Рамка на УНЕСКО за компетенции</w:t>
        </w:r>
        <w:r w:rsidR="00C6363E" w:rsidRPr="00F12AEA">
          <w:rPr>
            <w:rStyle w:val="Hyperlink"/>
            <w:rFonts w:ascii="Times New Roman" w:hAnsi="Times New Roman" w:cs="Times New Roman"/>
            <w:noProof/>
            <w:sz w:val="24"/>
            <w:szCs w:val="24"/>
            <w:lang w:val="mk-MK"/>
          </w:rPr>
          <w:t>те</w:t>
        </w:r>
        <w:r w:rsidR="00C6363E" w:rsidRPr="00F12AEA">
          <w:rPr>
            <w:rStyle w:val="Hyperlink"/>
            <w:rFonts w:ascii="Times New Roman" w:hAnsi="Times New Roman" w:cs="Times New Roman"/>
            <w:noProof/>
            <w:sz w:val="24"/>
            <w:szCs w:val="24"/>
          </w:rPr>
          <w:t xml:space="preserve"> на наставници</w:t>
        </w:r>
        <w:r w:rsidR="00C6363E" w:rsidRPr="00F12AEA">
          <w:rPr>
            <w:rStyle w:val="Hyperlink"/>
            <w:rFonts w:ascii="Times New Roman" w:hAnsi="Times New Roman" w:cs="Times New Roman"/>
            <w:noProof/>
            <w:sz w:val="24"/>
            <w:szCs w:val="24"/>
            <w:lang w:val="mk-MK"/>
          </w:rPr>
          <w:t>те</w:t>
        </w:r>
        <w:r w:rsidR="00C6363E" w:rsidRPr="00F12AEA">
          <w:rPr>
            <w:rStyle w:val="Hyperlink"/>
            <w:rFonts w:ascii="Times New Roman" w:hAnsi="Times New Roman" w:cs="Times New Roman"/>
            <w:noProof/>
            <w:sz w:val="24"/>
            <w:szCs w:val="24"/>
          </w:rPr>
          <w:t xml:space="preserve"> во областа на ИКТ (2018)</w:t>
        </w:r>
        <w:r w:rsidR="00C6363E" w:rsidRPr="00F12AEA">
          <w:rPr>
            <w:rFonts w:ascii="Times New Roman" w:hAnsi="Times New Roman" w:cs="Times New Roman"/>
            <w:noProof/>
            <w:webHidden/>
            <w:sz w:val="24"/>
            <w:szCs w:val="24"/>
          </w:rPr>
          <w:tab/>
        </w:r>
        <w:r w:rsidR="00C6363E" w:rsidRPr="00F12AEA">
          <w:rPr>
            <w:rFonts w:ascii="Times New Roman" w:hAnsi="Times New Roman" w:cs="Times New Roman"/>
            <w:noProof/>
            <w:webHidden/>
            <w:sz w:val="24"/>
            <w:szCs w:val="24"/>
          </w:rPr>
          <w:fldChar w:fldCharType="begin"/>
        </w:r>
        <w:r w:rsidR="00C6363E" w:rsidRPr="00F12AEA">
          <w:rPr>
            <w:rFonts w:ascii="Times New Roman" w:hAnsi="Times New Roman" w:cs="Times New Roman"/>
            <w:noProof/>
            <w:webHidden/>
            <w:sz w:val="24"/>
            <w:szCs w:val="24"/>
          </w:rPr>
          <w:instrText xml:space="preserve"> PAGEREF _Toc212045163 \h </w:instrText>
        </w:r>
        <w:r w:rsidR="00C6363E" w:rsidRPr="00F12AEA">
          <w:rPr>
            <w:rFonts w:ascii="Times New Roman" w:hAnsi="Times New Roman" w:cs="Times New Roman"/>
            <w:noProof/>
            <w:webHidden/>
            <w:sz w:val="24"/>
            <w:szCs w:val="24"/>
          </w:rPr>
        </w:r>
        <w:r w:rsidR="00C6363E" w:rsidRPr="00F12AEA">
          <w:rPr>
            <w:rFonts w:ascii="Times New Roman" w:hAnsi="Times New Roman" w:cs="Times New Roman"/>
            <w:noProof/>
            <w:webHidden/>
            <w:sz w:val="24"/>
            <w:szCs w:val="24"/>
          </w:rPr>
          <w:fldChar w:fldCharType="separate"/>
        </w:r>
        <w:r w:rsidR="00154183">
          <w:rPr>
            <w:rFonts w:ascii="Times New Roman" w:hAnsi="Times New Roman" w:cs="Times New Roman"/>
            <w:noProof/>
            <w:webHidden/>
            <w:sz w:val="24"/>
            <w:szCs w:val="24"/>
          </w:rPr>
          <w:t>19</w:t>
        </w:r>
        <w:r w:rsidR="00C6363E" w:rsidRPr="00F12AEA">
          <w:rPr>
            <w:rFonts w:ascii="Times New Roman" w:hAnsi="Times New Roman" w:cs="Times New Roman"/>
            <w:noProof/>
            <w:webHidden/>
            <w:sz w:val="24"/>
            <w:szCs w:val="24"/>
          </w:rPr>
          <w:fldChar w:fldCharType="end"/>
        </w:r>
      </w:hyperlink>
    </w:p>
    <w:p w:rsidR="00C6363E" w:rsidRPr="00F12AEA" w:rsidRDefault="00767C14">
      <w:pPr>
        <w:pStyle w:val="TOC3"/>
        <w:tabs>
          <w:tab w:val="right" w:leader="dot" w:pos="9350"/>
        </w:tabs>
        <w:rPr>
          <w:rFonts w:ascii="Times New Roman" w:hAnsi="Times New Roman" w:cs="Times New Roman"/>
          <w:noProof/>
          <w:sz w:val="24"/>
          <w:szCs w:val="24"/>
        </w:rPr>
      </w:pPr>
      <w:hyperlink w:anchor="_Toc212045164" w:history="1">
        <w:r w:rsidR="00C6363E" w:rsidRPr="00F12AEA">
          <w:rPr>
            <w:rStyle w:val="Hyperlink"/>
            <w:rFonts w:ascii="Times New Roman" w:hAnsi="Times New Roman" w:cs="Times New Roman"/>
            <w:noProof/>
            <w:sz w:val="24"/>
            <w:szCs w:val="24"/>
          </w:rPr>
          <w:t>1.3.2. Европска</w:t>
        </w:r>
        <w:r w:rsidR="00C6363E" w:rsidRPr="00F12AEA">
          <w:rPr>
            <w:rStyle w:val="Hyperlink"/>
            <w:rFonts w:ascii="Times New Roman" w:hAnsi="Times New Roman" w:cs="Times New Roman"/>
            <w:noProof/>
            <w:sz w:val="24"/>
            <w:szCs w:val="24"/>
            <w:lang w:val="mk-MK"/>
          </w:rPr>
          <w:t>та</w:t>
        </w:r>
        <w:r w:rsidR="00C6363E" w:rsidRPr="00F12AEA">
          <w:rPr>
            <w:rStyle w:val="Hyperlink"/>
            <w:rFonts w:ascii="Times New Roman" w:hAnsi="Times New Roman" w:cs="Times New Roman"/>
            <w:noProof/>
            <w:sz w:val="24"/>
            <w:szCs w:val="24"/>
          </w:rPr>
          <w:t xml:space="preserve"> рамка за дигитална компетенција </w:t>
        </w:r>
        <w:r w:rsidR="00C6363E" w:rsidRPr="00F12AEA">
          <w:rPr>
            <w:rStyle w:val="Hyperlink"/>
            <w:rFonts w:ascii="Times New Roman" w:hAnsi="Times New Roman" w:cs="Times New Roman"/>
            <w:noProof/>
            <w:sz w:val="24"/>
            <w:szCs w:val="24"/>
            <w:lang w:val="mk-MK"/>
          </w:rPr>
          <w:t>н</w:t>
        </w:r>
        <w:r w:rsidR="00C6363E" w:rsidRPr="00F12AEA">
          <w:rPr>
            <w:rStyle w:val="Hyperlink"/>
            <w:rFonts w:ascii="Times New Roman" w:hAnsi="Times New Roman" w:cs="Times New Roman"/>
            <w:noProof/>
            <w:sz w:val="24"/>
            <w:szCs w:val="24"/>
          </w:rPr>
          <w:t>а наставници</w:t>
        </w:r>
        <w:r w:rsidR="00C6363E" w:rsidRPr="00F12AEA">
          <w:rPr>
            <w:rStyle w:val="Hyperlink"/>
            <w:rFonts w:ascii="Times New Roman" w:hAnsi="Times New Roman" w:cs="Times New Roman"/>
            <w:noProof/>
            <w:sz w:val="24"/>
            <w:szCs w:val="24"/>
            <w:lang w:val="mk-MK"/>
          </w:rPr>
          <w:t>те</w:t>
        </w:r>
        <w:r w:rsidR="00C6363E" w:rsidRPr="00F12AEA">
          <w:rPr>
            <w:rStyle w:val="Hyperlink"/>
            <w:rFonts w:ascii="Times New Roman" w:hAnsi="Times New Roman" w:cs="Times New Roman"/>
            <w:noProof/>
            <w:sz w:val="24"/>
            <w:szCs w:val="24"/>
          </w:rPr>
          <w:t xml:space="preserve"> (DigCompEdu)</w:t>
        </w:r>
        <w:r w:rsidR="00C6363E" w:rsidRPr="00F12AEA">
          <w:rPr>
            <w:rFonts w:ascii="Times New Roman" w:hAnsi="Times New Roman" w:cs="Times New Roman"/>
            <w:noProof/>
            <w:webHidden/>
            <w:sz w:val="24"/>
            <w:szCs w:val="24"/>
          </w:rPr>
          <w:tab/>
        </w:r>
        <w:r w:rsidR="00C6363E" w:rsidRPr="00F12AEA">
          <w:rPr>
            <w:rFonts w:ascii="Times New Roman" w:hAnsi="Times New Roman" w:cs="Times New Roman"/>
            <w:noProof/>
            <w:webHidden/>
            <w:sz w:val="24"/>
            <w:szCs w:val="24"/>
          </w:rPr>
          <w:fldChar w:fldCharType="begin"/>
        </w:r>
        <w:r w:rsidR="00C6363E" w:rsidRPr="00F12AEA">
          <w:rPr>
            <w:rFonts w:ascii="Times New Roman" w:hAnsi="Times New Roman" w:cs="Times New Roman"/>
            <w:noProof/>
            <w:webHidden/>
            <w:sz w:val="24"/>
            <w:szCs w:val="24"/>
          </w:rPr>
          <w:instrText xml:space="preserve"> PAGEREF _Toc212045164 \h </w:instrText>
        </w:r>
        <w:r w:rsidR="00C6363E" w:rsidRPr="00F12AEA">
          <w:rPr>
            <w:rFonts w:ascii="Times New Roman" w:hAnsi="Times New Roman" w:cs="Times New Roman"/>
            <w:noProof/>
            <w:webHidden/>
            <w:sz w:val="24"/>
            <w:szCs w:val="24"/>
          </w:rPr>
        </w:r>
        <w:r w:rsidR="00C6363E" w:rsidRPr="00F12AEA">
          <w:rPr>
            <w:rFonts w:ascii="Times New Roman" w:hAnsi="Times New Roman" w:cs="Times New Roman"/>
            <w:noProof/>
            <w:webHidden/>
            <w:sz w:val="24"/>
            <w:szCs w:val="24"/>
          </w:rPr>
          <w:fldChar w:fldCharType="separate"/>
        </w:r>
        <w:r w:rsidR="00154183">
          <w:rPr>
            <w:rFonts w:ascii="Times New Roman" w:hAnsi="Times New Roman" w:cs="Times New Roman"/>
            <w:noProof/>
            <w:webHidden/>
            <w:sz w:val="24"/>
            <w:szCs w:val="24"/>
          </w:rPr>
          <w:t>20</w:t>
        </w:r>
        <w:r w:rsidR="00C6363E" w:rsidRPr="00F12AEA">
          <w:rPr>
            <w:rFonts w:ascii="Times New Roman" w:hAnsi="Times New Roman" w:cs="Times New Roman"/>
            <w:noProof/>
            <w:webHidden/>
            <w:sz w:val="24"/>
            <w:szCs w:val="24"/>
          </w:rPr>
          <w:fldChar w:fldCharType="end"/>
        </w:r>
      </w:hyperlink>
    </w:p>
    <w:p w:rsidR="00C6363E" w:rsidRPr="00F12AEA" w:rsidRDefault="00767C14">
      <w:pPr>
        <w:pStyle w:val="TOC3"/>
        <w:tabs>
          <w:tab w:val="right" w:leader="dot" w:pos="9350"/>
        </w:tabs>
        <w:rPr>
          <w:rFonts w:ascii="Times New Roman" w:hAnsi="Times New Roman" w:cs="Times New Roman"/>
          <w:noProof/>
          <w:sz w:val="24"/>
          <w:szCs w:val="24"/>
        </w:rPr>
      </w:pPr>
      <w:hyperlink w:anchor="_Toc212045165" w:history="1">
        <w:r w:rsidR="00C6363E" w:rsidRPr="00F12AEA">
          <w:rPr>
            <w:rStyle w:val="Hyperlink"/>
            <w:rFonts w:ascii="Times New Roman" w:hAnsi="Times New Roman" w:cs="Times New Roman"/>
            <w:noProof/>
            <w:sz w:val="24"/>
            <w:szCs w:val="24"/>
          </w:rPr>
          <w:t>1.3.2.1. Области и компетенции</w:t>
        </w:r>
        <w:r w:rsidR="00C6363E" w:rsidRPr="00F12AEA">
          <w:rPr>
            <w:rFonts w:ascii="Times New Roman" w:hAnsi="Times New Roman" w:cs="Times New Roman"/>
            <w:noProof/>
            <w:webHidden/>
            <w:sz w:val="24"/>
            <w:szCs w:val="24"/>
          </w:rPr>
          <w:tab/>
        </w:r>
        <w:r w:rsidR="00C6363E" w:rsidRPr="00F12AEA">
          <w:rPr>
            <w:rFonts w:ascii="Times New Roman" w:hAnsi="Times New Roman" w:cs="Times New Roman"/>
            <w:noProof/>
            <w:webHidden/>
            <w:sz w:val="24"/>
            <w:szCs w:val="24"/>
          </w:rPr>
          <w:fldChar w:fldCharType="begin"/>
        </w:r>
        <w:r w:rsidR="00C6363E" w:rsidRPr="00F12AEA">
          <w:rPr>
            <w:rFonts w:ascii="Times New Roman" w:hAnsi="Times New Roman" w:cs="Times New Roman"/>
            <w:noProof/>
            <w:webHidden/>
            <w:sz w:val="24"/>
            <w:szCs w:val="24"/>
          </w:rPr>
          <w:instrText xml:space="preserve"> PAGEREF _Toc212045165 \h </w:instrText>
        </w:r>
        <w:r w:rsidR="00C6363E" w:rsidRPr="00F12AEA">
          <w:rPr>
            <w:rFonts w:ascii="Times New Roman" w:hAnsi="Times New Roman" w:cs="Times New Roman"/>
            <w:noProof/>
            <w:webHidden/>
            <w:sz w:val="24"/>
            <w:szCs w:val="24"/>
          </w:rPr>
        </w:r>
        <w:r w:rsidR="00C6363E" w:rsidRPr="00F12AEA">
          <w:rPr>
            <w:rFonts w:ascii="Times New Roman" w:hAnsi="Times New Roman" w:cs="Times New Roman"/>
            <w:noProof/>
            <w:webHidden/>
            <w:sz w:val="24"/>
            <w:szCs w:val="24"/>
          </w:rPr>
          <w:fldChar w:fldCharType="separate"/>
        </w:r>
        <w:r w:rsidR="00154183">
          <w:rPr>
            <w:rFonts w:ascii="Times New Roman" w:hAnsi="Times New Roman" w:cs="Times New Roman"/>
            <w:noProof/>
            <w:webHidden/>
            <w:sz w:val="24"/>
            <w:szCs w:val="24"/>
          </w:rPr>
          <w:t>20</w:t>
        </w:r>
        <w:r w:rsidR="00C6363E" w:rsidRPr="00F12AEA">
          <w:rPr>
            <w:rFonts w:ascii="Times New Roman" w:hAnsi="Times New Roman" w:cs="Times New Roman"/>
            <w:noProof/>
            <w:webHidden/>
            <w:sz w:val="24"/>
            <w:szCs w:val="24"/>
          </w:rPr>
          <w:fldChar w:fldCharType="end"/>
        </w:r>
      </w:hyperlink>
    </w:p>
    <w:p w:rsidR="00C6363E" w:rsidRPr="00F12AEA" w:rsidRDefault="00767C14">
      <w:pPr>
        <w:pStyle w:val="TOC3"/>
        <w:tabs>
          <w:tab w:val="right" w:leader="dot" w:pos="9350"/>
        </w:tabs>
        <w:rPr>
          <w:rFonts w:ascii="Times New Roman" w:hAnsi="Times New Roman" w:cs="Times New Roman"/>
          <w:noProof/>
          <w:sz w:val="24"/>
          <w:szCs w:val="24"/>
        </w:rPr>
      </w:pPr>
      <w:hyperlink w:anchor="_Toc212045166" w:history="1">
        <w:r w:rsidR="00C6363E" w:rsidRPr="00F12AEA">
          <w:rPr>
            <w:rStyle w:val="Hyperlink"/>
            <w:rFonts w:ascii="Times New Roman" w:hAnsi="Times New Roman" w:cs="Times New Roman"/>
            <w:noProof/>
            <w:sz w:val="24"/>
            <w:szCs w:val="24"/>
          </w:rPr>
          <w:t xml:space="preserve">1.3.2.2. Модел </w:t>
        </w:r>
        <w:r w:rsidR="00C6363E" w:rsidRPr="00F12AEA">
          <w:rPr>
            <w:rStyle w:val="Hyperlink"/>
            <w:rFonts w:ascii="Times New Roman" w:hAnsi="Times New Roman" w:cs="Times New Roman"/>
            <w:noProof/>
            <w:sz w:val="24"/>
            <w:szCs w:val="24"/>
            <w:lang w:val="mk-MK"/>
          </w:rPr>
          <w:t>з</w:t>
        </w:r>
        <w:r w:rsidR="00C6363E" w:rsidRPr="00F12AEA">
          <w:rPr>
            <w:rStyle w:val="Hyperlink"/>
            <w:rFonts w:ascii="Times New Roman" w:hAnsi="Times New Roman" w:cs="Times New Roman"/>
            <w:noProof/>
            <w:sz w:val="24"/>
            <w:szCs w:val="24"/>
          </w:rPr>
          <w:t>а самооценување</w:t>
        </w:r>
        <w:r w:rsidR="00C6363E" w:rsidRPr="00F12AEA">
          <w:rPr>
            <w:rFonts w:ascii="Times New Roman" w:hAnsi="Times New Roman" w:cs="Times New Roman"/>
            <w:noProof/>
            <w:webHidden/>
            <w:sz w:val="24"/>
            <w:szCs w:val="24"/>
          </w:rPr>
          <w:tab/>
        </w:r>
        <w:r w:rsidR="00C6363E" w:rsidRPr="00F12AEA">
          <w:rPr>
            <w:rFonts w:ascii="Times New Roman" w:hAnsi="Times New Roman" w:cs="Times New Roman"/>
            <w:noProof/>
            <w:webHidden/>
            <w:sz w:val="24"/>
            <w:szCs w:val="24"/>
          </w:rPr>
          <w:fldChar w:fldCharType="begin"/>
        </w:r>
        <w:r w:rsidR="00C6363E" w:rsidRPr="00F12AEA">
          <w:rPr>
            <w:rFonts w:ascii="Times New Roman" w:hAnsi="Times New Roman" w:cs="Times New Roman"/>
            <w:noProof/>
            <w:webHidden/>
            <w:sz w:val="24"/>
            <w:szCs w:val="24"/>
          </w:rPr>
          <w:instrText xml:space="preserve"> PAGEREF _Toc212045166 \h </w:instrText>
        </w:r>
        <w:r w:rsidR="00C6363E" w:rsidRPr="00F12AEA">
          <w:rPr>
            <w:rFonts w:ascii="Times New Roman" w:hAnsi="Times New Roman" w:cs="Times New Roman"/>
            <w:noProof/>
            <w:webHidden/>
            <w:sz w:val="24"/>
            <w:szCs w:val="24"/>
          </w:rPr>
        </w:r>
        <w:r w:rsidR="00C6363E" w:rsidRPr="00F12AEA">
          <w:rPr>
            <w:rFonts w:ascii="Times New Roman" w:hAnsi="Times New Roman" w:cs="Times New Roman"/>
            <w:noProof/>
            <w:webHidden/>
            <w:sz w:val="24"/>
            <w:szCs w:val="24"/>
          </w:rPr>
          <w:fldChar w:fldCharType="separate"/>
        </w:r>
        <w:r w:rsidR="00154183">
          <w:rPr>
            <w:rFonts w:ascii="Times New Roman" w:hAnsi="Times New Roman" w:cs="Times New Roman"/>
            <w:noProof/>
            <w:webHidden/>
            <w:sz w:val="24"/>
            <w:szCs w:val="24"/>
          </w:rPr>
          <w:t>21</w:t>
        </w:r>
        <w:r w:rsidR="00C6363E" w:rsidRPr="00F12AEA">
          <w:rPr>
            <w:rFonts w:ascii="Times New Roman" w:hAnsi="Times New Roman" w:cs="Times New Roman"/>
            <w:noProof/>
            <w:webHidden/>
            <w:sz w:val="24"/>
            <w:szCs w:val="24"/>
          </w:rPr>
          <w:fldChar w:fldCharType="end"/>
        </w:r>
      </w:hyperlink>
    </w:p>
    <w:p w:rsidR="00C6363E" w:rsidRPr="00F12AEA" w:rsidRDefault="00767C14">
      <w:pPr>
        <w:pStyle w:val="TOC3"/>
        <w:tabs>
          <w:tab w:val="right" w:leader="dot" w:pos="9350"/>
        </w:tabs>
        <w:rPr>
          <w:rFonts w:ascii="Times New Roman" w:hAnsi="Times New Roman" w:cs="Times New Roman"/>
          <w:noProof/>
          <w:sz w:val="24"/>
          <w:szCs w:val="24"/>
        </w:rPr>
      </w:pPr>
      <w:hyperlink w:anchor="_Toc212045167" w:history="1">
        <w:r w:rsidR="00C6363E" w:rsidRPr="00F12AEA">
          <w:rPr>
            <w:rStyle w:val="Hyperlink"/>
            <w:rFonts w:ascii="Times New Roman" w:hAnsi="Times New Roman" w:cs="Times New Roman"/>
            <w:noProof/>
            <w:sz w:val="24"/>
            <w:szCs w:val="24"/>
          </w:rPr>
          <w:t>1.3.2.3. Дигитална</w:t>
        </w:r>
        <w:r w:rsidR="00C6363E" w:rsidRPr="00F12AEA">
          <w:rPr>
            <w:rStyle w:val="Hyperlink"/>
            <w:rFonts w:ascii="Times New Roman" w:hAnsi="Times New Roman" w:cs="Times New Roman"/>
            <w:noProof/>
            <w:sz w:val="24"/>
            <w:szCs w:val="24"/>
            <w:lang w:val="mk-MK"/>
          </w:rPr>
          <w:t>та</w:t>
        </w:r>
        <w:r w:rsidR="00C6363E" w:rsidRPr="00F12AEA">
          <w:rPr>
            <w:rStyle w:val="Hyperlink"/>
            <w:rFonts w:ascii="Times New Roman" w:hAnsi="Times New Roman" w:cs="Times New Roman"/>
            <w:noProof/>
            <w:sz w:val="24"/>
            <w:szCs w:val="24"/>
          </w:rPr>
          <w:t xml:space="preserve"> технологија</w:t>
        </w:r>
        <w:r w:rsidR="00C6363E" w:rsidRPr="00F12AEA">
          <w:rPr>
            <w:rStyle w:val="Hyperlink"/>
            <w:rFonts w:ascii="Times New Roman" w:hAnsi="Times New Roman" w:cs="Times New Roman"/>
            <w:noProof/>
            <w:sz w:val="24"/>
            <w:szCs w:val="24"/>
            <w:lang w:val="mk-MK"/>
          </w:rPr>
          <w:t>,</w:t>
        </w:r>
        <w:r w:rsidR="00C6363E" w:rsidRPr="00F12AEA">
          <w:rPr>
            <w:rStyle w:val="Hyperlink"/>
            <w:rFonts w:ascii="Times New Roman" w:hAnsi="Times New Roman" w:cs="Times New Roman"/>
            <w:noProof/>
            <w:sz w:val="24"/>
            <w:szCs w:val="24"/>
          </w:rPr>
          <w:t xml:space="preserve"> според </w:t>
        </w:r>
        <w:r w:rsidR="00C6363E" w:rsidRPr="00F12AEA">
          <w:rPr>
            <w:rStyle w:val="Hyperlink"/>
            <w:rFonts w:ascii="Times New Roman" w:hAnsi="Times New Roman" w:cs="Times New Roman"/>
            <w:noProof/>
            <w:sz w:val="24"/>
            <w:szCs w:val="24"/>
            <w:lang w:val="mk-MK"/>
          </w:rPr>
          <w:t>Р</w:t>
        </w:r>
        <w:r w:rsidR="00C6363E" w:rsidRPr="00F12AEA">
          <w:rPr>
            <w:rStyle w:val="Hyperlink"/>
            <w:rFonts w:ascii="Times New Roman" w:hAnsi="Times New Roman" w:cs="Times New Roman"/>
            <w:noProof/>
            <w:sz w:val="24"/>
            <w:szCs w:val="24"/>
          </w:rPr>
          <w:t>амката DigCompEdu</w:t>
        </w:r>
        <w:r w:rsidR="00C6363E" w:rsidRPr="00F12AEA">
          <w:rPr>
            <w:rFonts w:ascii="Times New Roman" w:hAnsi="Times New Roman" w:cs="Times New Roman"/>
            <w:noProof/>
            <w:webHidden/>
            <w:sz w:val="24"/>
            <w:szCs w:val="24"/>
          </w:rPr>
          <w:tab/>
        </w:r>
        <w:r w:rsidR="00C6363E" w:rsidRPr="00F12AEA">
          <w:rPr>
            <w:rFonts w:ascii="Times New Roman" w:hAnsi="Times New Roman" w:cs="Times New Roman"/>
            <w:noProof/>
            <w:webHidden/>
            <w:sz w:val="24"/>
            <w:szCs w:val="24"/>
          </w:rPr>
          <w:fldChar w:fldCharType="begin"/>
        </w:r>
        <w:r w:rsidR="00C6363E" w:rsidRPr="00F12AEA">
          <w:rPr>
            <w:rFonts w:ascii="Times New Roman" w:hAnsi="Times New Roman" w:cs="Times New Roman"/>
            <w:noProof/>
            <w:webHidden/>
            <w:sz w:val="24"/>
            <w:szCs w:val="24"/>
          </w:rPr>
          <w:instrText xml:space="preserve"> PAGEREF _Toc212045167 \h </w:instrText>
        </w:r>
        <w:r w:rsidR="00C6363E" w:rsidRPr="00F12AEA">
          <w:rPr>
            <w:rFonts w:ascii="Times New Roman" w:hAnsi="Times New Roman" w:cs="Times New Roman"/>
            <w:noProof/>
            <w:webHidden/>
            <w:sz w:val="24"/>
            <w:szCs w:val="24"/>
          </w:rPr>
        </w:r>
        <w:r w:rsidR="00C6363E" w:rsidRPr="00F12AEA">
          <w:rPr>
            <w:rFonts w:ascii="Times New Roman" w:hAnsi="Times New Roman" w:cs="Times New Roman"/>
            <w:noProof/>
            <w:webHidden/>
            <w:sz w:val="24"/>
            <w:szCs w:val="24"/>
          </w:rPr>
          <w:fldChar w:fldCharType="separate"/>
        </w:r>
        <w:r w:rsidR="00154183">
          <w:rPr>
            <w:rFonts w:ascii="Times New Roman" w:hAnsi="Times New Roman" w:cs="Times New Roman"/>
            <w:noProof/>
            <w:webHidden/>
            <w:sz w:val="24"/>
            <w:szCs w:val="24"/>
          </w:rPr>
          <w:t>22</w:t>
        </w:r>
        <w:r w:rsidR="00C6363E" w:rsidRPr="00F12AEA">
          <w:rPr>
            <w:rFonts w:ascii="Times New Roman" w:hAnsi="Times New Roman" w:cs="Times New Roman"/>
            <w:noProof/>
            <w:webHidden/>
            <w:sz w:val="24"/>
            <w:szCs w:val="24"/>
          </w:rPr>
          <w:fldChar w:fldCharType="end"/>
        </w:r>
      </w:hyperlink>
    </w:p>
    <w:p w:rsidR="00C6363E" w:rsidRPr="00F12AEA" w:rsidRDefault="00767C14">
      <w:pPr>
        <w:pStyle w:val="TOC3"/>
        <w:tabs>
          <w:tab w:val="right" w:leader="dot" w:pos="9350"/>
        </w:tabs>
        <w:rPr>
          <w:rFonts w:ascii="Times New Roman" w:hAnsi="Times New Roman" w:cs="Times New Roman"/>
          <w:noProof/>
          <w:sz w:val="24"/>
          <w:szCs w:val="24"/>
        </w:rPr>
      </w:pPr>
      <w:hyperlink w:anchor="_Toc212045168" w:history="1">
        <w:r w:rsidR="00C6363E" w:rsidRPr="00F12AEA">
          <w:rPr>
            <w:rStyle w:val="Hyperlink"/>
            <w:rFonts w:ascii="Times New Roman" w:hAnsi="Times New Roman" w:cs="Times New Roman"/>
            <w:noProof/>
            <w:sz w:val="24"/>
            <w:szCs w:val="24"/>
          </w:rPr>
          <w:t>1.3.3. Рамка</w:t>
        </w:r>
        <w:r w:rsidR="00C6363E" w:rsidRPr="00F12AEA">
          <w:rPr>
            <w:rStyle w:val="Hyperlink"/>
            <w:rFonts w:ascii="Times New Roman" w:hAnsi="Times New Roman" w:cs="Times New Roman"/>
            <w:noProof/>
            <w:sz w:val="24"/>
            <w:szCs w:val="24"/>
            <w:lang w:val="mk-MK"/>
          </w:rPr>
          <w:t>та</w:t>
        </w:r>
        <w:r w:rsidR="00C6363E" w:rsidRPr="00F12AEA">
          <w:rPr>
            <w:rStyle w:val="Hyperlink"/>
            <w:rFonts w:ascii="Times New Roman" w:hAnsi="Times New Roman" w:cs="Times New Roman"/>
            <w:noProof/>
            <w:sz w:val="24"/>
            <w:szCs w:val="24"/>
          </w:rPr>
          <w:t xml:space="preserve"> за дигитална компетенција на образовните организации (DigCompOrg)</w:t>
        </w:r>
        <w:r w:rsidR="00C6363E" w:rsidRPr="00F12AEA">
          <w:rPr>
            <w:rFonts w:ascii="Times New Roman" w:hAnsi="Times New Roman" w:cs="Times New Roman"/>
            <w:noProof/>
            <w:webHidden/>
            <w:sz w:val="24"/>
            <w:szCs w:val="24"/>
          </w:rPr>
          <w:tab/>
        </w:r>
        <w:r w:rsidR="00C6363E" w:rsidRPr="00F12AEA">
          <w:rPr>
            <w:rFonts w:ascii="Times New Roman" w:hAnsi="Times New Roman" w:cs="Times New Roman"/>
            <w:noProof/>
            <w:webHidden/>
            <w:sz w:val="24"/>
            <w:szCs w:val="24"/>
          </w:rPr>
          <w:fldChar w:fldCharType="begin"/>
        </w:r>
        <w:r w:rsidR="00C6363E" w:rsidRPr="00F12AEA">
          <w:rPr>
            <w:rFonts w:ascii="Times New Roman" w:hAnsi="Times New Roman" w:cs="Times New Roman"/>
            <w:noProof/>
            <w:webHidden/>
            <w:sz w:val="24"/>
            <w:szCs w:val="24"/>
          </w:rPr>
          <w:instrText xml:space="preserve"> PAGEREF _Toc212045168 \h </w:instrText>
        </w:r>
        <w:r w:rsidR="00C6363E" w:rsidRPr="00F12AEA">
          <w:rPr>
            <w:rFonts w:ascii="Times New Roman" w:hAnsi="Times New Roman" w:cs="Times New Roman"/>
            <w:noProof/>
            <w:webHidden/>
            <w:sz w:val="24"/>
            <w:szCs w:val="24"/>
          </w:rPr>
        </w:r>
        <w:r w:rsidR="00C6363E" w:rsidRPr="00F12AEA">
          <w:rPr>
            <w:rFonts w:ascii="Times New Roman" w:hAnsi="Times New Roman" w:cs="Times New Roman"/>
            <w:noProof/>
            <w:webHidden/>
            <w:sz w:val="24"/>
            <w:szCs w:val="24"/>
          </w:rPr>
          <w:fldChar w:fldCharType="separate"/>
        </w:r>
        <w:r w:rsidR="00154183">
          <w:rPr>
            <w:rFonts w:ascii="Times New Roman" w:hAnsi="Times New Roman" w:cs="Times New Roman"/>
            <w:noProof/>
            <w:webHidden/>
            <w:sz w:val="24"/>
            <w:szCs w:val="24"/>
          </w:rPr>
          <w:t>23</w:t>
        </w:r>
        <w:r w:rsidR="00C6363E" w:rsidRPr="00F12AEA">
          <w:rPr>
            <w:rFonts w:ascii="Times New Roman" w:hAnsi="Times New Roman" w:cs="Times New Roman"/>
            <w:noProof/>
            <w:webHidden/>
            <w:sz w:val="24"/>
            <w:szCs w:val="24"/>
          </w:rPr>
          <w:fldChar w:fldCharType="end"/>
        </w:r>
      </w:hyperlink>
    </w:p>
    <w:p w:rsidR="00C6363E" w:rsidRPr="00F12AEA" w:rsidRDefault="00767C14">
      <w:pPr>
        <w:pStyle w:val="TOC3"/>
        <w:tabs>
          <w:tab w:val="right" w:leader="dot" w:pos="9350"/>
        </w:tabs>
        <w:rPr>
          <w:rFonts w:ascii="Times New Roman" w:hAnsi="Times New Roman" w:cs="Times New Roman"/>
          <w:noProof/>
          <w:sz w:val="24"/>
          <w:szCs w:val="24"/>
        </w:rPr>
      </w:pPr>
      <w:hyperlink w:anchor="_Toc212045169" w:history="1">
        <w:r w:rsidR="00C6363E" w:rsidRPr="00F12AEA">
          <w:rPr>
            <w:rStyle w:val="Hyperlink"/>
            <w:rFonts w:ascii="Times New Roman" w:hAnsi="Times New Roman" w:cs="Times New Roman"/>
            <w:noProof/>
            <w:sz w:val="24"/>
            <w:szCs w:val="24"/>
          </w:rPr>
          <w:t>1.4. Теории</w:t>
        </w:r>
        <w:r w:rsidR="00C6363E" w:rsidRPr="00F12AEA">
          <w:rPr>
            <w:rStyle w:val="Hyperlink"/>
            <w:rFonts w:ascii="Times New Roman" w:hAnsi="Times New Roman" w:cs="Times New Roman"/>
            <w:noProof/>
            <w:sz w:val="24"/>
            <w:szCs w:val="24"/>
            <w:lang w:val="mk-MK"/>
          </w:rPr>
          <w:t>те</w:t>
        </w:r>
        <w:r w:rsidR="00C6363E" w:rsidRPr="00F12AEA">
          <w:rPr>
            <w:rStyle w:val="Hyperlink"/>
            <w:rFonts w:ascii="Times New Roman" w:hAnsi="Times New Roman" w:cs="Times New Roman"/>
            <w:noProof/>
            <w:sz w:val="24"/>
            <w:szCs w:val="24"/>
          </w:rPr>
          <w:t xml:space="preserve"> </w:t>
        </w:r>
        <w:r w:rsidR="00C6363E" w:rsidRPr="00F12AEA">
          <w:rPr>
            <w:rStyle w:val="Hyperlink"/>
            <w:rFonts w:ascii="Times New Roman" w:hAnsi="Times New Roman" w:cs="Times New Roman"/>
            <w:noProof/>
            <w:sz w:val="24"/>
            <w:szCs w:val="24"/>
            <w:lang w:val="mk-MK"/>
          </w:rPr>
          <w:t>з</w:t>
        </w:r>
        <w:r w:rsidR="00C6363E" w:rsidRPr="00F12AEA">
          <w:rPr>
            <w:rStyle w:val="Hyperlink"/>
            <w:rFonts w:ascii="Times New Roman" w:hAnsi="Times New Roman" w:cs="Times New Roman"/>
            <w:noProof/>
            <w:sz w:val="24"/>
            <w:szCs w:val="24"/>
          </w:rPr>
          <w:t>а учење и нивното влијание врз употребата на технологијата во образованието</w:t>
        </w:r>
        <w:r w:rsidR="00C6363E" w:rsidRPr="00F12AEA">
          <w:rPr>
            <w:rFonts w:ascii="Times New Roman" w:hAnsi="Times New Roman" w:cs="Times New Roman"/>
            <w:noProof/>
            <w:webHidden/>
            <w:sz w:val="24"/>
            <w:szCs w:val="24"/>
          </w:rPr>
          <w:tab/>
        </w:r>
        <w:r w:rsidR="00C6363E" w:rsidRPr="00F12AEA">
          <w:rPr>
            <w:rFonts w:ascii="Times New Roman" w:hAnsi="Times New Roman" w:cs="Times New Roman"/>
            <w:noProof/>
            <w:webHidden/>
            <w:sz w:val="24"/>
            <w:szCs w:val="24"/>
          </w:rPr>
          <w:fldChar w:fldCharType="begin"/>
        </w:r>
        <w:r w:rsidR="00C6363E" w:rsidRPr="00F12AEA">
          <w:rPr>
            <w:rFonts w:ascii="Times New Roman" w:hAnsi="Times New Roman" w:cs="Times New Roman"/>
            <w:noProof/>
            <w:webHidden/>
            <w:sz w:val="24"/>
            <w:szCs w:val="24"/>
          </w:rPr>
          <w:instrText xml:space="preserve"> PAGEREF _Toc212045169 \h </w:instrText>
        </w:r>
        <w:r w:rsidR="00C6363E" w:rsidRPr="00F12AEA">
          <w:rPr>
            <w:rFonts w:ascii="Times New Roman" w:hAnsi="Times New Roman" w:cs="Times New Roman"/>
            <w:noProof/>
            <w:webHidden/>
            <w:sz w:val="24"/>
            <w:szCs w:val="24"/>
          </w:rPr>
        </w:r>
        <w:r w:rsidR="00C6363E" w:rsidRPr="00F12AEA">
          <w:rPr>
            <w:rFonts w:ascii="Times New Roman" w:hAnsi="Times New Roman" w:cs="Times New Roman"/>
            <w:noProof/>
            <w:webHidden/>
            <w:sz w:val="24"/>
            <w:szCs w:val="24"/>
          </w:rPr>
          <w:fldChar w:fldCharType="separate"/>
        </w:r>
        <w:r w:rsidR="00154183">
          <w:rPr>
            <w:rFonts w:ascii="Times New Roman" w:hAnsi="Times New Roman" w:cs="Times New Roman"/>
            <w:noProof/>
            <w:webHidden/>
            <w:sz w:val="24"/>
            <w:szCs w:val="24"/>
          </w:rPr>
          <w:t>24</w:t>
        </w:r>
        <w:r w:rsidR="00C6363E" w:rsidRPr="00F12AEA">
          <w:rPr>
            <w:rFonts w:ascii="Times New Roman" w:hAnsi="Times New Roman" w:cs="Times New Roman"/>
            <w:noProof/>
            <w:webHidden/>
            <w:sz w:val="24"/>
            <w:szCs w:val="24"/>
          </w:rPr>
          <w:fldChar w:fldCharType="end"/>
        </w:r>
      </w:hyperlink>
    </w:p>
    <w:p w:rsidR="00C6363E" w:rsidRPr="00F12AEA" w:rsidRDefault="00767C14">
      <w:pPr>
        <w:pStyle w:val="TOC3"/>
        <w:tabs>
          <w:tab w:val="right" w:leader="dot" w:pos="9350"/>
        </w:tabs>
        <w:rPr>
          <w:rFonts w:ascii="Times New Roman" w:hAnsi="Times New Roman" w:cs="Times New Roman"/>
          <w:noProof/>
          <w:sz w:val="24"/>
          <w:szCs w:val="24"/>
        </w:rPr>
      </w:pPr>
      <w:hyperlink w:anchor="_Toc212045170" w:history="1">
        <w:r w:rsidR="00C6363E" w:rsidRPr="00F12AEA">
          <w:rPr>
            <w:rStyle w:val="Hyperlink"/>
            <w:rFonts w:ascii="Times New Roman" w:hAnsi="Times New Roman" w:cs="Times New Roman"/>
            <w:noProof/>
            <w:sz w:val="24"/>
            <w:szCs w:val="24"/>
          </w:rPr>
          <w:t>1.4.1. Класични теории за учењето</w:t>
        </w:r>
        <w:r w:rsidR="00C6363E" w:rsidRPr="00F12AEA">
          <w:rPr>
            <w:rFonts w:ascii="Times New Roman" w:hAnsi="Times New Roman" w:cs="Times New Roman"/>
            <w:noProof/>
            <w:webHidden/>
            <w:sz w:val="24"/>
            <w:szCs w:val="24"/>
          </w:rPr>
          <w:tab/>
        </w:r>
        <w:r w:rsidR="00C6363E" w:rsidRPr="00F12AEA">
          <w:rPr>
            <w:rFonts w:ascii="Times New Roman" w:hAnsi="Times New Roman" w:cs="Times New Roman"/>
            <w:noProof/>
            <w:webHidden/>
            <w:sz w:val="24"/>
            <w:szCs w:val="24"/>
          </w:rPr>
          <w:fldChar w:fldCharType="begin"/>
        </w:r>
        <w:r w:rsidR="00C6363E" w:rsidRPr="00F12AEA">
          <w:rPr>
            <w:rFonts w:ascii="Times New Roman" w:hAnsi="Times New Roman" w:cs="Times New Roman"/>
            <w:noProof/>
            <w:webHidden/>
            <w:sz w:val="24"/>
            <w:szCs w:val="24"/>
          </w:rPr>
          <w:instrText xml:space="preserve"> PAGEREF _Toc212045170 \h </w:instrText>
        </w:r>
        <w:r w:rsidR="00C6363E" w:rsidRPr="00F12AEA">
          <w:rPr>
            <w:rFonts w:ascii="Times New Roman" w:hAnsi="Times New Roman" w:cs="Times New Roman"/>
            <w:noProof/>
            <w:webHidden/>
            <w:sz w:val="24"/>
            <w:szCs w:val="24"/>
          </w:rPr>
        </w:r>
        <w:r w:rsidR="00C6363E" w:rsidRPr="00F12AEA">
          <w:rPr>
            <w:rFonts w:ascii="Times New Roman" w:hAnsi="Times New Roman" w:cs="Times New Roman"/>
            <w:noProof/>
            <w:webHidden/>
            <w:sz w:val="24"/>
            <w:szCs w:val="24"/>
          </w:rPr>
          <w:fldChar w:fldCharType="separate"/>
        </w:r>
        <w:r w:rsidR="00154183">
          <w:rPr>
            <w:rFonts w:ascii="Times New Roman" w:hAnsi="Times New Roman" w:cs="Times New Roman"/>
            <w:noProof/>
            <w:webHidden/>
            <w:sz w:val="24"/>
            <w:szCs w:val="24"/>
          </w:rPr>
          <w:t>25</w:t>
        </w:r>
        <w:r w:rsidR="00C6363E" w:rsidRPr="00F12AEA">
          <w:rPr>
            <w:rFonts w:ascii="Times New Roman" w:hAnsi="Times New Roman" w:cs="Times New Roman"/>
            <w:noProof/>
            <w:webHidden/>
            <w:sz w:val="24"/>
            <w:szCs w:val="24"/>
          </w:rPr>
          <w:fldChar w:fldCharType="end"/>
        </w:r>
      </w:hyperlink>
    </w:p>
    <w:p w:rsidR="00C6363E" w:rsidRPr="00F12AEA" w:rsidRDefault="00767C14">
      <w:pPr>
        <w:pStyle w:val="TOC3"/>
        <w:tabs>
          <w:tab w:val="right" w:leader="dot" w:pos="9350"/>
        </w:tabs>
        <w:rPr>
          <w:rFonts w:ascii="Times New Roman" w:hAnsi="Times New Roman" w:cs="Times New Roman"/>
          <w:noProof/>
          <w:sz w:val="24"/>
          <w:szCs w:val="24"/>
        </w:rPr>
      </w:pPr>
      <w:hyperlink w:anchor="_Toc212045171" w:history="1">
        <w:r w:rsidR="00C6363E" w:rsidRPr="00F12AEA">
          <w:rPr>
            <w:rStyle w:val="Hyperlink"/>
            <w:rFonts w:ascii="Times New Roman" w:hAnsi="Times New Roman" w:cs="Times New Roman"/>
            <w:noProof/>
            <w:sz w:val="24"/>
            <w:szCs w:val="24"/>
          </w:rPr>
          <w:t xml:space="preserve">1.4.2. Модерни теории </w:t>
        </w:r>
        <w:r w:rsidR="00C6363E" w:rsidRPr="00F12AEA">
          <w:rPr>
            <w:rStyle w:val="Hyperlink"/>
            <w:rFonts w:ascii="Times New Roman" w:hAnsi="Times New Roman" w:cs="Times New Roman"/>
            <w:noProof/>
            <w:sz w:val="24"/>
            <w:szCs w:val="24"/>
            <w:lang w:val="mk-MK"/>
          </w:rPr>
          <w:t>з</w:t>
        </w:r>
        <w:r w:rsidR="00C6363E" w:rsidRPr="00F12AEA">
          <w:rPr>
            <w:rStyle w:val="Hyperlink"/>
            <w:rFonts w:ascii="Times New Roman" w:hAnsi="Times New Roman" w:cs="Times New Roman"/>
            <w:noProof/>
            <w:sz w:val="24"/>
            <w:szCs w:val="24"/>
          </w:rPr>
          <w:t>а учење</w:t>
        </w:r>
        <w:r w:rsidR="00C6363E" w:rsidRPr="00F12AEA">
          <w:rPr>
            <w:rStyle w:val="Hyperlink"/>
            <w:rFonts w:ascii="Times New Roman" w:hAnsi="Times New Roman" w:cs="Times New Roman"/>
            <w:noProof/>
            <w:sz w:val="24"/>
            <w:szCs w:val="24"/>
            <w:lang w:val="mk-MK"/>
          </w:rPr>
          <w:t>то</w:t>
        </w:r>
        <w:r w:rsidR="00C6363E" w:rsidRPr="00F12AEA">
          <w:rPr>
            <w:rStyle w:val="Hyperlink"/>
            <w:rFonts w:ascii="Times New Roman" w:hAnsi="Times New Roman" w:cs="Times New Roman"/>
            <w:noProof/>
            <w:sz w:val="24"/>
            <w:szCs w:val="24"/>
          </w:rPr>
          <w:t xml:space="preserve"> поддржани од технологијата</w:t>
        </w:r>
        <w:r w:rsidR="00C6363E" w:rsidRPr="00F12AEA">
          <w:rPr>
            <w:rFonts w:ascii="Times New Roman" w:hAnsi="Times New Roman" w:cs="Times New Roman"/>
            <w:noProof/>
            <w:webHidden/>
            <w:sz w:val="24"/>
            <w:szCs w:val="24"/>
          </w:rPr>
          <w:tab/>
        </w:r>
        <w:r w:rsidR="00C6363E" w:rsidRPr="00F12AEA">
          <w:rPr>
            <w:rFonts w:ascii="Times New Roman" w:hAnsi="Times New Roman" w:cs="Times New Roman"/>
            <w:noProof/>
            <w:webHidden/>
            <w:sz w:val="24"/>
            <w:szCs w:val="24"/>
          </w:rPr>
          <w:fldChar w:fldCharType="begin"/>
        </w:r>
        <w:r w:rsidR="00C6363E" w:rsidRPr="00F12AEA">
          <w:rPr>
            <w:rFonts w:ascii="Times New Roman" w:hAnsi="Times New Roman" w:cs="Times New Roman"/>
            <w:noProof/>
            <w:webHidden/>
            <w:sz w:val="24"/>
            <w:szCs w:val="24"/>
          </w:rPr>
          <w:instrText xml:space="preserve"> PAGEREF _Toc212045171 \h </w:instrText>
        </w:r>
        <w:r w:rsidR="00C6363E" w:rsidRPr="00F12AEA">
          <w:rPr>
            <w:rFonts w:ascii="Times New Roman" w:hAnsi="Times New Roman" w:cs="Times New Roman"/>
            <w:noProof/>
            <w:webHidden/>
            <w:sz w:val="24"/>
            <w:szCs w:val="24"/>
          </w:rPr>
        </w:r>
        <w:r w:rsidR="00C6363E" w:rsidRPr="00F12AEA">
          <w:rPr>
            <w:rFonts w:ascii="Times New Roman" w:hAnsi="Times New Roman" w:cs="Times New Roman"/>
            <w:noProof/>
            <w:webHidden/>
            <w:sz w:val="24"/>
            <w:szCs w:val="24"/>
          </w:rPr>
          <w:fldChar w:fldCharType="separate"/>
        </w:r>
        <w:r w:rsidR="00154183">
          <w:rPr>
            <w:rFonts w:ascii="Times New Roman" w:hAnsi="Times New Roman" w:cs="Times New Roman"/>
            <w:noProof/>
            <w:webHidden/>
            <w:sz w:val="24"/>
            <w:szCs w:val="24"/>
          </w:rPr>
          <w:t>25</w:t>
        </w:r>
        <w:r w:rsidR="00C6363E" w:rsidRPr="00F12AEA">
          <w:rPr>
            <w:rFonts w:ascii="Times New Roman" w:hAnsi="Times New Roman" w:cs="Times New Roman"/>
            <w:noProof/>
            <w:webHidden/>
            <w:sz w:val="24"/>
            <w:szCs w:val="24"/>
          </w:rPr>
          <w:fldChar w:fldCharType="end"/>
        </w:r>
      </w:hyperlink>
    </w:p>
    <w:p w:rsidR="00C6363E" w:rsidRPr="00F12AEA" w:rsidRDefault="00767C14">
      <w:pPr>
        <w:pStyle w:val="TOC3"/>
        <w:tabs>
          <w:tab w:val="right" w:leader="dot" w:pos="9350"/>
        </w:tabs>
        <w:rPr>
          <w:rFonts w:ascii="Times New Roman" w:hAnsi="Times New Roman" w:cs="Times New Roman"/>
          <w:noProof/>
          <w:sz w:val="24"/>
          <w:szCs w:val="24"/>
        </w:rPr>
      </w:pPr>
      <w:hyperlink w:anchor="_Toc212045172" w:history="1">
        <w:r w:rsidR="00C6363E" w:rsidRPr="00F12AEA">
          <w:rPr>
            <w:rStyle w:val="Hyperlink"/>
            <w:rFonts w:ascii="Times New Roman" w:hAnsi="Times New Roman" w:cs="Times New Roman"/>
            <w:noProof/>
            <w:sz w:val="24"/>
            <w:szCs w:val="24"/>
          </w:rPr>
          <w:t xml:space="preserve">1.5. Модели </w:t>
        </w:r>
        <w:r w:rsidR="00C6363E" w:rsidRPr="00F12AEA">
          <w:rPr>
            <w:rStyle w:val="Hyperlink"/>
            <w:rFonts w:ascii="Times New Roman" w:hAnsi="Times New Roman" w:cs="Times New Roman"/>
            <w:noProof/>
            <w:sz w:val="24"/>
            <w:szCs w:val="24"/>
            <w:lang w:val="mk-MK"/>
          </w:rPr>
          <w:t>з</w:t>
        </w:r>
        <w:r w:rsidR="00C6363E" w:rsidRPr="00F12AEA">
          <w:rPr>
            <w:rStyle w:val="Hyperlink"/>
            <w:rFonts w:ascii="Times New Roman" w:hAnsi="Times New Roman" w:cs="Times New Roman"/>
            <w:noProof/>
            <w:sz w:val="24"/>
            <w:szCs w:val="24"/>
          </w:rPr>
          <w:t>а прифаќање на технологијата</w:t>
        </w:r>
        <w:r w:rsidR="00C6363E" w:rsidRPr="00F12AEA">
          <w:rPr>
            <w:rFonts w:ascii="Times New Roman" w:hAnsi="Times New Roman" w:cs="Times New Roman"/>
            <w:noProof/>
            <w:webHidden/>
            <w:sz w:val="24"/>
            <w:szCs w:val="24"/>
          </w:rPr>
          <w:tab/>
        </w:r>
        <w:r w:rsidR="00C6363E" w:rsidRPr="00F12AEA">
          <w:rPr>
            <w:rFonts w:ascii="Times New Roman" w:hAnsi="Times New Roman" w:cs="Times New Roman"/>
            <w:noProof/>
            <w:webHidden/>
            <w:sz w:val="24"/>
            <w:szCs w:val="24"/>
          </w:rPr>
          <w:fldChar w:fldCharType="begin"/>
        </w:r>
        <w:r w:rsidR="00C6363E" w:rsidRPr="00F12AEA">
          <w:rPr>
            <w:rFonts w:ascii="Times New Roman" w:hAnsi="Times New Roman" w:cs="Times New Roman"/>
            <w:noProof/>
            <w:webHidden/>
            <w:sz w:val="24"/>
            <w:szCs w:val="24"/>
          </w:rPr>
          <w:instrText xml:space="preserve"> PAGEREF _Toc212045172 \h </w:instrText>
        </w:r>
        <w:r w:rsidR="00C6363E" w:rsidRPr="00F12AEA">
          <w:rPr>
            <w:rFonts w:ascii="Times New Roman" w:hAnsi="Times New Roman" w:cs="Times New Roman"/>
            <w:noProof/>
            <w:webHidden/>
            <w:sz w:val="24"/>
            <w:szCs w:val="24"/>
          </w:rPr>
        </w:r>
        <w:r w:rsidR="00C6363E" w:rsidRPr="00F12AEA">
          <w:rPr>
            <w:rFonts w:ascii="Times New Roman" w:hAnsi="Times New Roman" w:cs="Times New Roman"/>
            <w:noProof/>
            <w:webHidden/>
            <w:sz w:val="24"/>
            <w:szCs w:val="24"/>
          </w:rPr>
          <w:fldChar w:fldCharType="separate"/>
        </w:r>
        <w:r w:rsidR="00154183">
          <w:rPr>
            <w:rFonts w:ascii="Times New Roman" w:hAnsi="Times New Roman" w:cs="Times New Roman"/>
            <w:noProof/>
            <w:webHidden/>
            <w:sz w:val="24"/>
            <w:szCs w:val="24"/>
          </w:rPr>
          <w:t>27</w:t>
        </w:r>
        <w:r w:rsidR="00C6363E" w:rsidRPr="00F12AEA">
          <w:rPr>
            <w:rFonts w:ascii="Times New Roman" w:hAnsi="Times New Roman" w:cs="Times New Roman"/>
            <w:noProof/>
            <w:webHidden/>
            <w:sz w:val="24"/>
            <w:szCs w:val="24"/>
          </w:rPr>
          <w:fldChar w:fldCharType="end"/>
        </w:r>
      </w:hyperlink>
    </w:p>
    <w:p w:rsidR="00C6363E" w:rsidRPr="00F12AEA" w:rsidRDefault="00767C14">
      <w:pPr>
        <w:pStyle w:val="TOC2"/>
        <w:rPr>
          <w:rFonts w:ascii="Times New Roman" w:hAnsi="Times New Roman" w:cs="Times New Roman"/>
          <w:noProof/>
          <w:sz w:val="24"/>
          <w:szCs w:val="24"/>
        </w:rPr>
      </w:pPr>
      <w:hyperlink w:anchor="_Toc212045173" w:history="1">
        <w:r w:rsidR="00C6363E" w:rsidRPr="00F12AEA">
          <w:rPr>
            <w:rStyle w:val="Hyperlink"/>
            <w:rFonts w:ascii="Times New Roman" w:hAnsi="Times New Roman" w:cs="Times New Roman"/>
            <w:noProof/>
            <w:sz w:val="24"/>
            <w:szCs w:val="24"/>
          </w:rPr>
          <w:t>II. ПОШИРОК ИСТРАЖУВАЧКИ КОНТЕКСТ</w:t>
        </w:r>
        <w:r w:rsidR="00C6363E" w:rsidRPr="00F12AEA">
          <w:rPr>
            <w:rFonts w:ascii="Times New Roman" w:hAnsi="Times New Roman" w:cs="Times New Roman"/>
            <w:noProof/>
            <w:webHidden/>
            <w:sz w:val="24"/>
            <w:szCs w:val="24"/>
          </w:rPr>
          <w:tab/>
        </w:r>
        <w:r w:rsidR="00C6363E" w:rsidRPr="00F12AEA">
          <w:rPr>
            <w:rFonts w:ascii="Times New Roman" w:hAnsi="Times New Roman" w:cs="Times New Roman"/>
            <w:noProof/>
            <w:webHidden/>
            <w:sz w:val="24"/>
            <w:szCs w:val="24"/>
          </w:rPr>
          <w:fldChar w:fldCharType="begin"/>
        </w:r>
        <w:r w:rsidR="00C6363E" w:rsidRPr="00F12AEA">
          <w:rPr>
            <w:rFonts w:ascii="Times New Roman" w:hAnsi="Times New Roman" w:cs="Times New Roman"/>
            <w:noProof/>
            <w:webHidden/>
            <w:sz w:val="24"/>
            <w:szCs w:val="24"/>
          </w:rPr>
          <w:instrText xml:space="preserve"> PAGEREF _Toc212045173 \h </w:instrText>
        </w:r>
        <w:r w:rsidR="00C6363E" w:rsidRPr="00F12AEA">
          <w:rPr>
            <w:rFonts w:ascii="Times New Roman" w:hAnsi="Times New Roman" w:cs="Times New Roman"/>
            <w:noProof/>
            <w:webHidden/>
            <w:sz w:val="24"/>
            <w:szCs w:val="24"/>
          </w:rPr>
        </w:r>
        <w:r w:rsidR="00C6363E" w:rsidRPr="00F12AEA">
          <w:rPr>
            <w:rFonts w:ascii="Times New Roman" w:hAnsi="Times New Roman" w:cs="Times New Roman"/>
            <w:noProof/>
            <w:webHidden/>
            <w:sz w:val="24"/>
            <w:szCs w:val="24"/>
          </w:rPr>
          <w:fldChar w:fldCharType="separate"/>
        </w:r>
        <w:r w:rsidR="00154183">
          <w:rPr>
            <w:rFonts w:ascii="Times New Roman" w:hAnsi="Times New Roman" w:cs="Times New Roman"/>
            <w:noProof/>
            <w:webHidden/>
            <w:sz w:val="24"/>
            <w:szCs w:val="24"/>
          </w:rPr>
          <w:t>29</w:t>
        </w:r>
        <w:r w:rsidR="00C6363E" w:rsidRPr="00F12AEA">
          <w:rPr>
            <w:rFonts w:ascii="Times New Roman" w:hAnsi="Times New Roman" w:cs="Times New Roman"/>
            <w:noProof/>
            <w:webHidden/>
            <w:sz w:val="24"/>
            <w:szCs w:val="24"/>
          </w:rPr>
          <w:fldChar w:fldCharType="end"/>
        </w:r>
      </w:hyperlink>
    </w:p>
    <w:p w:rsidR="00C6363E" w:rsidRPr="00F12AEA" w:rsidRDefault="00767C14">
      <w:pPr>
        <w:pStyle w:val="TOC3"/>
        <w:tabs>
          <w:tab w:val="right" w:leader="dot" w:pos="9350"/>
        </w:tabs>
        <w:rPr>
          <w:rFonts w:ascii="Times New Roman" w:hAnsi="Times New Roman" w:cs="Times New Roman"/>
          <w:noProof/>
          <w:sz w:val="24"/>
          <w:szCs w:val="24"/>
        </w:rPr>
      </w:pPr>
      <w:hyperlink w:anchor="_Toc212045174" w:history="1">
        <w:r w:rsidR="00C6363E" w:rsidRPr="00F12AEA">
          <w:rPr>
            <w:rStyle w:val="Hyperlink"/>
            <w:rFonts w:ascii="Times New Roman" w:hAnsi="Times New Roman" w:cs="Times New Roman"/>
            <w:noProof/>
            <w:sz w:val="24"/>
            <w:szCs w:val="24"/>
          </w:rPr>
          <w:t>2.1. Основното образование како основа за академски и социјален развој</w:t>
        </w:r>
        <w:r w:rsidR="00C6363E" w:rsidRPr="00F12AEA">
          <w:rPr>
            <w:rFonts w:ascii="Times New Roman" w:hAnsi="Times New Roman" w:cs="Times New Roman"/>
            <w:noProof/>
            <w:webHidden/>
            <w:sz w:val="24"/>
            <w:szCs w:val="24"/>
          </w:rPr>
          <w:tab/>
        </w:r>
        <w:r w:rsidR="00C6363E" w:rsidRPr="00F12AEA">
          <w:rPr>
            <w:rFonts w:ascii="Times New Roman" w:hAnsi="Times New Roman" w:cs="Times New Roman"/>
            <w:noProof/>
            <w:webHidden/>
            <w:sz w:val="24"/>
            <w:szCs w:val="24"/>
          </w:rPr>
          <w:fldChar w:fldCharType="begin"/>
        </w:r>
        <w:r w:rsidR="00C6363E" w:rsidRPr="00F12AEA">
          <w:rPr>
            <w:rFonts w:ascii="Times New Roman" w:hAnsi="Times New Roman" w:cs="Times New Roman"/>
            <w:noProof/>
            <w:webHidden/>
            <w:sz w:val="24"/>
            <w:szCs w:val="24"/>
          </w:rPr>
          <w:instrText xml:space="preserve"> PAGEREF _Toc212045174 \h </w:instrText>
        </w:r>
        <w:r w:rsidR="00C6363E" w:rsidRPr="00F12AEA">
          <w:rPr>
            <w:rFonts w:ascii="Times New Roman" w:hAnsi="Times New Roman" w:cs="Times New Roman"/>
            <w:noProof/>
            <w:webHidden/>
            <w:sz w:val="24"/>
            <w:szCs w:val="24"/>
          </w:rPr>
        </w:r>
        <w:r w:rsidR="00C6363E" w:rsidRPr="00F12AEA">
          <w:rPr>
            <w:rFonts w:ascii="Times New Roman" w:hAnsi="Times New Roman" w:cs="Times New Roman"/>
            <w:noProof/>
            <w:webHidden/>
            <w:sz w:val="24"/>
            <w:szCs w:val="24"/>
          </w:rPr>
          <w:fldChar w:fldCharType="separate"/>
        </w:r>
        <w:r w:rsidR="00154183">
          <w:rPr>
            <w:rFonts w:ascii="Times New Roman" w:hAnsi="Times New Roman" w:cs="Times New Roman"/>
            <w:noProof/>
            <w:webHidden/>
            <w:sz w:val="24"/>
            <w:szCs w:val="24"/>
          </w:rPr>
          <w:t>29</w:t>
        </w:r>
        <w:r w:rsidR="00C6363E" w:rsidRPr="00F12AEA">
          <w:rPr>
            <w:rFonts w:ascii="Times New Roman" w:hAnsi="Times New Roman" w:cs="Times New Roman"/>
            <w:noProof/>
            <w:webHidden/>
            <w:sz w:val="24"/>
            <w:szCs w:val="24"/>
          </w:rPr>
          <w:fldChar w:fldCharType="end"/>
        </w:r>
      </w:hyperlink>
    </w:p>
    <w:p w:rsidR="00C6363E" w:rsidRPr="00F12AEA" w:rsidRDefault="00767C14">
      <w:pPr>
        <w:pStyle w:val="TOC3"/>
        <w:tabs>
          <w:tab w:val="right" w:leader="dot" w:pos="9350"/>
        </w:tabs>
        <w:rPr>
          <w:rFonts w:ascii="Times New Roman" w:hAnsi="Times New Roman" w:cs="Times New Roman"/>
          <w:noProof/>
          <w:sz w:val="24"/>
          <w:szCs w:val="24"/>
        </w:rPr>
      </w:pPr>
      <w:hyperlink w:anchor="_Toc212045175" w:history="1">
        <w:r w:rsidR="00C6363E" w:rsidRPr="00F12AEA">
          <w:rPr>
            <w:rStyle w:val="Hyperlink"/>
            <w:rFonts w:ascii="Times New Roman" w:hAnsi="Times New Roman" w:cs="Times New Roman"/>
            <w:noProof/>
            <w:sz w:val="24"/>
            <w:szCs w:val="24"/>
          </w:rPr>
          <w:t>2.1.1. Процесот на наставата и учењето во основното образование</w:t>
        </w:r>
        <w:r w:rsidR="00C6363E" w:rsidRPr="00F12AEA">
          <w:rPr>
            <w:rFonts w:ascii="Times New Roman" w:hAnsi="Times New Roman" w:cs="Times New Roman"/>
            <w:noProof/>
            <w:webHidden/>
            <w:sz w:val="24"/>
            <w:szCs w:val="24"/>
          </w:rPr>
          <w:tab/>
        </w:r>
        <w:r w:rsidR="00C6363E" w:rsidRPr="00F12AEA">
          <w:rPr>
            <w:rFonts w:ascii="Times New Roman" w:hAnsi="Times New Roman" w:cs="Times New Roman"/>
            <w:noProof/>
            <w:webHidden/>
            <w:sz w:val="24"/>
            <w:szCs w:val="24"/>
          </w:rPr>
          <w:fldChar w:fldCharType="begin"/>
        </w:r>
        <w:r w:rsidR="00C6363E" w:rsidRPr="00F12AEA">
          <w:rPr>
            <w:rFonts w:ascii="Times New Roman" w:hAnsi="Times New Roman" w:cs="Times New Roman"/>
            <w:noProof/>
            <w:webHidden/>
            <w:sz w:val="24"/>
            <w:szCs w:val="24"/>
          </w:rPr>
          <w:instrText xml:space="preserve"> PAGEREF _Toc212045175 \h </w:instrText>
        </w:r>
        <w:r w:rsidR="00C6363E" w:rsidRPr="00F12AEA">
          <w:rPr>
            <w:rFonts w:ascii="Times New Roman" w:hAnsi="Times New Roman" w:cs="Times New Roman"/>
            <w:noProof/>
            <w:webHidden/>
            <w:sz w:val="24"/>
            <w:szCs w:val="24"/>
          </w:rPr>
        </w:r>
        <w:r w:rsidR="00C6363E" w:rsidRPr="00F12AEA">
          <w:rPr>
            <w:rFonts w:ascii="Times New Roman" w:hAnsi="Times New Roman" w:cs="Times New Roman"/>
            <w:noProof/>
            <w:webHidden/>
            <w:sz w:val="24"/>
            <w:szCs w:val="24"/>
          </w:rPr>
          <w:fldChar w:fldCharType="separate"/>
        </w:r>
        <w:r w:rsidR="00154183">
          <w:rPr>
            <w:rFonts w:ascii="Times New Roman" w:hAnsi="Times New Roman" w:cs="Times New Roman"/>
            <w:noProof/>
            <w:webHidden/>
            <w:sz w:val="24"/>
            <w:szCs w:val="24"/>
          </w:rPr>
          <w:t>30</w:t>
        </w:r>
        <w:r w:rsidR="00C6363E" w:rsidRPr="00F12AEA">
          <w:rPr>
            <w:rFonts w:ascii="Times New Roman" w:hAnsi="Times New Roman" w:cs="Times New Roman"/>
            <w:noProof/>
            <w:webHidden/>
            <w:sz w:val="24"/>
            <w:szCs w:val="24"/>
          </w:rPr>
          <w:fldChar w:fldCharType="end"/>
        </w:r>
      </w:hyperlink>
    </w:p>
    <w:p w:rsidR="00C6363E" w:rsidRPr="00F12AEA" w:rsidRDefault="00767C14">
      <w:pPr>
        <w:pStyle w:val="TOC3"/>
        <w:tabs>
          <w:tab w:val="right" w:leader="dot" w:pos="9350"/>
        </w:tabs>
        <w:rPr>
          <w:rFonts w:ascii="Times New Roman" w:hAnsi="Times New Roman" w:cs="Times New Roman"/>
          <w:noProof/>
          <w:sz w:val="24"/>
          <w:szCs w:val="24"/>
        </w:rPr>
      </w:pPr>
      <w:hyperlink w:anchor="_Toc212045176" w:history="1">
        <w:r w:rsidR="00C6363E" w:rsidRPr="00F12AEA">
          <w:rPr>
            <w:rStyle w:val="Hyperlink"/>
            <w:rFonts w:ascii="Times New Roman" w:hAnsi="Times New Roman" w:cs="Times New Roman"/>
            <w:noProof/>
            <w:sz w:val="24"/>
            <w:szCs w:val="24"/>
          </w:rPr>
          <w:t>2.1.2. Формати, методи, стратегии и дидактички средства</w:t>
        </w:r>
        <w:r w:rsidR="00C6363E" w:rsidRPr="00F12AEA">
          <w:rPr>
            <w:rFonts w:ascii="Times New Roman" w:hAnsi="Times New Roman" w:cs="Times New Roman"/>
            <w:noProof/>
            <w:webHidden/>
            <w:sz w:val="24"/>
            <w:szCs w:val="24"/>
          </w:rPr>
          <w:tab/>
        </w:r>
        <w:r w:rsidR="00C6363E" w:rsidRPr="00F12AEA">
          <w:rPr>
            <w:rFonts w:ascii="Times New Roman" w:hAnsi="Times New Roman" w:cs="Times New Roman"/>
            <w:noProof/>
            <w:webHidden/>
            <w:sz w:val="24"/>
            <w:szCs w:val="24"/>
          </w:rPr>
          <w:fldChar w:fldCharType="begin"/>
        </w:r>
        <w:r w:rsidR="00C6363E" w:rsidRPr="00F12AEA">
          <w:rPr>
            <w:rFonts w:ascii="Times New Roman" w:hAnsi="Times New Roman" w:cs="Times New Roman"/>
            <w:noProof/>
            <w:webHidden/>
            <w:sz w:val="24"/>
            <w:szCs w:val="24"/>
          </w:rPr>
          <w:instrText xml:space="preserve"> PAGEREF _Toc212045176 \h </w:instrText>
        </w:r>
        <w:r w:rsidR="00C6363E" w:rsidRPr="00F12AEA">
          <w:rPr>
            <w:rFonts w:ascii="Times New Roman" w:hAnsi="Times New Roman" w:cs="Times New Roman"/>
            <w:noProof/>
            <w:webHidden/>
            <w:sz w:val="24"/>
            <w:szCs w:val="24"/>
          </w:rPr>
        </w:r>
        <w:r w:rsidR="00C6363E" w:rsidRPr="00F12AEA">
          <w:rPr>
            <w:rFonts w:ascii="Times New Roman" w:hAnsi="Times New Roman" w:cs="Times New Roman"/>
            <w:noProof/>
            <w:webHidden/>
            <w:sz w:val="24"/>
            <w:szCs w:val="24"/>
          </w:rPr>
          <w:fldChar w:fldCharType="separate"/>
        </w:r>
        <w:r w:rsidR="00154183">
          <w:rPr>
            <w:rFonts w:ascii="Times New Roman" w:hAnsi="Times New Roman" w:cs="Times New Roman"/>
            <w:noProof/>
            <w:webHidden/>
            <w:sz w:val="24"/>
            <w:szCs w:val="24"/>
          </w:rPr>
          <w:t>31</w:t>
        </w:r>
        <w:r w:rsidR="00C6363E" w:rsidRPr="00F12AEA">
          <w:rPr>
            <w:rFonts w:ascii="Times New Roman" w:hAnsi="Times New Roman" w:cs="Times New Roman"/>
            <w:noProof/>
            <w:webHidden/>
            <w:sz w:val="24"/>
            <w:szCs w:val="24"/>
          </w:rPr>
          <w:fldChar w:fldCharType="end"/>
        </w:r>
      </w:hyperlink>
    </w:p>
    <w:p w:rsidR="00C6363E" w:rsidRPr="00F12AEA" w:rsidRDefault="00767C14">
      <w:pPr>
        <w:pStyle w:val="TOC3"/>
        <w:tabs>
          <w:tab w:val="right" w:leader="dot" w:pos="9350"/>
        </w:tabs>
        <w:rPr>
          <w:rFonts w:ascii="Times New Roman" w:hAnsi="Times New Roman" w:cs="Times New Roman"/>
          <w:noProof/>
          <w:sz w:val="24"/>
          <w:szCs w:val="24"/>
        </w:rPr>
      </w:pPr>
      <w:hyperlink w:anchor="_Toc212045177" w:history="1">
        <w:r w:rsidR="00C6363E" w:rsidRPr="00F12AEA">
          <w:rPr>
            <w:rStyle w:val="Hyperlink"/>
            <w:rFonts w:ascii="Times New Roman" w:hAnsi="Times New Roman" w:cs="Times New Roman"/>
            <w:noProof/>
            <w:sz w:val="24"/>
            <w:szCs w:val="24"/>
          </w:rPr>
          <w:t>2.1.3. Стилови на учење и нивна примена во наставата</w:t>
        </w:r>
        <w:r w:rsidR="00C6363E" w:rsidRPr="00F12AEA">
          <w:rPr>
            <w:rFonts w:ascii="Times New Roman" w:hAnsi="Times New Roman" w:cs="Times New Roman"/>
            <w:noProof/>
            <w:webHidden/>
            <w:sz w:val="24"/>
            <w:szCs w:val="24"/>
          </w:rPr>
          <w:tab/>
        </w:r>
        <w:r w:rsidR="00C6363E" w:rsidRPr="00F12AEA">
          <w:rPr>
            <w:rFonts w:ascii="Times New Roman" w:hAnsi="Times New Roman" w:cs="Times New Roman"/>
            <w:noProof/>
            <w:webHidden/>
            <w:sz w:val="24"/>
            <w:szCs w:val="24"/>
          </w:rPr>
          <w:fldChar w:fldCharType="begin"/>
        </w:r>
        <w:r w:rsidR="00C6363E" w:rsidRPr="00F12AEA">
          <w:rPr>
            <w:rFonts w:ascii="Times New Roman" w:hAnsi="Times New Roman" w:cs="Times New Roman"/>
            <w:noProof/>
            <w:webHidden/>
            <w:sz w:val="24"/>
            <w:szCs w:val="24"/>
          </w:rPr>
          <w:instrText xml:space="preserve"> PAGEREF _Toc212045177 \h </w:instrText>
        </w:r>
        <w:r w:rsidR="00C6363E" w:rsidRPr="00F12AEA">
          <w:rPr>
            <w:rFonts w:ascii="Times New Roman" w:hAnsi="Times New Roman" w:cs="Times New Roman"/>
            <w:noProof/>
            <w:webHidden/>
            <w:sz w:val="24"/>
            <w:szCs w:val="24"/>
          </w:rPr>
        </w:r>
        <w:r w:rsidR="00C6363E" w:rsidRPr="00F12AEA">
          <w:rPr>
            <w:rFonts w:ascii="Times New Roman" w:hAnsi="Times New Roman" w:cs="Times New Roman"/>
            <w:noProof/>
            <w:webHidden/>
            <w:sz w:val="24"/>
            <w:szCs w:val="24"/>
          </w:rPr>
          <w:fldChar w:fldCharType="separate"/>
        </w:r>
        <w:r w:rsidR="00154183">
          <w:rPr>
            <w:rFonts w:ascii="Times New Roman" w:hAnsi="Times New Roman" w:cs="Times New Roman"/>
            <w:noProof/>
            <w:webHidden/>
            <w:sz w:val="24"/>
            <w:szCs w:val="24"/>
          </w:rPr>
          <w:t>34</w:t>
        </w:r>
        <w:r w:rsidR="00C6363E" w:rsidRPr="00F12AEA">
          <w:rPr>
            <w:rFonts w:ascii="Times New Roman" w:hAnsi="Times New Roman" w:cs="Times New Roman"/>
            <w:noProof/>
            <w:webHidden/>
            <w:sz w:val="24"/>
            <w:szCs w:val="24"/>
          </w:rPr>
          <w:fldChar w:fldCharType="end"/>
        </w:r>
      </w:hyperlink>
    </w:p>
    <w:p w:rsidR="00C6363E" w:rsidRPr="00F12AEA" w:rsidRDefault="00767C14">
      <w:pPr>
        <w:pStyle w:val="TOC3"/>
        <w:tabs>
          <w:tab w:val="right" w:leader="dot" w:pos="9350"/>
        </w:tabs>
        <w:rPr>
          <w:rFonts w:ascii="Times New Roman" w:hAnsi="Times New Roman" w:cs="Times New Roman"/>
          <w:noProof/>
          <w:sz w:val="24"/>
          <w:szCs w:val="24"/>
        </w:rPr>
      </w:pPr>
      <w:hyperlink w:anchor="_Toc212045178" w:history="1">
        <w:r w:rsidR="00C6363E" w:rsidRPr="00F12AEA">
          <w:rPr>
            <w:rStyle w:val="Hyperlink"/>
            <w:rFonts w:ascii="Times New Roman" w:hAnsi="Times New Roman" w:cs="Times New Roman"/>
            <w:noProof/>
            <w:sz w:val="24"/>
            <w:szCs w:val="24"/>
          </w:rPr>
          <w:t>2.1.4. Оценувањето и процесот на учење</w:t>
        </w:r>
        <w:r w:rsidR="00C6363E" w:rsidRPr="00F12AEA">
          <w:rPr>
            <w:rFonts w:ascii="Times New Roman" w:hAnsi="Times New Roman" w:cs="Times New Roman"/>
            <w:noProof/>
            <w:webHidden/>
            <w:sz w:val="24"/>
            <w:szCs w:val="24"/>
          </w:rPr>
          <w:tab/>
        </w:r>
        <w:r w:rsidR="00C6363E" w:rsidRPr="00F12AEA">
          <w:rPr>
            <w:rFonts w:ascii="Times New Roman" w:hAnsi="Times New Roman" w:cs="Times New Roman"/>
            <w:noProof/>
            <w:webHidden/>
            <w:sz w:val="24"/>
            <w:szCs w:val="24"/>
          </w:rPr>
          <w:fldChar w:fldCharType="begin"/>
        </w:r>
        <w:r w:rsidR="00C6363E" w:rsidRPr="00F12AEA">
          <w:rPr>
            <w:rFonts w:ascii="Times New Roman" w:hAnsi="Times New Roman" w:cs="Times New Roman"/>
            <w:noProof/>
            <w:webHidden/>
            <w:sz w:val="24"/>
            <w:szCs w:val="24"/>
          </w:rPr>
          <w:instrText xml:space="preserve"> PAGEREF _Toc212045178 \h </w:instrText>
        </w:r>
        <w:r w:rsidR="00C6363E" w:rsidRPr="00F12AEA">
          <w:rPr>
            <w:rFonts w:ascii="Times New Roman" w:hAnsi="Times New Roman" w:cs="Times New Roman"/>
            <w:noProof/>
            <w:webHidden/>
            <w:sz w:val="24"/>
            <w:szCs w:val="24"/>
          </w:rPr>
        </w:r>
        <w:r w:rsidR="00C6363E" w:rsidRPr="00F12AEA">
          <w:rPr>
            <w:rFonts w:ascii="Times New Roman" w:hAnsi="Times New Roman" w:cs="Times New Roman"/>
            <w:noProof/>
            <w:webHidden/>
            <w:sz w:val="24"/>
            <w:szCs w:val="24"/>
          </w:rPr>
          <w:fldChar w:fldCharType="separate"/>
        </w:r>
        <w:r w:rsidR="00154183">
          <w:rPr>
            <w:rFonts w:ascii="Times New Roman" w:hAnsi="Times New Roman" w:cs="Times New Roman"/>
            <w:noProof/>
            <w:webHidden/>
            <w:sz w:val="24"/>
            <w:szCs w:val="24"/>
          </w:rPr>
          <w:t>35</w:t>
        </w:r>
        <w:r w:rsidR="00C6363E" w:rsidRPr="00F12AEA">
          <w:rPr>
            <w:rFonts w:ascii="Times New Roman" w:hAnsi="Times New Roman" w:cs="Times New Roman"/>
            <w:noProof/>
            <w:webHidden/>
            <w:sz w:val="24"/>
            <w:szCs w:val="24"/>
          </w:rPr>
          <w:fldChar w:fldCharType="end"/>
        </w:r>
      </w:hyperlink>
    </w:p>
    <w:p w:rsidR="00C6363E" w:rsidRPr="00F12AEA" w:rsidRDefault="00767C14">
      <w:pPr>
        <w:pStyle w:val="TOC3"/>
        <w:tabs>
          <w:tab w:val="right" w:leader="dot" w:pos="9350"/>
        </w:tabs>
        <w:rPr>
          <w:rFonts w:ascii="Times New Roman" w:hAnsi="Times New Roman" w:cs="Times New Roman"/>
          <w:noProof/>
          <w:sz w:val="24"/>
          <w:szCs w:val="24"/>
        </w:rPr>
      </w:pPr>
      <w:hyperlink w:anchor="_Toc212045179" w:history="1">
        <w:r w:rsidR="00C6363E" w:rsidRPr="00F12AEA">
          <w:rPr>
            <w:rStyle w:val="Hyperlink"/>
            <w:rFonts w:ascii="Times New Roman" w:hAnsi="Times New Roman" w:cs="Times New Roman"/>
            <w:noProof/>
            <w:sz w:val="24"/>
            <w:szCs w:val="24"/>
          </w:rPr>
          <w:t xml:space="preserve">2.2. </w:t>
        </w:r>
        <w:r w:rsidR="00C6363E" w:rsidRPr="00F12AEA">
          <w:rPr>
            <w:rStyle w:val="Hyperlink"/>
            <w:rFonts w:ascii="Times New Roman" w:hAnsi="Times New Roman" w:cs="Times New Roman"/>
            <w:noProof/>
            <w:sz w:val="24"/>
            <w:szCs w:val="24"/>
            <w:lang w:val="mk-MK"/>
          </w:rPr>
          <w:t>Вклучување</w:t>
        </w:r>
        <w:r w:rsidR="00C6363E" w:rsidRPr="00F12AEA">
          <w:rPr>
            <w:rStyle w:val="Hyperlink"/>
            <w:rFonts w:ascii="Times New Roman" w:hAnsi="Times New Roman" w:cs="Times New Roman"/>
            <w:noProof/>
            <w:sz w:val="24"/>
            <w:szCs w:val="24"/>
          </w:rPr>
          <w:t xml:space="preserve"> на технологијата во образованието и нејзиното влијание врз процесот на учење</w:t>
        </w:r>
        <w:r w:rsidR="00C6363E" w:rsidRPr="00F12AEA">
          <w:rPr>
            <w:rFonts w:ascii="Times New Roman" w:hAnsi="Times New Roman" w:cs="Times New Roman"/>
            <w:noProof/>
            <w:webHidden/>
            <w:sz w:val="24"/>
            <w:szCs w:val="24"/>
          </w:rPr>
          <w:tab/>
        </w:r>
        <w:r w:rsidR="00C6363E" w:rsidRPr="00F12AEA">
          <w:rPr>
            <w:rFonts w:ascii="Times New Roman" w:hAnsi="Times New Roman" w:cs="Times New Roman"/>
            <w:noProof/>
            <w:webHidden/>
            <w:sz w:val="24"/>
            <w:szCs w:val="24"/>
          </w:rPr>
          <w:fldChar w:fldCharType="begin"/>
        </w:r>
        <w:r w:rsidR="00C6363E" w:rsidRPr="00F12AEA">
          <w:rPr>
            <w:rFonts w:ascii="Times New Roman" w:hAnsi="Times New Roman" w:cs="Times New Roman"/>
            <w:noProof/>
            <w:webHidden/>
            <w:sz w:val="24"/>
            <w:szCs w:val="24"/>
          </w:rPr>
          <w:instrText xml:space="preserve"> PAGEREF _Toc212045179 \h </w:instrText>
        </w:r>
        <w:r w:rsidR="00C6363E" w:rsidRPr="00F12AEA">
          <w:rPr>
            <w:rFonts w:ascii="Times New Roman" w:hAnsi="Times New Roman" w:cs="Times New Roman"/>
            <w:noProof/>
            <w:webHidden/>
            <w:sz w:val="24"/>
            <w:szCs w:val="24"/>
          </w:rPr>
        </w:r>
        <w:r w:rsidR="00C6363E" w:rsidRPr="00F12AEA">
          <w:rPr>
            <w:rFonts w:ascii="Times New Roman" w:hAnsi="Times New Roman" w:cs="Times New Roman"/>
            <w:noProof/>
            <w:webHidden/>
            <w:sz w:val="24"/>
            <w:szCs w:val="24"/>
          </w:rPr>
          <w:fldChar w:fldCharType="separate"/>
        </w:r>
        <w:r w:rsidR="00154183">
          <w:rPr>
            <w:rFonts w:ascii="Times New Roman" w:hAnsi="Times New Roman" w:cs="Times New Roman"/>
            <w:noProof/>
            <w:webHidden/>
            <w:sz w:val="24"/>
            <w:szCs w:val="24"/>
          </w:rPr>
          <w:t>40</w:t>
        </w:r>
        <w:r w:rsidR="00C6363E" w:rsidRPr="00F12AEA">
          <w:rPr>
            <w:rFonts w:ascii="Times New Roman" w:hAnsi="Times New Roman" w:cs="Times New Roman"/>
            <w:noProof/>
            <w:webHidden/>
            <w:sz w:val="24"/>
            <w:szCs w:val="24"/>
          </w:rPr>
          <w:fldChar w:fldCharType="end"/>
        </w:r>
      </w:hyperlink>
    </w:p>
    <w:p w:rsidR="00C6363E" w:rsidRPr="00F12AEA" w:rsidRDefault="00767C14">
      <w:pPr>
        <w:pStyle w:val="TOC3"/>
        <w:tabs>
          <w:tab w:val="right" w:leader="dot" w:pos="9350"/>
        </w:tabs>
        <w:rPr>
          <w:rFonts w:ascii="Times New Roman" w:hAnsi="Times New Roman" w:cs="Times New Roman"/>
          <w:noProof/>
          <w:sz w:val="24"/>
          <w:szCs w:val="24"/>
        </w:rPr>
      </w:pPr>
      <w:hyperlink w:anchor="_Toc212045180" w:history="1">
        <w:r w:rsidR="00C6363E" w:rsidRPr="00F12AEA">
          <w:rPr>
            <w:rStyle w:val="Hyperlink"/>
            <w:rFonts w:ascii="Times New Roman" w:hAnsi="Times New Roman" w:cs="Times New Roman"/>
            <w:noProof/>
            <w:sz w:val="24"/>
            <w:szCs w:val="24"/>
          </w:rPr>
          <w:t>2.2.1. Технолошки иновации во образованието</w:t>
        </w:r>
        <w:r w:rsidR="00C6363E" w:rsidRPr="00F12AEA">
          <w:rPr>
            <w:rFonts w:ascii="Times New Roman" w:hAnsi="Times New Roman" w:cs="Times New Roman"/>
            <w:noProof/>
            <w:webHidden/>
            <w:sz w:val="24"/>
            <w:szCs w:val="24"/>
          </w:rPr>
          <w:tab/>
        </w:r>
        <w:r w:rsidR="00C6363E" w:rsidRPr="00F12AEA">
          <w:rPr>
            <w:rFonts w:ascii="Times New Roman" w:hAnsi="Times New Roman" w:cs="Times New Roman"/>
            <w:noProof/>
            <w:webHidden/>
            <w:sz w:val="24"/>
            <w:szCs w:val="24"/>
          </w:rPr>
          <w:fldChar w:fldCharType="begin"/>
        </w:r>
        <w:r w:rsidR="00C6363E" w:rsidRPr="00F12AEA">
          <w:rPr>
            <w:rFonts w:ascii="Times New Roman" w:hAnsi="Times New Roman" w:cs="Times New Roman"/>
            <w:noProof/>
            <w:webHidden/>
            <w:sz w:val="24"/>
            <w:szCs w:val="24"/>
          </w:rPr>
          <w:instrText xml:space="preserve"> PAGEREF _Toc212045180 \h </w:instrText>
        </w:r>
        <w:r w:rsidR="00C6363E" w:rsidRPr="00F12AEA">
          <w:rPr>
            <w:rFonts w:ascii="Times New Roman" w:hAnsi="Times New Roman" w:cs="Times New Roman"/>
            <w:noProof/>
            <w:webHidden/>
            <w:sz w:val="24"/>
            <w:szCs w:val="24"/>
          </w:rPr>
        </w:r>
        <w:r w:rsidR="00C6363E" w:rsidRPr="00F12AEA">
          <w:rPr>
            <w:rFonts w:ascii="Times New Roman" w:hAnsi="Times New Roman" w:cs="Times New Roman"/>
            <w:noProof/>
            <w:webHidden/>
            <w:sz w:val="24"/>
            <w:szCs w:val="24"/>
          </w:rPr>
          <w:fldChar w:fldCharType="separate"/>
        </w:r>
        <w:r w:rsidR="00154183">
          <w:rPr>
            <w:rFonts w:ascii="Times New Roman" w:hAnsi="Times New Roman" w:cs="Times New Roman"/>
            <w:noProof/>
            <w:webHidden/>
            <w:sz w:val="24"/>
            <w:szCs w:val="24"/>
          </w:rPr>
          <w:t>43</w:t>
        </w:r>
        <w:r w:rsidR="00C6363E" w:rsidRPr="00F12AEA">
          <w:rPr>
            <w:rFonts w:ascii="Times New Roman" w:hAnsi="Times New Roman" w:cs="Times New Roman"/>
            <w:noProof/>
            <w:webHidden/>
            <w:sz w:val="24"/>
            <w:szCs w:val="24"/>
          </w:rPr>
          <w:fldChar w:fldCharType="end"/>
        </w:r>
      </w:hyperlink>
    </w:p>
    <w:p w:rsidR="00C6363E" w:rsidRPr="00F12AEA" w:rsidRDefault="00767C14">
      <w:pPr>
        <w:pStyle w:val="TOC3"/>
        <w:tabs>
          <w:tab w:val="right" w:leader="dot" w:pos="9350"/>
        </w:tabs>
        <w:rPr>
          <w:rFonts w:ascii="Times New Roman" w:hAnsi="Times New Roman" w:cs="Times New Roman"/>
          <w:noProof/>
          <w:sz w:val="24"/>
          <w:szCs w:val="24"/>
        </w:rPr>
      </w:pPr>
      <w:hyperlink w:anchor="_Toc212045181" w:history="1">
        <w:r w:rsidR="00C6363E" w:rsidRPr="00F12AEA">
          <w:rPr>
            <w:rStyle w:val="Hyperlink"/>
            <w:rFonts w:ascii="Times New Roman" w:hAnsi="Times New Roman" w:cs="Times New Roman"/>
            <w:noProof/>
            <w:sz w:val="24"/>
            <w:szCs w:val="24"/>
          </w:rPr>
          <w:t>2.2.2. Разбирање на поимите „техника“, „образовна технологија“ и дигитална технологија</w:t>
        </w:r>
        <w:r w:rsidR="00C6363E" w:rsidRPr="00F12AEA">
          <w:rPr>
            <w:rFonts w:ascii="Times New Roman" w:hAnsi="Times New Roman" w:cs="Times New Roman"/>
            <w:noProof/>
            <w:webHidden/>
            <w:sz w:val="24"/>
            <w:szCs w:val="24"/>
          </w:rPr>
          <w:tab/>
        </w:r>
        <w:r w:rsidR="00C6363E" w:rsidRPr="00F12AEA">
          <w:rPr>
            <w:rFonts w:ascii="Times New Roman" w:hAnsi="Times New Roman" w:cs="Times New Roman"/>
            <w:noProof/>
            <w:webHidden/>
            <w:sz w:val="24"/>
            <w:szCs w:val="24"/>
          </w:rPr>
          <w:fldChar w:fldCharType="begin"/>
        </w:r>
        <w:r w:rsidR="00C6363E" w:rsidRPr="00F12AEA">
          <w:rPr>
            <w:rFonts w:ascii="Times New Roman" w:hAnsi="Times New Roman" w:cs="Times New Roman"/>
            <w:noProof/>
            <w:webHidden/>
            <w:sz w:val="24"/>
            <w:szCs w:val="24"/>
          </w:rPr>
          <w:instrText xml:space="preserve"> PAGEREF _Toc212045181 \h </w:instrText>
        </w:r>
        <w:r w:rsidR="00C6363E" w:rsidRPr="00F12AEA">
          <w:rPr>
            <w:rFonts w:ascii="Times New Roman" w:hAnsi="Times New Roman" w:cs="Times New Roman"/>
            <w:noProof/>
            <w:webHidden/>
            <w:sz w:val="24"/>
            <w:szCs w:val="24"/>
          </w:rPr>
        </w:r>
        <w:r w:rsidR="00C6363E" w:rsidRPr="00F12AEA">
          <w:rPr>
            <w:rFonts w:ascii="Times New Roman" w:hAnsi="Times New Roman" w:cs="Times New Roman"/>
            <w:noProof/>
            <w:webHidden/>
            <w:sz w:val="24"/>
            <w:szCs w:val="24"/>
          </w:rPr>
          <w:fldChar w:fldCharType="separate"/>
        </w:r>
        <w:r w:rsidR="00154183">
          <w:rPr>
            <w:rFonts w:ascii="Times New Roman" w:hAnsi="Times New Roman" w:cs="Times New Roman"/>
            <w:noProof/>
            <w:webHidden/>
            <w:sz w:val="24"/>
            <w:szCs w:val="24"/>
          </w:rPr>
          <w:t>44</w:t>
        </w:r>
        <w:r w:rsidR="00C6363E" w:rsidRPr="00F12AEA">
          <w:rPr>
            <w:rFonts w:ascii="Times New Roman" w:hAnsi="Times New Roman" w:cs="Times New Roman"/>
            <w:noProof/>
            <w:webHidden/>
            <w:sz w:val="24"/>
            <w:szCs w:val="24"/>
          </w:rPr>
          <w:fldChar w:fldCharType="end"/>
        </w:r>
      </w:hyperlink>
    </w:p>
    <w:p w:rsidR="00C6363E" w:rsidRPr="00F12AEA" w:rsidRDefault="00767C14">
      <w:pPr>
        <w:pStyle w:val="TOC3"/>
        <w:tabs>
          <w:tab w:val="right" w:leader="dot" w:pos="9350"/>
        </w:tabs>
        <w:rPr>
          <w:rFonts w:ascii="Times New Roman" w:hAnsi="Times New Roman" w:cs="Times New Roman"/>
          <w:noProof/>
          <w:sz w:val="24"/>
          <w:szCs w:val="24"/>
        </w:rPr>
      </w:pPr>
      <w:hyperlink w:anchor="_Toc212045182" w:history="1">
        <w:r w:rsidR="00C6363E" w:rsidRPr="00F12AEA">
          <w:rPr>
            <w:rStyle w:val="Hyperlink"/>
            <w:rFonts w:ascii="Times New Roman" w:hAnsi="Times New Roman" w:cs="Times New Roman"/>
            <w:noProof/>
            <w:sz w:val="24"/>
            <w:szCs w:val="24"/>
          </w:rPr>
          <w:t>2.2.3. Развој на дигитални компетенции во образованието</w:t>
        </w:r>
        <w:r w:rsidR="00C6363E" w:rsidRPr="00F12AEA">
          <w:rPr>
            <w:rFonts w:ascii="Times New Roman" w:hAnsi="Times New Roman" w:cs="Times New Roman"/>
            <w:noProof/>
            <w:webHidden/>
            <w:sz w:val="24"/>
            <w:szCs w:val="24"/>
          </w:rPr>
          <w:tab/>
        </w:r>
        <w:r w:rsidR="00C6363E" w:rsidRPr="00F12AEA">
          <w:rPr>
            <w:rFonts w:ascii="Times New Roman" w:hAnsi="Times New Roman" w:cs="Times New Roman"/>
            <w:noProof/>
            <w:webHidden/>
            <w:sz w:val="24"/>
            <w:szCs w:val="24"/>
          </w:rPr>
          <w:fldChar w:fldCharType="begin"/>
        </w:r>
        <w:r w:rsidR="00C6363E" w:rsidRPr="00F12AEA">
          <w:rPr>
            <w:rFonts w:ascii="Times New Roman" w:hAnsi="Times New Roman" w:cs="Times New Roman"/>
            <w:noProof/>
            <w:webHidden/>
            <w:sz w:val="24"/>
            <w:szCs w:val="24"/>
          </w:rPr>
          <w:instrText xml:space="preserve"> PAGEREF _Toc212045182 \h </w:instrText>
        </w:r>
        <w:r w:rsidR="00C6363E" w:rsidRPr="00F12AEA">
          <w:rPr>
            <w:rFonts w:ascii="Times New Roman" w:hAnsi="Times New Roman" w:cs="Times New Roman"/>
            <w:noProof/>
            <w:webHidden/>
            <w:sz w:val="24"/>
            <w:szCs w:val="24"/>
          </w:rPr>
        </w:r>
        <w:r w:rsidR="00C6363E" w:rsidRPr="00F12AEA">
          <w:rPr>
            <w:rFonts w:ascii="Times New Roman" w:hAnsi="Times New Roman" w:cs="Times New Roman"/>
            <w:noProof/>
            <w:webHidden/>
            <w:sz w:val="24"/>
            <w:szCs w:val="24"/>
          </w:rPr>
          <w:fldChar w:fldCharType="separate"/>
        </w:r>
        <w:r w:rsidR="00154183">
          <w:rPr>
            <w:rFonts w:ascii="Times New Roman" w:hAnsi="Times New Roman" w:cs="Times New Roman"/>
            <w:noProof/>
            <w:webHidden/>
            <w:sz w:val="24"/>
            <w:szCs w:val="24"/>
          </w:rPr>
          <w:t>45</w:t>
        </w:r>
        <w:r w:rsidR="00C6363E" w:rsidRPr="00F12AEA">
          <w:rPr>
            <w:rFonts w:ascii="Times New Roman" w:hAnsi="Times New Roman" w:cs="Times New Roman"/>
            <w:noProof/>
            <w:webHidden/>
            <w:sz w:val="24"/>
            <w:szCs w:val="24"/>
          </w:rPr>
          <w:fldChar w:fldCharType="end"/>
        </w:r>
      </w:hyperlink>
    </w:p>
    <w:p w:rsidR="00C6363E" w:rsidRPr="00F12AEA" w:rsidRDefault="00767C14">
      <w:pPr>
        <w:pStyle w:val="TOC3"/>
        <w:tabs>
          <w:tab w:val="right" w:leader="dot" w:pos="9350"/>
        </w:tabs>
        <w:rPr>
          <w:rFonts w:ascii="Times New Roman" w:hAnsi="Times New Roman" w:cs="Times New Roman"/>
          <w:noProof/>
          <w:sz w:val="24"/>
          <w:szCs w:val="24"/>
        </w:rPr>
      </w:pPr>
      <w:hyperlink w:anchor="_Toc212045183" w:history="1">
        <w:r w:rsidR="00C6363E" w:rsidRPr="00F12AEA">
          <w:rPr>
            <w:rStyle w:val="Hyperlink"/>
            <w:rFonts w:ascii="Times New Roman" w:hAnsi="Times New Roman" w:cs="Times New Roman"/>
            <w:noProof/>
            <w:sz w:val="24"/>
            <w:szCs w:val="24"/>
          </w:rPr>
          <w:t>2.2.3.1. Дигитални компетенции на наставниците</w:t>
        </w:r>
        <w:r w:rsidR="00C6363E" w:rsidRPr="00F12AEA">
          <w:rPr>
            <w:rFonts w:ascii="Times New Roman" w:hAnsi="Times New Roman" w:cs="Times New Roman"/>
            <w:noProof/>
            <w:webHidden/>
            <w:sz w:val="24"/>
            <w:szCs w:val="24"/>
          </w:rPr>
          <w:tab/>
        </w:r>
        <w:r w:rsidR="00C6363E" w:rsidRPr="00F12AEA">
          <w:rPr>
            <w:rFonts w:ascii="Times New Roman" w:hAnsi="Times New Roman" w:cs="Times New Roman"/>
            <w:noProof/>
            <w:webHidden/>
            <w:sz w:val="24"/>
            <w:szCs w:val="24"/>
          </w:rPr>
          <w:fldChar w:fldCharType="begin"/>
        </w:r>
        <w:r w:rsidR="00C6363E" w:rsidRPr="00F12AEA">
          <w:rPr>
            <w:rFonts w:ascii="Times New Roman" w:hAnsi="Times New Roman" w:cs="Times New Roman"/>
            <w:noProof/>
            <w:webHidden/>
            <w:sz w:val="24"/>
            <w:szCs w:val="24"/>
          </w:rPr>
          <w:instrText xml:space="preserve"> PAGEREF _Toc212045183 \h </w:instrText>
        </w:r>
        <w:r w:rsidR="00C6363E" w:rsidRPr="00F12AEA">
          <w:rPr>
            <w:rFonts w:ascii="Times New Roman" w:hAnsi="Times New Roman" w:cs="Times New Roman"/>
            <w:noProof/>
            <w:webHidden/>
            <w:sz w:val="24"/>
            <w:szCs w:val="24"/>
          </w:rPr>
        </w:r>
        <w:r w:rsidR="00C6363E" w:rsidRPr="00F12AEA">
          <w:rPr>
            <w:rFonts w:ascii="Times New Roman" w:hAnsi="Times New Roman" w:cs="Times New Roman"/>
            <w:noProof/>
            <w:webHidden/>
            <w:sz w:val="24"/>
            <w:szCs w:val="24"/>
          </w:rPr>
          <w:fldChar w:fldCharType="separate"/>
        </w:r>
        <w:r w:rsidR="00154183">
          <w:rPr>
            <w:rFonts w:ascii="Times New Roman" w:hAnsi="Times New Roman" w:cs="Times New Roman"/>
            <w:noProof/>
            <w:webHidden/>
            <w:sz w:val="24"/>
            <w:szCs w:val="24"/>
          </w:rPr>
          <w:t>45</w:t>
        </w:r>
        <w:r w:rsidR="00C6363E" w:rsidRPr="00F12AEA">
          <w:rPr>
            <w:rFonts w:ascii="Times New Roman" w:hAnsi="Times New Roman" w:cs="Times New Roman"/>
            <w:noProof/>
            <w:webHidden/>
            <w:sz w:val="24"/>
            <w:szCs w:val="24"/>
          </w:rPr>
          <w:fldChar w:fldCharType="end"/>
        </w:r>
      </w:hyperlink>
    </w:p>
    <w:p w:rsidR="00C6363E" w:rsidRPr="00F12AEA" w:rsidRDefault="00767C14">
      <w:pPr>
        <w:pStyle w:val="TOC3"/>
        <w:tabs>
          <w:tab w:val="right" w:leader="dot" w:pos="9350"/>
        </w:tabs>
        <w:rPr>
          <w:rFonts w:ascii="Times New Roman" w:hAnsi="Times New Roman" w:cs="Times New Roman"/>
          <w:noProof/>
          <w:sz w:val="24"/>
          <w:szCs w:val="24"/>
        </w:rPr>
      </w:pPr>
      <w:hyperlink w:anchor="_Toc212045184" w:history="1">
        <w:r w:rsidR="00C6363E" w:rsidRPr="00F12AEA">
          <w:rPr>
            <w:rStyle w:val="Hyperlink"/>
            <w:rFonts w:ascii="Times New Roman" w:hAnsi="Times New Roman" w:cs="Times New Roman"/>
            <w:noProof/>
            <w:sz w:val="24"/>
            <w:szCs w:val="24"/>
          </w:rPr>
          <w:t>2.2.3.2. Дигитални компетенции на учениците</w:t>
        </w:r>
        <w:r w:rsidR="00C6363E" w:rsidRPr="00F12AEA">
          <w:rPr>
            <w:rFonts w:ascii="Times New Roman" w:hAnsi="Times New Roman" w:cs="Times New Roman"/>
            <w:noProof/>
            <w:webHidden/>
            <w:sz w:val="24"/>
            <w:szCs w:val="24"/>
          </w:rPr>
          <w:tab/>
        </w:r>
        <w:r w:rsidR="00C6363E" w:rsidRPr="00F12AEA">
          <w:rPr>
            <w:rFonts w:ascii="Times New Roman" w:hAnsi="Times New Roman" w:cs="Times New Roman"/>
            <w:noProof/>
            <w:webHidden/>
            <w:sz w:val="24"/>
            <w:szCs w:val="24"/>
          </w:rPr>
          <w:fldChar w:fldCharType="begin"/>
        </w:r>
        <w:r w:rsidR="00C6363E" w:rsidRPr="00F12AEA">
          <w:rPr>
            <w:rFonts w:ascii="Times New Roman" w:hAnsi="Times New Roman" w:cs="Times New Roman"/>
            <w:noProof/>
            <w:webHidden/>
            <w:sz w:val="24"/>
            <w:szCs w:val="24"/>
          </w:rPr>
          <w:instrText xml:space="preserve"> PAGEREF _Toc212045184 \h </w:instrText>
        </w:r>
        <w:r w:rsidR="00C6363E" w:rsidRPr="00F12AEA">
          <w:rPr>
            <w:rFonts w:ascii="Times New Roman" w:hAnsi="Times New Roman" w:cs="Times New Roman"/>
            <w:noProof/>
            <w:webHidden/>
            <w:sz w:val="24"/>
            <w:szCs w:val="24"/>
          </w:rPr>
        </w:r>
        <w:r w:rsidR="00C6363E" w:rsidRPr="00F12AEA">
          <w:rPr>
            <w:rFonts w:ascii="Times New Roman" w:hAnsi="Times New Roman" w:cs="Times New Roman"/>
            <w:noProof/>
            <w:webHidden/>
            <w:sz w:val="24"/>
            <w:szCs w:val="24"/>
          </w:rPr>
          <w:fldChar w:fldCharType="separate"/>
        </w:r>
        <w:r w:rsidR="00154183">
          <w:rPr>
            <w:rFonts w:ascii="Times New Roman" w:hAnsi="Times New Roman" w:cs="Times New Roman"/>
            <w:noProof/>
            <w:webHidden/>
            <w:sz w:val="24"/>
            <w:szCs w:val="24"/>
          </w:rPr>
          <w:t>46</w:t>
        </w:r>
        <w:r w:rsidR="00C6363E" w:rsidRPr="00F12AEA">
          <w:rPr>
            <w:rFonts w:ascii="Times New Roman" w:hAnsi="Times New Roman" w:cs="Times New Roman"/>
            <w:noProof/>
            <w:webHidden/>
            <w:sz w:val="24"/>
            <w:szCs w:val="24"/>
          </w:rPr>
          <w:fldChar w:fldCharType="end"/>
        </w:r>
      </w:hyperlink>
    </w:p>
    <w:p w:rsidR="00C6363E" w:rsidRPr="00F12AEA" w:rsidRDefault="00767C14">
      <w:pPr>
        <w:pStyle w:val="TOC3"/>
        <w:tabs>
          <w:tab w:val="right" w:leader="dot" w:pos="9350"/>
        </w:tabs>
        <w:rPr>
          <w:rFonts w:ascii="Times New Roman" w:hAnsi="Times New Roman" w:cs="Times New Roman"/>
          <w:noProof/>
          <w:sz w:val="24"/>
          <w:szCs w:val="24"/>
        </w:rPr>
      </w:pPr>
      <w:hyperlink w:anchor="_Toc212045185" w:history="1">
        <w:r w:rsidR="00C6363E" w:rsidRPr="00F12AEA">
          <w:rPr>
            <w:rStyle w:val="Hyperlink"/>
            <w:rFonts w:ascii="Times New Roman" w:hAnsi="Times New Roman" w:cs="Times New Roman"/>
            <w:noProof/>
            <w:sz w:val="24"/>
            <w:szCs w:val="24"/>
          </w:rPr>
          <w:t>2.2.4. Влијание на дигиталните алатки врз учењето</w:t>
        </w:r>
        <w:r w:rsidR="00C6363E" w:rsidRPr="00F12AEA">
          <w:rPr>
            <w:rFonts w:ascii="Times New Roman" w:hAnsi="Times New Roman" w:cs="Times New Roman"/>
            <w:noProof/>
            <w:webHidden/>
            <w:sz w:val="24"/>
            <w:szCs w:val="24"/>
          </w:rPr>
          <w:tab/>
        </w:r>
        <w:r w:rsidR="00C6363E" w:rsidRPr="00F12AEA">
          <w:rPr>
            <w:rFonts w:ascii="Times New Roman" w:hAnsi="Times New Roman" w:cs="Times New Roman"/>
            <w:noProof/>
            <w:webHidden/>
            <w:sz w:val="24"/>
            <w:szCs w:val="24"/>
          </w:rPr>
          <w:fldChar w:fldCharType="begin"/>
        </w:r>
        <w:r w:rsidR="00C6363E" w:rsidRPr="00F12AEA">
          <w:rPr>
            <w:rFonts w:ascii="Times New Roman" w:hAnsi="Times New Roman" w:cs="Times New Roman"/>
            <w:noProof/>
            <w:webHidden/>
            <w:sz w:val="24"/>
            <w:szCs w:val="24"/>
          </w:rPr>
          <w:instrText xml:space="preserve"> PAGEREF _Toc212045185 \h </w:instrText>
        </w:r>
        <w:r w:rsidR="00C6363E" w:rsidRPr="00F12AEA">
          <w:rPr>
            <w:rFonts w:ascii="Times New Roman" w:hAnsi="Times New Roman" w:cs="Times New Roman"/>
            <w:noProof/>
            <w:webHidden/>
            <w:sz w:val="24"/>
            <w:szCs w:val="24"/>
          </w:rPr>
        </w:r>
        <w:r w:rsidR="00C6363E" w:rsidRPr="00F12AEA">
          <w:rPr>
            <w:rFonts w:ascii="Times New Roman" w:hAnsi="Times New Roman" w:cs="Times New Roman"/>
            <w:noProof/>
            <w:webHidden/>
            <w:sz w:val="24"/>
            <w:szCs w:val="24"/>
          </w:rPr>
          <w:fldChar w:fldCharType="separate"/>
        </w:r>
        <w:r w:rsidR="00154183">
          <w:rPr>
            <w:rFonts w:ascii="Times New Roman" w:hAnsi="Times New Roman" w:cs="Times New Roman"/>
            <w:noProof/>
            <w:webHidden/>
            <w:sz w:val="24"/>
            <w:szCs w:val="24"/>
          </w:rPr>
          <w:t>47</w:t>
        </w:r>
        <w:r w:rsidR="00C6363E" w:rsidRPr="00F12AEA">
          <w:rPr>
            <w:rFonts w:ascii="Times New Roman" w:hAnsi="Times New Roman" w:cs="Times New Roman"/>
            <w:noProof/>
            <w:webHidden/>
            <w:sz w:val="24"/>
            <w:szCs w:val="24"/>
          </w:rPr>
          <w:fldChar w:fldCharType="end"/>
        </w:r>
      </w:hyperlink>
    </w:p>
    <w:p w:rsidR="00C6363E" w:rsidRPr="00F12AEA" w:rsidRDefault="00767C14">
      <w:pPr>
        <w:pStyle w:val="TOC3"/>
        <w:tabs>
          <w:tab w:val="right" w:leader="dot" w:pos="9350"/>
        </w:tabs>
        <w:rPr>
          <w:rFonts w:ascii="Times New Roman" w:hAnsi="Times New Roman" w:cs="Times New Roman"/>
          <w:noProof/>
          <w:sz w:val="24"/>
          <w:szCs w:val="24"/>
        </w:rPr>
      </w:pPr>
      <w:hyperlink w:anchor="_Toc212045186" w:history="1">
        <w:r w:rsidR="00C6363E" w:rsidRPr="00F12AEA">
          <w:rPr>
            <w:rStyle w:val="Hyperlink"/>
            <w:rFonts w:ascii="Times New Roman" w:hAnsi="Times New Roman" w:cs="Times New Roman"/>
            <w:noProof/>
            <w:sz w:val="24"/>
            <w:szCs w:val="24"/>
          </w:rPr>
          <w:t>2.2.5. Дигитални платформи како средство за соработувачко и персонализирано учење</w:t>
        </w:r>
        <w:r w:rsidR="00C6363E" w:rsidRPr="00F12AEA">
          <w:rPr>
            <w:rFonts w:ascii="Times New Roman" w:hAnsi="Times New Roman" w:cs="Times New Roman"/>
            <w:noProof/>
            <w:webHidden/>
            <w:sz w:val="24"/>
            <w:szCs w:val="24"/>
          </w:rPr>
          <w:tab/>
        </w:r>
        <w:r w:rsidR="00C6363E" w:rsidRPr="00F12AEA">
          <w:rPr>
            <w:rFonts w:ascii="Times New Roman" w:hAnsi="Times New Roman" w:cs="Times New Roman"/>
            <w:noProof/>
            <w:webHidden/>
            <w:sz w:val="24"/>
            <w:szCs w:val="24"/>
          </w:rPr>
          <w:fldChar w:fldCharType="begin"/>
        </w:r>
        <w:r w:rsidR="00C6363E" w:rsidRPr="00F12AEA">
          <w:rPr>
            <w:rFonts w:ascii="Times New Roman" w:hAnsi="Times New Roman" w:cs="Times New Roman"/>
            <w:noProof/>
            <w:webHidden/>
            <w:sz w:val="24"/>
            <w:szCs w:val="24"/>
          </w:rPr>
          <w:instrText xml:space="preserve"> PAGEREF _Toc212045186 \h </w:instrText>
        </w:r>
        <w:r w:rsidR="00C6363E" w:rsidRPr="00F12AEA">
          <w:rPr>
            <w:rFonts w:ascii="Times New Roman" w:hAnsi="Times New Roman" w:cs="Times New Roman"/>
            <w:noProof/>
            <w:webHidden/>
            <w:sz w:val="24"/>
            <w:szCs w:val="24"/>
          </w:rPr>
        </w:r>
        <w:r w:rsidR="00C6363E" w:rsidRPr="00F12AEA">
          <w:rPr>
            <w:rFonts w:ascii="Times New Roman" w:hAnsi="Times New Roman" w:cs="Times New Roman"/>
            <w:noProof/>
            <w:webHidden/>
            <w:sz w:val="24"/>
            <w:szCs w:val="24"/>
          </w:rPr>
          <w:fldChar w:fldCharType="separate"/>
        </w:r>
        <w:r w:rsidR="00154183">
          <w:rPr>
            <w:rFonts w:ascii="Times New Roman" w:hAnsi="Times New Roman" w:cs="Times New Roman"/>
            <w:noProof/>
            <w:webHidden/>
            <w:sz w:val="24"/>
            <w:szCs w:val="24"/>
          </w:rPr>
          <w:t>48</w:t>
        </w:r>
        <w:r w:rsidR="00C6363E" w:rsidRPr="00F12AEA">
          <w:rPr>
            <w:rFonts w:ascii="Times New Roman" w:hAnsi="Times New Roman" w:cs="Times New Roman"/>
            <w:noProof/>
            <w:webHidden/>
            <w:sz w:val="24"/>
            <w:szCs w:val="24"/>
          </w:rPr>
          <w:fldChar w:fldCharType="end"/>
        </w:r>
      </w:hyperlink>
    </w:p>
    <w:p w:rsidR="00C6363E" w:rsidRPr="00F12AEA" w:rsidRDefault="00767C14">
      <w:pPr>
        <w:pStyle w:val="TOC3"/>
        <w:tabs>
          <w:tab w:val="right" w:leader="dot" w:pos="9350"/>
        </w:tabs>
        <w:rPr>
          <w:rFonts w:ascii="Times New Roman" w:hAnsi="Times New Roman" w:cs="Times New Roman"/>
          <w:noProof/>
          <w:sz w:val="24"/>
          <w:szCs w:val="24"/>
        </w:rPr>
      </w:pPr>
      <w:hyperlink w:anchor="_Toc212045187" w:history="1">
        <w:r w:rsidR="00C6363E" w:rsidRPr="00F12AEA">
          <w:rPr>
            <w:rStyle w:val="Hyperlink"/>
            <w:rFonts w:ascii="Times New Roman" w:hAnsi="Times New Roman" w:cs="Times New Roman"/>
            <w:noProof/>
            <w:sz w:val="24"/>
            <w:szCs w:val="24"/>
          </w:rPr>
          <w:t>2.2.6. Дигитални материјали</w:t>
        </w:r>
        <w:r w:rsidR="00C6363E" w:rsidRPr="00F12AEA">
          <w:rPr>
            <w:rFonts w:ascii="Times New Roman" w:hAnsi="Times New Roman" w:cs="Times New Roman"/>
            <w:noProof/>
            <w:webHidden/>
            <w:sz w:val="24"/>
            <w:szCs w:val="24"/>
          </w:rPr>
          <w:tab/>
        </w:r>
        <w:r w:rsidR="00C6363E" w:rsidRPr="00F12AEA">
          <w:rPr>
            <w:rFonts w:ascii="Times New Roman" w:hAnsi="Times New Roman" w:cs="Times New Roman"/>
            <w:noProof/>
            <w:webHidden/>
            <w:sz w:val="24"/>
            <w:szCs w:val="24"/>
          </w:rPr>
          <w:fldChar w:fldCharType="begin"/>
        </w:r>
        <w:r w:rsidR="00C6363E" w:rsidRPr="00F12AEA">
          <w:rPr>
            <w:rFonts w:ascii="Times New Roman" w:hAnsi="Times New Roman" w:cs="Times New Roman"/>
            <w:noProof/>
            <w:webHidden/>
            <w:sz w:val="24"/>
            <w:szCs w:val="24"/>
          </w:rPr>
          <w:instrText xml:space="preserve"> PAGEREF _Toc212045187 \h </w:instrText>
        </w:r>
        <w:r w:rsidR="00C6363E" w:rsidRPr="00F12AEA">
          <w:rPr>
            <w:rFonts w:ascii="Times New Roman" w:hAnsi="Times New Roman" w:cs="Times New Roman"/>
            <w:noProof/>
            <w:webHidden/>
            <w:sz w:val="24"/>
            <w:szCs w:val="24"/>
          </w:rPr>
        </w:r>
        <w:r w:rsidR="00C6363E" w:rsidRPr="00F12AEA">
          <w:rPr>
            <w:rFonts w:ascii="Times New Roman" w:hAnsi="Times New Roman" w:cs="Times New Roman"/>
            <w:noProof/>
            <w:webHidden/>
            <w:sz w:val="24"/>
            <w:szCs w:val="24"/>
          </w:rPr>
          <w:fldChar w:fldCharType="separate"/>
        </w:r>
        <w:r w:rsidR="00154183">
          <w:rPr>
            <w:rFonts w:ascii="Times New Roman" w:hAnsi="Times New Roman" w:cs="Times New Roman"/>
            <w:noProof/>
            <w:webHidden/>
            <w:sz w:val="24"/>
            <w:szCs w:val="24"/>
          </w:rPr>
          <w:t>49</w:t>
        </w:r>
        <w:r w:rsidR="00C6363E" w:rsidRPr="00F12AEA">
          <w:rPr>
            <w:rFonts w:ascii="Times New Roman" w:hAnsi="Times New Roman" w:cs="Times New Roman"/>
            <w:noProof/>
            <w:webHidden/>
            <w:sz w:val="24"/>
            <w:szCs w:val="24"/>
          </w:rPr>
          <w:fldChar w:fldCharType="end"/>
        </w:r>
      </w:hyperlink>
    </w:p>
    <w:p w:rsidR="00C6363E" w:rsidRPr="00F12AEA" w:rsidRDefault="00767C14">
      <w:pPr>
        <w:pStyle w:val="TOC3"/>
        <w:tabs>
          <w:tab w:val="right" w:leader="dot" w:pos="9350"/>
        </w:tabs>
        <w:rPr>
          <w:rFonts w:ascii="Times New Roman" w:hAnsi="Times New Roman" w:cs="Times New Roman"/>
          <w:noProof/>
          <w:sz w:val="24"/>
          <w:szCs w:val="24"/>
        </w:rPr>
      </w:pPr>
      <w:hyperlink w:anchor="_Toc212045188" w:history="1">
        <w:r w:rsidR="00C6363E" w:rsidRPr="00F12AEA">
          <w:rPr>
            <w:rStyle w:val="Hyperlink"/>
            <w:rFonts w:ascii="Times New Roman" w:hAnsi="Times New Roman" w:cs="Times New Roman"/>
            <w:noProof/>
            <w:sz w:val="24"/>
            <w:szCs w:val="24"/>
          </w:rPr>
          <w:t>2.2.7. Користење на технологијата во оценување</w:t>
        </w:r>
        <w:r w:rsidR="00C6363E" w:rsidRPr="00F12AEA">
          <w:rPr>
            <w:rStyle w:val="Hyperlink"/>
            <w:rFonts w:ascii="Times New Roman" w:hAnsi="Times New Roman" w:cs="Times New Roman"/>
            <w:noProof/>
            <w:sz w:val="24"/>
            <w:szCs w:val="24"/>
            <w:lang w:val="mk-MK"/>
          </w:rPr>
          <w:t>то</w:t>
        </w:r>
        <w:r w:rsidR="00C6363E" w:rsidRPr="00F12AEA">
          <w:rPr>
            <w:rFonts w:ascii="Times New Roman" w:hAnsi="Times New Roman" w:cs="Times New Roman"/>
            <w:noProof/>
            <w:webHidden/>
            <w:sz w:val="24"/>
            <w:szCs w:val="24"/>
          </w:rPr>
          <w:tab/>
        </w:r>
        <w:r w:rsidR="00C6363E" w:rsidRPr="00F12AEA">
          <w:rPr>
            <w:rFonts w:ascii="Times New Roman" w:hAnsi="Times New Roman" w:cs="Times New Roman"/>
            <w:noProof/>
            <w:webHidden/>
            <w:sz w:val="24"/>
            <w:szCs w:val="24"/>
          </w:rPr>
          <w:fldChar w:fldCharType="begin"/>
        </w:r>
        <w:r w:rsidR="00C6363E" w:rsidRPr="00F12AEA">
          <w:rPr>
            <w:rFonts w:ascii="Times New Roman" w:hAnsi="Times New Roman" w:cs="Times New Roman"/>
            <w:noProof/>
            <w:webHidden/>
            <w:sz w:val="24"/>
            <w:szCs w:val="24"/>
          </w:rPr>
          <w:instrText xml:space="preserve"> PAGEREF _Toc212045188 \h </w:instrText>
        </w:r>
        <w:r w:rsidR="00C6363E" w:rsidRPr="00F12AEA">
          <w:rPr>
            <w:rFonts w:ascii="Times New Roman" w:hAnsi="Times New Roman" w:cs="Times New Roman"/>
            <w:noProof/>
            <w:webHidden/>
            <w:sz w:val="24"/>
            <w:szCs w:val="24"/>
          </w:rPr>
        </w:r>
        <w:r w:rsidR="00C6363E" w:rsidRPr="00F12AEA">
          <w:rPr>
            <w:rFonts w:ascii="Times New Roman" w:hAnsi="Times New Roman" w:cs="Times New Roman"/>
            <w:noProof/>
            <w:webHidden/>
            <w:sz w:val="24"/>
            <w:szCs w:val="24"/>
          </w:rPr>
          <w:fldChar w:fldCharType="separate"/>
        </w:r>
        <w:r w:rsidR="00154183">
          <w:rPr>
            <w:rFonts w:ascii="Times New Roman" w:hAnsi="Times New Roman" w:cs="Times New Roman"/>
            <w:noProof/>
            <w:webHidden/>
            <w:sz w:val="24"/>
            <w:szCs w:val="24"/>
          </w:rPr>
          <w:t>50</w:t>
        </w:r>
        <w:r w:rsidR="00C6363E" w:rsidRPr="00F12AEA">
          <w:rPr>
            <w:rFonts w:ascii="Times New Roman" w:hAnsi="Times New Roman" w:cs="Times New Roman"/>
            <w:noProof/>
            <w:webHidden/>
            <w:sz w:val="24"/>
            <w:szCs w:val="24"/>
          </w:rPr>
          <w:fldChar w:fldCharType="end"/>
        </w:r>
      </w:hyperlink>
    </w:p>
    <w:p w:rsidR="00C6363E" w:rsidRPr="00F12AEA" w:rsidRDefault="00767C14">
      <w:pPr>
        <w:pStyle w:val="TOC3"/>
        <w:tabs>
          <w:tab w:val="right" w:leader="dot" w:pos="9350"/>
        </w:tabs>
        <w:rPr>
          <w:rFonts w:ascii="Times New Roman" w:hAnsi="Times New Roman" w:cs="Times New Roman"/>
          <w:noProof/>
          <w:sz w:val="24"/>
          <w:szCs w:val="24"/>
        </w:rPr>
      </w:pPr>
      <w:hyperlink w:anchor="_Toc212045189" w:history="1">
        <w:r w:rsidR="00C6363E" w:rsidRPr="00F12AEA">
          <w:rPr>
            <w:rStyle w:val="Hyperlink"/>
            <w:rFonts w:ascii="Times New Roman" w:hAnsi="Times New Roman" w:cs="Times New Roman"/>
            <w:noProof/>
            <w:sz w:val="24"/>
            <w:szCs w:val="24"/>
          </w:rPr>
          <w:t>2.2.8. Дигиталната училница и модел</w:t>
        </w:r>
        <w:r w:rsidR="00C6363E" w:rsidRPr="00F12AEA">
          <w:rPr>
            <w:rStyle w:val="Hyperlink"/>
            <w:rFonts w:ascii="Times New Roman" w:hAnsi="Times New Roman" w:cs="Times New Roman"/>
            <w:noProof/>
            <w:sz w:val="24"/>
            <w:szCs w:val="24"/>
            <w:lang w:val="mk-MK"/>
          </w:rPr>
          <w:t>от</w:t>
        </w:r>
        <w:r w:rsidR="00C6363E" w:rsidRPr="00F12AEA">
          <w:rPr>
            <w:rStyle w:val="Hyperlink"/>
            <w:rFonts w:ascii="Times New Roman" w:hAnsi="Times New Roman" w:cs="Times New Roman"/>
            <w:noProof/>
            <w:sz w:val="24"/>
            <w:szCs w:val="24"/>
          </w:rPr>
          <w:t xml:space="preserve"> </w:t>
        </w:r>
        <w:r w:rsidR="00C6363E" w:rsidRPr="00F12AEA">
          <w:rPr>
            <w:rStyle w:val="Hyperlink"/>
            <w:rFonts w:ascii="Times New Roman" w:hAnsi="Times New Roman" w:cs="Times New Roman"/>
            <w:noProof/>
            <w:sz w:val="24"/>
            <w:szCs w:val="24"/>
            <w:lang w:val="mk-MK"/>
          </w:rPr>
          <w:t>з</w:t>
        </w:r>
        <w:r w:rsidR="00C6363E" w:rsidRPr="00F12AEA">
          <w:rPr>
            <w:rStyle w:val="Hyperlink"/>
            <w:rFonts w:ascii="Times New Roman" w:hAnsi="Times New Roman" w:cs="Times New Roman"/>
            <w:noProof/>
            <w:sz w:val="24"/>
            <w:szCs w:val="24"/>
          </w:rPr>
          <w:t>а развој 1.0 – 4.0</w:t>
        </w:r>
        <w:r w:rsidR="00C6363E" w:rsidRPr="00F12AEA">
          <w:rPr>
            <w:rFonts w:ascii="Times New Roman" w:hAnsi="Times New Roman" w:cs="Times New Roman"/>
            <w:noProof/>
            <w:webHidden/>
            <w:sz w:val="24"/>
            <w:szCs w:val="24"/>
          </w:rPr>
          <w:tab/>
        </w:r>
        <w:r w:rsidR="00C6363E" w:rsidRPr="00F12AEA">
          <w:rPr>
            <w:rFonts w:ascii="Times New Roman" w:hAnsi="Times New Roman" w:cs="Times New Roman"/>
            <w:noProof/>
            <w:webHidden/>
            <w:sz w:val="24"/>
            <w:szCs w:val="24"/>
          </w:rPr>
          <w:fldChar w:fldCharType="begin"/>
        </w:r>
        <w:r w:rsidR="00C6363E" w:rsidRPr="00F12AEA">
          <w:rPr>
            <w:rFonts w:ascii="Times New Roman" w:hAnsi="Times New Roman" w:cs="Times New Roman"/>
            <w:noProof/>
            <w:webHidden/>
            <w:sz w:val="24"/>
            <w:szCs w:val="24"/>
          </w:rPr>
          <w:instrText xml:space="preserve"> PAGEREF _Toc212045189 \h </w:instrText>
        </w:r>
        <w:r w:rsidR="00C6363E" w:rsidRPr="00F12AEA">
          <w:rPr>
            <w:rFonts w:ascii="Times New Roman" w:hAnsi="Times New Roman" w:cs="Times New Roman"/>
            <w:noProof/>
            <w:webHidden/>
            <w:sz w:val="24"/>
            <w:szCs w:val="24"/>
          </w:rPr>
        </w:r>
        <w:r w:rsidR="00C6363E" w:rsidRPr="00F12AEA">
          <w:rPr>
            <w:rFonts w:ascii="Times New Roman" w:hAnsi="Times New Roman" w:cs="Times New Roman"/>
            <w:noProof/>
            <w:webHidden/>
            <w:sz w:val="24"/>
            <w:szCs w:val="24"/>
          </w:rPr>
          <w:fldChar w:fldCharType="separate"/>
        </w:r>
        <w:r w:rsidR="00154183">
          <w:rPr>
            <w:rFonts w:ascii="Times New Roman" w:hAnsi="Times New Roman" w:cs="Times New Roman"/>
            <w:noProof/>
            <w:webHidden/>
            <w:sz w:val="24"/>
            <w:szCs w:val="24"/>
          </w:rPr>
          <w:t>51</w:t>
        </w:r>
        <w:r w:rsidR="00C6363E" w:rsidRPr="00F12AEA">
          <w:rPr>
            <w:rFonts w:ascii="Times New Roman" w:hAnsi="Times New Roman" w:cs="Times New Roman"/>
            <w:noProof/>
            <w:webHidden/>
            <w:sz w:val="24"/>
            <w:szCs w:val="24"/>
          </w:rPr>
          <w:fldChar w:fldCharType="end"/>
        </w:r>
      </w:hyperlink>
    </w:p>
    <w:p w:rsidR="00C6363E" w:rsidRPr="00F12AEA" w:rsidRDefault="00767C14">
      <w:pPr>
        <w:pStyle w:val="TOC3"/>
        <w:tabs>
          <w:tab w:val="right" w:leader="dot" w:pos="9350"/>
        </w:tabs>
        <w:rPr>
          <w:rFonts w:ascii="Times New Roman" w:hAnsi="Times New Roman" w:cs="Times New Roman"/>
          <w:noProof/>
          <w:sz w:val="24"/>
          <w:szCs w:val="24"/>
        </w:rPr>
      </w:pPr>
      <w:hyperlink w:anchor="_Toc212045190" w:history="1">
        <w:r w:rsidR="00C6363E" w:rsidRPr="00F12AEA">
          <w:rPr>
            <w:rStyle w:val="Hyperlink"/>
            <w:rFonts w:ascii="Times New Roman" w:hAnsi="Times New Roman" w:cs="Times New Roman"/>
            <w:noProof/>
            <w:sz w:val="24"/>
            <w:szCs w:val="24"/>
          </w:rPr>
          <w:t>2.3. Наставна рамка и јадрена наставна програма во основното образование</w:t>
        </w:r>
        <w:r w:rsidR="00C6363E" w:rsidRPr="00F12AEA">
          <w:rPr>
            <w:rFonts w:ascii="Times New Roman" w:hAnsi="Times New Roman" w:cs="Times New Roman"/>
            <w:noProof/>
            <w:webHidden/>
            <w:sz w:val="24"/>
            <w:szCs w:val="24"/>
          </w:rPr>
          <w:tab/>
        </w:r>
        <w:r w:rsidR="00C6363E" w:rsidRPr="00F12AEA">
          <w:rPr>
            <w:rFonts w:ascii="Times New Roman" w:hAnsi="Times New Roman" w:cs="Times New Roman"/>
            <w:noProof/>
            <w:webHidden/>
            <w:sz w:val="24"/>
            <w:szCs w:val="24"/>
          </w:rPr>
          <w:fldChar w:fldCharType="begin"/>
        </w:r>
        <w:r w:rsidR="00C6363E" w:rsidRPr="00F12AEA">
          <w:rPr>
            <w:rFonts w:ascii="Times New Roman" w:hAnsi="Times New Roman" w:cs="Times New Roman"/>
            <w:noProof/>
            <w:webHidden/>
            <w:sz w:val="24"/>
            <w:szCs w:val="24"/>
          </w:rPr>
          <w:instrText xml:space="preserve"> PAGEREF _Toc212045190 \h </w:instrText>
        </w:r>
        <w:r w:rsidR="00C6363E" w:rsidRPr="00F12AEA">
          <w:rPr>
            <w:rFonts w:ascii="Times New Roman" w:hAnsi="Times New Roman" w:cs="Times New Roman"/>
            <w:noProof/>
            <w:webHidden/>
            <w:sz w:val="24"/>
            <w:szCs w:val="24"/>
          </w:rPr>
        </w:r>
        <w:r w:rsidR="00C6363E" w:rsidRPr="00F12AEA">
          <w:rPr>
            <w:rFonts w:ascii="Times New Roman" w:hAnsi="Times New Roman" w:cs="Times New Roman"/>
            <w:noProof/>
            <w:webHidden/>
            <w:sz w:val="24"/>
            <w:szCs w:val="24"/>
          </w:rPr>
          <w:fldChar w:fldCharType="separate"/>
        </w:r>
        <w:r w:rsidR="00154183">
          <w:rPr>
            <w:rFonts w:ascii="Times New Roman" w:hAnsi="Times New Roman" w:cs="Times New Roman"/>
            <w:noProof/>
            <w:webHidden/>
            <w:sz w:val="24"/>
            <w:szCs w:val="24"/>
          </w:rPr>
          <w:t>54</w:t>
        </w:r>
        <w:r w:rsidR="00C6363E" w:rsidRPr="00F12AEA">
          <w:rPr>
            <w:rFonts w:ascii="Times New Roman" w:hAnsi="Times New Roman" w:cs="Times New Roman"/>
            <w:noProof/>
            <w:webHidden/>
            <w:sz w:val="24"/>
            <w:szCs w:val="24"/>
          </w:rPr>
          <w:fldChar w:fldCharType="end"/>
        </w:r>
      </w:hyperlink>
    </w:p>
    <w:p w:rsidR="00C6363E" w:rsidRPr="00F12AEA" w:rsidRDefault="00767C14">
      <w:pPr>
        <w:pStyle w:val="TOC3"/>
        <w:tabs>
          <w:tab w:val="right" w:leader="dot" w:pos="9350"/>
        </w:tabs>
        <w:rPr>
          <w:rFonts w:ascii="Times New Roman" w:hAnsi="Times New Roman" w:cs="Times New Roman"/>
          <w:noProof/>
          <w:sz w:val="24"/>
          <w:szCs w:val="24"/>
        </w:rPr>
      </w:pPr>
      <w:hyperlink w:anchor="_Toc212045191" w:history="1">
        <w:r w:rsidR="00C6363E" w:rsidRPr="00F12AEA">
          <w:rPr>
            <w:rStyle w:val="Hyperlink"/>
            <w:rFonts w:ascii="Times New Roman" w:hAnsi="Times New Roman" w:cs="Times New Roman"/>
            <w:noProof/>
            <w:sz w:val="24"/>
            <w:szCs w:val="24"/>
          </w:rPr>
          <w:t xml:space="preserve">2.3.1. Улогата и функција на </w:t>
        </w:r>
        <w:r w:rsidR="00C6363E" w:rsidRPr="00F12AEA">
          <w:rPr>
            <w:rStyle w:val="Hyperlink"/>
            <w:rFonts w:ascii="Times New Roman" w:hAnsi="Times New Roman" w:cs="Times New Roman"/>
            <w:noProof/>
            <w:sz w:val="24"/>
            <w:szCs w:val="24"/>
            <w:lang w:val="mk-MK"/>
          </w:rPr>
          <w:t>К</w:t>
        </w:r>
        <w:r w:rsidR="00C6363E" w:rsidRPr="00F12AEA">
          <w:rPr>
            <w:rStyle w:val="Hyperlink"/>
            <w:rFonts w:ascii="Times New Roman" w:hAnsi="Times New Roman" w:cs="Times New Roman"/>
            <w:noProof/>
            <w:sz w:val="24"/>
            <w:szCs w:val="24"/>
          </w:rPr>
          <w:t>урикуларната рамка</w:t>
        </w:r>
        <w:r w:rsidR="00C6363E" w:rsidRPr="00F12AEA">
          <w:rPr>
            <w:rFonts w:ascii="Times New Roman" w:hAnsi="Times New Roman" w:cs="Times New Roman"/>
            <w:noProof/>
            <w:webHidden/>
            <w:sz w:val="24"/>
            <w:szCs w:val="24"/>
          </w:rPr>
          <w:tab/>
        </w:r>
        <w:r w:rsidR="00C6363E" w:rsidRPr="00F12AEA">
          <w:rPr>
            <w:rFonts w:ascii="Times New Roman" w:hAnsi="Times New Roman" w:cs="Times New Roman"/>
            <w:noProof/>
            <w:webHidden/>
            <w:sz w:val="24"/>
            <w:szCs w:val="24"/>
          </w:rPr>
          <w:fldChar w:fldCharType="begin"/>
        </w:r>
        <w:r w:rsidR="00C6363E" w:rsidRPr="00F12AEA">
          <w:rPr>
            <w:rFonts w:ascii="Times New Roman" w:hAnsi="Times New Roman" w:cs="Times New Roman"/>
            <w:noProof/>
            <w:webHidden/>
            <w:sz w:val="24"/>
            <w:szCs w:val="24"/>
          </w:rPr>
          <w:instrText xml:space="preserve"> PAGEREF _Toc212045191 \h </w:instrText>
        </w:r>
        <w:r w:rsidR="00C6363E" w:rsidRPr="00F12AEA">
          <w:rPr>
            <w:rFonts w:ascii="Times New Roman" w:hAnsi="Times New Roman" w:cs="Times New Roman"/>
            <w:noProof/>
            <w:webHidden/>
            <w:sz w:val="24"/>
            <w:szCs w:val="24"/>
          </w:rPr>
        </w:r>
        <w:r w:rsidR="00C6363E" w:rsidRPr="00F12AEA">
          <w:rPr>
            <w:rFonts w:ascii="Times New Roman" w:hAnsi="Times New Roman" w:cs="Times New Roman"/>
            <w:noProof/>
            <w:webHidden/>
            <w:sz w:val="24"/>
            <w:szCs w:val="24"/>
          </w:rPr>
          <w:fldChar w:fldCharType="separate"/>
        </w:r>
        <w:r w:rsidR="00154183">
          <w:rPr>
            <w:rFonts w:ascii="Times New Roman" w:hAnsi="Times New Roman" w:cs="Times New Roman"/>
            <w:noProof/>
            <w:webHidden/>
            <w:sz w:val="24"/>
            <w:szCs w:val="24"/>
          </w:rPr>
          <w:t>54</w:t>
        </w:r>
        <w:r w:rsidR="00C6363E" w:rsidRPr="00F12AEA">
          <w:rPr>
            <w:rFonts w:ascii="Times New Roman" w:hAnsi="Times New Roman" w:cs="Times New Roman"/>
            <w:noProof/>
            <w:webHidden/>
            <w:sz w:val="24"/>
            <w:szCs w:val="24"/>
          </w:rPr>
          <w:fldChar w:fldCharType="end"/>
        </w:r>
      </w:hyperlink>
    </w:p>
    <w:p w:rsidR="00C6363E" w:rsidRPr="00F12AEA" w:rsidRDefault="00767C14">
      <w:pPr>
        <w:pStyle w:val="TOC3"/>
        <w:tabs>
          <w:tab w:val="right" w:leader="dot" w:pos="9350"/>
        </w:tabs>
        <w:rPr>
          <w:rFonts w:ascii="Times New Roman" w:hAnsi="Times New Roman" w:cs="Times New Roman"/>
          <w:noProof/>
          <w:sz w:val="24"/>
          <w:szCs w:val="24"/>
        </w:rPr>
      </w:pPr>
      <w:hyperlink w:anchor="_Toc212045192" w:history="1">
        <w:r w:rsidR="00C6363E" w:rsidRPr="00F12AEA">
          <w:rPr>
            <w:rStyle w:val="Hyperlink"/>
            <w:rFonts w:ascii="Times New Roman" w:hAnsi="Times New Roman" w:cs="Times New Roman"/>
            <w:noProof/>
            <w:sz w:val="24"/>
            <w:szCs w:val="24"/>
          </w:rPr>
          <w:t xml:space="preserve">2.3.2. Клучни компетенции </w:t>
        </w:r>
        <w:r w:rsidR="00C6363E" w:rsidRPr="00F12AEA">
          <w:rPr>
            <w:rStyle w:val="Hyperlink"/>
            <w:rFonts w:ascii="Times New Roman" w:hAnsi="Times New Roman" w:cs="Times New Roman"/>
            <w:noProof/>
            <w:sz w:val="24"/>
            <w:szCs w:val="24"/>
            <w:lang w:val="mk-MK"/>
          </w:rPr>
          <w:t>з</w:t>
        </w:r>
        <w:r w:rsidR="00C6363E" w:rsidRPr="00F12AEA">
          <w:rPr>
            <w:rStyle w:val="Hyperlink"/>
            <w:rFonts w:ascii="Times New Roman" w:hAnsi="Times New Roman" w:cs="Times New Roman"/>
            <w:noProof/>
            <w:sz w:val="24"/>
            <w:szCs w:val="24"/>
          </w:rPr>
          <w:t>а учењето според Курикуларната рамка</w:t>
        </w:r>
        <w:r w:rsidR="00C6363E" w:rsidRPr="00F12AEA">
          <w:rPr>
            <w:rFonts w:ascii="Times New Roman" w:hAnsi="Times New Roman" w:cs="Times New Roman"/>
            <w:noProof/>
            <w:webHidden/>
            <w:sz w:val="24"/>
            <w:szCs w:val="24"/>
          </w:rPr>
          <w:tab/>
        </w:r>
        <w:r w:rsidR="00C6363E" w:rsidRPr="00F12AEA">
          <w:rPr>
            <w:rFonts w:ascii="Times New Roman" w:hAnsi="Times New Roman" w:cs="Times New Roman"/>
            <w:noProof/>
            <w:webHidden/>
            <w:sz w:val="24"/>
            <w:szCs w:val="24"/>
          </w:rPr>
          <w:fldChar w:fldCharType="begin"/>
        </w:r>
        <w:r w:rsidR="00C6363E" w:rsidRPr="00F12AEA">
          <w:rPr>
            <w:rFonts w:ascii="Times New Roman" w:hAnsi="Times New Roman" w:cs="Times New Roman"/>
            <w:noProof/>
            <w:webHidden/>
            <w:sz w:val="24"/>
            <w:szCs w:val="24"/>
          </w:rPr>
          <w:instrText xml:space="preserve"> PAGEREF _Toc212045192 \h </w:instrText>
        </w:r>
        <w:r w:rsidR="00C6363E" w:rsidRPr="00F12AEA">
          <w:rPr>
            <w:rFonts w:ascii="Times New Roman" w:hAnsi="Times New Roman" w:cs="Times New Roman"/>
            <w:noProof/>
            <w:webHidden/>
            <w:sz w:val="24"/>
            <w:szCs w:val="24"/>
          </w:rPr>
        </w:r>
        <w:r w:rsidR="00C6363E" w:rsidRPr="00F12AEA">
          <w:rPr>
            <w:rFonts w:ascii="Times New Roman" w:hAnsi="Times New Roman" w:cs="Times New Roman"/>
            <w:noProof/>
            <w:webHidden/>
            <w:sz w:val="24"/>
            <w:szCs w:val="24"/>
          </w:rPr>
          <w:fldChar w:fldCharType="separate"/>
        </w:r>
        <w:r w:rsidR="00154183">
          <w:rPr>
            <w:rFonts w:ascii="Times New Roman" w:hAnsi="Times New Roman" w:cs="Times New Roman"/>
            <w:noProof/>
            <w:webHidden/>
            <w:sz w:val="24"/>
            <w:szCs w:val="24"/>
          </w:rPr>
          <w:t>56</w:t>
        </w:r>
        <w:r w:rsidR="00C6363E" w:rsidRPr="00F12AEA">
          <w:rPr>
            <w:rFonts w:ascii="Times New Roman" w:hAnsi="Times New Roman" w:cs="Times New Roman"/>
            <w:noProof/>
            <w:webHidden/>
            <w:sz w:val="24"/>
            <w:szCs w:val="24"/>
          </w:rPr>
          <w:fldChar w:fldCharType="end"/>
        </w:r>
      </w:hyperlink>
    </w:p>
    <w:p w:rsidR="00C6363E" w:rsidRPr="00F12AEA" w:rsidRDefault="00767C14">
      <w:pPr>
        <w:pStyle w:val="TOC3"/>
        <w:tabs>
          <w:tab w:val="right" w:leader="dot" w:pos="9350"/>
        </w:tabs>
        <w:rPr>
          <w:rFonts w:ascii="Times New Roman" w:hAnsi="Times New Roman" w:cs="Times New Roman"/>
          <w:noProof/>
          <w:sz w:val="24"/>
          <w:szCs w:val="24"/>
        </w:rPr>
      </w:pPr>
      <w:hyperlink w:anchor="_Toc212045193" w:history="1">
        <w:r w:rsidR="00C6363E" w:rsidRPr="00F12AEA">
          <w:rPr>
            <w:rStyle w:val="Hyperlink"/>
            <w:rFonts w:ascii="Times New Roman" w:hAnsi="Times New Roman" w:cs="Times New Roman"/>
            <w:noProof/>
            <w:sz w:val="24"/>
            <w:szCs w:val="24"/>
          </w:rPr>
          <w:t>2.3.3. Предучилишно и основно образование</w:t>
        </w:r>
        <w:r w:rsidR="00C6363E" w:rsidRPr="00F12AEA">
          <w:rPr>
            <w:rFonts w:ascii="Times New Roman" w:hAnsi="Times New Roman" w:cs="Times New Roman"/>
            <w:noProof/>
            <w:webHidden/>
            <w:sz w:val="24"/>
            <w:szCs w:val="24"/>
          </w:rPr>
          <w:tab/>
        </w:r>
        <w:r w:rsidR="00C6363E" w:rsidRPr="00F12AEA">
          <w:rPr>
            <w:rFonts w:ascii="Times New Roman" w:hAnsi="Times New Roman" w:cs="Times New Roman"/>
            <w:noProof/>
            <w:webHidden/>
            <w:sz w:val="24"/>
            <w:szCs w:val="24"/>
          </w:rPr>
          <w:fldChar w:fldCharType="begin"/>
        </w:r>
        <w:r w:rsidR="00C6363E" w:rsidRPr="00F12AEA">
          <w:rPr>
            <w:rFonts w:ascii="Times New Roman" w:hAnsi="Times New Roman" w:cs="Times New Roman"/>
            <w:noProof/>
            <w:webHidden/>
            <w:sz w:val="24"/>
            <w:szCs w:val="24"/>
          </w:rPr>
          <w:instrText xml:space="preserve"> PAGEREF _Toc212045193 \h </w:instrText>
        </w:r>
        <w:r w:rsidR="00C6363E" w:rsidRPr="00F12AEA">
          <w:rPr>
            <w:rFonts w:ascii="Times New Roman" w:hAnsi="Times New Roman" w:cs="Times New Roman"/>
            <w:noProof/>
            <w:webHidden/>
            <w:sz w:val="24"/>
            <w:szCs w:val="24"/>
          </w:rPr>
        </w:r>
        <w:r w:rsidR="00C6363E" w:rsidRPr="00F12AEA">
          <w:rPr>
            <w:rFonts w:ascii="Times New Roman" w:hAnsi="Times New Roman" w:cs="Times New Roman"/>
            <w:noProof/>
            <w:webHidden/>
            <w:sz w:val="24"/>
            <w:szCs w:val="24"/>
          </w:rPr>
          <w:fldChar w:fldCharType="separate"/>
        </w:r>
        <w:r w:rsidR="00154183">
          <w:rPr>
            <w:rFonts w:ascii="Times New Roman" w:hAnsi="Times New Roman" w:cs="Times New Roman"/>
            <w:noProof/>
            <w:webHidden/>
            <w:sz w:val="24"/>
            <w:szCs w:val="24"/>
          </w:rPr>
          <w:t>57</w:t>
        </w:r>
        <w:r w:rsidR="00C6363E" w:rsidRPr="00F12AEA">
          <w:rPr>
            <w:rFonts w:ascii="Times New Roman" w:hAnsi="Times New Roman" w:cs="Times New Roman"/>
            <w:noProof/>
            <w:webHidden/>
            <w:sz w:val="24"/>
            <w:szCs w:val="24"/>
          </w:rPr>
          <w:fldChar w:fldCharType="end"/>
        </w:r>
      </w:hyperlink>
    </w:p>
    <w:p w:rsidR="00C6363E" w:rsidRPr="00F12AEA" w:rsidRDefault="00767C14">
      <w:pPr>
        <w:pStyle w:val="TOC3"/>
        <w:tabs>
          <w:tab w:val="right" w:leader="dot" w:pos="9350"/>
        </w:tabs>
        <w:rPr>
          <w:rFonts w:ascii="Times New Roman" w:hAnsi="Times New Roman" w:cs="Times New Roman"/>
          <w:noProof/>
          <w:sz w:val="24"/>
          <w:szCs w:val="24"/>
        </w:rPr>
      </w:pPr>
      <w:hyperlink w:anchor="_Toc212045194" w:history="1">
        <w:r w:rsidR="00C6363E" w:rsidRPr="00F12AEA">
          <w:rPr>
            <w:rStyle w:val="Hyperlink"/>
            <w:rFonts w:ascii="Times New Roman" w:hAnsi="Times New Roman" w:cs="Times New Roman"/>
            <w:noProof/>
            <w:sz w:val="24"/>
            <w:szCs w:val="24"/>
          </w:rPr>
          <w:t xml:space="preserve">2.3.4. Новите училишни текстови и </w:t>
        </w:r>
        <w:r w:rsidR="00C6363E" w:rsidRPr="00F12AEA">
          <w:rPr>
            <w:rStyle w:val="Hyperlink"/>
            <w:rFonts w:ascii="Times New Roman" w:hAnsi="Times New Roman" w:cs="Times New Roman"/>
            <w:noProof/>
            <w:sz w:val="24"/>
            <w:szCs w:val="24"/>
            <w:lang w:val="mk-MK"/>
          </w:rPr>
          <w:t>вклучувањето</w:t>
        </w:r>
        <w:r w:rsidR="00C6363E" w:rsidRPr="00F12AEA">
          <w:rPr>
            <w:rStyle w:val="Hyperlink"/>
            <w:rFonts w:ascii="Times New Roman" w:hAnsi="Times New Roman" w:cs="Times New Roman"/>
            <w:noProof/>
            <w:sz w:val="24"/>
            <w:szCs w:val="24"/>
          </w:rPr>
          <w:t xml:space="preserve"> на ИКТ по 2022 година</w:t>
        </w:r>
        <w:r w:rsidR="00C6363E" w:rsidRPr="00F12AEA">
          <w:rPr>
            <w:rFonts w:ascii="Times New Roman" w:hAnsi="Times New Roman" w:cs="Times New Roman"/>
            <w:noProof/>
            <w:webHidden/>
            <w:sz w:val="24"/>
            <w:szCs w:val="24"/>
          </w:rPr>
          <w:tab/>
        </w:r>
        <w:r w:rsidR="00C6363E" w:rsidRPr="00F12AEA">
          <w:rPr>
            <w:rFonts w:ascii="Times New Roman" w:hAnsi="Times New Roman" w:cs="Times New Roman"/>
            <w:noProof/>
            <w:webHidden/>
            <w:sz w:val="24"/>
            <w:szCs w:val="24"/>
          </w:rPr>
          <w:fldChar w:fldCharType="begin"/>
        </w:r>
        <w:r w:rsidR="00C6363E" w:rsidRPr="00F12AEA">
          <w:rPr>
            <w:rFonts w:ascii="Times New Roman" w:hAnsi="Times New Roman" w:cs="Times New Roman"/>
            <w:noProof/>
            <w:webHidden/>
            <w:sz w:val="24"/>
            <w:szCs w:val="24"/>
          </w:rPr>
          <w:instrText xml:space="preserve"> PAGEREF _Toc212045194 \h </w:instrText>
        </w:r>
        <w:r w:rsidR="00C6363E" w:rsidRPr="00F12AEA">
          <w:rPr>
            <w:rFonts w:ascii="Times New Roman" w:hAnsi="Times New Roman" w:cs="Times New Roman"/>
            <w:noProof/>
            <w:webHidden/>
            <w:sz w:val="24"/>
            <w:szCs w:val="24"/>
          </w:rPr>
        </w:r>
        <w:r w:rsidR="00C6363E" w:rsidRPr="00F12AEA">
          <w:rPr>
            <w:rFonts w:ascii="Times New Roman" w:hAnsi="Times New Roman" w:cs="Times New Roman"/>
            <w:noProof/>
            <w:webHidden/>
            <w:sz w:val="24"/>
            <w:szCs w:val="24"/>
          </w:rPr>
          <w:fldChar w:fldCharType="separate"/>
        </w:r>
        <w:r w:rsidR="00154183">
          <w:rPr>
            <w:rFonts w:ascii="Times New Roman" w:hAnsi="Times New Roman" w:cs="Times New Roman"/>
            <w:noProof/>
            <w:webHidden/>
            <w:sz w:val="24"/>
            <w:szCs w:val="24"/>
          </w:rPr>
          <w:t>59</w:t>
        </w:r>
        <w:r w:rsidR="00C6363E" w:rsidRPr="00F12AEA">
          <w:rPr>
            <w:rFonts w:ascii="Times New Roman" w:hAnsi="Times New Roman" w:cs="Times New Roman"/>
            <w:noProof/>
            <w:webHidden/>
            <w:sz w:val="24"/>
            <w:szCs w:val="24"/>
          </w:rPr>
          <w:fldChar w:fldCharType="end"/>
        </w:r>
      </w:hyperlink>
    </w:p>
    <w:p w:rsidR="00C6363E" w:rsidRPr="00F12AEA" w:rsidRDefault="00767C14">
      <w:pPr>
        <w:pStyle w:val="TOC3"/>
        <w:tabs>
          <w:tab w:val="right" w:leader="dot" w:pos="9350"/>
        </w:tabs>
        <w:rPr>
          <w:rFonts w:ascii="Times New Roman" w:hAnsi="Times New Roman" w:cs="Times New Roman"/>
          <w:noProof/>
          <w:sz w:val="24"/>
          <w:szCs w:val="24"/>
        </w:rPr>
      </w:pPr>
      <w:hyperlink w:anchor="_Toc212045195" w:history="1">
        <w:r w:rsidR="00C6363E" w:rsidRPr="00F12AEA">
          <w:rPr>
            <w:rStyle w:val="Hyperlink"/>
            <w:rFonts w:ascii="Times New Roman" w:hAnsi="Times New Roman" w:cs="Times New Roman"/>
            <w:noProof/>
            <w:sz w:val="24"/>
            <w:szCs w:val="24"/>
          </w:rPr>
          <w:t>2.4. Дигитализацијата на образованието и развојот на дигиталната компетенција</w:t>
        </w:r>
        <w:r w:rsidR="00C6363E" w:rsidRPr="00F12AEA">
          <w:rPr>
            <w:rFonts w:ascii="Times New Roman" w:hAnsi="Times New Roman" w:cs="Times New Roman"/>
            <w:noProof/>
            <w:webHidden/>
            <w:sz w:val="24"/>
            <w:szCs w:val="24"/>
          </w:rPr>
          <w:tab/>
        </w:r>
        <w:r w:rsidR="00C6363E" w:rsidRPr="00F12AEA">
          <w:rPr>
            <w:rFonts w:ascii="Times New Roman" w:hAnsi="Times New Roman" w:cs="Times New Roman"/>
            <w:noProof/>
            <w:webHidden/>
            <w:sz w:val="24"/>
            <w:szCs w:val="24"/>
          </w:rPr>
          <w:fldChar w:fldCharType="begin"/>
        </w:r>
        <w:r w:rsidR="00C6363E" w:rsidRPr="00F12AEA">
          <w:rPr>
            <w:rFonts w:ascii="Times New Roman" w:hAnsi="Times New Roman" w:cs="Times New Roman"/>
            <w:noProof/>
            <w:webHidden/>
            <w:sz w:val="24"/>
            <w:szCs w:val="24"/>
          </w:rPr>
          <w:instrText xml:space="preserve"> PAGEREF _Toc212045195 \h </w:instrText>
        </w:r>
        <w:r w:rsidR="00C6363E" w:rsidRPr="00F12AEA">
          <w:rPr>
            <w:rFonts w:ascii="Times New Roman" w:hAnsi="Times New Roman" w:cs="Times New Roman"/>
            <w:noProof/>
            <w:webHidden/>
            <w:sz w:val="24"/>
            <w:szCs w:val="24"/>
          </w:rPr>
        </w:r>
        <w:r w:rsidR="00C6363E" w:rsidRPr="00F12AEA">
          <w:rPr>
            <w:rFonts w:ascii="Times New Roman" w:hAnsi="Times New Roman" w:cs="Times New Roman"/>
            <w:noProof/>
            <w:webHidden/>
            <w:sz w:val="24"/>
            <w:szCs w:val="24"/>
          </w:rPr>
          <w:fldChar w:fldCharType="separate"/>
        </w:r>
        <w:r w:rsidR="00154183">
          <w:rPr>
            <w:rFonts w:ascii="Times New Roman" w:hAnsi="Times New Roman" w:cs="Times New Roman"/>
            <w:noProof/>
            <w:webHidden/>
            <w:sz w:val="24"/>
            <w:szCs w:val="24"/>
          </w:rPr>
          <w:t>60</w:t>
        </w:r>
        <w:r w:rsidR="00C6363E" w:rsidRPr="00F12AEA">
          <w:rPr>
            <w:rFonts w:ascii="Times New Roman" w:hAnsi="Times New Roman" w:cs="Times New Roman"/>
            <w:noProof/>
            <w:webHidden/>
            <w:sz w:val="24"/>
            <w:szCs w:val="24"/>
          </w:rPr>
          <w:fldChar w:fldCharType="end"/>
        </w:r>
      </w:hyperlink>
    </w:p>
    <w:p w:rsidR="00C6363E" w:rsidRPr="00F12AEA" w:rsidRDefault="00767C14">
      <w:pPr>
        <w:pStyle w:val="TOC3"/>
        <w:tabs>
          <w:tab w:val="right" w:leader="dot" w:pos="9350"/>
        </w:tabs>
        <w:rPr>
          <w:rFonts w:ascii="Times New Roman" w:hAnsi="Times New Roman" w:cs="Times New Roman"/>
          <w:noProof/>
          <w:sz w:val="24"/>
          <w:szCs w:val="24"/>
        </w:rPr>
      </w:pPr>
      <w:hyperlink w:anchor="_Toc212045196" w:history="1">
        <w:r w:rsidR="00C6363E" w:rsidRPr="00F12AEA">
          <w:rPr>
            <w:rStyle w:val="Hyperlink"/>
            <w:rFonts w:ascii="Times New Roman" w:hAnsi="Times New Roman" w:cs="Times New Roman"/>
            <w:noProof/>
            <w:sz w:val="24"/>
            <w:szCs w:val="24"/>
          </w:rPr>
          <w:t>2.4.1. Дигиталната компетенција во стратешките документи на Косово</w:t>
        </w:r>
        <w:r w:rsidR="00C6363E" w:rsidRPr="00F12AEA">
          <w:rPr>
            <w:rFonts w:ascii="Times New Roman" w:hAnsi="Times New Roman" w:cs="Times New Roman"/>
            <w:noProof/>
            <w:webHidden/>
            <w:sz w:val="24"/>
            <w:szCs w:val="24"/>
          </w:rPr>
          <w:tab/>
        </w:r>
        <w:r w:rsidR="00C6363E" w:rsidRPr="00F12AEA">
          <w:rPr>
            <w:rFonts w:ascii="Times New Roman" w:hAnsi="Times New Roman" w:cs="Times New Roman"/>
            <w:noProof/>
            <w:webHidden/>
            <w:sz w:val="24"/>
            <w:szCs w:val="24"/>
          </w:rPr>
          <w:fldChar w:fldCharType="begin"/>
        </w:r>
        <w:r w:rsidR="00C6363E" w:rsidRPr="00F12AEA">
          <w:rPr>
            <w:rFonts w:ascii="Times New Roman" w:hAnsi="Times New Roman" w:cs="Times New Roman"/>
            <w:noProof/>
            <w:webHidden/>
            <w:sz w:val="24"/>
            <w:szCs w:val="24"/>
          </w:rPr>
          <w:instrText xml:space="preserve"> PAGEREF _Toc212045196 \h </w:instrText>
        </w:r>
        <w:r w:rsidR="00C6363E" w:rsidRPr="00F12AEA">
          <w:rPr>
            <w:rFonts w:ascii="Times New Roman" w:hAnsi="Times New Roman" w:cs="Times New Roman"/>
            <w:noProof/>
            <w:webHidden/>
            <w:sz w:val="24"/>
            <w:szCs w:val="24"/>
          </w:rPr>
        </w:r>
        <w:r w:rsidR="00C6363E" w:rsidRPr="00F12AEA">
          <w:rPr>
            <w:rFonts w:ascii="Times New Roman" w:hAnsi="Times New Roman" w:cs="Times New Roman"/>
            <w:noProof/>
            <w:webHidden/>
            <w:sz w:val="24"/>
            <w:szCs w:val="24"/>
          </w:rPr>
          <w:fldChar w:fldCharType="separate"/>
        </w:r>
        <w:r w:rsidR="00154183">
          <w:rPr>
            <w:rFonts w:ascii="Times New Roman" w:hAnsi="Times New Roman" w:cs="Times New Roman"/>
            <w:noProof/>
            <w:webHidden/>
            <w:sz w:val="24"/>
            <w:szCs w:val="24"/>
          </w:rPr>
          <w:t>63</w:t>
        </w:r>
        <w:r w:rsidR="00C6363E" w:rsidRPr="00F12AEA">
          <w:rPr>
            <w:rFonts w:ascii="Times New Roman" w:hAnsi="Times New Roman" w:cs="Times New Roman"/>
            <w:noProof/>
            <w:webHidden/>
            <w:sz w:val="24"/>
            <w:szCs w:val="24"/>
          </w:rPr>
          <w:fldChar w:fldCharType="end"/>
        </w:r>
      </w:hyperlink>
    </w:p>
    <w:p w:rsidR="00C6363E" w:rsidRPr="00F12AEA" w:rsidRDefault="00767C14">
      <w:pPr>
        <w:pStyle w:val="TOC3"/>
        <w:tabs>
          <w:tab w:val="right" w:leader="dot" w:pos="9350"/>
        </w:tabs>
        <w:rPr>
          <w:rFonts w:ascii="Times New Roman" w:hAnsi="Times New Roman" w:cs="Times New Roman"/>
          <w:noProof/>
          <w:sz w:val="24"/>
          <w:szCs w:val="24"/>
        </w:rPr>
      </w:pPr>
      <w:hyperlink w:anchor="_Toc212045197" w:history="1">
        <w:r w:rsidR="00C6363E" w:rsidRPr="00F12AEA">
          <w:rPr>
            <w:rStyle w:val="Hyperlink"/>
            <w:rFonts w:ascii="Times New Roman" w:hAnsi="Times New Roman" w:cs="Times New Roman"/>
            <w:noProof/>
            <w:sz w:val="24"/>
            <w:szCs w:val="24"/>
          </w:rPr>
          <w:t>2.4.2. Професионален развој на наставниците и дигиталната компетенција</w:t>
        </w:r>
        <w:r w:rsidR="00C6363E" w:rsidRPr="00F12AEA">
          <w:rPr>
            <w:rFonts w:ascii="Times New Roman" w:hAnsi="Times New Roman" w:cs="Times New Roman"/>
            <w:noProof/>
            <w:webHidden/>
            <w:sz w:val="24"/>
            <w:szCs w:val="24"/>
          </w:rPr>
          <w:tab/>
        </w:r>
        <w:r w:rsidR="00C6363E" w:rsidRPr="00F12AEA">
          <w:rPr>
            <w:rFonts w:ascii="Times New Roman" w:hAnsi="Times New Roman" w:cs="Times New Roman"/>
            <w:noProof/>
            <w:webHidden/>
            <w:sz w:val="24"/>
            <w:szCs w:val="24"/>
          </w:rPr>
          <w:fldChar w:fldCharType="begin"/>
        </w:r>
        <w:r w:rsidR="00C6363E" w:rsidRPr="00F12AEA">
          <w:rPr>
            <w:rFonts w:ascii="Times New Roman" w:hAnsi="Times New Roman" w:cs="Times New Roman"/>
            <w:noProof/>
            <w:webHidden/>
            <w:sz w:val="24"/>
            <w:szCs w:val="24"/>
          </w:rPr>
          <w:instrText xml:space="preserve"> PAGEREF _Toc212045197 \h </w:instrText>
        </w:r>
        <w:r w:rsidR="00C6363E" w:rsidRPr="00F12AEA">
          <w:rPr>
            <w:rFonts w:ascii="Times New Roman" w:hAnsi="Times New Roman" w:cs="Times New Roman"/>
            <w:noProof/>
            <w:webHidden/>
            <w:sz w:val="24"/>
            <w:szCs w:val="24"/>
          </w:rPr>
        </w:r>
        <w:r w:rsidR="00C6363E" w:rsidRPr="00F12AEA">
          <w:rPr>
            <w:rFonts w:ascii="Times New Roman" w:hAnsi="Times New Roman" w:cs="Times New Roman"/>
            <w:noProof/>
            <w:webHidden/>
            <w:sz w:val="24"/>
            <w:szCs w:val="24"/>
          </w:rPr>
          <w:fldChar w:fldCharType="separate"/>
        </w:r>
        <w:r w:rsidR="00154183">
          <w:rPr>
            <w:rFonts w:ascii="Times New Roman" w:hAnsi="Times New Roman" w:cs="Times New Roman"/>
            <w:noProof/>
            <w:webHidden/>
            <w:sz w:val="24"/>
            <w:szCs w:val="24"/>
          </w:rPr>
          <w:t>68</w:t>
        </w:r>
        <w:r w:rsidR="00C6363E" w:rsidRPr="00F12AEA">
          <w:rPr>
            <w:rFonts w:ascii="Times New Roman" w:hAnsi="Times New Roman" w:cs="Times New Roman"/>
            <w:noProof/>
            <w:webHidden/>
            <w:sz w:val="24"/>
            <w:szCs w:val="24"/>
          </w:rPr>
          <w:fldChar w:fldCharType="end"/>
        </w:r>
      </w:hyperlink>
    </w:p>
    <w:p w:rsidR="00C6363E" w:rsidRPr="00F12AEA" w:rsidRDefault="00767C14">
      <w:pPr>
        <w:pStyle w:val="TOC3"/>
        <w:tabs>
          <w:tab w:val="right" w:leader="dot" w:pos="9350"/>
        </w:tabs>
        <w:rPr>
          <w:rFonts w:ascii="Times New Roman" w:hAnsi="Times New Roman" w:cs="Times New Roman"/>
          <w:noProof/>
          <w:sz w:val="24"/>
          <w:szCs w:val="24"/>
        </w:rPr>
      </w:pPr>
      <w:hyperlink w:anchor="_Toc212045198" w:history="1">
        <w:r w:rsidR="00C6363E" w:rsidRPr="00F12AEA">
          <w:rPr>
            <w:rStyle w:val="Hyperlink"/>
            <w:rFonts w:ascii="Times New Roman" w:hAnsi="Times New Roman" w:cs="Times New Roman"/>
            <w:noProof/>
            <w:sz w:val="24"/>
            <w:szCs w:val="24"/>
          </w:rPr>
          <w:t>2.4.2.1. Правна и административна рамка</w:t>
        </w:r>
        <w:r w:rsidR="00C6363E" w:rsidRPr="00F12AEA">
          <w:rPr>
            <w:rFonts w:ascii="Times New Roman" w:hAnsi="Times New Roman" w:cs="Times New Roman"/>
            <w:noProof/>
            <w:webHidden/>
            <w:sz w:val="24"/>
            <w:szCs w:val="24"/>
          </w:rPr>
          <w:tab/>
        </w:r>
        <w:r w:rsidR="00C6363E" w:rsidRPr="00F12AEA">
          <w:rPr>
            <w:rFonts w:ascii="Times New Roman" w:hAnsi="Times New Roman" w:cs="Times New Roman"/>
            <w:noProof/>
            <w:webHidden/>
            <w:sz w:val="24"/>
            <w:szCs w:val="24"/>
          </w:rPr>
          <w:fldChar w:fldCharType="begin"/>
        </w:r>
        <w:r w:rsidR="00C6363E" w:rsidRPr="00F12AEA">
          <w:rPr>
            <w:rFonts w:ascii="Times New Roman" w:hAnsi="Times New Roman" w:cs="Times New Roman"/>
            <w:noProof/>
            <w:webHidden/>
            <w:sz w:val="24"/>
            <w:szCs w:val="24"/>
          </w:rPr>
          <w:instrText xml:space="preserve"> PAGEREF _Toc212045198 \h </w:instrText>
        </w:r>
        <w:r w:rsidR="00C6363E" w:rsidRPr="00F12AEA">
          <w:rPr>
            <w:rFonts w:ascii="Times New Roman" w:hAnsi="Times New Roman" w:cs="Times New Roman"/>
            <w:noProof/>
            <w:webHidden/>
            <w:sz w:val="24"/>
            <w:szCs w:val="24"/>
          </w:rPr>
        </w:r>
        <w:r w:rsidR="00C6363E" w:rsidRPr="00F12AEA">
          <w:rPr>
            <w:rFonts w:ascii="Times New Roman" w:hAnsi="Times New Roman" w:cs="Times New Roman"/>
            <w:noProof/>
            <w:webHidden/>
            <w:sz w:val="24"/>
            <w:szCs w:val="24"/>
          </w:rPr>
          <w:fldChar w:fldCharType="separate"/>
        </w:r>
        <w:r w:rsidR="00154183">
          <w:rPr>
            <w:rFonts w:ascii="Times New Roman" w:hAnsi="Times New Roman" w:cs="Times New Roman"/>
            <w:noProof/>
            <w:webHidden/>
            <w:sz w:val="24"/>
            <w:szCs w:val="24"/>
          </w:rPr>
          <w:t>69</w:t>
        </w:r>
        <w:r w:rsidR="00C6363E" w:rsidRPr="00F12AEA">
          <w:rPr>
            <w:rFonts w:ascii="Times New Roman" w:hAnsi="Times New Roman" w:cs="Times New Roman"/>
            <w:noProof/>
            <w:webHidden/>
            <w:sz w:val="24"/>
            <w:szCs w:val="24"/>
          </w:rPr>
          <w:fldChar w:fldCharType="end"/>
        </w:r>
      </w:hyperlink>
    </w:p>
    <w:p w:rsidR="00C6363E" w:rsidRPr="00F12AEA" w:rsidRDefault="00767C14">
      <w:pPr>
        <w:pStyle w:val="TOC3"/>
        <w:tabs>
          <w:tab w:val="right" w:leader="dot" w:pos="9350"/>
        </w:tabs>
        <w:rPr>
          <w:rFonts w:ascii="Times New Roman" w:hAnsi="Times New Roman" w:cs="Times New Roman"/>
          <w:noProof/>
          <w:sz w:val="24"/>
          <w:szCs w:val="24"/>
        </w:rPr>
      </w:pPr>
      <w:hyperlink w:anchor="_Toc212045199" w:history="1">
        <w:r w:rsidR="00C6363E" w:rsidRPr="00F12AEA">
          <w:rPr>
            <w:rStyle w:val="Hyperlink"/>
            <w:rFonts w:ascii="Times New Roman" w:hAnsi="Times New Roman" w:cs="Times New Roman"/>
            <w:noProof/>
            <w:sz w:val="24"/>
            <w:szCs w:val="24"/>
          </w:rPr>
          <w:t>2.4.2.2. Стратегиска рамка за професионален развој на наставниците (ПРН)</w:t>
        </w:r>
        <w:r w:rsidR="00C6363E" w:rsidRPr="00F12AEA">
          <w:rPr>
            <w:rFonts w:ascii="Times New Roman" w:hAnsi="Times New Roman" w:cs="Times New Roman"/>
            <w:noProof/>
            <w:webHidden/>
            <w:sz w:val="24"/>
            <w:szCs w:val="24"/>
          </w:rPr>
          <w:tab/>
        </w:r>
        <w:r w:rsidR="00C6363E" w:rsidRPr="00F12AEA">
          <w:rPr>
            <w:rFonts w:ascii="Times New Roman" w:hAnsi="Times New Roman" w:cs="Times New Roman"/>
            <w:noProof/>
            <w:webHidden/>
            <w:sz w:val="24"/>
            <w:szCs w:val="24"/>
          </w:rPr>
          <w:fldChar w:fldCharType="begin"/>
        </w:r>
        <w:r w:rsidR="00C6363E" w:rsidRPr="00F12AEA">
          <w:rPr>
            <w:rFonts w:ascii="Times New Roman" w:hAnsi="Times New Roman" w:cs="Times New Roman"/>
            <w:noProof/>
            <w:webHidden/>
            <w:sz w:val="24"/>
            <w:szCs w:val="24"/>
          </w:rPr>
          <w:instrText xml:space="preserve"> PAGEREF _Toc212045199 \h </w:instrText>
        </w:r>
        <w:r w:rsidR="00C6363E" w:rsidRPr="00F12AEA">
          <w:rPr>
            <w:rFonts w:ascii="Times New Roman" w:hAnsi="Times New Roman" w:cs="Times New Roman"/>
            <w:noProof/>
            <w:webHidden/>
            <w:sz w:val="24"/>
            <w:szCs w:val="24"/>
          </w:rPr>
        </w:r>
        <w:r w:rsidR="00C6363E" w:rsidRPr="00F12AEA">
          <w:rPr>
            <w:rFonts w:ascii="Times New Roman" w:hAnsi="Times New Roman" w:cs="Times New Roman"/>
            <w:noProof/>
            <w:webHidden/>
            <w:sz w:val="24"/>
            <w:szCs w:val="24"/>
          </w:rPr>
          <w:fldChar w:fldCharType="separate"/>
        </w:r>
        <w:r w:rsidR="00154183">
          <w:rPr>
            <w:rFonts w:ascii="Times New Roman" w:hAnsi="Times New Roman" w:cs="Times New Roman"/>
            <w:noProof/>
            <w:webHidden/>
            <w:sz w:val="24"/>
            <w:szCs w:val="24"/>
          </w:rPr>
          <w:t>70</w:t>
        </w:r>
        <w:r w:rsidR="00C6363E" w:rsidRPr="00F12AEA">
          <w:rPr>
            <w:rFonts w:ascii="Times New Roman" w:hAnsi="Times New Roman" w:cs="Times New Roman"/>
            <w:noProof/>
            <w:webHidden/>
            <w:sz w:val="24"/>
            <w:szCs w:val="24"/>
          </w:rPr>
          <w:fldChar w:fldCharType="end"/>
        </w:r>
      </w:hyperlink>
    </w:p>
    <w:p w:rsidR="00C6363E" w:rsidRPr="00F12AEA" w:rsidRDefault="00767C14">
      <w:pPr>
        <w:pStyle w:val="TOC3"/>
        <w:tabs>
          <w:tab w:val="right" w:leader="dot" w:pos="9350"/>
        </w:tabs>
        <w:rPr>
          <w:rFonts w:ascii="Times New Roman" w:hAnsi="Times New Roman" w:cs="Times New Roman"/>
          <w:noProof/>
          <w:sz w:val="24"/>
          <w:szCs w:val="24"/>
        </w:rPr>
      </w:pPr>
      <w:hyperlink w:anchor="_Toc212045200" w:history="1">
        <w:r w:rsidR="00C6363E" w:rsidRPr="00F12AEA">
          <w:rPr>
            <w:rStyle w:val="Hyperlink"/>
            <w:rFonts w:ascii="Times New Roman" w:hAnsi="Times New Roman" w:cs="Times New Roman"/>
            <w:noProof/>
            <w:sz w:val="24"/>
            <w:szCs w:val="24"/>
          </w:rPr>
          <w:t>2.4.2.3. Дигиталната компетенција во документите за ПРН</w:t>
        </w:r>
        <w:r w:rsidR="00C6363E" w:rsidRPr="00F12AEA">
          <w:rPr>
            <w:rFonts w:ascii="Times New Roman" w:hAnsi="Times New Roman" w:cs="Times New Roman"/>
            <w:noProof/>
            <w:webHidden/>
            <w:sz w:val="24"/>
            <w:szCs w:val="24"/>
          </w:rPr>
          <w:tab/>
        </w:r>
        <w:r w:rsidR="00C6363E" w:rsidRPr="00F12AEA">
          <w:rPr>
            <w:rFonts w:ascii="Times New Roman" w:hAnsi="Times New Roman" w:cs="Times New Roman"/>
            <w:noProof/>
            <w:webHidden/>
            <w:sz w:val="24"/>
            <w:szCs w:val="24"/>
          </w:rPr>
          <w:fldChar w:fldCharType="begin"/>
        </w:r>
        <w:r w:rsidR="00C6363E" w:rsidRPr="00F12AEA">
          <w:rPr>
            <w:rFonts w:ascii="Times New Roman" w:hAnsi="Times New Roman" w:cs="Times New Roman"/>
            <w:noProof/>
            <w:webHidden/>
            <w:sz w:val="24"/>
            <w:szCs w:val="24"/>
          </w:rPr>
          <w:instrText xml:space="preserve"> PAGEREF _Toc212045200 \h </w:instrText>
        </w:r>
        <w:r w:rsidR="00C6363E" w:rsidRPr="00F12AEA">
          <w:rPr>
            <w:rFonts w:ascii="Times New Roman" w:hAnsi="Times New Roman" w:cs="Times New Roman"/>
            <w:noProof/>
            <w:webHidden/>
            <w:sz w:val="24"/>
            <w:szCs w:val="24"/>
          </w:rPr>
        </w:r>
        <w:r w:rsidR="00C6363E" w:rsidRPr="00F12AEA">
          <w:rPr>
            <w:rFonts w:ascii="Times New Roman" w:hAnsi="Times New Roman" w:cs="Times New Roman"/>
            <w:noProof/>
            <w:webHidden/>
            <w:sz w:val="24"/>
            <w:szCs w:val="24"/>
          </w:rPr>
          <w:fldChar w:fldCharType="separate"/>
        </w:r>
        <w:r w:rsidR="00154183">
          <w:rPr>
            <w:rFonts w:ascii="Times New Roman" w:hAnsi="Times New Roman" w:cs="Times New Roman"/>
            <w:noProof/>
            <w:webHidden/>
            <w:sz w:val="24"/>
            <w:szCs w:val="24"/>
          </w:rPr>
          <w:t>70</w:t>
        </w:r>
        <w:r w:rsidR="00C6363E" w:rsidRPr="00F12AEA">
          <w:rPr>
            <w:rFonts w:ascii="Times New Roman" w:hAnsi="Times New Roman" w:cs="Times New Roman"/>
            <w:noProof/>
            <w:webHidden/>
            <w:sz w:val="24"/>
            <w:szCs w:val="24"/>
          </w:rPr>
          <w:fldChar w:fldCharType="end"/>
        </w:r>
      </w:hyperlink>
    </w:p>
    <w:p w:rsidR="00C6363E" w:rsidRPr="00F12AEA" w:rsidRDefault="00767C14">
      <w:pPr>
        <w:pStyle w:val="TOC3"/>
        <w:tabs>
          <w:tab w:val="right" w:leader="dot" w:pos="9350"/>
        </w:tabs>
        <w:rPr>
          <w:rFonts w:ascii="Times New Roman" w:hAnsi="Times New Roman" w:cs="Times New Roman"/>
          <w:noProof/>
          <w:sz w:val="24"/>
          <w:szCs w:val="24"/>
        </w:rPr>
      </w:pPr>
      <w:hyperlink w:anchor="_Toc212045201" w:history="1">
        <w:r w:rsidR="00C6363E" w:rsidRPr="00F12AEA">
          <w:rPr>
            <w:rStyle w:val="Hyperlink"/>
            <w:rFonts w:ascii="Times New Roman" w:hAnsi="Times New Roman" w:cs="Times New Roman"/>
            <w:noProof/>
            <w:sz w:val="24"/>
            <w:szCs w:val="24"/>
          </w:rPr>
          <w:t>2.4.2.4. Акредитирани програми на МОНТИ (2024) за дигитална компетенција</w:t>
        </w:r>
        <w:r w:rsidR="00C6363E" w:rsidRPr="00F12AEA">
          <w:rPr>
            <w:rFonts w:ascii="Times New Roman" w:hAnsi="Times New Roman" w:cs="Times New Roman"/>
            <w:noProof/>
            <w:webHidden/>
            <w:sz w:val="24"/>
            <w:szCs w:val="24"/>
          </w:rPr>
          <w:tab/>
        </w:r>
        <w:r w:rsidR="00C6363E" w:rsidRPr="00F12AEA">
          <w:rPr>
            <w:rFonts w:ascii="Times New Roman" w:hAnsi="Times New Roman" w:cs="Times New Roman"/>
            <w:noProof/>
            <w:webHidden/>
            <w:sz w:val="24"/>
            <w:szCs w:val="24"/>
          </w:rPr>
          <w:fldChar w:fldCharType="begin"/>
        </w:r>
        <w:r w:rsidR="00C6363E" w:rsidRPr="00F12AEA">
          <w:rPr>
            <w:rFonts w:ascii="Times New Roman" w:hAnsi="Times New Roman" w:cs="Times New Roman"/>
            <w:noProof/>
            <w:webHidden/>
            <w:sz w:val="24"/>
            <w:szCs w:val="24"/>
          </w:rPr>
          <w:instrText xml:space="preserve"> PAGEREF _Toc212045201 \h </w:instrText>
        </w:r>
        <w:r w:rsidR="00C6363E" w:rsidRPr="00F12AEA">
          <w:rPr>
            <w:rFonts w:ascii="Times New Roman" w:hAnsi="Times New Roman" w:cs="Times New Roman"/>
            <w:noProof/>
            <w:webHidden/>
            <w:sz w:val="24"/>
            <w:szCs w:val="24"/>
          </w:rPr>
        </w:r>
        <w:r w:rsidR="00C6363E" w:rsidRPr="00F12AEA">
          <w:rPr>
            <w:rFonts w:ascii="Times New Roman" w:hAnsi="Times New Roman" w:cs="Times New Roman"/>
            <w:noProof/>
            <w:webHidden/>
            <w:sz w:val="24"/>
            <w:szCs w:val="24"/>
          </w:rPr>
          <w:fldChar w:fldCharType="separate"/>
        </w:r>
        <w:r w:rsidR="00154183">
          <w:rPr>
            <w:rFonts w:ascii="Times New Roman" w:hAnsi="Times New Roman" w:cs="Times New Roman"/>
            <w:noProof/>
            <w:webHidden/>
            <w:sz w:val="24"/>
            <w:szCs w:val="24"/>
          </w:rPr>
          <w:t>71</w:t>
        </w:r>
        <w:r w:rsidR="00C6363E" w:rsidRPr="00F12AEA">
          <w:rPr>
            <w:rFonts w:ascii="Times New Roman" w:hAnsi="Times New Roman" w:cs="Times New Roman"/>
            <w:noProof/>
            <w:webHidden/>
            <w:sz w:val="24"/>
            <w:szCs w:val="24"/>
          </w:rPr>
          <w:fldChar w:fldCharType="end"/>
        </w:r>
      </w:hyperlink>
    </w:p>
    <w:p w:rsidR="00C6363E" w:rsidRPr="00F12AEA" w:rsidRDefault="00767C14">
      <w:pPr>
        <w:pStyle w:val="TOC3"/>
        <w:tabs>
          <w:tab w:val="right" w:leader="dot" w:pos="9350"/>
        </w:tabs>
        <w:rPr>
          <w:rFonts w:ascii="Times New Roman" w:hAnsi="Times New Roman" w:cs="Times New Roman"/>
          <w:noProof/>
          <w:sz w:val="24"/>
          <w:szCs w:val="24"/>
        </w:rPr>
      </w:pPr>
      <w:hyperlink w:anchor="_Toc212045202" w:history="1">
        <w:r w:rsidR="00C6363E" w:rsidRPr="00F12AEA">
          <w:rPr>
            <w:rStyle w:val="Hyperlink"/>
            <w:rFonts w:ascii="Times New Roman" w:hAnsi="Times New Roman" w:cs="Times New Roman"/>
            <w:noProof/>
            <w:sz w:val="24"/>
            <w:szCs w:val="24"/>
          </w:rPr>
          <w:t>2.5. Регионални стратегии и третман на дигиталната компетенција во образованието</w:t>
        </w:r>
        <w:r w:rsidR="00C6363E" w:rsidRPr="00F12AEA">
          <w:rPr>
            <w:rFonts w:ascii="Times New Roman" w:hAnsi="Times New Roman" w:cs="Times New Roman"/>
            <w:noProof/>
            <w:webHidden/>
            <w:sz w:val="24"/>
            <w:szCs w:val="24"/>
          </w:rPr>
          <w:tab/>
        </w:r>
        <w:r w:rsidR="00C6363E" w:rsidRPr="00F12AEA">
          <w:rPr>
            <w:rFonts w:ascii="Times New Roman" w:hAnsi="Times New Roman" w:cs="Times New Roman"/>
            <w:noProof/>
            <w:webHidden/>
            <w:sz w:val="24"/>
            <w:szCs w:val="24"/>
          </w:rPr>
          <w:fldChar w:fldCharType="begin"/>
        </w:r>
        <w:r w:rsidR="00C6363E" w:rsidRPr="00F12AEA">
          <w:rPr>
            <w:rFonts w:ascii="Times New Roman" w:hAnsi="Times New Roman" w:cs="Times New Roman"/>
            <w:noProof/>
            <w:webHidden/>
            <w:sz w:val="24"/>
            <w:szCs w:val="24"/>
          </w:rPr>
          <w:instrText xml:space="preserve"> PAGEREF _Toc212045202 \h </w:instrText>
        </w:r>
        <w:r w:rsidR="00C6363E" w:rsidRPr="00F12AEA">
          <w:rPr>
            <w:rFonts w:ascii="Times New Roman" w:hAnsi="Times New Roman" w:cs="Times New Roman"/>
            <w:noProof/>
            <w:webHidden/>
            <w:sz w:val="24"/>
            <w:szCs w:val="24"/>
          </w:rPr>
        </w:r>
        <w:r w:rsidR="00C6363E" w:rsidRPr="00F12AEA">
          <w:rPr>
            <w:rFonts w:ascii="Times New Roman" w:hAnsi="Times New Roman" w:cs="Times New Roman"/>
            <w:noProof/>
            <w:webHidden/>
            <w:sz w:val="24"/>
            <w:szCs w:val="24"/>
          </w:rPr>
          <w:fldChar w:fldCharType="separate"/>
        </w:r>
        <w:r w:rsidR="00154183">
          <w:rPr>
            <w:rFonts w:ascii="Times New Roman" w:hAnsi="Times New Roman" w:cs="Times New Roman"/>
            <w:noProof/>
            <w:webHidden/>
            <w:sz w:val="24"/>
            <w:szCs w:val="24"/>
          </w:rPr>
          <w:t>74</w:t>
        </w:r>
        <w:r w:rsidR="00C6363E" w:rsidRPr="00F12AEA">
          <w:rPr>
            <w:rFonts w:ascii="Times New Roman" w:hAnsi="Times New Roman" w:cs="Times New Roman"/>
            <w:noProof/>
            <w:webHidden/>
            <w:sz w:val="24"/>
            <w:szCs w:val="24"/>
          </w:rPr>
          <w:fldChar w:fldCharType="end"/>
        </w:r>
      </w:hyperlink>
    </w:p>
    <w:p w:rsidR="00C6363E" w:rsidRPr="00F12AEA" w:rsidRDefault="00767C14">
      <w:pPr>
        <w:pStyle w:val="TOC3"/>
        <w:tabs>
          <w:tab w:val="right" w:leader="dot" w:pos="9350"/>
        </w:tabs>
        <w:rPr>
          <w:rFonts w:ascii="Times New Roman" w:hAnsi="Times New Roman" w:cs="Times New Roman"/>
          <w:noProof/>
          <w:sz w:val="24"/>
          <w:szCs w:val="24"/>
        </w:rPr>
      </w:pPr>
      <w:hyperlink w:anchor="_Toc212045203" w:history="1">
        <w:r w:rsidR="00C6363E" w:rsidRPr="00F12AEA">
          <w:rPr>
            <w:rStyle w:val="Hyperlink"/>
            <w:rFonts w:ascii="Times New Roman" w:hAnsi="Times New Roman" w:cs="Times New Roman"/>
            <w:noProof/>
            <w:sz w:val="24"/>
            <w:szCs w:val="24"/>
          </w:rPr>
          <w:t xml:space="preserve">2.5.1. Искуствата </w:t>
        </w:r>
        <w:r w:rsidR="00C6363E" w:rsidRPr="00F12AEA">
          <w:rPr>
            <w:rStyle w:val="Hyperlink"/>
            <w:rFonts w:ascii="Times New Roman" w:hAnsi="Times New Roman" w:cs="Times New Roman"/>
            <w:noProof/>
            <w:sz w:val="24"/>
            <w:szCs w:val="24"/>
            <w:lang w:val="mk-MK"/>
          </w:rPr>
          <w:t>од</w:t>
        </w:r>
        <w:r w:rsidR="00C6363E" w:rsidRPr="00F12AEA">
          <w:rPr>
            <w:rStyle w:val="Hyperlink"/>
            <w:rFonts w:ascii="Times New Roman" w:hAnsi="Times New Roman" w:cs="Times New Roman"/>
            <w:noProof/>
            <w:sz w:val="24"/>
            <w:szCs w:val="24"/>
          </w:rPr>
          <w:t xml:space="preserve"> дигиталните училници во пракса</w:t>
        </w:r>
        <w:r w:rsidR="00C6363E" w:rsidRPr="00F12AEA">
          <w:rPr>
            <w:rStyle w:val="Hyperlink"/>
            <w:rFonts w:ascii="Times New Roman" w:hAnsi="Times New Roman" w:cs="Times New Roman"/>
            <w:noProof/>
            <w:sz w:val="24"/>
            <w:szCs w:val="24"/>
            <w:lang w:val="mk-MK"/>
          </w:rPr>
          <w:t>та</w:t>
        </w:r>
        <w:r w:rsidR="00C6363E" w:rsidRPr="00F12AEA">
          <w:rPr>
            <w:rFonts w:ascii="Times New Roman" w:hAnsi="Times New Roman" w:cs="Times New Roman"/>
            <w:noProof/>
            <w:webHidden/>
            <w:sz w:val="24"/>
            <w:szCs w:val="24"/>
          </w:rPr>
          <w:tab/>
        </w:r>
        <w:r w:rsidR="00C6363E" w:rsidRPr="00F12AEA">
          <w:rPr>
            <w:rFonts w:ascii="Times New Roman" w:hAnsi="Times New Roman" w:cs="Times New Roman"/>
            <w:noProof/>
            <w:webHidden/>
            <w:sz w:val="24"/>
            <w:szCs w:val="24"/>
          </w:rPr>
          <w:fldChar w:fldCharType="begin"/>
        </w:r>
        <w:r w:rsidR="00C6363E" w:rsidRPr="00F12AEA">
          <w:rPr>
            <w:rFonts w:ascii="Times New Roman" w:hAnsi="Times New Roman" w:cs="Times New Roman"/>
            <w:noProof/>
            <w:webHidden/>
            <w:sz w:val="24"/>
            <w:szCs w:val="24"/>
          </w:rPr>
          <w:instrText xml:space="preserve"> PAGEREF _Toc212045203 \h </w:instrText>
        </w:r>
        <w:r w:rsidR="00C6363E" w:rsidRPr="00F12AEA">
          <w:rPr>
            <w:rFonts w:ascii="Times New Roman" w:hAnsi="Times New Roman" w:cs="Times New Roman"/>
            <w:noProof/>
            <w:webHidden/>
            <w:sz w:val="24"/>
            <w:szCs w:val="24"/>
          </w:rPr>
        </w:r>
        <w:r w:rsidR="00C6363E" w:rsidRPr="00F12AEA">
          <w:rPr>
            <w:rFonts w:ascii="Times New Roman" w:hAnsi="Times New Roman" w:cs="Times New Roman"/>
            <w:noProof/>
            <w:webHidden/>
            <w:sz w:val="24"/>
            <w:szCs w:val="24"/>
          </w:rPr>
          <w:fldChar w:fldCharType="separate"/>
        </w:r>
        <w:r w:rsidR="00154183">
          <w:rPr>
            <w:rFonts w:ascii="Times New Roman" w:hAnsi="Times New Roman" w:cs="Times New Roman"/>
            <w:noProof/>
            <w:webHidden/>
            <w:sz w:val="24"/>
            <w:szCs w:val="24"/>
          </w:rPr>
          <w:t>76</w:t>
        </w:r>
        <w:r w:rsidR="00C6363E" w:rsidRPr="00F12AEA">
          <w:rPr>
            <w:rFonts w:ascii="Times New Roman" w:hAnsi="Times New Roman" w:cs="Times New Roman"/>
            <w:noProof/>
            <w:webHidden/>
            <w:sz w:val="24"/>
            <w:szCs w:val="24"/>
          </w:rPr>
          <w:fldChar w:fldCharType="end"/>
        </w:r>
      </w:hyperlink>
    </w:p>
    <w:p w:rsidR="00C6363E" w:rsidRPr="00F12AEA" w:rsidRDefault="00767C14">
      <w:pPr>
        <w:pStyle w:val="TOC2"/>
        <w:rPr>
          <w:rFonts w:ascii="Times New Roman" w:hAnsi="Times New Roman" w:cs="Times New Roman"/>
          <w:noProof/>
          <w:sz w:val="24"/>
          <w:szCs w:val="24"/>
        </w:rPr>
      </w:pPr>
      <w:hyperlink w:anchor="_Toc212045204" w:history="1">
        <w:r w:rsidR="00C6363E" w:rsidRPr="00F12AEA">
          <w:rPr>
            <w:rStyle w:val="Hyperlink"/>
            <w:rFonts w:ascii="Times New Roman" w:hAnsi="Times New Roman" w:cs="Times New Roman"/>
            <w:noProof/>
            <w:sz w:val="24"/>
            <w:szCs w:val="24"/>
          </w:rPr>
          <w:t>III.</w:t>
        </w:r>
        <w:r w:rsidR="00C6363E" w:rsidRPr="00F12AEA">
          <w:rPr>
            <w:rStyle w:val="Hyperlink"/>
            <w:rFonts w:ascii="Times New Roman" w:hAnsi="Times New Roman" w:cs="Times New Roman"/>
            <w:noProof/>
            <w:sz w:val="24"/>
            <w:szCs w:val="24"/>
            <w:lang w:val="mk-MK"/>
          </w:rPr>
          <w:t xml:space="preserve"> </w:t>
        </w:r>
        <w:r w:rsidR="00C6363E" w:rsidRPr="00F12AEA">
          <w:rPr>
            <w:rStyle w:val="Hyperlink"/>
            <w:rFonts w:ascii="Times New Roman" w:hAnsi="Times New Roman" w:cs="Times New Roman"/>
            <w:noProof/>
            <w:sz w:val="24"/>
            <w:szCs w:val="24"/>
          </w:rPr>
          <w:t>МЕТОДОЛОГИЈА</w:t>
        </w:r>
        <w:r w:rsidR="00C6363E" w:rsidRPr="00F12AEA">
          <w:rPr>
            <w:rFonts w:ascii="Times New Roman" w:hAnsi="Times New Roman" w:cs="Times New Roman"/>
            <w:noProof/>
            <w:webHidden/>
            <w:sz w:val="24"/>
            <w:szCs w:val="24"/>
          </w:rPr>
          <w:tab/>
        </w:r>
        <w:r w:rsidR="00C6363E" w:rsidRPr="00F12AEA">
          <w:rPr>
            <w:rFonts w:ascii="Times New Roman" w:hAnsi="Times New Roman" w:cs="Times New Roman"/>
            <w:noProof/>
            <w:webHidden/>
            <w:sz w:val="24"/>
            <w:szCs w:val="24"/>
          </w:rPr>
          <w:fldChar w:fldCharType="begin"/>
        </w:r>
        <w:r w:rsidR="00C6363E" w:rsidRPr="00F12AEA">
          <w:rPr>
            <w:rFonts w:ascii="Times New Roman" w:hAnsi="Times New Roman" w:cs="Times New Roman"/>
            <w:noProof/>
            <w:webHidden/>
            <w:sz w:val="24"/>
            <w:szCs w:val="24"/>
          </w:rPr>
          <w:instrText xml:space="preserve"> PAGEREF _Toc212045204 \h </w:instrText>
        </w:r>
        <w:r w:rsidR="00C6363E" w:rsidRPr="00F12AEA">
          <w:rPr>
            <w:rFonts w:ascii="Times New Roman" w:hAnsi="Times New Roman" w:cs="Times New Roman"/>
            <w:noProof/>
            <w:webHidden/>
            <w:sz w:val="24"/>
            <w:szCs w:val="24"/>
          </w:rPr>
        </w:r>
        <w:r w:rsidR="00C6363E" w:rsidRPr="00F12AEA">
          <w:rPr>
            <w:rFonts w:ascii="Times New Roman" w:hAnsi="Times New Roman" w:cs="Times New Roman"/>
            <w:noProof/>
            <w:webHidden/>
            <w:sz w:val="24"/>
            <w:szCs w:val="24"/>
          </w:rPr>
          <w:fldChar w:fldCharType="separate"/>
        </w:r>
        <w:r w:rsidR="00154183">
          <w:rPr>
            <w:rFonts w:ascii="Times New Roman" w:hAnsi="Times New Roman" w:cs="Times New Roman"/>
            <w:noProof/>
            <w:webHidden/>
            <w:sz w:val="24"/>
            <w:szCs w:val="24"/>
          </w:rPr>
          <w:t>78</w:t>
        </w:r>
        <w:r w:rsidR="00C6363E" w:rsidRPr="00F12AEA">
          <w:rPr>
            <w:rFonts w:ascii="Times New Roman" w:hAnsi="Times New Roman" w:cs="Times New Roman"/>
            <w:noProof/>
            <w:webHidden/>
            <w:sz w:val="24"/>
            <w:szCs w:val="24"/>
          </w:rPr>
          <w:fldChar w:fldCharType="end"/>
        </w:r>
      </w:hyperlink>
    </w:p>
    <w:p w:rsidR="00C6363E" w:rsidRPr="00F12AEA" w:rsidRDefault="00767C14">
      <w:pPr>
        <w:pStyle w:val="TOC3"/>
        <w:tabs>
          <w:tab w:val="right" w:leader="dot" w:pos="9350"/>
        </w:tabs>
        <w:rPr>
          <w:rFonts w:ascii="Times New Roman" w:hAnsi="Times New Roman" w:cs="Times New Roman"/>
          <w:noProof/>
          <w:sz w:val="24"/>
          <w:szCs w:val="24"/>
        </w:rPr>
      </w:pPr>
      <w:hyperlink w:anchor="_Toc212045205" w:history="1">
        <w:r w:rsidR="00C6363E" w:rsidRPr="00F12AEA">
          <w:rPr>
            <w:rStyle w:val="Hyperlink"/>
            <w:rFonts w:ascii="Times New Roman" w:hAnsi="Times New Roman" w:cs="Times New Roman"/>
            <w:noProof/>
            <w:sz w:val="24"/>
            <w:szCs w:val="24"/>
          </w:rPr>
          <w:t>3.1. Мотив за истражувањето</w:t>
        </w:r>
        <w:r w:rsidR="00C6363E" w:rsidRPr="00F12AEA">
          <w:rPr>
            <w:rFonts w:ascii="Times New Roman" w:hAnsi="Times New Roman" w:cs="Times New Roman"/>
            <w:noProof/>
            <w:webHidden/>
            <w:sz w:val="24"/>
            <w:szCs w:val="24"/>
          </w:rPr>
          <w:tab/>
        </w:r>
        <w:r w:rsidR="00C6363E" w:rsidRPr="00F12AEA">
          <w:rPr>
            <w:rFonts w:ascii="Times New Roman" w:hAnsi="Times New Roman" w:cs="Times New Roman"/>
            <w:noProof/>
            <w:webHidden/>
            <w:sz w:val="24"/>
            <w:szCs w:val="24"/>
          </w:rPr>
          <w:fldChar w:fldCharType="begin"/>
        </w:r>
        <w:r w:rsidR="00C6363E" w:rsidRPr="00F12AEA">
          <w:rPr>
            <w:rFonts w:ascii="Times New Roman" w:hAnsi="Times New Roman" w:cs="Times New Roman"/>
            <w:noProof/>
            <w:webHidden/>
            <w:sz w:val="24"/>
            <w:szCs w:val="24"/>
          </w:rPr>
          <w:instrText xml:space="preserve"> PAGEREF _Toc212045205 \h </w:instrText>
        </w:r>
        <w:r w:rsidR="00C6363E" w:rsidRPr="00F12AEA">
          <w:rPr>
            <w:rFonts w:ascii="Times New Roman" w:hAnsi="Times New Roman" w:cs="Times New Roman"/>
            <w:noProof/>
            <w:webHidden/>
            <w:sz w:val="24"/>
            <w:szCs w:val="24"/>
          </w:rPr>
        </w:r>
        <w:r w:rsidR="00C6363E" w:rsidRPr="00F12AEA">
          <w:rPr>
            <w:rFonts w:ascii="Times New Roman" w:hAnsi="Times New Roman" w:cs="Times New Roman"/>
            <w:noProof/>
            <w:webHidden/>
            <w:sz w:val="24"/>
            <w:szCs w:val="24"/>
          </w:rPr>
          <w:fldChar w:fldCharType="separate"/>
        </w:r>
        <w:r w:rsidR="00154183">
          <w:rPr>
            <w:rFonts w:ascii="Times New Roman" w:hAnsi="Times New Roman" w:cs="Times New Roman"/>
            <w:noProof/>
            <w:webHidden/>
            <w:sz w:val="24"/>
            <w:szCs w:val="24"/>
          </w:rPr>
          <w:t>79</w:t>
        </w:r>
        <w:r w:rsidR="00C6363E" w:rsidRPr="00F12AEA">
          <w:rPr>
            <w:rFonts w:ascii="Times New Roman" w:hAnsi="Times New Roman" w:cs="Times New Roman"/>
            <w:noProof/>
            <w:webHidden/>
            <w:sz w:val="24"/>
            <w:szCs w:val="24"/>
          </w:rPr>
          <w:fldChar w:fldCharType="end"/>
        </w:r>
      </w:hyperlink>
    </w:p>
    <w:p w:rsidR="00C6363E" w:rsidRPr="00F12AEA" w:rsidRDefault="00767C14">
      <w:pPr>
        <w:pStyle w:val="TOC3"/>
        <w:tabs>
          <w:tab w:val="right" w:leader="dot" w:pos="9350"/>
        </w:tabs>
        <w:rPr>
          <w:rFonts w:ascii="Times New Roman" w:hAnsi="Times New Roman" w:cs="Times New Roman"/>
          <w:noProof/>
          <w:sz w:val="24"/>
          <w:szCs w:val="24"/>
        </w:rPr>
      </w:pPr>
      <w:hyperlink w:anchor="_Toc212045206" w:history="1">
        <w:r w:rsidR="00C6363E" w:rsidRPr="00F12AEA">
          <w:rPr>
            <w:rStyle w:val="Hyperlink"/>
            <w:rFonts w:ascii="Times New Roman" w:hAnsi="Times New Roman" w:cs="Times New Roman"/>
            <w:noProof/>
            <w:sz w:val="24"/>
            <w:szCs w:val="24"/>
          </w:rPr>
          <w:t>3.2. Истражувачки прашања и цел на истражувањето</w:t>
        </w:r>
        <w:r w:rsidR="00C6363E" w:rsidRPr="00F12AEA">
          <w:rPr>
            <w:rFonts w:ascii="Times New Roman" w:hAnsi="Times New Roman" w:cs="Times New Roman"/>
            <w:noProof/>
            <w:webHidden/>
            <w:sz w:val="24"/>
            <w:szCs w:val="24"/>
          </w:rPr>
          <w:tab/>
        </w:r>
        <w:r w:rsidR="00C6363E" w:rsidRPr="00F12AEA">
          <w:rPr>
            <w:rFonts w:ascii="Times New Roman" w:hAnsi="Times New Roman" w:cs="Times New Roman"/>
            <w:noProof/>
            <w:webHidden/>
            <w:sz w:val="24"/>
            <w:szCs w:val="24"/>
          </w:rPr>
          <w:fldChar w:fldCharType="begin"/>
        </w:r>
        <w:r w:rsidR="00C6363E" w:rsidRPr="00F12AEA">
          <w:rPr>
            <w:rFonts w:ascii="Times New Roman" w:hAnsi="Times New Roman" w:cs="Times New Roman"/>
            <w:noProof/>
            <w:webHidden/>
            <w:sz w:val="24"/>
            <w:szCs w:val="24"/>
          </w:rPr>
          <w:instrText xml:space="preserve"> PAGEREF _Toc212045206 \h </w:instrText>
        </w:r>
        <w:r w:rsidR="00C6363E" w:rsidRPr="00F12AEA">
          <w:rPr>
            <w:rFonts w:ascii="Times New Roman" w:hAnsi="Times New Roman" w:cs="Times New Roman"/>
            <w:noProof/>
            <w:webHidden/>
            <w:sz w:val="24"/>
            <w:szCs w:val="24"/>
          </w:rPr>
        </w:r>
        <w:r w:rsidR="00C6363E" w:rsidRPr="00F12AEA">
          <w:rPr>
            <w:rFonts w:ascii="Times New Roman" w:hAnsi="Times New Roman" w:cs="Times New Roman"/>
            <w:noProof/>
            <w:webHidden/>
            <w:sz w:val="24"/>
            <w:szCs w:val="24"/>
          </w:rPr>
          <w:fldChar w:fldCharType="separate"/>
        </w:r>
        <w:r w:rsidR="00154183">
          <w:rPr>
            <w:rFonts w:ascii="Times New Roman" w:hAnsi="Times New Roman" w:cs="Times New Roman"/>
            <w:noProof/>
            <w:webHidden/>
            <w:sz w:val="24"/>
            <w:szCs w:val="24"/>
          </w:rPr>
          <w:t>79</w:t>
        </w:r>
        <w:r w:rsidR="00C6363E" w:rsidRPr="00F12AEA">
          <w:rPr>
            <w:rFonts w:ascii="Times New Roman" w:hAnsi="Times New Roman" w:cs="Times New Roman"/>
            <w:noProof/>
            <w:webHidden/>
            <w:sz w:val="24"/>
            <w:szCs w:val="24"/>
          </w:rPr>
          <w:fldChar w:fldCharType="end"/>
        </w:r>
      </w:hyperlink>
    </w:p>
    <w:p w:rsidR="00C6363E" w:rsidRPr="00F12AEA" w:rsidRDefault="00767C14">
      <w:pPr>
        <w:pStyle w:val="TOC3"/>
        <w:tabs>
          <w:tab w:val="right" w:leader="dot" w:pos="9350"/>
        </w:tabs>
        <w:rPr>
          <w:rFonts w:ascii="Times New Roman" w:hAnsi="Times New Roman" w:cs="Times New Roman"/>
          <w:noProof/>
          <w:sz w:val="24"/>
          <w:szCs w:val="24"/>
        </w:rPr>
      </w:pPr>
      <w:hyperlink w:anchor="_Toc212045207" w:history="1">
        <w:r w:rsidR="00C6363E" w:rsidRPr="00F12AEA">
          <w:rPr>
            <w:rStyle w:val="Hyperlink"/>
            <w:rFonts w:ascii="Times New Roman" w:hAnsi="Times New Roman" w:cs="Times New Roman"/>
            <w:noProof/>
            <w:sz w:val="24"/>
            <w:szCs w:val="24"/>
          </w:rPr>
          <w:t>Главното прашање</w:t>
        </w:r>
        <w:r w:rsidR="00C6363E" w:rsidRPr="00F12AEA">
          <w:rPr>
            <w:rFonts w:ascii="Times New Roman" w:hAnsi="Times New Roman" w:cs="Times New Roman"/>
            <w:noProof/>
            <w:webHidden/>
            <w:sz w:val="24"/>
            <w:szCs w:val="24"/>
          </w:rPr>
          <w:tab/>
        </w:r>
        <w:r w:rsidR="00C6363E" w:rsidRPr="00F12AEA">
          <w:rPr>
            <w:rFonts w:ascii="Times New Roman" w:hAnsi="Times New Roman" w:cs="Times New Roman"/>
            <w:noProof/>
            <w:webHidden/>
            <w:sz w:val="24"/>
            <w:szCs w:val="24"/>
          </w:rPr>
          <w:fldChar w:fldCharType="begin"/>
        </w:r>
        <w:r w:rsidR="00C6363E" w:rsidRPr="00F12AEA">
          <w:rPr>
            <w:rFonts w:ascii="Times New Roman" w:hAnsi="Times New Roman" w:cs="Times New Roman"/>
            <w:noProof/>
            <w:webHidden/>
            <w:sz w:val="24"/>
            <w:szCs w:val="24"/>
          </w:rPr>
          <w:instrText xml:space="preserve"> PAGEREF _Toc212045207 \h </w:instrText>
        </w:r>
        <w:r w:rsidR="00C6363E" w:rsidRPr="00F12AEA">
          <w:rPr>
            <w:rFonts w:ascii="Times New Roman" w:hAnsi="Times New Roman" w:cs="Times New Roman"/>
            <w:noProof/>
            <w:webHidden/>
            <w:sz w:val="24"/>
            <w:szCs w:val="24"/>
          </w:rPr>
        </w:r>
        <w:r w:rsidR="00C6363E" w:rsidRPr="00F12AEA">
          <w:rPr>
            <w:rFonts w:ascii="Times New Roman" w:hAnsi="Times New Roman" w:cs="Times New Roman"/>
            <w:noProof/>
            <w:webHidden/>
            <w:sz w:val="24"/>
            <w:szCs w:val="24"/>
          </w:rPr>
          <w:fldChar w:fldCharType="separate"/>
        </w:r>
        <w:r w:rsidR="00154183">
          <w:rPr>
            <w:rFonts w:ascii="Times New Roman" w:hAnsi="Times New Roman" w:cs="Times New Roman"/>
            <w:noProof/>
            <w:webHidden/>
            <w:sz w:val="24"/>
            <w:szCs w:val="24"/>
          </w:rPr>
          <w:t>79</w:t>
        </w:r>
        <w:r w:rsidR="00C6363E" w:rsidRPr="00F12AEA">
          <w:rPr>
            <w:rFonts w:ascii="Times New Roman" w:hAnsi="Times New Roman" w:cs="Times New Roman"/>
            <w:noProof/>
            <w:webHidden/>
            <w:sz w:val="24"/>
            <w:szCs w:val="24"/>
          </w:rPr>
          <w:fldChar w:fldCharType="end"/>
        </w:r>
      </w:hyperlink>
    </w:p>
    <w:p w:rsidR="00C6363E" w:rsidRPr="00F12AEA" w:rsidRDefault="00767C14">
      <w:pPr>
        <w:pStyle w:val="TOC3"/>
        <w:tabs>
          <w:tab w:val="right" w:leader="dot" w:pos="9350"/>
        </w:tabs>
        <w:rPr>
          <w:rFonts w:ascii="Times New Roman" w:hAnsi="Times New Roman" w:cs="Times New Roman"/>
          <w:noProof/>
          <w:sz w:val="24"/>
          <w:szCs w:val="24"/>
        </w:rPr>
      </w:pPr>
      <w:hyperlink w:anchor="_Toc212045208" w:history="1">
        <w:r w:rsidR="00C6363E" w:rsidRPr="00F12AEA">
          <w:rPr>
            <w:rStyle w:val="Hyperlink"/>
            <w:rFonts w:ascii="Times New Roman" w:hAnsi="Times New Roman" w:cs="Times New Roman"/>
            <w:noProof/>
            <w:sz w:val="24"/>
            <w:szCs w:val="24"/>
          </w:rPr>
          <w:t>Помошни прашања:</w:t>
        </w:r>
        <w:r w:rsidR="00C6363E" w:rsidRPr="00F12AEA">
          <w:rPr>
            <w:rFonts w:ascii="Times New Roman" w:hAnsi="Times New Roman" w:cs="Times New Roman"/>
            <w:noProof/>
            <w:webHidden/>
            <w:sz w:val="24"/>
            <w:szCs w:val="24"/>
          </w:rPr>
          <w:tab/>
        </w:r>
        <w:r w:rsidR="00C6363E" w:rsidRPr="00F12AEA">
          <w:rPr>
            <w:rFonts w:ascii="Times New Roman" w:hAnsi="Times New Roman" w:cs="Times New Roman"/>
            <w:noProof/>
            <w:webHidden/>
            <w:sz w:val="24"/>
            <w:szCs w:val="24"/>
          </w:rPr>
          <w:fldChar w:fldCharType="begin"/>
        </w:r>
        <w:r w:rsidR="00C6363E" w:rsidRPr="00F12AEA">
          <w:rPr>
            <w:rFonts w:ascii="Times New Roman" w:hAnsi="Times New Roman" w:cs="Times New Roman"/>
            <w:noProof/>
            <w:webHidden/>
            <w:sz w:val="24"/>
            <w:szCs w:val="24"/>
          </w:rPr>
          <w:instrText xml:space="preserve"> PAGEREF _Toc212045208 \h </w:instrText>
        </w:r>
        <w:r w:rsidR="00C6363E" w:rsidRPr="00F12AEA">
          <w:rPr>
            <w:rFonts w:ascii="Times New Roman" w:hAnsi="Times New Roman" w:cs="Times New Roman"/>
            <w:noProof/>
            <w:webHidden/>
            <w:sz w:val="24"/>
            <w:szCs w:val="24"/>
          </w:rPr>
        </w:r>
        <w:r w:rsidR="00C6363E" w:rsidRPr="00F12AEA">
          <w:rPr>
            <w:rFonts w:ascii="Times New Roman" w:hAnsi="Times New Roman" w:cs="Times New Roman"/>
            <w:noProof/>
            <w:webHidden/>
            <w:sz w:val="24"/>
            <w:szCs w:val="24"/>
          </w:rPr>
          <w:fldChar w:fldCharType="separate"/>
        </w:r>
        <w:r w:rsidR="00154183">
          <w:rPr>
            <w:rFonts w:ascii="Times New Roman" w:hAnsi="Times New Roman" w:cs="Times New Roman"/>
            <w:noProof/>
            <w:webHidden/>
            <w:sz w:val="24"/>
            <w:szCs w:val="24"/>
          </w:rPr>
          <w:t>79</w:t>
        </w:r>
        <w:r w:rsidR="00C6363E" w:rsidRPr="00F12AEA">
          <w:rPr>
            <w:rFonts w:ascii="Times New Roman" w:hAnsi="Times New Roman" w:cs="Times New Roman"/>
            <w:noProof/>
            <w:webHidden/>
            <w:sz w:val="24"/>
            <w:szCs w:val="24"/>
          </w:rPr>
          <w:fldChar w:fldCharType="end"/>
        </w:r>
      </w:hyperlink>
    </w:p>
    <w:p w:rsidR="00C6363E" w:rsidRPr="00F12AEA" w:rsidRDefault="00767C14">
      <w:pPr>
        <w:pStyle w:val="TOC3"/>
        <w:tabs>
          <w:tab w:val="right" w:leader="dot" w:pos="9350"/>
        </w:tabs>
        <w:rPr>
          <w:rFonts w:ascii="Times New Roman" w:hAnsi="Times New Roman" w:cs="Times New Roman"/>
          <w:noProof/>
          <w:sz w:val="24"/>
          <w:szCs w:val="24"/>
        </w:rPr>
      </w:pPr>
      <w:hyperlink w:anchor="_Toc212045209" w:history="1">
        <w:r w:rsidR="00C6363E" w:rsidRPr="00F12AEA">
          <w:rPr>
            <w:rStyle w:val="Hyperlink"/>
            <w:rFonts w:ascii="Times New Roman" w:hAnsi="Times New Roman" w:cs="Times New Roman"/>
            <w:noProof/>
            <w:sz w:val="24"/>
            <w:szCs w:val="24"/>
          </w:rPr>
          <w:t xml:space="preserve">3.3. Примерок </w:t>
        </w:r>
        <w:r w:rsidR="00C6363E" w:rsidRPr="00F12AEA">
          <w:rPr>
            <w:rStyle w:val="Hyperlink"/>
            <w:rFonts w:ascii="Times New Roman" w:hAnsi="Times New Roman" w:cs="Times New Roman"/>
            <w:noProof/>
            <w:sz w:val="24"/>
            <w:szCs w:val="24"/>
            <w:lang w:val="mk-MK"/>
          </w:rPr>
          <w:t>во</w:t>
        </w:r>
        <w:r w:rsidR="00C6363E" w:rsidRPr="00F12AEA">
          <w:rPr>
            <w:rStyle w:val="Hyperlink"/>
            <w:rFonts w:ascii="Times New Roman" w:hAnsi="Times New Roman" w:cs="Times New Roman"/>
            <w:noProof/>
            <w:sz w:val="24"/>
            <w:szCs w:val="24"/>
          </w:rPr>
          <w:t xml:space="preserve"> истражувањето</w:t>
        </w:r>
        <w:r w:rsidR="00C6363E" w:rsidRPr="00F12AEA">
          <w:rPr>
            <w:rFonts w:ascii="Times New Roman" w:hAnsi="Times New Roman" w:cs="Times New Roman"/>
            <w:noProof/>
            <w:webHidden/>
            <w:sz w:val="24"/>
            <w:szCs w:val="24"/>
          </w:rPr>
          <w:tab/>
        </w:r>
        <w:r w:rsidR="00C6363E" w:rsidRPr="00F12AEA">
          <w:rPr>
            <w:rFonts w:ascii="Times New Roman" w:hAnsi="Times New Roman" w:cs="Times New Roman"/>
            <w:noProof/>
            <w:webHidden/>
            <w:sz w:val="24"/>
            <w:szCs w:val="24"/>
          </w:rPr>
          <w:fldChar w:fldCharType="begin"/>
        </w:r>
        <w:r w:rsidR="00C6363E" w:rsidRPr="00F12AEA">
          <w:rPr>
            <w:rFonts w:ascii="Times New Roman" w:hAnsi="Times New Roman" w:cs="Times New Roman"/>
            <w:noProof/>
            <w:webHidden/>
            <w:sz w:val="24"/>
            <w:szCs w:val="24"/>
          </w:rPr>
          <w:instrText xml:space="preserve"> PAGEREF _Toc212045209 \h </w:instrText>
        </w:r>
        <w:r w:rsidR="00C6363E" w:rsidRPr="00F12AEA">
          <w:rPr>
            <w:rFonts w:ascii="Times New Roman" w:hAnsi="Times New Roman" w:cs="Times New Roman"/>
            <w:noProof/>
            <w:webHidden/>
            <w:sz w:val="24"/>
            <w:szCs w:val="24"/>
          </w:rPr>
        </w:r>
        <w:r w:rsidR="00C6363E" w:rsidRPr="00F12AEA">
          <w:rPr>
            <w:rFonts w:ascii="Times New Roman" w:hAnsi="Times New Roman" w:cs="Times New Roman"/>
            <w:noProof/>
            <w:webHidden/>
            <w:sz w:val="24"/>
            <w:szCs w:val="24"/>
          </w:rPr>
          <w:fldChar w:fldCharType="separate"/>
        </w:r>
        <w:r w:rsidR="00154183">
          <w:rPr>
            <w:rFonts w:ascii="Times New Roman" w:hAnsi="Times New Roman" w:cs="Times New Roman"/>
            <w:noProof/>
            <w:webHidden/>
            <w:sz w:val="24"/>
            <w:szCs w:val="24"/>
          </w:rPr>
          <w:t>80</w:t>
        </w:r>
        <w:r w:rsidR="00C6363E" w:rsidRPr="00F12AEA">
          <w:rPr>
            <w:rFonts w:ascii="Times New Roman" w:hAnsi="Times New Roman" w:cs="Times New Roman"/>
            <w:noProof/>
            <w:webHidden/>
            <w:sz w:val="24"/>
            <w:szCs w:val="24"/>
          </w:rPr>
          <w:fldChar w:fldCharType="end"/>
        </w:r>
      </w:hyperlink>
    </w:p>
    <w:p w:rsidR="00C6363E" w:rsidRPr="00F12AEA" w:rsidRDefault="00767C14">
      <w:pPr>
        <w:pStyle w:val="TOC3"/>
        <w:tabs>
          <w:tab w:val="right" w:leader="dot" w:pos="9350"/>
        </w:tabs>
        <w:rPr>
          <w:rFonts w:ascii="Times New Roman" w:hAnsi="Times New Roman" w:cs="Times New Roman"/>
          <w:noProof/>
          <w:sz w:val="24"/>
          <w:szCs w:val="24"/>
        </w:rPr>
      </w:pPr>
      <w:hyperlink w:anchor="_Toc212045210" w:history="1">
        <w:r w:rsidR="00C6363E" w:rsidRPr="00F12AEA">
          <w:rPr>
            <w:rStyle w:val="Hyperlink"/>
            <w:rFonts w:ascii="Times New Roman" w:hAnsi="Times New Roman" w:cs="Times New Roman"/>
            <w:noProof/>
            <w:sz w:val="24"/>
            <w:szCs w:val="24"/>
          </w:rPr>
          <w:t>3.4. Метод</w:t>
        </w:r>
        <w:r w:rsidR="00C6363E" w:rsidRPr="00F12AEA">
          <w:rPr>
            <w:rStyle w:val="Hyperlink"/>
            <w:rFonts w:ascii="Times New Roman" w:hAnsi="Times New Roman" w:cs="Times New Roman"/>
            <w:noProof/>
            <w:sz w:val="24"/>
            <w:szCs w:val="24"/>
            <w:lang w:val="mk-MK"/>
          </w:rPr>
          <w:t>и</w:t>
        </w:r>
        <w:r w:rsidR="00C6363E" w:rsidRPr="00F12AEA">
          <w:rPr>
            <w:rStyle w:val="Hyperlink"/>
            <w:rFonts w:ascii="Times New Roman" w:hAnsi="Times New Roman" w:cs="Times New Roman"/>
            <w:noProof/>
            <w:sz w:val="24"/>
            <w:szCs w:val="24"/>
          </w:rPr>
          <w:t xml:space="preserve"> </w:t>
        </w:r>
        <w:r w:rsidR="00C6363E" w:rsidRPr="00F12AEA">
          <w:rPr>
            <w:rStyle w:val="Hyperlink"/>
            <w:rFonts w:ascii="Times New Roman" w:hAnsi="Times New Roman" w:cs="Times New Roman"/>
            <w:noProof/>
            <w:sz w:val="24"/>
            <w:szCs w:val="24"/>
            <w:lang w:val="mk-MK"/>
          </w:rPr>
          <w:t>з</w:t>
        </w:r>
        <w:r w:rsidR="00C6363E" w:rsidRPr="00F12AEA">
          <w:rPr>
            <w:rStyle w:val="Hyperlink"/>
            <w:rFonts w:ascii="Times New Roman" w:hAnsi="Times New Roman" w:cs="Times New Roman"/>
            <w:noProof/>
            <w:sz w:val="24"/>
            <w:szCs w:val="24"/>
          </w:rPr>
          <w:t>а собирање на податоци</w:t>
        </w:r>
        <w:r w:rsidR="00C6363E" w:rsidRPr="00F12AEA">
          <w:rPr>
            <w:rStyle w:val="Hyperlink"/>
            <w:rFonts w:ascii="Times New Roman" w:hAnsi="Times New Roman" w:cs="Times New Roman"/>
            <w:noProof/>
            <w:sz w:val="24"/>
            <w:szCs w:val="24"/>
            <w:lang w:val="mk-MK"/>
          </w:rPr>
          <w:t>те</w:t>
        </w:r>
        <w:r w:rsidR="00C6363E" w:rsidRPr="00F12AEA">
          <w:rPr>
            <w:rFonts w:ascii="Times New Roman" w:hAnsi="Times New Roman" w:cs="Times New Roman"/>
            <w:noProof/>
            <w:webHidden/>
            <w:sz w:val="24"/>
            <w:szCs w:val="24"/>
          </w:rPr>
          <w:tab/>
        </w:r>
        <w:r w:rsidR="00C6363E" w:rsidRPr="00F12AEA">
          <w:rPr>
            <w:rFonts w:ascii="Times New Roman" w:hAnsi="Times New Roman" w:cs="Times New Roman"/>
            <w:noProof/>
            <w:webHidden/>
            <w:sz w:val="24"/>
            <w:szCs w:val="24"/>
          </w:rPr>
          <w:fldChar w:fldCharType="begin"/>
        </w:r>
        <w:r w:rsidR="00C6363E" w:rsidRPr="00F12AEA">
          <w:rPr>
            <w:rFonts w:ascii="Times New Roman" w:hAnsi="Times New Roman" w:cs="Times New Roman"/>
            <w:noProof/>
            <w:webHidden/>
            <w:sz w:val="24"/>
            <w:szCs w:val="24"/>
          </w:rPr>
          <w:instrText xml:space="preserve"> PAGEREF _Toc212045210 \h </w:instrText>
        </w:r>
        <w:r w:rsidR="00C6363E" w:rsidRPr="00F12AEA">
          <w:rPr>
            <w:rFonts w:ascii="Times New Roman" w:hAnsi="Times New Roman" w:cs="Times New Roman"/>
            <w:noProof/>
            <w:webHidden/>
            <w:sz w:val="24"/>
            <w:szCs w:val="24"/>
          </w:rPr>
        </w:r>
        <w:r w:rsidR="00C6363E" w:rsidRPr="00F12AEA">
          <w:rPr>
            <w:rFonts w:ascii="Times New Roman" w:hAnsi="Times New Roman" w:cs="Times New Roman"/>
            <w:noProof/>
            <w:webHidden/>
            <w:sz w:val="24"/>
            <w:szCs w:val="24"/>
          </w:rPr>
          <w:fldChar w:fldCharType="separate"/>
        </w:r>
        <w:r w:rsidR="00154183">
          <w:rPr>
            <w:rFonts w:ascii="Times New Roman" w:hAnsi="Times New Roman" w:cs="Times New Roman"/>
            <w:noProof/>
            <w:webHidden/>
            <w:sz w:val="24"/>
            <w:szCs w:val="24"/>
          </w:rPr>
          <w:t>84</w:t>
        </w:r>
        <w:r w:rsidR="00C6363E" w:rsidRPr="00F12AEA">
          <w:rPr>
            <w:rFonts w:ascii="Times New Roman" w:hAnsi="Times New Roman" w:cs="Times New Roman"/>
            <w:noProof/>
            <w:webHidden/>
            <w:sz w:val="24"/>
            <w:szCs w:val="24"/>
          </w:rPr>
          <w:fldChar w:fldCharType="end"/>
        </w:r>
      </w:hyperlink>
    </w:p>
    <w:p w:rsidR="00C6363E" w:rsidRPr="00F12AEA" w:rsidRDefault="00767C14">
      <w:pPr>
        <w:pStyle w:val="TOC3"/>
        <w:tabs>
          <w:tab w:val="right" w:leader="dot" w:pos="9350"/>
        </w:tabs>
        <w:rPr>
          <w:rFonts w:ascii="Times New Roman" w:hAnsi="Times New Roman" w:cs="Times New Roman"/>
          <w:noProof/>
          <w:sz w:val="24"/>
          <w:szCs w:val="24"/>
        </w:rPr>
      </w:pPr>
      <w:hyperlink w:anchor="_Toc212045211" w:history="1">
        <w:r w:rsidR="00C6363E" w:rsidRPr="00F12AEA">
          <w:rPr>
            <w:rStyle w:val="Hyperlink"/>
            <w:rFonts w:ascii="Times New Roman" w:hAnsi="Times New Roman" w:cs="Times New Roman"/>
            <w:noProof/>
            <w:sz w:val="24"/>
            <w:szCs w:val="24"/>
          </w:rPr>
          <w:t xml:space="preserve">3.5. Методи </w:t>
        </w:r>
        <w:r w:rsidR="00C6363E" w:rsidRPr="00F12AEA">
          <w:rPr>
            <w:rStyle w:val="Hyperlink"/>
            <w:rFonts w:ascii="Times New Roman" w:hAnsi="Times New Roman" w:cs="Times New Roman"/>
            <w:noProof/>
            <w:sz w:val="24"/>
            <w:szCs w:val="24"/>
            <w:lang w:val="mk-MK"/>
          </w:rPr>
          <w:t>з</w:t>
        </w:r>
        <w:r w:rsidR="00C6363E" w:rsidRPr="00F12AEA">
          <w:rPr>
            <w:rStyle w:val="Hyperlink"/>
            <w:rFonts w:ascii="Times New Roman" w:hAnsi="Times New Roman" w:cs="Times New Roman"/>
            <w:noProof/>
            <w:sz w:val="24"/>
            <w:szCs w:val="24"/>
          </w:rPr>
          <w:t>а анализа на податоците</w:t>
        </w:r>
        <w:r w:rsidR="00C6363E" w:rsidRPr="00F12AEA">
          <w:rPr>
            <w:rFonts w:ascii="Times New Roman" w:hAnsi="Times New Roman" w:cs="Times New Roman"/>
            <w:noProof/>
            <w:webHidden/>
            <w:sz w:val="24"/>
            <w:szCs w:val="24"/>
          </w:rPr>
          <w:tab/>
        </w:r>
        <w:r w:rsidR="00C6363E" w:rsidRPr="00F12AEA">
          <w:rPr>
            <w:rFonts w:ascii="Times New Roman" w:hAnsi="Times New Roman" w:cs="Times New Roman"/>
            <w:noProof/>
            <w:webHidden/>
            <w:sz w:val="24"/>
            <w:szCs w:val="24"/>
          </w:rPr>
          <w:fldChar w:fldCharType="begin"/>
        </w:r>
        <w:r w:rsidR="00C6363E" w:rsidRPr="00F12AEA">
          <w:rPr>
            <w:rFonts w:ascii="Times New Roman" w:hAnsi="Times New Roman" w:cs="Times New Roman"/>
            <w:noProof/>
            <w:webHidden/>
            <w:sz w:val="24"/>
            <w:szCs w:val="24"/>
          </w:rPr>
          <w:instrText xml:space="preserve"> PAGEREF _Toc212045211 \h </w:instrText>
        </w:r>
        <w:r w:rsidR="00C6363E" w:rsidRPr="00F12AEA">
          <w:rPr>
            <w:rFonts w:ascii="Times New Roman" w:hAnsi="Times New Roman" w:cs="Times New Roman"/>
            <w:noProof/>
            <w:webHidden/>
            <w:sz w:val="24"/>
            <w:szCs w:val="24"/>
          </w:rPr>
        </w:r>
        <w:r w:rsidR="00C6363E" w:rsidRPr="00F12AEA">
          <w:rPr>
            <w:rFonts w:ascii="Times New Roman" w:hAnsi="Times New Roman" w:cs="Times New Roman"/>
            <w:noProof/>
            <w:webHidden/>
            <w:sz w:val="24"/>
            <w:szCs w:val="24"/>
          </w:rPr>
          <w:fldChar w:fldCharType="separate"/>
        </w:r>
        <w:r w:rsidR="00154183">
          <w:rPr>
            <w:rFonts w:ascii="Times New Roman" w:hAnsi="Times New Roman" w:cs="Times New Roman"/>
            <w:noProof/>
            <w:webHidden/>
            <w:sz w:val="24"/>
            <w:szCs w:val="24"/>
          </w:rPr>
          <w:t>86</w:t>
        </w:r>
        <w:r w:rsidR="00C6363E" w:rsidRPr="00F12AEA">
          <w:rPr>
            <w:rFonts w:ascii="Times New Roman" w:hAnsi="Times New Roman" w:cs="Times New Roman"/>
            <w:noProof/>
            <w:webHidden/>
            <w:sz w:val="24"/>
            <w:szCs w:val="24"/>
          </w:rPr>
          <w:fldChar w:fldCharType="end"/>
        </w:r>
      </w:hyperlink>
    </w:p>
    <w:p w:rsidR="00C6363E" w:rsidRPr="00F12AEA" w:rsidRDefault="00767C14">
      <w:pPr>
        <w:pStyle w:val="TOC3"/>
        <w:tabs>
          <w:tab w:val="right" w:leader="dot" w:pos="9350"/>
        </w:tabs>
        <w:rPr>
          <w:rFonts w:ascii="Times New Roman" w:hAnsi="Times New Roman" w:cs="Times New Roman"/>
          <w:noProof/>
          <w:sz w:val="24"/>
          <w:szCs w:val="24"/>
        </w:rPr>
      </w:pPr>
      <w:hyperlink w:anchor="_Toc212045212" w:history="1">
        <w:r w:rsidR="00C6363E" w:rsidRPr="00F12AEA">
          <w:rPr>
            <w:rStyle w:val="Hyperlink"/>
            <w:rFonts w:ascii="Times New Roman" w:hAnsi="Times New Roman" w:cs="Times New Roman"/>
            <w:noProof/>
            <w:sz w:val="24"/>
            <w:szCs w:val="24"/>
          </w:rPr>
          <w:t>3.6. Научен придонес на истражувањето</w:t>
        </w:r>
        <w:r w:rsidR="00C6363E" w:rsidRPr="00F12AEA">
          <w:rPr>
            <w:rFonts w:ascii="Times New Roman" w:hAnsi="Times New Roman" w:cs="Times New Roman"/>
            <w:noProof/>
            <w:webHidden/>
            <w:sz w:val="24"/>
            <w:szCs w:val="24"/>
          </w:rPr>
          <w:tab/>
        </w:r>
        <w:r w:rsidR="00C6363E" w:rsidRPr="00F12AEA">
          <w:rPr>
            <w:rFonts w:ascii="Times New Roman" w:hAnsi="Times New Roman" w:cs="Times New Roman"/>
            <w:noProof/>
            <w:webHidden/>
            <w:sz w:val="24"/>
            <w:szCs w:val="24"/>
          </w:rPr>
          <w:fldChar w:fldCharType="begin"/>
        </w:r>
        <w:r w:rsidR="00C6363E" w:rsidRPr="00F12AEA">
          <w:rPr>
            <w:rFonts w:ascii="Times New Roman" w:hAnsi="Times New Roman" w:cs="Times New Roman"/>
            <w:noProof/>
            <w:webHidden/>
            <w:sz w:val="24"/>
            <w:szCs w:val="24"/>
          </w:rPr>
          <w:instrText xml:space="preserve"> PAGEREF _Toc212045212 \h </w:instrText>
        </w:r>
        <w:r w:rsidR="00C6363E" w:rsidRPr="00F12AEA">
          <w:rPr>
            <w:rFonts w:ascii="Times New Roman" w:hAnsi="Times New Roman" w:cs="Times New Roman"/>
            <w:noProof/>
            <w:webHidden/>
            <w:sz w:val="24"/>
            <w:szCs w:val="24"/>
          </w:rPr>
        </w:r>
        <w:r w:rsidR="00C6363E" w:rsidRPr="00F12AEA">
          <w:rPr>
            <w:rFonts w:ascii="Times New Roman" w:hAnsi="Times New Roman" w:cs="Times New Roman"/>
            <w:noProof/>
            <w:webHidden/>
            <w:sz w:val="24"/>
            <w:szCs w:val="24"/>
          </w:rPr>
          <w:fldChar w:fldCharType="separate"/>
        </w:r>
        <w:r w:rsidR="00154183">
          <w:rPr>
            <w:rFonts w:ascii="Times New Roman" w:hAnsi="Times New Roman" w:cs="Times New Roman"/>
            <w:noProof/>
            <w:webHidden/>
            <w:sz w:val="24"/>
            <w:szCs w:val="24"/>
          </w:rPr>
          <w:t>87</w:t>
        </w:r>
        <w:r w:rsidR="00C6363E" w:rsidRPr="00F12AEA">
          <w:rPr>
            <w:rFonts w:ascii="Times New Roman" w:hAnsi="Times New Roman" w:cs="Times New Roman"/>
            <w:noProof/>
            <w:webHidden/>
            <w:sz w:val="24"/>
            <w:szCs w:val="24"/>
          </w:rPr>
          <w:fldChar w:fldCharType="end"/>
        </w:r>
      </w:hyperlink>
    </w:p>
    <w:p w:rsidR="00C6363E" w:rsidRPr="00F12AEA" w:rsidRDefault="00767C14">
      <w:pPr>
        <w:pStyle w:val="TOC2"/>
        <w:rPr>
          <w:rFonts w:ascii="Times New Roman" w:hAnsi="Times New Roman" w:cs="Times New Roman"/>
          <w:noProof/>
          <w:sz w:val="24"/>
          <w:szCs w:val="24"/>
        </w:rPr>
      </w:pPr>
      <w:hyperlink w:anchor="_Toc212045213" w:history="1">
        <w:r w:rsidR="00C6363E" w:rsidRPr="00F12AEA">
          <w:rPr>
            <w:rStyle w:val="Hyperlink"/>
            <w:rFonts w:ascii="Times New Roman" w:hAnsi="Times New Roman" w:cs="Times New Roman"/>
            <w:noProof/>
            <w:sz w:val="24"/>
            <w:szCs w:val="24"/>
          </w:rPr>
          <w:t>IV. АНАЛИЗА, ИНТЕРПРЕТАЦИЈА И ДИСКУСИЈА НА РЕЗУЛТАТИТЕ ОД ИСТРАЖУВАЊЕТО</w:t>
        </w:r>
        <w:r w:rsidR="00C6363E" w:rsidRPr="00F12AEA">
          <w:rPr>
            <w:rFonts w:ascii="Times New Roman" w:hAnsi="Times New Roman" w:cs="Times New Roman"/>
            <w:noProof/>
            <w:webHidden/>
            <w:sz w:val="24"/>
            <w:szCs w:val="24"/>
          </w:rPr>
          <w:tab/>
        </w:r>
        <w:r w:rsidR="00C6363E" w:rsidRPr="00F12AEA">
          <w:rPr>
            <w:rFonts w:ascii="Times New Roman" w:hAnsi="Times New Roman" w:cs="Times New Roman"/>
            <w:noProof/>
            <w:webHidden/>
            <w:sz w:val="24"/>
            <w:szCs w:val="24"/>
          </w:rPr>
          <w:fldChar w:fldCharType="begin"/>
        </w:r>
        <w:r w:rsidR="00C6363E" w:rsidRPr="00F12AEA">
          <w:rPr>
            <w:rFonts w:ascii="Times New Roman" w:hAnsi="Times New Roman" w:cs="Times New Roman"/>
            <w:noProof/>
            <w:webHidden/>
            <w:sz w:val="24"/>
            <w:szCs w:val="24"/>
          </w:rPr>
          <w:instrText xml:space="preserve"> PAGEREF _Toc212045213 \h </w:instrText>
        </w:r>
        <w:r w:rsidR="00C6363E" w:rsidRPr="00F12AEA">
          <w:rPr>
            <w:rFonts w:ascii="Times New Roman" w:hAnsi="Times New Roman" w:cs="Times New Roman"/>
            <w:noProof/>
            <w:webHidden/>
            <w:sz w:val="24"/>
            <w:szCs w:val="24"/>
          </w:rPr>
        </w:r>
        <w:r w:rsidR="00C6363E" w:rsidRPr="00F12AEA">
          <w:rPr>
            <w:rFonts w:ascii="Times New Roman" w:hAnsi="Times New Roman" w:cs="Times New Roman"/>
            <w:noProof/>
            <w:webHidden/>
            <w:sz w:val="24"/>
            <w:szCs w:val="24"/>
          </w:rPr>
          <w:fldChar w:fldCharType="separate"/>
        </w:r>
        <w:r w:rsidR="00154183">
          <w:rPr>
            <w:rFonts w:ascii="Times New Roman" w:hAnsi="Times New Roman" w:cs="Times New Roman"/>
            <w:noProof/>
            <w:webHidden/>
            <w:sz w:val="24"/>
            <w:szCs w:val="24"/>
          </w:rPr>
          <w:t>89</w:t>
        </w:r>
        <w:r w:rsidR="00C6363E" w:rsidRPr="00F12AEA">
          <w:rPr>
            <w:rFonts w:ascii="Times New Roman" w:hAnsi="Times New Roman" w:cs="Times New Roman"/>
            <w:noProof/>
            <w:webHidden/>
            <w:sz w:val="24"/>
            <w:szCs w:val="24"/>
          </w:rPr>
          <w:fldChar w:fldCharType="end"/>
        </w:r>
      </w:hyperlink>
    </w:p>
    <w:p w:rsidR="00C6363E" w:rsidRPr="00F12AEA" w:rsidRDefault="00767C14">
      <w:pPr>
        <w:pStyle w:val="TOC3"/>
        <w:tabs>
          <w:tab w:val="right" w:leader="dot" w:pos="9350"/>
        </w:tabs>
        <w:rPr>
          <w:rFonts w:ascii="Times New Roman" w:hAnsi="Times New Roman" w:cs="Times New Roman"/>
          <w:noProof/>
          <w:sz w:val="24"/>
          <w:szCs w:val="24"/>
        </w:rPr>
      </w:pPr>
      <w:hyperlink w:anchor="_Toc212045214" w:history="1">
        <w:r w:rsidR="00C6363E" w:rsidRPr="00F12AEA">
          <w:rPr>
            <w:rStyle w:val="Hyperlink"/>
            <w:rFonts w:ascii="Times New Roman" w:hAnsi="Times New Roman" w:cs="Times New Roman"/>
            <w:noProof/>
            <w:sz w:val="24"/>
            <w:szCs w:val="24"/>
          </w:rPr>
          <w:t>4.1. Полуструктурирани интервјуа</w:t>
        </w:r>
        <w:r w:rsidR="00C6363E" w:rsidRPr="00F12AEA">
          <w:rPr>
            <w:rFonts w:ascii="Times New Roman" w:hAnsi="Times New Roman" w:cs="Times New Roman"/>
            <w:noProof/>
            <w:webHidden/>
            <w:sz w:val="24"/>
            <w:szCs w:val="24"/>
          </w:rPr>
          <w:tab/>
        </w:r>
        <w:r w:rsidR="00C6363E" w:rsidRPr="00F12AEA">
          <w:rPr>
            <w:rFonts w:ascii="Times New Roman" w:hAnsi="Times New Roman" w:cs="Times New Roman"/>
            <w:noProof/>
            <w:webHidden/>
            <w:sz w:val="24"/>
            <w:szCs w:val="24"/>
          </w:rPr>
          <w:fldChar w:fldCharType="begin"/>
        </w:r>
        <w:r w:rsidR="00C6363E" w:rsidRPr="00F12AEA">
          <w:rPr>
            <w:rFonts w:ascii="Times New Roman" w:hAnsi="Times New Roman" w:cs="Times New Roman"/>
            <w:noProof/>
            <w:webHidden/>
            <w:sz w:val="24"/>
            <w:szCs w:val="24"/>
          </w:rPr>
          <w:instrText xml:space="preserve"> PAGEREF _Toc212045214 \h </w:instrText>
        </w:r>
        <w:r w:rsidR="00C6363E" w:rsidRPr="00F12AEA">
          <w:rPr>
            <w:rFonts w:ascii="Times New Roman" w:hAnsi="Times New Roman" w:cs="Times New Roman"/>
            <w:noProof/>
            <w:webHidden/>
            <w:sz w:val="24"/>
            <w:szCs w:val="24"/>
          </w:rPr>
        </w:r>
        <w:r w:rsidR="00C6363E" w:rsidRPr="00F12AEA">
          <w:rPr>
            <w:rFonts w:ascii="Times New Roman" w:hAnsi="Times New Roman" w:cs="Times New Roman"/>
            <w:noProof/>
            <w:webHidden/>
            <w:sz w:val="24"/>
            <w:szCs w:val="24"/>
          </w:rPr>
          <w:fldChar w:fldCharType="separate"/>
        </w:r>
        <w:r w:rsidR="00154183">
          <w:rPr>
            <w:rFonts w:ascii="Times New Roman" w:hAnsi="Times New Roman" w:cs="Times New Roman"/>
            <w:noProof/>
            <w:webHidden/>
            <w:sz w:val="24"/>
            <w:szCs w:val="24"/>
          </w:rPr>
          <w:t>89</w:t>
        </w:r>
        <w:r w:rsidR="00C6363E" w:rsidRPr="00F12AEA">
          <w:rPr>
            <w:rFonts w:ascii="Times New Roman" w:hAnsi="Times New Roman" w:cs="Times New Roman"/>
            <w:noProof/>
            <w:webHidden/>
            <w:sz w:val="24"/>
            <w:szCs w:val="24"/>
          </w:rPr>
          <w:fldChar w:fldCharType="end"/>
        </w:r>
      </w:hyperlink>
    </w:p>
    <w:p w:rsidR="00C6363E" w:rsidRPr="00F12AEA" w:rsidRDefault="00767C14">
      <w:pPr>
        <w:pStyle w:val="TOC3"/>
        <w:tabs>
          <w:tab w:val="right" w:leader="dot" w:pos="9350"/>
        </w:tabs>
        <w:rPr>
          <w:rFonts w:ascii="Times New Roman" w:hAnsi="Times New Roman" w:cs="Times New Roman"/>
          <w:noProof/>
          <w:sz w:val="24"/>
          <w:szCs w:val="24"/>
        </w:rPr>
      </w:pPr>
      <w:hyperlink w:anchor="_Toc212045215" w:history="1">
        <w:r w:rsidR="00C6363E" w:rsidRPr="00F12AEA">
          <w:rPr>
            <w:rStyle w:val="Hyperlink"/>
            <w:rFonts w:ascii="Times New Roman" w:hAnsi="Times New Roman" w:cs="Times New Roman"/>
            <w:noProof/>
            <w:sz w:val="24"/>
            <w:szCs w:val="24"/>
          </w:rPr>
          <w:t>4.1.1. Наоди од полуструктурираните интервјуа со воспитувачи</w:t>
        </w:r>
        <w:r w:rsidR="00C6363E" w:rsidRPr="00F12AEA">
          <w:rPr>
            <w:rStyle w:val="Hyperlink"/>
            <w:rFonts w:ascii="Times New Roman" w:hAnsi="Times New Roman" w:cs="Times New Roman"/>
            <w:noProof/>
            <w:sz w:val="24"/>
            <w:szCs w:val="24"/>
            <w:lang w:val="mk-MK"/>
          </w:rPr>
          <w:t>те</w:t>
        </w:r>
        <w:r w:rsidR="00C6363E" w:rsidRPr="00F12AEA">
          <w:rPr>
            <w:rFonts w:ascii="Times New Roman" w:hAnsi="Times New Roman" w:cs="Times New Roman"/>
            <w:noProof/>
            <w:webHidden/>
            <w:sz w:val="24"/>
            <w:szCs w:val="24"/>
          </w:rPr>
          <w:tab/>
        </w:r>
        <w:r w:rsidR="00C6363E" w:rsidRPr="00F12AEA">
          <w:rPr>
            <w:rFonts w:ascii="Times New Roman" w:hAnsi="Times New Roman" w:cs="Times New Roman"/>
            <w:noProof/>
            <w:webHidden/>
            <w:sz w:val="24"/>
            <w:szCs w:val="24"/>
          </w:rPr>
          <w:fldChar w:fldCharType="begin"/>
        </w:r>
        <w:r w:rsidR="00C6363E" w:rsidRPr="00F12AEA">
          <w:rPr>
            <w:rFonts w:ascii="Times New Roman" w:hAnsi="Times New Roman" w:cs="Times New Roman"/>
            <w:noProof/>
            <w:webHidden/>
            <w:sz w:val="24"/>
            <w:szCs w:val="24"/>
          </w:rPr>
          <w:instrText xml:space="preserve"> PAGEREF _Toc212045215 \h </w:instrText>
        </w:r>
        <w:r w:rsidR="00C6363E" w:rsidRPr="00F12AEA">
          <w:rPr>
            <w:rFonts w:ascii="Times New Roman" w:hAnsi="Times New Roman" w:cs="Times New Roman"/>
            <w:noProof/>
            <w:webHidden/>
            <w:sz w:val="24"/>
            <w:szCs w:val="24"/>
          </w:rPr>
        </w:r>
        <w:r w:rsidR="00C6363E" w:rsidRPr="00F12AEA">
          <w:rPr>
            <w:rFonts w:ascii="Times New Roman" w:hAnsi="Times New Roman" w:cs="Times New Roman"/>
            <w:noProof/>
            <w:webHidden/>
            <w:sz w:val="24"/>
            <w:szCs w:val="24"/>
          </w:rPr>
          <w:fldChar w:fldCharType="separate"/>
        </w:r>
        <w:r w:rsidR="00154183">
          <w:rPr>
            <w:rFonts w:ascii="Times New Roman" w:hAnsi="Times New Roman" w:cs="Times New Roman"/>
            <w:noProof/>
            <w:webHidden/>
            <w:sz w:val="24"/>
            <w:szCs w:val="24"/>
          </w:rPr>
          <w:t>90</w:t>
        </w:r>
        <w:r w:rsidR="00C6363E" w:rsidRPr="00F12AEA">
          <w:rPr>
            <w:rFonts w:ascii="Times New Roman" w:hAnsi="Times New Roman" w:cs="Times New Roman"/>
            <w:noProof/>
            <w:webHidden/>
            <w:sz w:val="24"/>
            <w:szCs w:val="24"/>
          </w:rPr>
          <w:fldChar w:fldCharType="end"/>
        </w:r>
      </w:hyperlink>
    </w:p>
    <w:p w:rsidR="00C6363E" w:rsidRPr="00F12AEA" w:rsidRDefault="00767C14">
      <w:pPr>
        <w:pStyle w:val="TOC3"/>
        <w:tabs>
          <w:tab w:val="right" w:leader="dot" w:pos="9350"/>
        </w:tabs>
        <w:rPr>
          <w:rFonts w:ascii="Times New Roman" w:hAnsi="Times New Roman" w:cs="Times New Roman"/>
          <w:noProof/>
          <w:sz w:val="24"/>
          <w:szCs w:val="24"/>
        </w:rPr>
      </w:pPr>
      <w:hyperlink w:anchor="_Toc212045216" w:history="1">
        <w:r w:rsidR="00C6363E" w:rsidRPr="00F12AEA">
          <w:rPr>
            <w:rStyle w:val="Hyperlink"/>
            <w:rFonts w:ascii="Times New Roman" w:hAnsi="Times New Roman" w:cs="Times New Roman"/>
            <w:noProof/>
            <w:sz w:val="24"/>
            <w:szCs w:val="24"/>
          </w:rPr>
          <w:t xml:space="preserve">4.1.1.1. </w:t>
        </w:r>
        <w:r w:rsidR="00C6363E" w:rsidRPr="00F12AEA">
          <w:rPr>
            <w:rStyle w:val="Hyperlink"/>
            <w:rFonts w:ascii="Times New Roman" w:hAnsi="Times New Roman" w:cs="Times New Roman"/>
            <w:noProof/>
            <w:sz w:val="24"/>
            <w:szCs w:val="24"/>
            <w:lang w:val="mk-MK"/>
          </w:rPr>
          <w:t>Споредбена</w:t>
        </w:r>
        <w:r w:rsidR="00C6363E" w:rsidRPr="00F12AEA">
          <w:rPr>
            <w:rStyle w:val="Hyperlink"/>
            <w:rFonts w:ascii="Times New Roman" w:hAnsi="Times New Roman" w:cs="Times New Roman"/>
            <w:noProof/>
            <w:sz w:val="24"/>
            <w:szCs w:val="24"/>
          </w:rPr>
          <w:t xml:space="preserve"> синтеза наоди од полуструктурираните интервјуа со воспитувачите</w:t>
        </w:r>
        <w:r w:rsidR="00C6363E" w:rsidRPr="00F12AEA">
          <w:rPr>
            <w:rFonts w:ascii="Times New Roman" w:hAnsi="Times New Roman" w:cs="Times New Roman"/>
            <w:noProof/>
            <w:webHidden/>
            <w:sz w:val="24"/>
            <w:szCs w:val="24"/>
          </w:rPr>
          <w:tab/>
        </w:r>
        <w:r w:rsidR="00C6363E" w:rsidRPr="00F12AEA">
          <w:rPr>
            <w:rFonts w:ascii="Times New Roman" w:hAnsi="Times New Roman" w:cs="Times New Roman"/>
            <w:noProof/>
            <w:webHidden/>
            <w:sz w:val="24"/>
            <w:szCs w:val="24"/>
          </w:rPr>
          <w:fldChar w:fldCharType="begin"/>
        </w:r>
        <w:r w:rsidR="00C6363E" w:rsidRPr="00F12AEA">
          <w:rPr>
            <w:rFonts w:ascii="Times New Roman" w:hAnsi="Times New Roman" w:cs="Times New Roman"/>
            <w:noProof/>
            <w:webHidden/>
            <w:sz w:val="24"/>
            <w:szCs w:val="24"/>
          </w:rPr>
          <w:instrText xml:space="preserve"> PAGEREF _Toc212045216 \h </w:instrText>
        </w:r>
        <w:r w:rsidR="00C6363E" w:rsidRPr="00F12AEA">
          <w:rPr>
            <w:rFonts w:ascii="Times New Roman" w:hAnsi="Times New Roman" w:cs="Times New Roman"/>
            <w:noProof/>
            <w:webHidden/>
            <w:sz w:val="24"/>
            <w:szCs w:val="24"/>
          </w:rPr>
        </w:r>
        <w:r w:rsidR="00C6363E" w:rsidRPr="00F12AEA">
          <w:rPr>
            <w:rFonts w:ascii="Times New Roman" w:hAnsi="Times New Roman" w:cs="Times New Roman"/>
            <w:noProof/>
            <w:webHidden/>
            <w:sz w:val="24"/>
            <w:szCs w:val="24"/>
          </w:rPr>
          <w:fldChar w:fldCharType="separate"/>
        </w:r>
        <w:r w:rsidR="00154183">
          <w:rPr>
            <w:rFonts w:ascii="Times New Roman" w:hAnsi="Times New Roman" w:cs="Times New Roman"/>
            <w:noProof/>
            <w:webHidden/>
            <w:sz w:val="24"/>
            <w:szCs w:val="24"/>
          </w:rPr>
          <w:t>106</w:t>
        </w:r>
        <w:r w:rsidR="00C6363E" w:rsidRPr="00F12AEA">
          <w:rPr>
            <w:rFonts w:ascii="Times New Roman" w:hAnsi="Times New Roman" w:cs="Times New Roman"/>
            <w:noProof/>
            <w:webHidden/>
            <w:sz w:val="24"/>
            <w:szCs w:val="24"/>
          </w:rPr>
          <w:fldChar w:fldCharType="end"/>
        </w:r>
      </w:hyperlink>
    </w:p>
    <w:p w:rsidR="00C6363E" w:rsidRPr="00F12AEA" w:rsidRDefault="00767C14">
      <w:pPr>
        <w:pStyle w:val="TOC3"/>
        <w:tabs>
          <w:tab w:val="right" w:leader="dot" w:pos="9350"/>
        </w:tabs>
        <w:rPr>
          <w:rFonts w:ascii="Times New Roman" w:hAnsi="Times New Roman" w:cs="Times New Roman"/>
          <w:noProof/>
          <w:sz w:val="24"/>
          <w:szCs w:val="24"/>
        </w:rPr>
      </w:pPr>
      <w:hyperlink w:anchor="_Toc212045217" w:history="1">
        <w:r w:rsidR="00C6363E" w:rsidRPr="00F12AEA">
          <w:rPr>
            <w:rStyle w:val="Hyperlink"/>
            <w:rFonts w:ascii="Times New Roman" w:hAnsi="Times New Roman" w:cs="Times New Roman"/>
            <w:noProof/>
            <w:sz w:val="24"/>
            <w:szCs w:val="24"/>
          </w:rPr>
          <w:t>4.1.2. Наоди од полуструктурираните интервјуа со наставниците во одделенска настава</w:t>
        </w:r>
        <w:r w:rsidR="00C6363E" w:rsidRPr="00F12AEA">
          <w:rPr>
            <w:rFonts w:ascii="Times New Roman" w:hAnsi="Times New Roman" w:cs="Times New Roman"/>
            <w:noProof/>
            <w:webHidden/>
            <w:sz w:val="24"/>
            <w:szCs w:val="24"/>
          </w:rPr>
          <w:tab/>
        </w:r>
        <w:r w:rsidR="00C6363E" w:rsidRPr="00F12AEA">
          <w:rPr>
            <w:rFonts w:ascii="Times New Roman" w:hAnsi="Times New Roman" w:cs="Times New Roman"/>
            <w:noProof/>
            <w:webHidden/>
            <w:sz w:val="24"/>
            <w:szCs w:val="24"/>
          </w:rPr>
          <w:fldChar w:fldCharType="begin"/>
        </w:r>
        <w:r w:rsidR="00C6363E" w:rsidRPr="00F12AEA">
          <w:rPr>
            <w:rFonts w:ascii="Times New Roman" w:hAnsi="Times New Roman" w:cs="Times New Roman"/>
            <w:noProof/>
            <w:webHidden/>
            <w:sz w:val="24"/>
            <w:szCs w:val="24"/>
          </w:rPr>
          <w:instrText xml:space="preserve"> PAGEREF _Toc212045217 \h </w:instrText>
        </w:r>
        <w:r w:rsidR="00C6363E" w:rsidRPr="00F12AEA">
          <w:rPr>
            <w:rFonts w:ascii="Times New Roman" w:hAnsi="Times New Roman" w:cs="Times New Roman"/>
            <w:noProof/>
            <w:webHidden/>
            <w:sz w:val="24"/>
            <w:szCs w:val="24"/>
          </w:rPr>
        </w:r>
        <w:r w:rsidR="00C6363E" w:rsidRPr="00F12AEA">
          <w:rPr>
            <w:rFonts w:ascii="Times New Roman" w:hAnsi="Times New Roman" w:cs="Times New Roman"/>
            <w:noProof/>
            <w:webHidden/>
            <w:sz w:val="24"/>
            <w:szCs w:val="24"/>
          </w:rPr>
          <w:fldChar w:fldCharType="separate"/>
        </w:r>
        <w:r w:rsidR="00154183">
          <w:rPr>
            <w:rFonts w:ascii="Times New Roman" w:hAnsi="Times New Roman" w:cs="Times New Roman"/>
            <w:noProof/>
            <w:webHidden/>
            <w:sz w:val="24"/>
            <w:szCs w:val="24"/>
          </w:rPr>
          <w:t>109</w:t>
        </w:r>
        <w:r w:rsidR="00C6363E" w:rsidRPr="00F12AEA">
          <w:rPr>
            <w:rFonts w:ascii="Times New Roman" w:hAnsi="Times New Roman" w:cs="Times New Roman"/>
            <w:noProof/>
            <w:webHidden/>
            <w:sz w:val="24"/>
            <w:szCs w:val="24"/>
          </w:rPr>
          <w:fldChar w:fldCharType="end"/>
        </w:r>
      </w:hyperlink>
    </w:p>
    <w:p w:rsidR="00C6363E" w:rsidRPr="00F12AEA" w:rsidRDefault="00767C14">
      <w:pPr>
        <w:pStyle w:val="TOC3"/>
        <w:tabs>
          <w:tab w:val="right" w:leader="dot" w:pos="9350"/>
        </w:tabs>
        <w:rPr>
          <w:rFonts w:ascii="Times New Roman" w:hAnsi="Times New Roman" w:cs="Times New Roman"/>
          <w:noProof/>
          <w:sz w:val="24"/>
          <w:szCs w:val="24"/>
        </w:rPr>
      </w:pPr>
      <w:hyperlink w:anchor="_Toc212045221" w:history="1">
        <w:r w:rsidR="00C6363E" w:rsidRPr="00F12AEA">
          <w:rPr>
            <w:rStyle w:val="Hyperlink"/>
            <w:rFonts w:ascii="Times New Roman" w:hAnsi="Times New Roman" w:cs="Times New Roman"/>
            <w:noProof/>
            <w:sz w:val="24"/>
            <w:szCs w:val="24"/>
          </w:rPr>
          <w:t xml:space="preserve">4.1.2.1. </w:t>
        </w:r>
        <w:r w:rsidR="00C6363E" w:rsidRPr="00F12AEA">
          <w:rPr>
            <w:rStyle w:val="Hyperlink"/>
            <w:rFonts w:ascii="Times New Roman" w:hAnsi="Times New Roman" w:cs="Times New Roman"/>
            <w:noProof/>
            <w:sz w:val="24"/>
            <w:szCs w:val="24"/>
            <w:lang w:val="mk-MK"/>
          </w:rPr>
          <w:t>Споредбена</w:t>
        </w:r>
        <w:r w:rsidR="00C6363E" w:rsidRPr="00F12AEA">
          <w:rPr>
            <w:rStyle w:val="Hyperlink"/>
            <w:rFonts w:ascii="Times New Roman" w:hAnsi="Times New Roman" w:cs="Times New Roman"/>
            <w:noProof/>
            <w:sz w:val="24"/>
            <w:szCs w:val="24"/>
          </w:rPr>
          <w:t xml:space="preserve"> синтеза на наодите од полуструктурираните интервјуа со наставниците во одделенска настава</w:t>
        </w:r>
        <w:r w:rsidR="00C6363E" w:rsidRPr="00F12AEA">
          <w:rPr>
            <w:rFonts w:ascii="Times New Roman" w:hAnsi="Times New Roman" w:cs="Times New Roman"/>
            <w:noProof/>
            <w:webHidden/>
            <w:sz w:val="24"/>
            <w:szCs w:val="24"/>
          </w:rPr>
          <w:tab/>
        </w:r>
        <w:r w:rsidR="00C6363E" w:rsidRPr="00F12AEA">
          <w:rPr>
            <w:rFonts w:ascii="Times New Roman" w:hAnsi="Times New Roman" w:cs="Times New Roman"/>
            <w:noProof/>
            <w:webHidden/>
            <w:sz w:val="24"/>
            <w:szCs w:val="24"/>
          </w:rPr>
          <w:fldChar w:fldCharType="begin"/>
        </w:r>
        <w:r w:rsidR="00C6363E" w:rsidRPr="00F12AEA">
          <w:rPr>
            <w:rFonts w:ascii="Times New Roman" w:hAnsi="Times New Roman" w:cs="Times New Roman"/>
            <w:noProof/>
            <w:webHidden/>
            <w:sz w:val="24"/>
            <w:szCs w:val="24"/>
          </w:rPr>
          <w:instrText xml:space="preserve"> PAGEREF _Toc212045221 \h </w:instrText>
        </w:r>
        <w:r w:rsidR="00C6363E" w:rsidRPr="00F12AEA">
          <w:rPr>
            <w:rFonts w:ascii="Times New Roman" w:hAnsi="Times New Roman" w:cs="Times New Roman"/>
            <w:noProof/>
            <w:webHidden/>
            <w:sz w:val="24"/>
            <w:szCs w:val="24"/>
          </w:rPr>
        </w:r>
        <w:r w:rsidR="00C6363E" w:rsidRPr="00F12AEA">
          <w:rPr>
            <w:rFonts w:ascii="Times New Roman" w:hAnsi="Times New Roman" w:cs="Times New Roman"/>
            <w:noProof/>
            <w:webHidden/>
            <w:sz w:val="24"/>
            <w:szCs w:val="24"/>
          </w:rPr>
          <w:fldChar w:fldCharType="separate"/>
        </w:r>
        <w:r w:rsidR="00154183">
          <w:rPr>
            <w:rFonts w:ascii="Times New Roman" w:hAnsi="Times New Roman" w:cs="Times New Roman"/>
            <w:noProof/>
            <w:webHidden/>
            <w:sz w:val="24"/>
            <w:szCs w:val="24"/>
          </w:rPr>
          <w:t>127</w:t>
        </w:r>
        <w:r w:rsidR="00C6363E" w:rsidRPr="00F12AEA">
          <w:rPr>
            <w:rFonts w:ascii="Times New Roman" w:hAnsi="Times New Roman" w:cs="Times New Roman"/>
            <w:noProof/>
            <w:webHidden/>
            <w:sz w:val="24"/>
            <w:szCs w:val="24"/>
          </w:rPr>
          <w:fldChar w:fldCharType="end"/>
        </w:r>
      </w:hyperlink>
    </w:p>
    <w:p w:rsidR="00C6363E" w:rsidRPr="00F12AEA" w:rsidRDefault="00767C14">
      <w:pPr>
        <w:pStyle w:val="TOC3"/>
        <w:tabs>
          <w:tab w:val="right" w:leader="dot" w:pos="9350"/>
        </w:tabs>
        <w:rPr>
          <w:rFonts w:ascii="Times New Roman" w:hAnsi="Times New Roman" w:cs="Times New Roman"/>
          <w:noProof/>
          <w:sz w:val="24"/>
          <w:szCs w:val="24"/>
        </w:rPr>
      </w:pPr>
      <w:hyperlink w:anchor="_Toc212045222" w:history="1">
        <w:r w:rsidR="00C6363E" w:rsidRPr="00F12AEA">
          <w:rPr>
            <w:rStyle w:val="Hyperlink"/>
            <w:rFonts w:ascii="Times New Roman" w:hAnsi="Times New Roman" w:cs="Times New Roman"/>
            <w:noProof/>
            <w:sz w:val="24"/>
            <w:szCs w:val="24"/>
          </w:rPr>
          <w:t>4.1.3. Наоди од полуструктурираните интервјуа со директорите</w:t>
        </w:r>
        <w:r w:rsidR="00C6363E" w:rsidRPr="00F12AEA">
          <w:rPr>
            <w:rFonts w:ascii="Times New Roman" w:hAnsi="Times New Roman" w:cs="Times New Roman"/>
            <w:noProof/>
            <w:webHidden/>
            <w:sz w:val="24"/>
            <w:szCs w:val="24"/>
          </w:rPr>
          <w:tab/>
        </w:r>
        <w:r w:rsidR="00C6363E" w:rsidRPr="00F12AEA">
          <w:rPr>
            <w:rFonts w:ascii="Times New Roman" w:hAnsi="Times New Roman" w:cs="Times New Roman"/>
            <w:noProof/>
            <w:webHidden/>
            <w:sz w:val="24"/>
            <w:szCs w:val="24"/>
          </w:rPr>
          <w:fldChar w:fldCharType="begin"/>
        </w:r>
        <w:r w:rsidR="00C6363E" w:rsidRPr="00F12AEA">
          <w:rPr>
            <w:rFonts w:ascii="Times New Roman" w:hAnsi="Times New Roman" w:cs="Times New Roman"/>
            <w:noProof/>
            <w:webHidden/>
            <w:sz w:val="24"/>
            <w:szCs w:val="24"/>
          </w:rPr>
          <w:instrText xml:space="preserve"> PAGEREF _Toc212045222 \h </w:instrText>
        </w:r>
        <w:r w:rsidR="00C6363E" w:rsidRPr="00F12AEA">
          <w:rPr>
            <w:rFonts w:ascii="Times New Roman" w:hAnsi="Times New Roman" w:cs="Times New Roman"/>
            <w:noProof/>
            <w:webHidden/>
            <w:sz w:val="24"/>
            <w:szCs w:val="24"/>
          </w:rPr>
        </w:r>
        <w:r w:rsidR="00C6363E" w:rsidRPr="00F12AEA">
          <w:rPr>
            <w:rFonts w:ascii="Times New Roman" w:hAnsi="Times New Roman" w:cs="Times New Roman"/>
            <w:noProof/>
            <w:webHidden/>
            <w:sz w:val="24"/>
            <w:szCs w:val="24"/>
          </w:rPr>
          <w:fldChar w:fldCharType="separate"/>
        </w:r>
        <w:r w:rsidR="00154183">
          <w:rPr>
            <w:rFonts w:ascii="Times New Roman" w:hAnsi="Times New Roman" w:cs="Times New Roman"/>
            <w:noProof/>
            <w:webHidden/>
            <w:sz w:val="24"/>
            <w:szCs w:val="24"/>
          </w:rPr>
          <w:t>130</w:t>
        </w:r>
        <w:r w:rsidR="00C6363E" w:rsidRPr="00F12AEA">
          <w:rPr>
            <w:rFonts w:ascii="Times New Roman" w:hAnsi="Times New Roman" w:cs="Times New Roman"/>
            <w:noProof/>
            <w:webHidden/>
            <w:sz w:val="24"/>
            <w:szCs w:val="24"/>
          </w:rPr>
          <w:fldChar w:fldCharType="end"/>
        </w:r>
      </w:hyperlink>
    </w:p>
    <w:p w:rsidR="00C6363E" w:rsidRPr="00F12AEA" w:rsidRDefault="00767C14">
      <w:pPr>
        <w:pStyle w:val="TOC3"/>
        <w:tabs>
          <w:tab w:val="right" w:leader="dot" w:pos="9350"/>
        </w:tabs>
        <w:rPr>
          <w:rFonts w:ascii="Times New Roman" w:hAnsi="Times New Roman" w:cs="Times New Roman"/>
          <w:noProof/>
          <w:sz w:val="24"/>
          <w:szCs w:val="24"/>
        </w:rPr>
      </w:pPr>
      <w:hyperlink w:anchor="_Toc212045223" w:history="1">
        <w:r w:rsidR="00C6363E" w:rsidRPr="00F12AEA">
          <w:rPr>
            <w:rStyle w:val="Hyperlink"/>
            <w:rFonts w:ascii="Times New Roman" w:hAnsi="Times New Roman" w:cs="Times New Roman"/>
            <w:noProof/>
            <w:sz w:val="24"/>
            <w:szCs w:val="24"/>
          </w:rPr>
          <w:t>4.2. Фокус</w:t>
        </w:r>
        <w:r w:rsidR="00C6363E" w:rsidRPr="00F12AEA">
          <w:rPr>
            <w:rStyle w:val="Hyperlink"/>
            <w:rFonts w:ascii="Times New Roman" w:hAnsi="Times New Roman" w:cs="Times New Roman"/>
            <w:noProof/>
            <w:sz w:val="24"/>
            <w:szCs w:val="24"/>
            <w:lang w:val="mk-MK"/>
          </w:rPr>
          <w:t>-</w:t>
        </w:r>
        <w:r w:rsidR="00C6363E" w:rsidRPr="00F12AEA">
          <w:rPr>
            <w:rStyle w:val="Hyperlink"/>
            <w:rFonts w:ascii="Times New Roman" w:hAnsi="Times New Roman" w:cs="Times New Roman"/>
            <w:noProof/>
            <w:sz w:val="24"/>
            <w:szCs w:val="24"/>
          </w:rPr>
          <w:t>група</w:t>
        </w:r>
        <w:r w:rsidR="00C6363E" w:rsidRPr="00F12AEA">
          <w:rPr>
            <w:rFonts w:ascii="Times New Roman" w:hAnsi="Times New Roman" w:cs="Times New Roman"/>
            <w:noProof/>
            <w:webHidden/>
            <w:sz w:val="24"/>
            <w:szCs w:val="24"/>
          </w:rPr>
          <w:tab/>
        </w:r>
        <w:r w:rsidR="00C6363E" w:rsidRPr="00F12AEA">
          <w:rPr>
            <w:rFonts w:ascii="Times New Roman" w:hAnsi="Times New Roman" w:cs="Times New Roman"/>
            <w:noProof/>
            <w:webHidden/>
            <w:sz w:val="24"/>
            <w:szCs w:val="24"/>
          </w:rPr>
          <w:fldChar w:fldCharType="begin"/>
        </w:r>
        <w:r w:rsidR="00C6363E" w:rsidRPr="00F12AEA">
          <w:rPr>
            <w:rFonts w:ascii="Times New Roman" w:hAnsi="Times New Roman" w:cs="Times New Roman"/>
            <w:noProof/>
            <w:webHidden/>
            <w:sz w:val="24"/>
            <w:szCs w:val="24"/>
          </w:rPr>
          <w:instrText xml:space="preserve"> PAGEREF _Toc212045223 \h </w:instrText>
        </w:r>
        <w:r w:rsidR="00C6363E" w:rsidRPr="00F12AEA">
          <w:rPr>
            <w:rFonts w:ascii="Times New Roman" w:hAnsi="Times New Roman" w:cs="Times New Roman"/>
            <w:noProof/>
            <w:webHidden/>
            <w:sz w:val="24"/>
            <w:szCs w:val="24"/>
          </w:rPr>
        </w:r>
        <w:r w:rsidR="00C6363E" w:rsidRPr="00F12AEA">
          <w:rPr>
            <w:rFonts w:ascii="Times New Roman" w:hAnsi="Times New Roman" w:cs="Times New Roman"/>
            <w:noProof/>
            <w:webHidden/>
            <w:sz w:val="24"/>
            <w:szCs w:val="24"/>
          </w:rPr>
          <w:fldChar w:fldCharType="separate"/>
        </w:r>
        <w:r w:rsidR="00154183">
          <w:rPr>
            <w:rFonts w:ascii="Times New Roman" w:hAnsi="Times New Roman" w:cs="Times New Roman"/>
            <w:noProof/>
            <w:webHidden/>
            <w:sz w:val="24"/>
            <w:szCs w:val="24"/>
          </w:rPr>
          <w:t>140</w:t>
        </w:r>
        <w:r w:rsidR="00C6363E" w:rsidRPr="00F12AEA">
          <w:rPr>
            <w:rFonts w:ascii="Times New Roman" w:hAnsi="Times New Roman" w:cs="Times New Roman"/>
            <w:noProof/>
            <w:webHidden/>
            <w:sz w:val="24"/>
            <w:szCs w:val="24"/>
          </w:rPr>
          <w:fldChar w:fldCharType="end"/>
        </w:r>
      </w:hyperlink>
    </w:p>
    <w:p w:rsidR="00C6363E" w:rsidRPr="00F12AEA" w:rsidRDefault="00767C14">
      <w:pPr>
        <w:pStyle w:val="TOC3"/>
        <w:tabs>
          <w:tab w:val="right" w:leader="dot" w:pos="9350"/>
        </w:tabs>
        <w:rPr>
          <w:rFonts w:ascii="Times New Roman" w:hAnsi="Times New Roman" w:cs="Times New Roman"/>
          <w:noProof/>
          <w:sz w:val="24"/>
          <w:szCs w:val="24"/>
        </w:rPr>
      </w:pPr>
      <w:hyperlink w:anchor="_Toc212045224" w:history="1">
        <w:r w:rsidR="00C6363E" w:rsidRPr="00F12AEA">
          <w:rPr>
            <w:rStyle w:val="Hyperlink"/>
            <w:rFonts w:ascii="Times New Roman" w:hAnsi="Times New Roman" w:cs="Times New Roman"/>
            <w:noProof/>
            <w:sz w:val="24"/>
            <w:szCs w:val="24"/>
          </w:rPr>
          <w:t>4.2.1. Наодите од фокус</w:t>
        </w:r>
        <w:r w:rsidR="00C6363E" w:rsidRPr="00F12AEA">
          <w:rPr>
            <w:rStyle w:val="Hyperlink"/>
            <w:rFonts w:ascii="Times New Roman" w:hAnsi="Times New Roman" w:cs="Times New Roman"/>
            <w:noProof/>
            <w:sz w:val="24"/>
            <w:szCs w:val="24"/>
            <w:lang w:val="mk-MK"/>
          </w:rPr>
          <w:t>-</w:t>
        </w:r>
        <w:r w:rsidR="00C6363E" w:rsidRPr="00F12AEA">
          <w:rPr>
            <w:rStyle w:val="Hyperlink"/>
            <w:rFonts w:ascii="Times New Roman" w:hAnsi="Times New Roman" w:cs="Times New Roman"/>
            <w:noProof/>
            <w:sz w:val="24"/>
            <w:szCs w:val="24"/>
          </w:rPr>
          <w:t>група</w:t>
        </w:r>
        <w:r w:rsidR="00C6363E" w:rsidRPr="00F12AEA">
          <w:rPr>
            <w:rStyle w:val="Hyperlink"/>
            <w:rFonts w:ascii="Times New Roman" w:hAnsi="Times New Roman" w:cs="Times New Roman"/>
            <w:noProof/>
            <w:sz w:val="24"/>
            <w:szCs w:val="24"/>
            <w:lang w:val="mk-MK"/>
          </w:rPr>
          <w:t>та</w:t>
        </w:r>
        <w:r w:rsidR="00C6363E" w:rsidRPr="00F12AEA">
          <w:rPr>
            <w:rStyle w:val="Hyperlink"/>
            <w:rFonts w:ascii="Times New Roman" w:hAnsi="Times New Roman" w:cs="Times New Roman"/>
            <w:noProof/>
            <w:sz w:val="24"/>
            <w:szCs w:val="24"/>
          </w:rPr>
          <w:t xml:space="preserve"> со наставниците од одделенска настава</w:t>
        </w:r>
        <w:r w:rsidR="00C6363E" w:rsidRPr="00F12AEA">
          <w:rPr>
            <w:rFonts w:ascii="Times New Roman" w:hAnsi="Times New Roman" w:cs="Times New Roman"/>
            <w:noProof/>
            <w:webHidden/>
            <w:sz w:val="24"/>
            <w:szCs w:val="24"/>
          </w:rPr>
          <w:tab/>
        </w:r>
        <w:r w:rsidR="00C6363E" w:rsidRPr="00F12AEA">
          <w:rPr>
            <w:rFonts w:ascii="Times New Roman" w:hAnsi="Times New Roman" w:cs="Times New Roman"/>
            <w:noProof/>
            <w:webHidden/>
            <w:sz w:val="24"/>
            <w:szCs w:val="24"/>
          </w:rPr>
          <w:fldChar w:fldCharType="begin"/>
        </w:r>
        <w:r w:rsidR="00C6363E" w:rsidRPr="00F12AEA">
          <w:rPr>
            <w:rFonts w:ascii="Times New Roman" w:hAnsi="Times New Roman" w:cs="Times New Roman"/>
            <w:noProof/>
            <w:webHidden/>
            <w:sz w:val="24"/>
            <w:szCs w:val="24"/>
          </w:rPr>
          <w:instrText xml:space="preserve"> PAGEREF _Toc212045224 \h </w:instrText>
        </w:r>
        <w:r w:rsidR="00C6363E" w:rsidRPr="00F12AEA">
          <w:rPr>
            <w:rFonts w:ascii="Times New Roman" w:hAnsi="Times New Roman" w:cs="Times New Roman"/>
            <w:noProof/>
            <w:webHidden/>
            <w:sz w:val="24"/>
            <w:szCs w:val="24"/>
          </w:rPr>
        </w:r>
        <w:r w:rsidR="00C6363E" w:rsidRPr="00F12AEA">
          <w:rPr>
            <w:rFonts w:ascii="Times New Roman" w:hAnsi="Times New Roman" w:cs="Times New Roman"/>
            <w:noProof/>
            <w:webHidden/>
            <w:sz w:val="24"/>
            <w:szCs w:val="24"/>
          </w:rPr>
          <w:fldChar w:fldCharType="separate"/>
        </w:r>
        <w:r w:rsidR="00154183">
          <w:rPr>
            <w:rFonts w:ascii="Times New Roman" w:hAnsi="Times New Roman" w:cs="Times New Roman"/>
            <w:noProof/>
            <w:webHidden/>
            <w:sz w:val="24"/>
            <w:szCs w:val="24"/>
          </w:rPr>
          <w:t>141</w:t>
        </w:r>
        <w:r w:rsidR="00C6363E" w:rsidRPr="00F12AEA">
          <w:rPr>
            <w:rFonts w:ascii="Times New Roman" w:hAnsi="Times New Roman" w:cs="Times New Roman"/>
            <w:noProof/>
            <w:webHidden/>
            <w:sz w:val="24"/>
            <w:szCs w:val="24"/>
          </w:rPr>
          <w:fldChar w:fldCharType="end"/>
        </w:r>
      </w:hyperlink>
    </w:p>
    <w:p w:rsidR="00C6363E" w:rsidRPr="00F12AEA" w:rsidRDefault="00767C14">
      <w:pPr>
        <w:pStyle w:val="TOC3"/>
        <w:tabs>
          <w:tab w:val="right" w:leader="dot" w:pos="9350"/>
        </w:tabs>
        <w:rPr>
          <w:rFonts w:ascii="Times New Roman" w:hAnsi="Times New Roman" w:cs="Times New Roman"/>
          <w:noProof/>
          <w:sz w:val="24"/>
          <w:szCs w:val="24"/>
        </w:rPr>
      </w:pPr>
      <w:hyperlink w:anchor="_Toc212045225" w:history="1">
        <w:r w:rsidR="00C6363E" w:rsidRPr="00F12AEA">
          <w:rPr>
            <w:rStyle w:val="Hyperlink"/>
            <w:rFonts w:ascii="Times New Roman" w:hAnsi="Times New Roman" w:cs="Times New Roman"/>
            <w:noProof/>
            <w:sz w:val="24"/>
            <w:szCs w:val="24"/>
          </w:rPr>
          <w:t>4.3. Набљудување на часови</w:t>
        </w:r>
        <w:r w:rsidR="00C6363E" w:rsidRPr="00F12AEA">
          <w:rPr>
            <w:rStyle w:val="Hyperlink"/>
            <w:rFonts w:ascii="Times New Roman" w:hAnsi="Times New Roman" w:cs="Times New Roman"/>
            <w:noProof/>
            <w:sz w:val="24"/>
            <w:szCs w:val="24"/>
            <w:lang w:val="mk-MK"/>
          </w:rPr>
          <w:t>те</w:t>
        </w:r>
        <w:r w:rsidR="00C6363E" w:rsidRPr="00F12AEA">
          <w:rPr>
            <w:rFonts w:ascii="Times New Roman" w:hAnsi="Times New Roman" w:cs="Times New Roman"/>
            <w:noProof/>
            <w:webHidden/>
            <w:sz w:val="24"/>
            <w:szCs w:val="24"/>
          </w:rPr>
          <w:tab/>
        </w:r>
        <w:r w:rsidR="00C6363E" w:rsidRPr="00F12AEA">
          <w:rPr>
            <w:rFonts w:ascii="Times New Roman" w:hAnsi="Times New Roman" w:cs="Times New Roman"/>
            <w:noProof/>
            <w:webHidden/>
            <w:sz w:val="24"/>
            <w:szCs w:val="24"/>
          </w:rPr>
          <w:fldChar w:fldCharType="begin"/>
        </w:r>
        <w:r w:rsidR="00C6363E" w:rsidRPr="00F12AEA">
          <w:rPr>
            <w:rFonts w:ascii="Times New Roman" w:hAnsi="Times New Roman" w:cs="Times New Roman"/>
            <w:noProof/>
            <w:webHidden/>
            <w:sz w:val="24"/>
            <w:szCs w:val="24"/>
          </w:rPr>
          <w:instrText xml:space="preserve"> PAGEREF _Toc212045225 \h </w:instrText>
        </w:r>
        <w:r w:rsidR="00C6363E" w:rsidRPr="00F12AEA">
          <w:rPr>
            <w:rFonts w:ascii="Times New Roman" w:hAnsi="Times New Roman" w:cs="Times New Roman"/>
            <w:noProof/>
            <w:webHidden/>
            <w:sz w:val="24"/>
            <w:szCs w:val="24"/>
          </w:rPr>
        </w:r>
        <w:r w:rsidR="00C6363E" w:rsidRPr="00F12AEA">
          <w:rPr>
            <w:rFonts w:ascii="Times New Roman" w:hAnsi="Times New Roman" w:cs="Times New Roman"/>
            <w:noProof/>
            <w:webHidden/>
            <w:sz w:val="24"/>
            <w:szCs w:val="24"/>
          </w:rPr>
          <w:fldChar w:fldCharType="separate"/>
        </w:r>
        <w:r w:rsidR="00154183">
          <w:rPr>
            <w:rFonts w:ascii="Times New Roman" w:hAnsi="Times New Roman" w:cs="Times New Roman"/>
            <w:noProof/>
            <w:webHidden/>
            <w:sz w:val="24"/>
            <w:szCs w:val="24"/>
          </w:rPr>
          <w:t>150</w:t>
        </w:r>
        <w:r w:rsidR="00C6363E" w:rsidRPr="00F12AEA">
          <w:rPr>
            <w:rFonts w:ascii="Times New Roman" w:hAnsi="Times New Roman" w:cs="Times New Roman"/>
            <w:noProof/>
            <w:webHidden/>
            <w:sz w:val="24"/>
            <w:szCs w:val="24"/>
          </w:rPr>
          <w:fldChar w:fldCharType="end"/>
        </w:r>
      </w:hyperlink>
    </w:p>
    <w:p w:rsidR="00C6363E" w:rsidRPr="00F12AEA" w:rsidRDefault="00767C14">
      <w:pPr>
        <w:pStyle w:val="TOC3"/>
        <w:tabs>
          <w:tab w:val="right" w:leader="dot" w:pos="9350"/>
        </w:tabs>
        <w:rPr>
          <w:rFonts w:ascii="Times New Roman" w:hAnsi="Times New Roman" w:cs="Times New Roman"/>
          <w:noProof/>
          <w:sz w:val="24"/>
          <w:szCs w:val="24"/>
        </w:rPr>
      </w:pPr>
      <w:hyperlink w:anchor="_Toc212045226" w:history="1">
        <w:r w:rsidR="00C6363E" w:rsidRPr="00F12AEA">
          <w:rPr>
            <w:rStyle w:val="Hyperlink"/>
            <w:rFonts w:ascii="Times New Roman" w:hAnsi="Times New Roman" w:cs="Times New Roman"/>
            <w:noProof/>
            <w:sz w:val="24"/>
            <w:szCs w:val="24"/>
          </w:rPr>
          <w:t>4.3.1. Наоди од набљудувањето на часовите</w:t>
        </w:r>
        <w:r w:rsidR="00C6363E" w:rsidRPr="00F12AEA">
          <w:rPr>
            <w:rFonts w:ascii="Times New Roman" w:hAnsi="Times New Roman" w:cs="Times New Roman"/>
            <w:noProof/>
            <w:webHidden/>
            <w:sz w:val="24"/>
            <w:szCs w:val="24"/>
          </w:rPr>
          <w:tab/>
        </w:r>
        <w:r w:rsidR="00C6363E" w:rsidRPr="00F12AEA">
          <w:rPr>
            <w:rFonts w:ascii="Times New Roman" w:hAnsi="Times New Roman" w:cs="Times New Roman"/>
            <w:noProof/>
            <w:webHidden/>
            <w:sz w:val="24"/>
            <w:szCs w:val="24"/>
          </w:rPr>
          <w:fldChar w:fldCharType="begin"/>
        </w:r>
        <w:r w:rsidR="00C6363E" w:rsidRPr="00F12AEA">
          <w:rPr>
            <w:rFonts w:ascii="Times New Roman" w:hAnsi="Times New Roman" w:cs="Times New Roman"/>
            <w:noProof/>
            <w:webHidden/>
            <w:sz w:val="24"/>
            <w:szCs w:val="24"/>
          </w:rPr>
          <w:instrText xml:space="preserve"> PAGEREF _Toc212045226 \h </w:instrText>
        </w:r>
        <w:r w:rsidR="00C6363E" w:rsidRPr="00F12AEA">
          <w:rPr>
            <w:rFonts w:ascii="Times New Roman" w:hAnsi="Times New Roman" w:cs="Times New Roman"/>
            <w:noProof/>
            <w:webHidden/>
            <w:sz w:val="24"/>
            <w:szCs w:val="24"/>
          </w:rPr>
        </w:r>
        <w:r w:rsidR="00C6363E" w:rsidRPr="00F12AEA">
          <w:rPr>
            <w:rFonts w:ascii="Times New Roman" w:hAnsi="Times New Roman" w:cs="Times New Roman"/>
            <w:noProof/>
            <w:webHidden/>
            <w:sz w:val="24"/>
            <w:szCs w:val="24"/>
          </w:rPr>
          <w:fldChar w:fldCharType="separate"/>
        </w:r>
        <w:r w:rsidR="00154183">
          <w:rPr>
            <w:rFonts w:ascii="Times New Roman" w:hAnsi="Times New Roman" w:cs="Times New Roman"/>
            <w:noProof/>
            <w:webHidden/>
            <w:sz w:val="24"/>
            <w:szCs w:val="24"/>
          </w:rPr>
          <w:t>154</w:t>
        </w:r>
        <w:r w:rsidR="00C6363E" w:rsidRPr="00F12AEA">
          <w:rPr>
            <w:rFonts w:ascii="Times New Roman" w:hAnsi="Times New Roman" w:cs="Times New Roman"/>
            <w:noProof/>
            <w:webHidden/>
            <w:sz w:val="24"/>
            <w:szCs w:val="24"/>
          </w:rPr>
          <w:fldChar w:fldCharType="end"/>
        </w:r>
      </w:hyperlink>
    </w:p>
    <w:p w:rsidR="00C6363E" w:rsidRPr="00F12AEA" w:rsidRDefault="00767C14">
      <w:pPr>
        <w:pStyle w:val="TOC3"/>
        <w:tabs>
          <w:tab w:val="right" w:leader="dot" w:pos="9350"/>
        </w:tabs>
        <w:rPr>
          <w:rFonts w:ascii="Times New Roman" w:hAnsi="Times New Roman" w:cs="Times New Roman"/>
          <w:noProof/>
          <w:sz w:val="24"/>
          <w:szCs w:val="24"/>
        </w:rPr>
      </w:pPr>
      <w:hyperlink w:anchor="_Toc212045227" w:history="1">
        <w:r w:rsidR="00C6363E" w:rsidRPr="00F12AEA">
          <w:rPr>
            <w:rStyle w:val="Hyperlink"/>
            <w:rFonts w:ascii="Times New Roman" w:hAnsi="Times New Roman" w:cs="Times New Roman"/>
            <w:noProof/>
            <w:sz w:val="24"/>
            <w:szCs w:val="24"/>
          </w:rPr>
          <w:t xml:space="preserve">4.4. </w:t>
        </w:r>
        <w:r w:rsidR="00C6363E" w:rsidRPr="00F12AEA">
          <w:rPr>
            <w:rStyle w:val="Hyperlink"/>
            <w:rFonts w:ascii="Times New Roman" w:hAnsi="Times New Roman" w:cs="Times New Roman"/>
            <w:noProof/>
            <w:sz w:val="24"/>
            <w:szCs w:val="24"/>
            <w:lang w:val="mk-MK"/>
          </w:rPr>
          <w:t>Споредбена</w:t>
        </w:r>
        <w:r w:rsidR="00C6363E" w:rsidRPr="00F12AEA">
          <w:rPr>
            <w:rStyle w:val="Hyperlink"/>
            <w:rFonts w:ascii="Times New Roman" w:hAnsi="Times New Roman" w:cs="Times New Roman"/>
            <w:noProof/>
            <w:sz w:val="24"/>
            <w:szCs w:val="24"/>
          </w:rPr>
          <w:t xml:space="preserve"> анализа на наодите од истражувачките инструменти</w:t>
        </w:r>
        <w:r w:rsidR="00C6363E" w:rsidRPr="00F12AEA">
          <w:rPr>
            <w:rFonts w:ascii="Times New Roman" w:hAnsi="Times New Roman" w:cs="Times New Roman"/>
            <w:noProof/>
            <w:webHidden/>
            <w:sz w:val="24"/>
            <w:szCs w:val="24"/>
          </w:rPr>
          <w:tab/>
        </w:r>
        <w:r w:rsidR="00C6363E" w:rsidRPr="00F12AEA">
          <w:rPr>
            <w:rFonts w:ascii="Times New Roman" w:hAnsi="Times New Roman" w:cs="Times New Roman"/>
            <w:noProof/>
            <w:webHidden/>
            <w:sz w:val="24"/>
            <w:szCs w:val="24"/>
          </w:rPr>
          <w:fldChar w:fldCharType="begin"/>
        </w:r>
        <w:r w:rsidR="00C6363E" w:rsidRPr="00F12AEA">
          <w:rPr>
            <w:rFonts w:ascii="Times New Roman" w:hAnsi="Times New Roman" w:cs="Times New Roman"/>
            <w:noProof/>
            <w:webHidden/>
            <w:sz w:val="24"/>
            <w:szCs w:val="24"/>
          </w:rPr>
          <w:instrText xml:space="preserve"> PAGEREF _Toc212045227 \h </w:instrText>
        </w:r>
        <w:r w:rsidR="00C6363E" w:rsidRPr="00F12AEA">
          <w:rPr>
            <w:rFonts w:ascii="Times New Roman" w:hAnsi="Times New Roman" w:cs="Times New Roman"/>
            <w:noProof/>
            <w:webHidden/>
            <w:sz w:val="24"/>
            <w:szCs w:val="24"/>
          </w:rPr>
        </w:r>
        <w:r w:rsidR="00C6363E" w:rsidRPr="00F12AEA">
          <w:rPr>
            <w:rFonts w:ascii="Times New Roman" w:hAnsi="Times New Roman" w:cs="Times New Roman"/>
            <w:noProof/>
            <w:webHidden/>
            <w:sz w:val="24"/>
            <w:szCs w:val="24"/>
          </w:rPr>
          <w:fldChar w:fldCharType="separate"/>
        </w:r>
        <w:r w:rsidR="00154183">
          <w:rPr>
            <w:rFonts w:ascii="Times New Roman" w:hAnsi="Times New Roman" w:cs="Times New Roman"/>
            <w:noProof/>
            <w:webHidden/>
            <w:sz w:val="24"/>
            <w:szCs w:val="24"/>
          </w:rPr>
          <w:t>158</w:t>
        </w:r>
        <w:r w:rsidR="00C6363E" w:rsidRPr="00F12AEA">
          <w:rPr>
            <w:rFonts w:ascii="Times New Roman" w:hAnsi="Times New Roman" w:cs="Times New Roman"/>
            <w:noProof/>
            <w:webHidden/>
            <w:sz w:val="24"/>
            <w:szCs w:val="24"/>
          </w:rPr>
          <w:fldChar w:fldCharType="end"/>
        </w:r>
      </w:hyperlink>
    </w:p>
    <w:p w:rsidR="00C6363E" w:rsidRPr="00F12AEA" w:rsidRDefault="00767C14">
      <w:pPr>
        <w:pStyle w:val="TOC3"/>
        <w:tabs>
          <w:tab w:val="right" w:leader="dot" w:pos="9350"/>
        </w:tabs>
        <w:rPr>
          <w:rFonts w:ascii="Times New Roman" w:hAnsi="Times New Roman" w:cs="Times New Roman"/>
          <w:noProof/>
          <w:sz w:val="24"/>
          <w:szCs w:val="24"/>
        </w:rPr>
      </w:pPr>
      <w:hyperlink w:anchor="_Toc212045228" w:history="1">
        <w:r w:rsidR="00C6363E" w:rsidRPr="00F12AEA">
          <w:rPr>
            <w:rStyle w:val="Hyperlink"/>
            <w:rFonts w:ascii="Times New Roman" w:hAnsi="Times New Roman" w:cs="Times New Roman"/>
            <w:noProof/>
            <w:sz w:val="24"/>
            <w:szCs w:val="24"/>
          </w:rPr>
          <w:t>4.5. Споредба на наодите според користените инструменти</w:t>
        </w:r>
        <w:r w:rsidR="00C6363E" w:rsidRPr="00F12AEA">
          <w:rPr>
            <w:rFonts w:ascii="Times New Roman" w:hAnsi="Times New Roman" w:cs="Times New Roman"/>
            <w:noProof/>
            <w:webHidden/>
            <w:sz w:val="24"/>
            <w:szCs w:val="24"/>
          </w:rPr>
          <w:tab/>
        </w:r>
        <w:r w:rsidR="00C6363E" w:rsidRPr="00F12AEA">
          <w:rPr>
            <w:rFonts w:ascii="Times New Roman" w:hAnsi="Times New Roman" w:cs="Times New Roman"/>
            <w:noProof/>
            <w:webHidden/>
            <w:sz w:val="24"/>
            <w:szCs w:val="24"/>
          </w:rPr>
          <w:fldChar w:fldCharType="begin"/>
        </w:r>
        <w:r w:rsidR="00C6363E" w:rsidRPr="00F12AEA">
          <w:rPr>
            <w:rFonts w:ascii="Times New Roman" w:hAnsi="Times New Roman" w:cs="Times New Roman"/>
            <w:noProof/>
            <w:webHidden/>
            <w:sz w:val="24"/>
            <w:szCs w:val="24"/>
          </w:rPr>
          <w:instrText xml:space="preserve"> PAGEREF _Toc212045228 \h </w:instrText>
        </w:r>
        <w:r w:rsidR="00C6363E" w:rsidRPr="00F12AEA">
          <w:rPr>
            <w:rFonts w:ascii="Times New Roman" w:hAnsi="Times New Roman" w:cs="Times New Roman"/>
            <w:noProof/>
            <w:webHidden/>
            <w:sz w:val="24"/>
            <w:szCs w:val="24"/>
          </w:rPr>
        </w:r>
        <w:r w:rsidR="00C6363E" w:rsidRPr="00F12AEA">
          <w:rPr>
            <w:rFonts w:ascii="Times New Roman" w:hAnsi="Times New Roman" w:cs="Times New Roman"/>
            <w:noProof/>
            <w:webHidden/>
            <w:sz w:val="24"/>
            <w:szCs w:val="24"/>
          </w:rPr>
          <w:fldChar w:fldCharType="separate"/>
        </w:r>
        <w:r w:rsidR="00154183">
          <w:rPr>
            <w:rFonts w:ascii="Times New Roman" w:hAnsi="Times New Roman" w:cs="Times New Roman"/>
            <w:noProof/>
            <w:webHidden/>
            <w:sz w:val="24"/>
            <w:szCs w:val="24"/>
          </w:rPr>
          <w:t>162</w:t>
        </w:r>
        <w:r w:rsidR="00C6363E" w:rsidRPr="00F12AEA">
          <w:rPr>
            <w:rFonts w:ascii="Times New Roman" w:hAnsi="Times New Roman" w:cs="Times New Roman"/>
            <w:noProof/>
            <w:webHidden/>
            <w:sz w:val="24"/>
            <w:szCs w:val="24"/>
          </w:rPr>
          <w:fldChar w:fldCharType="end"/>
        </w:r>
      </w:hyperlink>
    </w:p>
    <w:p w:rsidR="00C6363E" w:rsidRPr="00F12AEA" w:rsidRDefault="00767C14">
      <w:pPr>
        <w:pStyle w:val="TOC3"/>
        <w:tabs>
          <w:tab w:val="right" w:leader="dot" w:pos="9350"/>
        </w:tabs>
        <w:rPr>
          <w:rFonts w:ascii="Times New Roman" w:hAnsi="Times New Roman" w:cs="Times New Roman"/>
          <w:noProof/>
          <w:sz w:val="24"/>
          <w:szCs w:val="24"/>
        </w:rPr>
      </w:pPr>
      <w:hyperlink w:anchor="_Toc212045229" w:history="1">
        <w:r w:rsidR="00C6363E" w:rsidRPr="00F12AEA">
          <w:rPr>
            <w:rStyle w:val="Hyperlink"/>
            <w:rFonts w:ascii="Times New Roman" w:hAnsi="Times New Roman" w:cs="Times New Roman"/>
            <w:noProof/>
            <w:sz w:val="24"/>
            <w:szCs w:val="24"/>
          </w:rPr>
          <w:t>4.6. Матрица на наодите според истражувачките прашања</w:t>
        </w:r>
        <w:r w:rsidR="00C6363E" w:rsidRPr="00F12AEA">
          <w:rPr>
            <w:rFonts w:ascii="Times New Roman" w:hAnsi="Times New Roman" w:cs="Times New Roman"/>
            <w:noProof/>
            <w:webHidden/>
            <w:sz w:val="24"/>
            <w:szCs w:val="24"/>
          </w:rPr>
          <w:tab/>
        </w:r>
        <w:r w:rsidR="00C6363E" w:rsidRPr="00F12AEA">
          <w:rPr>
            <w:rFonts w:ascii="Times New Roman" w:hAnsi="Times New Roman" w:cs="Times New Roman"/>
            <w:noProof/>
            <w:webHidden/>
            <w:sz w:val="24"/>
            <w:szCs w:val="24"/>
          </w:rPr>
          <w:fldChar w:fldCharType="begin"/>
        </w:r>
        <w:r w:rsidR="00C6363E" w:rsidRPr="00F12AEA">
          <w:rPr>
            <w:rFonts w:ascii="Times New Roman" w:hAnsi="Times New Roman" w:cs="Times New Roman"/>
            <w:noProof/>
            <w:webHidden/>
            <w:sz w:val="24"/>
            <w:szCs w:val="24"/>
          </w:rPr>
          <w:instrText xml:space="preserve"> PAGEREF _Toc212045229 \h </w:instrText>
        </w:r>
        <w:r w:rsidR="00C6363E" w:rsidRPr="00F12AEA">
          <w:rPr>
            <w:rFonts w:ascii="Times New Roman" w:hAnsi="Times New Roman" w:cs="Times New Roman"/>
            <w:noProof/>
            <w:webHidden/>
            <w:sz w:val="24"/>
            <w:szCs w:val="24"/>
          </w:rPr>
        </w:r>
        <w:r w:rsidR="00C6363E" w:rsidRPr="00F12AEA">
          <w:rPr>
            <w:rFonts w:ascii="Times New Roman" w:hAnsi="Times New Roman" w:cs="Times New Roman"/>
            <w:noProof/>
            <w:webHidden/>
            <w:sz w:val="24"/>
            <w:szCs w:val="24"/>
          </w:rPr>
          <w:fldChar w:fldCharType="separate"/>
        </w:r>
        <w:r w:rsidR="00154183">
          <w:rPr>
            <w:rFonts w:ascii="Times New Roman" w:hAnsi="Times New Roman" w:cs="Times New Roman"/>
            <w:noProof/>
            <w:webHidden/>
            <w:sz w:val="24"/>
            <w:szCs w:val="24"/>
          </w:rPr>
          <w:t>164</w:t>
        </w:r>
        <w:r w:rsidR="00C6363E" w:rsidRPr="00F12AEA">
          <w:rPr>
            <w:rFonts w:ascii="Times New Roman" w:hAnsi="Times New Roman" w:cs="Times New Roman"/>
            <w:noProof/>
            <w:webHidden/>
            <w:sz w:val="24"/>
            <w:szCs w:val="24"/>
          </w:rPr>
          <w:fldChar w:fldCharType="end"/>
        </w:r>
      </w:hyperlink>
    </w:p>
    <w:p w:rsidR="00C6363E" w:rsidRPr="00F12AEA" w:rsidRDefault="00767C14">
      <w:pPr>
        <w:pStyle w:val="TOC3"/>
        <w:tabs>
          <w:tab w:val="right" w:leader="dot" w:pos="9350"/>
        </w:tabs>
        <w:rPr>
          <w:rFonts w:ascii="Times New Roman" w:hAnsi="Times New Roman" w:cs="Times New Roman"/>
          <w:noProof/>
          <w:sz w:val="24"/>
          <w:szCs w:val="24"/>
        </w:rPr>
      </w:pPr>
      <w:hyperlink w:anchor="_Toc212045230" w:history="1">
        <w:r w:rsidR="00C6363E" w:rsidRPr="00F12AEA">
          <w:rPr>
            <w:rStyle w:val="Hyperlink"/>
            <w:rFonts w:ascii="Times New Roman" w:hAnsi="Times New Roman" w:cs="Times New Roman"/>
            <w:noProof/>
            <w:sz w:val="24"/>
            <w:szCs w:val="24"/>
          </w:rPr>
          <w:t>4.7. Дискусија за наодите</w:t>
        </w:r>
        <w:r w:rsidR="00C6363E" w:rsidRPr="00F12AEA">
          <w:rPr>
            <w:rFonts w:ascii="Times New Roman" w:hAnsi="Times New Roman" w:cs="Times New Roman"/>
            <w:noProof/>
            <w:webHidden/>
            <w:sz w:val="24"/>
            <w:szCs w:val="24"/>
          </w:rPr>
          <w:tab/>
        </w:r>
        <w:r w:rsidR="00C6363E" w:rsidRPr="00F12AEA">
          <w:rPr>
            <w:rFonts w:ascii="Times New Roman" w:hAnsi="Times New Roman" w:cs="Times New Roman"/>
            <w:noProof/>
            <w:webHidden/>
            <w:sz w:val="24"/>
            <w:szCs w:val="24"/>
          </w:rPr>
          <w:fldChar w:fldCharType="begin"/>
        </w:r>
        <w:r w:rsidR="00C6363E" w:rsidRPr="00F12AEA">
          <w:rPr>
            <w:rFonts w:ascii="Times New Roman" w:hAnsi="Times New Roman" w:cs="Times New Roman"/>
            <w:noProof/>
            <w:webHidden/>
            <w:sz w:val="24"/>
            <w:szCs w:val="24"/>
          </w:rPr>
          <w:instrText xml:space="preserve"> PAGEREF _Toc212045230 \h </w:instrText>
        </w:r>
        <w:r w:rsidR="00C6363E" w:rsidRPr="00F12AEA">
          <w:rPr>
            <w:rFonts w:ascii="Times New Roman" w:hAnsi="Times New Roman" w:cs="Times New Roman"/>
            <w:noProof/>
            <w:webHidden/>
            <w:sz w:val="24"/>
            <w:szCs w:val="24"/>
          </w:rPr>
        </w:r>
        <w:r w:rsidR="00C6363E" w:rsidRPr="00F12AEA">
          <w:rPr>
            <w:rFonts w:ascii="Times New Roman" w:hAnsi="Times New Roman" w:cs="Times New Roman"/>
            <w:noProof/>
            <w:webHidden/>
            <w:sz w:val="24"/>
            <w:szCs w:val="24"/>
          </w:rPr>
          <w:fldChar w:fldCharType="separate"/>
        </w:r>
        <w:r w:rsidR="00154183">
          <w:rPr>
            <w:rFonts w:ascii="Times New Roman" w:hAnsi="Times New Roman" w:cs="Times New Roman"/>
            <w:noProof/>
            <w:webHidden/>
            <w:sz w:val="24"/>
            <w:szCs w:val="24"/>
          </w:rPr>
          <w:t>167</w:t>
        </w:r>
        <w:r w:rsidR="00C6363E" w:rsidRPr="00F12AEA">
          <w:rPr>
            <w:rFonts w:ascii="Times New Roman" w:hAnsi="Times New Roman" w:cs="Times New Roman"/>
            <w:noProof/>
            <w:webHidden/>
            <w:sz w:val="24"/>
            <w:szCs w:val="24"/>
          </w:rPr>
          <w:fldChar w:fldCharType="end"/>
        </w:r>
      </w:hyperlink>
    </w:p>
    <w:p w:rsidR="00C6363E" w:rsidRPr="00F12AEA" w:rsidRDefault="00767C14">
      <w:pPr>
        <w:pStyle w:val="TOC3"/>
        <w:tabs>
          <w:tab w:val="right" w:leader="dot" w:pos="9350"/>
        </w:tabs>
        <w:rPr>
          <w:rFonts w:ascii="Times New Roman" w:hAnsi="Times New Roman" w:cs="Times New Roman"/>
          <w:noProof/>
          <w:sz w:val="24"/>
          <w:szCs w:val="24"/>
        </w:rPr>
      </w:pPr>
      <w:hyperlink w:anchor="_Toc212045231" w:history="1">
        <w:r w:rsidR="00C6363E" w:rsidRPr="00F12AEA">
          <w:rPr>
            <w:rStyle w:val="Hyperlink"/>
            <w:rFonts w:ascii="Times New Roman" w:hAnsi="Times New Roman" w:cs="Times New Roman"/>
            <w:noProof/>
            <w:sz w:val="24"/>
            <w:szCs w:val="24"/>
          </w:rPr>
          <w:t>4.7.1.Улогата на технологијата во подобрувањето на разбирањето и одржливоста на знаењето</w:t>
        </w:r>
        <w:r w:rsidR="00C6363E" w:rsidRPr="00F12AEA">
          <w:rPr>
            <w:rFonts w:ascii="Times New Roman" w:hAnsi="Times New Roman" w:cs="Times New Roman"/>
            <w:noProof/>
            <w:webHidden/>
            <w:sz w:val="24"/>
            <w:szCs w:val="24"/>
          </w:rPr>
          <w:tab/>
        </w:r>
        <w:r w:rsidR="00C6363E" w:rsidRPr="00F12AEA">
          <w:rPr>
            <w:rFonts w:ascii="Times New Roman" w:hAnsi="Times New Roman" w:cs="Times New Roman"/>
            <w:noProof/>
            <w:webHidden/>
            <w:sz w:val="24"/>
            <w:szCs w:val="24"/>
          </w:rPr>
          <w:fldChar w:fldCharType="begin"/>
        </w:r>
        <w:r w:rsidR="00C6363E" w:rsidRPr="00F12AEA">
          <w:rPr>
            <w:rFonts w:ascii="Times New Roman" w:hAnsi="Times New Roman" w:cs="Times New Roman"/>
            <w:noProof/>
            <w:webHidden/>
            <w:sz w:val="24"/>
            <w:szCs w:val="24"/>
          </w:rPr>
          <w:instrText xml:space="preserve"> PAGEREF _Toc212045231 \h </w:instrText>
        </w:r>
        <w:r w:rsidR="00C6363E" w:rsidRPr="00F12AEA">
          <w:rPr>
            <w:rFonts w:ascii="Times New Roman" w:hAnsi="Times New Roman" w:cs="Times New Roman"/>
            <w:noProof/>
            <w:webHidden/>
            <w:sz w:val="24"/>
            <w:szCs w:val="24"/>
          </w:rPr>
        </w:r>
        <w:r w:rsidR="00C6363E" w:rsidRPr="00F12AEA">
          <w:rPr>
            <w:rFonts w:ascii="Times New Roman" w:hAnsi="Times New Roman" w:cs="Times New Roman"/>
            <w:noProof/>
            <w:webHidden/>
            <w:sz w:val="24"/>
            <w:szCs w:val="24"/>
          </w:rPr>
          <w:fldChar w:fldCharType="separate"/>
        </w:r>
        <w:r w:rsidR="00154183">
          <w:rPr>
            <w:rFonts w:ascii="Times New Roman" w:hAnsi="Times New Roman" w:cs="Times New Roman"/>
            <w:noProof/>
            <w:webHidden/>
            <w:sz w:val="24"/>
            <w:szCs w:val="24"/>
          </w:rPr>
          <w:t>167</w:t>
        </w:r>
        <w:r w:rsidR="00C6363E" w:rsidRPr="00F12AEA">
          <w:rPr>
            <w:rFonts w:ascii="Times New Roman" w:hAnsi="Times New Roman" w:cs="Times New Roman"/>
            <w:noProof/>
            <w:webHidden/>
            <w:sz w:val="24"/>
            <w:szCs w:val="24"/>
          </w:rPr>
          <w:fldChar w:fldCharType="end"/>
        </w:r>
      </w:hyperlink>
    </w:p>
    <w:p w:rsidR="00C6363E" w:rsidRPr="00F12AEA" w:rsidRDefault="00767C14">
      <w:pPr>
        <w:pStyle w:val="TOC3"/>
        <w:tabs>
          <w:tab w:val="right" w:leader="dot" w:pos="9350"/>
        </w:tabs>
        <w:rPr>
          <w:rFonts w:ascii="Times New Roman" w:hAnsi="Times New Roman" w:cs="Times New Roman"/>
          <w:noProof/>
          <w:sz w:val="24"/>
          <w:szCs w:val="24"/>
        </w:rPr>
      </w:pPr>
      <w:hyperlink w:anchor="_Toc212045232" w:history="1">
        <w:r w:rsidR="00C6363E" w:rsidRPr="00F12AEA">
          <w:rPr>
            <w:rStyle w:val="Hyperlink"/>
            <w:rFonts w:ascii="Times New Roman" w:hAnsi="Times New Roman" w:cs="Times New Roman"/>
            <w:noProof/>
            <w:sz w:val="24"/>
            <w:szCs w:val="24"/>
          </w:rPr>
          <w:t xml:space="preserve">4.7.2.Разлики </w:t>
        </w:r>
        <w:r w:rsidR="00C6363E" w:rsidRPr="00F12AEA">
          <w:rPr>
            <w:rStyle w:val="Hyperlink"/>
            <w:rFonts w:ascii="Times New Roman" w:hAnsi="Times New Roman" w:cs="Times New Roman"/>
            <w:noProof/>
            <w:sz w:val="24"/>
            <w:szCs w:val="24"/>
            <w:lang w:val="mk-MK"/>
          </w:rPr>
          <w:t>според</w:t>
        </w:r>
        <w:r w:rsidR="00C6363E" w:rsidRPr="00F12AEA">
          <w:rPr>
            <w:rStyle w:val="Hyperlink"/>
            <w:rFonts w:ascii="Times New Roman" w:hAnsi="Times New Roman" w:cs="Times New Roman"/>
            <w:noProof/>
            <w:sz w:val="24"/>
            <w:szCs w:val="24"/>
          </w:rPr>
          <w:t xml:space="preserve"> општин</w:t>
        </w:r>
        <w:r w:rsidR="00C6363E" w:rsidRPr="00F12AEA">
          <w:rPr>
            <w:rStyle w:val="Hyperlink"/>
            <w:rFonts w:ascii="Times New Roman" w:hAnsi="Times New Roman" w:cs="Times New Roman"/>
            <w:noProof/>
            <w:sz w:val="24"/>
            <w:szCs w:val="24"/>
            <w:lang w:val="mk-MK"/>
          </w:rPr>
          <w:t>ите</w:t>
        </w:r>
        <w:r w:rsidR="00C6363E" w:rsidRPr="00F12AEA">
          <w:rPr>
            <w:rStyle w:val="Hyperlink"/>
            <w:rFonts w:ascii="Times New Roman" w:hAnsi="Times New Roman" w:cs="Times New Roman"/>
            <w:noProof/>
            <w:sz w:val="24"/>
            <w:szCs w:val="24"/>
          </w:rPr>
          <w:t xml:space="preserve"> и вид</w:t>
        </w:r>
        <w:r w:rsidR="00C6363E" w:rsidRPr="00F12AEA">
          <w:rPr>
            <w:rStyle w:val="Hyperlink"/>
            <w:rFonts w:ascii="Times New Roman" w:hAnsi="Times New Roman" w:cs="Times New Roman"/>
            <w:noProof/>
            <w:sz w:val="24"/>
            <w:szCs w:val="24"/>
            <w:lang w:val="mk-MK"/>
          </w:rPr>
          <w:t>от</w:t>
        </w:r>
        <w:r w:rsidR="00C6363E" w:rsidRPr="00F12AEA">
          <w:rPr>
            <w:rStyle w:val="Hyperlink"/>
            <w:rFonts w:ascii="Times New Roman" w:hAnsi="Times New Roman" w:cs="Times New Roman"/>
            <w:noProof/>
            <w:sz w:val="24"/>
            <w:szCs w:val="24"/>
          </w:rPr>
          <w:t xml:space="preserve"> на училиште</w:t>
        </w:r>
        <w:r w:rsidR="00C6363E" w:rsidRPr="00F12AEA">
          <w:rPr>
            <w:rStyle w:val="Hyperlink"/>
            <w:rFonts w:ascii="Times New Roman" w:hAnsi="Times New Roman" w:cs="Times New Roman"/>
            <w:noProof/>
            <w:sz w:val="24"/>
            <w:szCs w:val="24"/>
            <w:lang w:val="mk-MK"/>
          </w:rPr>
          <w:t>то</w:t>
        </w:r>
        <w:r w:rsidR="00C6363E" w:rsidRPr="00F12AEA">
          <w:rPr>
            <w:rFonts w:ascii="Times New Roman" w:hAnsi="Times New Roman" w:cs="Times New Roman"/>
            <w:noProof/>
            <w:webHidden/>
            <w:sz w:val="24"/>
            <w:szCs w:val="24"/>
          </w:rPr>
          <w:tab/>
        </w:r>
        <w:r w:rsidR="00C6363E" w:rsidRPr="00F12AEA">
          <w:rPr>
            <w:rFonts w:ascii="Times New Roman" w:hAnsi="Times New Roman" w:cs="Times New Roman"/>
            <w:noProof/>
            <w:webHidden/>
            <w:sz w:val="24"/>
            <w:szCs w:val="24"/>
          </w:rPr>
          <w:fldChar w:fldCharType="begin"/>
        </w:r>
        <w:r w:rsidR="00C6363E" w:rsidRPr="00F12AEA">
          <w:rPr>
            <w:rFonts w:ascii="Times New Roman" w:hAnsi="Times New Roman" w:cs="Times New Roman"/>
            <w:noProof/>
            <w:webHidden/>
            <w:sz w:val="24"/>
            <w:szCs w:val="24"/>
          </w:rPr>
          <w:instrText xml:space="preserve"> PAGEREF _Toc212045232 \h </w:instrText>
        </w:r>
        <w:r w:rsidR="00C6363E" w:rsidRPr="00F12AEA">
          <w:rPr>
            <w:rFonts w:ascii="Times New Roman" w:hAnsi="Times New Roman" w:cs="Times New Roman"/>
            <w:noProof/>
            <w:webHidden/>
            <w:sz w:val="24"/>
            <w:szCs w:val="24"/>
          </w:rPr>
        </w:r>
        <w:r w:rsidR="00C6363E" w:rsidRPr="00F12AEA">
          <w:rPr>
            <w:rFonts w:ascii="Times New Roman" w:hAnsi="Times New Roman" w:cs="Times New Roman"/>
            <w:noProof/>
            <w:webHidden/>
            <w:sz w:val="24"/>
            <w:szCs w:val="24"/>
          </w:rPr>
          <w:fldChar w:fldCharType="separate"/>
        </w:r>
        <w:r w:rsidR="00154183">
          <w:rPr>
            <w:rFonts w:ascii="Times New Roman" w:hAnsi="Times New Roman" w:cs="Times New Roman"/>
            <w:noProof/>
            <w:webHidden/>
            <w:sz w:val="24"/>
            <w:szCs w:val="24"/>
          </w:rPr>
          <w:t>169</w:t>
        </w:r>
        <w:r w:rsidR="00C6363E" w:rsidRPr="00F12AEA">
          <w:rPr>
            <w:rFonts w:ascii="Times New Roman" w:hAnsi="Times New Roman" w:cs="Times New Roman"/>
            <w:noProof/>
            <w:webHidden/>
            <w:sz w:val="24"/>
            <w:szCs w:val="24"/>
          </w:rPr>
          <w:fldChar w:fldCharType="end"/>
        </w:r>
      </w:hyperlink>
    </w:p>
    <w:p w:rsidR="00C6363E" w:rsidRPr="00F12AEA" w:rsidRDefault="00767C14">
      <w:pPr>
        <w:pStyle w:val="TOC3"/>
        <w:tabs>
          <w:tab w:val="right" w:leader="dot" w:pos="9350"/>
        </w:tabs>
        <w:rPr>
          <w:rFonts w:ascii="Times New Roman" w:hAnsi="Times New Roman" w:cs="Times New Roman"/>
          <w:noProof/>
          <w:sz w:val="24"/>
          <w:szCs w:val="24"/>
        </w:rPr>
      </w:pPr>
      <w:hyperlink w:anchor="_Toc212045233" w:history="1">
        <w:r w:rsidR="00C6363E" w:rsidRPr="00F12AEA">
          <w:rPr>
            <w:rStyle w:val="Hyperlink"/>
            <w:rFonts w:ascii="Times New Roman" w:hAnsi="Times New Roman" w:cs="Times New Roman"/>
            <w:noProof/>
            <w:sz w:val="24"/>
            <w:szCs w:val="24"/>
          </w:rPr>
          <w:t>4.7.3.Користење според предметите, стратегиите и методите</w:t>
        </w:r>
        <w:r w:rsidR="00C6363E" w:rsidRPr="00F12AEA">
          <w:rPr>
            <w:rFonts w:ascii="Times New Roman" w:hAnsi="Times New Roman" w:cs="Times New Roman"/>
            <w:noProof/>
            <w:webHidden/>
            <w:sz w:val="24"/>
            <w:szCs w:val="24"/>
          </w:rPr>
          <w:tab/>
        </w:r>
        <w:r w:rsidR="00C6363E" w:rsidRPr="00F12AEA">
          <w:rPr>
            <w:rFonts w:ascii="Times New Roman" w:hAnsi="Times New Roman" w:cs="Times New Roman"/>
            <w:noProof/>
            <w:webHidden/>
            <w:sz w:val="24"/>
            <w:szCs w:val="24"/>
          </w:rPr>
          <w:fldChar w:fldCharType="begin"/>
        </w:r>
        <w:r w:rsidR="00C6363E" w:rsidRPr="00F12AEA">
          <w:rPr>
            <w:rFonts w:ascii="Times New Roman" w:hAnsi="Times New Roman" w:cs="Times New Roman"/>
            <w:noProof/>
            <w:webHidden/>
            <w:sz w:val="24"/>
            <w:szCs w:val="24"/>
          </w:rPr>
          <w:instrText xml:space="preserve"> PAGEREF _Toc212045233 \h </w:instrText>
        </w:r>
        <w:r w:rsidR="00C6363E" w:rsidRPr="00F12AEA">
          <w:rPr>
            <w:rFonts w:ascii="Times New Roman" w:hAnsi="Times New Roman" w:cs="Times New Roman"/>
            <w:noProof/>
            <w:webHidden/>
            <w:sz w:val="24"/>
            <w:szCs w:val="24"/>
          </w:rPr>
        </w:r>
        <w:r w:rsidR="00C6363E" w:rsidRPr="00F12AEA">
          <w:rPr>
            <w:rFonts w:ascii="Times New Roman" w:hAnsi="Times New Roman" w:cs="Times New Roman"/>
            <w:noProof/>
            <w:webHidden/>
            <w:sz w:val="24"/>
            <w:szCs w:val="24"/>
          </w:rPr>
          <w:fldChar w:fldCharType="separate"/>
        </w:r>
        <w:r w:rsidR="00154183">
          <w:rPr>
            <w:rFonts w:ascii="Times New Roman" w:hAnsi="Times New Roman" w:cs="Times New Roman"/>
            <w:noProof/>
            <w:webHidden/>
            <w:sz w:val="24"/>
            <w:szCs w:val="24"/>
          </w:rPr>
          <w:t>170</w:t>
        </w:r>
        <w:r w:rsidR="00C6363E" w:rsidRPr="00F12AEA">
          <w:rPr>
            <w:rFonts w:ascii="Times New Roman" w:hAnsi="Times New Roman" w:cs="Times New Roman"/>
            <w:noProof/>
            <w:webHidden/>
            <w:sz w:val="24"/>
            <w:szCs w:val="24"/>
          </w:rPr>
          <w:fldChar w:fldCharType="end"/>
        </w:r>
      </w:hyperlink>
    </w:p>
    <w:p w:rsidR="00C6363E" w:rsidRPr="00F12AEA" w:rsidRDefault="00767C14">
      <w:pPr>
        <w:pStyle w:val="TOC3"/>
        <w:tabs>
          <w:tab w:val="right" w:leader="dot" w:pos="9350"/>
        </w:tabs>
        <w:rPr>
          <w:rFonts w:ascii="Times New Roman" w:hAnsi="Times New Roman" w:cs="Times New Roman"/>
          <w:noProof/>
          <w:sz w:val="24"/>
          <w:szCs w:val="24"/>
        </w:rPr>
      </w:pPr>
      <w:hyperlink w:anchor="_Toc212045234" w:history="1">
        <w:r w:rsidR="00C6363E" w:rsidRPr="00F12AEA">
          <w:rPr>
            <w:rStyle w:val="Hyperlink"/>
            <w:rFonts w:ascii="Times New Roman" w:hAnsi="Times New Roman" w:cs="Times New Roman"/>
            <w:noProof/>
            <w:sz w:val="24"/>
            <w:szCs w:val="24"/>
          </w:rPr>
          <w:t>4.7.4.</w:t>
        </w:r>
        <w:r w:rsidR="00C6363E" w:rsidRPr="00F12AEA">
          <w:rPr>
            <w:rStyle w:val="Hyperlink"/>
            <w:rFonts w:ascii="Times New Roman" w:hAnsi="Times New Roman" w:cs="Times New Roman"/>
            <w:noProof/>
            <w:sz w:val="24"/>
            <w:szCs w:val="24"/>
            <w:lang w:val="mk-MK"/>
          </w:rPr>
          <w:t>Честота</w:t>
        </w:r>
        <w:r w:rsidR="00C6363E" w:rsidRPr="00F12AEA">
          <w:rPr>
            <w:rStyle w:val="Hyperlink"/>
            <w:rFonts w:ascii="Times New Roman" w:hAnsi="Times New Roman" w:cs="Times New Roman"/>
            <w:noProof/>
            <w:sz w:val="24"/>
            <w:szCs w:val="24"/>
          </w:rPr>
          <w:t xml:space="preserve"> на употреба и одржливост на учењето</w:t>
        </w:r>
        <w:r w:rsidR="00C6363E" w:rsidRPr="00F12AEA">
          <w:rPr>
            <w:rFonts w:ascii="Times New Roman" w:hAnsi="Times New Roman" w:cs="Times New Roman"/>
            <w:noProof/>
            <w:webHidden/>
            <w:sz w:val="24"/>
            <w:szCs w:val="24"/>
          </w:rPr>
          <w:tab/>
        </w:r>
        <w:r w:rsidR="00C6363E" w:rsidRPr="00F12AEA">
          <w:rPr>
            <w:rFonts w:ascii="Times New Roman" w:hAnsi="Times New Roman" w:cs="Times New Roman"/>
            <w:noProof/>
            <w:webHidden/>
            <w:sz w:val="24"/>
            <w:szCs w:val="24"/>
          </w:rPr>
          <w:fldChar w:fldCharType="begin"/>
        </w:r>
        <w:r w:rsidR="00C6363E" w:rsidRPr="00F12AEA">
          <w:rPr>
            <w:rFonts w:ascii="Times New Roman" w:hAnsi="Times New Roman" w:cs="Times New Roman"/>
            <w:noProof/>
            <w:webHidden/>
            <w:sz w:val="24"/>
            <w:szCs w:val="24"/>
          </w:rPr>
          <w:instrText xml:space="preserve"> PAGEREF _Toc212045234 \h </w:instrText>
        </w:r>
        <w:r w:rsidR="00C6363E" w:rsidRPr="00F12AEA">
          <w:rPr>
            <w:rFonts w:ascii="Times New Roman" w:hAnsi="Times New Roman" w:cs="Times New Roman"/>
            <w:noProof/>
            <w:webHidden/>
            <w:sz w:val="24"/>
            <w:szCs w:val="24"/>
          </w:rPr>
        </w:r>
        <w:r w:rsidR="00C6363E" w:rsidRPr="00F12AEA">
          <w:rPr>
            <w:rFonts w:ascii="Times New Roman" w:hAnsi="Times New Roman" w:cs="Times New Roman"/>
            <w:noProof/>
            <w:webHidden/>
            <w:sz w:val="24"/>
            <w:szCs w:val="24"/>
          </w:rPr>
          <w:fldChar w:fldCharType="separate"/>
        </w:r>
        <w:r w:rsidR="00154183">
          <w:rPr>
            <w:rFonts w:ascii="Times New Roman" w:hAnsi="Times New Roman" w:cs="Times New Roman"/>
            <w:noProof/>
            <w:webHidden/>
            <w:sz w:val="24"/>
            <w:szCs w:val="24"/>
          </w:rPr>
          <w:t>172</w:t>
        </w:r>
        <w:r w:rsidR="00C6363E" w:rsidRPr="00F12AEA">
          <w:rPr>
            <w:rFonts w:ascii="Times New Roman" w:hAnsi="Times New Roman" w:cs="Times New Roman"/>
            <w:noProof/>
            <w:webHidden/>
            <w:sz w:val="24"/>
            <w:szCs w:val="24"/>
          </w:rPr>
          <w:fldChar w:fldCharType="end"/>
        </w:r>
      </w:hyperlink>
    </w:p>
    <w:p w:rsidR="00C6363E" w:rsidRPr="00F12AEA" w:rsidRDefault="00767C14">
      <w:pPr>
        <w:pStyle w:val="TOC3"/>
        <w:tabs>
          <w:tab w:val="right" w:leader="dot" w:pos="9350"/>
        </w:tabs>
        <w:rPr>
          <w:rFonts w:ascii="Times New Roman" w:hAnsi="Times New Roman" w:cs="Times New Roman"/>
          <w:noProof/>
          <w:sz w:val="24"/>
          <w:szCs w:val="24"/>
        </w:rPr>
      </w:pPr>
      <w:hyperlink w:anchor="_Toc212045235" w:history="1">
        <w:r w:rsidR="00C6363E" w:rsidRPr="00F12AEA">
          <w:rPr>
            <w:rStyle w:val="Hyperlink"/>
            <w:rFonts w:ascii="Times New Roman" w:hAnsi="Times New Roman" w:cs="Times New Roman"/>
            <w:noProof/>
            <w:sz w:val="24"/>
            <w:szCs w:val="24"/>
          </w:rPr>
          <w:t>4.7.5.Предности и предизвици</w:t>
        </w:r>
        <w:r w:rsidR="00C6363E" w:rsidRPr="00F12AEA">
          <w:rPr>
            <w:rFonts w:ascii="Times New Roman" w:hAnsi="Times New Roman" w:cs="Times New Roman"/>
            <w:noProof/>
            <w:webHidden/>
            <w:sz w:val="24"/>
            <w:szCs w:val="24"/>
          </w:rPr>
          <w:tab/>
        </w:r>
        <w:r w:rsidR="00C6363E" w:rsidRPr="00F12AEA">
          <w:rPr>
            <w:rFonts w:ascii="Times New Roman" w:hAnsi="Times New Roman" w:cs="Times New Roman"/>
            <w:noProof/>
            <w:webHidden/>
            <w:sz w:val="24"/>
            <w:szCs w:val="24"/>
          </w:rPr>
          <w:fldChar w:fldCharType="begin"/>
        </w:r>
        <w:r w:rsidR="00C6363E" w:rsidRPr="00F12AEA">
          <w:rPr>
            <w:rFonts w:ascii="Times New Roman" w:hAnsi="Times New Roman" w:cs="Times New Roman"/>
            <w:noProof/>
            <w:webHidden/>
            <w:sz w:val="24"/>
            <w:szCs w:val="24"/>
          </w:rPr>
          <w:instrText xml:space="preserve"> PAGEREF _Toc212045235 \h </w:instrText>
        </w:r>
        <w:r w:rsidR="00C6363E" w:rsidRPr="00F12AEA">
          <w:rPr>
            <w:rFonts w:ascii="Times New Roman" w:hAnsi="Times New Roman" w:cs="Times New Roman"/>
            <w:noProof/>
            <w:webHidden/>
            <w:sz w:val="24"/>
            <w:szCs w:val="24"/>
          </w:rPr>
        </w:r>
        <w:r w:rsidR="00C6363E" w:rsidRPr="00F12AEA">
          <w:rPr>
            <w:rFonts w:ascii="Times New Roman" w:hAnsi="Times New Roman" w:cs="Times New Roman"/>
            <w:noProof/>
            <w:webHidden/>
            <w:sz w:val="24"/>
            <w:szCs w:val="24"/>
          </w:rPr>
          <w:fldChar w:fldCharType="separate"/>
        </w:r>
        <w:r w:rsidR="00154183">
          <w:rPr>
            <w:rFonts w:ascii="Times New Roman" w:hAnsi="Times New Roman" w:cs="Times New Roman"/>
            <w:noProof/>
            <w:webHidden/>
            <w:sz w:val="24"/>
            <w:szCs w:val="24"/>
          </w:rPr>
          <w:t>173</w:t>
        </w:r>
        <w:r w:rsidR="00C6363E" w:rsidRPr="00F12AEA">
          <w:rPr>
            <w:rFonts w:ascii="Times New Roman" w:hAnsi="Times New Roman" w:cs="Times New Roman"/>
            <w:noProof/>
            <w:webHidden/>
            <w:sz w:val="24"/>
            <w:szCs w:val="24"/>
          </w:rPr>
          <w:fldChar w:fldCharType="end"/>
        </w:r>
      </w:hyperlink>
    </w:p>
    <w:p w:rsidR="00C6363E" w:rsidRPr="00F12AEA" w:rsidRDefault="00767C14">
      <w:pPr>
        <w:pStyle w:val="TOC3"/>
        <w:tabs>
          <w:tab w:val="right" w:leader="dot" w:pos="9350"/>
        </w:tabs>
        <w:rPr>
          <w:rFonts w:ascii="Times New Roman" w:hAnsi="Times New Roman" w:cs="Times New Roman"/>
          <w:noProof/>
          <w:sz w:val="24"/>
          <w:szCs w:val="24"/>
        </w:rPr>
      </w:pPr>
      <w:hyperlink w:anchor="_Toc212045236" w:history="1">
        <w:r w:rsidR="00C6363E" w:rsidRPr="00F12AEA">
          <w:rPr>
            <w:rStyle w:val="Hyperlink"/>
            <w:rFonts w:ascii="Times New Roman" w:hAnsi="Times New Roman" w:cs="Times New Roman"/>
            <w:noProof/>
            <w:sz w:val="24"/>
            <w:szCs w:val="24"/>
          </w:rPr>
          <w:t>4.7.6.Улогата на родителите</w:t>
        </w:r>
        <w:r w:rsidR="00C6363E" w:rsidRPr="00F12AEA">
          <w:rPr>
            <w:rFonts w:ascii="Times New Roman" w:hAnsi="Times New Roman" w:cs="Times New Roman"/>
            <w:noProof/>
            <w:webHidden/>
            <w:sz w:val="24"/>
            <w:szCs w:val="24"/>
          </w:rPr>
          <w:tab/>
        </w:r>
        <w:r w:rsidR="00C6363E" w:rsidRPr="00F12AEA">
          <w:rPr>
            <w:rFonts w:ascii="Times New Roman" w:hAnsi="Times New Roman" w:cs="Times New Roman"/>
            <w:noProof/>
            <w:webHidden/>
            <w:sz w:val="24"/>
            <w:szCs w:val="24"/>
          </w:rPr>
          <w:fldChar w:fldCharType="begin"/>
        </w:r>
        <w:r w:rsidR="00C6363E" w:rsidRPr="00F12AEA">
          <w:rPr>
            <w:rFonts w:ascii="Times New Roman" w:hAnsi="Times New Roman" w:cs="Times New Roman"/>
            <w:noProof/>
            <w:webHidden/>
            <w:sz w:val="24"/>
            <w:szCs w:val="24"/>
          </w:rPr>
          <w:instrText xml:space="preserve"> PAGEREF _Toc212045236 \h </w:instrText>
        </w:r>
        <w:r w:rsidR="00C6363E" w:rsidRPr="00F12AEA">
          <w:rPr>
            <w:rFonts w:ascii="Times New Roman" w:hAnsi="Times New Roman" w:cs="Times New Roman"/>
            <w:noProof/>
            <w:webHidden/>
            <w:sz w:val="24"/>
            <w:szCs w:val="24"/>
          </w:rPr>
        </w:r>
        <w:r w:rsidR="00C6363E" w:rsidRPr="00F12AEA">
          <w:rPr>
            <w:rFonts w:ascii="Times New Roman" w:hAnsi="Times New Roman" w:cs="Times New Roman"/>
            <w:noProof/>
            <w:webHidden/>
            <w:sz w:val="24"/>
            <w:szCs w:val="24"/>
          </w:rPr>
          <w:fldChar w:fldCharType="separate"/>
        </w:r>
        <w:r w:rsidR="00154183">
          <w:rPr>
            <w:rFonts w:ascii="Times New Roman" w:hAnsi="Times New Roman" w:cs="Times New Roman"/>
            <w:noProof/>
            <w:webHidden/>
            <w:sz w:val="24"/>
            <w:szCs w:val="24"/>
          </w:rPr>
          <w:t>175</w:t>
        </w:r>
        <w:r w:rsidR="00C6363E" w:rsidRPr="00F12AEA">
          <w:rPr>
            <w:rFonts w:ascii="Times New Roman" w:hAnsi="Times New Roman" w:cs="Times New Roman"/>
            <w:noProof/>
            <w:webHidden/>
            <w:sz w:val="24"/>
            <w:szCs w:val="24"/>
          </w:rPr>
          <w:fldChar w:fldCharType="end"/>
        </w:r>
      </w:hyperlink>
    </w:p>
    <w:p w:rsidR="00C6363E" w:rsidRPr="00F12AEA" w:rsidRDefault="00767C14">
      <w:pPr>
        <w:pStyle w:val="TOC3"/>
        <w:tabs>
          <w:tab w:val="right" w:leader="dot" w:pos="9350"/>
        </w:tabs>
        <w:rPr>
          <w:rFonts w:ascii="Times New Roman" w:hAnsi="Times New Roman" w:cs="Times New Roman"/>
          <w:noProof/>
          <w:sz w:val="24"/>
          <w:szCs w:val="24"/>
        </w:rPr>
      </w:pPr>
      <w:hyperlink w:anchor="_Toc212045237" w:history="1">
        <w:r w:rsidR="00C6363E" w:rsidRPr="00F12AEA">
          <w:rPr>
            <w:rStyle w:val="Hyperlink"/>
            <w:rFonts w:ascii="Times New Roman" w:hAnsi="Times New Roman" w:cs="Times New Roman"/>
            <w:noProof/>
            <w:sz w:val="24"/>
            <w:szCs w:val="24"/>
          </w:rPr>
          <w:t>4.7.7.Дигитални компетенции и обука на наставници</w:t>
        </w:r>
        <w:r w:rsidR="00C6363E" w:rsidRPr="00F12AEA">
          <w:rPr>
            <w:rStyle w:val="Hyperlink"/>
            <w:rFonts w:ascii="Times New Roman" w:hAnsi="Times New Roman" w:cs="Times New Roman"/>
            <w:noProof/>
            <w:sz w:val="24"/>
            <w:szCs w:val="24"/>
            <w:lang w:val="mk-MK"/>
          </w:rPr>
          <w:t>те</w:t>
        </w:r>
        <w:r w:rsidR="00C6363E" w:rsidRPr="00F12AEA">
          <w:rPr>
            <w:rStyle w:val="Hyperlink"/>
            <w:rFonts w:ascii="Times New Roman" w:hAnsi="Times New Roman" w:cs="Times New Roman"/>
            <w:noProof/>
            <w:sz w:val="24"/>
            <w:szCs w:val="24"/>
          </w:rPr>
          <w:t>/воспитувачи</w:t>
        </w:r>
        <w:r w:rsidR="00C6363E" w:rsidRPr="00F12AEA">
          <w:rPr>
            <w:rStyle w:val="Hyperlink"/>
            <w:rFonts w:ascii="Times New Roman" w:hAnsi="Times New Roman" w:cs="Times New Roman"/>
            <w:noProof/>
            <w:sz w:val="24"/>
            <w:szCs w:val="24"/>
            <w:lang w:val="mk-MK"/>
          </w:rPr>
          <w:t>те</w:t>
        </w:r>
        <w:r w:rsidR="00C6363E" w:rsidRPr="00F12AEA">
          <w:rPr>
            <w:rFonts w:ascii="Times New Roman" w:hAnsi="Times New Roman" w:cs="Times New Roman"/>
            <w:noProof/>
            <w:webHidden/>
            <w:sz w:val="24"/>
            <w:szCs w:val="24"/>
          </w:rPr>
          <w:tab/>
        </w:r>
        <w:r w:rsidR="00C6363E" w:rsidRPr="00F12AEA">
          <w:rPr>
            <w:rFonts w:ascii="Times New Roman" w:hAnsi="Times New Roman" w:cs="Times New Roman"/>
            <w:noProof/>
            <w:webHidden/>
            <w:sz w:val="24"/>
            <w:szCs w:val="24"/>
          </w:rPr>
          <w:fldChar w:fldCharType="begin"/>
        </w:r>
        <w:r w:rsidR="00C6363E" w:rsidRPr="00F12AEA">
          <w:rPr>
            <w:rFonts w:ascii="Times New Roman" w:hAnsi="Times New Roman" w:cs="Times New Roman"/>
            <w:noProof/>
            <w:webHidden/>
            <w:sz w:val="24"/>
            <w:szCs w:val="24"/>
          </w:rPr>
          <w:instrText xml:space="preserve"> PAGEREF _Toc212045237 \h </w:instrText>
        </w:r>
        <w:r w:rsidR="00C6363E" w:rsidRPr="00F12AEA">
          <w:rPr>
            <w:rFonts w:ascii="Times New Roman" w:hAnsi="Times New Roman" w:cs="Times New Roman"/>
            <w:noProof/>
            <w:webHidden/>
            <w:sz w:val="24"/>
            <w:szCs w:val="24"/>
          </w:rPr>
        </w:r>
        <w:r w:rsidR="00C6363E" w:rsidRPr="00F12AEA">
          <w:rPr>
            <w:rFonts w:ascii="Times New Roman" w:hAnsi="Times New Roman" w:cs="Times New Roman"/>
            <w:noProof/>
            <w:webHidden/>
            <w:sz w:val="24"/>
            <w:szCs w:val="24"/>
          </w:rPr>
          <w:fldChar w:fldCharType="separate"/>
        </w:r>
        <w:r w:rsidR="00154183">
          <w:rPr>
            <w:rFonts w:ascii="Times New Roman" w:hAnsi="Times New Roman" w:cs="Times New Roman"/>
            <w:noProof/>
            <w:webHidden/>
            <w:sz w:val="24"/>
            <w:szCs w:val="24"/>
          </w:rPr>
          <w:t>177</w:t>
        </w:r>
        <w:r w:rsidR="00C6363E" w:rsidRPr="00F12AEA">
          <w:rPr>
            <w:rFonts w:ascii="Times New Roman" w:hAnsi="Times New Roman" w:cs="Times New Roman"/>
            <w:noProof/>
            <w:webHidden/>
            <w:sz w:val="24"/>
            <w:szCs w:val="24"/>
          </w:rPr>
          <w:fldChar w:fldCharType="end"/>
        </w:r>
      </w:hyperlink>
    </w:p>
    <w:p w:rsidR="00C6363E" w:rsidRPr="00F12AEA" w:rsidRDefault="00767C14">
      <w:pPr>
        <w:pStyle w:val="TOC3"/>
        <w:tabs>
          <w:tab w:val="right" w:leader="dot" w:pos="9350"/>
        </w:tabs>
        <w:rPr>
          <w:rFonts w:ascii="Times New Roman" w:hAnsi="Times New Roman" w:cs="Times New Roman"/>
          <w:noProof/>
          <w:sz w:val="24"/>
          <w:szCs w:val="24"/>
        </w:rPr>
      </w:pPr>
      <w:hyperlink w:anchor="_Toc212045238" w:history="1">
        <w:r w:rsidR="00C6363E" w:rsidRPr="00F12AEA">
          <w:rPr>
            <w:rStyle w:val="Hyperlink"/>
            <w:rFonts w:ascii="Times New Roman" w:hAnsi="Times New Roman" w:cs="Times New Roman"/>
            <w:noProof/>
            <w:sz w:val="24"/>
            <w:szCs w:val="24"/>
          </w:rPr>
          <w:t>4.8.Ограничувања на студијата</w:t>
        </w:r>
        <w:r w:rsidR="00C6363E" w:rsidRPr="00F12AEA">
          <w:rPr>
            <w:rFonts w:ascii="Times New Roman" w:hAnsi="Times New Roman" w:cs="Times New Roman"/>
            <w:noProof/>
            <w:webHidden/>
            <w:sz w:val="24"/>
            <w:szCs w:val="24"/>
          </w:rPr>
          <w:tab/>
        </w:r>
        <w:r w:rsidR="00C6363E" w:rsidRPr="00F12AEA">
          <w:rPr>
            <w:rFonts w:ascii="Times New Roman" w:hAnsi="Times New Roman" w:cs="Times New Roman"/>
            <w:noProof/>
            <w:webHidden/>
            <w:sz w:val="24"/>
            <w:szCs w:val="24"/>
          </w:rPr>
          <w:fldChar w:fldCharType="begin"/>
        </w:r>
        <w:r w:rsidR="00C6363E" w:rsidRPr="00F12AEA">
          <w:rPr>
            <w:rFonts w:ascii="Times New Roman" w:hAnsi="Times New Roman" w:cs="Times New Roman"/>
            <w:noProof/>
            <w:webHidden/>
            <w:sz w:val="24"/>
            <w:szCs w:val="24"/>
          </w:rPr>
          <w:instrText xml:space="preserve"> PAGEREF _Toc212045238 \h </w:instrText>
        </w:r>
        <w:r w:rsidR="00C6363E" w:rsidRPr="00F12AEA">
          <w:rPr>
            <w:rFonts w:ascii="Times New Roman" w:hAnsi="Times New Roman" w:cs="Times New Roman"/>
            <w:noProof/>
            <w:webHidden/>
            <w:sz w:val="24"/>
            <w:szCs w:val="24"/>
          </w:rPr>
        </w:r>
        <w:r w:rsidR="00C6363E" w:rsidRPr="00F12AEA">
          <w:rPr>
            <w:rFonts w:ascii="Times New Roman" w:hAnsi="Times New Roman" w:cs="Times New Roman"/>
            <w:noProof/>
            <w:webHidden/>
            <w:sz w:val="24"/>
            <w:szCs w:val="24"/>
          </w:rPr>
          <w:fldChar w:fldCharType="separate"/>
        </w:r>
        <w:r w:rsidR="00154183">
          <w:rPr>
            <w:rFonts w:ascii="Times New Roman" w:hAnsi="Times New Roman" w:cs="Times New Roman"/>
            <w:noProof/>
            <w:webHidden/>
            <w:sz w:val="24"/>
            <w:szCs w:val="24"/>
          </w:rPr>
          <w:t>179</w:t>
        </w:r>
        <w:r w:rsidR="00C6363E" w:rsidRPr="00F12AEA">
          <w:rPr>
            <w:rFonts w:ascii="Times New Roman" w:hAnsi="Times New Roman" w:cs="Times New Roman"/>
            <w:noProof/>
            <w:webHidden/>
            <w:sz w:val="24"/>
            <w:szCs w:val="24"/>
          </w:rPr>
          <w:fldChar w:fldCharType="end"/>
        </w:r>
      </w:hyperlink>
    </w:p>
    <w:p w:rsidR="00C6363E" w:rsidRPr="00F12AEA" w:rsidRDefault="00767C14">
      <w:pPr>
        <w:pStyle w:val="TOC2"/>
        <w:rPr>
          <w:rFonts w:ascii="Times New Roman" w:hAnsi="Times New Roman" w:cs="Times New Roman"/>
          <w:noProof/>
          <w:sz w:val="24"/>
          <w:szCs w:val="24"/>
        </w:rPr>
      </w:pPr>
      <w:hyperlink w:anchor="_Toc212045239" w:history="1">
        <w:r w:rsidR="00C6363E" w:rsidRPr="00F12AEA">
          <w:rPr>
            <w:rStyle w:val="Hyperlink"/>
            <w:rFonts w:ascii="Times New Roman" w:eastAsia="Times New Roman" w:hAnsi="Times New Roman" w:cs="Times New Roman"/>
            <w:noProof/>
            <w:sz w:val="24"/>
            <w:szCs w:val="24"/>
          </w:rPr>
          <w:t xml:space="preserve">V. </w:t>
        </w:r>
        <w:r w:rsidR="00C6363E" w:rsidRPr="00F12AEA">
          <w:rPr>
            <w:rStyle w:val="Hyperlink"/>
            <w:rFonts w:ascii="Times New Roman" w:hAnsi="Times New Roman" w:cs="Times New Roman"/>
            <w:noProof/>
            <w:sz w:val="24"/>
            <w:szCs w:val="24"/>
          </w:rPr>
          <w:t>ЗАКЛУЧОК</w:t>
        </w:r>
        <w:r w:rsidR="00C6363E" w:rsidRPr="00F12AEA">
          <w:rPr>
            <w:rFonts w:ascii="Times New Roman" w:hAnsi="Times New Roman" w:cs="Times New Roman"/>
            <w:noProof/>
            <w:webHidden/>
            <w:sz w:val="24"/>
            <w:szCs w:val="24"/>
          </w:rPr>
          <w:tab/>
        </w:r>
        <w:r w:rsidR="00C6363E" w:rsidRPr="00F12AEA">
          <w:rPr>
            <w:rFonts w:ascii="Times New Roman" w:hAnsi="Times New Roman" w:cs="Times New Roman"/>
            <w:noProof/>
            <w:webHidden/>
            <w:sz w:val="24"/>
            <w:szCs w:val="24"/>
          </w:rPr>
          <w:fldChar w:fldCharType="begin"/>
        </w:r>
        <w:r w:rsidR="00C6363E" w:rsidRPr="00F12AEA">
          <w:rPr>
            <w:rFonts w:ascii="Times New Roman" w:hAnsi="Times New Roman" w:cs="Times New Roman"/>
            <w:noProof/>
            <w:webHidden/>
            <w:sz w:val="24"/>
            <w:szCs w:val="24"/>
          </w:rPr>
          <w:instrText xml:space="preserve"> PAGEREF _Toc212045239 \h </w:instrText>
        </w:r>
        <w:r w:rsidR="00C6363E" w:rsidRPr="00F12AEA">
          <w:rPr>
            <w:rFonts w:ascii="Times New Roman" w:hAnsi="Times New Roman" w:cs="Times New Roman"/>
            <w:noProof/>
            <w:webHidden/>
            <w:sz w:val="24"/>
            <w:szCs w:val="24"/>
          </w:rPr>
        </w:r>
        <w:r w:rsidR="00C6363E" w:rsidRPr="00F12AEA">
          <w:rPr>
            <w:rFonts w:ascii="Times New Roman" w:hAnsi="Times New Roman" w:cs="Times New Roman"/>
            <w:noProof/>
            <w:webHidden/>
            <w:sz w:val="24"/>
            <w:szCs w:val="24"/>
          </w:rPr>
          <w:fldChar w:fldCharType="separate"/>
        </w:r>
        <w:r w:rsidR="00154183">
          <w:rPr>
            <w:rFonts w:ascii="Times New Roman" w:hAnsi="Times New Roman" w:cs="Times New Roman"/>
            <w:noProof/>
            <w:webHidden/>
            <w:sz w:val="24"/>
            <w:szCs w:val="24"/>
          </w:rPr>
          <w:t>180</w:t>
        </w:r>
        <w:r w:rsidR="00C6363E" w:rsidRPr="00F12AEA">
          <w:rPr>
            <w:rFonts w:ascii="Times New Roman" w:hAnsi="Times New Roman" w:cs="Times New Roman"/>
            <w:noProof/>
            <w:webHidden/>
            <w:sz w:val="24"/>
            <w:szCs w:val="24"/>
          </w:rPr>
          <w:fldChar w:fldCharType="end"/>
        </w:r>
      </w:hyperlink>
    </w:p>
    <w:p w:rsidR="00C6363E" w:rsidRPr="00F12AEA" w:rsidRDefault="00767C14">
      <w:pPr>
        <w:pStyle w:val="TOC3"/>
        <w:tabs>
          <w:tab w:val="right" w:leader="dot" w:pos="9350"/>
        </w:tabs>
        <w:rPr>
          <w:rFonts w:ascii="Times New Roman" w:hAnsi="Times New Roman" w:cs="Times New Roman"/>
          <w:noProof/>
          <w:sz w:val="24"/>
          <w:szCs w:val="24"/>
        </w:rPr>
      </w:pPr>
      <w:hyperlink w:anchor="_Toc212045240" w:history="1">
        <w:r w:rsidR="00C6363E" w:rsidRPr="00F12AEA">
          <w:rPr>
            <w:rStyle w:val="Hyperlink"/>
            <w:rFonts w:ascii="Times New Roman" w:hAnsi="Times New Roman" w:cs="Times New Roman"/>
            <w:noProof/>
            <w:sz w:val="24"/>
            <w:szCs w:val="24"/>
          </w:rPr>
          <w:t>5.1</w:t>
        </w:r>
        <w:r w:rsidR="00C6363E" w:rsidRPr="00F12AEA">
          <w:rPr>
            <w:rStyle w:val="Hyperlink"/>
            <w:rFonts w:ascii="Times New Roman" w:hAnsi="Times New Roman" w:cs="Times New Roman"/>
            <w:noProof/>
            <w:sz w:val="24"/>
            <w:szCs w:val="24"/>
            <w:lang w:val="mk-MK"/>
          </w:rPr>
          <w:t>.</w:t>
        </w:r>
        <w:r w:rsidR="00C6363E" w:rsidRPr="00F12AEA">
          <w:rPr>
            <w:rStyle w:val="Hyperlink"/>
            <w:rFonts w:ascii="Times New Roman" w:hAnsi="Times New Roman" w:cs="Times New Roman"/>
            <w:noProof/>
            <w:sz w:val="24"/>
            <w:szCs w:val="24"/>
          </w:rPr>
          <w:t xml:space="preserve"> </w:t>
        </w:r>
        <w:r w:rsidR="00C6363E" w:rsidRPr="00F12AEA">
          <w:rPr>
            <w:rStyle w:val="Hyperlink"/>
            <w:rFonts w:ascii="Times New Roman" w:hAnsi="Times New Roman" w:cs="Times New Roman"/>
            <w:noProof/>
            <w:sz w:val="24"/>
            <w:szCs w:val="24"/>
            <w:lang w:val="mk-MK"/>
          </w:rPr>
          <w:t>Препознати</w:t>
        </w:r>
        <w:r w:rsidR="00C6363E" w:rsidRPr="00F12AEA">
          <w:rPr>
            <w:rStyle w:val="Hyperlink"/>
            <w:rFonts w:ascii="Times New Roman" w:hAnsi="Times New Roman" w:cs="Times New Roman"/>
            <w:noProof/>
            <w:sz w:val="24"/>
            <w:szCs w:val="24"/>
          </w:rPr>
          <w:t xml:space="preserve"> предизвици</w:t>
        </w:r>
        <w:r w:rsidR="00C6363E" w:rsidRPr="00F12AEA">
          <w:rPr>
            <w:rFonts w:ascii="Times New Roman" w:hAnsi="Times New Roman" w:cs="Times New Roman"/>
            <w:noProof/>
            <w:webHidden/>
            <w:sz w:val="24"/>
            <w:szCs w:val="24"/>
          </w:rPr>
          <w:tab/>
        </w:r>
        <w:r w:rsidR="00C6363E" w:rsidRPr="00F12AEA">
          <w:rPr>
            <w:rFonts w:ascii="Times New Roman" w:hAnsi="Times New Roman" w:cs="Times New Roman"/>
            <w:noProof/>
            <w:webHidden/>
            <w:sz w:val="24"/>
            <w:szCs w:val="24"/>
          </w:rPr>
          <w:fldChar w:fldCharType="begin"/>
        </w:r>
        <w:r w:rsidR="00C6363E" w:rsidRPr="00F12AEA">
          <w:rPr>
            <w:rFonts w:ascii="Times New Roman" w:hAnsi="Times New Roman" w:cs="Times New Roman"/>
            <w:noProof/>
            <w:webHidden/>
            <w:sz w:val="24"/>
            <w:szCs w:val="24"/>
          </w:rPr>
          <w:instrText xml:space="preserve"> PAGEREF _Toc212045240 \h </w:instrText>
        </w:r>
        <w:r w:rsidR="00C6363E" w:rsidRPr="00F12AEA">
          <w:rPr>
            <w:rFonts w:ascii="Times New Roman" w:hAnsi="Times New Roman" w:cs="Times New Roman"/>
            <w:noProof/>
            <w:webHidden/>
            <w:sz w:val="24"/>
            <w:szCs w:val="24"/>
          </w:rPr>
        </w:r>
        <w:r w:rsidR="00C6363E" w:rsidRPr="00F12AEA">
          <w:rPr>
            <w:rFonts w:ascii="Times New Roman" w:hAnsi="Times New Roman" w:cs="Times New Roman"/>
            <w:noProof/>
            <w:webHidden/>
            <w:sz w:val="24"/>
            <w:szCs w:val="24"/>
          </w:rPr>
          <w:fldChar w:fldCharType="separate"/>
        </w:r>
        <w:r w:rsidR="00154183">
          <w:rPr>
            <w:rFonts w:ascii="Times New Roman" w:hAnsi="Times New Roman" w:cs="Times New Roman"/>
            <w:noProof/>
            <w:webHidden/>
            <w:sz w:val="24"/>
            <w:szCs w:val="24"/>
          </w:rPr>
          <w:t>182</w:t>
        </w:r>
        <w:r w:rsidR="00C6363E" w:rsidRPr="00F12AEA">
          <w:rPr>
            <w:rFonts w:ascii="Times New Roman" w:hAnsi="Times New Roman" w:cs="Times New Roman"/>
            <w:noProof/>
            <w:webHidden/>
            <w:sz w:val="24"/>
            <w:szCs w:val="24"/>
          </w:rPr>
          <w:fldChar w:fldCharType="end"/>
        </w:r>
      </w:hyperlink>
    </w:p>
    <w:p w:rsidR="00C6363E" w:rsidRPr="00F12AEA" w:rsidRDefault="00767C14">
      <w:pPr>
        <w:pStyle w:val="TOC3"/>
        <w:tabs>
          <w:tab w:val="right" w:leader="dot" w:pos="9350"/>
        </w:tabs>
        <w:rPr>
          <w:rFonts w:ascii="Times New Roman" w:hAnsi="Times New Roman" w:cs="Times New Roman"/>
          <w:noProof/>
          <w:sz w:val="24"/>
          <w:szCs w:val="24"/>
        </w:rPr>
      </w:pPr>
      <w:hyperlink w:anchor="_Toc212045241" w:history="1">
        <w:r w:rsidR="00C6363E" w:rsidRPr="00F12AEA">
          <w:rPr>
            <w:rStyle w:val="Hyperlink"/>
            <w:rFonts w:ascii="Times New Roman" w:hAnsi="Times New Roman" w:cs="Times New Roman"/>
            <w:noProof/>
            <w:sz w:val="24"/>
            <w:szCs w:val="24"/>
          </w:rPr>
          <w:t>5.2. Препораки</w:t>
        </w:r>
        <w:r w:rsidR="00C6363E" w:rsidRPr="00F12AEA">
          <w:rPr>
            <w:rFonts w:ascii="Times New Roman" w:hAnsi="Times New Roman" w:cs="Times New Roman"/>
            <w:noProof/>
            <w:webHidden/>
            <w:sz w:val="24"/>
            <w:szCs w:val="24"/>
          </w:rPr>
          <w:tab/>
        </w:r>
        <w:r w:rsidR="00C6363E" w:rsidRPr="00F12AEA">
          <w:rPr>
            <w:rFonts w:ascii="Times New Roman" w:hAnsi="Times New Roman" w:cs="Times New Roman"/>
            <w:noProof/>
            <w:webHidden/>
            <w:sz w:val="24"/>
            <w:szCs w:val="24"/>
          </w:rPr>
          <w:fldChar w:fldCharType="begin"/>
        </w:r>
        <w:r w:rsidR="00C6363E" w:rsidRPr="00F12AEA">
          <w:rPr>
            <w:rFonts w:ascii="Times New Roman" w:hAnsi="Times New Roman" w:cs="Times New Roman"/>
            <w:noProof/>
            <w:webHidden/>
            <w:sz w:val="24"/>
            <w:szCs w:val="24"/>
          </w:rPr>
          <w:instrText xml:space="preserve"> PAGEREF _Toc212045241 \h </w:instrText>
        </w:r>
        <w:r w:rsidR="00C6363E" w:rsidRPr="00F12AEA">
          <w:rPr>
            <w:rFonts w:ascii="Times New Roman" w:hAnsi="Times New Roman" w:cs="Times New Roman"/>
            <w:noProof/>
            <w:webHidden/>
            <w:sz w:val="24"/>
            <w:szCs w:val="24"/>
          </w:rPr>
        </w:r>
        <w:r w:rsidR="00C6363E" w:rsidRPr="00F12AEA">
          <w:rPr>
            <w:rFonts w:ascii="Times New Roman" w:hAnsi="Times New Roman" w:cs="Times New Roman"/>
            <w:noProof/>
            <w:webHidden/>
            <w:sz w:val="24"/>
            <w:szCs w:val="24"/>
          </w:rPr>
          <w:fldChar w:fldCharType="separate"/>
        </w:r>
        <w:r w:rsidR="00154183">
          <w:rPr>
            <w:rFonts w:ascii="Times New Roman" w:hAnsi="Times New Roman" w:cs="Times New Roman"/>
            <w:noProof/>
            <w:webHidden/>
            <w:sz w:val="24"/>
            <w:szCs w:val="24"/>
          </w:rPr>
          <w:t>184</w:t>
        </w:r>
        <w:r w:rsidR="00C6363E" w:rsidRPr="00F12AEA">
          <w:rPr>
            <w:rFonts w:ascii="Times New Roman" w:hAnsi="Times New Roman" w:cs="Times New Roman"/>
            <w:noProof/>
            <w:webHidden/>
            <w:sz w:val="24"/>
            <w:szCs w:val="24"/>
          </w:rPr>
          <w:fldChar w:fldCharType="end"/>
        </w:r>
      </w:hyperlink>
    </w:p>
    <w:p w:rsidR="00C6363E" w:rsidRPr="00F12AEA" w:rsidRDefault="00767C14">
      <w:pPr>
        <w:pStyle w:val="TOC3"/>
        <w:tabs>
          <w:tab w:val="right" w:leader="dot" w:pos="9350"/>
        </w:tabs>
        <w:rPr>
          <w:rFonts w:ascii="Times New Roman" w:hAnsi="Times New Roman" w:cs="Times New Roman"/>
          <w:noProof/>
          <w:sz w:val="24"/>
          <w:szCs w:val="24"/>
        </w:rPr>
      </w:pPr>
      <w:hyperlink w:anchor="_Toc212045242" w:history="1">
        <w:r w:rsidR="00C6363E" w:rsidRPr="00F12AEA">
          <w:rPr>
            <w:rStyle w:val="Hyperlink"/>
            <w:rFonts w:ascii="Times New Roman" w:hAnsi="Times New Roman" w:cs="Times New Roman"/>
            <w:noProof/>
            <w:sz w:val="24"/>
            <w:szCs w:val="24"/>
          </w:rPr>
          <w:t>КОРИСТЕНА ЛИТЕРАТУРА</w:t>
        </w:r>
        <w:r w:rsidR="00C6363E" w:rsidRPr="00F12AEA">
          <w:rPr>
            <w:rFonts w:ascii="Times New Roman" w:hAnsi="Times New Roman" w:cs="Times New Roman"/>
            <w:noProof/>
            <w:webHidden/>
            <w:sz w:val="24"/>
            <w:szCs w:val="24"/>
          </w:rPr>
          <w:tab/>
        </w:r>
        <w:r w:rsidR="00C6363E" w:rsidRPr="00F12AEA">
          <w:rPr>
            <w:rFonts w:ascii="Times New Roman" w:hAnsi="Times New Roman" w:cs="Times New Roman"/>
            <w:noProof/>
            <w:webHidden/>
            <w:sz w:val="24"/>
            <w:szCs w:val="24"/>
          </w:rPr>
          <w:fldChar w:fldCharType="begin"/>
        </w:r>
        <w:r w:rsidR="00C6363E" w:rsidRPr="00F12AEA">
          <w:rPr>
            <w:rFonts w:ascii="Times New Roman" w:hAnsi="Times New Roman" w:cs="Times New Roman"/>
            <w:noProof/>
            <w:webHidden/>
            <w:sz w:val="24"/>
            <w:szCs w:val="24"/>
          </w:rPr>
          <w:instrText xml:space="preserve"> PAGEREF _Toc212045242 \h </w:instrText>
        </w:r>
        <w:r w:rsidR="00C6363E" w:rsidRPr="00F12AEA">
          <w:rPr>
            <w:rFonts w:ascii="Times New Roman" w:hAnsi="Times New Roman" w:cs="Times New Roman"/>
            <w:noProof/>
            <w:webHidden/>
            <w:sz w:val="24"/>
            <w:szCs w:val="24"/>
          </w:rPr>
        </w:r>
        <w:r w:rsidR="00C6363E" w:rsidRPr="00F12AEA">
          <w:rPr>
            <w:rFonts w:ascii="Times New Roman" w:hAnsi="Times New Roman" w:cs="Times New Roman"/>
            <w:noProof/>
            <w:webHidden/>
            <w:sz w:val="24"/>
            <w:szCs w:val="24"/>
          </w:rPr>
          <w:fldChar w:fldCharType="separate"/>
        </w:r>
        <w:r w:rsidR="00154183">
          <w:rPr>
            <w:rFonts w:ascii="Times New Roman" w:hAnsi="Times New Roman" w:cs="Times New Roman"/>
            <w:noProof/>
            <w:webHidden/>
            <w:sz w:val="24"/>
            <w:szCs w:val="24"/>
          </w:rPr>
          <w:t>187</w:t>
        </w:r>
        <w:r w:rsidR="00C6363E" w:rsidRPr="00F12AEA">
          <w:rPr>
            <w:rFonts w:ascii="Times New Roman" w:hAnsi="Times New Roman" w:cs="Times New Roman"/>
            <w:noProof/>
            <w:webHidden/>
            <w:sz w:val="24"/>
            <w:szCs w:val="24"/>
          </w:rPr>
          <w:fldChar w:fldCharType="end"/>
        </w:r>
      </w:hyperlink>
    </w:p>
    <w:p w:rsidR="00C6363E" w:rsidRPr="00F12AEA" w:rsidRDefault="00767C14">
      <w:pPr>
        <w:pStyle w:val="TOC3"/>
        <w:tabs>
          <w:tab w:val="right" w:leader="dot" w:pos="9350"/>
        </w:tabs>
        <w:rPr>
          <w:rFonts w:ascii="Times New Roman" w:hAnsi="Times New Roman" w:cs="Times New Roman"/>
          <w:noProof/>
          <w:sz w:val="24"/>
          <w:szCs w:val="24"/>
        </w:rPr>
      </w:pPr>
      <w:hyperlink w:anchor="_Toc212045243" w:history="1">
        <w:r w:rsidR="00C6363E" w:rsidRPr="00F12AEA">
          <w:rPr>
            <w:rStyle w:val="Hyperlink"/>
            <w:rFonts w:ascii="Times New Roman" w:hAnsi="Times New Roman" w:cs="Times New Roman"/>
            <w:noProof/>
            <w:sz w:val="24"/>
            <w:szCs w:val="24"/>
          </w:rPr>
          <w:t>ПРИЛОЗИ</w:t>
        </w:r>
        <w:r w:rsidR="00C6363E" w:rsidRPr="00F12AEA">
          <w:rPr>
            <w:rFonts w:ascii="Times New Roman" w:hAnsi="Times New Roman" w:cs="Times New Roman"/>
            <w:noProof/>
            <w:webHidden/>
            <w:sz w:val="24"/>
            <w:szCs w:val="24"/>
          </w:rPr>
          <w:tab/>
        </w:r>
        <w:r w:rsidR="00C6363E" w:rsidRPr="00F12AEA">
          <w:rPr>
            <w:rFonts w:ascii="Times New Roman" w:hAnsi="Times New Roman" w:cs="Times New Roman"/>
            <w:noProof/>
            <w:webHidden/>
            <w:sz w:val="24"/>
            <w:szCs w:val="24"/>
          </w:rPr>
          <w:fldChar w:fldCharType="begin"/>
        </w:r>
        <w:r w:rsidR="00C6363E" w:rsidRPr="00F12AEA">
          <w:rPr>
            <w:rFonts w:ascii="Times New Roman" w:hAnsi="Times New Roman" w:cs="Times New Roman"/>
            <w:noProof/>
            <w:webHidden/>
            <w:sz w:val="24"/>
            <w:szCs w:val="24"/>
          </w:rPr>
          <w:instrText xml:space="preserve"> PAGEREF _Toc212045243 \h </w:instrText>
        </w:r>
        <w:r w:rsidR="00C6363E" w:rsidRPr="00F12AEA">
          <w:rPr>
            <w:rFonts w:ascii="Times New Roman" w:hAnsi="Times New Roman" w:cs="Times New Roman"/>
            <w:noProof/>
            <w:webHidden/>
            <w:sz w:val="24"/>
            <w:szCs w:val="24"/>
          </w:rPr>
        </w:r>
        <w:r w:rsidR="00C6363E" w:rsidRPr="00F12AEA">
          <w:rPr>
            <w:rFonts w:ascii="Times New Roman" w:hAnsi="Times New Roman" w:cs="Times New Roman"/>
            <w:noProof/>
            <w:webHidden/>
            <w:sz w:val="24"/>
            <w:szCs w:val="24"/>
          </w:rPr>
          <w:fldChar w:fldCharType="separate"/>
        </w:r>
        <w:r w:rsidR="00154183">
          <w:rPr>
            <w:rFonts w:ascii="Times New Roman" w:hAnsi="Times New Roman" w:cs="Times New Roman"/>
            <w:noProof/>
            <w:webHidden/>
            <w:sz w:val="24"/>
            <w:szCs w:val="24"/>
          </w:rPr>
          <w:t>206</w:t>
        </w:r>
        <w:r w:rsidR="00C6363E" w:rsidRPr="00F12AEA">
          <w:rPr>
            <w:rFonts w:ascii="Times New Roman" w:hAnsi="Times New Roman" w:cs="Times New Roman"/>
            <w:noProof/>
            <w:webHidden/>
            <w:sz w:val="24"/>
            <w:szCs w:val="24"/>
          </w:rPr>
          <w:fldChar w:fldCharType="end"/>
        </w:r>
      </w:hyperlink>
    </w:p>
    <w:p w:rsidR="00C6363E" w:rsidRPr="00F12AEA" w:rsidRDefault="00767C14">
      <w:pPr>
        <w:pStyle w:val="TOC3"/>
        <w:tabs>
          <w:tab w:val="left" w:pos="880"/>
          <w:tab w:val="right" w:leader="dot" w:pos="9350"/>
        </w:tabs>
        <w:rPr>
          <w:rFonts w:ascii="Times New Roman" w:hAnsi="Times New Roman" w:cs="Times New Roman"/>
          <w:noProof/>
          <w:sz w:val="24"/>
          <w:szCs w:val="24"/>
        </w:rPr>
      </w:pPr>
      <w:hyperlink w:anchor="_Toc212045244" w:history="1">
        <w:r w:rsidR="00C6363E" w:rsidRPr="00F12AEA">
          <w:rPr>
            <w:rStyle w:val="Hyperlink"/>
            <w:rFonts w:ascii="Times New Roman" w:hAnsi="Times New Roman" w:cs="Times New Roman"/>
            <w:noProof/>
            <w:sz w:val="24"/>
            <w:szCs w:val="24"/>
            <w:lang w:val="mk-MK"/>
          </w:rPr>
          <w:t>1.</w:t>
        </w:r>
        <w:r w:rsidR="00C6363E" w:rsidRPr="00F12AEA">
          <w:rPr>
            <w:rFonts w:ascii="Times New Roman" w:hAnsi="Times New Roman" w:cs="Times New Roman"/>
            <w:noProof/>
            <w:sz w:val="24"/>
            <w:szCs w:val="24"/>
          </w:rPr>
          <w:tab/>
        </w:r>
        <w:r w:rsidR="00C6363E" w:rsidRPr="00F12AEA">
          <w:rPr>
            <w:rStyle w:val="Hyperlink"/>
            <w:rFonts w:ascii="Times New Roman" w:hAnsi="Times New Roman" w:cs="Times New Roman"/>
            <w:noProof/>
            <w:sz w:val="24"/>
            <w:szCs w:val="24"/>
          </w:rPr>
          <w:t>Протокол за полуструктурирано интервју со воспитувачи</w:t>
        </w:r>
        <w:r w:rsidR="00C6363E" w:rsidRPr="00F12AEA">
          <w:rPr>
            <w:rStyle w:val="Hyperlink"/>
            <w:rFonts w:ascii="Times New Roman" w:hAnsi="Times New Roman" w:cs="Times New Roman"/>
            <w:noProof/>
            <w:sz w:val="24"/>
            <w:szCs w:val="24"/>
            <w:lang w:val="mk-MK"/>
          </w:rPr>
          <w:t>те</w:t>
        </w:r>
        <w:r w:rsidR="00C6363E" w:rsidRPr="00F12AEA">
          <w:rPr>
            <w:rFonts w:ascii="Times New Roman" w:hAnsi="Times New Roman" w:cs="Times New Roman"/>
            <w:noProof/>
            <w:webHidden/>
            <w:sz w:val="24"/>
            <w:szCs w:val="24"/>
          </w:rPr>
          <w:tab/>
        </w:r>
        <w:r w:rsidR="00C6363E" w:rsidRPr="00F12AEA">
          <w:rPr>
            <w:rFonts w:ascii="Times New Roman" w:hAnsi="Times New Roman" w:cs="Times New Roman"/>
            <w:noProof/>
            <w:webHidden/>
            <w:sz w:val="24"/>
            <w:szCs w:val="24"/>
          </w:rPr>
          <w:fldChar w:fldCharType="begin"/>
        </w:r>
        <w:r w:rsidR="00C6363E" w:rsidRPr="00F12AEA">
          <w:rPr>
            <w:rFonts w:ascii="Times New Roman" w:hAnsi="Times New Roman" w:cs="Times New Roman"/>
            <w:noProof/>
            <w:webHidden/>
            <w:sz w:val="24"/>
            <w:szCs w:val="24"/>
          </w:rPr>
          <w:instrText xml:space="preserve"> PAGEREF _Toc212045244 \h </w:instrText>
        </w:r>
        <w:r w:rsidR="00C6363E" w:rsidRPr="00F12AEA">
          <w:rPr>
            <w:rFonts w:ascii="Times New Roman" w:hAnsi="Times New Roman" w:cs="Times New Roman"/>
            <w:noProof/>
            <w:webHidden/>
            <w:sz w:val="24"/>
            <w:szCs w:val="24"/>
          </w:rPr>
        </w:r>
        <w:r w:rsidR="00C6363E" w:rsidRPr="00F12AEA">
          <w:rPr>
            <w:rFonts w:ascii="Times New Roman" w:hAnsi="Times New Roman" w:cs="Times New Roman"/>
            <w:noProof/>
            <w:webHidden/>
            <w:sz w:val="24"/>
            <w:szCs w:val="24"/>
          </w:rPr>
          <w:fldChar w:fldCharType="separate"/>
        </w:r>
        <w:r w:rsidR="00154183">
          <w:rPr>
            <w:rFonts w:ascii="Times New Roman" w:hAnsi="Times New Roman" w:cs="Times New Roman"/>
            <w:noProof/>
            <w:webHidden/>
            <w:sz w:val="24"/>
            <w:szCs w:val="24"/>
          </w:rPr>
          <w:t>206</w:t>
        </w:r>
        <w:r w:rsidR="00C6363E" w:rsidRPr="00F12AEA">
          <w:rPr>
            <w:rFonts w:ascii="Times New Roman" w:hAnsi="Times New Roman" w:cs="Times New Roman"/>
            <w:noProof/>
            <w:webHidden/>
            <w:sz w:val="24"/>
            <w:szCs w:val="24"/>
          </w:rPr>
          <w:fldChar w:fldCharType="end"/>
        </w:r>
      </w:hyperlink>
    </w:p>
    <w:p w:rsidR="00C6363E" w:rsidRPr="00F12AEA" w:rsidRDefault="00767C14">
      <w:pPr>
        <w:pStyle w:val="TOC3"/>
        <w:tabs>
          <w:tab w:val="left" w:pos="880"/>
          <w:tab w:val="right" w:leader="dot" w:pos="9350"/>
        </w:tabs>
        <w:rPr>
          <w:rFonts w:ascii="Times New Roman" w:hAnsi="Times New Roman" w:cs="Times New Roman"/>
          <w:noProof/>
          <w:sz w:val="24"/>
          <w:szCs w:val="24"/>
        </w:rPr>
      </w:pPr>
      <w:hyperlink w:anchor="_Toc212045256" w:history="1">
        <w:r w:rsidR="00C6363E" w:rsidRPr="00F12AEA">
          <w:rPr>
            <w:rStyle w:val="Hyperlink"/>
            <w:rFonts w:ascii="Times New Roman" w:hAnsi="Times New Roman" w:cs="Times New Roman"/>
            <w:noProof/>
            <w:sz w:val="24"/>
            <w:szCs w:val="24"/>
            <w:lang w:val="mk-MK"/>
          </w:rPr>
          <w:t>2.</w:t>
        </w:r>
        <w:r w:rsidR="00C6363E" w:rsidRPr="00F12AEA">
          <w:rPr>
            <w:rFonts w:ascii="Times New Roman" w:hAnsi="Times New Roman" w:cs="Times New Roman"/>
            <w:noProof/>
            <w:sz w:val="24"/>
            <w:szCs w:val="24"/>
          </w:rPr>
          <w:tab/>
        </w:r>
        <w:r w:rsidR="00C6363E" w:rsidRPr="00F12AEA">
          <w:rPr>
            <w:rStyle w:val="Hyperlink"/>
            <w:rFonts w:ascii="Times New Roman" w:hAnsi="Times New Roman" w:cs="Times New Roman"/>
            <w:noProof/>
            <w:sz w:val="24"/>
            <w:szCs w:val="24"/>
          </w:rPr>
          <w:t>Протокол за полуструктурирано интервју со наставници</w:t>
        </w:r>
        <w:r w:rsidR="00C6363E" w:rsidRPr="00F12AEA">
          <w:rPr>
            <w:rStyle w:val="Hyperlink"/>
            <w:rFonts w:ascii="Times New Roman" w:hAnsi="Times New Roman" w:cs="Times New Roman"/>
            <w:noProof/>
            <w:sz w:val="24"/>
            <w:szCs w:val="24"/>
            <w:lang w:val="mk-MK"/>
          </w:rPr>
          <w:t>те</w:t>
        </w:r>
        <w:r w:rsidR="00C6363E" w:rsidRPr="00F12AEA">
          <w:rPr>
            <w:rFonts w:ascii="Times New Roman" w:hAnsi="Times New Roman" w:cs="Times New Roman"/>
            <w:noProof/>
            <w:webHidden/>
            <w:sz w:val="24"/>
            <w:szCs w:val="24"/>
          </w:rPr>
          <w:tab/>
        </w:r>
        <w:r w:rsidR="00C6363E" w:rsidRPr="00F12AEA">
          <w:rPr>
            <w:rFonts w:ascii="Times New Roman" w:hAnsi="Times New Roman" w:cs="Times New Roman"/>
            <w:noProof/>
            <w:webHidden/>
            <w:sz w:val="24"/>
            <w:szCs w:val="24"/>
          </w:rPr>
          <w:fldChar w:fldCharType="begin"/>
        </w:r>
        <w:r w:rsidR="00C6363E" w:rsidRPr="00F12AEA">
          <w:rPr>
            <w:rFonts w:ascii="Times New Roman" w:hAnsi="Times New Roman" w:cs="Times New Roman"/>
            <w:noProof/>
            <w:webHidden/>
            <w:sz w:val="24"/>
            <w:szCs w:val="24"/>
          </w:rPr>
          <w:instrText xml:space="preserve"> PAGEREF _Toc212045256 \h </w:instrText>
        </w:r>
        <w:r w:rsidR="00C6363E" w:rsidRPr="00F12AEA">
          <w:rPr>
            <w:rFonts w:ascii="Times New Roman" w:hAnsi="Times New Roman" w:cs="Times New Roman"/>
            <w:noProof/>
            <w:webHidden/>
            <w:sz w:val="24"/>
            <w:szCs w:val="24"/>
          </w:rPr>
        </w:r>
        <w:r w:rsidR="00C6363E" w:rsidRPr="00F12AEA">
          <w:rPr>
            <w:rFonts w:ascii="Times New Roman" w:hAnsi="Times New Roman" w:cs="Times New Roman"/>
            <w:noProof/>
            <w:webHidden/>
            <w:sz w:val="24"/>
            <w:szCs w:val="24"/>
          </w:rPr>
          <w:fldChar w:fldCharType="separate"/>
        </w:r>
        <w:r w:rsidR="00154183">
          <w:rPr>
            <w:rFonts w:ascii="Times New Roman" w:hAnsi="Times New Roman" w:cs="Times New Roman"/>
            <w:noProof/>
            <w:webHidden/>
            <w:sz w:val="24"/>
            <w:szCs w:val="24"/>
          </w:rPr>
          <w:t>208</w:t>
        </w:r>
        <w:r w:rsidR="00C6363E" w:rsidRPr="00F12AEA">
          <w:rPr>
            <w:rFonts w:ascii="Times New Roman" w:hAnsi="Times New Roman" w:cs="Times New Roman"/>
            <w:noProof/>
            <w:webHidden/>
            <w:sz w:val="24"/>
            <w:szCs w:val="24"/>
          </w:rPr>
          <w:fldChar w:fldCharType="end"/>
        </w:r>
      </w:hyperlink>
    </w:p>
    <w:p w:rsidR="00C6363E" w:rsidRPr="00F12AEA" w:rsidRDefault="00767C14">
      <w:pPr>
        <w:pStyle w:val="TOC3"/>
        <w:tabs>
          <w:tab w:val="left" w:pos="880"/>
          <w:tab w:val="right" w:leader="dot" w:pos="9350"/>
        </w:tabs>
        <w:rPr>
          <w:rFonts w:ascii="Times New Roman" w:hAnsi="Times New Roman" w:cs="Times New Roman"/>
          <w:noProof/>
          <w:sz w:val="24"/>
          <w:szCs w:val="24"/>
        </w:rPr>
      </w:pPr>
      <w:hyperlink w:anchor="_Toc212045268" w:history="1">
        <w:r w:rsidR="00C6363E" w:rsidRPr="00F12AEA">
          <w:rPr>
            <w:rStyle w:val="Hyperlink"/>
            <w:rFonts w:ascii="Times New Roman" w:hAnsi="Times New Roman" w:cs="Times New Roman"/>
            <w:noProof/>
            <w:sz w:val="24"/>
            <w:szCs w:val="24"/>
            <w:lang w:val="mk-MK"/>
          </w:rPr>
          <w:t>3.</w:t>
        </w:r>
        <w:r w:rsidR="00C6363E" w:rsidRPr="00F12AEA">
          <w:rPr>
            <w:rFonts w:ascii="Times New Roman" w:hAnsi="Times New Roman" w:cs="Times New Roman"/>
            <w:noProof/>
            <w:sz w:val="24"/>
            <w:szCs w:val="24"/>
          </w:rPr>
          <w:tab/>
        </w:r>
        <w:r w:rsidR="00C6363E" w:rsidRPr="00F12AEA">
          <w:rPr>
            <w:rStyle w:val="Hyperlink"/>
            <w:rFonts w:ascii="Times New Roman" w:hAnsi="Times New Roman" w:cs="Times New Roman"/>
            <w:noProof/>
            <w:sz w:val="24"/>
            <w:szCs w:val="24"/>
          </w:rPr>
          <w:t>Протокол за полуструктурирано интервју со директор</w:t>
        </w:r>
        <w:r w:rsidR="00C6363E" w:rsidRPr="00F12AEA">
          <w:rPr>
            <w:rStyle w:val="Hyperlink"/>
            <w:rFonts w:ascii="Times New Roman" w:hAnsi="Times New Roman" w:cs="Times New Roman"/>
            <w:noProof/>
            <w:sz w:val="24"/>
            <w:szCs w:val="24"/>
            <w:lang w:val="mk-MK"/>
          </w:rPr>
          <w:t>ите</w:t>
        </w:r>
        <w:r w:rsidR="00C6363E" w:rsidRPr="00F12AEA">
          <w:rPr>
            <w:rStyle w:val="Hyperlink"/>
            <w:rFonts w:ascii="Times New Roman" w:hAnsi="Times New Roman" w:cs="Times New Roman"/>
            <w:noProof/>
            <w:sz w:val="24"/>
            <w:szCs w:val="24"/>
          </w:rPr>
          <w:t xml:space="preserve"> на училишт</w:t>
        </w:r>
        <w:r w:rsidR="00C6363E" w:rsidRPr="00F12AEA">
          <w:rPr>
            <w:rStyle w:val="Hyperlink"/>
            <w:rFonts w:ascii="Times New Roman" w:hAnsi="Times New Roman" w:cs="Times New Roman"/>
            <w:noProof/>
            <w:sz w:val="24"/>
            <w:szCs w:val="24"/>
            <w:lang w:val="mk-MK"/>
          </w:rPr>
          <w:t>ата</w:t>
        </w:r>
        <w:r w:rsidR="00C6363E" w:rsidRPr="00F12AEA">
          <w:rPr>
            <w:rFonts w:ascii="Times New Roman" w:hAnsi="Times New Roman" w:cs="Times New Roman"/>
            <w:noProof/>
            <w:webHidden/>
            <w:sz w:val="24"/>
            <w:szCs w:val="24"/>
          </w:rPr>
          <w:tab/>
        </w:r>
        <w:r w:rsidR="00C6363E" w:rsidRPr="00F12AEA">
          <w:rPr>
            <w:rFonts w:ascii="Times New Roman" w:hAnsi="Times New Roman" w:cs="Times New Roman"/>
            <w:noProof/>
            <w:webHidden/>
            <w:sz w:val="24"/>
            <w:szCs w:val="24"/>
          </w:rPr>
          <w:fldChar w:fldCharType="begin"/>
        </w:r>
        <w:r w:rsidR="00C6363E" w:rsidRPr="00F12AEA">
          <w:rPr>
            <w:rFonts w:ascii="Times New Roman" w:hAnsi="Times New Roman" w:cs="Times New Roman"/>
            <w:noProof/>
            <w:webHidden/>
            <w:sz w:val="24"/>
            <w:szCs w:val="24"/>
          </w:rPr>
          <w:instrText xml:space="preserve"> PAGEREF _Toc212045268 \h </w:instrText>
        </w:r>
        <w:r w:rsidR="00C6363E" w:rsidRPr="00F12AEA">
          <w:rPr>
            <w:rFonts w:ascii="Times New Roman" w:hAnsi="Times New Roman" w:cs="Times New Roman"/>
            <w:noProof/>
            <w:webHidden/>
            <w:sz w:val="24"/>
            <w:szCs w:val="24"/>
          </w:rPr>
        </w:r>
        <w:r w:rsidR="00C6363E" w:rsidRPr="00F12AEA">
          <w:rPr>
            <w:rFonts w:ascii="Times New Roman" w:hAnsi="Times New Roman" w:cs="Times New Roman"/>
            <w:noProof/>
            <w:webHidden/>
            <w:sz w:val="24"/>
            <w:szCs w:val="24"/>
          </w:rPr>
          <w:fldChar w:fldCharType="separate"/>
        </w:r>
        <w:r w:rsidR="00154183">
          <w:rPr>
            <w:rFonts w:ascii="Times New Roman" w:hAnsi="Times New Roman" w:cs="Times New Roman"/>
            <w:noProof/>
            <w:webHidden/>
            <w:sz w:val="24"/>
            <w:szCs w:val="24"/>
          </w:rPr>
          <w:t>211</w:t>
        </w:r>
        <w:r w:rsidR="00C6363E" w:rsidRPr="00F12AEA">
          <w:rPr>
            <w:rFonts w:ascii="Times New Roman" w:hAnsi="Times New Roman" w:cs="Times New Roman"/>
            <w:noProof/>
            <w:webHidden/>
            <w:sz w:val="24"/>
            <w:szCs w:val="24"/>
          </w:rPr>
          <w:fldChar w:fldCharType="end"/>
        </w:r>
      </w:hyperlink>
    </w:p>
    <w:p w:rsidR="00C6363E" w:rsidRPr="00F12AEA" w:rsidRDefault="00767C14">
      <w:pPr>
        <w:pStyle w:val="TOC3"/>
        <w:tabs>
          <w:tab w:val="left" w:pos="880"/>
          <w:tab w:val="right" w:leader="dot" w:pos="9350"/>
        </w:tabs>
        <w:rPr>
          <w:rFonts w:ascii="Times New Roman" w:hAnsi="Times New Roman" w:cs="Times New Roman"/>
          <w:noProof/>
          <w:sz w:val="24"/>
          <w:szCs w:val="24"/>
        </w:rPr>
      </w:pPr>
      <w:hyperlink w:anchor="_Toc212045274" w:history="1">
        <w:r w:rsidR="00C6363E" w:rsidRPr="00F12AEA">
          <w:rPr>
            <w:rStyle w:val="Hyperlink"/>
            <w:rFonts w:ascii="Times New Roman" w:hAnsi="Times New Roman" w:cs="Times New Roman"/>
            <w:noProof/>
            <w:sz w:val="24"/>
            <w:szCs w:val="24"/>
            <w:lang w:val="mk-MK"/>
          </w:rPr>
          <w:t>4.</w:t>
        </w:r>
        <w:r w:rsidR="00C6363E" w:rsidRPr="00F12AEA">
          <w:rPr>
            <w:rFonts w:ascii="Times New Roman" w:hAnsi="Times New Roman" w:cs="Times New Roman"/>
            <w:noProof/>
            <w:sz w:val="24"/>
            <w:szCs w:val="24"/>
          </w:rPr>
          <w:tab/>
        </w:r>
        <w:r w:rsidR="00C6363E" w:rsidRPr="00F12AEA">
          <w:rPr>
            <w:rStyle w:val="Hyperlink"/>
            <w:rFonts w:ascii="Times New Roman" w:hAnsi="Times New Roman" w:cs="Times New Roman"/>
            <w:noProof/>
            <w:sz w:val="24"/>
            <w:szCs w:val="24"/>
          </w:rPr>
          <w:t>Протокол за полуструктурирано интервју со директор</w:t>
        </w:r>
        <w:r w:rsidR="00C6363E" w:rsidRPr="00F12AEA">
          <w:rPr>
            <w:rStyle w:val="Hyperlink"/>
            <w:rFonts w:ascii="Times New Roman" w:hAnsi="Times New Roman" w:cs="Times New Roman"/>
            <w:noProof/>
            <w:sz w:val="24"/>
            <w:szCs w:val="24"/>
            <w:lang w:val="mk-MK"/>
          </w:rPr>
          <w:t>ите</w:t>
        </w:r>
        <w:r w:rsidR="00C6363E" w:rsidRPr="00F12AEA">
          <w:rPr>
            <w:rStyle w:val="Hyperlink"/>
            <w:rFonts w:ascii="Times New Roman" w:hAnsi="Times New Roman" w:cs="Times New Roman"/>
            <w:noProof/>
            <w:sz w:val="24"/>
            <w:szCs w:val="24"/>
          </w:rPr>
          <w:t xml:space="preserve"> на градинк</w:t>
        </w:r>
        <w:r w:rsidR="00C6363E" w:rsidRPr="00F12AEA">
          <w:rPr>
            <w:rStyle w:val="Hyperlink"/>
            <w:rFonts w:ascii="Times New Roman" w:hAnsi="Times New Roman" w:cs="Times New Roman"/>
            <w:noProof/>
            <w:sz w:val="24"/>
            <w:szCs w:val="24"/>
            <w:lang w:val="mk-MK"/>
          </w:rPr>
          <w:t>ите</w:t>
        </w:r>
        <w:r w:rsidR="00C6363E" w:rsidRPr="00F12AEA">
          <w:rPr>
            <w:rFonts w:ascii="Times New Roman" w:hAnsi="Times New Roman" w:cs="Times New Roman"/>
            <w:noProof/>
            <w:webHidden/>
            <w:sz w:val="24"/>
            <w:szCs w:val="24"/>
          </w:rPr>
          <w:tab/>
        </w:r>
        <w:r w:rsidR="00C6363E" w:rsidRPr="00F12AEA">
          <w:rPr>
            <w:rFonts w:ascii="Times New Roman" w:hAnsi="Times New Roman" w:cs="Times New Roman"/>
            <w:noProof/>
            <w:webHidden/>
            <w:sz w:val="24"/>
            <w:szCs w:val="24"/>
          </w:rPr>
          <w:fldChar w:fldCharType="begin"/>
        </w:r>
        <w:r w:rsidR="00C6363E" w:rsidRPr="00F12AEA">
          <w:rPr>
            <w:rFonts w:ascii="Times New Roman" w:hAnsi="Times New Roman" w:cs="Times New Roman"/>
            <w:noProof/>
            <w:webHidden/>
            <w:sz w:val="24"/>
            <w:szCs w:val="24"/>
          </w:rPr>
          <w:instrText xml:space="preserve"> PAGEREF _Toc212045274 \h </w:instrText>
        </w:r>
        <w:r w:rsidR="00C6363E" w:rsidRPr="00F12AEA">
          <w:rPr>
            <w:rFonts w:ascii="Times New Roman" w:hAnsi="Times New Roman" w:cs="Times New Roman"/>
            <w:noProof/>
            <w:webHidden/>
            <w:sz w:val="24"/>
            <w:szCs w:val="24"/>
          </w:rPr>
        </w:r>
        <w:r w:rsidR="00C6363E" w:rsidRPr="00F12AEA">
          <w:rPr>
            <w:rFonts w:ascii="Times New Roman" w:hAnsi="Times New Roman" w:cs="Times New Roman"/>
            <w:noProof/>
            <w:webHidden/>
            <w:sz w:val="24"/>
            <w:szCs w:val="24"/>
          </w:rPr>
          <w:fldChar w:fldCharType="separate"/>
        </w:r>
        <w:r w:rsidR="00154183">
          <w:rPr>
            <w:rFonts w:ascii="Times New Roman" w:hAnsi="Times New Roman" w:cs="Times New Roman"/>
            <w:noProof/>
            <w:webHidden/>
            <w:sz w:val="24"/>
            <w:szCs w:val="24"/>
          </w:rPr>
          <w:t>213</w:t>
        </w:r>
        <w:r w:rsidR="00C6363E" w:rsidRPr="00F12AEA">
          <w:rPr>
            <w:rFonts w:ascii="Times New Roman" w:hAnsi="Times New Roman" w:cs="Times New Roman"/>
            <w:noProof/>
            <w:webHidden/>
            <w:sz w:val="24"/>
            <w:szCs w:val="24"/>
          </w:rPr>
          <w:fldChar w:fldCharType="end"/>
        </w:r>
      </w:hyperlink>
    </w:p>
    <w:p w:rsidR="00C6363E" w:rsidRPr="00F12AEA" w:rsidRDefault="00767C14">
      <w:pPr>
        <w:pStyle w:val="TOC3"/>
        <w:tabs>
          <w:tab w:val="left" w:pos="880"/>
          <w:tab w:val="right" w:leader="dot" w:pos="9350"/>
        </w:tabs>
        <w:rPr>
          <w:rFonts w:ascii="Times New Roman" w:hAnsi="Times New Roman" w:cs="Times New Roman"/>
          <w:noProof/>
          <w:sz w:val="24"/>
          <w:szCs w:val="24"/>
        </w:rPr>
      </w:pPr>
      <w:hyperlink w:anchor="_Toc212045280" w:history="1">
        <w:r w:rsidR="00C6363E" w:rsidRPr="00F12AEA">
          <w:rPr>
            <w:rStyle w:val="Hyperlink"/>
            <w:rFonts w:ascii="Times New Roman" w:hAnsi="Times New Roman" w:cs="Times New Roman"/>
            <w:noProof/>
            <w:sz w:val="24"/>
            <w:szCs w:val="24"/>
          </w:rPr>
          <w:t>5.</w:t>
        </w:r>
        <w:r w:rsidR="00C6363E" w:rsidRPr="00F12AEA">
          <w:rPr>
            <w:rFonts w:ascii="Times New Roman" w:hAnsi="Times New Roman" w:cs="Times New Roman"/>
            <w:noProof/>
            <w:sz w:val="24"/>
            <w:szCs w:val="24"/>
          </w:rPr>
          <w:tab/>
        </w:r>
        <w:r w:rsidR="00C6363E" w:rsidRPr="00F12AEA">
          <w:rPr>
            <w:rStyle w:val="Hyperlink"/>
            <w:rFonts w:ascii="Times New Roman" w:hAnsi="Times New Roman" w:cs="Times New Roman"/>
            <w:noProof/>
            <w:sz w:val="24"/>
            <w:szCs w:val="24"/>
          </w:rPr>
          <w:t>Протокол за фокус</w:t>
        </w:r>
        <w:r w:rsidR="00C6363E" w:rsidRPr="00F12AEA">
          <w:rPr>
            <w:rStyle w:val="Hyperlink"/>
            <w:rFonts w:ascii="Times New Roman" w:hAnsi="Times New Roman" w:cs="Times New Roman"/>
            <w:noProof/>
            <w:sz w:val="24"/>
            <w:szCs w:val="24"/>
            <w:lang w:val="mk-MK"/>
          </w:rPr>
          <w:t>-</w:t>
        </w:r>
        <w:r w:rsidR="00C6363E" w:rsidRPr="00F12AEA">
          <w:rPr>
            <w:rStyle w:val="Hyperlink"/>
            <w:rFonts w:ascii="Times New Roman" w:hAnsi="Times New Roman" w:cs="Times New Roman"/>
            <w:noProof/>
            <w:sz w:val="24"/>
            <w:szCs w:val="24"/>
          </w:rPr>
          <w:t>група</w:t>
        </w:r>
        <w:r w:rsidR="00C6363E" w:rsidRPr="00F12AEA">
          <w:rPr>
            <w:rStyle w:val="Hyperlink"/>
            <w:rFonts w:ascii="Times New Roman" w:hAnsi="Times New Roman" w:cs="Times New Roman"/>
            <w:noProof/>
            <w:sz w:val="24"/>
            <w:szCs w:val="24"/>
            <w:lang w:val="mk-MK"/>
          </w:rPr>
          <w:t>та</w:t>
        </w:r>
        <w:r w:rsidR="00C6363E" w:rsidRPr="00F12AEA">
          <w:rPr>
            <w:rStyle w:val="Hyperlink"/>
            <w:rFonts w:ascii="Times New Roman" w:hAnsi="Times New Roman" w:cs="Times New Roman"/>
            <w:noProof/>
            <w:sz w:val="24"/>
            <w:szCs w:val="24"/>
          </w:rPr>
          <w:t xml:space="preserve"> со наставници</w:t>
        </w:r>
        <w:r w:rsidR="00C6363E" w:rsidRPr="00F12AEA">
          <w:rPr>
            <w:rStyle w:val="Hyperlink"/>
            <w:rFonts w:ascii="Times New Roman" w:hAnsi="Times New Roman" w:cs="Times New Roman"/>
            <w:noProof/>
            <w:sz w:val="24"/>
            <w:szCs w:val="24"/>
            <w:lang w:val="mk-MK"/>
          </w:rPr>
          <w:t xml:space="preserve">те од прво до петто </w:t>
        </w:r>
        <w:r w:rsidR="00C6363E" w:rsidRPr="00F12AEA">
          <w:rPr>
            <w:rStyle w:val="Hyperlink"/>
            <w:rFonts w:ascii="Times New Roman" w:hAnsi="Times New Roman" w:cs="Times New Roman"/>
            <w:noProof/>
            <w:sz w:val="24"/>
            <w:szCs w:val="24"/>
          </w:rPr>
          <w:t>одделение</w:t>
        </w:r>
        <w:r w:rsidR="00C6363E" w:rsidRPr="00F12AEA">
          <w:rPr>
            <w:rFonts w:ascii="Times New Roman" w:hAnsi="Times New Roman" w:cs="Times New Roman"/>
            <w:noProof/>
            <w:webHidden/>
            <w:sz w:val="24"/>
            <w:szCs w:val="24"/>
          </w:rPr>
          <w:tab/>
        </w:r>
        <w:r w:rsidR="00C6363E" w:rsidRPr="00F12AEA">
          <w:rPr>
            <w:rFonts w:ascii="Times New Roman" w:hAnsi="Times New Roman" w:cs="Times New Roman"/>
            <w:noProof/>
            <w:webHidden/>
            <w:sz w:val="24"/>
            <w:szCs w:val="24"/>
          </w:rPr>
          <w:fldChar w:fldCharType="begin"/>
        </w:r>
        <w:r w:rsidR="00C6363E" w:rsidRPr="00F12AEA">
          <w:rPr>
            <w:rFonts w:ascii="Times New Roman" w:hAnsi="Times New Roman" w:cs="Times New Roman"/>
            <w:noProof/>
            <w:webHidden/>
            <w:sz w:val="24"/>
            <w:szCs w:val="24"/>
          </w:rPr>
          <w:instrText xml:space="preserve"> PAGEREF _Toc212045280 \h </w:instrText>
        </w:r>
        <w:r w:rsidR="00C6363E" w:rsidRPr="00F12AEA">
          <w:rPr>
            <w:rFonts w:ascii="Times New Roman" w:hAnsi="Times New Roman" w:cs="Times New Roman"/>
            <w:noProof/>
            <w:webHidden/>
            <w:sz w:val="24"/>
            <w:szCs w:val="24"/>
          </w:rPr>
        </w:r>
        <w:r w:rsidR="00C6363E" w:rsidRPr="00F12AEA">
          <w:rPr>
            <w:rFonts w:ascii="Times New Roman" w:hAnsi="Times New Roman" w:cs="Times New Roman"/>
            <w:noProof/>
            <w:webHidden/>
            <w:sz w:val="24"/>
            <w:szCs w:val="24"/>
          </w:rPr>
          <w:fldChar w:fldCharType="separate"/>
        </w:r>
        <w:r w:rsidR="00154183">
          <w:rPr>
            <w:rFonts w:ascii="Times New Roman" w:hAnsi="Times New Roman" w:cs="Times New Roman"/>
            <w:noProof/>
            <w:webHidden/>
            <w:sz w:val="24"/>
            <w:szCs w:val="24"/>
          </w:rPr>
          <w:t>215</w:t>
        </w:r>
        <w:r w:rsidR="00C6363E" w:rsidRPr="00F12AEA">
          <w:rPr>
            <w:rFonts w:ascii="Times New Roman" w:hAnsi="Times New Roman" w:cs="Times New Roman"/>
            <w:noProof/>
            <w:webHidden/>
            <w:sz w:val="24"/>
            <w:szCs w:val="24"/>
          </w:rPr>
          <w:fldChar w:fldCharType="end"/>
        </w:r>
      </w:hyperlink>
    </w:p>
    <w:p w:rsidR="00C6363E" w:rsidRDefault="00767C14">
      <w:pPr>
        <w:pStyle w:val="TOC3"/>
        <w:tabs>
          <w:tab w:val="left" w:pos="880"/>
          <w:tab w:val="right" w:leader="dot" w:pos="9350"/>
        </w:tabs>
        <w:rPr>
          <w:noProof/>
        </w:rPr>
      </w:pPr>
      <w:hyperlink w:anchor="_Toc212045290" w:history="1">
        <w:r w:rsidR="00C6363E" w:rsidRPr="00F12AEA">
          <w:rPr>
            <w:rStyle w:val="Hyperlink"/>
            <w:rFonts w:ascii="Times New Roman" w:hAnsi="Times New Roman" w:cs="Times New Roman"/>
            <w:noProof/>
            <w:sz w:val="24"/>
            <w:szCs w:val="24"/>
          </w:rPr>
          <w:t>6.</w:t>
        </w:r>
        <w:r w:rsidR="00C6363E" w:rsidRPr="00F12AEA">
          <w:rPr>
            <w:rFonts w:ascii="Times New Roman" w:hAnsi="Times New Roman" w:cs="Times New Roman"/>
            <w:noProof/>
            <w:sz w:val="24"/>
            <w:szCs w:val="24"/>
          </w:rPr>
          <w:tab/>
        </w:r>
        <w:r w:rsidR="00C6363E" w:rsidRPr="00F12AEA">
          <w:rPr>
            <w:rStyle w:val="Hyperlink"/>
            <w:rFonts w:ascii="Times New Roman" w:hAnsi="Times New Roman" w:cs="Times New Roman"/>
            <w:noProof/>
            <w:sz w:val="24"/>
            <w:szCs w:val="24"/>
          </w:rPr>
          <w:t>Протокол за набљудување на употребата на технологијата од наставниците од основно ниво</w:t>
        </w:r>
        <w:r w:rsidR="00C6363E" w:rsidRPr="00F12AEA">
          <w:rPr>
            <w:rFonts w:ascii="Times New Roman" w:hAnsi="Times New Roman" w:cs="Times New Roman"/>
            <w:noProof/>
            <w:webHidden/>
            <w:sz w:val="24"/>
            <w:szCs w:val="24"/>
          </w:rPr>
          <w:tab/>
        </w:r>
        <w:r w:rsidR="00C6363E" w:rsidRPr="00F12AEA">
          <w:rPr>
            <w:rFonts w:ascii="Times New Roman" w:hAnsi="Times New Roman" w:cs="Times New Roman"/>
            <w:noProof/>
            <w:webHidden/>
            <w:sz w:val="24"/>
            <w:szCs w:val="24"/>
          </w:rPr>
          <w:fldChar w:fldCharType="begin"/>
        </w:r>
        <w:r w:rsidR="00C6363E" w:rsidRPr="00F12AEA">
          <w:rPr>
            <w:rFonts w:ascii="Times New Roman" w:hAnsi="Times New Roman" w:cs="Times New Roman"/>
            <w:noProof/>
            <w:webHidden/>
            <w:sz w:val="24"/>
            <w:szCs w:val="24"/>
          </w:rPr>
          <w:instrText xml:space="preserve"> PAGEREF _Toc212045290 \h </w:instrText>
        </w:r>
        <w:r w:rsidR="00C6363E" w:rsidRPr="00F12AEA">
          <w:rPr>
            <w:rFonts w:ascii="Times New Roman" w:hAnsi="Times New Roman" w:cs="Times New Roman"/>
            <w:noProof/>
            <w:webHidden/>
            <w:sz w:val="24"/>
            <w:szCs w:val="24"/>
          </w:rPr>
        </w:r>
        <w:r w:rsidR="00C6363E" w:rsidRPr="00F12AEA">
          <w:rPr>
            <w:rFonts w:ascii="Times New Roman" w:hAnsi="Times New Roman" w:cs="Times New Roman"/>
            <w:noProof/>
            <w:webHidden/>
            <w:sz w:val="24"/>
            <w:szCs w:val="24"/>
          </w:rPr>
          <w:fldChar w:fldCharType="separate"/>
        </w:r>
        <w:r w:rsidR="00154183">
          <w:rPr>
            <w:rFonts w:ascii="Times New Roman" w:hAnsi="Times New Roman" w:cs="Times New Roman"/>
            <w:noProof/>
            <w:webHidden/>
            <w:sz w:val="24"/>
            <w:szCs w:val="24"/>
          </w:rPr>
          <w:t>218</w:t>
        </w:r>
        <w:r w:rsidR="00C6363E" w:rsidRPr="00F12AEA">
          <w:rPr>
            <w:rFonts w:ascii="Times New Roman" w:hAnsi="Times New Roman" w:cs="Times New Roman"/>
            <w:noProof/>
            <w:webHidden/>
            <w:sz w:val="24"/>
            <w:szCs w:val="24"/>
          </w:rPr>
          <w:fldChar w:fldCharType="end"/>
        </w:r>
      </w:hyperlink>
    </w:p>
    <w:p w:rsidR="006675D9" w:rsidRPr="005C19CD" w:rsidRDefault="00614209">
      <w:pPr>
        <w:rPr>
          <w:rFonts w:ascii="Times New Roman" w:hAnsi="Times New Roman" w:cs="Times New Roman"/>
          <w:sz w:val="24"/>
          <w:szCs w:val="24"/>
        </w:rPr>
      </w:pPr>
      <w:r>
        <w:rPr>
          <w:rFonts w:ascii="Times New Roman" w:hAnsi="Times New Roman" w:cs="Times New Roman"/>
          <w:sz w:val="24"/>
          <w:szCs w:val="24"/>
        </w:rPr>
        <w:fldChar w:fldCharType="end"/>
      </w:r>
    </w:p>
    <w:p w:rsidR="006675D9" w:rsidRPr="005C19CD" w:rsidRDefault="006675D9">
      <w:pPr>
        <w:rPr>
          <w:rFonts w:ascii="Times New Roman" w:hAnsi="Times New Roman" w:cs="Times New Roman"/>
          <w:sz w:val="24"/>
          <w:szCs w:val="24"/>
        </w:rPr>
      </w:pPr>
    </w:p>
    <w:p w:rsidR="00E74A96" w:rsidRPr="005C19CD" w:rsidRDefault="009668D4" w:rsidP="00567159">
      <w:pPr>
        <w:spacing w:line="360" w:lineRule="auto"/>
        <w:rPr>
          <w:rFonts w:ascii="Times New Roman" w:hAnsi="Times New Roman" w:cs="Times New Roman"/>
          <w:sz w:val="24"/>
          <w:szCs w:val="24"/>
        </w:rPr>
      </w:pPr>
      <w:r w:rsidRPr="005C19CD">
        <w:rPr>
          <w:rFonts w:ascii="Times New Roman" w:hAnsi="Times New Roman" w:cs="Times New Roman"/>
          <w:sz w:val="24"/>
          <w:szCs w:val="24"/>
        </w:rPr>
        <w:br w:type="page"/>
      </w:r>
    </w:p>
    <w:p w:rsidR="003F5EA3" w:rsidRDefault="003F5EA3" w:rsidP="00F12AEA">
      <w:pPr>
        <w:pStyle w:val="Heading3"/>
        <w:spacing w:line="360" w:lineRule="auto"/>
        <w:rPr>
          <w:sz w:val="24"/>
          <w:szCs w:val="24"/>
        </w:rPr>
      </w:pPr>
      <w:bookmarkStart w:id="6" w:name="_Toc212045151"/>
      <w:r w:rsidRPr="005C19CD">
        <w:rPr>
          <w:sz w:val="24"/>
          <w:szCs w:val="24"/>
        </w:rPr>
        <w:lastRenderedPageBreak/>
        <w:t>Листа на табели и фигури</w:t>
      </w:r>
      <w:bookmarkEnd w:id="6"/>
    </w:p>
    <w:p w:rsidR="00E365F4" w:rsidRPr="00E365F4" w:rsidRDefault="00E365F4" w:rsidP="00F12AEA">
      <w:pPr>
        <w:pStyle w:val="Heading3"/>
        <w:spacing w:line="360" w:lineRule="auto"/>
        <w:rPr>
          <w:b w:val="0"/>
          <w:sz w:val="24"/>
          <w:szCs w:val="24"/>
        </w:rPr>
      </w:pPr>
      <w:r w:rsidRPr="00E365F4">
        <w:rPr>
          <w:rStyle w:val="Strong"/>
          <w:b/>
          <w:sz w:val="24"/>
          <w:szCs w:val="24"/>
        </w:rPr>
        <w:t>Листа на табели</w:t>
      </w:r>
    </w:p>
    <w:p w:rsidR="005D5511" w:rsidRPr="00E365F4" w:rsidRDefault="005D5511" w:rsidP="00E365F4">
      <w:pPr>
        <w:pStyle w:val="TableofFigures"/>
        <w:tabs>
          <w:tab w:val="right" w:leader="dot" w:pos="9350"/>
        </w:tabs>
        <w:spacing w:line="360" w:lineRule="auto"/>
        <w:rPr>
          <w:rFonts w:ascii="Times New Roman" w:hAnsi="Times New Roman" w:cs="Times New Roman"/>
          <w:noProof/>
          <w:sz w:val="24"/>
          <w:szCs w:val="24"/>
        </w:rPr>
      </w:pPr>
      <w:r w:rsidRPr="00E365F4">
        <w:rPr>
          <w:rFonts w:ascii="Times New Roman" w:hAnsi="Times New Roman" w:cs="Times New Roman"/>
          <w:sz w:val="24"/>
          <w:szCs w:val="24"/>
        </w:rPr>
        <w:fldChar w:fldCharType="begin"/>
      </w:r>
      <w:r w:rsidRPr="00E365F4">
        <w:rPr>
          <w:rFonts w:ascii="Times New Roman" w:hAnsi="Times New Roman" w:cs="Times New Roman"/>
          <w:sz w:val="24"/>
          <w:szCs w:val="24"/>
        </w:rPr>
        <w:instrText xml:space="preserve"> TOC \h \z \c "Табела" </w:instrText>
      </w:r>
      <w:r w:rsidRPr="00E365F4">
        <w:rPr>
          <w:rFonts w:ascii="Times New Roman" w:hAnsi="Times New Roman" w:cs="Times New Roman"/>
          <w:sz w:val="24"/>
          <w:szCs w:val="24"/>
        </w:rPr>
        <w:fldChar w:fldCharType="separate"/>
      </w:r>
      <w:hyperlink w:anchor="_Toc212050245" w:history="1">
        <w:r w:rsidRPr="00E365F4">
          <w:rPr>
            <w:rStyle w:val="Hyperlink"/>
            <w:rFonts w:ascii="Times New Roman" w:hAnsi="Times New Roman" w:cs="Times New Roman"/>
            <w:noProof/>
            <w:sz w:val="24"/>
            <w:szCs w:val="24"/>
          </w:rPr>
          <w:t>Табела 1: Нивoата на формалниот образовен систем и степените на Курикулумот</w:t>
        </w:r>
        <w:r w:rsidRPr="00E365F4">
          <w:rPr>
            <w:rFonts w:ascii="Times New Roman" w:hAnsi="Times New Roman" w:cs="Times New Roman"/>
            <w:noProof/>
            <w:webHidden/>
            <w:sz w:val="24"/>
            <w:szCs w:val="24"/>
          </w:rPr>
          <w:tab/>
        </w:r>
        <w:r w:rsidRPr="00E365F4">
          <w:rPr>
            <w:rFonts w:ascii="Times New Roman" w:hAnsi="Times New Roman" w:cs="Times New Roman"/>
            <w:noProof/>
            <w:webHidden/>
            <w:sz w:val="24"/>
            <w:szCs w:val="24"/>
          </w:rPr>
          <w:fldChar w:fldCharType="begin"/>
        </w:r>
        <w:r w:rsidRPr="00E365F4">
          <w:rPr>
            <w:rFonts w:ascii="Times New Roman" w:hAnsi="Times New Roman" w:cs="Times New Roman"/>
            <w:noProof/>
            <w:webHidden/>
            <w:sz w:val="24"/>
            <w:szCs w:val="24"/>
          </w:rPr>
          <w:instrText xml:space="preserve"> PAGEREF _Toc212050245 \h </w:instrText>
        </w:r>
        <w:r w:rsidRPr="00E365F4">
          <w:rPr>
            <w:rFonts w:ascii="Times New Roman" w:hAnsi="Times New Roman" w:cs="Times New Roman"/>
            <w:noProof/>
            <w:webHidden/>
            <w:sz w:val="24"/>
            <w:szCs w:val="24"/>
          </w:rPr>
        </w:r>
        <w:r w:rsidRPr="00E365F4">
          <w:rPr>
            <w:rFonts w:ascii="Times New Roman" w:hAnsi="Times New Roman" w:cs="Times New Roman"/>
            <w:noProof/>
            <w:webHidden/>
            <w:sz w:val="24"/>
            <w:szCs w:val="24"/>
          </w:rPr>
          <w:fldChar w:fldCharType="separate"/>
        </w:r>
        <w:r w:rsidRPr="00E365F4">
          <w:rPr>
            <w:rFonts w:ascii="Times New Roman" w:hAnsi="Times New Roman" w:cs="Times New Roman"/>
            <w:noProof/>
            <w:webHidden/>
            <w:sz w:val="24"/>
            <w:szCs w:val="24"/>
          </w:rPr>
          <w:t>56</w:t>
        </w:r>
        <w:r w:rsidRPr="00E365F4">
          <w:rPr>
            <w:rFonts w:ascii="Times New Roman" w:hAnsi="Times New Roman" w:cs="Times New Roman"/>
            <w:noProof/>
            <w:webHidden/>
            <w:sz w:val="24"/>
            <w:szCs w:val="24"/>
          </w:rPr>
          <w:fldChar w:fldCharType="end"/>
        </w:r>
      </w:hyperlink>
    </w:p>
    <w:p w:rsidR="005D5511" w:rsidRPr="00E365F4" w:rsidRDefault="00767C14" w:rsidP="00E365F4">
      <w:pPr>
        <w:pStyle w:val="TableofFigures"/>
        <w:tabs>
          <w:tab w:val="right" w:leader="dot" w:pos="9350"/>
        </w:tabs>
        <w:spacing w:line="360" w:lineRule="auto"/>
        <w:rPr>
          <w:rFonts w:ascii="Times New Roman" w:hAnsi="Times New Roman" w:cs="Times New Roman"/>
          <w:noProof/>
          <w:sz w:val="24"/>
          <w:szCs w:val="24"/>
        </w:rPr>
      </w:pPr>
      <w:hyperlink w:anchor="_Toc212050246" w:history="1">
        <w:r w:rsidR="005D5511" w:rsidRPr="00E365F4">
          <w:rPr>
            <w:rStyle w:val="Hyperlink"/>
            <w:rFonts w:ascii="Times New Roman" w:hAnsi="Times New Roman" w:cs="Times New Roman"/>
            <w:noProof/>
            <w:sz w:val="24"/>
            <w:szCs w:val="24"/>
          </w:rPr>
          <w:t>Табела 2: Областите на Рамката DigCompEdu и нивниот одраз во стратешките документи за образованието во Косово</w:t>
        </w:r>
        <w:r w:rsidR="005D5511" w:rsidRPr="00E365F4">
          <w:rPr>
            <w:rFonts w:ascii="Times New Roman" w:hAnsi="Times New Roman" w:cs="Times New Roman"/>
            <w:noProof/>
            <w:webHidden/>
            <w:sz w:val="24"/>
            <w:szCs w:val="24"/>
          </w:rPr>
          <w:tab/>
        </w:r>
        <w:r w:rsidR="005D5511" w:rsidRPr="00E365F4">
          <w:rPr>
            <w:rFonts w:ascii="Times New Roman" w:hAnsi="Times New Roman" w:cs="Times New Roman"/>
            <w:noProof/>
            <w:webHidden/>
            <w:sz w:val="24"/>
            <w:szCs w:val="24"/>
          </w:rPr>
          <w:fldChar w:fldCharType="begin"/>
        </w:r>
        <w:r w:rsidR="005D5511" w:rsidRPr="00E365F4">
          <w:rPr>
            <w:rFonts w:ascii="Times New Roman" w:hAnsi="Times New Roman" w:cs="Times New Roman"/>
            <w:noProof/>
            <w:webHidden/>
            <w:sz w:val="24"/>
            <w:szCs w:val="24"/>
          </w:rPr>
          <w:instrText xml:space="preserve"> PAGEREF _Toc212050246 \h </w:instrText>
        </w:r>
        <w:r w:rsidR="005D5511" w:rsidRPr="00E365F4">
          <w:rPr>
            <w:rFonts w:ascii="Times New Roman" w:hAnsi="Times New Roman" w:cs="Times New Roman"/>
            <w:noProof/>
            <w:webHidden/>
            <w:sz w:val="24"/>
            <w:szCs w:val="24"/>
          </w:rPr>
        </w:r>
        <w:r w:rsidR="005D5511" w:rsidRPr="00E365F4">
          <w:rPr>
            <w:rFonts w:ascii="Times New Roman" w:hAnsi="Times New Roman" w:cs="Times New Roman"/>
            <w:noProof/>
            <w:webHidden/>
            <w:sz w:val="24"/>
            <w:szCs w:val="24"/>
          </w:rPr>
          <w:fldChar w:fldCharType="separate"/>
        </w:r>
        <w:r w:rsidR="005D5511" w:rsidRPr="00E365F4">
          <w:rPr>
            <w:rFonts w:ascii="Times New Roman" w:hAnsi="Times New Roman" w:cs="Times New Roman"/>
            <w:noProof/>
            <w:webHidden/>
            <w:sz w:val="24"/>
            <w:szCs w:val="24"/>
          </w:rPr>
          <w:t>68</w:t>
        </w:r>
        <w:r w:rsidR="005D5511" w:rsidRPr="00E365F4">
          <w:rPr>
            <w:rFonts w:ascii="Times New Roman" w:hAnsi="Times New Roman" w:cs="Times New Roman"/>
            <w:noProof/>
            <w:webHidden/>
            <w:sz w:val="24"/>
            <w:szCs w:val="24"/>
          </w:rPr>
          <w:fldChar w:fldCharType="end"/>
        </w:r>
      </w:hyperlink>
    </w:p>
    <w:p w:rsidR="005D5511" w:rsidRPr="00E365F4" w:rsidRDefault="00767C14" w:rsidP="00E365F4">
      <w:pPr>
        <w:pStyle w:val="TableofFigures"/>
        <w:tabs>
          <w:tab w:val="right" w:leader="dot" w:pos="9350"/>
        </w:tabs>
        <w:spacing w:line="360" w:lineRule="auto"/>
        <w:rPr>
          <w:rFonts w:ascii="Times New Roman" w:hAnsi="Times New Roman" w:cs="Times New Roman"/>
          <w:noProof/>
          <w:sz w:val="24"/>
          <w:szCs w:val="24"/>
        </w:rPr>
      </w:pPr>
      <w:hyperlink w:anchor="_Toc212050247" w:history="1">
        <w:r w:rsidR="005D5511" w:rsidRPr="00E365F4">
          <w:rPr>
            <w:rStyle w:val="Hyperlink"/>
            <w:rFonts w:ascii="Times New Roman" w:hAnsi="Times New Roman" w:cs="Times New Roman"/>
            <w:noProof/>
            <w:sz w:val="24"/>
            <w:szCs w:val="24"/>
          </w:rPr>
          <w:t>Табела 3: Програми за развој на дигитална компетентност на наставниците</w:t>
        </w:r>
        <w:r w:rsidR="005D5511" w:rsidRPr="00E365F4">
          <w:rPr>
            <w:rFonts w:ascii="Times New Roman" w:hAnsi="Times New Roman" w:cs="Times New Roman"/>
            <w:noProof/>
            <w:webHidden/>
            <w:sz w:val="24"/>
            <w:szCs w:val="24"/>
          </w:rPr>
          <w:tab/>
        </w:r>
        <w:r w:rsidR="005D5511" w:rsidRPr="00E365F4">
          <w:rPr>
            <w:rFonts w:ascii="Times New Roman" w:hAnsi="Times New Roman" w:cs="Times New Roman"/>
            <w:noProof/>
            <w:webHidden/>
            <w:sz w:val="24"/>
            <w:szCs w:val="24"/>
          </w:rPr>
          <w:fldChar w:fldCharType="begin"/>
        </w:r>
        <w:r w:rsidR="005D5511" w:rsidRPr="00E365F4">
          <w:rPr>
            <w:rFonts w:ascii="Times New Roman" w:hAnsi="Times New Roman" w:cs="Times New Roman"/>
            <w:noProof/>
            <w:webHidden/>
            <w:sz w:val="24"/>
            <w:szCs w:val="24"/>
          </w:rPr>
          <w:instrText xml:space="preserve"> PAGEREF _Toc212050247 \h </w:instrText>
        </w:r>
        <w:r w:rsidR="005D5511" w:rsidRPr="00E365F4">
          <w:rPr>
            <w:rFonts w:ascii="Times New Roman" w:hAnsi="Times New Roman" w:cs="Times New Roman"/>
            <w:noProof/>
            <w:webHidden/>
            <w:sz w:val="24"/>
            <w:szCs w:val="24"/>
          </w:rPr>
        </w:r>
        <w:r w:rsidR="005D5511" w:rsidRPr="00E365F4">
          <w:rPr>
            <w:rFonts w:ascii="Times New Roman" w:hAnsi="Times New Roman" w:cs="Times New Roman"/>
            <w:noProof/>
            <w:webHidden/>
            <w:sz w:val="24"/>
            <w:szCs w:val="24"/>
          </w:rPr>
          <w:fldChar w:fldCharType="separate"/>
        </w:r>
        <w:r w:rsidR="005D5511" w:rsidRPr="00E365F4">
          <w:rPr>
            <w:rFonts w:ascii="Times New Roman" w:hAnsi="Times New Roman" w:cs="Times New Roman"/>
            <w:noProof/>
            <w:webHidden/>
            <w:sz w:val="24"/>
            <w:szCs w:val="24"/>
          </w:rPr>
          <w:t>75</w:t>
        </w:r>
        <w:r w:rsidR="005D5511" w:rsidRPr="00E365F4">
          <w:rPr>
            <w:rFonts w:ascii="Times New Roman" w:hAnsi="Times New Roman" w:cs="Times New Roman"/>
            <w:noProof/>
            <w:webHidden/>
            <w:sz w:val="24"/>
            <w:szCs w:val="24"/>
          </w:rPr>
          <w:fldChar w:fldCharType="end"/>
        </w:r>
      </w:hyperlink>
    </w:p>
    <w:p w:rsidR="005D5511" w:rsidRPr="00E365F4" w:rsidRDefault="00767C14" w:rsidP="00E365F4">
      <w:pPr>
        <w:pStyle w:val="TableofFigures"/>
        <w:tabs>
          <w:tab w:val="right" w:leader="dot" w:pos="9350"/>
        </w:tabs>
        <w:spacing w:line="360" w:lineRule="auto"/>
        <w:rPr>
          <w:rFonts w:ascii="Times New Roman" w:hAnsi="Times New Roman" w:cs="Times New Roman"/>
          <w:noProof/>
          <w:sz w:val="24"/>
          <w:szCs w:val="24"/>
        </w:rPr>
      </w:pPr>
      <w:hyperlink w:anchor="_Toc212050248" w:history="1">
        <w:r w:rsidR="005D5511" w:rsidRPr="00E365F4">
          <w:rPr>
            <w:rStyle w:val="Hyperlink"/>
            <w:rFonts w:ascii="Times New Roman" w:hAnsi="Times New Roman" w:cs="Times New Roman"/>
            <w:noProof/>
            <w:sz w:val="24"/>
            <w:szCs w:val="24"/>
          </w:rPr>
          <w:t>Табела 4: Учесници вклучени во истражувањето</w:t>
        </w:r>
        <w:r w:rsidR="005D5511" w:rsidRPr="00E365F4">
          <w:rPr>
            <w:rFonts w:ascii="Times New Roman" w:hAnsi="Times New Roman" w:cs="Times New Roman"/>
            <w:noProof/>
            <w:webHidden/>
            <w:sz w:val="24"/>
            <w:szCs w:val="24"/>
          </w:rPr>
          <w:tab/>
        </w:r>
        <w:r w:rsidR="005D5511" w:rsidRPr="00E365F4">
          <w:rPr>
            <w:rFonts w:ascii="Times New Roman" w:hAnsi="Times New Roman" w:cs="Times New Roman"/>
            <w:noProof/>
            <w:webHidden/>
            <w:sz w:val="24"/>
            <w:szCs w:val="24"/>
          </w:rPr>
          <w:fldChar w:fldCharType="begin"/>
        </w:r>
        <w:r w:rsidR="005D5511" w:rsidRPr="00E365F4">
          <w:rPr>
            <w:rFonts w:ascii="Times New Roman" w:hAnsi="Times New Roman" w:cs="Times New Roman"/>
            <w:noProof/>
            <w:webHidden/>
            <w:sz w:val="24"/>
            <w:szCs w:val="24"/>
          </w:rPr>
          <w:instrText xml:space="preserve"> PAGEREF _Toc212050248 \h </w:instrText>
        </w:r>
        <w:r w:rsidR="005D5511" w:rsidRPr="00E365F4">
          <w:rPr>
            <w:rFonts w:ascii="Times New Roman" w:hAnsi="Times New Roman" w:cs="Times New Roman"/>
            <w:noProof/>
            <w:webHidden/>
            <w:sz w:val="24"/>
            <w:szCs w:val="24"/>
          </w:rPr>
        </w:r>
        <w:r w:rsidR="005D5511" w:rsidRPr="00E365F4">
          <w:rPr>
            <w:rFonts w:ascii="Times New Roman" w:hAnsi="Times New Roman" w:cs="Times New Roman"/>
            <w:noProof/>
            <w:webHidden/>
            <w:sz w:val="24"/>
            <w:szCs w:val="24"/>
          </w:rPr>
          <w:fldChar w:fldCharType="separate"/>
        </w:r>
        <w:r w:rsidR="005D5511" w:rsidRPr="00E365F4">
          <w:rPr>
            <w:rFonts w:ascii="Times New Roman" w:hAnsi="Times New Roman" w:cs="Times New Roman"/>
            <w:noProof/>
            <w:webHidden/>
            <w:sz w:val="24"/>
            <w:szCs w:val="24"/>
          </w:rPr>
          <w:t>83</w:t>
        </w:r>
        <w:r w:rsidR="005D5511" w:rsidRPr="00E365F4">
          <w:rPr>
            <w:rFonts w:ascii="Times New Roman" w:hAnsi="Times New Roman" w:cs="Times New Roman"/>
            <w:noProof/>
            <w:webHidden/>
            <w:sz w:val="24"/>
            <w:szCs w:val="24"/>
          </w:rPr>
          <w:fldChar w:fldCharType="end"/>
        </w:r>
      </w:hyperlink>
    </w:p>
    <w:p w:rsidR="005D5511" w:rsidRPr="00E365F4" w:rsidRDefault="00767C14" w:rsidP="00E365F4">
      <w:pPr>
        <w:pStyle w:val="TableofFigures"/>
        <w:tabs>
          <w:tab w:val="right" w:leader="dot" w:pos="9350"/>
        </w:tabs>
        <w:spacing w:line="360" w:lineRule="auto"/>
        <w:rPr>
          <w:rFonts w:ascii="Times New Roman" w:hAnsi="Times New Roman" w:cs="Times New Roman"/>
          <w:noProof/>
          <w:sz w:val="24"/>
          <w:szCs w:val="24"/>
        </w:rPr>
      </w:pPr>
      <w:hyperlink w:anchor="_Toc212050249" w:history="1">
        <w:r w:rsidR="005D5511" w:rsidRPr="00E365F4">
          <w:rPr>
            <w:rStyle w:val="Hyperlink"/>
            <w:rFonts w:ascii="Times New Roman" w:hAnsi="Times New Roman" w:cs="Times New Roman"/>
            <w:noProof/>
            <w:sz w:val="24"/>
            <w:szCs w:val="24"/>
          </w:rPr>
          <w:t>Табела 5: Профил на интервјуираните воспитувачи</w:t>
        </w:r>
        <w:r w:rsidR="005D5511" w:rsidRPr="00E365F4">
          <w:rPr>
            <w:rFonts w:ascii="Times New Roman" w:hAnsi="Times New Roman" w:cs="Times New Roman"/>
            <w:noProof/>
            <w:webHidden/>
            <w:sz w:val="24"/>
            <w:szCs w:val="24"/>
          </w:rPr>
          <w:tab/>
        </w:r>
        <w:r w:rsidR="005D5511" w:rsidRPr="00E365F4">
          <w:rPr>
            <w:rFonts w:ascii="Times New Roman" w:hAnsi="Times New Roman" w:cs="Times New Roman"/>
            <w:noProof/>
            <w:webHidden/>
            <w:sz w:val="24"/>
            <w:szCs w:val="24"/>
          </w:rPr>
          <w:fldChar w:fldCharType="begin"/>
        </w:r>
        <w:r w:rsidR="005D5511" w:rsidRPr="00E365F4">
          <w:rPr>
            <w:rFonts w:ascii="Times New Roman" w:hAnsi="Times New Roman" w:cs="Times New Roman"/>
            <w:noProof/>
            <w:webHidden/>
            <w:sz w:val="24"/>
            <w:szCs w:val="24"/>
          </w:rPr>
          <w:instrText xml:space="preserve"> PAGEREF _Toc212050249 \h </w:instrText>
        </w:r>
        <w:r w:rsidR="005D5511" w:rsidRPr="00E365F4">
          <w:rPr>
            <w:rFonts w:ascii="Times New Roman" w:hAnsi="Times New Roman" w:cs="Times New Roman"/>
            <w:noProof/>
            <w:webHidden/>
            <w:sz w:val="24"/>
            <w:szCs w:val="24"/>
          </w:rPr>
        </w:r>
        <w:r w:rsidR="005D5511" w:rsidRPr="00E365F4">
          <w:rPr>
            <w:rFonts w:ascii="Times New Roman" w:hAnsi="Times New Roman" w:cs="Times New Roman"/>
            <w:noProof/>
            <w:webHidden/>
            <w:sz w:val="24"/>
            <w:szCs w:val="24"/>
          </w:rPr>
          <w:fldChar w:fldCharType="separate"/>
        </w:r>
        <w:r w:rsidR="005D5511" w:rsidRPr="00E365F4">
          <w:rPr>
            <w:rFonts w:ascii="Times New Roman" w:hAnsi="Times New Roman" w:cs="Times New Roman"/>
            <w:noProof/>
            <w:webHidden/>
            <w:sz w:val="24"/>
            <w:szCs w:val="24"/>
          </w:rPr>
          <w:t>92</w:t>
        </w:r>
        <w:r w:rsidR="005D5511" w:rsidRPr="00E365F4">
          <w:rPr>
            <w:rFonts w:ascii="Times New Roman" w:hAnsi="Times New Roman" w:cs="Times New Roman"/>
            <w:noProof/>
            <w:webHidden/>
            <w:sz w:val="24"/>
            <w:szCs w:val="24"/>
          </w:rPr>
          <w:fldChar w:fldCharType="end"/>
        </w:r>
      </w:hyperlink>
    </w:p>
    <w:p w:rsidR="005D5511" w:rsidRPr="00E365F4" w:rsidRDefault="00767C14" w:rsidP="00E365F4">
      <w:pPr>
        <w:pStyle w:val="TableofFigures"/>
        <w:tabs>
          <w:tab w:val="right" w:leader="dot" w:pos="9350"/>
        </w:tabs>
        <w:spacing w:line="360" w:lineRule="auto"/>
        <w:rPr>
          <w:rFonts w:ascii="Times New Roman" w:hAnsi="Times New Roman" w:cs="Times New Roman"/>
          <w:noProof/>
          <w:sz w:val="24"/>
          <w:szCs w:val="24"/>
        </w:rPr>
      </w:pPr>
      <w:hyperlink w:anchor="_Toc212050250" w:history="1">
        <w:r w:rsidR="005D5511" w:rsidRPr="00E365F4">
          <w:rPr>
            <w:rStyle w:val="Hyperlink"/>
            <w:rFonts w:ascii="Times New Roman" w:hAnsi="Times New Roman" w:cs="Times New Roman"/>
            <w:noProof/>
            <w:sz w:val="24"/>
            <w:szCs w:val="24"/>
          </w:rPr>
          <w:t>Табела 6: Теми, кодови и илустративни цитати од интервјуата со воспитувачите</w:t>
        </w:r>
        <w:r w:rsidR="005D5511" w:rsidRPr="00E365F4">
          <w:rPr>
            <w:rFonts w:ascii="Times New Roman" w:hAnsi="Times New Roman" w:cs="Times New Roman"/>
            <w:noProof/>
            <w:webHidden/>
            <w:sz w:val="24"/>
            <w:szCs w:val="24"/>
          </w:rPr>
          <w:tab/>
        </w:r>
        <w:r w:rsidR="005D5511" w:rsidRPr="00E365F4">
          <w:rPr>
            <w:rFonts w:ascii="Times New Roman" w:hAnsi="Times New Roman" w:cs="Times New Roman"/>
            <w:noProof/>
            <w:webHidden/>
            <w:sz w:val="24"/>
            <w:szCs w:val="24"/>
          </w:rPr>
          <w:fldChar w:fldCharType="begin"/>
        </w:r>
        <w:r w:rsidR="005D5511" w:rsidRPr="00E365F4">
          <w:rPr>
            <w:rFonts w:ascii="Times New Roman" w:hAnsi="Times New Roman" w:cs="Times New Roman"/>
            <w:noProof/>
            <w:webHidden/>
            <w:sz w:val="24"/>
            <w:szCs w:val="24"/>
          </w:rPr>
          <w:instrText xml:space="preserve"> PAGEREF _Toc212050250 \h </w:instrText>
        </w:r>
        <w:r w:rsidR="005D5511" w:rsidRPr="00E365F4">
          <w:rPr>
            <w:rFonts w:ascii="Times New Roman" w:hAnsi="Times New Roman" w:cs="Times New Roman"/>
            <w:noProof/>
            <w:webHidden/>
            <w:sz w:val="24"/>
            <w:szCs w:val="24"/>
          </w:rPr>
        </w:r>
        <w:r w:rsidR="005D5511" w:rsidRPr="00E365F4">
          <w:rPr>
            <w:rFonts w:ascii="Times New Roman" w:hAnsi="Times New Roman" w:cs="Times New Roman"/>
            <w:noProof/>
            <w:webHidden/>
            <w:sz w:val="24"/>
            <w:szCs w:val="24"/>
          </w:rPr>
          <w:fldChar w:fldCharType="separate"/>
        </w:r>
        <w:r w:rsidR="005D5511" w:rsidRPr="00E365F4">
          <w:rPr>
            <w:rFonts w:ascii="Times New Roman" w:hAnsi="Times New Roman" w:cs="Times New Roman"/>
            <w:noProof/>
            <w:webHidden/>
            <w:sz w:val="24"/>
            <w:szCs w:val="24"/>
          </w:rPr>
          <w:t>97</w:t>
        </w:r>
        <w:r w:rsidR="005D5511" w:rsidRPr="00E365F4">
          <w:rPr>
            <w:rFonts w:ascii="Times New Roman" w:hAnsi="Times New Roman" w:cs="Times New Roman"/>
            <w:noProof/>
            <w:webHidden/>
            <w:sz w:val="24"/>
            <w:szCs w:val="24"/>
          </w:rPr>
          <w:fldChar w:fldCharType="end"/>
        </w:r>
      </w:hyperlink>
    </w:p>
    <w:p w:rsidR="005D5511" w:rsidRPr="00E365F4" w:rsidRDefault="00767C14" w:rsidP="00E365F4">
      <w:pPr>
        <w:pStyle w:val="TableofFigures"/>
        <w:tabs>
          <w:tab w:val="right" w:leader="dot" w:pos="9350"/>
        </w:tabs>
        <w:spacing w:line="360" w:lineRule="auto"/>
        <w:rPr>
          <w:rFonts w:ascii="Times New Roman" w:hAnsi="Times New Roman" w:cs="Times New Roman"/>
          <w:noProof/>
          <w:sz w:val="24"/>
          <w:szCs w:val="24"/>
        </w:rPr>
      </w:pPr>
      <w:hyperlink w:anchor="_Toc212050251" w:history="1">
        <w:r w:rsidR="005D5511" w:rsidRPr="00E365F4">
          <w:rPr>
            <w:rStyle w:val="Hyperlink"/>
            <w:rFonts w:ascii="Times New Roman" w:hAnsi="Times New Roman" w:cs="Times New Roman"/>
            <w:noProof/>
            <w:sz w:val="24"/>
            <w:szCs w:val="24"/>
          </w:rPr>
          <w:t>Табела 7: Профил на интервјуираните наставници во одделенска настава</w:t>
        </w:r>
        <w:r w:rsidR="005D5511" w:rsidRPr="00E365F4">
          <w:rPr>
            <w:rFonts w:ascii="Times New Roman" w:hAnsi="Times New Roman" w:cs="Times New Roman"/>
            <w:noProof/>
            <w:webHidden/>
            <w:sz w:val="24"/>
            <w:szCs w:val="24"/>
          </w:rPr>
          <w:tab/>
        </w:r>
        <w:r w:rsidR="005D5511" w:rsidRPr="00E365F4">
          <w:rPr>
            <w:rFonts w:ascii="Times New Roman" w:hAnsi="Times New Roman" w:cs="Times New Roman"/>
            <w:noProof/>
            <w:webHidden/>
            <w:sz w:val="24"/>
            <w:szCs w:val="24"/>
          </w:rPr>
          <w:fldChar w:fldCharType="begin"/>
        </w:r>
        <w:r w:rsidR="005D5511" w:rsidRPr="00E365F4">
          <w:rPr>
            <w:rFonts w:ascii="Times New Roman" w:hAnsi="Times New Roman" w:cs="Times New Roman"/>
            <w:noProof/>
            <w:webHidden/>
            <w:sz w:val="24"/>
            <w:szCs w:val="24"/>
          </w:rPr>
          <w:instrText xml:space="preserve"> PAGEREF _Toc212050251 \h </w:instrText>
        </w:r>
        <w:r w:rsidR="005D5511" w:rsidRPr="00E365F4">
          <w:rPr>
            <w:rFonts w:ascii="Times New Roman" w:hAnsi="Times New Roman" w:cs="Times New Roman"/>
            <w:noProof/>
            <w:webHidden/>
            <w:sz w:val="24"/>
            <w:szCs w:val="24"/>
          </w:rPr>
        </w:r>
        <w:r w:rsidR="005D5511" w:rsidRPr="00E365F4">
          <w:rPr>
            <w:rFonts w:ascii="Times New Roman" w:hAnsi="Times New Roman" w:cs="Times New Roman"/>
            <w:noProof/>
            <w:webHidden/>
            <w:sz w:val="24"/>
            <w:szCs w:val="24"/>
          </w:rPr>
          <w:fldChar w:fldCharType="separate"/>
        </w:r>
        <w:r w:rsidR="005D5511" w:rsidRPr="00E365F4">
          <w:rPr>
            <w:rFonts w:ascii="Times New Roman" w:hAnsi="Times New Roman" w:cs="Times New Roman"/>
            <w:noProof/>
            <w:webHidden/>
            <w:sz w:val="24"/>
            <w:szCs w:val="24"/>
          </w:rPr>
          <w:t>111</w:t>
        </w:r>
        <w:r w:rsidR="005D5511" w:rsidRPr="00E365F4">
          <w:rPr>
            <w:rFonts w:ascii="Times New Roman" w:hAnsi="Times New Roman" w:cs="Times New Roman"/>
            <w:noProof/>
            <w:webHidden/>
            <w:sz w:val="24"/>
            <w:szCs w:val="24"/>
          </w:rPr>
          <w:fldChar w:fldCharType="end"/>
        </w:r>
      </w:hyperlink>
    </w:p>
    <w:p w:rsidR="005D5511" w:rsidRPr="00E365F4" w:rsidRDefault="00767C14" w:rsidP="00E365F4">
      <w:pPr>
        <w:pStyle w:val="TableofFigures"/>
        <w:tabs>
          <w:tab w:val="right" w:leader="dot" w:pos="9350"/>
        </w:tabs>
        <w:spacing w:line="360" w:lineRule="auto"/>
        <w:rPr>
          <w:rFonts w:ascii="Times New Roman" w:hAnsi="Times New Roman" w:cs="Times New Roman"/>
          <w:noProof/>
          <w:sz w:val="24"/>
          <w:szCs w:val="24"/>
        </w:rPr>
      </w:pPr>
      <w:hyperlink w:anchor="_Toc212050252" w:history="1">
        <w:r w:rsidR="005D5511" w:rsidRPr="00E365F4">
          <w:rPr>
            <w:rStyle w:val="Hyperlink"/>
            <w:rFonts w:ascii="Times New Roman" w:hAnsi="Times New Roman" w:cs="Times New Roman"/>
            <w:noProof/>
            <w:sz w:val="24"/>
            <w:szCs w:val="24"/>
          </w:rPr>
          <w:t>Табела 8: Теми, кодови и илустративни цитати од интервјуата со наставниците во одделенска настава</w:t>
        </w:r>
        <w:r w:rsidR="005D5511" w:rsidRPr="00E365F4">
          <w:rPr>
            <w:rFonts w:ascii="Times New Roman" w:hAnsi="Times New Roman" w:cs="Times New Roman"/>
            <w:noProof/>
            <w:webHidden/>
            <w:sz w:val="24"/>
            <w:szCs w:val="24"/>
          </w:rPr>
          <w:tab/>
        </w:r>
        <w:r w:rsidR="005D5511" w:rsidRPr="00E365F4">
          <w:rPr>
            <w:rFonts w:ascii="Times New Roman" w:hAnsi="Times New Roman" w:cs="Times New Roman"/>
            <w:noProof/>
            <w:webHidden/>
            <w:sz w:val="24"/>
            <w:szCs w:val="24"/>
          </w:rPr>
          <w:fldChar w:fldCharType="begin"/>
        </w:r>
        <w:r w:rsidR="005D5511" w:rsidRPr="00E365F4">
          <w:rPr>
            <w:rFonts w:ascii="Times New Roman" w:hAnsi="Times New Roman" w:cs="Times New Roman"/>
            <w:noProof/>
            <w:webHidden/>
            <w:sz w:val="24"/>
            <w:szCs w:val="24"/>
          </w:rPr>
          <w:instrText xml:space="preserve"> PAGEREF _Toc212050252 \h </w:instrText>
        </w:r>
        <w:r w:rsidR="005D5511" w:rsidRPr="00E365F4">
          <w:rPr>
            <w:rFonts w:ascii="Times New Roman" w:hAnsi="Times New Roman" w:cs="Times New Roman"/>
            <w:noProof/>
            <w:webHidden/>
            <w:sz w:val="24"/>
            <w:szCs w:val="24"/>
          </w:rPr>
        </w:r>
        <w:r w:rsidR="005D5511" w:rsidRPr="00E365F4">
          <w:rPr>
            <w:rFonts w:ascii="Times New Roman" w:hAnsi="Times New Roman" w:cs="Times New Roman"/>
            <w:noProof/>
            <w:webHidden/>
            <w:sz w:val="24"/>
            <w:szCs w:val="24"/>
          </w:rPr>
          <w:fldChar w:fldCharType="separate"/>
        </w:r>
        <w:r w:rsidR="005D5511" w:rsidRPr="00E365F4">
          <w:rPr>
            <w:rFonts w:ascii="Times New Roman" w:hAnsi="Times New Roman" w:cs="Times New Roman"/>
            <w:noProof/>
            <w:webHidden/>
            <w:sz w:val="24"/>
            <w:szCs w:val="24"/>
          </w:rPr>
          <w:t>118</w:t>
        </w:r>
        <w:r w:rsidR="005D5511" w:rsidRPr="00E365F4">
          <w:rPr>
            <w:rFonts w:ascii="Times New Roman" w:hAnsi="Times New Roman" w:cs="Times New Roman"/>
            <w:noProof/>
            <w:webHidden/>
            <w:sz w:val="24"/>
            <w:szCs w:val="24"/>
          </w:rPr>
          <w:fldChar w:fldCharType="end"/>
        </w:r>
      </w:hyperlink>
    </w:p>
    <w:p w:rsidR="005D5511" w:rsidRPr="00E365F4" w:rsidRDefault="00767C14" w:rsidP="00E365F4">
      <w:pPr>
        <w:pStyle w:val="TableofFigures"/>
        <w:tabs>
          <w:tab w:val="right" w:leader="dot" w:pos="9350"/>
        </w:tabs>
        <w:spacing w:line="360" w:lineRule="auto"/>
        <w:rPr>
          <w:rFonts w:ascii="Times New Roman" w:hAnsi="Times New Roman" w:cs="Times New Roman"/>
          <w:noProof/>
          <w:sz w:val="24"/>
          <w:szCs w:val="24"/>
        </w:rPr>
      </w:pPr>
      <w:hyperlink w:anchor="_Toc212050253" w:history="1">
        <w:r w:rsidR="005D5511" w:rsidRPr="00E365F4">
          <w:rPr>
            <w:rStyle w:val="Hyperlink"/>
            <w:rFonts w:ascii="Times New Roman" w:hAnsi="Times New Roman" w:cs="Times New Roman"/>
            <w:noProof/>
            <w:sz w:val="24"/>
            <w:szCs w:val="24"/>
          </w:rPr>
          <w:t>Табела 9: Профил на интервјуираните директори</w:t>
        </w:r>
        <w:r w:rsidR="005D5511" w:rsidRPr="00E365F4">
          <w:rPr>
            <w:rFonts w:ascii="Times New Roman" w:hAnsi="Times New Roman" w:cs="Times New Roman"/>
            <w:noProof/>
            <w:webHidden/>
            <w:sz w:val="24"/>
            <w:szCs w:val="24"/>
          </w:rPr>
          <w:tab/>
        </w:r>
        <w:r w:rsidR="005D5511" w:rsidRPr="00E365F4">
          <w:rPr>
            <w:rFonts w:ascii="Times New Roman" w:hAnsi="Times New Roman" w:cs="Times New Roman"/>
            <w:noProof/>
            <w:webHidden/>
            <w:sz w:val="24"/>
            <w:szCs w:val="24"/>
          </w:rPr>
          <w:fldChar w:fldCharType="begin"/>
        </w:r>
        <w:r w:rsidR="005D5511" w:rsidRPr="00E365F4">
          <w:rPr>
            <w:rFonts w:ascii="Times New Roman" w:hAnsi="Times New Roman" w:cs="Times New Roman"/>
            <w:noProof/>
            <w:webHidden/>
            <w:sz w:val="24"/>
            <w:szCs w:val="24"/>
          </w:rPr>
          <w:instrText xml:space="preserve"> PAGEREF _Toc212050253 \h </w:instrText>
        </w:r>
        <w:r w:rsidR="005D5511" w:rsidRPr="00E365F4">
          <w:rPr>
            <w:rFonts w:ascii="Times New Roman" w:hAnsi="Times New Roman" w:cs="Times New Roman"/>
            <w:noProof/>
            <w:webHidden/>
            <w:sz w:val="24"/>
            <w:szCs w:val="24"/>
          </w:rPr>
        </w:r>
        <w:r w:rsidR="005D5511" w:rsidRPr="00E365F4">
          <w:rPr>
            <w:rFonts w:ascii="Times New Roman" w:hAnsi="Times New Roman" w:cs="Times New Roman"/>
            <w:noProof/>
            <w:webHidden/>
            <w:sz w:val="24"/>
            <w:szCs w:val="24"/>
          </w:rPr>
          <w:fldChar w:fldCharType="separate"/>
        </w:r>
        <w:r w:rsidR="005D5511" w:rsidRPr="00E365F4">
          <w:rPr>
            <w:rFonts w:ascii="Times New Roman" w:hAnsi="Times New Roman" w:cs="Times New Roman"/>
            <w:noProof/>
            <w:webHidden/>
            <w:sz w:val="24"/>
            <w:szCs w:val="24"/>
          </w:rPr>
          <w:t>132</w:t>
        </w:r>
        <w:r w:rsidR="005D5511" w:rsidRPr="00E365F4">
          <w:rPr>
            <w:rFonts w:ascii="Times New Roman" w:hAnsi="Times New Roman" w:cs="Times New Roman"/>
            <w:noProof/>
            <w:webHidden/>
            <w:sz w:val="24"/>
            <w:szCs w:val="24"/>
          </w:rPr>
          <w:fldChar w:fldCharType="end"/>
        </w:r>
      </w:hyperlink>
    </w:p>
    <w:p w:rsidR="005D5511" w:rsidRPr="00E365F4" w:rsidRDefault="00767C14" w:rsidP="00E365F4">
      <w:pPr>
        <w:pStyle w:val="TableofFigures"/>
        <w:tabs>
          <w:tab w:val="right" w:leader="dot" w:pos="9350"/>
        </w:tabs>
        <w:spacing w:line="360" w:lineRule="auto"/>
        <w:rPr>
          <w:rFonts w:ascii="Times New Roman" w:hAnsi="Times New Roman" w:cs="Times New Roman"/>
          <w:noProof/>
          <w:sz w:val="24"/>
          <w:szCs w:val="24"/>
        </w:rPr>
      </w:pPr>
      <w:hyperlink w:anchor="_Toc212050254" w:history="1">
        <w:r w:rsidR="005D5511" w:rsidRPr="00E365F4">
          <w:rPr>
            <w:rStyle w:val="Hyperlink"/>
            <w:rFonts w:ascii="Times New Roman" w:hAnsi="Times New Roman" w:cs="Times New Roman"/>
            <w:noProof/>
            <w:sz w:val="24"/>
            <w:szCs w:val="24"/>
          </w:rPr>
          <w:t>Табела 10: Теми, кодови и илустративни цитати од интервјуата со директорите на училиштата и градинките</w:t>
        </w:r>
        <w:r w:rsidR="005D5511" w:rsidRPr="00E365F4">
          <w:rPr>
            <w:rFonts w:ascii="Times New Roman" w:hAnsi="Times New Roman" w:cs="Times New Roman"/>
            <w:noProof/>
            <w:webHidden/>
            <w:sz w:val="24"/>
            <w:szCs w:val="24"/>
          </w:rPr>
          <w:tab/>
        </w:r>
        <w:r w:rsidR="005D5511" w:rsidRPr="00E365F4">
          <w:rPr>
            <w:rFonts w:ascii="Times New Roman" w:hAnsi="Times New Roman" w:cs="Times New Roman"/>
            <w:noProof/>
            <w:webHidden/>
            <w:sz w:val="24"/>
            <w:szCs w:val="24"/>
          </w:rPr>
          <w:fldChar w:fldCharType="begin"/>
        </w:r>
        <w:r w:rsidR="005D5511" w:rsidRPr="00E365F4">
          <w:rPr>
            <w:rFonts w:ascii="Times New Roman" w:hAnsi="Times New Roman" w:cs="Times New Roman"/>
            <w:noProof/>
            <w:webHidden/>
            <w:sz w:val="24"/>
            <w:szCs w:val="24"/>
          </w:rPr>
          <w:instrText xml:space="preserve"> PAGEREF _Toc212050254 \h </w:instrText>
        </w:r>
        <w:r w:rsidR="005D5511" w:rsidRPr="00E365F4">
          <w:rPr>
            <w:rFonts w:ascii="Times New Roman" w:hAnsi="Times New Roman" w:cs="Times New Roman"/>
            <w:noProof/>
            <w:webHidden/>
            <w:sz w:val="24"/>
            <w:szCs w:val="24"/>
          </w:rPr>
        </w:r>
        <w:r w:rsidR="005D5511" w:rsidRPr="00E365F4">
          <w:rPr>
            <w:rFonts w:ascii="Times New Roman" w:hAnsi="Times New Roman" w:cs="Times New Roman"/>
            <w:noProof/>
            <w:webHidden/>
            <w:sz w:val="24"/>
            <w:szCs w:val="24"/>
          </w:rPr>
          <w:fldChar w:fldCharType="separate"/>
        </w:r>
        <w:r w:rsidR="005D5511" w:rsidRPr="00E365F4">
          <w:rPr>
            <w:rFonts w:ascii="Times New Roman" w:hAnsi="Times New Roman" w:cs="Times New Roman"/>
            <w:noProof/>
            <w:webHidden/>
            <w:sz w:val="24"/>
            <w:szCs w:val="24"/>
          </w:rPr>
          <w:t>135</w:t>
        </w:r>
        <w:r w:rsidR="005D5511" w:rsidRPr="00E365F4">
          <w:rPr>
            <w:rFonts w:ascii="Times New Roman" w:hAnsi="Times New Roman" w:cs="Times New Roman"/>
            <w:noProof/>
            <w:webHidden/>
            <w:sz w:val="24"/>
            <w:szCs w:val="24"/>
          </w:rPr>
          <w:fldChar w:fldCharType="end"/>
        </w:r>
      </w:hyperlink>
    </w:p>
    <w:p w:rsidR="005D5511" w:rsidRPr="00E365F4" w:rsidRDefault="00767C14" w:rsidP="00E365F4">
      <w:pPr>
        <w:pStyle w:val="TableofFigures"/>
        <w:tabs>
          <w:tab w:val="right" w:leader="dot" w:pos="9350"/>
        </w:tabs>
        <w:spacing w:line="360" w:lineRule="auto"/>
        <w:rPr>
          <w:rFonts w:ascii="Times New Roman" w:hAnsi="Times New Roman" w:cs="Times New Roman"/>
          <w:noProof/>
          <w:sz w:val="24"/>
          <w:szCs w:val="24"/>
        </w:rPr>
      </w:pPr>
      <w:hyperlink w:anchor="_Toc212050255" w:history="1">
        <w:r w:rsidR="005D5511" w:rsidRPr="00E365F4">
          <w:rPr>
            <w:rStyle w:val="Hyperlink"/>
            <w:rFonts w:ascii="Times New Roman" w:hAnsi="Times New Roman" w:cs="Times New Roman"/>
            <w:noProof/>
            <w:sz w:val="24"/>
            <w:szCs w:val="24"/>
          </w:rPr>
          <w:t>Табела 11: Профил на наставниците вклучени во фокус-групата</w:t>
        </w:r>
        <w:r w:rsidR="005D5511" w:rsidRPr="00E365F4">
          <w:rPr>
            <w:rFonts w:ascii="Times New Roman" w:hAnsi="Times New Roman" w:cs="Times New Roman"/>
            <w:noProof/>
            <w:webHidden/>
            <w:sz w:val="24"/>
            <w:szCs w:val="24"/>
          </w:rPr>
          <w:tab/>
        </w:r>
        <w:r w:rsidR="005D5511" w:rsidRPr="00E365F4">
          <w:rPr>
            <w:rFonts w:ascii="Times New Roman" w:hAnsi="Times New Roman" w:cs="Times New Roman"/>
            <w:noProof/>
            <w:webHidden/>
            <w:sz w:val="24"/>
            <w:szCs w:val="24"/>
          </w:rPr>
          <w:fldChar w:fldCharType="begin"/>
        </w:r>
        <w:r w:rsidR="005D5511" w:rsidRPr="00E365F4">
          <w:rPr>
            <w:rFonts w:ascii="Times New Roman" w:hAnsi="Times New Roman" w:cs="Times New Roman"/>
            <w:noProof/>
            <w:webHidden/>
            <w:sz w:val="24"/>
            <w:szCs w:val="24"/>
          </w:rPr>
          <w:instrText xml:space="preserve"> PAGEREF _Toc212050255 \h </w:instrText>
        </w:r>
        <w:r w:rsidR="005D5511" w:rsidRPr="00E365F4">
          <w:rPr>
            <w:rFonts w:ascii="Times New Roman" w:hAnsi="Times New Roman" w:cs="Times New Roman"/>
            <w:noProof/>
            <w:webHidden/>
            <w:sz w:val="24"/>
            <w:szCs w:val="24"/>
          </w:rPr>
        </w:r>
        <w:r w:rsidR="005D5511" w:rsidRPr="00E365F4">
          <w:rPr>
            <w:rFonts w:ascii="Times New Roman" w:hAnsi="Times New Roman" w:cs="Times New Roman"/>
            <w:noProof/>
            <w:webHidden/>
            <w:sz w:val="24"/>
            <w:szCs w:val="24"/>
          </w:rPr>
          <w:fldChar w:fldCharType="separate"/>
        </w:r>
        <w:r w:rsidR="005D5511" w:rsidRPr="00E365F4">
          <w:rPr>
            <w:rFonts w:ascii="Times New Roman" w:hAnsi="Times New Roman" w:cs="Times New Roman"/>
            <w:noProof/>
            <w:webHidden/>
            <w:sz w:val="24"/>
            <w:szCs w:val="24"/>
          </w:rPr>
          <w:t>143</w:t>
        </w:r>
        <w:r w:rsidR="005D5511" w:rsidRPr="00E365F4">
          <w:rPr>
            <w:rFonts w:ascii="Times New Roman" w:hAnsi="Times New Roman" w:cs="Times New Roman"/>
            <w:noProof/>
            <w:webHidden/>
            <w:sz w:val="24"/>
            <w:szCs w:val="24"/>
          </w:rPr>
          <w:fldChar w:fldCharType="end"/>
        </w:r>
      </w:hyperlink>
    </w:p>
    <w:p w:rsidR="005D5511" w:rsidRPr="00E365F4" w:rsidRDefault="00767C14" w:rsidP="00E365F4">
      <w:pPr>
        <w:pStyle w:val="TableofFigures"/>
        <w:tabs>
          <w:tab w:val="right" w:leader="dot" w:pos="9350"/>
        </w:tabs>
        <w:spacing w:line="360" w:lineRule="auto"/>
        <w:rPr>
          <w:rFonts w:ascii="Times New Roman" w:hAnsi="Times New Roman" w:cs="Times New Roman"/>
          <w:noProof/>
          <w:sz w:val="24"/>
          <w:szCs w:val="24"/>
        </w:rPr>
      </w:pPr>
      <w:hyperlink w:anchor="_Toc212050256" w:history="1">
        <w:r w:rsidR="005D5511" w:rsidRPr="00E365F4">
          <w:rPr>
            <w:rStyle w:val="Hyperlink"/>
            <w:rFonts w:ascii="Times New Roman" w:hAnsi="Times New Roman" w:cs="Times New Roman"/>
            <w:noProof/>
            <w:sz w:val="24"/>
            <w:szCs w:val="24"/>
          </w:rPr>
          <w:t>Табела 12: Теми, кодови и илустративни цитати од фокус-групата со наставниците во одделенска настава</w:t>
        </w:r>
        <w:r w:rsidR="005D5511" w:rsidRPr="00E365F4">
          <w:rPr>
            <w:rFonts w:ascii="Times New Roman" w:hAnsi="Times New Roman" w:cs="Times New Roman"/>
            <w:noProof/>
            <w:webHidden/>
            <w:sz w:val="24"/>
            <w:szCs w:val="24"/>
          </w:rPr>
          <w:tab/>
        </w:r>
        <w:r w:rsidR="005D5511" w:rsidRPr="00E365F4">
          <w:rPr>
            <w:rFonts w:ascii="Times New Roman" w:hAnsi="Times New Roman" w:cs="Times New Roman"/>
            <w:noProof/>
            <w:webHidden/>
            <w:sz w:val="24"/>
            <w:szCs w:val="24"/>
          </w:rPr>
          <w:fldChar w:fldCharType="begin"/>
        </w:r>
        <w:r w:rsidR="005D5511" w:rsidRPr="00E365F4">
          <w:rPr>
            <w:rFonts w:ascii="Times New Roman" w:hAnsi="Times New Roman" w:cs="Times New Roman"/>
            <w:noProof/>
            <w:webHidden/>
            <w:sz w:val="24"/>
            <w:szCs w:val="24"/>
          </w:rPr>
          <w:instrText xml:space="preserve"> PAGEREF _Toc212050256 \h </w:instrText>
        </w:r>
        <w:r w:rsidR="005D5511" w:rsidRPr="00E365F4">
          <w:rPr>
            <w:rFonts w:ascii="Times New Roman" w:hAnsi="Times New Roman" w:cs="Times New Roman"/>
            <w:noProof/>
            <w:webHidden/>
            <w:sz w:val="24"/>
            <w:szCs w:val="24"/>
          </w:rPr>
        </w:r>
        <w:r w:rsidR="005D5511" w:rsidRPr="00E365F4">
          <w:rPr>
            <w:rFonts w:ascii="Times New Roman" w:hAnsi="Times New Roman" w:cs="Times New Roman"/>
            <w:noProof/>
            <w:webHidden/>
            <w:sz w:val="24"/>
            <w:szCs w:val="24"/>
          </w:rPr>
          <w:fldChar w:fldCharType="separate"/>
        </w:r>
        <w:r w:rsidR="005D5511" w:rsidRPr="00E365F4">
          <w:rPr>
            <w:rFonts w:ascii="Times New Roman" w:hAnsi="Times New Roman" w:cs="Times New Roman"/>
            <w:noProof/>
            <w:webHidden/>
            <w:sz w:val="24"/>
            <w:szCs w:val="24"/>
          </w:rPr>
          <w:t>145</w:t>
        </w:r>
        <w:r w:rsidR="005D5511" w:rsidRPr="00E365F4">
          <w:rPr>
            <w:rFonts w:ascii="Times New Roman" w:hAnsi="Times New Roman" w:cs="Times New Roman"/>
            <w:noProof/>
            <w:webHidden/>
            <w:sz w:val="24"/>
            <w:szCs w:val="24"/>
          </w:rPr>
          <w:fldChar w:fldCharType="end"/>
        </w:r>
      </w:hyperlink>
    </w:p>
    <w:p w:rsidR="005D5511" w:rsidRPr="00E365F4" w:rsidRDefault="00767C14" w:rsidP="00E365F4">
      <w:pPr>
        <w:pStyle w:val="TableofFigures"/>
        <w:tabs>
          <w:tab w:val="right" w:leader="dot" w:pos="9350"/>
        </w:tabs>
        <w:spacing w:line="360" w:lineRule="auto"/>
        <w:rPr>
          <w:rFonts w:ascii="Times New Roman" w:hAnsi="Times New Roman" w:cs="Times New Roman"/>
          <w:noProof/>
          <w:sz w:val="24"/>
          <w:szCs w:val="24"/>
        </w:rPr>
      </w:pPr>
      <w:hyperlink w:anchor="_Toc212050257" w:history="1">
        <w:r w:rsidR="005D5511" w:rsidRPr="00E365F4">
          <w:rPr>
            <w:rStyle w:val="Hyperlink"/>
            <w:rFonts w:ascii="Times New Roman" w:hAnsi="Times New Roman" w:cs="Times New Roman"/>
            <w:noProof/>
            <w:sz w:val="24"/>
            <w:szCs w:val="24"/>
          </w:rPr>
          <w:t>Табела 13: Главни карактеристики на набљудуваните часови и употреба на технолошките алатки</w:t>
        </w:r>
        <w:r w:rsidR="005D5511" w:rsidRPr="00E365F4">
          <w:rPr>
            <w:rFonts w:ascii="Times New Roman" w:hAnsi="Times New Roman" w:cs="Times New Roman"/>
            <w:noProof/>
            <w:webHidden/>
            <w:sz w:val="24"/>
            <w:szCs w:val="24"/>
          </w:rPr>
          <w:tab/>
        </w:r>
        <w:r w:rsidR="005D5511" w:rsidRPr="00E365F4">
          <w:rPr>
            <w:rFonts w:ascii="Times New Roman" w:hAnsi="Times New Roman" w:cs="Times New Roman"/>
            <w:noProof/>
            <w:webHidden/>
            <w:sz w:val="24"/>
            <w:szCs w:val="24"/>
          </w:rPr>
          <w:fldChar w:fldCharType="begin"/>
        </w:r>
        <w:r w:rsidR="005D5511" w:rsidRPr="00E365F4">
          <w:rPr>
            <w:rFonts w:ascii="Times New Roman" w:hAnsi="Times New Roman" w:cs="Times New Roman"/>
            <w:noProof/>
            <w:webHidden/>
            <w:sz w:val="24"/>
            <w:szCs w:val="24"/>
          </w:rPr>
          <w:instrText xml:space="preserve"> PAGEREF _Toc212050257 \h </w:instrText>
        </w:r>
        <w:r w:rsidR="005D5511" w:rsidRPr="00E365F4">
          <w:rPr>
            <w:rFonts w:ascii="Times New Roman" w:hAnsi="Times New Roman" w:cs="Times New Roman"/>
            <w:noProof/>
            <w:webHidden/>
            <w:sz w:val="24"/>
            <w:szCs w:val="24"/>
          </w:rPr>
        </w:r>
        <w:r w:rsidR="005D5511" w:rsidRPr="00E365F4">
          <w:rPr>
            <w:rFonts w:ascii="Times New Roman" w:hAnsi="Times New Roman" w:cs="Times New Roman"/>
            <w:noProof/>
            <w:webHidden/>
            <w:sz w:val="24"/>
            <w:szCs w:val="24"/>
          </w:rPr>
          <w:fldChar w:fldCharType="separate"/>
        </w:r>
        <w:r w:rsidR="005D5511" w:rsidRPr="00E365F4">
          <w:rPr>
            <w:rFonts w:ascii="Times New Roman" w:hAnsi="Times New Roman" w:cs="Times New Roman"/>
            <w:noProof/>
            <w:webHidden/>
            <w:sz w:val="24"/>
            <w:szCs w:val="24"/>
          </w:rPr>
          <w:t>153</w:t>
        </w:r>
        <w:r w:rsidR="005D5511" w:rsidRPr="00E365F4">
          <w:rPr>
            <w:rFonts w:ascii="Times New Roman" w:hAnsi="Times New Roman" w:cs="Times New Roman"/>
            <w:noProof/>
            <w:webHidden/>
            <w:sz w:val="24"/>
            <w:szCs w:val="24"/>
          </w:rPr>
          <w:fldChar w:fldCharType="end"/>
        </w:r>
      </w:hyperlink>
    </w:p>
    <w:p w:rsidR="005D5511" w:rsidRPr="00E365F4" w:rsidRDefault="00767C14" w:rsidP="00E365F4">
      <w:pPr>
        <w:pStyle w:val="TableofFigures"/>
        <w:tabs>
          <w:tab w:val="right" w:leader="dot" w:pos="9350"/>
        </w:tabs>
        <w:spacing w:line="360" w:lineRule="auto"/>
        <w:rPr>
          <w:rFonts w:ascii="Times New Roman" w:hAnsi="Times New Roman" w:cs="Times New Roman"/>
          <w:noProof/>
          <w:sz w:val="24"/>
          <w:szCs w:val="24"/>
        </w:rPr>
      </w:pPr>
      <w:hyperlink w:anchor="_Toc212050258" w:history="1">
        <w:r w:rsidR="005D5511" w:rsidRPr="00E365F4">
          <w:rPr>
            <w:rStyle w:val="Hyperlink"/>
            <w:rFonts w:ascii="Times New Roman" w:hAnsi="Times New Roman" w:cs="Times New Roman"/>
            <w:noProof/>
            <w:sz w:val="24"/>
            <w:szCs w:val="24"/>
          </w:rPr>
          <w:t>Табела 14: Теми, кодови и илустративни цитати од набљудувањето на часовите</w:t>
        </w:r>
        <w:r w:rsidR="005D5511" w:rsidRPr="00E365F4">
          <w:rPr>
            <w:rFonts w:ascii="Times New Roman" w:hAnsi="Times New Roman" w:cs="Times New Roman"/>
            <w:noProof/>
            <w:webHidden/>
            <w:sz w:val="24"/>
            <w:szCs w:val="24"/>
          </w:rPr>
          <w:tab/>
        </w:r>
        <w:r w:rsidR="005D5511" w:rsidRPr="00E365F4">
          <w:rPr>
            <w:rFonts w:ascii="Times New Roman" w:hAnsi="Times New Roman" w:cs="Times New Roman"/>
            <w:noProof/>
            <w:webHidden/>
            <w:sz w:val="24"/>
            <w:szCs w:val="24"/>
          </w:rPr>
          <w:fldChar w:fldCharType="begin"/>
        </w:r>
        <w:r w:rsidR="005D5511" w:rsidRPr="00E365F4">
          <w:rPr>
            <w:rFonts w:ascii="Times New Roman" w:hAnsi="Times New Roman" w:cs="Times New Roman"/>
            <w:noProof/>
            <w:webHidden/>
            <w:sz w:val="24"/>
            <w:szCs w:val="24"/>
          </w:rPr>
          <w:instrText xml:space="preserve"> PAGEREF _Toc212050258 \h </w:instrText>
        </w:r>
        <w:r w:rsidR="005D5511" w:rsidRPr="00E365F4">
          <w:rPr>
            <w:rFonts w:ascii="Times New Roman" w:hAnsi="Times New Roman" w:cs="Times New Roman"/>
            <w:noProof/>
            <w:webHidden/>
            <w:sz w:val="24"/>
            <w:szCs w:val="24"/>
          </w:rPr>
        </w:r>
        <w:r w:rsidR="005D5511" w:rsidRPr="00E365F4">
          <w:rPr>
            <w:rFonts w:ascii="Times New Roman" w:hAnsi="Times New Roman" w:cs="Times New Roman"/>
            <w:noProof/>
            <w:webHidden/>
            <w:sz w:val="24"/>
            <w:szCs w:val="24"/>
          </w:rPr>
          <w:fldChar w:fldCharType="separate"/>
        </w:r>
        <w:r w:rsidR="005D5511" w:rsidRPr="00E365F4">
          <w:rPr>
            <w:rFonts w:ascii="Times New Roman" w:hAnsi="Times New Roman" w:cs="Times New Roman"/>
            <w:noProof/>
            <w:webHidden/>
            <w:sz w:val="24"/>
            <w:szCs w:val="24"/>
          </w:rPr>
          <w:t>157</w:t>
        </w:r>
        <w:r w:rsidR="005D5511" w:rsidRPr="00E365F4">
          <w:rPr>
            <w:rFonts w:ascii="Times New Roman" w:hAnsi="Times New Roman" w:cs="Times New Roman"/>
            <w:noProof/>
            <w:webHidden/>
            <w:sz w:val="24"/>
            <w:szCs w:val="24"/>
          </w:rPr>
          <w:fldChar w:fldCharType="end"/>
        </w:r>
      </w:hyperlink>
    </w:p>
    <w:p w:rsidR="005D5511" w:rsidRPr="00E365F4" w:rsidRDefault="00767C14" w:rsidP="00E365F4">
      <w:pPr>
        <w:pStyle w:val="TableofFigures"/>
        <w:tabs>
          <w:tab w:val="right" w:leader="dot" w:pos="9350"/>
        </w:tabs>
        <w:spacing w:line="360" w:lineRule="auto"/>
        <w:rPr>
          <w:rFonts w:ascii="Times New Roman" w:hAnsi="Times New Roman" w:cs="Times New Roman"/>
          <w:noProof/>
          <w:sz w:val="24"/>
          <w:szCs w:val="24"/>
        </w:rPr>
      </w:pPr>
      <w:hyperlink w:anchor="_Toc212050259" w:history="1">
        <w:r w:rsidR="005D5511" w:rsidRPr="00E365F4">
          <w:rPr>
            <w:rStyle w:val="Hyperlink"/>
            <w:rFonts w:ascii="Times New Roman" w:hAnsi="Times New Roman" w:cs="Times New Roman"/>
            <w:noProof/>
            <w:sz w:val="24"/>
            <w:szCs w:val="24"/>
          </w:rPr>
          <w:t>Табела 15: Резиме на наодите од истражувачките инструменти по главни теми</w:t>
        </w:r>
        <w:r w:rsidR="005D5511" w:rsidRPr="00E365F4">
          <w:rPr>
            <w:rFonts w:ascii="Times New Roman" w:hAnsi="Times New Roman" w:cs="Times New Roman"/>
            <w:noProof/>
            <w:webHidden/>
            <w:sz w:val="24"/>
            <w:szCs w:val="24"/>
          </w:rPr>
          <w:tab/>
        </w:r>
        <w:r w:rsidR="005D5511" w:rsidRPr="00E365F4">
          <w:rPr>
            <w:rFonts w:ascii="Times New Roman" w:hAnsi="Times New Roman" w:cs="Times New Roman"/>
            <w:noProof/>
            <w:webHidden/>
            <w:sz w:val="24"/>
            <w:szCs w:val="24"/>
          </w:rPr>
          <w:fldChar w:fldCharType="begin"/>
        </w:r>
        <w:r w:rsidR="005D5511" w:rsidRPr="00E365F4">
          <w:rPr>
            <w:rFonts w:ascii="Times New Roman" w:hAnsi="Times New Roman" w:cs="Times New Roman"/>
            <w:noProof/>
            <w:webHidden/>
            <w:sz w:val="24"/>
            <w:szCs w:val="24"/>
          </w:rPr>
          <w:instrText xml:space="preserve"> PAGEREF _Toc212050259 \h </w:instrText>
        </w:r>
        <w:r w:rsidR="005D5511" w:rsidRPr="00E365F4">
          <w:rPr>
            <w:rFonts w:ascii="Times New Roman" w:hAnsi="Times New Roman" w:cs="Times New Roman"/>
            <w:noProof/>
            <w:webHidden/>
            <w:sz w:val="24"/>
            <w:szCs w:val="24"/>
          </w:rPr>
        </w:r>
        <w:r w:rsidR="005D5511" w:rsidRPr="00E365F4">
          <w:rPr>
            <w:rFonts w:ascii="Times New Roman" w:hAnsi="Times New Roman" w:cs="Times New Roman"/>
            <w:noProof/>
            <w:webHidden/>
            <w:sz w:val="24"/>
            <w:szCs w:val="24"/>
          </w:rPr>
          <w:fldChar w:fldCharType="separate"/>
        </w:r>
        <w:r w:rsidR="005D5511" w:rsidRPr="00E365F4">
          <w:rPr>
            <w:rFonts w:ascii="Times New Roman" w:hAnsi="Times New Roman" w:cs="Times New Roman"/>
            <w:noProof/>
            <w:webHidden/>
            <w:sz w:val="24"/>
            <w:szCs w:val="24"/>
          </w:rPr>
          <w:t>161</w:t>
        </w:r>
        <w:r w:rsidR="005D5511" w:rsidRPr="00E365F4">
          <w:rPr>
            <w:rFonts w:ascii="Times New Roman" w:hAnsi="Times New Roman" w:cs="Times New Roman"/>
            <w:noProof/>
            <w:webHidden/>
            <w:sz w:val="24"/>
            <w:szCs w:val="24"/>
          </w:rPr>
          <w:fldChar w:fldCharType="end"/>
        </w:r>
      </w:hyperlink>
    </w:p>
    <w:p w:rsidR="005D5511" w:rsidRPr="00E365F4" w:rsidRDefault="00767C14" w:rsidP="00E365F4">
      <w:pPr>
        <w:pStyle w:val="TableofFigures"/>
        <w:tabs>
          <w:tab w:val="right" w:leader="dot" w:pos="9350"/>
        </w:tabs>
        <w:spacing w:line="360" w:lineRule="auto"/>
        <w:rPr>
          <w:rFonts w:ascii="Times New Roman" w:hAnsi="Times New Roman" w:cs="Times New Roman"/>
          <w:noProof/>
          <w:sz w:val="24"/>
          <w:szCs w:val="24"/>
        </w:rPr>
      </w:pPr>
      <w:hyperlink w:anchor="_Toc212050260" w:history="1">
        <w:r w:rsidR="005D5511" w:rsidRPr="00E365F4">
          <w:rPr>
            <w:rStyle w:val="Hyperlink"/>
            <w:rFonts w:ascii="Times New Roman" w:hAnsi="Times New Roman" w:cs="Times New Roman"/>
            <w:noProof/>
            <w:sz w:val="24"/>
            <w:szCs w:val="24"/>
          </w:rPr>
          <w:t>Табела 16: Матрица на клучните наоди по истражувачки прашања</w:t>
        </w:r>
        <w:r w:rsidR="005D5511" w:rsidRPr="00E365F4">
          <w:rPr>
            <w:rFonts w:ascii="Times New Roman" w:hAnsi="Times New Roman" w:cs="Times New Roman"/>
            <w:noProof/>
            <w:webHidden/>
            <w:sz w:val="24"/>
            <w:szCs w:val="24"/>
          </w:rPr>
          <w:tab/>
        </w:r>
        <w:r w:rsidR="005D5511" w:rsidRPr="00E365F4">
          <w:rPr>
            <w:rFonts w:ascii="Times New Roman" w:hAnsi="Times New Roman" w:cs="Times New Roman"/>
            <w:noProof/>
            <w:webHidden/>
            <w:sz w:val="24"/>
            <w:szCs w:val="24"/>
          </w:rPr>
          <w:fldChar w:fldCharType="begin"/>
        </w:r>
        <w:r w:rsidR="005D5511" w:rsidRPr="00E365F4">
          <w:rPr>
            <w:rFonts w:ascii="Times New Roman" w:hAnsi="Times New Roman" w:cs="Times New Roman"/>
            <w:noProof/>
            <w:webHidden/>
            <w:sz w:val="24"/>
            <w:szCs w:val="24"/>
          </w:rPr>
          <w:instrText xml:space="preserve"> PAGEREF _Toc212050260 \h </w:instrText>
        </w:r>
        <w:r w:rsidR="005D5511" w:rsidRPr="00E365F4">
          <w:rPr>
            <w:rFonts w:ascii="Times New Roman" w:hAnsi="Times New Roman" w:cs="Times New Roman"/>
            <w:noProof/>
            <w:webHidden/>
            <w:sz w:val="24"/>
            <w:szCs w:val="24"/>
          </w:rPr>
        </w:r>
        <w:r w:rsidR="005D5511" w:rsidRPr="00E365F4">
          <w:rPr>
            <w:rFonts w:ascii="Times New Roman" w:hAnsi="Times New Roman" w:cs="Times New Roman"/>
            <w:noProof/>
            <w:webHidden/>
            <w:sz w:val="24"/>
            <w:szCs w:val="24"/>
          </w:rPr>
          <w:fldChar w:fldCharType="separate"/>
        </w:r>
        <w:r w:rsidR="005D5511" w:rsidRPr="00E365F4">
          <w:rPr>
            <w:rFonts w:ascii="Times New Roman" w:hAnsi="Times New Roman" w:cs="Times New Roman"/>
            <w:noProof/>
            <w:webHidden/>
            <w:sz w:val="24"/>
            <w:szCs w:val="24"/>
          </w:rPr>
          <w:t>168</w:t>
        </w:r>
        <w:r w:rsidR="005D5511" w:rsidRPr="00E365F4">
          <w:rPr>
            <w:rFonts w:ascii="Times New Roman" w:hAnsi="Times New Roman" w:cs="Times New Roman"/>
            <w:noProof/>
            <w:webHidden/>
            <w:sz w:val="24"/>
            <w:szCs w:val="24"/>
          </w:rPr>
          <w:fldChar w:fldCharType="end"/>
        </w:r>
      </w:hyperlink>
    </w:p>
    <w:p w:rsidR="00E365F4" w:rsidRPr="00E365F4" w:rsidRDefault="005D5511" w:rsidP="00E365F4">
      <w:pPr>
        <w:pStyle w:val="Heading3"/>
        <w:spacing w:line="360" w:lineRule="auto"/>
        <w:rPr>
          <w:b w:val="0"/>
          <w:noProof/>
          <w:sz w:val="24"/>
          <w:szCs w:val="24"/>
        </w:rPr>
      </w:pPr>
      <w:r w:rsidRPr="00E365F4">
        <w:rPr>
          <w:sz w:val="24"/>
          <w:szCs w:val="24"/>
        </w:rPr>
        <w:fldChar w:fldCharType="end"/>
      </w:r>
      <w:r w:rsidR="00E365F4" w:rsidRPr="00E365F4">
        <w:rPr>
          <w:rStyle w:val="Strong"/>
        </w:rPr>
        <w:t xml:space="preserve"> </w:t>
      </w:r>
      <w:r w:rsidR="00E365F4" w:rsidRPr="00E365F4">
        <w:rPr>
          <w:rStyle w:val="Strong"/>
          <w:b/>
          <w:sz w:val="24"/>
          <w:szCs w:val="24"/>
        </w:rPr>
        <w:t>Листа на фигури</w:t>
      </w:r>
      <w:r w:rsidR="00E365F4" w:rsidRPr="00E365F4">
        <w:rPr>
          <w:b w:val="0"/>
          <w:sz w:val="24"/>
          <w:szCs w:val="24"/>
        </w:rPr>
        <w:t xml:space="preserve"> </w:t>
      </w:r>
      <w:r w:rsidR="00E365F4" w:rsidRPr="00E365F4">
        <w:rPr>
          <w:b w:val="0"/>
          <w:sz w:val="24"/>
          <w:szCs w:val="24"/>
        </w:rPr>
        <w:fldChar w:fldCharType="begin"/>
      </w:r>
      <w:r w:rsidR="00E365F4" w:rsidRPr="00E365F4">
        <w:rPr>
          <w:b w:val="0"/>
          <w:sz w:val="24"/>
          <w:szCs w:val="24"/>
        </w:rPr>
        <w:instrText xml:space="preserve"> TOC \h \z \c "Графикон" </w:instrText>
      </w:r>
      <w:r w:rsidR="00E365F4" w:rsidRPr="00E365F4">
        <w:rPr>
          <w:b w:val="0"/>
          <w:sz w:val="24"/>
          <w:szCs w:val="24"/>
        </w:rPr>
        <w:fldChar w:fldCharType="separate"/>
      </w:r>
    </w:p>
    <w:p w:rsidR="00E365F4" w:rsidRPr="00E365F4" w:rsidRDefault="00767C14" w:rsidP="00E365F4">
      <w:pPr>
        <w:pStyle w:val="TableofFigures"/>
        <w:tabs>
          <w:tab w:val="right" w:leader="dot" w:pos="9350"/>
        </w:tabs>
        <w:spacing w:line="360" w:lineRule="auto"/>
        <w:rPr>
          <w:rFonts w:ascii="Times New Roman" w:hAnsi="Times New Roman" w:cs="Times New Roman"/>
          <w:noProof/>
          <w:sz w:val="24"/>
          <w:szCs w:val="24"/>
        </w:rPr>
      </w:pPr>
      <w:hyperlink w:anchor="_Toc212051069" w:history="1">
        <w:r w:rsidR="00E365F4" w:rsidRPr="00E365F4">
          <w:rPr>
            <w:rStyle w:val="Hyperlink"/>
            <w:rFonts w:ascii="Times New Roman" w:hAnsi="Times New Roman" w:cs="Times New Roman"/>
            <w:noProof/>
            <w:sz w:val="24"/>
            <w:szCs w:val="24"/>
          </w:rPr>
          <w:t>Графикон 1: Полова застапеност на учесните</w:t>
        </w:r>
        <w:r w:rsidR="00E365F4" w:rsidRPr="00E365F4">
          <w:rPr>
            <w:rFonts w:ascii="Times New Roman" w:hAnsi="Times New Roman" w:cs="Times New Roman"/>
            <w:noProof/>
            <w:webHidden/>
            <w:sz w:val="24"/>
            <w:szCs w:val="24"/>
          </w:rPr>
          <w:tab/>
        </w:r>
        <w:r w:rsidR="00E365F4" w:rsidRPr="00E365F4">
          <w:rPr>
            <w:rFonts w:ascii="Times New Roman" w:hAnsi="Times New Roman" w:cs="Times New Roman"/>
            <w:noProof/>
            <w:webHidden/>
            <w:sz w:val="24"/>
            <w:szCs w:val="24"/>
          </w:rPr>
          <w:fldChar w:fldCharType="begin"/>
        </w:r>
        <w:r w:rsidR="00E365F4" w:rsidRPr="00E365F4">
          <w:rPr>
            <w:rFonts w:ascii="Times New Roman" w:hAnsi="Times New Roman" w:cs="Times New Roman"/>
            <w:noProof/>
            <w:webHidden/>
            <w:sz w:val="24"/>
            <w:szCs w:val="24"/>
          </w:rPr>
          <w:instrText xml:space="preserve"> PAGEREF _Toc212051069 \h </w:instrText>
        </w:r>
        <w:r w:rsidR="00E365F4" w:rsidRPr="00E365F4">
          <w:rPr>
            <w:rFonts w:ascii="Times New Roman" w:hAnsi="Times New Roman" w:cs="Times New Roman"/>
            <w:noProof/>
            <w:webHidden/>
            <w:sz w:val="24"/>
            <w:szCs w:val="24"/>
          </w:rPr>
        </w:r>
        <w:r w:rsidR="00E365F4" w:rsidRPr="00E365F4">
          <w:rPr>
            <w:rFonts w:ascii="Times New Roman" w:hAnsi="Times New Roman" w:cs="Times New Roman"/>
            <w:noProof/>
            <w:webHidden/>
            <w:sz w:val="24"/>
            <w:szCs w:val="24"/>
          </w:rPr>
          <w:fldChar w:fldCharType="separate"/>
        </w:r>
        <w:r w:rsidR="00E365F4" w:rsidRPr="00E365F4">
          <w:rPr>
            <w:rFonts w:ascii="Times New Roman" w:hAnsi="Times New Roman" w:cs="Times New Roman"/>
            <w:noProof/>
            <w:webHidden/>
            <w:sz w:val="24"/>
            <w:szCs w:val="24"/>
          </w:rPr>
          <w:t>83</w:t>
        </w:r>
        <w:r w:rsidR="00E365F4" w:rsidRPr="00E365F4">
          <w:rPr>
            <w:rFonts w:ascii="Times New Roman" w:hAnsi="Times New Roman" w:cs="Times New Roman"/>
            <w:noProof/>
            <w:webHidden/>
            <w:sz w:val="24"/>
            <w:szCs w:val="24"/>
          </w:rPr>
          <w:fldChar w:fldCharType="end"/>
        </w:r>
      </w:hyperlink>
    </w:p>
    <w:p w:rsidR="00E365F4" w:rsidRPr="00E365F4" w:rsidRDefault="00767C14" w:rsidP="00E365F4">
      <w:pPr>
        <w:pStyle w:val="TableofFigures"/>
        <w:tabs>
          <w:tab w:val="right" w:leader="dot" w:pos="9350"/>
        </w:tabs>
        <w:spacing w:line="360" w:lineRule="auto"/>
        <w:rPr>
          <w:rFonts w:ascii="Times New Roman" w:hAnsi="Times New Roman" w:cs="Times New Roman"/>
          <w:noProof/>
          <w:sz w:val="24"/>
          <w:szCs w:val="24"/>
        </w:rPr>
      </w:pPr>
      <w:hyperlink w:anchor="_Toc212051070" w:history="1">
        <w:r w:rsidR="00E365F4" w:rsidRPr="00E365F4">
          <w:rPr>
            <w:rStyle w:val="Hyperlink"/>
            <w:rFonts w:ascii="Times New Roman" w:hAnsi="Times New Roman" w:cs="Times New Roman"/>
            <w:noProof/>
            <w:sz w:val="24"/>
            <w:szCs w:val="24"/>
          </w:rPr>
          <w:t>Графикон 2: Професионална подготовка на  учесниците</w:t>
        </w:r>
        <w:r w:rsidR="00E365F4" w:rsidRPr="00E365F4">
          <w:rPr>
            <w:rFonts w:ascii="Times New Roman" w:hAnsi="Times New Roman" w:cs="Times New Roman"/>
            <w:noProof/>
            <w:webHidden/>
            <w:sz w:val="24"/>
            <w:szCs w:val="24"/>
          </w:rPr>
          <w:tab/>
        </w:r>
        <w:r w:rsidR="00E365F4" w:rsidRPr="00E365F4">
          <w:rPr>
            <w:rFonts w:ascii="Times New Roman" w:hAnsi="Times New Roman" w:cs="Times New Roman"/>
            <w:noProof/>
            <w:webHidden/>
            <w:sz w:val="24"/>
            <w:szCs w:val="24"/>
          </w:rPr>
          <w:fldChar w:fldCharType="begin"/>
        </w:r>
        <w:r w:rsidR="00E365F4" w:rsidRPr="00E365F4">
          <w:rPr>
            <w:rFonts w:ascii="Times New Roman" w:hAnsi="Times New Roman" w:cs="Times New Roman"/>
            <w:noProof/>
            <w:webHidden/>
            <w:sz w:val="24"/>
            <w:szCs w:val="24"/>
          </w:rPr>
          <w:instrText xml:space="preserve"> PAGEREF _Toc212051070 \h </w:instrText>
        </w:r>
        <w:r w:rsidR="00E365F4" w:rsidRPr="00E365F4">
          <w:rPr>
            <w:rFonts w:ascii="Times New Roman" w:hAnsi="Times New Roman" w:cs="Times New Roman"/>
            <w:noProof/>
            <w:webHidden/>
            <w:sz w:val="24"/>
            <w:szCs w:val="24"/>
          </w:rPr>
        </w:r>
        <w:r w:rsidR="00E365F4" w:rsidRPr="00E365F4">
          <w:rPr>
            <w:rFonts w:ascii="Times New Roman" w:hAnsi="Times New Roman" w:cs="Times New Roman"/>
            <w:noProof/>
            <w:webHidden/>
            <w:sz w:val="24"/>
            <w:szCs w:val="24"/>
          </w:rPr>
          <w:fldChar w:fldCharType="separate"/>
        </w:r>
        <w:r w:rsidR="00E365F4" w:rsidRPr="00E365F4">
          <w:rPr>
            <w:rFonts w:ascii="Times New Roman" w:hAnsi="Times New Roman" w:cs="Times New Roman"/>
            <w:noProof/>
            <w:webHidden/>
            <w:sz w:val="24"/>
            <w:szCs w:val="24"/>
          </w:rPr>
          <w:t>84</w:t>
        </w:r>
        <w:r w:rsidR="00E365F4" w:rsidRPr="00E365F4">
          <w:rPr>
            <w:rFonts w:ascii="Times New Roman" w:hAnsi="Times New Roman" w:cs="Times New Roman"/>
            <w:noProof/>
            <w:webHidden/>
            <w:sz w:val="24"/>
            <w:szCs w:val="24"/>
          </w:rPr>
          <w:fldChar w:fldCharType="end"/>
        </w:r>
      </w:hyperlink>
    </w:p>
    <w:p w:rsidR="00E365F4" w:rsidRPr="00E365F4" w:rsidRDefault="00767C14" w:rsidP="00E365F4">
      <w:pPr>
        <w:pStyle w:val="TableofFigures"/>
        <w:tabs>
          <w:tab w:val="right" w:leader="dot" w:pos="9350"/>
        </w:tabs>
        <w:spacing w:line="360" w:lineRule="auto"/>
        <w:rPr>
          <w:rFonts w:ascii="Times New Roman" w:hAnsi="Times New Roman" w:cs="Times New Roman"/>
          <w:noProof/>
          <w:sz w:val="24"/>
          <w:szCs w:val="24"/>
        </w:rPr>
      </w:pPr>
      <w:hyperlink w:anchor="_Toc212051071" w:history="1">
        <w:r w:rsidR="00E365F4" w:rsidRPr="00E365F4">
          <w:rPr>
            <w:rStyle w:val="Hyperlink"/>
            <w:rFonts w:ascii="Times New Roman" w:hAnsi="Times New Roman" w:cs="Times New Roman"/>
            <w:noProof/>
            <w:sz w:val="24"/>
            <w:szCs w:val="24"/>
          </w:rPr>
          <w:t>Графикон 3: Самооценување на нивото на дигиталната компетентност (воспитувачи и наставници)</w:t>
        </w:r>
        <w:r w:rsidR="00E365F4" w:rsidRPr="00E365F4">
          <w:rPr>
            <w:rFonts w:ascii="Times New Roman" w:hAnsi="Times New Roman" w:cs="Times New Roman"/>
            <w:noProof/>
            <w:webHidden/>
            <w:sz w:val="24"/>
            <w:szCs w:val="24"/>
          </w:rPr>
          <w:tab/>
        </w:r>
        <w:r w:rsidR="00E365F4" w:rsidRPr="00E365F4">
          <w:rPr>
            <w:rFonts w:ascii="Times New Roman" w:hAnsi="Times New Roman" w:cs="Times New Roman"/>
            <w:noProof/>
            <w:webHidden/>
            <w:sz w:val="24"/>
            <w:szCs w:val="24"/>
          </w:rPr>
          <w:fldChar w:fldCharType="begin"/>
        </w:r>
        <w:r w:rsidR="00E365F4" w:rsidRPr="00E365F4">
          <w:rPr>
            <w:rFonts w:ascii="Times New Roman" w:hAnsi="Times New Roman" w:cs="Times New Roman"/>
            <w:noProof/>
            <w:webHidden/>
            <w:sz w:val="24"/>
            <w:szCs w:val="24"/>
          </w:rPr>
          <w:instrText xml:space="preserve"> PAGEREF _Toc212051071 \h </w:instrText>
        </w:r>
        <w:r w:rsidR="00E365F4" w:rsidRPr="00E365F4">
          <w:rPr>
            <w:rFonts w:ascii="Times New Roman" w:hAnsi="Times New Roman" w:cs="Times New Roman"/>
            <w:noProof/>
            <w:webHidden/>
            <w:sz w:val="24"/>
            <w:szCs w:val="24"/>
          </w:rPr>
        </w:r>
        <w:r w:rsidR="00E365F4" w:rsidRPr="00E365F4">
          <w:rPr>
            <w:rFonts w:ascii="Times New Roman" w:hAnsi="Times New Roman" w:cs="Times New Roman"/>
            <w:noProof/>
            <w:webHidden/>
            <w:sz w:val="24"/>
            <w:szCs w:val="24"/>
          </w:rPr>
          <w:fldChar w:fldCharType="separate"/>
        </w:r>
        <w:r w:rsidR="00E365F4" w:rsidRPr="00E365F4">
          <w:rPr>
            <w:rFonts w:ascii="Times New Roman" w:hAnsi="Times New Roman" w:cs="Times New Roman"/>
            <w:noProof/>
            <w:webHidden/>
            <w:sz w:val="24"/>
            <w:szCs w:val="24"/>
          </w:rPr>
          <w:t>85</w:t>
        </w:r>
        <w:r w:rsidR="00E365F4" w:rsidRPr="00E365F4">
          <w:rPr>
            <w:rFonts w:ascii="Times New Roman" w:hAnsi="Times New Roman" w:cs="Times New Roman"/>
            <w:noProof/>
            <w:webHidden/>
            <w:sz w:val="24"/>
            <w:szCs w:val="24"/>
          </w:rPr>
          <w:fldChar w:fldCharType="end"/>
        </w:r>
      </w:hyperlink>
    </w:p>
    <w:p w:rsidR="007A4933" w:rsidRPr="005C19CD" w:rsidRDefault="00E365F4" w:rsidP="009574C6">
      <w:pPr>
        <w:pStyle w:val="Heading3"/>
        <w:spacing w:line="360" w:lineRule="auto"/>
        <w:rPr>
          <w:rStyle w:val="Strong"/>
          <w:sz w:val="24"/>
          <w:szCs w:val="24"/>
          <w:lang w:val="mk-MK"/>
        </w:rPr>
      </w:pPr>
      <w:r w:rsidRPr="00E365F4">
        <w:rPr>
          <w:sz w:val="24"/>
          <w:szCs w:val="24"/>
        </w:rPr>
        <w:lastRenderedPageBreak/>
        <w:fldChar w:fldCharType="end"/>
      </w:r>
      <w:bookmarkStart w:id="7" w:name="_Toc212045152"/>
      <w:r w:rsidR="009574C6" w:rsidRPr="005C19CD">
        <w:rPr>
          <w:sz w:val="24"/>
          <w:szCs w:val="24"/>
          <w:lang w:val="mk-MK"/>
        </w:rPr>
        <w:t>Л</w:t>
      </w:r>
      <w:r w:rsidR="00974D18" w:rsidRPr="005C19CD">
        <w:rPr>
          <w:sz w:val="24"/>
          <w:szCs w:val="24"/>
        </w:rPr>
        <w:t xml:space="preserve">иста на </w:t>
      </w:r>
      <w:r w:rsidR="009574C6" w:rsidRPr="005C19CD">
        <w:rPr>
          <w:sz w:val="24"/>
          <w:szCs w:val="24"/>
          <w:lang w:val="mk-MK"/>
        </w:rPr>
        <w:t>с</w:t>
      </w:r>
      <w:r w:rsidR="00974D18" w:rsidRPr="005C19CD">
        <w:rPr>
          <w:sz w:val="24"/>
          <w:szCs w:val="24"/>
        </w:rPr>
        <w:t>кратен</w:t>
      </w:r>
      <w:r w:rsidR="009574C6" w:rsidRPr="005C19CD">
        <w:rPr>
          <w:sz w:val="24"/>
          <w:szCs w:val="24"/>
          <w:lang w:val="mk-MK"/>
        </w:rPr>
        <w:t>ици</w:t>
      </w:r>
      <w:bookmarkEnd w:id="7"/>
    </w:p>
    <w:p w:rsidR="00BB2AFC" w:rsidRPr="005C19CD" w:rsidRDefault="003F5EA3" w:rsidP="00F12AEA">
      <w:pPr>
        <w:pStyle w:val="Heading3"/>
        <w:spacing w:before="0" w:beforeAutospacing="0" w:after="0" w:afterAutospacing="0" w:line="360" w:lineRule="auto"/>
        <w:rPr>
          <w:b w:val="0"/>
          <w:sz w:val="24"/>
          <w:szCs w:val="24"/>
          <w:lang w:val="mk-MK"/>
        </w:rPr>
      </w:pPr>
      <w:bookmarkStart w:id="8" w:name="_Toc212044201"/>
      <w:bookmarkStart w:id="9" w:name="_Toc212045153"/>
      <w:r w:rsidRPr="005C19CD">
        <w:rPr>
          <w:rStyle w:val="Strong"/>
          <w:b/>
          <w:sz w:val="24"/>
          <w:szCs w:val="24"/>
        </w:rPr>
        <w:t>CEFR</w:t>
      </w:r>
      <w:r w:rsidRPr="005C19CD">
        <w:rPr>
          <w:rStyle w:val="Strong"/>
          <w:sz w:val="24"/>
          <w:szCs w:val="24"/>
        </w:rPr>
        <w:t xml:space="preserve"> (Common European Framework of Reference for Languages)</w:t>
      </w:r>
      <w:r w:rsidRPr="005C19CD">
        <w:rPr>
          <w:sz w:val="24"/>
          <w:szCs w:val="24"/>
        </w:rPr>
        <w:t xml:space="preserve"> – </w:t>
      </w:r>
      <w:r w:rsidRPr="005C19CD">
        <w:rPr>
          <w:b w:val="0"/>
          <w:sz w:val="24"/>
          <w:szCs w:val="24"/>
        </w:rPr>
        <w:t xml:space="preserve">Заедничка европска </w:t>
      </w:r>
      <w:r w:rsidR="009574C6" w:rsidRPr="005C19CD">
        <w:rPr>
          <w:b w:val="0"/>
          <w:sz w:val="24"/>
          <w:szCs w:val="24"/>
          <w:lang w:val="mk-MK"/>
        </w:rPr>
        <w:t xml:space="preserve">референтна </w:t>
      </w:r>
      <w:r w:rsidRPr="005C19CD">
        <w:rPr>
          <w:b w:val="0"/>
          <w:sz w:val="24"/>
          <w:szCs w:val="24"/>
        </w:rPr>
        <w:t>рамка за за јазици</w:t>
      </w:r>
      <w:r w:rsidR="00BB2AFC" w:rsidRPr="005C19CD">
        <w:rPr>
          <w:b w:val="0"/>
          <w:sz w:val="24"/>
          <w:szCs w:val="24"/>
          <w:lang w:val="mk-MK"/>
        </w:rPr>
        <w:t>те</w:t>
      </w:r>
      <w:r w:rsidRPr="005C19CD">
        <w:rPr>
          <w:b w:val="0"/>
          <w:sz w:val="24"/>
          <w:szCs w:val="24"/>
        </w:rPr>
        <w:br/>
      </w:r>
      <w:r w:rsidRPr="005C19CD">
        <w:rPr>
          <w:rStyle w:val="Strong"/>
          <w:b/>
          <w:sz w:val="24"/>
          <w:szCs w:val="24"/>
        </w:rPr>
        <w:t>DigComp</w:t>
      </w:r>
      <w:r w:rsidRPr="005C19CD">
        <w:rPr>
          <w:rStyle w:val="Strong"/>
          <w:sz w:val="24"/>
          <w:szCs w:val="24"/>
        </w:rPr>
        <w:t xml:space="preserve"> (European Digital Competence Framework for Citizens)</w:t>
      </w:r>
      <w:r w:rsidRPr="005C19CD">
        <w:rPr>
          <w:sz w:val="24"/>
          <w:szCs w:val="24"/>
        </w:rPr>
        <w:t xml:space="preserve"> – </w:t>
      </w:r>
      <w:r w:rsidRPr="005C19CD">
        <w:rPr>
          <w:b w:val="0"/>
          <w:sz w:val="24"/>
          <w:szCs w:val="24"/>
        </w:rPr>
        <w:t xml:space="preserve">Европска рамка за дигитална компетенција </w:t>
      </w:r>
      <w:r w:rsidR="009574C6" w:rsidRPr="005C19CD">
        <w:rPr>
          <w:b w:val="0"/>
          <w:sz w:val="24"/>
          <w:szCs w:val="24"/>
          <w:lang w:val="mk-MK"/>
        </w:rPr>
        <w:t>н</w:t>
      </w:r>
      <w:r w:rsidRPr="005C19CD">
        <w:rPr>
          <w:b w:val="0"/>
          <w:sz w:val="24"/>
          <w:szCs w:val="24"/>
        </w:rPr>
        <w:t>а граѓани</w:t>
      </w:r>
      <w:r w:rsidR="00BB2AFC" w:rsidRPr="005C19CD">
        <w:rPr>
          <w:b w:val="0"/>
          <w:sz w:val="24"/>
          <w:szCs w:val="24"/>
          <w:lang w:val="mk-MK"/>
        </w:rPr>
        <w:t>те</w:t>
      </w:r>
      <w:r w:rsidRPr="005C19CD">
        <w:rPr>
          <w:b w:val="0"/>
          <w:sz w:val="24"/>
          <w:szCs w:val="24"/>
        </w:rPr>
        <w:br/>
      </w:r>
      <w:r w:rsidRPr="005C19CD">
        <w:rPr>
          <w:rStyle w:val="Strong"/>
          <w:b/>
          <w:sz w:val="24"/>
          <w:szCs w:val="24"/>
        </w:rPr>
        <w:t>DigCompEdu</w:t>
      </w:r>
      <w:r w:rsidRPr="005C19CD">
        <w:rPr>
          <w:rStyle w:val="Strong"/>
          <w:sz w:val="24"/>
          <w:szCs w:val="24"/>
        </w:rPr>
        <w:t xml:space="preserve"> (European Framework for the Digital Competence of Educators)</w:t>
      </w:r>
      <w:r w:rsidRPr="005C19CD">
        <w:rPr>
          <w:sz w:val="24"/>
          <w:szCs w:val="24"/>
        </w:rPr>
        <w:t xml:space="preserve"> – </w:t>
      </w:r>
      <w:r w:rsidRPr="005C19CD">
        <w:rPr>
          <w:b w:val="0"/>
          <w:sz w:val="24"/>
          <w:szCs w:val="24"/>
        </w:rPr>
        <w:t>Европска рамка за дигитална компетенција на наставници</w:t>
      </w:r>
      <w:r w:rsidR="00BB2AFC" w:rsidRPr="005C19CD">
        <w:rPr>
          <w:b w:val="0"/>
          <w:sz w:val="24"/>
          <w:szCs w:val="24"/>
          <w:lang w:val="mk-MK"/>
        </w:rPr>
        <w:t>те</w:t>
      </w:r>
      <w:r w:rsidRPr="005C19CD">
        <w:rPr>
          <w:b w:val="0"/>
          <w:sz w:val="24"/>
          <w:szCs w:val="24"/>
        </w:rPr>
        <w:t xml:space="preserve"> и воспитувачи</w:t>
      </w:r>
      <w:r w:rsidR="00BB2AFC" w:rsidRPr="005C19CD">
        <w:rPr>
          <w:b w:val="0"/>
          <w:sz w:val="24"/>
          <w:szCs w:val="24"/>
          <w:lang w:val="mk-MK"/>
        </w:rPr>
        <w:t>те</w:t>
      </w:r>
      <w:r w:rsidRPr="005C19CD">
        <w:rPr>
          <w:b w:val="0"/>
          <w:sz w:val="24"/>
          <w:szCs w:val="24"/>
        </w:rPr>
        <w:t xml:space="preserve">, која се </w:t>
      </w:r>
      <w:r w:rsidR="00BB2AFC" w:rsidRPr="005C19CD">
        <w:rPr>
          <w:b w:val="0"/>
          <w:sz w:val="24"/>
          <w:szCs w:val="24"/>
          <w:lang w:val="mk-MK"/>
        </w:rPr>
        <w:t>насочува кон</w:t>
      </w:r>
      <w:r w:rsidRPr="005C19CD">
        <w:rPr>
          <w:b w:val="0"/>
          <w:sz w:val="24"/>
          <w:szCs w:val="24"/>
        </w:rPr>
        <w:t xml:space="preserve">  дигиталните педагошки компетенции</w:t>
      </w:r>
      <w:r w:rsidRPr="005C19CD">
        <w:rPr>
          <w:b w:val="0"/>
          <w:sz w:val="24"/>
          <w:szCs w:val="24"/>
        </w:rPr>
        <w:br/>
      </w:r>
      <w:r w:rsidRPr="005C19CD">
        <w:rPr>
          <w:rStyle w:val="Strong"/>
          <w:b/>
          <w:sz w:val="24"/>
          <w:szCs w:val="24"/>
        </w:rPr>
        <w:t>DigCompOrg</w:t>
      </w:r>
      <w:r w:rsidRPr="005C19CD">
        <w:rPr>
          <w:rStyle w:val="Strong"/>
          <w:sz w:val="24"/>
          <w:szCs w:val="24"/>
        </w:rPr>
        <w:t xml:space="preserve"> (European Framework for Digitally Competent Educational Organisations)</w:t>
      </w:r>
      <w:r w:rsidRPr="005C19CD">
        <w:rPr>
          <w:b w:val="0"/>
          <w:sz w:val="24"/>
          <w:szCs w:val="24"/>
        </w:rPr>
        <w:t xml:space="preserve"> – Европска рамка за дигитална компетенција на образовни</w:t>
      </w:r>
      <w:r w:rsidR="00BB2AFC" w:rsidRPr="005C19CD">
        <w:rPr>
          <w:b w:val="0"/>
          <w:sz w:val="24"/>
          <w:szCs w:val="24"/>
          <w:lang w:val="mk-MK"/>
        </w:rPr>
        <w:t>те</w:t>
      </w:r>
      <w:r w:rsidRPr="005C19CD">
        <w:rPr>
          <w:b w:val="0"/>
          <w:sz w:val="24"/>
          <w:szCs w:val="24"/>
        </w:rPr>
        <w:t xml:space="preserve"> организации</w:t>
      </w:r>
      <w:r w:rsidRPr="005C19CD">
        <w:rPr>
          <w:b w:val="0"/>
          <w:sz w:val="24"/>
          <w:szCs w:val="24"/>
        </w:rPr>
        <w:br/>
      </w:r>
      <w:r w:rsidRPr="005C19CD">
        <w:rPr>
          <w:rStyle w:val="Strong"/>
          <w:b/>
          <w:sz w:val="24"/>
          <w:szCs w:val="24"/>
        </w:rPr>
        <w:t>ECDL</w:t>
      </w:r>
      <w:r w:rsidRPr="005C19CD">
        <w:rPr>
          <w:rStyle w:val="Strong"/>
          <w:sz w:val="24"/>
          <w:szCs w:val="24"/>
        </w:rPr>
        <w:t xml:space="preserve"> (European Computer Driving Licence / ICDL – International Computer Driving Licence)</w:t>
      </w:r>
      <w:r w:rsidRPr="005C19CD">
        <w:rPr>
          <w:sz w:val="24"/>
          <w:szCs w:val="24"/>
        </w:rPr>
        <w:t xml:space="preserve"> </w:t>
      </w:r>
      <w:r w:rsidRPr="005C19CD">
        <w:rPr>
          <w:b w:val="0"/>
          <w:sz w:val="24"/>
          <w:szCs w:val="24"/>
        </w:rPr>
        <w:t>– Европска лиценца за користење компјутер</w:t>
      </w:r>
      <w:bookmarkEnd w:id="8"/>
      <w:bookmarkEnd w:id="9"/>
      <w:r w:rsidRPr="005C19CD">
        <w:rPr>
          <w:b w:val="0"/>
          <w:sz w:val="24"/>
          <w:szCs w:val="24"/>
        </w:rPr>
        <w:t xml:space="preserve"> </w:t>
      </w:r>
      <w:r w:rsidR="007A4933" w:rsidRPr="005C19CD">
        <w:rPr>
          <w:b w:val="0"/>
          <w:sz w:val="24"/>
          <w:szCs w:val="24"/>
        </w:rPr>
        <w:t xml:space="preserve">                                                                       </w:t>
      </w:r>
    </w:p>
    <w:p w:rsidR="003F5EA3" w:rsidRPr="005C19CD" w:rsidRDefault="007A4933" w:rsidP="00F12AEA">
      <w:pPr>
        <w:pStyle w:val="Heading3"/>
        <w:spacing w:before="0" w:beforeAutospacing="0" w:after="0" w:afterAutospacing="0" w:line="360" w:lineRule="auto"/>
        <w:rPr>
          <w:b w:val="0"/>
          <w:sz w:val="24"/>
          <w:szCs w:val="24"/>
        </w:rPr>
      </w:pPr>
      <w:bookmarkStart w:id="10" w:name="_Toc212044202"/>
      <w:bookmarkStart w:id="11" w:name="_Toc212045154"/>
      <w:r w:rsidRPr="005C19CD">
        <w:rPr>
          <w:rStyle w:val="Strong"/>
          <w:b/>
          <w:sz w:val="24"/>
          <w:szCs w:val="24"/>
        </w:rPr>
        <w:t>EU</w:t>
      </w:r>
      <w:r w:rsidR="00ED2527" w:rsidRPr="005C19CD">
        <w:rPr>
          <w:rStyle w:val="Strong"/>
          <w:sz w:val="24"/>
          <w:szCs w:val="24"/>
        </w:rPr>
        <w:t xml:space="preserve"> (European Union)</w:t>
      </w:r>
      <w:r w:rsidR="00ED2527" w:rsidRPr="005C19CD">
        <w:rPr>
          <w:sz w:val="24"/>
          <w:szCs w:val="24"/>
        </w:rPr>
        <w:t xml:space="preserve"> </w:t>
      </w:r>
      <w:r w:rsidR="00ED2527" w:rsidRPr="005C19CD">
        <w:rPr>
          <w:b w:val="0"/>
          <w:sz w:val="24"/>
          <w:szCs w:val="24"/>
        </w:rPr>
        <w:t>– Европска Унија</w:t>
      </w:r>
      <w:r w:rsidR="00ED2527" w:rsidRPr="005C19CD">
        <w:rPr>
          <w:b w:val="0"/>
          <w:sz w:val="24"/>
          <w:szCs w:val="24"/>
        </w:rPr>
        <w:br/>
      </w:r>
      <w:r w:rsidR="003F5EA3" w:rsidRPr="005C19CD">
        <w:rPr>
          <w:rStyle w:val="Strong"/>
          <w:b/>
          <w:sz w:val="24"/>
          <w:szCs w:val="24"/>
        </w:rPr>
        <w:t>ICT-CFT</w:t>
      </w:r>
      <w:r w:rsidR="003F5EA3" w:rsidRPr="005C19CD">
        <w:rPr>
          <w:rStyle w:val="Strong"/>
          <w:sz w:val="24"/>
          <w:szCs w:val="24"/>
        </w:rPr>
        <w:t xml:space="preserve"> (Information and Communication Technology – Competency Framework for Teachers)</w:t>
      </w:r>
      <w:r w:rsidR="003F5EA3" w:rsidRPr="005C19CD">
        <w:rPr>
          <w:sz w:val="24"/>
          <w:szCs w:val="24"/>
        </w:rPr>
        <w:t xml:space="preserve"> </w:t>
      </w:r>
      <w:r w:rsidR="003F5EA3" w:rsidRPr="005C19CD">
        <w:rPr>
          <w:b w:val="0"/>
          <w:sz w:val="24"/>
          <w:szCs w:val="24"/>
        </w:rPr>
        <w:t>– Информациск</w:t>
      </w:r>
      <w:r w:rsidR="00BB2AFC" w:rsidRPr="005C19CD">
        <w:rPr>
          <w:b w:val="0"/>
          <w:sz w:val="24"/>
          <w:szCs w:val="24"/>
          <w:lang w:val="mk-MK"/>
        </w:rPr>
        <w:t>а</w:t>
      </w:r>
      <w:r w:rsidR="003F5EA3" w:rsidRPr="005C19CD">
        <w:rPr>
          <w:b w:val="0"/>
          <w:sz w:val="24"/>
          <w:szCs w:val="24"/>
        </w:rPr>
        <w:t xml:space="preserve"> и комуникациск</w:t>
      </w:r>
      <w:r w:rsidR="00BB2AFC" w:rsidRPr="005C19CD">
        <w:rPr>
          <w:b w:val="0"/>
          <w:sz w:val="24"/>
          <w:szCs w:val="24"/>
          <w:lang w:val="mk-MK"/>
        </w:rPr>
        <w:t>а</w:t>
      </w:r>
      <w:r w:rsidR="003F5EA3" w:rsidRPr="005C19CD">
        <w:rPr>
          <w:b w:val="0"/>
          <w:sz w:val="24"/>
          <w:szCs w:val="24"/>
        </w:rPr>
        <w:t xml:space="preserve"> технологи</w:t>
      </w:r>
      <w:r w:rsidR="00BB2AFC" w:rsidRPr="005C19CD">
        <w:rPr>
          <w:b w:val="0"/>
          <w:sz w:val="24"/>
          <w:szCs w:val="24"/>
          <w:lang w:val="mk-MK"/>
        </w:rPr>
        <w:t>ја</w:t>
      </w:r>
      <w:r w:rsidR="003F5EA3" w:rsidRPr="005C19CD">
        <w:rPr>
          <w:b w:val="0"/>
          <w:sz w:val="24"/>
          <w:szCs w:val="24"/>
        </w:rPr>
        <w:t xml:space="preserve"> – Рамка на компетенции за наставници</w:t>
      </w:r>
      <w:r w:rsidR="00BB2AFC" w:rsidRPr="005C19CD">
        <w:rPr>
          <w:b w:val="0"/>
          <w:sz w:val="24"/>
          <w:szCs w:val="24"/>
          <w:lang w:val="mk-MK"/>
        </w:rPr>
        <w:t>те</w:t>
      </w:r>
      <w:r w:rsidR="003F5EA3" w:rsidRPr="005C19CD">
        <w:rPr>
          <w:b w:val="0"/>
          <w:sz w:val="24"/>
          <w:szCs w:val="24"/>
        </w:rPr>
        <w:br/>
      </w:r>
      <w:r w:rsidR="003F5EA3" w:rsidRPr="005C19CD">
        <w:rPr>
          <w:rStyle w:val="Strong"/>
          <w:b/>
          <w:sz w:val="24"/>
          <w:szCs w:val="24"/>
        </w:rPr>
        <w:t>IP</w:t>
      </w:r>
      <w:r w:rsidR="003F5EA3" w:rsidRPr="005C19CD">
        <w:rPr>
          <w:sz w:val="24"/>
          <w:szCs w:val="24"/>
        </w:rPr>
        <w:t xml:space="preserve"> </w:t>
      </w:r>
      <w:r w:rsidR="003F5EA3" w:rsidRPr="005C19CD">
        <w:rPr>
          <w:b w:val="0"/>
          <w:sz w:val="24"/>
          <w:szCs w:val="24"/>
        </w:rPr>
        <w:t>– Предучилишна институција</w:t>
      </w:r>
      <w:r w:rsidR="003F5EA3" w:rsidRPr="005C19CD">
        <w:rPr>
          <w:b w:val="0"/>
          <w:sz w:val="24"/>
          <w:szCs w:val="24"/>
        </w:rPr>
        <w:br/>
      </w:r>
      <w:r w:rsidR="003F5EA3" w:rsidRPr="005C19CD">
        <w:rPr>
          <w:rStyle w:val="Strong"/>
          <w:b/>
          <w:sz w:val="24"/>
          <w:szCs w:val="24"/>
        </w:rPr>
        <w:t>ISCED</w:t>
      </w:r>
      <w:r w:rsidR="003F5EA3" w:rsidRPr="005C19CD">
        <w:rPr>
          <w:rStyle w:val="Strong"/>
          <w:sz w:val="24"/>
          <w:szCs w:val="24"/>
        </w:rPr>
        <w:t xml:space="preserve"> (International Standard Classification of Education)</w:t>
      </w:r>
      <w:r w:rsidR="003F5EA3" w:rsidRPr="005C19CD">
        <w:rPr>
          <w:sz w:val="24"/>
          <w:szCs w:val="24"/>
        </w:rPr>
        <w:t xml:space="preserve"> </w:t>
      </w:r>
      <w:r w:rsidR="003F5EA3" w:rsidRPr="005C19CD">
        <w:rPr>
          <w:b w:val="0"/>
          <w:sz w:val="24"/>
          <w:szCs w:val="24"/>
        </w:rPr>
        <w:t>– Меѓународна стандардна класификација на образованието</w:t>
      </w:r>
      <w:r w:rsidR="003F5EA3" w:rsidRPr="005C19CD">
        <w:rPr>
          <w:b w:val="0"/>
          <w:sz w:val="24"/>
          <w:szCs w:val="24"/>
        </w:rPr>
        <w:br/>
      </w:r>
      <w:r w:rsidR="003F5EA3" w:rsidRPr="005C19CD">
        <w:rPr>
          <w:rStyle w:val="Strong"/>
          <w:b/>
          <w:sz w:val="24"/>
          <w:szCs w:val="24"/>
        </w:rPr>
        <w:t>KEC</w:t>
      </w:r>
      <w:r w:rsidR="003F5EA3" w:rsidRPr="005C19CD">
        <w:rPr>
          <w:rStyle w:val="Strong"/>
          <w:sz w:val="24"/>
          <w:szCs w:val="24"/>
        </w:rPr>
        <w:t xml:space="preserve"> (Kosovo Education Center)</w:t>
      </w:r>
      <w:r w:rsidR="003F5EA3" w:rsidRPr="005C19CD">
        <w:rPr>
          <w:sz w:val="24"/>
          <w:szCs w:val="24"/>
        </w:rPr>
        <w:t xml:space="preserve"> </w:t>
      </w:r>
      <w:r w:rsidR="003F5EA3" w:rsidRPr="005C19CD">
        <w:rPr>
          <w:b w:val="0"/>
          <w:sz w:val="24"/>
          <w:szCs w:val="24"/>
        </w:rPr>
        <w:t>– Косовски образовен центар</w:t>
      </w:r>
      <w:r w:rsidR="003F5EA3" w:rsidRPr="005C19CD">
        <w:rPr>
          <w:sz w:val="24"/>
          <w:szCs w:val="24"/>
        </w:rPr>
        <w:br/>
      </w:r>
      <w:r w:rsidR="003F5EA3" w:rsidRPr="005C19CD">
        <w:rPr>
          <w:rStyle w:val="Strong"/>
          <w:b/>
          <w:sz w:val="24"/>
          <w:szCs w:val="24"/>
        </w:rPr>
        <w:t>MAShTI</w:t>
      </w:r>
      <w:r w:rsidR="003F5EA3" w:rsidRPr="005C19CD">
        <w:rPr>
          <w:b w:val="0"/>
          <w:sz w:val="24"/>
          <w:szCs w:val="24"/>
        </w:rPr>
        <w:t xml:space="preserve"> – Министерство за образование, наука, технологија и иновации</w:t>
      </w:r>
      <w:r w:rsidR="003F5EA3" w:rsidRPr="005C19CD">
        <w:rPr>
          <w:b w:val="0"/>
          <w:sz w:val="24"/>
          <w:szCs w:val="24"/>
        </w:rPr>
        <w:br/>
      </w:r>
      <w:r w:rsidR="003F5EA3" w:rsidRPr="005C19CD">
        <w:rPr>
          <w:rStyle w:val="Strong"/>
          <w:b/>
          <w:sz w:val="24"/>
          <w:szCs w:val="24"/>
        </w:rPr>
        <w:t xml:space="preserve">OECD </w:t>
      </w:r>
      <w:r w:rsidR="003F5EA3" w:rsidRPr="005C19CD">
        <w:rPr>
          <w:rStyle w:val="Strong"/>
          <w:sz w:val="24"/>
          <w:szCs w:val="24"/>
        </w:rPr>
        <w:t>(Organisation for Economic Co-operation and Development)</w:t>
      </w:r>
      <w:r w:rsidR="003F5EA3" w:rsidRPr="005C19CD">
        <w:rPr>
          <w:sz w:val="24"/>
          <w:szCs w:val="24"/>
        </w:rPr>
        <w:t xml:space="preserve"> </w:t>
      </w:r>
      <w:r w:rsidR="003F5EA3" w:rsidRPr="005C19CD">
        <w:rPr>
          <w:b w:val="0"/>
          <w:sz w:val="24"/>
          <w:szCs w:val="24"/>
        </w:rPr>
        <w:t>– Организација за економска соработка и развој</w:t>
      </w:r>
      <w:r w:rsidR="003F5EA3" w:rsidRPr="005C19CD">
        <w:rPr>
          <w:b w:val="0"/>
          <w:sz w:val="24"/>
          <w:szCs w:val="24"/>
        </w:rPr>
        <w:br/>
      </w:r>
      <w:r w:rsidR="003F5EA3" w:rsidRPr="005C19CD">
        <w:rPr>
          <w:rStyle w:val="Strong"/>
          <w:b/>
          <w:sz w:val="24"/>
          <w:szCs w:val="24"/>
        </w:rPr>
        <w:t>OJQ</w:t>
      </w:r>
      <w:r w:rsidR="003F5EA3" w:rsidRPr="005C19CD">
        <w:rPr>
          <w:sz w:val="24"/>
          <w:szCs w:val="24"/>
        </w:rPr>
        <w:t xml:space="preserve"> </w:t>
      </w:r>
      <w:r w:rsidR="003F5EA3" w:rsidRPr="005C19CD">
        <w:rPr>
          <w:b w:val="0"/>
          <w:sz w:val="24"/>
          <w:szCs w:val="24"/>
        </w:rPr>
        <w:t>– Невладина организација</w:t>
      </w:r>
      <w:r w:rsidR="003F5EA3" w:rsidRPr="005C19CD">
        <w:rPr>
          <w:sz w:val="24"/>
          <w:szCs w:val="24"/>
        </w:rPr>
        <w:br/>
      </w:r>
      <w:r w:rsidR="003F5EA3" w:rsidRPr="005C19CD">
        <w:rPr>
          <w:rStyle w:val="Strong"/>
          <w:b/>
          <w:sz w:val="24"/>
          <w:szCs w:val="24"/>
        </w:rPr>
        <w:t>PSAK</w:t>
      </w:r>
      <w:r w:rsidR="003F5EA3" w:rsidRPr="005C19CD">
        <w:rPr>
          <w:sz w:val="24"/>
          <w:szCs w:val="24"/>
        </w:rPr>
        <w:t xml:space="preserve"> </w:t>
      </w:r>
      <w:r w:rsidR="003F5EA3" w:rsidRPr="005C19CD">
        <w:rPr>
          <w:b w:val="0"/>
          <w:sz w:val="24"/>
          <w:szCs w:val="24"/>
        </w:rPr>
        <w:t>– Стратешки план за образование</w:t>
      </w:r>
      <w:r w:rsidR="00BB2AFC" w:rsidRPr="005C19CD">
        <w:rPr>
          <w:b w:val="0"/>
          <w:sz w:val="24"/>
          <w:szCs w:val="24"/>
          <w:lang w:val="mk-MK"/>
        </w:rPr>
        <w:t>то</w:t>
      </w:r>
      <w:r w:rsidR="003F5EA3" w:rsidRPr="005C19CD">
        <w:rPr>
          <w:b w:val="0"/>
          <w:sz w:val="24"/>
          <w:szCs w:val="24"/>
        </w:rPr>
        <w:t xml:space="preserve"> на Косово</w:t>
      </w:r>
      <w:r w:rsidR="003F5EA3" w:rsidRPr="005C19CD">
        <w:rPr>
          <w:sz w:val="24"/>
          <w:szCs w:val="24"/>
        </w:rPr>
        <w:br/>
      </w:r>
      <w:r w:rsidR="003F5EA3" w:rsidRPr="005C19CD">
        <w:rPr>
          <w:rStyle w:val="Strong"/>
          <w:b/>
          <w:sz w:val="24"/>
          <w:szCs w:val="24"/>
        </w:rPr>
        <w:t>SAMR</w:t>
      </w:r>
      <w:r w:rsidR="003F5EA3" w:rsidRPr="005C19CD">
        <w:rPr>
          <w:rStyle w:val="Strong"/>
          <w:sz w:val="24"/>
          <w:szCs w:val="24"/>
        </w:rPr>
        <w:t xml:space="preserve"> (Substitution, Augmentation, Modification, Redefinition)</w:t>
      </w:r>
      <w:r w:rsidR="003F5EA3" w:rsidRPr="005C19CD">
        <w:rPr>
          <w:sz w:val="24"/>
          <w:szCs w:val="24"/>
        </w:rPr>
        <w:t xml:space="preserve"> </w:t>
      </w:r>
      <w:r w:rsidR="003F5EA3" w:rsidRPr="005C19CD">
        <w:rPr>
          <w:b w:val="0"/>
          <w:sz w:val="24"/>
          <w:szCs w:val="24"/>
        </w:rPr>
        <w:t xml:space="preserve">– Замена, </w:t>
      </w:r>
      <w:r w:rsidR="00BB2AFC" w:rsidRPr="005C19CD">
        <w:rPr>
          <w:b w:val="0"/>
          <w:sz w:val="24"/>
          <w:szCs w:val="24"/>
          <w:lang w:val="mk-MK"/>
        </w:rPr>
        <w:t>п</w:t>
      </w:r>
      <w:r w:rsidR="003F5EA3" w:rsidRPr="005C19CD">
        <w:rPr>
          <w:b w:val="0"/>
          <w:sz w:val="24"/>
          <w:szCs w:val="24"/>
        </w:rPr>
        <w:t xml:space="preserve">одобрување, </w:t>
      </w:r>
      <w:r w:rsidR="00BB2AFC" w:rsidRPr="005C19CD">
        <w:rPr>
          <w:b w:val="0"/>
          <w:sz w:val="24"/>
          <w:szCs w:val="24"/>
          <w:lang w:val="mk-MK"/>
        </w:rPr>
        <w:t>м</w:t>
      </w:r>
      <w:r w:rsidR="003F5EA3" w:rsidRPr="005C19CD">
        <w:rPr>
          <w:b w:val="0"/>
          <w:sz w:val="24"/>
          <w:szCs w:val="24"/>
        </w:rPr>
        <w:t xml:space="preserve">одификација, </w:t>
      </w:r>
      <w:r w:rsidR="00BB2AFC" w:rsidRPr="005C19CD">
        <w:rPr>
          <w:b w:val="0"/>
          <w:sz w:val="24"/>
          <w:szCs w:val="24"/>
          <w:lang w:val="mk-MK"/>
        </w:rPr>
        <w:t>р</w:t>
      </w:r>
      <w:r w:rsidR="003F5EA3" w:rsidRPr="005C19CD">
        <w:rPr>
          <w:b w:val="0"/>
          <w:sz w:val="24"/>
          <w:szCs w:val="24"/>
        </w:rPr>
        <w:t xml:space="preserve">едефинирање (модел за </w:t>
      </w:r>
      <w:r w:rsidR="009574C6" w:rsidRPr="005C19CD">
        <w:rPr>
          <w:b w:val="0"/>
          <w:sz w:val="24"/>
          <w:szCs w:val="24"/>
          <w:lang w:val="mk-MK"/>
        </w:rPr>
        <w:t>вклучување</w:t>
      </w:r>
      <w:r w:rsidR="003F5EA3" w:rsidRPr="005C19CD">
        <w:rPr>
          <w:b w:val="0"/>
          <w:sz w:val="24"/>
          <w:szCs w:val="24"/>
        </w:rPr>
        <w:t xml:space="preserve"> на технологијата во наставата и учењето)</w:t>
      </w:r>
      <w:r w:rsidR="003F5EA3" w:rsidRPr="005C19CD">
        <w:rPr>
          <w:rStyle w:val="Strong"/>
        </w:rPr>
        <w:br/>
      </w:r>
      <w:r w:rsidR="003F5EA3" w:rsidRPr="005C19CD">
        <w:rPr>
          <w:rStyle w:val="Strong"/>
          <w:b/>
          <w:sz w:val="24"/>
          <w:szCs w:val="24"/>
        </w:rPr>
        <w:t>SBASHK</w:t>
      </w:r>
      <w:r w:rsidR="003F5EA3" w:rsidRPr="005C19CD">
        <w:rPr>
          <w:sz w:val="24"/>
          <w:szCs w:val="24"/>
        </w:rPr>
        <w:t xml:space="preserve"> </w:t>
      </w:r>
      <w:r w:rsidR="003F5EA3" w:rsidRPr="005C19CD">
        <w:rPr>
          <w:b w:val="0"/>
          <w:sz w:val="24"/>
          <w:szCs w:val="24"/>
        </w:rPr>
        <w:t>– Сојуз на синдикатите на образованието, науката и културата</w:t>
      </w:r>
      <w:r w:rsidR="003F5EA3" w:rsidRPr="005C19CD">
        <w:rPr>
          <w:sz w:val="24"/>
          <w:szCs w:val="24"/>
        </w:rPr>
        <w:br/>
      </w:r>
      <w:r w:rsidR="003F5EA3" w:rsidRPr="005C19CD">
        <w:rPr>
          <w:rStyle w:val="Strong"/>
          <w:b/>
          <w:sz w:val="24"/>
          <w:szCs w:val="24"/>
        </w:rPr>
        <w:t>SHFMU</w:t>
      </w:r>
      <w:r w:rsidR="003F5EA3" w:rsidRPr="005C19CD">
        <w:rPr>
          <w:sz w:val="24"/>
          <w:szCs w:val="24"/>
        </w:rPr>
        <w:t xml:space="preserve"> </w:t>
      </w:r>
      <w:r w:rsidR="003F5EA3" w:rsidRPr="005C19CD">
        <w:rPr>
          <w:b w:val="0"/>
          <w:sz w:val="24"/>
          <w:szCs w:val="24"/>
        </w:rPr>
        <w:t>– Основно и ниско средно училиште</w:t>
      </w:r>
      <w:r w:rsidR="003F5EA3" w:rsidRPr="005C19CD">
        <w:rPr>
          <w:sz w:val="24"/>
          <w:szCs w:val="24"/>
        </w:rPr>
        <w:br/>
      </w:r>
      <w:r w:rsidR="003F5EA3" w:rsidRPr="005C19CD">
        <w:rPr>
          <w:rStyle w:val="Strong"/>
          <w:b/>
          <w:sz w:val="24"/>
          <w:szCs w:val="24"/>
        </w:rPr>
        <w:lastRenderedPageBreak/>
        <w:t>SHPIK</w:t>
      </w:r>
      <w:r w:rsidR="003F5EA3" w:rsidRPr="005C19CD">
        <w:rPr>
          <w:sz w:val="24"/>
          <w:szCs w:val="24"/>
        </w:rPr>
        <w:t xml:space="preserve"> </w:t>
      </w:r>
      <w:r w:rsidR="003F5EA3" w:rsidRPr="005C19CD">
        <w:rPr>
          <w:b w:val="0"/>
          <w:sz w:val="24"/>
          <w:szCs w:val="24"/>
        </w:rPr>
        <w:t>– Албанско здружение за промоција на иновации, креативност и култура</w:t>
      </w:r>
      <w:r w:rsidR="003F5EA3" w:rsidRPr="005C19CD">
        <w:rPr>
          <w:sz w:val="24"/>
          <w:szCs w:val="24"/>
        </w:rPr>
        <w:br/>
      </w:r>
      <w:r w:rsidR="003F5EA3" w:rsidRPr="005C19CD">
        <w:rPr>
          <w:rStyle w:val="Strong"/>
          <w:b/>
          <w:sz w:val="24"/>
          <w:szCs w:val="24"/>
        </w:rPr>
        <w:t>TAM</w:t>
      </w:r>
      <w:r w:rsidR="003F5EA3" w:rsidRPr="005C19CD">
        <w:rPr>
          <w:rStyle w:val="Strong"/>
          <w:sz w:val="24"/>
          <w:szCs w:val="24"/>
        </w:rPr>
        <w:t xml:space="preserve"> (Technology Acceptance Model)</w:t>
      </w:r>
      <w:r w:rsidR="003F5EA3" w:rsidRPr="005C19CD">
        <w:rPr>
          <w:sz w:val="24"/>
          <w:szCs w:val="24"/>
        </w:rPr>
        <w:t xml:space="preserve"> </w:t>
      </w:r>
      <w:r w:rsidR="003F5EA3" w:rsidRPr="005C19CD">
        <w:rPr>
          <w:b w:val="0"/>
          <w:sz w:val="24"/>
          <w:szCs w:val="24"/>
        </w:rPr>
        <w:t>– Модел за прифаќање на технологијата</w:t>
      </w:r>
      <w:r w:rsidR="003F5EA3" w:rsidRPr="005C19CD">
        <w:rPr>
          <w:b w:val="0"/>
          <w:sz w:val="24"/>
          <w:szCs w:val="24"/>
        </w:rPr>
        <w:br/>
      </w:r>
      <w:r w:rsidR="003F5EA3" w:rsidRPr="005C19CD">
        <w:rPr>
          <w:rStyle w:val="Strong"/>
          <w:b/>
          <w:sz w:val="24"/>
          <w:szCs w:val="24"/>
        </w:rPr>
        <w:t>TIK</w:t>
      </w:r>
      <w:r w:rsidR="003F5EA3" w:rsidRPr="005C19CD">
        <w:rPr>
          <w:sz w:val="24"/>
          <w:szCs w:val="24"/>
        </w:rPr>
        <w:t xml:space="preserve"> </w:t>
      </w:r>
      <w:r w:rsidR="003F5EA3" w:rsidRPr="005C19CD">
        <w:rPr>
          <w:b w:val="0"/>
          <w:sz w:val="24"/>
          <w:szCs w:val="24"/>
        </w:rPr>
        <w:t>– Информациск</w:t>
      </w:r>
      <w:r w:rsidR="00BB2AFC" w:rsidRPr="005C19CD">
        <w:rPr>
          <w:b w:val="0"/>
          <w:sz w:val="24"/>
          <w:szCs w:val="24"/>
          <w:lang w:val="mk-MK"/>
        </w:rPr>
        <w:t>а</w:t>
      </w:r>
      <w:r w:rsidR="003F5EA3" w:rsidRPr="005C19CD">
        <w:rPr>
          <w:b w:val="0"/>
          <w:sz w:val="24"/>
          <w:szCs w:val="24"/>
        </w:rPr>
        <w:t xml:space="preserve"> и комуникациск</w:t>
      </w:r>
      <w:r w:rsidR="00BB2AFC" w:rsidRPr="005C19CD">
        <w:rPr>
          <w:b w:val="0"/>
          <w:sz w:val="24"/>
          <w:szCs w:val="24"/>
          <w:lang w:val="mk-MK"/>
        </w:rPr>
        <w:t>а</w:t>
      </w:r>
      <w:r w:rsidR="003F5EA3" w:rsidRPr="005C19CD">
        <w:rPr>
          <w:b w:val="0"/>
          <w:sz w:val="24"/>
          <w:szCs w:val="24"/>
        </w:rPr>
        <w:t xml:space="preserve"> технологи</w:t>
      </w:r>
      <w:r w:rsidR="00BB2AFC" w:rsidRPr="005C19CD">
        <w:rPr>
          <w:b w:val="0"/>
          <w:sz w:val="24"/>
          <w:szCs w:val="24"/>
          <w:lang w:val="mk-MK"/>
        </w:rPr>
        <w:t>ја</w:t>
      </w:r>
      <w:r w:rsidR="003F5EA3" w:rsidRPr="005C19CD">
        <w:rPr>
          <w:b w:val="0"/>
          <w:sz w:val="24"/>
          <w:szCs w:val="24"/>
        </w:rPr>
        <w:br/>
      </w:r>
      <w:r w:rsidR="003F5EA3" w:rsidRPr="005C19CD">
        <w:rPr>
          <w:rStyle w:val="Strong"/>
          <w:b/>
          <w:sz w:val="24"/>
          <w:szCs w:val="24"/>
        </w:rPr>
        <w:t>TPACK</w:t>
      </w:r>
      <w:r w:rsidR="003F5EA3" w:rsidRPr="005C19CD">
        <w:rPr>
          <w:rStyle w:val="Strong"/>
          <w:sz w:val="24"/>
          <w:szCs w:val="24"/>
        </w:rPr>
        <w:t xml:space="preserve"> (Technological Pedagogical Content Knowledge)</w:t>
      </w:r>
      <w:r w:rsidR="003F5EA3" w:rsidRPr="005C19CD">
        <w:rPr>
          <w:sz w:val="24"/>
          <w:szCs w:val="24"/>
        </w:rPr>
        <w:t xml:space="preserve"> </w:t>
      </w:r>
      <w:r w:rsidR="003F5EA3" w:rsidRPr="005C19CD">
        <w:rPr>
          <w:b w:val="0"/>
          <w:sz w:val="24"/>
          <w:szCs w:val="24"/>
        </w:rPr>
        <w:t>– Технолошко-педагошко</w:t>
      </w:r>
      <w:r w:rsidR="00BB2AFC" w:rsidRPr="005C19CD">
        <w:rPr>
          <w:b w:val="0"/>
          <w:sz w:val="24"/>
          <w:szCs w:val="24"/>
          <w:lang w:val="mk-MK"/>
        </w:rPr>
        <w:t xml:space="preserve"> и </w:t>
      </w:r>
      <w:r w:rsidR="003F5EA3" w:rsidRPr="005C19CD">
        <w:rPr>
          <w:b w:val="0"/>
          <w:sz w:val="24"/>
          <w:szCs w:val="24"/>
        </w:rPr>
        <w:t>содржинско знаење</w:t>
      </w:r>
      <w:r w:rsidR="003F5EA3" w:rsidRPr="005C19CD">
        <w:rPr>
          <w:b w:val="0"/>
          <w:sz w:val="24"/>
          <w:szCs w:val="24"/>
        </w:rPr>
        <w:br/>
      </w:r>
      <w:r w:rsidR="003F5EA3" w:rsidRPr="005C19CD">
        <w:rPr>
          <w:rStyle w:val="Strong"/>
          <w:b/>
          <w:sz w:val="24"/>
          <w:szCs w:val="24"/>
        </w:rPr>
        <w:t>UNESCO</w:t>
      </w:r>
      <w:r w:rsidR="003F5EA3" w:rsidRPr="005C19CD">
        <w:rPr>
          <w:rStyle w:val="Strong"/>
          <w:sz w:val="24"/>
          <w:szCs w:val="24"/>
        </w:rPr>
        <w:t xml:space="preserve"> (United Nations Educational, Scientific and Cultural Organization)</w:t>
      </w:r>
      <w:r w:rsidR="003F5EA3" w:rsidRPr="005C19CD">
        <w:rPr>
          <w:sz w:val="24"/>
          <w:szCs w:val="24"/>
        </w:rPr>
        <w:t xml:space="preserve"> </w:t>
      </w:r>
      <w:r w:rsidR="003F5EA3" w:rsidRPr="005C19CD">
        <w:rPr>
          <w:b w:val="0"/>
          <w:sz w:val="24"/>
          <w:szCs w:val="24"/>
        </w:rPr>
        <w:t xml:space="preserve">– Организација на Обединетите </w:t>
      </w:r>
      <w:r w:rsidR="00BB2AFC" w:rsidRPr="005C19CD">
        <w:rPr>
          <w:b w:val="0"/>
          <w:sz w:val="24"/>
          <w:szCs w:val="24"/>
          <w:lang w:val="mk-MK"/>
        </w:rPr>
        <w:t>н</w:t>
      </w:r>
      <w:r w:rsidR="003F5EA3" w:rsidRPr="005C19CD">
        <w:rPr>
          <w:b w:val="0"/>
          <w:sz w:val="24"/>
          <w:szCs w:val="24"/>
        </w:rPr>
        <w:t>ации за образование, наука и култура</w:t>
      </w:r>
      <w:r w:rsidR="003F5EA3" w:rsidRPr="005C19CD">
        <w:rPr>
          <w:b w:val="0"/>
          <w:sz w:val="24"/>
          <w:szCs w:val="24"/>
        </w:rPr>
        <w:br/>
      </w:r>
      <w:r w:rsidR="003F5EA3" w:rsidRPr="005C19CD">
        <w:rPr>
          <w:rStyle w:val="Strong"/>
          <w:b/>
          <w:sz w:val="24"/>
          <w:szCs w:val="24"/>
        </w:rPr>
        <w:t>UNICEF</w:t>
      </w:r>
      <w:r w:rsidR="003F5EA3" w:rsidRPr="005C19CD">
        <w:rPr>
          <w:rStyle w:val="Strong"/>
          <w:sz w:val="24"/>
          <w:szCs w:val="24"/>
        </w:rPr>
        <w:t xml:space="preserve"> (United Nations International Children’s Emergency Fund)</w:t>
      </w:r>
      <w:r w:rsidR="003F5EA3" w:rsidRPr="005C19CD">
        <w:rPr>
          <w:sz w:val="24"/>
          <w:szCs w:val="24"/>
        </w:rPr>
        <w:t xml:space="preserve"> </w:t>
      </w:r>
      <w:r w:rsidR="003F5EA3" w:rsidRPr="005C19CD">
        <w:rPr>
          <w:b w:val="0"/>
          <w:sz w:val="24"/>
          <w:szCs w:val="24"/>
        </w:rPr>
        <w:t xml:space="preserve">– Детски фонд на Обединетите </w:t>
      </w:r>
      <w:r w:rsidR="00BB2AFC" w:rsidRPr="005C19CD">
        <w:rPr>
          <w:b w:val="0"/>
          <w:sz w:val="24"/>
          <w:szCs w:val="24"/>
          <w:lang w:val="mk-MK"/>
        </w:rPr>
        <w:t>н</w:t>
      </w:r>
      <w:r w:rsidR="003F5EA3" w:rsidRPr="005C19CD">
        <w:rPr>
          <w:b w:val="0"/>
          <w:sz w:val="24"/>
          <w:szCs w:val="24"/>
        </w:rPr>
        <w:t>ации</w:t>
      </w:r>
      <w:r w:rsidR="003F5EA3" w:rsidRPr="005C19CD">
        <w:rPr>
          <w:b w:val="0"/>
          <w:sz w:val="24"/>
          <w:szCs w:val="24"/>
        </w:rPr>
        <w:br/>
      </w:r>
      <w:r w:rsidR="003F5EA3" w:rsidRPr="005C19CD">
        <w:rPr>
          <w:rStyle w:val="Strong"/>
          <w:b/>
          <w:sz w:val="24"/>
          <w:szCs w:val="24"/>
        </w:rPr>
        <w:t>UTAUT</w:t>
      </w:r>
      <w:r w:rsidR="003F5EA3" w:rsidRPr="005C19CD">
        <w:rPr>
          <w:rStyle w:val="Strong"/>
          <w:sz w:val="24"/>
          <w:szCs w:val="24"/>
        </w:rPr>
        <w:t xml:space="preserve"> (Unified Theory of Acceptance and Use of Technology)</w:t>
      </w:r>
      <w:r w:rsidR="003F5EA3" w:rsidRPr="005C19CD">
        <w:rPr>
          <w:sz w:val="24"/>
          <w:szCs w:val="24"/>
        </w:rPr>
        <w:t xml:space="preserve"> </w:t>
      </w:r>
      <w:r w:rsidR="003F5EA3" w:rsidRPr="005C19CD">
        <w:rPr>
          <w:b w:val="0"/>
          <w:sz w:val="24"/>
          <w:szCs w:val="24"/>
        </w:rPr>
        <w:t>– Унифицирана теорија за прифаќање и користење на технологијата</w:t>
      </w:r>
      <w:r w:rsidR="003F5EA3" w:rsidRPr="005C19CD">
        <w:rPr>
          <w:b w:val="0"/>
          <w:sz w:val="24"/>
          <w:szCs w:val="24"/>
        </w:rPr>
        <w:br/>
      </w:r>
      <w:r w:rsidR="003F5EA3" w:rsidRPr="005C19CD">
        <w:rPr>
          <w:rStyle w:val="Strong"/>
          <w:b/>
          <w:sz w:val="24"/>
          <w:szCs w:val="24"/>
        </w:rPr>
        <w:t>ZhPM</w:t>
      </w:r>
      <w:r w:rsidR="003F5EA3" w:rsidRPr="005C19CD">
        <w:rPr>
          <w:rStyle w:val="Strong"/>
          <w:sz w:val="24"/>
          <w:szCs w:val="24"/>
        </w:rPr>
        <w:t xml:space="preserve"> </w:t>
      </w:r>
      <w:r w:rsidR="003F5EA3" w:rsidRPr="005C19CD">
        <w:rPr>
          <w:sz w:val="24"/>
          <w:szCs w:val="24"/>
        </w:rPr>
        <w:t xml:space="preserve"> </w:t>
      </w:r>
      <w:r w:rsidR="003F5EA3" w:rsidRPr="005C19CD">
        <w:rPr>
          <w:b w:val="0"/>
          <w:sz w:val="24"/>
          <w:szCs w:val="24"/>
        </w:rPr>
        <w:t>– Професионален развој на наставници</w:t>
      </w:r>
      <w:r w:rsidR="00BB2AFC" w:rsidRPr="005C19CD">
        <w:rPr>
          <w:b w:val="0"/>
          <w:sz w:val="24"/>
          <w:szCs w:val="24"/>
          <w:lang w:val="mk-MK"/>
        </w:rPr>
        <w:t>те</w:t>
      </w:r>
      <w:r w:rsidR="003F5EA3" w:rsidRPr="005C19CD">
        <w:rPr>
          <w:b w:val="0"/>
          <w:sz w:val="24"/>
          <w:szCs w:val="24"/>
        </w:rPr>
        <w:br/>
      </w:r>
      <w:r w:rsidRPr="005C19CD">
        <w:rPr>
          <w:rStyle w:val="Strong"/>
          <w:b/>
          <w:sz w:val="24"/>
          <w:szCs w:val="24"/>
        </w:rPr>
        <w:t>ZhPMBSh</w:t>
      </w:r>
      <w:r w:rsidRPr="005C19CD">
        <w:rPr>
          <w:rStyle w:val="Strong"/>
        </w:rPr>
        <w:t xml:space="preserve"> </w:t>
      </w:r>
      <w:r w:rsidR="003F5EA3" w:rsidRPr="005C19CD">
        <w:rPr>
          <w:b w:val="0"/>
          <w:sz w:val="24"/>
          <w:szCs w:val="24"/>
        </w:rPr>
        <w:t>– Професионален развој на наставници</w:t>
      </w:r>
      <w:r w:rsidR="00BB2AFC" w:rsidRPr="005C19CD">
        <w:rPr>
          <w:b w:val="0"/>
          <w:sz w:val="24"/>
          <w:szCs w:val="24"/>
          <w:lang w:val="mk-MK"/>
        </w:rPr>
        <w:t>те</w:t>
      </w:r>
      <w:r w:rsidR="003F5EA3" w:rsidRPr="005C19CD">
        <w:rPr>
          <w:b w:val="0"/>
          <w:sz w:val="24"/>
          <w:szCs w:val="24"/>
        </w:rPr>
        <w:t xml:space="preserve"> во рамки</w:t>
      </w:r>
      <w:r w:rsidR="00BB2AFC" w:rsidRPr="005C19CD">
        <w:rPr>
          <w:b w:val="0"/>
          <w:sz w:val="24"/>
          <w:szCs w:val="24"/>
          <w:lang w:val="mk-MK"/>
        </w:rPr>
        <w:t>те</w:t>
      </w:r>
      <w:r w:rsidR="003F5EA3" w:rsidRPr="005C19CD">
        <w:rPr>
          <w:b w:val="0"/>
          <w:sz w:val="24"/>
          <w:szCs w:val="24"/>
        </w:rPr>
        <w:t xml:space="preserve"> на училиштето</w:t>
      </w:r>
      <w:bookmarkEnd w:id="10"/>
      <w:bookmarkEnd w:id="11"/>
    </w:p>
    <w:p w:rsidR="007A4933" w:rsidRPr="005C19CD" w:rsidRDefault="007A4933">
      <w:pPr>
        <w:rPr>
          <w:rFonts w:ascii="Times New Roman" w:hAnsi="Times New Roman" w:cs="Times New Roman"/>
          <w:b/>
          <w:sz w:val="28"/>
          <w:szCs w:val="28"/>
        </w:rPr>
      </w:pPr>
      <w:r w:rsidRPr="005C19CD">
        <w:rPr>
          <w:rFonts w:ascii="Times New Roman" w:hAnsi="Times New Roman" w:cs="Times New Roman"/>
          <w:b/>
          <w:sz w:val="28"/>
          <w:szCs w:val="28"/>
        </w:rPr>
        <w:br w:type="page"/>
      </w:r>
    </w:p>
    <w:p w:rsidR="00E47027" w:rsidRPr="005C19CD" w:rsidRDefault="007A4933" w:rsidP="00E47027">
      <w:pPr>
        <w:pStyle w:val="Heading3"/>
        <w:jc w:val="center"/>
      </w:pPr>
      <w:bookmarkStart w:id="12" w:name="_Toc212045155"/>
      <w:r w:rsidRPr="005C19CD">
        <w:lastRenderedPageBreak/>
        <w:t>Апстракт</w:t>
      </w:r>
      <w:bookmarkEnd w:id="12"/>
    </w:p>
    <w:p w:rsidR="00E47027" w:rsidRPr="005C19CD" w:rsidRDefault="00E47027" w:rsidP="00E47027">
      <w:pPr>
        <w:pStyle w:val="Heading3"/>
        <w:jc w:val="center"/>
      </w:pPr>
    </w:p>
    <w:p w:rsidR="007A4933" w:rsidRPr="005C19CD" w:rsidRDefault="007A4933" w:rsidP="00D07043">
      <w:pPr>
        <w:pStyle w:val="NormalWeb"/>
        <w:spacing w:before="0" w:beforeAutospacing="0" w:after="0" w:afterAutospacing="0" w:line="360" w:lineRule="auto"/>
        <w:ind w:firstLine="720"/>
        <w:jc w:val="both"/>
      </w:pPr>
      <w:r w:rsidRPr="005C19CD">
        <w:t xml:space="preserve">Ова истражување ја анализира улогата на образовната технологија </w:t>
      </w:r>
      <w:r w:rsidR="00ED3FA5" w:rsidRPr="005C19CD">
        <w:rPr>
          <w:lang w:val="mk-MK"/>
        </w:rPr>
        <w:t>во</w:t>
      </w:r>
      <w:r w:rsidRPr="005C19CD">
        <w:t xml:space="preserve"> основното </w:t>
      </w:r>
      <w:r w:rsidR="009574C6" w:rsidRPr="005C19CD">
        <w:rPr>
          <w:lang w:val="mk-MK"/>
        </w:rPr>
        <w:t>образование</w:t>
      </w:r>
      <w:r w:rsidRPr="005C19CD">
        <w:t xml:space="preserve"> во Косово (</w:t>
      </w:r>
      <w:r w:rsidR="00ED3FA5" w:rsidRPr="005C19CD">
        <w:rPr>
          <w:lang w:val="mk-MK"/>
        </w:rPr>
        <w:t>предучилишно</w:t>
      </w:r>
      <w:r w:rsidR="00D07043" w:rsidRPr="005C19CD">
        <w:rPr>
          <w:lang w:val="mk-MK"/>
        </w:rPr>
        <w:t>то</w:t>
      </w:r>
      <w:r w:rsidR="00ED3FA5" w:rsidRPr="005C19CD">
        <w:rPr>
          <w:lang w:val="mk-MK"/>
        </w:rPr>
        <w:t xml:space="preserve"> образование и воспитание</w:t>
      </w:r>
      <w:r w:rsidRPr="005C19CD">
        <w:t xml:space="preserve"> и</w:t>
      </w:r>
      <w:r w:rsidR="00D07043" w:rsidRPr="005C19CD">
        <w:rPr>
          <w:lang w:val="mk-MK"/>
        </w:rPr>
        <w:t xml:space="preserve"> наставата во основното обра</w:t>
      </w:r>
      <w:r w:rsidR="00B85732" w:rsidRPr="005C19CD">
        <w:rPr>
          <w:lang w:val="mk-MK"/>
        </w:rPr>
        <w:t>з</w:t>
      </w:r>
      <w:r w:rsidR="00D07043" w:rsidRPr="005C19CD">
        <w:rPr>
          <w:lang w:val="mk-MK"/>
        </w:rPr>
        <w:t xml:space="preserve">ование </w:t>
      </w:r>
      <w:r w:rsidRPr="005C19CD">
        <w:t xml:space="preserve">од </w:t>
      </w:r>
      <w:r w:rsidR="00D07043" w:rsidRPr="005C19CD">
        <w:rPr>
          <w:lang w:val="mk-MK"/>
        </w:rPr>
        <w:t>прво</w:t>
      </w:r>
      <w:r w:rsidRPr="005C19CD">
        <w:t xml:space="preserve"> до </w:t>
      </w:r>
      <w:r w:rsidR="00D07043" w:rsidRPr="005C19CD">
        <w:rPr>
          <w:lang w:val="mk-MK"/>
        </w:rPr>
        <w:t>петто одделение</w:t>
      </w:r>
      <w:r w:rsidRPr="005C19CD">
        <w:t>), со фокус на нејзиното влијание врз разбирањето, мотивацијата и одржливоста на знаењата на учениците. Целта беше да се спореди степенот на користење на технологијата меѓу градови</w:t>
      </w:r>
      <w:r w:rsidR="00ED3FA5" w:rsidRPr="005C19CD">
        <w:rPr>
          <w:lang w:val="mk-MK"/>
        </w:rPr>
        <w:t>те</w:t>
      </w:r>
      <w:r w:rsidRPr="005C19CD">
        <w:t>, јавни</w:t>
      </w:r>
      <w:r w:rsidR="00ED3FA5" w:rsidRPr="005C19CD">
        <w:rPr>
          <w:lang w:val="mk-MK"/>
        </w:rPr>
        <w:t>те</w:t>
      </w:r>
      <w:r w:rsidRPr="005C19CD">
        <w:t xml:space="preserve"> и приватни</w:t>
      </w:r>
      <w:r w:rsidR="00ED3FA5" w:rsidRPr="005C19CD">
        <w:rPr>
          <w:lang w:val="mk-MK"/>
        </w:rPr>
        <w:t>те</w:t>
      </w:r>
      <w:r w:rsidRPr="005C19CD">
        <w:t xml:space="preserve"> училишта, урбани</w:t>
      </w:r>
      <w:r w:rsidR="00ED3FA5" w:rsidRPr="005C19CD">
        <w:rPr>
          <w:lang w:val="mk-MK"/>
        </w:rPr>
        <w:t>те</w:t>
      </w:r>
      <w:r w:rsidRPr="005C19CD">
        <w:t xml:space="preserve"> и рурални</w:t>
      </w:r>
      <w:r w:rsidR="00ED3FA5" w:rsidRPr="005C19CD">
        <w:rPr>
          <w:lang w:val="mk-MK"/>
        </w:rPr>
        <w:t>те</w:t>
      </w:r>
      <w:r w:rsidRPr="005C19CD">
        <w:t xml:space="preserve"> средини, како </w:t>
      </w:r>
      <w:r w:rsidR="00ED3FA5" w:rsidRPr="005C19CD">
        <w:rPr>
          <w:lang w:val="mk-MK"/>
        </w:rPr>
        <w:t xml:space="preserve">и </w:t>
      </w:r>
      <w:r w:rsidRPr="005C19CD">
        <w:t>на предучилишно и основно ниво.</w:t>
      </w:r>
    </w:p>
    <w:p w:rsidR="007A4933" w:rsidRPr="005C19CD" w:rsidRDefault="007A4933" w:rsidP="00D07043">
      <w:pPr>
        <w:pStyle w:val="NormalWeb"/>
        <w:spacing w:before="0" w:beforeAutospacing="0" w:after="0" w:afterAutospacing="0" w:line="360" w:lineRule="auto"/>
        <w:ind w:firstLine="720"/>
        <w:jc w:val="both"/>
      </w:pPr>
      <w:r w:rsidRPr="005C19CD">
        <w:t>Истражувањето беше спроведено со квалитативен пристап, преку полуструктурирани интервјуа со воспитувачи</w:t>
      </w:r>
      <w:r w:rsidR="00ED3FA5" w:rsidRPr="005C19CD">
        <w:rPr>
          <w:lang w:val="mk-MK"/>
        </w:rPr>
        <w:t>те</w:t>
      </w:r>
      <w:r w:rsidR="009574C6" w:rsidRPr="005C19CD">
        <w:rPr>
          <w:lang w:val="mk-MK"/>
        </w:rPr>
        <w:t xml:space="preserve"> и</w:t>
      </w:r>
      <w:r w:rsidRPr="005C19CD">
        <w:t xml:space="preserve"> наставници</w:t>
      </w:r>
      <w:r w:rsidR="00ED3FA5" w:rsidRPr="005C19CD">
        <w:rPr>
          <w:lang w:val="mk-MK"/>
        </w:rPr>
        <w:t>те</w:t>
      </w:r>
      <w:r w:rsidRPr="005C19CD">
        <w:t xml:space="preserve"> во одделенска настава и </w:t>
      </w:r>
      <w:r w:rsidR="00D07043" w:rsidRPr="005C19CD">
        <w:rPr>
          <w:lang w:val="mk-MK"/>
        </w:rPr>
        <w:t xml:space="preserve">со </w:t>
      </w:r>
      <w:r w:rsidRPr="005C19CD">
        <w:t>директори</w:t>
      </w:r>
      <w:r w:rsidR="00ED3FA5" w:rsidRPr="005C19CD">
        <w:rPr>
          <w:lang w:val="mk-MK"/>
        </w:rPr>
        <w:t>те</w:t>
      </w:r>
      <w:r w:rsidRPr="005C19CD">
        <w:t xml:space="preserve"> на училишта</w:t>
      </w:r>
      <w:r w:rsidR="00ED3FA5" w:rsidRPr="005C19CD">
        <w:rPr>
          <w:lang w:val="mk-MK"/>
        </w:rPr>
        <w:t>та</w:t>
      </w:r>
      <w:r w:rsidRPr="005C19CD">
        <w:t xml:space="preserve">, </w:t>
      </w:r>
      <w:r w:rsidR="00ED3FA5" w:rsidRPr="005C19CD">
        <w:rPr>
          <w:lang w:val="mk-MK"/>
        </w:rPr>
        <w:t xml:space="preserve">со </w:t>
      </w:r>
      <w:r w:rsidRPr="005C19CD">
        <w:t>фокус</w:t>
      </w:r>
      <w:r w:rsidR="00ED3FA5" w:rsidRPr="005C19CD">
        <w:rPr>
          <w:lang w:val="mk-MK"/>
        </w:rPr>
        <w:t>-</w:t>
      </w:r>
      <w:r w:rsidRPr="005C19CD">
        <w:t>групи</w:t>
      </w:r>
      <w:r w:rsidR="00ED3FA5" w:rsidRPr="005C19CD">
        <w:rPr>
          <w:lang w:val="mk-MK"/>
        </w:rPr>
        <w:t>те</w:t>
      </w:r>
      <w:r w:rsidRPr="005C19CD">
        <w:t xml:space="preserve"> </w:t>
      </w:r>
      <w:r w:rsidR="00ED3FA5" w:rsidRPr="005C19CD">
        <w:rPr>
          <w:lang w:val="mk-MK"/>
        </w:rPr>
        <w:t>од</w:t>
      </w:r>
      <w:r w:rsidRPr="005C19CD">
        <w:t xml:space="preserve"> наставници во одделенска настава, како и </w:t>
      </w:r>
      <w:r w:rsidR="00D07043" w:rsidRPr="005C19CD">
        <w:rPr>
          <w:lang w:val="mk-MK"/>
        </w:rPr>
        <w:t xml:space="preserve">со </w:t>
      </w:r>
      <w:r w:rsidRPr="005C19CD">
        <w:t>набљудувањ</w:t>
      </w:r>
      <w:r w:rsidR="00ED3FA5" w:rsidRPr="005C19CD">
        <w:rPr>
          <w:lang w:val="mk-MK"/>
        </w:rPr>
        <w:t>е</w:t>
      </w:r>
      <w:r w:rsidRPr="005C19CD">
        <w:t xml:space="preserve"> на часови. Наодите покажуваат дека користењето на технологијата е </w:t>
      </w:r>
      <w:r w:rsidR="00D07043" w:rsidRPr="005C19CD">
        <w:rPr>
          <w:lang w:val="mk-MK"/>
        </w:rPr>
        <w:t>поголемо</w:t>
      </w:r>
      <w:r w:rsidRPr="005C19CD">
        <w:t xml:space="preserve"> во приватните училишта и во јавните институции во Приштина, </w:t>
      </w:r>
      <w:r w:rsidR="00ED3FA5" w:rsidRPr="005C19CD">
        <w:rPr>
          <w:lang w:val="mk-MK"/>
        </w:rPr>
        <w:t>а</w:t>
      </w:r>
      <w:r w:rsidRPr="005C19CD">
        <w:t xml:space="preserve"> во јавните училишта во Г</w:t>
      </w:r>
      <w:r w:rsidR="00ED3FA5" w:rsidRPr="005C19CD">
        <w:rPr>
          <w:lang w:val="mk-MK"/>
        </w:rPr>
        <w:t>н</w:t>
      </w:r>
      <w:r w:rsidRPr="005C19CD">
        <w:t>ила</w:t>
      </w:r>
      <w:r w:rsidR="00ED3FA5" w:rsidRPr="005C19CD">
        <w:rPr>
          <w:lang w:val="mk-MK"/>
        </w:rPr>
        <w:t>њ</w:t>
      </w:r>
      <w:r w:rsidRPr="005C19CD">
        <w:t>е</w:t>
      </w:r>
      <w:r w:rsidR="00ED3FA5" w:rsidRPr="005C19CD">
        <w:rPr>
          <w:lang w:val="mk-MK"/>
        </w:rPr>
        <w:t>,</w:t>
      </w:r>
      <w:r w:rsidRPr="005C19CD">
        <w:t xml:space="preserve"> останува поограничено. Не беа </w:t>
      </w:r>
      <w:r w:rsidR="00ED3FA5" w:rsidRPr="005C19CD">
        <w:rPr>
          <w:lang w:val="mk-MK"/>
        </w:rPr>
        <w:t>препознати</w:t>
      </w:r>
      <w:r w:rsidRPr="005C19CD">
        <w:t xml:space="preserve"> значителни разлики меѓу урбаните и руралните средини, што </w:t>
      </w:r>
      <w:r w:rsidR="00ED3FA5" w:rsidRPr="005C19CD">
        <w:rPr>
          <w:lang w:val="mk-MK"/>
        </w:rPr>
        <w:t>укажува</w:t>
      </w:r>
      <w:r w:rsidRPr="005C19CD">
        <w:t xml:space="preserve"> дека јазот е повеќе институционален отколку географски. Во </w:t>
      </w:r>
      <w:r w:rsidR="00ED3FA5" w:rsidRPr="005C19CD">
        <w:rPr>
          <w:lang w:val="mk-MK"/>
        </w:rPr>
        <w:t>предучилишно</w:t>
      </w:r>
      <w:r w:rsidR="00D07043" w:rsidRPr="005C19CD">
        <w:rPr>
          <w:lang w:val="mk-MK"/>
        </w:rPr>
        <w:t>то</w:t>
      </w:r>
      <w:r w:rsidR="00ED3FA5" w:rsidRPr="005C19CD">
        <w:rPr>
          <w:lang w:val="mk-MK"/>
        </w:rPr>
        <w:t xml:space="preserve"> воспитание и образование</w:t>
      </w:r>
      <w:r w:rsidRPr="005C19CD">
        <w:t xml:space="preserve">, технологијата се користи главно за илустрација, </w:t>
      </w:r>
      <w:r w:rsidR="00ED3FA5" w:rsidRPr="005C19CD">
        <w:rPr>
          <w:lang w:val="mk-MK"/>
        </w:rPr>
        <w:t>а</w:t>
      </w:r>
      <w:r w:rsidRPr="005C19CD">
        <w:t xml:space="preserve"> во </w:t>
      </w:r>
      <w:r w:rsidR="00D07043" w:rsidRPr="005C19CD">
        <w:rPr>
          <w:lang w:val="mk-MK"/>
        </w:rPr>
        <w:t>основно образование</w:t>
      </w:r>
      <w:r w:rsidR="00ED3FA5" w:rsidRPr="005C19CD">
        <w:rPr>
          <w:lang w:val="mk-MK"/>
        </w:rPr>
        <w:t>,</w:t>
      </w:r>
      <w:r w:rsidRPr="005C19CD">
        <w:t xml:space="preserve"> таа се </w:t>
      </w:r>
      <w:r w:rsidR="00ED3FA5" w:rsidRPr="005C19CD">
        <w:rPr>
          <w:lang w:val="mk-MK"/>
        </w:rPr>
        <w:t>вклучува</w:t>
      </w:r>
      <w:r w:rsidRPr="005C19CD">
        <w:t xml:space="preserve"> на поинтерактивен начин.</w:t>
      </w:r>
    </w:p>
    <w:p w:rsidR="007A4933" w:rsidRPr="005C19CD" w:rsidRDefault="007A4933" w:rsidP="00E47027">
      <w:pPr>
        <w:pStyle w:val="NormalWeb"/>
        <w:spacing w:before="0" w:beforeAutospacing="0" w:after="0" w:afterAutospacing="0" w:line="360" w:lineRule="auto"/>
        <w:ind w:firstLine="720"/>
        <w:jc w:val="both"/>
      </w:pPr>
      <w:r w:rsidRPr="005C19CD">
        <w:t>Резултатите од ова истражување нагласуваат дека ефективното користење на технологијата во образованието зависи од институционалната поддршка и од дигиталните и педагошките компетенции на наставниците и воспитувачите, кои заедно го определуваат нејзиното трансформативно влијание.</w:t>
      </w:r>
    </w:p>
    <w:p w:rsidR="007A4933" w:rsidRPr="005C19CD" w:rsidRDefault="007A4933" w:rsidP="00ED3FA5">
      <w:pPr>
        <w:pStyle w:val="NormalWeb"/>
        <w:spacing w:line="360" w:lineRule="auto"/>
        <w:ind w:left="720"/>
        <w:jc w:val="both"/>
      </w:pPr>
      <w:r w:rsidRPr="005C19CD">
        <w:rPr>
          <w:rStyle w:val="Strong"/>
        </w:rPr>
        <w:t>Клучни зборови:</w:t>
      </w:r>
      <w:r w:rsidRPr="005C19CD">
        <w:t xml:space="preserve"> </w:t>
      </w:r>
      <w:r w:rsidR="00ED3FA5" w:rsidRPr="005C19CD">
        <w:rPr>
          <w:lang w:val="mk-MK"/>
        </w:rPr>
        <w:t>О</w:t>
      </w:r>
      <w:r w:rsidRPr="005C19CD">
        <w:t>бразовна технологија, основно ниво, дигитална компетенција, наставници, воспитувачи, ученици, предизвици.</w:t>
      </w:r>
    </w:p>
    <w:p w:rsidR="009D59EB" w:rsidRPr="005C19CD" w:rsidRDefault="009D59EB" w:rsidP="007A4933">
      <w:pPr>
        <w:spacing w:line="360" w:lineRule="auto"/>
        <w:jc w:val="both"/>
        <w:rPr>
          <w:rFonts w:ascii="Times New Roman" w:hAnsi="Times New Roman" w:cs="Times New Roman"/>
          <w:b/>
          <w:sz w:val="28"/>
          <w:szCs w:val="28"/>
        </w:rPr>
      </w:pPr>
      <w:r w:rsidRPr="005C19CD">
        <w:rPr>
          <w:rFonts w:ascii="Times New Roman" w:hAnsi="Times New Roman" w:cs="Times New Roman"/>
          <w:b/>
          <w:sz w:val="28"/>
          <w:szCs w:val="28"/>
        </w:rPr>
        <w:br w:type="page"/>
      </w:r>
    </w:p>
    <w:p w:rsidR="009D21B7" w:rsidRPr="00A20FC8" w:rsidRDefault="009D21B7" w:rsidP="00A20FC8">
      <w:pPr>
        <w:pStyle w:val="Heading3"/>
        <w:jc w:val="center"/>
        <w:rPr>
          <w:rStyle w:val="Strong"/>
          <w:b/>
          <w:bCs/>
        </w:rPr>
      </w:pPr>
      <w:bookmarkStart w:id="13" w:name="_Toc212045156"/>
      <w:r w:rsidRPr="00A20FC8">
        <w:rPr>
          <w:rStyle w:val="Strong"/>
          <w:b/>
          <w:bCs/>
        </w:rPr>
        <w:lastRenderedPageBreak/>
        <w:t>Abstract</w:t>
      </w:r>
      <w:bookmarkEnd w:id="13"/>
    </w:p>
    <w:p w:rsidR="009D21B7" w:rsidRPr="005C19CD" w:rsidRDefault="009D21B7" w:rsidP="009D21B7">
      <w:pPr>
        <w:rPr>
          <w:rFonts w:ascii="Times New Roman" w:hAnsi="Times New Roman" w:cs="Times New Roman"/>
        </w:rPr>
      </w:pPr>
    </w:p>
    <w:p w:rsidR="009D21B7" w:rsidRPr="005C19CD" w:rsidRDefault="009D21B7" w:rsidP="009D21B7">
      <w:pPr>
        <w:pStyle w:val="NormalWeb"/>
        <w:spacing w:before="0" w:beforeAutospacing="0" w:after="0" w:afterAutospacing="0" w:line="360" w:lineRule="auto"/>
        <w:ind w:firstLine="720"/>
        <w:jc w:val="both"/>
      </w:pPr>
      <w:r w:rsidRPr="005C19CD">
        <w:t>This study analyzes the role of educational technology in primary education in Kosovo (pre-primary classes and grades 1–5), with a focus on its impact on students’ understanding, motivation, and knowledge retention. The aim was to compare the extent of technology use across cities, public and private schools, urban and rural areas, as well as between pre-primary and primary levels.</w:t>
      </w:r>
    </w:p>
    <w:p w:rsidR="009D21B7" w:rsidRPr="005C19CD" w:rsidRDefault="009D21B7" w:rsidP="009D21B7">
      <w:pPr>
        <w:pStyle w:val="NormalWeb"/>
        <w:spacing w:before="0" w:beforeAutospacing="0" w:after="0" w:afterAutospacing="0" w:line="360" w:lineRule="auto"/>
        <w:ind w:firstLine="720"/>
        <w:jc w:val="both"/>
      </w:pPr>
      <w:r w:rsidRPr="005C19CD">
        <w:t>The research was conducted through a qualitative approach, using semi-structured interviews with educators, teachers, and school principals, focus groups with teachers, as well as classroom observations. The findings indicate that the use of technology is more systematically integrated in private schools and in public institutions in Prishtina, whereas in public schools in Gjilan it remains more limited. No significant differences were identified between urban and rural areas, suggesting that the digital divide is more institutional than geographical. At the pre-primary level, technology is mainly used for careful illustration, while in grades 1–5 it is integrated in a more interactive way.</w:t>
      </w:r>
    </w:p>
    <w:p w:rsidR="009D21B7" w:rsidRPr="005C19CD" w:rsidRDefault="009D21B7" w:rsidP="009D21B7">
      <w:pPr>
        <w:pStyle w:val="NormalWeb"/>
        <w:spacing w:before="0" w:beforeAutospacing="0" w:after="0" w:afterAutospacing="0" w:line="360" w:lineRule="auto"/>
        <w:ind w:firstLine="720"/>
        <w:jc w:val="both"/>
      </w:pPr>
      <w:r w:rsidRPr="005C19CD">
        <w:t>The results of this study highlight that the effective use of technology in education depends on institutional support and on teachers’ digital and pedagogical competences, which together determine its transformative impact.</w:t>
      </w:r>
    </w:p>
    <w:p w:rsidR="009D21B7" w:rsidRPr="005C19CD" w:rsidRDefault="009D21B7" w:rsidP="009D21B7">
      <w:pPr>
        <w:pStyle w:val="NormalWeb"/>
        <w:spacing w:line="360" w:lineRule="auto"/>
        <w:jc w:val="both"/>
      </w:pPr>
      <w:r w:rsidRPr="005C19CD">
        <w:rPr>
          <w:rStyle w:val="Strong"/>
        </w:rPr>
        <w:t>Keywords:</w:t>
      </w:r>
      <w:r w:rsidRPr="005C19CD">
        <w:t xml:space="preserve"> educational technology, primary education, digital competence, teachers, students, challenges.</w:t>
      </w:r>
    </w:p>
    <w:p w:rsidR="007E75A4" w:rsidRPr="005C19CD" w:rsidRDefault="007E75A4">
      <w:pPr>
        <w:rPr>
          <w:rFonts w:ascii="Times New Roman" w:hAnsi="Times New Roman" w:cs="Times New Roman"/>
          <w:sz w:val="24"/>
          <w:szCs w:val="24"/>
        </w:rPr>
      </w:pPr>
      <w:r w:rsidRPr="005C19CD">
        <w:rPr>
          <w:rFonts w:ascii="Times New Roman" w:hAnsi="Times New Roman" w:cs="Times New Roman"/>
          <w:sz w:val="24"/>
          <w:szCs w:val="24"/>
        </w:rPr>
        <w:br w:type="page"/>
      </w:r>
    </w:p>
    <w:p w:rsidR="00E47027" w:rsidRPr="00A20FC8" w:rsidRDefault="00E47027" w:rsidP="00A20FC8">
      <w:pPr>
        <w:pStyle w:val="Heading2"/>
        <w:jc w:val="center"/>
        <w:rPr>
          <w:rStyle w:val="Heading1Char"/>
          <w:rFonts w:ascii="Times New Roman" w:hAnsi="Times New Roman" w:cs="Times New Roman"/>
          <w:color w:val="auto"/>
        </w:rPr>
      </w:pPr>
      <w:bookmarkStart w:id="14" w:name="_Toc212045157"/>
      <w:r w:rsidRPr="00A20FC8">
        <w:rPr>
          <w:rFonts w:ascii="Times New Roman" w:hAnsi="Times New Roman" w:cs="Times New Roman"/>
          <w:color w:val="auto"/>
          <w:sz w:val="28"/>
          <w:szCs w:val="28"/>
        </w:rPr>
        <w:lastRenderedPageBreak/>
        <w:t xml:space="preserve">I. </w:t>
      </w:r>
      <w:r w:rsidR="00834D97" w:rsidRPr="00A20FC8">
        <w:rPr>
          <w:rFonts w:ascii="Times New Roman" w:hAnsi="Times New Roman" w:cs="Times New Roman"/>
          <w:color w:val="auto"/>
          <w:sz w:val="28"/>
          <w:szCs w:val="28"/>
        </w:rPr>
        <w:t>ТЕОРЕТСКА ОСНОВА</w:t>
      </w:r>
      <w:bookmarkEnd w:id="14"/>
    </w:p>
    <w:p w:rsidR="00E47027" w:rsidRPr="00A20FC8" w:rsidRDefault="00E47027" w:rsidP="00A20FC8">
      <w:pPr>
        <w:pStyle w:val="Heading3"/>
        <w:jc w:val="center"/>
      </w:pPr>
      <w:bookmarkStart w:id="15" w:name="_Toc212045158"/>
      <w:r w:rsidRPr="00A20FC8">
        <w:rPr>
          <w:rStyle w:val="Strong"/>
          <w:b/>
          <w:bCs/>
        </w:rPr>
        <w:t>Вовед</w:t>
      </w:r>
      <w:bookmarkEnd w:id="15"/>
    </w:p>
    <w:p w:rsidR="00E47027" w:rsidRPr="005C19CD" w:rsidRDefault="00E47027" w:rsidP="00E47027">
      <w:pPr>
        <w:pStyle w:val="NormalWeb"/>
        <w:spacing w:before="0" w:beforeAutospacing="0" w:after="0" w:afterAutospacing="0" w:line="360" w:lineRule="auto"/>
        <w:ind w:firstLine="720"/>
        <w:jc w:val="both"/>
      </w:pPr>
    </w:p>
    <w:p w:rsidR="00E47027" w:rsidRPr="005C19CD" w:rsidRDefault="00D07043" w:rsidP="00E47027">
      <w:pPr>
        <w:pStyle w:val="NormalWeb"/>
        <w:spacing w:before="0" w:beforeAutospacing="0" w:after="0" w:afterAutospacing="0" w:line="360" w:lineRule="auto"/>
        <w:ind w:firstLine="720"/>
        <w:jc w:val="both"/>
      </w:pPr>
      <w:r w:rsidRPr="005C19CD">
        <w:rPr>
          <w:lang w:val="mk-MK"/>
        </w:rPr>
        <w:t>Промената</w:t>
      </w:r>
      <w:r w:rsidR="00E47027" w:rsidRPr="005C19CD">
        <w:t xml:space="preserve"> на современото општество</w:t>
      </w:r>
      <w:r w:rsidR="00ED3FA5" w:rsidRPr="005C19CD">
        <w:rPr>
          <w:lang w:val="mk-MK"/>
        </w:rPr>
        <w:t>,</w:t>
      </w:r>
      <w:r w:rsidR="00E47027" w:rsidRPr="005C19CD">
        <w:t xml:space="preserve"> преку технолошкиот развој</w:t>
      </w:r>
      <w:r w:rsidR="00ED3FA5" w:rsidRPr="005C19CD">
        <w:rPr>
          <w:lang w:val="mk-MK"/>
        </w:rPr>
        <w:t>,</w:t>
      </w:r>
      <w:r w:rsidR="00E47027" w:rsidRPr="005C19CD">
        <w:t xml:space="preserve"> донесе длабоки влијанија во сите области на животот вклучувајќи го и образованието. </w:t>
      </w:r>
      <w:r w:rsidR="00ED3FA5" w:rsidRPr="005C19CD">
        <w:rPr>
          <w:lang w:val="mk-MK"/>
        </w:rPr>
        <w:t>Вклучувањето</w:t>
      </w:r>
      <w:r w:rsidR="00E47027" w:rsidRPr="005C19CD">
        <w:t xml:space="preserve"> на дигиталните алатки во образовниот процес се претвори од избрана можност во неопходност бидејќи претставува основен услов за развој на новите компетенции што им се потребни на граѓаните од XXI век. Во тој контекст, основното образование зазема особено место бидејќи ги поставува темелите на академското, социјалното и културното формирање на учениците. Целта не е само стекнување основни знаења туку и опремување на младите генерации со дигитални компетенции кои им овозможуваат да бидат активни учесници во сè повеќе поврзаното и дигитализирано општество.</w:t>
      </w:r>
    </w:p>
    <w:p w:rsidR="00E47027" w:rsidRPr="005C19CD" w:rsidRDefault="00E47027" w:rsidP="00D07043">
      <w:pPr>
        <w:pStyle w:val="NormalWeb"/>
        <w:spacing w:before="0" w:beforeAutospacing="0" w:after="0" w:afterAutospacing="0" w:line="360" w:lineRule="auto"/>
        <w:ind w:firstLine="720"/>
        <w:jc w:val="both"/>
      </w:pPr>
      <w:r w:rsidRPr="005C19CD">
        <w:t>Иако технологијата стана неразделен дел од секојдневниот живот и училиштата во Косово презедоа чекори кон дигитализација, нејзин</w:t>
      </w:r>
      <w:r w:rsidR="00ED3FA5" w:rsidRPr="005C19CD">
        <w:rPr>
          <w:lang w:val="mk-MK"/>
        </w:rPr>
        <w:t>ото</w:t>
      </w:r>
      <w:r w:rsidRPr="005C19CD">
        <w:t xml:space="preserve"> </w:t>
      </w:r>
      <w:r w:rsidR="00ED3FA5" w:rsidRPr="005C19CD">
        <w:rPr>
          <w:lang w:val="mk-MK"/>
        </w:rPr>
        <w:t>вклучување</w:t>
      </w:r>
      <w:r w:rsidRPr="005C19CD">
        <w:t xml:space="preserve"> во предуниверзитетското образование сè уште не е целосн</w:t>
      </w:r>
      <w:r w:rsidR="00ED3FA5" w:rsidRPr="005C19CD">
        <w:rPr>
          <w:lang w:val="mk-MK"/>
        </w:rPr>
        <w:t>о</w:t>
      </w:r>
      <w:r w:rsidRPr="005C19CD">
        <w:t>. Користењето на дигиталните алатки често останува ограничено, како резултат на недостиг на доволно опрема, мултимедијални материјали усогласени со наставната програма и одржливи обуки за наставници</w:t>
      </w:r>
      <w:r w:rsidR="00D07043" w:rsidRPr="005C19CD">
        <w:rPr>
          <w:lang w:val="mk-MK"/>
        </w:rPr>
        <w:t>те</w:t>
      </w:r>
      <w:r w:rsidRPr="005C19CD">
        <w:t>. Овие ограничувања создадоа јаз меѓу потребата за развој на дигитални компетенции и реалноста во училиштата. Централниот фокус на ова истражување е да се испита до кој степен и на кој начин се користи образовната технологија во основното образование, како и да се оцени нејзиното влијание врз квалитетот и одржливоста на резултатите на учениците.</w:t>
      </w:r>
    </w:p>
    <w:p w:rsidR="00455181" w:rsidRPr="005C19CD" w:rsidRDefault="00E47027" w:rsidP="00D07043">
      <w:pPr>
        <w:pStyle w:val="NormalWeb"/>
        <w:spacing w:before="0" w:beforeAutospacing="0" w:after="0" w:afterAutospacing="0" w:line="360" w:lineRule="auto"/>
        <w:ind w:firstLine="720"/>
        <w:jc w:val="both"/>
      </w:pPr>
      <w:r w:rsidRPr="005C19CD">
        <w:t>Во тој контекст, оваа дисертација има за цел да ја анализира улогата на дигиталната технологија на основното ниво разгледувајќи ги практик</w:t>
      </w:r>
      <w:r w:rsidR="00ED3FA5" w:rsidRPr="005C19CD">
        <w:rPr>
          <w:lang w:val="mk-MK"/>
        </w:rPr>
        <w:t>ата</w:t>
      </w:r>
      <w:r w:rsidRPr="005C19CD">
        <w:t xml:space="preserve"> на наставниците во одделенска настава, влијанието на примена</w:t>
      </w:r>
      <w:r w:rsidR="00D07043" w:rsidRPr="005C19CD">
        <w:rPr>
          <w:lang w:val="mk-MK"/>
        </w:rPr>
        <w:t>та на технологијата</w:t>
      </w:r>
      <w:r w:rsidRPr="005C19CD">
        <w:t xml:space="preserve"> врз учењето на учениците и факторите што го определуваат </w:t>
      </w:r>
      <w:r w:rsidR="00D07043" w:rsidRPr="005C19CD">
        <w:rPr>
          <w:lang w:val="mk-MK"/>
        </w:rPr>
        <w:t xml:space="preserve">нејзиното </w:t>
      </w:r>
      <w:r w:rsidRPr="005C19CD">
        <w:t>ефективн</w:t>
      </w:r>
      <w:r w:rsidR="00D07043" w:rsidRPr="005C19CD">
        <w:rPr>
          <w:lang w:val="mk-MK"/>
        </w:rPr>
        <w:t>о</w:t>
      </w:r>
      <w:r w:rsidRPr="005C19CD">
        <w:t xml:space="preserve"> </w:t>
      </w:r>
      <w:r w:rsidR="00ED3FA5" w:rsidRPr="005C19CD">
        <w:rPr>
          <w:lang w:val="mk-MK"/>
        </w:rPr>
        <w:t>вклучување</w:t>
      </w:r>
      <w:r w:rsidRPr="005C19CD">
        <w:t xml:space="preserve"> во училиштата. Истражувањето се заснова на теоретски рамки и докажан</w:t>
      </w:r>
      <w:r w:rsidR="00ED3FA5" w:rsidRPr="005C19CD">
        <w:rPr>
          <w:lang w:val="mk-MK"/>
        </w:rPr>
        <w:t>а</w:t>
      </w:r>
      <w:r w:rsidRPr="005C19CD">
        <w:t xml:space="preserve"> меѓународн</w:t>
      </w:r>
      <w:r w:rsidR="00ED3FA5" w:rsidRPr="005C19CD">
        <w:rPr>
          <w:lang w:val="mk-MK"/>
        </w:rPr>
        <w:t>а</w:t>
      </w:r>
      <w:r w:rsidRPr="005C19CD">
        <w:t xml:space="preserve"> практик</w:t>
      </w:r>
      <w:r w:rsidR="00ED3FA5" w:rsidRPr="005C19CD">
        <w:rPr>
          <w:lang w:val="mk-MK"/>
        </w:rPr>
        <w:t>а</w:t>
      </w:r>
      <w:r w:rsidRPr="005C19CD">
        <w:t xml:space="preserve"> за дигиталната компетенција, кои служат како референтна точка за подобро разбирање на актуелната состојба во Косово. Овој пристап се очекува да помогне не само во создавањето јасна слика за моменталното ниво на користење на технологијата во </w:t>
      </w:r>
      <w:r w:rsidRPr="005C19CD">
        <w:lastRenderedPageBreak/>
        <w:t>основното образование туку и во формулирањето на препораки за професионал</w:t>
      </w:r>
      <w:r w:rsidR="00ED3FA5" w:rsidRPr="005C19CD">
        <w:rPr>
          <w:lang w:val="mk-MK"/>
        </w:rPr>
        <w:t>ниот</w:t>
      </w:r>
      <w:r w:rsidRPr="005C19CD">
        <w:t xml:space="preserve"> развој на наставници</w:t>
      </w:r>
      <w:r w:rsidR="00D07043" w:rsidRPr="005C19CD">
        <w:rPr>
          <w:lang w:val="mk-MK"/>
        </w:rPr>
        <w:t>те</w:t>
      </w:r>
      <w:r w:rsidRPr="005C19CD">
        <w:t xml:space="preserve"> во одделенска настава</w:t>
      </w:r>
      <w:r w:rsidR="00ED3FA5" w:rsidRPr="005C19CD">
        <w:t xml:space="preserve"> засновани врз докази</w:t>
      </w:r>
      <w:r w:rsidRPr="005C19CD">
        <w:t xml:space="preserve"> и за </w:t>
      </w:r>
      <w:r w:rsidR="00ED3FA5" w:rsidRPr="005C19CD">
        <w:rPr>
          <w:lang w:val="mk-MK"/>
        </w:rPr>
        <w:t>осмислување</w:t>
      </w:r>
      <w:r w:rsidRPr="005C19CD">
        <w:t xml:space="preserve"> на поинклузивни и</w:t>
      </w:r>
      <w:r w:rsidR="00D205CB" w:rsidRPr="005C19CD">
        <w:t xml:space="preserve"> поефикасни образовни политики.</w:t>
      </w:r>
    </w:p>
    <w:p w:rsidR="00F657B8" w:rsidRPr="005C19CD" w:rsidRDefault="00991CFC" w:rsidP="009B5AE0">
      <w:pPr>
        <w:pStyle w:val="Heading3"/>
        <w:ind w:left="720"/>
        <w:jc w:val="both"/>
        <w:rPr>
          <w:sz w:val="24"/>
          <w:szCs w:val="24"/>
        </w:rPr>
      </w:pPr>
      <w:bookmarkStart w:id="16" w:name="_Toc212045159"/>
      <w:r w:rsidRPr="005C19CD">
        <w:rPr>
          <w:sz w:val="24"/>
          <w:szCs w:val="24"/>
        </w:rPr>
        <w:t>1.1. Рационалност на те</w:t>
      </w:r>
      <w:r w:rsidR="00D205CB" w:rsidRPr="005C19CD">
        <w:rPr>
          <w:sz w:val="24"/>
          <w:szCs w:val="24"/>
        </w:rPr>
        <w:t>мата и важност на истражувањето</w:t>
      </w:r>
      <w:bookmarkEnd w:id="16"/>
    </w:p>
    <w:p w:rsidR="00991CFC" w:rsidRPr="005C19CD" w:rsidRDefault="00991CFC" w:rsidP="00F657B8">
      <w:pPr>
        <w:pStyle w:val="NormalWeb"/>
        <w:spacing w:before="0" w:beforeAutospacing="0" w:after="0" w:afterAutospacing="0" w:line="360" w:lineRule="auto"/>
        <w:ind w:firstLine="720"/>
        <w:jc w:val="both"/>
      </w:pPr>
      <w:r w:rsidRPr="005C19CD">
        <w:t>Никогаш порано во човечката историја не постоел</w:t>
      </w:r>
      <w:r w:rsidR="00ED3FA5" w:rsidRPr="005C19CD">
        <w:rPr>
          <w:lang w:val="mk-MK"/>
        </w:rPr>
        <w:t>а</w:t>
      </w:r>
      <w:r w:rsidRPr="005C19CD">
        <w:t xml:space="preserve"> толку </w:t>
      </w:r>
      <w:r w:rsidR="00ED3FA5" w:rsidRPr="005C19CD">
        <w:rPr>
          <w:lang w:val="mk-MK"/>
        </w:rPr>
        <w:t>развиена</w:t>
      </w:r>
      <w:r w:rsidRPr="005C19CD">
        <w:t xml:space="preserve"> технологи</w:t>
      </w:r>
      <w:r w:rsidR="00ED3FA5" w:rsidRPr="005C19CD">
        <w:rPr>
          <w:lang w:val="mk-MK"/>
        </w:rPr>
        <w:t>ја</w:t>
      </w:r>
      <w:r w:rsidRPr="005C19CD">
        <w:t xml:space="preserve"> достапн</w:t>
      </w:r>
      <w:r w:rsidR="00ED3FA5" w:rsidRPr="005C19CD">
        <w:rPr>
          <w:lang w:val="mk-MK"/>
        </w:rPr>
        <w:t>а</w:t>
      </w:r>
      <w:r w:rsidRPr="005C19CD">
        <w:t xml:space="preserve"> за информации како денес. Глобално, брзиот развој на технологијата се смета за „четврта индустриска револуција“. Во рамките на оваа револуција, повеќето посто</w:t>
      </w:r>
      <w:r w:rsidR="00ED3FA5" w:rsidRPr="005C19CD">
        <w:rPr>
          <w:lang w:val="mk-MK"/>
        </w:rPr>
        <w:t>јн</w:t>
      </w:r>
      <w:r w:rsidRPr="005C19CD">
        <w:t>и професии бараат дигитални вештини (Вилијамсон и другите – Williamson et al., 2019). Од европска перспектива, дигиталната компетентност ги опфаќа потребните вештини на поединецот за да функционира во дигитализирано</w:t>
      </w:r>
      <w:r w:rsidR="00ED3FA5" w:rsidRPr="005C19CD">
        <w:rPr>
          <w:lang w:val="mk-MK"/>
        </w:rPr>
        <w:t>то</w:t>
      </w:r>
      <w:r w:rsidRPr="005C19CD">
        <w:t xml:space="preserve"> општество (Хатлевик и Кристоферсен – Hatlevik &amp; Christophersen, 2013). За да се поддржи ова, многу образовни системи ја користат Европската рамка за развој на дигиталната компетентност (DigComp), како основна референца за планирање и спроведување различни интервенциски стратегии, врз </w:t>
      </w:r>
      <w:r w:rsidR="00ED3FA5" w:rsidRPr="005C19CD">
        <w:rPr>
          <w:lang w:val="mk-MK"/>
        </w:rPr>
        <w:t xml:space="preserve">основа на </w:t>
      </w:r>
      <w:r w:rsidRPr="005C19CD">
        <w:t>која се развиени DigCompEdu и DigCompOrg. Овие рамки имаат за цел да им помогнат на земјите членки во промовирањето на дигиталната компетентност кај граѓаните и во поттикнувањето на иновациите во образованието. Целта е</w:t>
      </w:r>
      <w:r w:rsidR="00ED3FA5" w:rsidRPr="005C19CD">
        <w:rPr>
          <w:lang w:val="mk-MK"/>
        </w:rPr>
        <w:t>,</w:t>
      </w:r>
      <w:r w:rsidRPr="005C19CD">
        <w:t xml:space="preserve"> исто така</w:t>
      </w:r>
      <w:r w:rsidR="00ED3FA5" w:rsidRPr="005C19CD">
        <w:rPr>
          <w:lang w:val="mk-MK"/>
        </w:rPr>
        <w:t>,</w:t>
      </w:r>
      <w:r w:rsidRPr="005C19CD">
        <w:t xml:space="preserve"> да се поддржат националните, регионалните и локалните напори за унапредување на дигиталната компетентност кај наставници</w:t>
      </w:r>
      <w:r w:rsidR="00ED3FA5" w:rsidRPr="005C19CD">
        <w:rPr>
          <w:lang w:val="mk-MK"/>
        </w:rPr>
        <w:t>те</w:t>
      </w:r>
      <w:r w:rsidRPr="005C19CD">
        <w:t xml:space="preserve"> и да се обезбеди заедничка референтна рамка со унифициран јазик и логика (Зулфиу и другите – Zylfiu et al., 2023).</w:t>
      </w:r>
    </w:p>
    <w:p w:rsidR="00991CFC" w:rsidRPr="005C19CD" w:rsidRDefault="00991CFC" w:rsidP="00D07043">
      <w:pPr>
        <w:pStyle w:val="NormalWeb"/>
        <w:spacing w:before="0" w:beforeAutospacing="0" w:after="0" w:afterAutospacing="0" w:line="360" w:lineRule="auto"/>
        <w:ind w:firstLine="720"/>
        <w:jc w:val="both"/>
      </w:pPr>
      <w:r w:rsidRPr="005C19CD">
        <w:t>Дигиталната компетентност е дефинирана како способност за користење дигитални уреди, апликации и комуникациски мрежи за</w:t>
      </w:r>
      <w:r w:rsidR="00ED3FA5" w:rsidRPr="005C19CD">
        <w:rPr>
          <w:lang w:val="mk-MK"/>
        </w:rPr>
        <w:t>:</w:t>
      </w:r>
      <w:r w:rsidRPr="005C19CD">
        <w:t xml:space="preserve"> пристап и управување со информации</w:t>
      </w:r>
      <w:r w:rsidR="00ED3FA5" w:rsidRPr="005C19CD">
        <w:rPr>
          <w:lang w:val="mk-MK"/>
        </w:rPr>
        <w:t>те</w:t>
      </w:r>
      <w:r w:rsidRPr="005C19CD">
        <w:t xml:space="preserve">, комуникација, соработка, решавање проблеми, </w:t>
      </w:r>
      <w:r w:rsidR="00ED3FA5" w:rsidRPr="005C19CD">
        <w:rPr>
          <w:lang w:val="mk-MK"/>
        </w:rPr>
        <w:t>по</w:t>
      </w:r>
      <w:r w:rsidR="00D07043" w:rsidRPr="005C19CD">
        <w:rPr>
          <w:lang w:val="mk-MK"/>
        </w:rPr>
        <w:t>д</w:t>
      </w:r>
      <w:r w:rsidR="00ED3FA5" w:rsidRPr="005C19CD">
        <w:rPr>
          <w:lang w:val="mk-MK"/>
        </w:rPr>
        <w:t>готовка</w:t>
      </w:r>
      <w:r w:rsidRPr="005C19CD">
        <w:t xml:space="preserve"> и споделување дигитални содржини за учење и работа во општествени</w:t>
      </w:r>
      <w:r w:rsidR="00ED3FA5" w:rsidRPr="005C19CD">
        <w:rPr>
          <w:lang w:val="mk-MK"/>
        </w:rPr>
        <w:t>те</w:t>
      </w:r>
      <w:r w:rsidRPr="005C19CD">
        <w:t xml:space="preserve"> и заеднички</w:t>
      </w:r>
      <w:r w:rsidR="00ED3FA5" w:rsidRPr="005C19CD">
        <w:rPr>
          <w:lang w:val="mk-MK"/>
        </w:rPr>
        <w:t>те</w:t>
      </w:r>
      <w:r w:rsidRPr="005C19CD">
        <w:t xml:space="preserve"> активности (УНЕСКО – UNESCO, 2018). Таа се концептуализира како динамичен и </w:t>
      </w:r>
      <w:r w:rsidR="00ED3FA5" w:rsidRPr="005C19CD">
        <w:rPr>
          <w:lang w:val="mk-MK"/>
        </w:rPr>
        <w:t>развоен</w:t>
      </w:r>
      <w:r w:rsidRPr="005C19CD">
        <w:t xml:space="preserve"> поим, поврзан со технолошкиот напредок, но и со целите на граѓанството во општество </w:t>
      </w:r>
      <w:r w:rsidR="00ED3FA5" w:rsidRPr="005C19CD">
        <w:rPr>
          <w:lang w:val="mk-MK"/>
        </w:rPr>
        <w:t>засновано</w:t>
      </w:r>
      <w:r w:rsidRPr="005C19CD">
        <w:t xml:space="preserve"> на знаење </w:t>
      </w:r>
      <w:r w:rsidR="00D07043" w:rsidRPr="005C19CD">
        <w:rPr>
          <w:lang w:val="mk-MK"/>
        </w:rPr>
        <w:t>и вклучува</w:t>
      </w:r>
      <w:r w:rsidRPr="005C19CD">
        <w:t xml:space="preserve"> технички вештини за користење дигитална технологија</w:t>
      </w:r>
      <w:r w:rsidR="00ED3FA5" w:rsidRPr="005C19CD">
        <w:rPr>
          <w:lang w:val="mk-MK"/>
        </w:rPr>
        <w:t>,</w:t>
      </w:r>
      <w:r w:rsidRPr="005C19CD">
        <w:t xml:space="preserve"> способност да се користи </w:t>
      </w:r>
      <w:r w:rsidR="00ED3FA5" w:rsidRPr="005C19CD">
        <w:rPr>
          <w:lang w:val="mk-MK"/>
        </w:rPr>
        <w:t xml:space="preserve">технологијата </w:t>
      </w:r>
      <w:r w:rsidRPr="005C19CD">
        <w:t>за работа</w:t>
      </w:r>
      <w:r w:rsidR="00D07043" w:rsidRPr="005C19CD">
        <w:rPr>
          <w:lang w:val="mk-MK"/>
        </w:rPr>
        <w:t xml:space="preserve"> и</w:t>
      </w:r>
      <w:r w:rsidRPr="005C19CD">
        <w:t xml:space="preserve"> студии и </w:t>
      </w:r>
      <w:r w:rsidR="00D07043" w:rsidRPr="005C19CD">
        <w:rPr>
          <w:lang w:val="mk-MK"/>
        </w:rPr>
        <w:t xml:space="preserve">во </w:t>
      </w:r>
      <w:r w:rsidRPr="005C19CD">
        <w:t>секојдневниот живот</w:t>
      </w:r>
      <w:r w:rsidR="00ED3FA5" w:rsidRPr="005C19CD">
        <w:rPr>
          <w:lang w:val="mk-MK"/>
        </w:rPr>
        <w:t>,</w:t>
      </w:r>
      <w:r w:rsidRPr="005C19CD">
        <w:t xml:space="preserve"> способност за критичка евалуација на дигиталната технологија</w:t>
      </w:r>
      <w:r w:rsidR="00ED3FA5" w:rsidRPr="005C19CD">
        <w:rPr>
          <w:lang w:val="mk-MK"/>
        </w:rPr>
        <w:t>,</w:t>
      </w:r>
      <w:r w:rsidRPr="005C19CD">
        <w:t xml:space="preserve"> како и мотивација за учество во дигиталната култура (Иломаки и другите – Ilomäki et al., 2011).</w:t>
      </w:r>
    </w:p>
    <w:p w:rsidR="00991CFC" w:rsidRPr="005C19CD" w:rsidRDefault="00ED3FA5" w:rsidP="00AC5E5F">
      <w:pPr>
        <w:pStyle w:val="NormalWeb"/>
        <w:spacing w:before="0" w:beforeAutospacing="0" w:after="0" w:afterAutospacing="0" w:line="360" w:lineRule="auto"/>
        <w:ind w:firstLine="720"/>
        <w:jc w:val="both"/>
      </w:pPr>
      <w:r w:rsidRPr="005C19CD">
        <w:rPr>
          <w:lang w:val="mk-MK"/>
        </w:rPr>
        <w:lastRenderedPageBreak/>
        <w:t>Општо земено</w:t>
      </w:r>
      <w:r w:rsidR="00991CFC" w:rsidRPr="005C19CD">
        <w:t xml:space="preserve">, </w:t>
      </w:r>
      <w:r w:rsidR="000A2956" w:rsidRPr="005C19CD">
        <w:rPr>
          <w:lang w:val="mk-MK"/>
        </w:rPr>
        <w:t>има</w:t>
      </w:r>
      <w:r w:rsidR="00991CFC" w:rsidRPr="005C19CD">
        <w:t xml:space="preserve"> согласност дека има силна врска меѓу нивото на дигиталната компетентност на наставници</w:t>
      </w:r>
      <w:r w:rsidR="000A2956" w:rsidRPr="005C19CD">
        <w:rPr>
          <w:lang w:val="mk-MK"/>
        </w:rPr>
        <w:t>те</w:t>
      </w:r>
      <w:r w:rsidR="00991CFC" w:rsidRPr="005C19CD">
        <w:t xml:space="preserve"> и резултатите од нејзината примена во наставната и училишната практика (Зулфиу и другите – Zylfiu et al., 2023). Многу студии ја разгледале потребата за вклучување на дигиталната технологија и влијанија</w:t>
      </w:r>
      <w:r w:rsidR="000A2956" w:rsidRPr="005C19CD">
        <w:rPr>
          <w:lang w:val="mk-MK"/>
        </w:rPr>
        <w:t>та</w:t>
      </w:r>
      <w:r w:rsidR="00991CFC" w:rsidRPr="005C19CD">
        <w:t xml:space="preserve"> врз процесот на предавање и учење. Вастиау и другите (Wastiau et al., 2013) покажуваат дека нивото на доверба на наставници</w:t>
      </w:r>
      <w:r w:rsidR="000A2956" w:rsidRPr="005C19CD">
        <w:rPr>
          <w:lang w:val="mk-MK"/>
        </w:rPr>
        <w:t>те</w:t>
      </w:r>
      <w:r w:rsidR="00991CFC" w:rsidRPr="005C19CD">
        <w:t xml:space="preserve"> во </w:t>
      </w:r>
      <w:r w:rsidR="000A2956" w:rsidRPr="005C19CD">
        <w:rPr>
          <w:lang w:val="mk-MK"/>
        </w:rPr>
        <w:t>своите</w:t>
      </w:r>
      <w:r w:rsidR="00991CFC" w:rsidRPr="005C19CD">
        <w:t xml:space="preserve"> дигитални компетенции влијае врз употребата на технологијата од учениците за време на часовите. Според нив, учениците што учат</w:t>
      </w:r>
      <w:r w:rsidR="000A2956" w:rsidRPr="005C19CD">
        <w:rPr>
          <w:lang w:val="mk-MK"/>
        </w:rPr>
        <w:t xml:space="preserve"> од</w:t>
      </w:r>
      <w:r w:rsidR="00991CFC" w:rsidRPr="005C19CD">
        <w:t xml:space="preserve"> наставници</w:t>
      </w:r>
      <w:r w:rsidR="000A2956" w:rsidRPr="005C19CD">
        <w:rPr>
          <w:lang w:val="mk-MK"/>
        </w:rPr>
        <w:t>те</w:t>
      </w:r>
      <w:r w:rsidR="00991CFC" w:rsidRPr="005C19CD">
        <w:t xml:space="preserve"> </w:t>
      </w:r>
      <w:r w:rsidR="00D07043" w:rsidRPr="005C19CD">
        <w:t xml:space="preserve">со високи дигитални компетенции </w:t>
      </w:r>
      <w:r w:rsidR="00991CFC" w:rsidRPr="005C19CD">
        <w:t xml:space="preserve">во одделенска настава, </w:t>
      </w:r>
      <w:r w:rsidR="00D07043" w:rsidRPr="005C19CD">
        <w:rPr>
          <w:lang w:val="mk-MK"/>
        </w:rPr>
        <w:t>кои</w:t>
      </w:r>
      <w:r w:rsidR="00AC5E5F" w:rsidRPr="005C19CD">
        <w:rPr>
          <w:lang w:val="mk-MK"/>
        </w:rPr>
        <w:t xml:space="preserve"> имаат</w:t>
      </w:r>
      <w:r w:rsidR="00991CFC" w:rsidRPr="005C19CD">
        <w:t xml:space="preserve"> ограничен пристап до дигитална технологија во училницата, ја користат технологијата повеќе од оние што учат </w:t>
      </w:r>
      <w:r w:rsidR="000A2956" w:rsidRPr="005C19CD">
        <w:rPr>
          <w:lang w:val="mk-MK"/>
        </w:rPr>
        <w:t xml:space="preserve">од </w:t>
      </w:r>
      <w:r w:rsidR="00991CFC" w:rsidRPr="005C19CD">
        <w:t>наставници</w:t>
      </w:r>
      <w:r w:rsidR="00D07043" w:rsidRPr="005C19CD">
        <w:rPr>
          <w:lang w:val="mk-MK"/>
        </w:rPr>
        <w:t>те</w:t>
      </w:r>
      <w:r w:rsidR="00991CFC" w:rsidRPr="005C19CD">
        <w:t xml:space="preserve"> со пониски дигитални компетенции </w:t>
      </w:r>
      <w:r w:rsidR="00D07043" w:rsidRPr="005C19CD">
        <w:rPr>
          <w:lang w:val="mk-MK"/>
        </w:rPr>
        <w:t>кои</w:t>
      </w:r>
      <w:r w:rsidR="00991CFC" w:rsidRPr="005C19CD">
        <w:t xml:space="preserve"> имаат подобар пристап до уреди.</w:t>
      </w:r>
    </w:p>
    <w:p w:rsidR="00991CFC" w:rsidRPr="005C19CD" w:rsidRDefault="00991CFC" w:rsidP="00AC5E5F">
      <w:pPr>
        <w:pStyle w:val="NormalWeb"/>
        <w:spacing w:before="0" w:beforeAutospacing="0" w:after="0" w:afterAutospacing="0" w:line="360" w:lineRule="auto"/>
        <w:ind w:firstLine="720"/>
        <w:jc w:val="both"/>
      </w:pPr>
      <w:r w:rsidRPr="005C19CD">
        <w:t xml:space="preserve">Исто така, </w:t>
      </w:r>
      <w:r w:rsidR="000A2956" w:rsidRPr="005C19CD">
        <w:rPr>
          <w:lang w:val="mk-MK"/>
        </w:rPr>
        <w:t>има</w:t>
      </w:r>
      <w:r w:rsidRPr="005C19CD">
        <w:t xml:space="preserve"> студии што ја истакнуваат важноста на оваа компетенција во професијата на наставници</w:t>
      </w:r>
      <w:r w:rsidR="00D93921" w:rsidRPr="005C19CD">
        <w:rPr>
          <w:lang w:val="mk-MK"/>
        </w:rPr>
        <w:t>те</w:t>
      </w:r>
      <w:r w:rsidRPr="005C19CD">
        <w:t xml:space="preserve">, но во исто време ја поставуваат дилемата како тие можат да се подготват за да ја развијат. Крумсвик (Krumsvik, 2011) предлага во </w:t>
      </w:r>
      <w:r w:rsidR="00D93921" w:rsidRPr="005C19CD">
        <w:rPr>
          <w:lang w:val="mk-MK"/>
        </w:rPr>
        <w:t>поимот</w:t>
      </w:r>
      <w:r w:rsidRPr="005C19CD">
        <w:t xml:space="preserve"> дигиталн</w:t>
      </w:r>
      <w:r w:rsidR="00D93921" w:rsidRPr="005C19CD">
        <w:rPr>
          <w:lang w:val="mk-MK"/>
        </w:rPr>
        <w:t>а</w:t>
      </w:r>
      <w:r w:rsidRPr="005C19CD">
        <w:t xml:space="preserve"> компетентност да се вклучат педагошките аспекти</w:t>
      </w:r>
      <w:r w:rsidR="00D93921" w:rsidRPr="005C19CD">
        <w:rPr>
          <w:lang w:val="mk-MK"/>
        </w:rPr>
        <w:t xml:space="preserve"> и ја</w:t>
      </w:r>
      <w:r w:rsidRPr="005C19CD">
        <w:t xml:space="preserve"> дефинир</w:t>
      </w:r>
      <w:r w:rsidR="00D93921" w:rsidRPr="005C19CD">
        <w:rPr>
          <w:lang w:val="mk-MK"/>
        </w:rPr>
        <w:t>а</w:t>
      </w:r>
      <w:r w:rsidRPr="005C19CD">
        <w:t xml:space="preserve"> како „способност на наставници</w:t>
      </w:r>
      <w:r w:rsidR="00D93921" w:rsidRPr="005C19CD">
        <w:rPr>
          <w:lang w:val="mk-MK"/>
        </w:rPr>
        <w:t>те</w:t>
      </w:r>
      <w:r w:rsidRPr="005C19CD">
        <w:t xml:space="preserve"> да ја користат технологијата во професионален контекст со добра педагошко-дидактичка проценка и со свест за можните последици врз стратегиите за учење и дигиталниот пр</w:t>
      </w:r>
      <w:r w:rsidR="00AC5E5F" w:rsidRPr="005C19CD">
        <w:t>офесионален развој на учениците</w:t>
      </w:r>
      <w:r w:rsidRPr="005C19CD">
        <w:t>.</w:t>
      </w:r>
      <w:r w:rsidR="00AC5E5F" w:rsidRPr="005C19CD">
        <w:rPr>
          <w:lang w:val="mk-MK"/>
        </w:rPr>
        <w:t>“</w:t>
      </w:r>
      <w:r w:rsidRPr="005C19CD">
        <w:t xml:space="preserve"> Ерстад и Квејл (Erstad &amp; Quale, 2009) нагласуваат дека наставници</w:t>
      </w:r>
      <w:r w:rsidR="00D93921" w:rsidRPr="005C19CD">
        <w:rPr>
          <w:lang w:val="mk-MK"/>
        </w:rPr>
        <w:t>те</w:t>
      </w:r>
      <w:r w:rsidRPr="005C19CD">
        <w:t xml:space="preserve"> често се соочуваат со дилема</w:t>
      </w:r>
      <w:r w:rsidR="00D93921" w:rsidRPr="005C19CD">
        <w:rPr>
          <w:lang w:val="mk-MK"/>
        </w:rPr>
        <w:t xml:space="preserve"> зашто</w:t>
      </w:r>
      <w:r w:rsidRPr="005C19CD">
        <w:t xml:space="preserve"> законски им е наложено да користат ИКТ во својата практика, но никој не им кажува точно како да го сторат тоа. Веи и другите (Wei et al., 2016) заклучуваат дека </w:t>
      </w:r>
      <w:r w:rsidR="00D93921" w:rsidRPr="005C19CD">
        <w:rPr>
          <w:lang w:val="mk-MK"/>
        </w:rPr>
        <w:t>постојаниот</w:t>
      </w:r>
      <w:r w:rsidRPr="005C19CD">
        <w:t xml:space="preserve"> професионален развој на наставници</w:t>
      </w:r>
      <w:r w:rsidR="00D93921" w:rsidRPr="005C19CD">
        <w:rPr>
          <w:lang w:val="mk-MK"/>
        </w:rPr>
        <w:t>те</w:t>
      </w:r>
      <w:r w:rsidRPr="005C19CD">
        <w:t xml:space="preserve"> за зголемување на дигиталната компетентност г</w:t>
      </w:r>
      <w:r w:rsidR="00D93921" w:rsidRPr="005C19CD">
        <w:rPr>
          <w:lang w:val="mk-MK"/>
        </w:rPr>
        <w:t>и</w:t>
      </w:r>
      <w:r w:rsidRPr="005C19CD">
        <w:t xml:space="preserve"> олеснува прифаќањето и ефикасната употреба на дигиталната технологија во образовната практика.</w:t>
      </w:r>
    </w:p>
    <w:p w:rsidR="00991CFC" w:rsidRPr="005C19CD" w:rsidRDefault="00991CFC" w:rsidP="00F657B8">
      <w:pPr>
        <w:pStyle w:val="NormalWeb"/>
        <w:spacing w:before="0" w:beforeAutospacing="0" w:after="0" w:afterAutospacing="0" w:line="360" w:lineRule="auto"/>
        <w:ind w:firstLine="720"/>
        <w:jc w:val="both"/>
      </w:pPr>
      <w:r w:rsidRPr="005C19CD">
        <w:t xml:space="preserve">Сите деца имаат право да ги развиваат своите клучни компетенции и таленти уште од раното детство и за време на целото образование, па дури и во неформални образовни средини. За развој на дигиталните компетенции на учениците, потребни се различни интервенции што вклучуваат: повеќе содржини што ги развиваат дигиталните компетенции во сите предмети и промоција на развојот на дигиталните вештини од најрана возраст, преку постојни или нови предмети (на пример, </w:t>
      </w:r>
      <w:r w:rsidR="00D93921" w:rsidRPr="005C19CD">
        <w:rPr>
          <w:lang w:val="mk-MK"/>
        </w:rPr>
        <w:t>К</w:t>
      </w:r>
      <w:r w:rsidRPr="005C19CD">
        <w:t>одирање/</w:t>
      </w:r>
      <w:r w:rsidR="00D93921" w:rsidRPr="005C19CD">
        <w:rPr>
          <w:lang w:val="mk-MK"/>
        </w:rPr>
        <w:t>П</w:t>
      </w:r>
      <w:r w:rsidRPr="005C19CD">
        <w:t>рограмирање).</w:t>
      </w:r>
    </w:p>
    <w:p w:rsidR="00991CFC" w:rsidRPr="005C19CD" w:rsidRDefault="00991CFC" w:rsidP="00AC5E5F">
      <w:pPr>
        <w:pStyle w:val="NormalWeb"/>
        <w:spacing w:before="0" w:beforeAutospacing="0" w:after="0" w:afterAutospacing="0" w:line="360" w:lineRule="auto"/>
        <w:ind w:firstLine="720"/>
        <w:jc w:val="both"/>
      </w:pPr>
      <w:r w:rsidRPr="005C19CD">
        <w:t xml:space="preserve">Фокусот на оваа докторска теза е анализата на тоа како употребата на технологијата на основно ниво влијае врз постигнувањата и искуствата на учениците. </w:t>
      </w:r>
      <w:r w:rsidRPr="005C19CD">
        <w:lastRenderedPageBreak/>
        <w:t>Истражувањето ги разгледува уредите и дигиталните алатки што ги користат воспитувачи</w:t>
      </w:r>
      <w:r w:rsidR="00D93921" w:rsidRPr="005C19CD">
        <w:rPr>
          <w:lang w:val="mk-MK"/>
        </w:rPr>
        <w:t>те</w:t>
      </w:r>
      <w:r w:rsidRPr="005C19CD">
        <w:t xml:space="preserve"> во предучилишното образование и наставници</w:t>
      </w:r>
      <w:r w:rsidR="00D93921" w:rsidRPr="005C19CD">
        <w:rPr>
          <w:lang w:val="mk-MK"/>
        </w:rPr>
        <w:t>те</w:t>
      </w:r>
      <w:r w:rsidRPr="005C19CD">
        <w:t xml:space="preserve"> </w:t>
      </w:r>
      <w:r w:rsidR="00AC5E5F" w:rsidRPr="005C19CD">
        <w:rPr>
          <w:lang w:val="mk-MK"/>
        </w:rPr>
        <w:t>од прво до петто одделение</w:t>
      </w:r>
      <w:r w:rsidRPr="005C19CD">
        <w:t xml:space="preserve"> во наставниот процес</w:t>
      </w:r>
      <w:r w:rsidR="00D93921" w:rsidRPr="005C19CD">
        <w:rPr>
          <w:lang w:val="mk-MK"/>
        </w:rPr>
        <w:t xml:space="preserve"> и ги </w:t>
      </w:r>
      <w:r w:rsidRPr="005C19CD">
        <w:t>проценув</w:t>
      </w:r>
      <w:r w:rsidR="00D93921" w:rsidRPr="005C19CD">
        <w:rPr>
          <w:lang w:val="mk-MK"/>
        </w:rPr>
        <w:t>а</w:t>
      </w:r>
      <w:r w:rsidRPr="005C19CD">
        <w:t xml:space="preserve"> нивниот придонес во подобрување на разбирањето и стекнувањето знаење од учениците.</w:t>
      </w:r>
      <w:r w:rsidR="00F657B8" w:rsidRPr="005C19CD">
        <w:t xml:space="preserve"> </w:t>
      </w:r>
      <w:r w:rsidRPr="005C19CD">
        <w:t xml:space="preserve">Покрај педагошката димензија, студијата ги разгледува и </w:t>
      </w:r>
      <w:r w:rsidR="00D93921" w:rsidRPr="005C19CD">
        <w:rPr>
          <w:lang w:val="mk-MK"/>
        </w:rPr>
        <w:t>разликите</w:t>
      </w:r>
      <w:r w:rsidRPr="005C19CD">
        <w:t xml:space="preserve"> во употребата на технологијата меѓу двата града (</w:t>
      </w:r>
      <w:r w:rsidR="00D93921" w:rsidRPr="005C19CD">
        <w:rPr>
          <w:lang w:val="mk-MK"/>
        </w:rPr>
        <w:t>Гнилање</w:t>
      </w:r>
      <w:r w:rsidRPr="005C19CD">
        <w:t xml:space="preserve"> и Приштина), како и разликите меѓу урбаните и руралните училишта и јавните и приватните институции со цел да се понуди најсеопфатен преглед на актуелната состојба на </w:t>
      </w:r>
      <w:r w:rsidR="005F799A" w:rsidRPr="005C19CD">
        <w:rPr>
          <w:lang w:val="mk-MK"/>
        </w:rPr>
        <w:t>вклучување</w:t>
      </w:r>
      <w:r w:rsidR="00AC5E5F" w:rsidRPr="005C19CD">
        <w:rPr>
          <w:lang w:val="mk-MK"/>
        </w:rPr>
        <w:t>то</w:t>
      </w:r>
      <w:r w:rsidR="005F799A" w:rsidRPr="005C19CD">
        <w:rPr>
          <w:lang w:val="mk-MK"/>
        </w:rPr>
        <w:t xml:space="preserve"> на </w:t>
      </w:r>
      <w:r w:rsidRPr="005C19CD">
        <w:t xml:space="preserve">дигиталната </w:t>
      </w:r>
      <w:r w:rsidR="005F799A" w:rsidRPr="005C19CD">
        <w:rPr>
          <w:lang w:val="mk-MK"/>
        </w:rPr>
        <w:t>технологија</w:t>
      </w:r>
      <w:r w:rsidRPr="005C19CD">
        <w:t xml:space="preserve"> во основното образование во Косово.</w:t>
      </w:r>
    </w:p>
    <w:p w:rsidR="00991CFC" w:rsidRPr="005C19CD" w:rsidRDefault="00991CFC" w:rsidP="00AC5E5F">
      <w:pPr>
        <w:pStyle w:val="NormalWeb"/>
        <w:spacing w:before="0" w:beforeAutospacing="0" w:after="0" w:afterAutospacing="0" w:line="360" w:lineRule="auto"/>
        <w:ind w:firstLine="720"/>
        <w:jc w:val="both"/>
      </w:pPr>
      <w:r w:rsidRPr="005C19CD">
        <w:t xml:space="preserve">Овие испреплетени перспективи имаат за цел да понудат поцелосно разбирање на улогата на технологијата во обезбедување </w:t>
      </w:r>
      <w:r w:rsidR="005F799A" w:rsidRPr="005C19CD">
        <w:rPr>
          <w:lang w:val="mk-MK"/>
        </w:rPr>
        <w:t>доследност</w:t>
      </w:r>
      <w:r w:rsidRPr="005C19CD">
        <w:t xml:space="preserve"> и квалитет на резултатите на учениците</w:t>
      </w:r>
      <w:r w:rsidR="005F799A" w:rsidRPr="005C19CD">
        <w:rPr>
          <w:lang w:val="mk-MK"/>
        </w:rPr>
        <w:t xml:space="preserve"> и</w:t>
      </w:r>
      <w:r w:rsidRPr="005C19CD">
        <w:t xml:space="preserve"> придонесув</w:t>
      </w:r>
      <w:r w:rsidR="005F799A" w:rsidRPr="005C19CD">
        <w:rPr>
          <w:lang w:val="mk-MK"/>
        </w:rPr>
        <w:t>ат</w:t>
      </w:r>
      <w:r w:rsidRPr="005C19CD">
        <w:t xml:space="preserve"> не само во унапредување на наставн</w:t>
      </w:r>
      <w:r w:rsidR="005F799A" w:rsidRPr="005C19CD">
        <w:rPr>
          <w:lang w:val="mk-MK"/>
        </w:rPr>
        <w:t>ата</w:t>
      </w:r>
      <w:r w:rsidRPr="005C19CD">
        <w:t xml:space="preserve"> практик</w:t>
      </w:r>
      <w:r w:rsidR="005F799A" w:rsidRPr="005C19CD">
        <w:rPr>
          <w:lang w:val="mk-MK"/>
        </w:rPr>
        <w:t>а</w:t>
      </w:r>
      <w:r w:rsidRPr="005C19CD">
        <w:t xml:space="preserve"> туку и во создавање поструктурирани можности за поддршка и професионален развој на наставници</w:t>
      </w:r>
      <w:r w:rsidR="005F799A" w:rsidRPr="005C19CD">
        <w:rPr>
          <w:lang w:val="mk-MK"/>
        </w:rPr>
        <w:t>те</w:t>
      </w:r>
      <w:r w:rsidRPr="005C19CD">
        <w:t xml:space="preserve"> и воспитувачи</w:t>
      </w:r>
      <w:r w:rsidR="005F799A" w:rsidRPr="005C19CD">
        <w:rPr>
          <w:lang w:val="mk-MK"/>
        </w:rPr>
        <w:t>те</w:t>
      </w:r>
      <w:r w:rsidRPr="005C19CD">
        <w:t>.</w:t>
      </w:r>
    </w:p>
    <w:p w:rsidR="0011571E" w:rsidRPr="005C19CD" w:rsidRDefault="00991CFC" w:rsidP="00F657B8">
      <w:pPr>
        <w:pStyle w:val="NormalWeb"/>
        <w:spacing w:before="0" w:beforeAutospacing="0" w:after="0" w:afterAutospacing="0" w:line="360" w:lineRule="auto"/>
        <w:ind w:firstLine="720"/>
        <w:jc w:val="both"/>
      </w:pPr>
      <w:r w:rsidRPr="005C19CD">
        <w:t>Во продолжение</w:t>
      </w:r>
      <w:r w:rsidR="005F799A" w:rsidRPr="005C19CD">
        <w:rPr>
          <w:lang w:val="mk-MK"/>
        </w:rPr>
        <w:t>,</w:t>
      </w:r>
      <w:r w:rsidRPr="005C19CD">
        <w:t xml:space="preserve"> ќе бидат појаснети терминологијата и </w:t>
      </w:r>
      <w:r w:rsidR="005F799A" w:rsidRPr="005C19CD">
        <w:rPr>
          <w:lang w:val="mk-MK"/>
        </w:rPr>
        <w:t>поимските</w:t>
      </w:r>
      <w:r w:rsidRPr="005C19CD">
        <w:t xml:space="preserve"> граници на дигиталната компетентност за да се обезбеди заедничка теоретска и аналитичка рамка за ова истражување.</w:t>
      </w:r>
    </w:p>
    <w:p w:rsidR="00F657B8" w:rsidRPr="005C19CD" w:rsidRDefault="00991CFC" w:rsidP="00A20FC8">
      <w:pPr>
        <w:pStyle w:val="Heading3"/>
        <w:ind w:left="720"/>
        <w:jc w:val="both"/>
        <w:rPr>
          <w:sz w:val="24"/>
          <w:szCs w:val="24"/>
        </w:rPr>
      </w:pPr>
      <w:bookmarkStart w:id="17" w:name="_Toc212045160"/>
      <w:bookmarkStart w:id="18" w:name="_Toc208703745"/>
      <w:bookmarkStart w:id="19" w:name="_Toc208704066"/>
      <w:r w:rsidRPr="005C19CD">
        <w:rPr>
          <w:sz w:val="24"/>
          <w:szCs w:val="24"/>
        </w:rPr>
        <w:t>1.2. Описи и пристап</w:t>
      </w:r>
      <w:r w:rsidR="00F657B8" w:rsidRPr="005C19CD">
        <w:rPr>
          <w:sz w:val="24"/>
          <w:szCs w:val="24"/>
        </w:rPr>
        <w:t>и кон дигиталната компетентност</w:t>
      </w:r>
      <w:bookmarkEnd w:id="17"/>
    </w:p>
    <w:p w:rsidR="00991CFC" w:rsidRPr="005C19CD" w:rsidRDefault="00991CFC" w:rsidP="00AC5E5F">
      <w:pPr>
        <w:pStyle w:val="NormalWeb"/>
        <w:spacing w:before="0" w:beforeAutospacing="0" w:after="0" w:afterAutospacing="0" w:line="360" w:lineRule="auto"/>
        <w:ind w:firstLine="720"/>
        <w:jc w:val="both"/>
      </w:pPr>
      <w:r w:rsidRPr="005C19CD">
        <w:t xml:space="preserve">Во последниве години, </w:t>
      </w:r>
      <w:r w:rsidR="005F799A" w:rsidRPr="005C19CD">
        <w:rPr>
          <w:lang w:val="mk-MK"/>
        </w:rPr>
        <w:t>има</w:t>
      </w:r>
      <w:r w:rsidRPr="005C19CD">
        <w:t xml:space="preserve"> различни описи за вештините на поединецот, поврзани со употребата на технологијата. Исто така, се користат и различни термини, како: ИКТ-вештини, технолошки вештини, вештини </w:t>
      </w:r>
      <w:r w:rsidR="005F799A" w:rsidRPr="005C19CD">
        <w:rPr>
          <w:lang w:val="mk-MK"/>
        </w:rPr>
        <w:t>з</w:t>
      </w:r>
      <w:r w:rsidRPr="005C19CD">
        <w:t xml:space="preserve">а 21 век, дигитални вештини, медиумски вештини, дигитална компетентност итн. Во поновите публикации, поимот компетентност се среќава почесто отколку поимот вештини. Разликите меѓу </w:t>
      </w:r>
      <w:r w:rsidR="005F799A" w:rsidRPr="005C19CD">
        <w:rPr>
          <w:lang w:val="mk-MK"/>
        </w:rPr>
        <w:t xml:space="preserve">поимите </w:t>
      </w:r>
      <w:r w:rsidRPr="005C19CD">
        <w:t>компетентност и вештини се дефинирани подетално во еден проект на ОЕЦД, каде што се вели: „Компетенцијата е повеќе од само знаење и вештини. Таа вклучува способност за исполнување на сложени барања</w:t>
      </w:r>
      <w:r w:rsidR="005F799A" w:rsidRPr="005C19CD">
        <w:rPr>
          <w:lang w:val="mk-MK"/>
        </w:rPr>
        <w:t xml:space="preserve"> и </w:t>
      </w:r>
      <w:r w:rsidRPr="005C19CD">
        <w:t>психо</w:t>
      </w:r>
      <w:r w:rsidR="005F799A" w:rsidRPr="005C19CD">
        <w:rPr>
          <w:lang w:val="mk-MK"/>
        </w:rPr>
        <w:t>лошко</w:t>
      </w:r>
      <w:r w:rsidRPr="005C19CD">
        <w:t>-социјални ресурси (вештини и однесување) во даден контекст“ (ОЕЦД – OECD, 2005, стр. 4).</w:t>
      </w:r>
    </w:p>
    <w:p w:rsidR="00991CFC" w:rsidRPr="005C19CD" w:rsidRDefault="00AC5E5F" w:rsidP="00AC5E5F">
      <w:pPr>
        <w:pStyle w:val="NormalWeb"/>
        <w:spacing w:before="0" w:beforeAutospacing="0" w:after="0" w:afterAutospacing="0" w:line="360" w:lineRule="auto"/>
        <w:ind w:firstLine="720"/>
        <w:jc w:val="both"/>
      </w:pPr>
      <w:r w:rsidRPr="005C19CD">
        <w:rPr>
          <w:lang w:val="mk-MK"/>
        </w:rPr>
        <w:t>Во</w:t>
      </w:r>
      <w:r w:rsidR="00991CFC" w:rsidRPr="005C19CD">
        <w:t xml:space="preserve"> студијата на Универзитетот во Хелсинки (2021), </w:t>
      </w:r>
      <w:r w:rsidR="00991CFC" w:rsidRPr="005C19CD">
        <w:rPr>
          <w:rStyle w:val="Emphasis"/>
        </w:rPr>
        <w:t>What is digital competence?</w:t>
      </w:r>
      <w:r w:rsidR="00991CFC" w:rsidRPr="005C19CD">
        <w:t xml:space="preserve">, поимот дигитална компетентност е опишан како поширок и </w:t>
      </w:r>
      <w:r w:rsidRPr="005C19CD">
        <w:rPr>
          <w:lang w:val="mk-MK"/>
        </w:rPr>
        <w:t xml:space="preserve">поим што </w:t>
      </w:r>
      <w:r w:rsidR="00991CFC" w:rsidRPr="005C19CD">
        <w:t>постојано</w:t>
      </w:r>
      <w:r w:rsidRPr="005C19CD">
        <w:rPr>
          <w:lang w:val="mk-MK"/>
        </w:rPr>
        <w:t xml:space="preserve"> се развива</w:t>
      </w:r>
      <w:r w:rsidR="00991CFC" w:rsidRPr="005C19CD">
        <w:t xml:space="preserve">, поврзан со развојот во областа на технологијата, како и со целите на граѓанството </w:t>
      </w:r>
      <w:r w:rsidR="00991CFC" w:rsidRPr="005C19CD">
        <w:lastRenderedPageBreak/>
        <w:t xml:space="preserve">во општество </w:t>
      </w:r>
      <w:r w:rsidR="005F799A" w:rsidRPr="005C19CD">
        <w:rPr>
          <w:lang w:val="mk-MK"/>
        </w:rPr>
        <w:t>засновано</w:t>
      </w:r>
      <w:r w:rsidR="00991CFC" w:rsidRPr="005C19CD">
        <w:t xml:space="preserve"> на знаење. Според студијата, овој </w:t>
      </w:r>
      <w:r w:rsidR="005F799A" w:rsidRPr="005C19CD">
        <w:rPr>
          <w:lang w:val="mk-MK"/>
        </w:rPr>
        <w:t>поим</w:t>
      </w:r>
      <w:r w:rsidR="00991CFC" w:rsidRPr="005C19CD">
        <w:t xml:space="preserve"> се разгледува преку четири аспекти:</w:t>
      </w:r>
    </w:p>
    <w:p w:rsidR="00F657B8" w:rsidRPr="005C19CD" w:rsidRDefault="00F657B8" w:rsidP="00F657B8">
      <w:pPr>
        <w:pStyle w:val="NormalWeb"/>
        <w:spacing w:before="0" w:beforeAutospacing="0" w:after="0" w:afterAutospacing="0" w:line="360" w:lineRule="auto"/>
        <w:ind w:firstLine="720"/>
        <w:jc w:val="both"/>
      </w:pPr>
    </w:p>
    <w:p w:rsidR="00991CFC" w:rsidRPr="005C19CD" w:rsidRDefault="00991CFC" w:rsidP="00D1575F">
      <w:pPr>
        <w:pStyle w:val="NormalWeb"/>
        <w:numPr>
          <w:ilvl w:val="0"/>
          <w:numId w:val="33"/>
        </w:numPr>
        <w:spacing w:before="0" w:beforeAutospacing="0" w:after="0" w:afterAutospacing="0" w:line="360" w:lineRule="auto"/>
        <w:jc w:val="both"/>
      </w:pPr>
      <w:r w:rsidRPr="005C19CD">
        <w:t>Технички вештини за користење на дигиталната технологија</w:t>
      </w:r>
      <w:r w:rsidR="005F799A" w:rsidRPr="005C19CD">
        <w:rPr>
          <w:lang w:val="mk-MK"/>
        </w:rPr>
        <w:t>.</w:t>
      </w:r>
    </w:p>
    <w:p w:rsidR="00991CFC" w:rsidRPr="005C19CD" w:rsidRDefault="00991CFC" w:rsidP="00D1575F">
      <w:pPr>
        <w:pStyle w:val="NormalWeb"/>
        <w:numPr>
          <w:ilvl w:val="0"/>
          <w:numId w:val="33"/>
        </w:numPr>
        <w:spacing w:before="0" w:beforeAutospacing="0" w:after="0" w:afterAutospacing="0" w:line="360" w:lineRule="auto"/>
        <w:jc w:val="both"/>
      </w:pPr>
      <w:r w:rsidRPr="005C19CD">
        <w:t>Способност за користење на технологијата за работа, студии и секојднев</w:t>
      </w:r>
      <w:r w:rsidR="005F799A" w:rsidRPr="005C19CD">
        <w:rPr>
          <w:lang w:val="mk-MK"/>
        </w:rPr>
        <w:t>ен</w:t>
      </w:r>
      <w:r w:rsidRPr="005C19CD">
        <w:t xml:space="preserve"> живот</w:t>
      </w:r>
      <w:r w:rsidR="005F799A" w:rsidRPr="005C19CD">
        <w:rPr>
          <w:lang w:val="mk-MK"/>
        </w:rPr>
        <w:t>.</w:t>
      </w:r>
    </w:p>
    <w:p w:rsidR="00991CFC" w:rsidRPr="005C19CD" w:rsidRDefault="00991CFC" w:rsidP="00D1575F">
      <w:pPr>
        <w:pStyle w:val="NormalWeb"/>
        <w:numPr>
          <w:ilvl w:val="0"/>
          <w:numId w:val="33"/>
        </w:numPr>
        <w:spacing w:before="0" w:beforeAutospacing="0" w:after="0" w:afterAutospacing="0" w:line="360" w:lineRule="auto"/>
        <w:jc w:val="both"/>
      </w:pPr>
      <w:r w:rsidRPr="005C19CD">
        <w:t>Способност за критичко оценување на дигиталн</w:t>
      </w:r>
      <w:r w:rsidR="005F799A" w:rsidRPr="005C19CD">
        <w:rPr>
          <w:lang w:val="mk-MK"/>
        </w:rPr>
        <w:t>ата</w:t>
      </w:r>
      <w:r w:rsidRPr="005C19CD">
        <w:t xml:space="preserve"> технологи</w:t>
      </w:r>
      <w:r w:rsidR="005F799A" w:rsidRPr="005C19CD">
        <w:rPr>
          <w:lang w:val="mk-MK"/>
        </w:rPr>
        <w:t>ја.</w:t>
      </w:r>
    </w:p>
    <w:p w:rsidR="00991CFC" w:rsidRPr="005C19CD" w:rsidRDefault="00991CFC" w:rsidP="00D1575F">
      <w:pPr>
        <w:pStyle w:val="NormalWeb"/>
        <w:numPr>
          <w:ilvl w:val="0"/>
          <w:numId w:val="33"/>
        </w:numPr>
        <w:spacing w:before="0" w:beforeAutospacing="0" w:after="0" w:afterAutospacing="0" w:line="360" w:lineRule="auto"/>
        <w:jc w:val="both"/>
      </w:pPr>
      <w:r w:rsidRPr="005C19CD">
        <w:t>Мотивација за учество во дигиталната култура (Иломаки и другите – Ilomäki et al., 2011).</w:t>
      </w:r>
    </w:p>
    <w:p w:rsidR="00F657B8" w:rsidRPr="005C19CD" w:rsidRDefault="00F657B8" w:rsidP="00F657B8">
      <w:pPr>
        <w:pStyle w:val="NormalWeb"/>
        <w:spacing w:before="0" w:beforeAutospacing="0" w:after="0" w:afterAutospacing="0" w:line="360" w:lineRule="auto"/>
        <w:ind w:left="720"/>
        <w:jc w:val="both"/>
      </w:pPr>
    </w:p>
    <w:p w:rsidR="00991CFC" w:rsidRPr="005C19CD" w:rsidRDefault="00991CFC" w:rsidP="00F657B8">
      <w:pPr>
        <w:pStyle w:val="NormalWeb"/>
        <w:spacing w:before="0" w:beforeAutospacing="0" w:after="0" w:afterAutospacing="0" w:line="360" w:lineRule="auto"/>
        <w:ind w:firstLine="720"/>
        <w:jc w:val="both"/>
      </w:pPr>
      <w:r w:rsidRPr="005C19CD">
        <w:t>Во 2018 година, Советот на Европската Унија ги усвои препораките за клучните компетенции за доживотно учење. Дигиталната компетентност е една од осумте компетенции и е претставена како: „Способност на поединецот за самоуверена, критичка и одговорна употреба и интеракција со дигиталн</w:t>
      </w:r>
      <w:r w:rsidR="005F799A" w:rsidRPr="005C19CD">
        <w:rPr>
          <w:lang w:val="mk-MK"/>
        </w:rPr>
        <w:t>ата</w:t>
      </w:r>
      <w:r w:rsidRPr="005C19CD">
        <w:t xml:space="preserve"> технологи</w:t>
      </w:r>
      <w:r w:rsidR="005F799A" w:rsidRPr="005C19CD">
        <w:rPr>
          <w:lang w:val="mk-MK"/>
        </w:rPr>
        <w:t>ја</w:t>
      </w:r>
      <w:r w:rsidRPr="005C19CD">
        <w:t xml:space="preserve"> со цел учење, извршување работни задачи и учество во општеството. Таа вклучува разбирање на информации и податоци, комуникација и соработка, медиумска писменост, </w:t>
      </w:r>
      <w:r w:rsidR="005F799A" w:rsidRPr="005C19CD">
        <w:rPr>
          <w:lang w:val="mk-MK"/>
        </w:rPr>
        <w:t>подготовка на</w:t>
      </w:r>
      <w:r w:rsidRPr="005C19CD">
        <w:t xml:space="preserve"> дигитална содржина (вклучувајќи програмирање), безбедност (вклучувајќи дигитална благосостојба и безбедност на интернет), прашања за интелектуална</w:t>
      </w:r>
      <w:r w:rsidR="005F799A" w:rsidRPr="005C19CD">
        <w:rPr>
          <w:lang w:val="mk-MK"/>
        </w:rPr>
        <w:t>та</w:t>
      </w:r>
      <w:r w:rsidRPr="005C19CD">
        <w:t xml:space="preserve"> сопственост, како и решавање проблеми и критичко и креативно размислување. Затоа, негувањето на дигиталната компетентност кај сите граѓани е од големо значење, а главниот товар го нос</w:t>
      </w:r>
      <w:r w:rsidR="005F799A" w:rsidRPr="005C19CD">
        <w:rPr>
          <w:lang w:val="mk-MK"/>
        </w:rPr>
        <w:t>ат</w:t>
      </w:r>
      <w:r w:rsidRPr="005C19CD">
        <w:t xml:space="preserve"> образовниот систем и образовните институции на сите нивоа“ (ЕУ – EU, 2018).</w:t>
      </w:r>
    </w:p>
    <w:p w:rsidR="00991CFC" w:rsidRPr="005C19CD" w:rsidRDefault="00991CFC" w:rsidP="00F657B8">
      <w:pPr>
        <w:pStyle w:val="NormalWeb"/>
        <w:spacing w:before="0" w:beforeAutospacing="0" w:after="0" w:afterAutospacing="0" w:line="360" w:lineRule="auto"/>
        <w:ind w:firstLine="720"/>
        <w:jc w:val="both"/>
      </w:pPr>
      <w:r w:rsidRPr="005C19CD">
        <w:t>Иако се направени многу истражувања во оваа област, сè уште во центарот на вниманието останува потребата од контекстуализирање на дигиталната компетентност</w:t>
      </w:r>
      <w:r w:rsidR="005F799A" w:rsidRPr="005C19CD">
        <w:rPr>
          <w:lang w:val="mk-MK"/>
        </w:rPr>
        <w:t>,</w:t>
      </w:r>
      <w:r w:rsidRPr="005C19CD">
        <w:t xml:space="preserve"> во однос на </w:t>
      </w:r>
      <w:r w:rsidR="005F799A" w:rsidRPr="005C19CD">
        <w:rPr>
          <w:lang w:val="mk-MK"/>
        </w:rPr>
        <w:t>значајните</w:t>
      </w:r>
      <w:r w:rsidRPr="005C19CD">
        <w:t xml:space="preserve"> професии, во овој случај</w:t>
      </w:r>
      <w:r w:rsidR="005F799A" w:rsidRPr="005C19CD">
        <w:rPr>
          <w:lang w:val="mk-MK"/>
        </w:rPr>
        <w:t>,</w:t>
      </w:r>
      <w:r w:rsidRPr="005C19CD">
        <w:t xml:space="preserve"> кон педагошките аспекти. Различни истражувачи се обидуваат да ја нагласат важноста на развојот на дигиталната компетентност контекстуализирана во областа на образованието, во споредба со другите општествени области (Инстефјорд и Мунте – Instefjord &amp; Munthe, 2016).</w:t>
      </w:r>
    </w:p>
    <w:p w:rsidR="00B85732" w:rsidRPr="00A20FC8" w:rsidRDefault="00991CFC" w:rsidP="00A20FC8">
      <w:pPr>
        <w:pStyle w:val="NormalWeb"/>
        <w:spacing w:before="0" w:beforeAutospacing="0" w:after="0" w:afterAutospacing="0" w:line="360" w:lineRule="auto"/>
        <w:ind w:firstLine="720"/>
        <w:jc w:val="both"/>
      </w:pPr>
      <w:r w:rsidRPr="005C19CD">
        <w:t xml:space="preserve">Идеите за тоа како да се постигне ова контекстуализирање започнуваат со </w:t>
      </w:r>
      <w:r w:rsidR="005F799A" w:rsidRPr="005C19CD">
        <w:rPr>
          <w:lang w:val="mk-MK"/>
        </w:rPr>
        <w:t>вклучување</w:t>
      </w:r>
      <w:r w:rsidRPr="005C19CD">
        <w:t xml:space="preserve"> на оваа компетентност во програмите за обука на наставници</w:t>
      </w:r>
      <w:r w:rsidR="00AC5E5F" w:rsidRPr="005C19CD">
        <w:rPr>
          <w:lang w:val="mk-MK"/>
        </w:rPr>
        <w:t>те</w:t>
      </w:r>
      <w:r w:rsidRPr="005C19CD">
        <w:t xml:space="preserve"> на универзитетите (Кивуња – Kivunja, 2013), а потоа продолжуваат со проширување на самиот </w:t>
      </w:r>
      <w:r w:rsidR="005F799A" w:rsidRPr="005C19CD">
        <w:rPr>
          <w:lang w:val="mk-MK"/>
        </w:rPr>
        <w:t>поим</w:t>
      </w:r>
      <w:r w:rsidRPr="005C19CD">
        <w:t xml:space="preserve"> и </w:t>
      </w:r>
      <w:r w:rsidR="005F799A" w:rsidRPr="005C19CD">
        <w:rPr>
          <w:lang w:val="mk-MK"/>
        </w:rPr>
        <w:t xml:space="preserve">на </w:t>
      </w:r>
      <w:r w:rsidRPr="005C19CD">
        <w:t>дефиницијата за оваа компетентност. Ов</w:t>
      </w:r>
      <w:r w:rsidR="00E14B8D" w:rsidRPr="005C19CD">
        <w:rPr>
          <w:lang w:val="mk-MK"/>
        </w:rPr>
        <w:t>а</w:t>
      </w:r>
      <w:r w:rsidR="00E14B8D" w:rsidRPr="005C19CD">
        <w:t xml:space="preserve"> </w:t>
      </w:r>
      <w:r w:rsidRPr="005C19CD">
        <w:t>појаснувањ</w:t>
      </w:r>
      <w:r w:rsidR="00E14B8D" w:rsidRPr="005C19CD">
        <w:rPr>
          <w:lang w:val="mk-MK"/>
        </w:rPr>
        <w:t>е</w:t>
      </w:r>
      <w:r w:rsidRPr="005C19CD">
        <w:t xml:space="preserve"> овозможув</w:t>
      </w:r>
      <w:r w:rsidR="00E14B8D" w:rsidRPr="005C19CD">
        <w:rPr>
          <w:lang w:val="mk-MK"/>
        </w:rPr>
        <w:t>а</w:t>
      </w:r>
      <w:r w:rsidRPr="005C19CD">
        <w:t xml:space="preserve"> дигиталната компетентност да се смести во </w:t>
      </w:r>
      <w:r w:rsidR="00E14B8D" w:rsidRPr="005C19CD">
        <w:rPr>
          <w:lang w:val="mk-MK"/>
        </w:rPr>
        <w:t>Е</w:t>
      </w:r>
      <w:r w:rsidR="00A20FC8">
        <w:t>вропската рамка DigComp</w:t>
      </w:r>
    </w:p>
    <w:p w:rsidR="00F657B8" w:rsidRPr="005C19CD" w:rsidRDefault="00991CFC" w:rsidP="009B5AE0">
      <w:pPr>
        <w:pStyle w:val="Heading3"/>
        <w:ind w:left="720"/>
        <w:rPr>
          <w:sz w:val="24"/>
          <w:szCs w:val="24"/>
        </w:rPr>
      </w:pPr>
      <w:bookmarkStart w:id="20" w:name="_Toc212045161"/>
      <w:bookmarkStart w:id="21" w:name="_Toc208703747"/>
      <w:bookmarkStart w:id="22" w:name="_Toc208704068"/>
      <w:bookmarkEnd w:id="18"/>
      <w:bookmarkEnd w:id="19"/>
      <w:r w:rsidRPr="005C19CD">
        <w:rPr>
          <w:sz w:val="24"/>
          <w:szCs w:val="24"/>
        </w:rPr>
        <w:lastRenderedPageBreak/>
        <w:t xml:space="preserve">1.2.1. </w:t>
      </w:r>
      <w:r w:rsidR="00E14B8D" w:rsidRPr="005C19CD">
        <w:rPr>
          <w:sz w:val="24"/>
          <w:szCs w:val="24"/>
          <w:lang w:val="mk-MK"/>
        </w:rPr>
        <w:t>Поимот</w:t>
      </w:r>
      <w:r w:rsidRPr="005C19CD">
        <w:rPr>
          <w:sz w:val="24"/>
          <w:szCs w:val="24"/>
        </w:rPr>
        <w:t xml:space="preserve"> дигитална компетентност – Рамката DigComp</w:t>
      </w:r>
      <w:bookmarkEnd w:id="20"/>
    </w:p>
    <w:p w:rsidR="00991CFC" w:rsidRPr="005C19CD" w:rsidRDefault="00991CFC" w:rsidP="00F657B8">
      <w:pPr>
        <w:pStyle w:val="NormalWeb"/>
        <w:spacing w:before="0" w:beforeAutospacing="0" w:after="0" w:afterAutospacing="0" w:line="360" w:lineRule="auto"/>
        <w:ind w:firstLine="720"/>
        <w:jc w:val="both"/>
      </w:pPr>
      <w:r w:rsidRPr="005C19CD">
        <w:t xml:space="preserve">Дигиталната компетентност е една од клучните компетенции потребни за граѓаните на 21 век. На европско ниво, Европската рамка за дигитални компетенции за граѓаните, позната како DigComp, претставува заедничка референца за разбирање и мерење на дигиталните вештини. Првата верзија беше објавена во 2013 година, </w:t>
      </w:r>
      <w:r w:rsidR="00E14B8D" w:rsidRPr="005C19CD">
        <w:rPr>
          <w:lang w:val="mk-MK"/>
        </w:rPr>
        <w:t>а</w:t>
      </w:r>
      <w:r w:rsidRPr="005C19CD">
        <w:t xml:space="preserve"> следните верзии (2016, 2022) </w:t>
      </w:r>
      <w:r w:rsidR="00E14B8D" w:rsidRPr="005C19CD">
        <w:rPr>
          <w:lang w:val="mk-MK"/>
        </w:rPr>
        <w:t>ги</w:t>
      </w:r>
      <w:r w:rsidRPr="005C19CD">
        <w:t xml:space="preserve"> подобрија структурата и </w:t>
      </w:r>
      <w:r w:rsidR="00E14B8D" w:rsidRPr="005C19CD">
        <w:rPr>
          <w:lang w:val="mk-MK"/>
        </w:rPr>
        <w:t>показателите,</w:t>
      </w:r>
      <w:r w:rsidRPr="005C19CD">
        <w:t xml:space="preserve"> во согласност со технолошкиот развој и општествените потреби (Вуорикари и другите – Vuorikari et al., 2022).</w:t>
      </w:r>
      <w:r w:rsidR="00F657B8" w:rsidRPr="005C19CD">
        <w:t xml:space="preserve"> </w:t>
      </w:r>
      <w:r w:rsidRPr="005C19CD">
        <w:t>DigComp се состои од пет области на компетенции:</w:t>
      </w:r>
    </w:p>
    <w:p w:rsidR="00F657B8" w:rsidRPr="005C19CD" w:rsidRDefault="00F657B8" w:rsidP="00F657B8">
      <w:pPr>
        <w:pStyle w:val="NormalWeb"/>
        <w:spacing w:before="0" w:beforeAutospacing="0" w:after="0" w:afterAutospacing="0" w:line="360" w:lineRule="auto"/>
        <w:ind w:firstLine="720"/>
        <w:jc w:val="both"/>
      </w:pPr>
    </w:p>
    <w:p w:rsidR="00991CFC" w:rsidRPr="005C19CD" w:rsidRDefault="00991CFC" w:rsidP="00D1575F">
      <w:pPr>
        <w:pStyle w:val="NormalWeb"/>
        <w:numPr>
          <w:ilvl w:val="0"/>
          <w:numId w:val="34"/>
        </w:numPr>
        <w:spacing w:before="0" w:beforeAutospacing="0" w:after="0" w:afterAutospacing="0" w:line="360" w:lineRule="auto"/>
        <w:jc w:val="both"/>
      </w:pPr>
      <w:r w:rsidRPr="005C19CD">
        <w:t>Користење информации и податоци</w:t>
      </w:r>
      <w:r w:rsidR="00E14B8D" w:rsidRPr="005C19CD">
        <w:rPr>
          <w:lang w:val="mk-MK"/>
        </w:rPr>
        <w:t>.</w:t>
      </w:r>
    </w:p>
    <w:p w:rsidR="00991CFC" w:rsidRPr="005C19CD" w:rsidRDefault="00991CFC" w:rsidP="00D1575F">
      <w:pPr>
        <w:pStyle w:val="NormalWeb"/>
        <w:numPr>
          <w:ilvl w:val="0"/>
          <w:numId w:val="34"/>
        </w:numPr>
        <w:spacing w:before="0" w:beforeAutospacing="0" w:after="0" w:afterAutospacing="0" w:line="360" w:lineRule="auto"/>
        <w:jc w:val="both"/>
      </w:pPr>
      <w:r w:rsidRPr="005C19CD">
        <w:t>Комуникација и соработка</w:t>
      </w:r>
      <w:r w:rsidR="00E14B8D" w:rsidRPr="005C19CD">
        <w:rPr>
          <w:lang w:val="mk-MK"/>
        </w:rPr>
        <w:t>.</w:t>
      </w:r>
    </w:p>
    <w:p w:rsidR="00991CFC" w:rsidRPr="005C19CD" w:rsidRDefault="00E14B8D" w:rsidP="00D1575F">
      <w:pPr>
        <w:pStyle w:val="NormalWeb"/>
        <w:numPr>
          <w:ilvl w:val="0"/>
          <w:numId w:val="34"/>
        </w:numPr>
        <w:spacing w:before="0" w:beforeAutospacing="0" w:after="0" w:afterAutospacing="0" w:line="360" w:lineRule="auto"/>
        <w:jc w:val="both"/>
      </w:pPr>
      <w:r w:rsidRPr="005C19CD">
        <w:rPr>
          <w:lang w:val="mk-MK"/>
        </w:rPr>
        <w:t>Подготовка на</w:t>
      </w:r>
      <w:r w:rsidR="00991CFC" w:rsidRPr="005C19CD">
        <w:t xml:space="preserve"> дигитална содржина</w:t>
      </w:r>
      <w:r w:rsidRPr="005C19CD">
        <w:rPr>
          <w:lang w:val="mk-MK"/>
        </w:rPr>
        <w:t>.</w:t>
      </w:r>
    </w:p>
    <w:p w:rsidR="00991CFC" w:rsidRPr="005C19CD" w:rsidRDefault="00991CFC" w:rsidP="00D1575F">
      <w:pPr>
        <w:pStyle w:val="NormalWeb"/>
        <w:numPr>
          <w:ilvl w:val="0"/>
          <w:numId w:val="34"/>
        </w:numPr>
        <w:spacing w:before="0" w:beforeAutospacing="0" w:after="0" w:afterAutospacing="0" w:line="360" w:lineRule="auto"/>
        <w:jc w:val="both"/>
      </w:pPr>
      <w:r w:rsidRPr="005C19CD">
        <w:t>Безбедност</w:t>
      </w:r>
      <w:r w:rsidR="00E14B8D" w:rsidRPr="005C19CD">
        <w:rPr>
          <w:lang w:val="mk-MK"/>
        </w:rPr>
        <w:t>.</w:t>
      </w:r>
    </w:p>
    <w:p w:rsidR="00991CFC" w:rsidRPr="005C19CD" w:rsidRDefault="00991CFC" w:rsidP="00D1575F">
      <w:pPr>
        <w:pStyle w:val="NormalWeb"/>
        <w:numPr>
          <w:ilvl w:val="0"/>
          <w:numId w:val="34"/>
        </w:numPr>
        <w:spacing w:before="0" w:beforeAutospacing="0" w:after="0" w:afterAutospacing="0" w:line="360" w:lineRule="auto"/>
        <w:jc w:val="both"/>
      </w:pPr>
      <w:r w:rsidRPr="005C19CD">
        <w:t>Решавање проблеми</w:t>
      </w:r>
      <w:r w:rsidR="00193817" w:rsidRPr="005C19CD">
        <w:rPr>
          <w:lang w:val="mk-MK"/>
        </w:rPr>
        <w:t xml:space="preserve"> (Исмајли и Стојковиќ, 2023 </w:t>
      </w:r>
      <w:r w:rsidR="00E14B8D" w:rsidRPr="005C19CD">
        <w:rPr>
          <w:lang w:val="mk-MK"/>
        </w:rPr>
        <w:t xml:space="preserve">‒ </w:t>
      </w:r>
      <w:r w:rsidR="00193817" w:rsidRPr="005C19CD">
        <w:t>Ismajli</w:t>
      </w:r>
      <w:r w:rsidR="00193817" w:rsidRPr="005C19CD">
        <w:rPr>
          <w:lang w:val="mk-MK"/>
        </w:rPr>
        <w:t xml:space="preserve"> </w:t>
      </w:r>
      <w:r w:rsidR="00193817" w:rsidRPr="005C19CD">
        <w:t>&amp; Pejchinovska-Stojkovikj, 2023)</w:t>
      </w:r>
      <w:r w:rsidR="00E14B8D" w:rsidRPr="005C19CD">
        <w:rPr>
          <w:lang w:val="mk-MK"/>
        </w:rPr>
        <w:t>.</w:t>
      </w:r>
    </w:p>
    <w:p w:rsidR="00F657B8" w:rsidRPr="005C19CD" w:rsidRDefault="00F657B8" w:rsidP="00F657B8">
      <w:pPr>
        <w:pStyle w:val="NormalWeb"/>
        <w:spacing w:before="0" w:beforeAutospacing="0" w:after="0" w:afterAutospacing="0" w:line="360" w:lineRule="auto"/>
        <w:ind w:left="720"/>
        <w:jc w:val="both"/>
      </w:pPr>
    </w:p>
    <w:p w:rsidR="00991CFC" w:rsidRPr="005C19CD" w:rsidRDefault="00991CFC" w:rsidP="00AC5E5F">
      <w:pPr>
        <w:pStyle w:val="NormalWeb"/>
        <w:spacing w:before="0" w:beforeAutospacing="0" w:after="0" w:afterAutospacing="0" w:line="360" w:lineRule="auto"/>
        <w:ind w:firstLine="720"/>
        <w:jc w:val="both"/>
      </w:pPr>
      <w:r w:rsidRPr="005C19CD">
        <w:t>Овие области вклучуваат вкупно 21 специфична компетенција, кои служат како насоки за развој на дигиталните вештини на поединците во различни контексти, од секојдневниот живот до учењето и пазарот на трудот (Каретеро и другите – Carretero et al., 2017).</w:t>
      </w:r>
    </w:p>
    <w:p w:rsidR="00991CFC" w:rsidRPr="005C19CD" w:rsidRDefault="00991CFC" w:rsidP="00F657B8">
      <w:pPr>
        <w:pStyle w:val="NormalWeb"/>
        <w:spacing w:before="0" w:beforeAutospacing="0" w:after="0" w:afterAutospacing="0" w:line="360" w:lineRule="auto"/>
        <w:ind w:firstLine="720"/>
        <w:jc w:val="both"/>
      </w:pPr>
      <w:r w:rsidRPr="005C19CD">
        <w:t xml:space="preserve">Важноста на DigComp лежи во фактот што таа не е ограничена само на техничката димензија на употребата на технологијата туку ја </w:t>
      </w:r>
      <w:r w:rsidR="00E14B8D" w:rsidRPr="005C19CD">
        <w:rPr>
          <w:lang w:val="mk-MK"/>
        </w:rPr>
        <w:t>сфаќа</w:t>
      </w:r>
      <w:r w:rsidRPr="005C19CD">
        <w:t xml:space="preserve"> дигиталната компетентност како комбинација од знаење, вештини и ставови</w:t>
      </w:r>
      <w:r w:rsidR="00E14B8D" w:rsidRPr="005C19CD">
        <w:rPr>
          <w:lang w:val="mk-MK"/>
        </w:rPr>
        <w:t>,</w:t>
      </w:r>
      <w:r w:rsidRPr="005C19CD">
        <w:t xml:space="preserve"> што му овозможуваат на поединецот активно, критички и одговорно да учествува во дигитализираното општество (Редекер – Redecker, 2017).</w:t>
      </w:r>
      <w:r w:rsidR="00F657B8" w:rsidRPr="005C19CD">
        <w:t xml:space="preserve"> </w:t>
      </w:r>
      <w:r w:rsidRPr="005C19CD">
        <w:t xml:space="preserve">Поради оваа причина, </w:t>
      </w:r>
      <w:r w:rsidR="00E14B8D" w:rsidRPr="005C19CD">
        <w:rPr>
          <w:lang w:val="mk-MK"/>
        </w:rPr>
        <w:t>Р</w:t>
      </w:r>
      <w:r w:rsidRPr="005C19CD">
        <w:t>амката DigComp стана референтна точка за многу земји</w:t>
      </w:r>
      <w:r w:rsidR="00E14B8D" w:rsidRPr="005C19CD">
        <w:rPr>
          <w:lang w:val="mk-MK"/>
        </w:rPr>
        <w:t xml:space="preserve"> </w:t>
      </w:r>
      <w:r w:rsidRPr="005C19CD">
        <w:t>членки на ЕУ и пошироко</w:t>
      </w:r>
      <w:r w:rsidR="00E14B8D" w:rsidRPr="005C19CD">
        <w:rPr>
          <w:lang w:val="mk-MK"/>
        </w:rPr>
        <w:t xml:space="preserve"> и</w:t>
      </w:r>
      <w:r w:rsidRPr="005C19CD">
        <w:t xml:space="preserve"> влија</w:t>
      </w:r>
      <w:r w:rsidR="00E14B8D" w:rsidRPr="005C19CD">
        <w:rPr>
          <w:lang w:val="mk-MK"/>
        </w:rPr>
        <w:t>е</w:t>
      </w:r>
      <w:r w:rsidRPr="005C19CD">
        <w:t xml:space="preserve"> врз образовните политики и програмите за обука.</w:t>
      </w:r>
    </w:p>
    <w:p w:rsidR="00991CFC" w:rsidRPr="005C19CD" w:rsidRDefault="00991CFC" w:rsidP="00F657B8">
      <w:pPr>
        <w:pStyle w:val="NormalWeb"/>
        <w:spacing w:before="0" w:beforeAutospacing="0" w:after="0" w:afterAutospacing="0" w:line="360" w:lineRule="auto"/>
        <w:ind w:firstLine="720"/>
        <w:jc w:val="both"/>
      </w:pPr>
      <w:r w:rsidRPr="005C19CD">
        <w:t>Бидејќи училиштето функционира преку наставници</w:t>
      </w:r>
      <w:r w:rsidR="00E14B8D" w:rsidRPr="005C19CD">
        <w:rPr>
          <w:lang w:val="mk-MK"/>
        </w:rPr>
        <w:t>те</w:t>
      </w:r>
      <w:r w:rsidRPr="005C19CD">
        <w:t>, понатаму се преминува од граѓанска компетентност кон професионална компетентност на наставници</w:t>
      </w:r>
      <w:r w:rsidR="00E14B8D" w:rsidRPr="005C19CD">
        <w:rPr>
          <w:lang w:val="mk-MK"/>
        </w:rPr>
        <w:t>те</w:t>
      </w:r>
      <w:r w:rsidRPr="005C19CD">
        <w:t xml:space="preserve"> (DigCompEdu) и кон организациската димензија (DigCompOrg).</w:t>
      </w:r>
    </w:p>
    <w:p w:rsidR="00F657B8" w:rsidRPr="005C19CD" w:rsidRDefault="00F657B8" w:rsidP="00F657B8">
      <w:pPr>
        <w:pStyle w:val="NormalWeb"/>
        <w:spacing w:before="0" w:beforeAutospacing="0" w:after="0" w:afterAutospacing="0" w:line="360" w:lineRule="auto"/>
        <w:ind w:firstLine="720"/>
        <w:jc w:val="both"/>
        <w:rPr>
          <w:lang w:val="mk-MK"/>
        </w:rPr>
      </w:pPr>
    </w:p>
    <w:p w:rsidR="00B85732" w:rsidRPr="005C19CD" w:rsidRDefault="00B85732" w:rsidP="00F657B8">
      <w:pPr>
        <w:pStyle w:val="NormalWeb"/>
        <w:spacing w:before="0" w:beforeAutospacing="0" w:after="0" w:afterAutospacing="0" w:line="360" w:lineRule="auto"/>
        <w:ind w:firstLine="720"/>
        <w:jc w:val="both"/>
        <w:rPr>
          <w:lang w:val="mk-MK"/>
        </w:rPr>
      </w:pPr>
    </w:p>
    <w:p w:rsidR="00F657B8" w:rsidRPr="00A20FC8" w:rsidRDefault="00F657B8" w:rsidP="00A20FC8">
      <w:pPr>
        <w:pStyle w:val="Heading3"/>
        <w:rPr>
          <w:sz w:val="24"/>
          <w:szCs w:val="24"/>
        </w:rPr>
      </w:pPr>
      <w:bookmarkStart w:id="23" w:name="_Toc212045162"/>
      <w:r w:rsidRPr="00A20FC8">
        <w:rPr>
          <w:sz w:val="24"/>
          <w:szCs w:val="24"/>
        </w:rPr>
        <w:lastRenderedPageBreak/>
        <w:t>1.3. Меѓународни нормативни рамки</w:t>
      </w:r>
      <w:bookmarkEnd w:id="23"/>
    </w:p>
    <w:p w:rsidR="00991CFC" w:rsidRPr="005C19CD" w:rsidRDefault="00991CFC" w:rsidP="00B85732">
      <w:pPr>
        <w:pStyle w:val="Heading3"/>
        <w:spacing w:line="360" w:lineRule="auto"/>
        <w:ind w:left="720"/>
        <w:rPr>
          <w:sz w:val="24"/>
          <w:szCs w:val="24"/>
        </w:rPr>
      </w:pPr>
      <w:bookmarkStart w:id="24" w:name="_Toc212045163"/>
      <w:bookmarkStart w:id="25" w:name="_Toc208703749"/>
      <w:bookmarkStart w:id="26" w:name="_Toc208704070"/>
      <w:bookmarkEnd w:id="21"/>
      <w:bookmarkEnd w:id="22"/>
      <w:r w:rsidRPr="005C19CD">
        <w:rPr>
          <w:sz w:val="24"/>
          <w:szCs w:val="24"/>
        </w:rPr>
        <w:t>1.3.1. Рамка на УНЕСКО за компетенции</w:t>
      </w:r>
      <w:r w:rsidR="00E14B8D" w:rsidRPr="005C19CD">
        <w:rPr>
          <w:sz w:val="24"/>
          <w:szCs w:val="24"/>
          <w:lang w:val="mk-MK"/>
        </w:rPr>
        <w:t>те</w:t>
      </w:r>
      <w:r w:rsidRPr="005C19CD">
        <w:rPr>
          <w:sz w:val="24"/>
          <w:szCs w:val="24"/>
        </w:rPr>
        <w:t xml:space="preserve"> на наставници</w:t>
      </w:r>
      <w:r w:rsidR="00E14B8D" w:rsidRPr="005C19CD">
        <w:rPr>
          <w:sz w:val="24"/>
          <w:szCs w:val="24"/>
          <w:lang w:val="mk-MK"/>
        </w:rPr>
        <w:t>те</w:t>
      </w:r>
      <w:r w:rsidRPr="005C19CD">
        <w:rPr>
          <w:sz w:val="24"/>
          <w:szCs w:val="24"/>
        </w:rPr>
        <w:t xml:space="preserve"> во областа на ИКТ (2018)</w:t>
      </w:r>
      <w:bookmarkEnd w:id="24"/>
    </w:p>
    <w:p w:rsidR="00991CFC" w:rsidRPr="005C19CD" w:rsidRDefault="00991CFC" w:rsidP="00AC5E5F">
      <w:pPr>
        <w:pStyle w:val="NormalWeb"/>
        <w:spacing w:before="0" w:beforeAutospacing="0" w:after="0" w:afterAutospacing="0" w:line="360" w:lineRule="auto"/>
        <w:ind w:firstLine="720"/>
        <w:jc w:val="both"/>
      </w:pPr>
      <w:r w:rsidRPr="005C19CD">
        <w:t>Употребата на информатичко-комуникациската технологија (ИКТ) во образованието е еден од главните столбови на глобалните политики за квалитетно и инклузивно образование. Еден од најважните документи во овој правец е Рамката на УНЕСКО за компетенции</w:t>
      </w:r>
      <w:r w:rsidR="00E14B8D" w:rsidRPr="005C19CD">
        <w:rPr>
          <w:lang w:val="mk-MK"/>
        </w:rPr>
        <w:t>те</w:t>
      </w:r>
      <w:r w:rsidRPr="005C19CD">
        <w:t xml:space="preserve"> на наставници</w:t>
      </w:r>
      <w:r w:rsidR="00E14B8D" w:rsidRPr="005C19CD">
        <w:rPr>
          <w:lang w:val="mk-MK"/>
        </w:rPr>
        <w:t>те за ИКТ</w:t>
      </w:r>
      <w:r w:rsidRPr="005C19CD">
        <w:t xml:space="preserve"> (ICT</w:t>
      </w:r>
      <w:r w:rsidR="00E14B8D" w:rsidRPr="005C19CD">
        <w:rPr>
          <w:lang w:val="mk-MK"/>
        </w:rPr>
        <w:t xml:space="preserve"> ‒ </w:t>
      </w:r>
      <w:r w:rsidRPr="005C19CD">
        <w:t xml:space="preserve">CFT), која беше ажурирана во 2018 година. Оваа </w:t>
      </w:r>
      <w:r w:rsidR="00E14B8D" w:rsidRPr="005C19CD">
        <w:rPr>
          <w:lang w:val="mk-MK"/>
        </w:rPr>
        <w:t>Р</w:t>
      </w:r>
      <w:r w:rsidRPr="005C19CD">
        <w:t>амка има за цел да им помогне на владите, образовните институции и давателите на обуки за наставници</w:t>
      </w:r>
      <w:r w:rsidR="00E14B8D" w:rsidRPr="005C19CD">
        <w:rPr>
          <w:lang w:val="mk-MK"/>
        </w:rPr>
        <w:t>те</w:t>
      </w:r>
      <w:r w:rsidRPr="005C19CD">
        <w:t xml:space="preserve"> во </w:t>
      </w:r>
      <w:r w:rsidR="00E14B8D" w:rsidRPr="005C19CD">
        <w:rPr>
          <w:lang w:val="mk-MK"/>
        </w:rPr>
        <w:t>вклучувањето</w:t>
      </w:r>
      <w:r w:rsidRPr="005C19CD">
        <w:t xml:space="preserve"> на ИКТ во образовниот процес</w:t>
      </w:r>
      <w:r w:rsidR="00E14B8D" w:rsidRPr="005C19CD">
        <w:rPr>
          <w:lang w:val="mk-MK"/>
        </w:rPr>
        <w:t>.</w:t>
      </w:r>
      <w:r w:rsidRPr="005C19CD">
        <w:t xml:space="preserve"> </w:t>
      </w:r>
      <w:r w:rsidR="00E14B8D" w:rsidRPr="005C19CD">
        <w:rPr>
          <w:lang w:val="mk-MK"/>
        </w:rPr>
        <w:t>Таа</w:t>
      </w:r>
      <w:r w:rsidRPr="005C19CD">
        <w:t xml:space="preserve"> не </w:t>
      </w:r>
      <w:r w:rsidR="00E14B8D" w:rsidRPr="005C19CD">
        <w:rPr>
          <w:lang w:val="mk-MK"/>
        </w:rPr>
        <w:t xml:space="preserve">е </w:t>
      </w:r>
      <w:r w:rsidR="00AC5E5F" w:rsidRPr="005C19CD">
        <w:t>само техничка алатка</w:t>
      </w:r>
      <w:r w:rsidRPr="005C19CD">
        <w:t xml:space="preserve"> туку катализатор за педагошка </w:t>
      </w:r>
      <w:r w:rsidR="00AC5E5F" w:rsidRPr="005C19CD">
        <w:rPr>
          <w:lang w:val="mk-MK"/>
        </w:rPr>
        <w:t>промена</w:t>
      </w:r>
      <w:r w:rsidRPr="005C19CD">
        <w:t xml:space="preserve"> (УНЕСКО – UNESCO, 2018).</w:t>
      </w:r>
    </w:p>
    <w:p w:rsidR="00991CFC" w:rsidRPr="005C19CD" w:rsidRDefault="00E54F41" w:rsidP="00AC5E5F">
      <w:pPr>
        <w:pStyle w:val="NormalWeb"/>
        <w:spacing w:before="0" w:beforeAutospacing="0" w:after="0" w:afterAutospacing="0" w:line="360" w:lineRule="auto"/>
        <w:ind w:firstLine="720"/>
        <w:jc w:val="both"/>
      </w:pPr>
      <w:r w:rsidRPr="005C19CD">
        <w:rPr>
          <w:lang w:val="mk-MK"/>
        </w:rPr>
        <w:t>ИКТ</w:t>
      </w:r>
      <w:r w:rsidR="00E14B8D" w:rsidRPr="005C19CD">
        <w:rPr>
          <w:lang w:val="mk-MK"/>
        </w:rPr>
        <w:t xml:space="preserve"> ‒ </w:t>
      </w:r>
      <w:r w:rsidR="00991CFC" w:rsidRPr="005C19CD">
        <w:t>CFT е структурирана околу три главни нивоа на употреба на технологијата: (1) основно знаење, (2) проширување на знаењето и (3) создавање знаење. Секое ниво одразува дигитални вештини што наставници</w:t>
      </w:r>
      <w:r w:rsidR="00E14B8D" w:rsidRPr="005C19CD">
        <w:rPr>
          <w:lang w:val="mk-MK"/>
        </w:rPr>
        <w:t>те</w:t>
      </w:r>
      <w:r w:rsidR="00991CFC" w:rsidRPr="005C19CD">
        <w:t xml:space="preserve"> треба да ги развијат за да им помогнат на учениците да постигнат повисоки стандарди </w:t>
      </w:r>
      <w:r w:rsidR="00E14B8D" w:rsidRPr="005C19CD">
        <w:rPr>
          <w:lang w:val="mk-MK"/>
        </w:rPr>
        <w:t>з</w:t>
      </w:r>
      <w:r w:rsidR="00991CFC" w:rsidRPr="005C19CD">
        <w:t>а учење и да учествуваат во општество засновано врз знаење (УНЕСКО – UNESCO, 2018).</w:t>
      </w:r>
    </w:p>
    <w:p w:rsidR="00991CFC" w:rsidRPr="005C19CD" w:rsidRDefault="00991CFC" w:rsidP="00E54F41">
      <w:pPr>
        <w:pStyle w:val="NormalWeb"/>
        <w:spacing w:before="0" w:beforeAutospacing="0" w:after="0" w:afterAutospacing="0" w:line="360" w:lineRule="auto"/>
        <w:ind w:firstLine="720"/>
        <w:jc w:val="both"/>
      </w:pPr>
      <w:r w:rsidRPr="005C19CD">
        <w:t>Во овој контекст, улогата на наставници</w:t>
      </w:r>
      <w:r w:rsidR="00E14B8D" w:rsidRPr="005C19CD">
        <w:rPr>
          <w:lang w:val="mk-MK"/>
        </w:rPr>
        <w:t>те</w:t>
      </w:r>
      <w:r w:rsidRPr="005C19CD">
        <w:t xml:space="preserve"> не е ограничена само на техничкото совладување на ИКТ туку се протега и кон </w:t>
      </w:r>
      <w:r w:rsidR="00E14B8D" w:rsidRPr="005C19CD">
        <w:rPr>
          <w:lang w:val="mk-MK"/>
        </w:rPr>
        <w:t>промена</w:t>
      </w:r>
      <w:r w:rsidRPr="005C19CD">
        <w:t xml:space="preserve"> на наставн</w:t>
      </w:r>
      <w:r w:rsidR="00E14B8D" w:rsidRPr="005C19CD">
        <w:rPr>
          <w:lang w:val="mk-MK"/>
        </w:rPr>
        <w:t>ата</w:t>
      </w:r>
      <w:r w:rsidRPr="005C19CD">
        <w:t xml:space="preserve"> практик</w:t>
      </w:r>
      <w:r w:rsidR="00E14B8D" w:rsidRPr="005C19CD">
        <w:rPr>
          <w:lang w:val="mk-MK"/>
        </w:rPr>
        <w:t>а</w:t>
      </w:r>
      <w:r w:rsidRPr="005C19CD">
        <w:t xml:space="preserve"> во правец на активно</w:t>
      </w:r>
      <w:r w:rsidR="00E14B8D" w:rsidRPr="005C19CD">
        <w:rPr>
          <w:lang w:val="mk-MK"/>
        </w:rPr>
        <w:t xml:space="preserve"> учење</w:t>
      </w:r>
      <w:r w:rsidRPr="005C19CD">
        <w:t xml:space="preserve">, </w:t>
      </w:r>
      <w:r w:rsidR="00E14B8D" w:rsidRPr="005C19CD">
        <w:rPr>
          <w:lang w:val="mk-MK"/>
        </w:rPr>
        <w:t xml:space="preserve">учење преку соработка </w:t>
      </w:r>
      <w:r w:rsidRPr="005C19CD">
        <w:t xml:space="preserve">и </w:t>
      </w:r>
      <w:r w:rsidR="00E14B8D" w:rsidRPr="005C19CD">
        <w:rPr>
          <w:lang w:val="mk-MK"/>
        </w:rPr>
        <w:t xml:space="preserve">учење ориентирано кон </w:t>
      </w:r>
      <w:r w:rsidRPr="005C19CD">
        <w:t>проблеми – во согласност со современите педагошки парадигми (Бучер – Butcher, 2019).</w:t>
      </w:r>
      <w:r w:rsidR="00F657B8" w:rsidRPr="005C19CD">
        <w:t xml:space="preserve"> </w:t>
      </w:r>
      <w:r w:rsidRPr="005C19CD">
        <w:t xml:space="preserve">За целите на ова истражување, </w:t>
      </w:r>
      <w:r w:rsidR="00E54F41" w:rsidRPr="005C19CD">
        <w:rPr>
          <w:lang w:val="mk-MK"/>
        </w:rPr>
        <w:t>ИКТ</w:t>
      </w:r>
      <w:r w:rsidR="00E14B8D" w:rsidRPr="005C19CD">
        <w:rPr>
          <w:lang w:val="mk-MK"/>
        </w:rPr>
        <w:t xml:space="preserve"> ‒ </w:t>
      </w:r>
      <w:r w:rsidRPr="005C19CD">
        <w:t>CFT служи како референтна точка за концептуализирање на дигиталната компетентност на наставници</w:t>
      </w:r>
      <w:r w:rsidR="00E14B8D" w:rsidRPr="005C19CD">
        <w:rPr>
          <w:lang w:val="mk-MK"/>
        </w:rPr>
        <w:t>те</w:t>
      </w:r>
      <w:r w:rsidRPr="005C19CD">
        <w:t xml:space="preserve"> и за </w:t>
      </w:r>
      <w:r w:rsidR="00E14B8D" w:rsidRPr="005C19CD">
        <w:rPr>
          <w:lang w:val="mk-MK"/>
        </w:rPr>
        <w:t>препознавање</w:t>
      </w:r>
      <w:r w:rsidRPr="005C19CD">
        <w:t xml:space="preserve"> на областите за професионален развој и педагошко дејствување во локалниот контекст.</w:t>
      </w:r>
    </w:p>
    <w:p w:rsidR="00991CFC" w:rsidRPr="005C19CD" w:rsidRDefault="00991CFC" w:rsidP="00E54F41">
      <w:pPr>
        <w:pStyle w:val="NormalWeb"/>
        <w:spacing w:before="0" w:beforeAutospacing="0" w:after="0" w:afterAutospacing="0" w:line="360" w:lineRule="auto"/>
        <w:ind w:firstLine="720"/>
        <w:jc w:val="both"/>
      </w:pPr>
      <w:r w:rsidRPr="005C19CD">
        <w:t xml:space="preserve">Во контекст на ова истражување, </w:t>
      </w:r>
      <w:r w:rsidR="00E54F41" w:rsidRPr="005C19CD">
        <w:rPr>
          <w:lang w:val="mk-MK"/>
        </w:rPr>
        <w:t>ИКТ</w:t>
      </w:r>
      <w:r w:rsidR="00E14B8D" w:rsidRPr="005C19CD">
        <w:rPr>
          <w:lang w:val="mk-MK"/>
        </w:rPr>
        <w:t xml:space="preserve"> ‒ </w:t>
      </w:r>
      <w:r w:rsidRPr="005C19CD">
        <w:t>CFT обезбедува силна теоретска основа за разбирање на тоа како може да се концептуализира дигиталната компетентност на наставници</w:t>
      </w:r>
      <w:r w:rsidR="00E14B8D" w:rsidRPr="005C19CD">
        <w:rPr>
          <w:lang w:val="mk-MK"/>
        </w:rPr>
        <w:t>те, ја</w:t>
      </w:r>
      <w:r w:rsidRPr="005C19CD">
        <w:t xml:space="preserve"> надминув</w:t>
      </w:r>
      <w:r w:rsidR="00E14B8D" w:rsidRPr="005C19CD">
        <w:rPr>
          <w:lang w:val="mk-MK"/>
        </w:rPr>
        <w:t>а</w:t>
      </w:r>
      <w:r w:rsidRPr="005C19CD">
        <w:t xml:space="preserve"> техничката димензија и </w:t>
      </w:r>
      <w:r w:rsidR="00E14B8D" w:rsidRPr="005C19CD">
        <w:rPr>
          <w:lang w:val="mk-MK"/>
        </w:rPr>
        <w:t xml:space="preserve">ја </w:t>
      </w:r>
      <w:r w:rsidRPr="005C19CD">
        <w:t>став</w:t>
      </w:r>
      <w:r w:rsidR="00E14B8D" w:rsidRPr="005C19CD">
        <w:rPr>
          <w:lang w:val="mk-MK"/>
        </w:rPr>
        <w:t>а</w:t>
      </w:r>
      <w:r w:rsidRPr="005C19CD">
        <w:t xml:space="preserve"> во функција на педагошка</w:t>
      </w:r>
      <w:r w:rsidR="00E14B8D" w:rsidRPr="005C19CD">
        <w:rPr>
          <w:lang w:val="mk-MK"/>
        </w:rPr>
        <w:t>та</w:t>
      </w:r>
      <w:r w:rsidRPr="005C19CD">
        <w:t xml:space="preserve"> </w:t>
      </w:r>
      <w:r w:rsidR="00E14B8D" w:rsidRPr="005C19CD">
        <w:rPr>
          <w:lang w:val="mk-MK"/>
        </w:rPr>
        <w:t>промена</w:t>
      </w:r>
      <w:r w:rsidRPr="005C19CD">
        <w:t xml:space="preserve"> и професионал</w:t>
      </w:r>
      <w:r w:rsidR="00E14B8D" w:rsidRPr="005C19CD">
        <w:rPr>
          <w:lang w:val="mk-MK"/>
        </w:rPr>
        <w:t>ниот</w:t>
      </w:r>
      <w:r w:rsidRPr="005C19CD">
        <w:t xml:space="preserve"> развој. Ова е важно и за Косово бидејќи </w:t>
      </w:r>
      <w:r w:rsidR="00E14B8D" w:rsidRPr="005C19CD">
        <w:rPr>
          <w:lang w:val="mk-MK"/>
        </w:rPr>
        <w:t>Р</w:t>
      </w:r>
      <w:r w:rsidRPr="005C19CD">
        <w:t xml:space="preserve">амката може да послужи како референтна точка за споредување на националните политики и за </w:t>
      </w:r>
      <w:r w:rsidR="00E14B8D" w:rsidRPr="005C19CD">
        <w:rPr>
          <w:lang w:val="mk-MK"/>
        </w:rPr>
        <w:t>препознавање</w:t>
      </w:r>
      <w:r w:rsidRPr="005C19CD">
        <w:t xml:space="preserve"> на празнините во операционализацијата на дигиталната компетентност во локалните стратешки документи.</w:t>
      </w:r>
    </w:p>
    <w:p w:rsidR="00991CFC" w:rsidRPr="005C19CD" w:rsidRDefault="00991CFC" w:rsidP="00B85732">
      <w:pPr>
        <w:pStyle w:val="Heading3"/>
        <w:spacing w:line="360" w:lineRule="auto"/>
        <w:ind w:left="576"/>
        <w:rPr>
          <w:sz w:val="24"/>
          <w:szCs w:val="24"/>
        </w:rPr>
      </w:pPr>
      <w:bookmarkStart w:id="27" w:name="_Toc212045164"/>
      <w:bookmarkEnd w:id="25"/>
      <w:bookmarkEnd w:id="26"/>
      <w:r w:rsidRPr="005C19CD">
        <w:rPr>
          <w:sz w:val="24"/>
          <w:szCs w:val="24"/>
        </w:rPr>
        <w:lastRenderedPageBreak/>
        <w:t>1.</w:t>
      </w:r>
      <w:r w:rsidR="004921BC" w:rsidRPr="005C19CD">
        <w:rPr>
          <w:sz w:val="24"/>
          <w:szCs w:val="24"/>
        </w:rPr>
        <w:t>3.2. Европска</w:t>
      </w:r>
      <w:r w:rsidR="00E14B8D" w:rsidRPr="005C19CD">
        <w:rPr>
          <w:sz w:val="24"/>
          <w:szCs w:val="24"/>
          <w:lang w:val="mk-MK"/>
        </w:rPr>
        <w:t>та</w:t>
      </w:r>
      <w:r w:rsidR="004921BC" w:rsidRPr="005C19CD">
        <w:rPr>
          <w:sz w:val="24"/>
          <w:szCs w:val="24"/>
        </w:rPr>
        <w:t xml:space="preserve"> рамка за дигитална компетенција </w:t>
      </w:r>
      <w:r w:rsidR="00E54F41" w:rsidRPr="005C19CD">
        <w:rPr>
          <w:sz w:val="24"/>
          <w:szCs w:val="24"/>
          <w:lang w:val="mk-MK"/>
        </w:rPr>
        <w:t>н</w:t>
      </w:r>
      <w:r w:rsidR="004921BC" w:rsidRPr="005C19CD">
        <w:rPr>
          <w:sz w:val="24"/>
          <w:szCs w:val="24"/>
        </w:rPr>
        <w:t>а наставници</w:t>
      </w:r>
      <w:r w:rsidR="00E54F41" w:rsidRPr="005C19CD">
        <w:rPr>
          <w:sz w:val="24"/>
          <w:szCs w:val="24"/>
          <w:lang w:val="mk-MK"/>
        </w:rPr>
        <w:t>те</w:t>
      </w:r>
      <w:r w:rsidR="004921BC" w:rsidRPr="005C19CD">
        <w:rPr>
          <w:sz w:val="24"/>
          <w:szCs w:val="24"/>
        </w:rPr>
        <w:t xml:space="preserve"> </w:t>
      </w:r>
      <w:r w:rsidRPr="005C19CD">
        <w:rPr>
          <w:sz w:val="24"/>
          <w:szCs w:val="24"/>
        </w:rPr>
        <w:t>(DigCompEdu)</w:t>
      </w:r>
      <w:bookmarkEnd w:id="27"/>
    </w:p>
    <w:p w:rsidR="00991CFC" w:rsidRPr="005C19CD" w:rsidRDefault="00991CFC" w:rsidP="00F657B8">
      <w:pPr>
        <w:pStyle w:val="NormalWeb"/>
        <w:spacing w:before="0" w:beforeAutospacing="0" w:after="0" w:afterAutospacing="0" w:line="360" w:lineRule="auto"/>
        <w:ind w:firstLine="720"/>
        <w:jc w:val="both"/>
      </w:pPr>
      <w:r w:rsidRPr="005C19CD">
        <w:t xml:space="preserve">Европската рамка за дигитална компетентност </w:t>
      </w:r>
      <w:r w:rsidR="00534613" w:rsidRPr="005C19CD">
        <w:rPr>
          <w:lang w:val="mk-MK"/>
        </w:rPr>
        <w:t>н</w:t>
      </w:r>
      <w:r w:rsidRPr="005C19CD">
        <w:t>а наставници</w:t>
      </w:r>
      <w:r w:rsidR="00534613" w:rsidRPr="005C19CD">
        <w:rPr>
          <w:lang w:val="mk-MK"/>
        </w:rPr>
        <w:t>те</w:t>
      </w:r>
      <w:r w:rsidRPr="005C19CD">
        <w:t xml:space="preserve"> (European Framework for the Digital Competence of Educators – DigCompEdu) е изработена во 2017 година, под покровителство на Европската комисија и врз основа на </w:t>
      </w:r>
      <w:r w:rsidR="00534613" w:rsidRPr="005C19CD">
        <w:rPr>
          <w:lang w:val="mk-MK"/>
        </w:rPr>
        <w:t>Р</w:t>
      </w:r>
      <w:r w:rsidRPr="005C19CD">
        <w:t>амката DigComp. Преку овој документ</w:t>
      </w:r>
      <w:r w:rsidR="00534613" w:rsidRPr="005C19CD">
        <w:rPr>
          <w:lang w:val="mk-MK"/>
        </w:rPr>
        <w:t>,</w:t>
      </w:r>
      <w:r w:rsidRPr="005C19CD">
        <w:t xml:space="preserve"> се настојува да им се помогне на земјите</w:t>
      </w:r>
      <w:r w:rsidR="00534613" w:rsidRPr="005C19CD">
        <w:rPr>
          <w:lang w:val="mk-MK"/>
        </w:rPr>
        <w:t xml:space="preserve"> </w:t>
      </w:r>
      <w:r w:rsidRPr="005C19CD">
        <w:t>членки во напори</w:t>
      </w:r>
      <w:r w:rsidR="00534613" w:rsidRPr="005C19CD">
        <w:rPr>
          <w:lang w:val="mk-MK"/>
        </w:rPr>
        <w:t>те</w:t>
      </w:r>
      <w:r w:rsidRPr="005C19CD">
        <w:t xml:space="preserve"> за промовирање на дигиталната компетентност кај </w:t>
      </w:r>
      <w:r w:rsidR="00534613" w:rsidRPr="005C19CD">
        <w:rPr>
          <w:lang w:val="mk-MK"/>
        </w:rPr>
        <w:t>своите</w:t>
      </w:r>
      <w:r w:rsidRPr="005C19CD">
        <w:t xml:space="preserve"> граѓани и </w:t>
      </w:r>
      <w:r w:rsidR="00534613" w:rsidRPr="005C19CD">
        <w:rPr>
          <w:lang w:val="mk-MK"/>
        </w:rPr>
        <w:t xml:space="preserve">за </w:t>
      </w:r>
      <w:r w:rsidRPr="005C19CD">
        <w:t>поттикн</w:t>
      </w:r>
      <w:r w:rsidR="00534613" w:rsidRPr="005C19CD">
        <w:rPr>
          <w:lang w:val="mk-MK"/>
        </w:rPr>
        <w:t>ување на</w:t>
      </w:r>
      <w:r w:rsidRPr="005C19CD">
        <w:t xml:space="preserve"> иноваци</w:t>
      </w:r>
      <w:r w:rsidR="00534613" w:rsidRPr="005C19CD">
        <w:rPr>
          <w:lang w:val="mk-MK"/>
        </w:rPr>
        <w:t>ите</w:t>
      </w:r>
      <w:r w:rsidRPr="005C19CD">
        <w:t xml:space="preserve"> во образованието. Целта е, исто така, да се поддржат националните, регионалните и локалните напори за промовирање на дигиталната компетентност кај наставници</w:t>
      </w:r>
      <w:r w:rsidR="00534613" w:rsidRPr="005C19CD">
        <w:rPr>
          <w:lang w:val="mk-MK"/>
        </w:rPr>
        <w:t>те</w:t>
      </w:r>
      <w:r w:rsidRPr="005C19CD">
        <w:t>, преку обезбедување заедничка референтна рамка, со заеднички јазик и логика на организација.</w:t>
      </w:r>
    </w:p>
    <w:p w:rsidR="009B5AE0" w:rsidRPr="005C19CD" w:rsidRDefault="00991CFC" w:rsidP="00E54F41">
      <w:pPr>
        <w:pStyle w:val="NormalWeb"/>
        <w:spacing w:before="0" w:beforeAutospacing="0" w:after="0" w:afterAutospacing="0" w:line="360" w:lineRule="auto"/>
        <w:ind w:firstLine="720"/>
        <w:jc w:val="both"/>
      </w:pPr>
      <w:r w:rsidRPr="005C19CD">
        <w:t>Дигиталната компетентност</w:t>
      </w:r>
      <w:r w:rsidR="00E54F41" w:rsidRPr="005C19CD">
        <w:rPr>
          <w:lang w:val="mk-MK"/>
        </w:rPr>
        <w:t>,</w:t>
      </w:r>
      <w:r w:rsidRPr="005C19CD">
        <w:t xml:space="preserve"> според документот</w:t>
      </w:r>
      <w:r w:rsidR="00E54F41" w:rsidRPr="005C19CD">
        <w:rPr>
          <w:lang w:val="mk-MK"/>
        </w:rPr>
        <w:t>,</w:t>
      </w:r>
      <w:r w:rsidRPr="005C19CD">
        <w:t xml:space="preserve"> може широко да се дефинира како безбедна, критичка и креативна употреба на ИКТ за постигнување цели поврзани со работата, вработувањето, учењето, слободното време, инклузијата и/или учеството во општеството (Редекер, 2017, стр. 90). Целта на </w:t>
      </w:r>
      <w:r w:rsidR="00534613" w:rsidRPr="005C19CD">
        <w:rPr>
          <w:lang w:val="mk-MK"/>
        </w:rPr>
        <w:t>Р</w:t>
      </w:r>
      <w:r w:rsidRPr="005C19CD">
        <w:t xml:space="preserve">амката DigCompEdu е да </w:t>
      </w:r>
      <w:r w:rsidR="00534613" w:rsidRPr="005C19CD">
        <w:rPr>
          <w:lang w:val="mk-MK"/>
        </w:rPr>
        <w:t xml:space="preserve">се </w:t>
      </w:r>
      <w:r w:rsidRPr="005C19CD">
        <w:t>размисли за постоењето на инструментите за дигиталната компетентност на наставници</w:t>
      </w:r>
      <w:r w:rsidR="00534613" w:rsidRPr="005C19CD">
        <w:rPr>
          <w:lang w:val="mk-MK"/>
        </w:rPr>
        <w:t>те</w:t>
      </w:r>
      <w:r w:rsidRPr="005C19CD">
        <w:t xml:space="preserve"> и да ги синтетизира во кохерентен модел што би им овозможил на наставници</w:t>
      </w:r>
      <w:r w:rsidR="00534613" w:rsidRPr="005C19CD">
        <w:rPr>
          <w:lang w:val="mk-MK"/>
        </w:rPr>
        <w:t>те</w:t>
      </w:r>
      <w:r w:rsidRPr="005C19CD">
        <w:t xml:space="preserve"> од задолжителното образование да ги проценат и развиваат своите дигитални педагошки компетенции на сеопфатен начин (Редекер, 2017).</w:t>
      </w:r>
    </w:p>
    <w:p w:rsidR="00991CFC" w:rsidRPr="005C19CD" w:rsidRDefault="00991CFC" w:rsidP="009B5AE0">
      <w:pPr>
        <w:pStyle w:val="Heading3"/>
        <w:ind w:left="720"/>
        <w:rPr>
          <w:sz w:val="24"/>
          <w:szCs w:val="24"/>
        </w:rPr>
      </w:pPr>
      <w:bookmarkStart w:id="28" w:name="_Toc212045165"/>
      <w:bookmarkStart w:id="29" w:name="_Toc208703750"/>
      <w:bookmarkStart w:id="30" w:name="_Toc208704071"/>
      <w:r w:rsidRPr="005C19CD">
        <w:rPr>
          <w:sz w:val="24"/>
          <w:szCs w:val="24"/>
        </w:rPr>
        <w:t>1.3.2.1. Области и компетенции</w:t>
      </w:r>
      <w:bookmarkEnd w:id="28"/>
    </w:p>
    <w:p w:rsidR="00991CFC" w:rsidRPr="005C19CD" w:rsidRDefault="00991CFC" w:rsidP="00F657B8">
      <w:pPr>
        <w:pStyle w:val="NormalWeb"/>
        <w:spacing w:before="0" w:beforeAutospacing="0" w:after="0" w:afterAutospacing="0" w:line="360" w:lineRule="auto"/>
        <w:ind w:firstLine="720"/>
        <w:jc w:val="both"/>
      </w:pPr>
      <w:r w:rsidRPr="005C19CD">
        <w:t>Рамката DigCompEdu ги опишува специфичните дигитални компетенции преку клучни</w:t>
      </w:r>
      <w:r w:rsidR="00E54F41" w:rsidRPr="005C19CD">
        <w:rPr>
          <w:lang w:val="mk-MK"/>
        </w:rPr>
        <w:t>те</w:t>
      </w:r>
      <w:r w:rsidRPr="005C19CD">
        <w:t xml:space="preserve"> компетенции, организирани и меѓусебно поврзани во рамките на шест (6) области:</w:t>
      </w:r>
    </w:p>
    <w:p w:rsidR="00F657B8" w:rsidRPr="005C19CD" w:rsidRDefault="00F657B8" w:rsidP="00F657B8">
      <w:pPr>
        <w:pStyle w:val="NormalWeb"/>
        <w:spacing w:before="0" w:beforeAutospacing="0" w:after="0" w:afterAutospacing="0" w:line="360" w:lineRule="auto"/>
        <w:ind w:firstLine="720"/>
        <w:jc w:val="both"/>
      </w:pPr>
    </w:p>
    <w:p w:rsidR="00991CFC" w:rsidRPr="005C19CD" w:rsidRDefault="00991CFC" w:rsidP="00D1575F">
      <w:pPr>
        <w:pStyle w:val="NormalWeb"/>
        <w:numPr>
          <w:ilvl w:val="0"/>
          <w:numId w:val="35"/>
        </w:numPr>
        <w:spacing w:before="0" w:beforeAutospacing="0" w:after="0" w:afterAutospacing="0" w:line="360" w:lineRule="auto"/>
        <w:jc w:val="both"/>
      </w:pPr>
      <w:r w:rsidRPr="005C19CD">
        <w:rPr>
          <w:b/>
        </w:rPr>
        <w:t>Професионален ангажман</w:t>
      </w:r>
      <w:r w:rsidRPr="005C19CD">
        <w:t xml:space="preserve"> – организациска комуникација; професионална соработка; рефлек</w:t>
      </w:r>
      <w:r w:rsidR="00534613" w:rsidRPr="005C19CD">
        <w:rPr>
          <w:lang w:val="mk-MK"/>
        </w:rPr>
        <w:t>с</w:t>
      </w:r>
      <w:r w:rsidRPr="005C19CD">
        <w:t>ивн</w:t>
      </w:r>
      <w:r w:rsidR="00534613" w:rsidRPr="005C19CD">
        <w:rPr>
          <w:lang w:val="mk-MK"/>
        </w:rPr>
        <w:t>а</w:t>
      </w:r>
      <w:r w:rsidRPr="005C19CD">
        <w:t xml:space="preserve"> практик</w:t>
      </w:r>
      <w:r w:rsidR="00534613" w:rsidRPr="005C19CD">
        <w:rPr>
          <w:lang w:val="mk-MK"/>
        </w:rPr>
        <w:t>а</w:t>
      </w:r>
      <w:r w:rsidRPr="005C19CD">
        <w:t xml:space="preserve">; дигитален </w:t>
      </w:r>
      <w:r w:rsidR="00534613" w:rsidRPr="005C19CD">
        <w:rPr>
          <w:lang w:val="mk-MK"/>
        </w:rPr>
        <w:t>постојан</w:t>
      </w:r>
      <w:r w:rsidRPr="005C19CD">
        <w:t xml:space="preserve"> професионален развој</w:t>
      </w:r>
      <w:r w:rsidR="00534613" w:rsidRPr="005C19CD">
        <w:rPr>
          <w:lang w:val="mk-MK"/>
        </w:rPr>
        <w:t>.</w:t>
      </w:r>
    </w:p>
    <w:p w:rsidR="00991CFC" w:rsidRPr="005C19CD" w:rsidRDefault="00991CFC" w:rsidP="00E54F41">
      <w:pPr>
        <w:pStyle w:val="NormalWeb"/>
        <w:numPr>
          <w:ilvl w:val="0"/>
          <w:numId w:val="35"/>
        </w:numPr>
        <w:spacing w:before="0" w:beforeAutospacing="0" w:after="0" w:afterAutospacing="0" w:line="360" w:lineRule="auto"/>
        <w:jc w:val="both"/>
      </w:pPr>
      <w:r w:rsidRPr="005C19CD">
        <w:rPr>
          <w:b/>
        </w:rPr>
        <w:t>Дигитални ресурси</w:t>
      </w:r>
      <w:r w:rsidRPr="005C19CD">
        <w:t xml:space="preserve"> – </w:t>
      </w:r>
      <w:r w:rsidR="00E54F41" w:rsidRPr="005C19CD">
        <w:rPr>
          <w:lang w:val="mk-MK"/>
        </w:rPr>
        <w:t>избор</w:t>
      </w:r>
      <w:r w:rsidRPr="005C19CD">
        <w:t xml:space="preserve"> на дигитални</w:t>
      </w:r>
      <w:r w:rsidR="00534613" w:rsidRPr="005C19CD">
        <w:rPr>
          <w:lang w:val="mk-MK"/>
        </w:rPr>
        <w:t>те</w:t>
      </w:r>
      <w:r w:rsidRPr="005C19CD">
        <w:t xml:space="preserve"> ресурси; </w:t>
      </w:r>
      <w:r w:rsidR="00534613" w:rsidRPr="005C19CD">
        <w:rPr>
          <w:lang w:val="mk-MK"/>
        </w:rPr>
        <w:t>создавање</w:t>
      </w:r>
      <w:r w:rsidRPr="005C19CD">
        <w:t xml:space="preserve"> и </w:t>
      </w:r>
      <w:r w:rsidR="00534613" w:rsidRPr="005C19CD">
        <w:rPr>
          <w:lang w:val="mk-MK"/>
        </w:rPr>
        <w:t>приспособување</w:t>
      </w:r>
      <w:r w:rsidRPr="005C19CD">
        <w:t xml:space="preserve"> на дигитални</w:t>
      </w:r>
      <w:r w:rsidR="00534613" w:rsidRPr="005C19CD">
        <w:rPr>
          <w:lang w:val="mk-MK"/>
        </w:rPr>
        <w:t>те</w:t>
      </w:r>
      <w:r w:rsidRPr="005C19CD">
        <w:t xml:space="preserve"> ресурси; управување, заштита и споделување на дигитални</w:t>
      </w:r>
      <w:r w:rsidR="00534613" w:rsidRPr="005C19CD">
        <w:rPr>
          <w:lang w:val="mk-MK"/>
        </w:rPr>
        <w:t>те</w:t>
      </w:r>
      <w:r w:rsidRPr="005C19CD">
        <w:t xml:space="preserve"> ресурси</w:t>
      </w:r>
      <w:r w:rsidR="00534613" w:rsidRPr="005C19CD">
        <w:rPr>
          <w:lang w:val="mk-MK"/>
        </w:rPr>
        <w:t>.</w:t>
      </w:r>
    </w:p>
    <w:p w:rsidR="00991CFC" w:rsidRPr="005C19CD" w:rsidRDefault="00991CFC" w:rsidP="00E54F41">
      <w:pPr>
        <w:pStyle w:val="NormalWeb"/>
        <w:numPr>
          <w:ilvl w:val="0"/>
          <w:numId w:val="35"/>
        </w:numPr>
        <w:spacing w:before="0" w:beforeAutospacing="0" w:after="0" w:afterAutospacing="0" w:line="360" w:lineRule="auto"/>
        <w:jc w:val="both"/>
      </w:pPr>
      <w:r w:rsidRPr="005C19CD">
        <w:rPr>
          <w:b/>
        </w:rPr>
        <w:lastRenderedPageBreak/>
        <w:t>Настава и учење</w:t>
      </w:r>
      <w:r w:rsidRPr="005C19CD">
        <w:t xml:space="preserve"> – настава; </w:t>
      </w:r>
      <w:r w:rsidR="00534613" w:rsidRPr="005C19CD">
        <w:rPr>
          <w:lang w:val="mk-MK"/>
        </w:rPr>
        <w:t>упатства</w:t>
      </w:r>
      <w:r w:rsidRPr="005C19CD">
        <w:t>; учење</w:t>
      </w:r>
      <w:r w:rsidR="00534613" w:rsidRPr="005C19CD">
        <w:rPr>
          <w:lang w:val="mk-MK"/>
        </w:rPr>
        <w:t xml:space="preserve"> преку соработка</w:t>
      </w:r>
      <w:r w:rsidRPr="005C19CD">
        <w:t>; самостојно учење</w:t>
      </w:r>
      <w:r w:rsidR="00E54F41" w:rsidRPr="005C19CD">
        <w:rPr>
          <w:lang w:val="mk-MK"/>
        </w:rPr>
        <w:t>.</w:t>
      </w:r>
    </w:p>
    <w:p w:rsidR="00991CFC" w:rsidRPr="005C19CD" w:rsidRDefault="00991CFC" w:rsidP="00D1575F">
      <w:pPr>
        <w:pStyle w:val="NormalWeb"/>
        <w:numPr>
          <w:ilvl w:val="0"/>
          <w:numId w:val="35"/>
        </w:numPr>
        <w:spacing w:before="0" w:beforeAutospacing="0" w:after="0" w:afterAutospacing="0" w:line="360" w:lineRule="auto"/>
        <w:jc w:val="both"/>
      </w:pPr>
      <w:r w:rsidRPr="005C19CD">
        <w:rPr>
          <w:b/>
        </w:rPr>
        <w:t>Евалуација</w:t>
      </w:r>
      <w:r w:rsidRPr="005C19CD">
        <w:t xml:space="preserve"> – стратегии за евалуација; докази за анализа; повратни информации и планирање.</w:t>
      </w:r>
    </w:p>
    <w:p w:rsidR="00991CFC" w:rsidRPr="005C19CD" w:rsidRDefault="00991CFC" w:rsidP="00D1575F">
      <w:pPr>
        <w:pStyle w:val="NormalWeb"/>
        <w:numPr>
          <w:ilvl w:val="0"/>
          <w:numId w:val="35"/>
        </w:numPr>
        <w:spacing w:before="0" w:beforeAutospacing="0" w:after="0" w:afterAutospacing="0" w:line="360" w:lineRule="auto"/>
        <w:jc w:val="both"/>
      </w:pPr>
      <w:r w:rsidRPr="005C19CD">
        <w:rPr>
          <w:b/>
        </w:rPr>
        <w:t>Оспособување на учениците</w:t>
      </w:r>
      <w:r w:rsidRPr="005C19CD">
        <w:t xml:space="preserve"> – пристап и инклузија; диференцијација и персонализација; активно ангажирање на учениците</w:t>
      </w:r>
      <w:r w:rsidR="00534613" w:rsidRPr="005C19CD">
        <w:rPr>
          <w:lang w:val="mk-MK"/>
        </w:rPr>
        <w:t>.</w:t>
      </w:r>
    </w:p>
    <w:p w:rsidR="00991CFC" w:rsidRPr="005C19CD" w:rsidRDefault="00991CFC" w:rsidP="00D1575F">
      <w:pPr>
        <w:pStyle w:val="NormalWeb"/>
        <w:numPr>
          <w:ilvl w:val="0"/>
          <w:numId w:val="35"/>
        </w:numPr>
        <w:spacing w:before="0" w:beforeAutospacing="0" w:after="0" w:afterAutospacing="0" w:line="360" w:lineRule="auto"/>
        <w:jc w:val="both"/>
      </w:pPr>
      <w:r w:rsidRPr="005C19CD">
        <w:rPr>
          <w:b/>
        </w:rPr>
        <w:t>Поддршка на дигиталните компетенции на учениците</w:t>
      </w:r>
      <w:r w:rsidRPr="005C19CD">
        <w:t xml:space="preserve"> – медиумски и информатички вештини; дигитална комуникација и соработка; </w:t>
      </w:r>
      <w:r w:rsidR="00534613" w:rsidRPr="005C19CD">
        <w:rPr>
          <w:lang w:val="mk-MK"/>
        </w:rPr>
        <w:t>создавање</w:t>
      </w:r>
      <w:r w:rsidRPr="005C19CD">
        <w:t xml:space="preserve"> дигитална содржина; одговорно користење; решавање дигитални проблеми.</w:t>
      </w:r>
    </w:p>
    <w:p w:rsidR="00F657B8" w:rsidRPr="005C19CD" w:rsidRDefault="00F657B8" w:rsidP="00F657B8">
      <w:pPr>
        <w:pStyle w:val="NormalWeb"/>
        <w:spacing w:before="0" w:beforeAutospacing="0" w:after="0" w:afterAutospacing="0" w:line="360" w:lineRule="auto"/>
        <w:ind w:left="720"/>
        <w:jc w:val="both"/>
      </w:pPr>
    </w:p>
    <w:p w:rsidR="00991CFC" w:rsidRPr="005C19CD" w:rsidRDefault="00991CFC" w:rsidP="00E54F41">
      <w:pPr>
        <w:pStyle w:val="NormalWeb"/>
        <w:spacing w:before="0" w:beforeAutospacing="0" w:after="0" w:afterAutospacing="0" w:line="360" w:lineRule="auto"/>
        <w:ind w:firstLine="720"/>
        <w:jc w:val="both"/>
      </w:pPr>
      <w:r w:rsidRPr="005C19CD">
        <w:t xml:space="preserve">Јадрото на </w:t>
      </w:r>
      <w:r w:rsidR="00534613" w:rsidRPr="005C19CD">
        <w:rPr>
          <w:lang w:val="mk-MK"/>
        </w:rPr>
        <w:t>Р</w:t>
      </w:r>
      <w:r w:rsidRPr="005C19CD">
        <w:t>амката DigCompEdu, според документот, е дефинирано во областите 2</w:t>
      </w:r>
      <w:r w:rsidR="00534613" w:rsidRPr="005C19CD">
        <w:rPr>
          <w:lang w:val="mk-MK"/>
        </w:rPr>
        <w:t xml:space="preserve"> </w:t>
      </w:r>
      <w:r w:rsidRPr="005C19CD">
        <w:t>–</w:t>
      </w:r>
      <w:r w:rsidR="00534613" w:rsidRPr="005C19CD">
        <w:rPr>
          <w:lang w:val="mk-MK"/>
        </w:rPr>
        <w:t xml:space="preserve"> </w:t>
      </w:r>
      <w:r w:rsidRPr="005C19CD">
        <w:t>5. Заедно, овие области ги објаснуваат дигиталните педагошки компетенции на наставници</w:t>
      </w:r>
      <w:r w:rsidR="00534613" w:rsidRPr="005C19CD">
        <w:rPr>
          <w:lang w:val="mk-MK"/>
        </w:rPr>
        <w:t>те</w:t>
      </w:r>
      <w:r w:rsidRPr="005C19CD">
        <w:t>, односно дигиталните компетенции што наставници</w:t>
      </w:r>
      <w:r w:rsidR="00534613" w:rsidRPr="005C19CD">
        <w:rPr>
          <w:lang w:val="mk-MK"/>
        </w:rPr>
        <w:t>те</w:t>
      </w:r>
      <w:r w:rsidRPr="005C19CD">
        <w:t xml:space="preserve"> треба да ги </w:t>
      </w:r>
      <w:r w:rsidR="00534613" w:rsidRPr="005C19CD">
        <w:rPr>
          <w:lang w:val="mk-MK"/>
        </w:rPr>
        <w:t>имаат</w:t>
      </w:r>
      <w:r w:rsidRPr="005C19CD">
        <w:t xml:space="preserve"> за да промовираат ефективна, инклузивна и иновативна настава и учење.</w:t>
      </w:r>
      <w:r w:rsidR="00F657B8" w:rsidRPr="005C19CD">
        <w:t xml:space="preserve"> </w:t>
      </w:r>
      <w:r w:rsidRPr="005C19CD">
        <w:t xml:space="preserve">Областите 1, 2 и 3 се </w:t>
      </w:r>
      <w:r w:rsidR="00534613" w:rsidRPr="005C19CD">
        <w:rPr>
          <w:lang w:val="mk-MK"/>
        </w:rPr>
        <w:t>насочуваат кон</w:t>
      </w:r>
      <w:r w:rsidRPr="005C19CD">
        <w:t xml:space="preserve"> карактеристичните фази од секој процес на учење, без разлика дали е поддржан од технолог</w:t>
      </w:r>
      <w:r w:rsidR="00534613" w:rsidRPr="005C19CD">
        <w:rPr>
          <w:lang w:val="mk-MK"/>
        </w:rPr>
        <w:t>ија</w:t>
      </w:r>
      <w:r w:rsidRPr="005C19CD">
        <w:t xml:space="preserve"> или не. Компетенциите наведени во овие области детално опишуваат како ефикасно и иновативно да се корист</w:t>
      </w:r>
      <w:r w:rsidR="00534613" w:rsidRPr="005C19CD">
        <w:rPr>
          <w:lang w:val="mk-MK"/>
        </w:rPr>
        <w:t>и</w:t>
      </w:r>
      <w:r w:rsidRPr="005C19CD">
        <w:t xml:space="preserve"> дигиталн</w:t>
      </w:r>
      <w:r w:rsidR="00534613" w:rsidRPr="005C19CD">
        <w:rPr>
          <w:lang w:val="mk-MK"/>
        </w:rPr>
        <w:t>ата</w:t>
      </w:r>
      <w:r w:rsidRPr="005C19CD">
        <w:t xml:space="preserve"> технологи</w:t>
      </w:r>
      <w:r w:rsidR="00534613" w:rsidRPr="005C19CD">
        <w:rPr>
          <w:lang w:val="mk-MK"/>
        </w:rPr>
        <w:t>ја</w:t>
      </w:r>
      <w:r w:rsidRPr="005C19CD">
        <w:t xml:space="preserve"> при планирање</w:t>
      </w:r>
      <w:r w:rsidR="00E54F41" w:rsidRPr="005C19CD">
        <w:rPr>
          <w:lang w:val="mk-MK"/>
        </w:rPr>
        <w:t>то</w:t>
      </w:r>
      <w:r w:rsidRPr="005C19CD">
        <w:t xml:space="preserve"> (</w:t>
      </w:r>
      <w:r w:rsidR="00E54F41" w:rsidRPr="005C19CD">
        <w:rPr>
          <w:lang w:val="mk-MK"/>
        </w:rPr>
        <w:t>о</w:t>
      </w:r>
      <w:r w:rsidRPr="005C19CD">
        <w:t>бласт 2), спроведување</w:t>
      </w:r>
      <w:r w:rsidR="00E54F41" w:rsidRPr="005C19CD">
        <w:rPr>
          <w:lang w:val="mk-MK"/>
        </w:rPr>
        <w:t>то</w:t>
      </w:r>
      <w:r w:rsidRPr="005C19CD">
        <w:t xml:space="preserve"> (</w:t>
      </w:r>
      <w:r w:rsidR="00E54F41" w:rsidRPr="005C19CD">
        <w:rPr>
          <w:lang w:val="mk-MK"/>
        </w:rPr>
        <w:t>о</w:t>
      </w:r>
      <w:r w:rsidRPr="005C19CD">
        <w:t>бласт 3) и евалуација</w:t>
      </w:r>
      <w:r w:rsidR="00E54F41" w:rsidRPr="005C19CD">
        <w:rPr>
          <w:lang w:val="mk-MK"/>
        </w:rPr>
        <w:t>та</w:t>
      </w:r>
      <w:r w:rsidRPr="005C19CD">
        <w:t xml:space="preserve"> на </w:t>
      </w:r>
      <w:r w:rsidR="00F657B8" w:rsidRPr="005C19CD">
        <w:t>наставата и учењето (</w:t>
      </w:r>
      <w:r w:rsidR="00E54F41" w:rsidRPr="005C19CD">
        <w:rPr>
          <w:lang w:val="mk-MK"/>
        </w:rPr>
        <w:t>о</w:t>
      </w:r>
      <w:r w:rsidR="00F657B8" w:rsidRPr="005C19CD">
        <w:t xml:space="preserve">бласт 4). </w:t>
      </w:r>
      <w:r w:rsidRPr="005C19CD">
        <w:t>Област</w:t>
      </w:r>
      <w:r w:rsidR="00534613" w:rsidRPr="005C19CD">
        <w:rPr>
          <w:lang w:val="mk-MK"/>
        </w:rPr>
        <w:t>а</w:t>
      </w:r>
      <w:r w:rsidRPr="005C19CD">
        <w:t xml:space="preserve"> 5 го признава потенцијалот на дигиталн</w:t>
      </w:r>
      <w:r w:rsidR="00534613" w:rsidRPr="005C19CD">
        <w:rPr>
          <w:lang w:val="mk-MK"/>
        </w:rPr>
        <w:t>ата</w:t>
      </w:r>
      <w:r w:rsidRPr="005C19CD">
        <w:t xml:space="preserve"> технологи</w:t>
      </w:r>
      <w:r w:rsidR="00534613" w:rsidRPr="005C19CD">
        <w:rPr>
          <w:lang w:val="mk-MK"/>
        </w:rPr>
        <w:t>ја</w:t>
      </w:r>
      <w:r w:rsidRPr="005C19CD">
        <w:t xml:space="preserve"> за </w:t>
      </w:r>
      <w:r w:rsidR="00534613" w:rsidRPr="005C19CD">
        <w:rPr>
          <w:lang w:val="mk-MK"/>
        </w:rPr>
        <w:t xml:space="preserve">развивање </w:t>
      </w:r>
      <w:r w:rsidRPr="005C19CD">
        <w:t xml:space="preserve">стратегии за настава и учење </w:t>
      </w:r>
      <w:r w:rsidR="00534613" w:rsidRPr="005C19CD">
        <w:rPr>
          <w:lang w:val="mk-MK"/>
        </w:rPr>
        <w:t>насочени</w:t>
      </w:r>
      <w:r w:rsidRPr="005C19CD">
        <w:t xml:space="preserve"> кон ученикот. Оваа област е трансверзална на областите 2, 3 и 4, во смисла дека содржи голем број важни и водечки принципи</w:t>
      </w:r>
      <w:r w:rsidR="00990421" w:rsidRPr="005C19CD">
        <w:rPr>
          <w:lang w:val="mk-MK"/>
        </w:rPr>
        <w:t xml:space="preserve"> што се надополнуваат </w:t>
      </w:r>
      <w:r w:rsidRPr="005C19CD">
        <w:t>со компетенциите дефинирани во нив (Редекер, 2017).</w:t>
      </w:r>
    </w:p>
    <w:p w:rsidR="00FE3A6E" w:rsidRPr="005C19CD" w:rsidRDefault="00FE3A6E" w:rsidP="009B5AE0">
      <w:pPr>
        <w:pStyle w:val="Heading3"/>
        <w:ind w:left="720"/>
        <w:rPr>
          <w:sz w:val="24"/>
          <w:szCs w:val="24"/>
        </w:rPr>
      </w:pPr>
      <w:bookmarkStart w:id="31" w:name="_Toc212045166"/>
      <w:bookmarkEnd w:id="29"/>
      <w:bookmarkEnd w:id="30"/>
      <w:r w:rsidRPr="005C19CD">
        <w:rPr>
          <w:sz w:val="24"/>
          <w:szCs w:val="24"/>
        </w:rPr>
        <w:t xml:space="preserve">1.3.2.2. Модел </w:t>
      </w:r>
      <w:r w:rsidR="00990421" w:rsidRPr="005C19CD">
        <w:rPr>
          <w:sz w:val="24"/>
          <w:szCs w:val="24"/>
          <w:lang w:val="mk-MK"/>
        </w:rPr>
        <w:t>з</w:t>
      </w:r>
      <w:r w:rsidRPr="005C19CD">
        <w:rPr>
          <w:sz w:val="24"/>
          <w:szCs w:val="24"/>
        </w:rPr>
        <w:t>а самооценување</w:t>
      </w:r>
      <w:bookmarkEnd w:id="31"/>
    </w:p>
    <w:p w:rsidR="009E44DF" w:rsidRPr="005C19CD" w:rsidRDefault="00FE3A6E" w:rsidP="00F657B8">
      <w:pPr>
        <w:pStyle w:val="NormalWeb"/>
        <w:spacing w:before="0" w:beforeAutospacing="0" w:after="0" w:afterAutospacing="0" w:line="360" w:lineRule="auto"/>
        <w:ind w:firstLine="720"/>
        <w:jc w:val="both"/>
      </w:pPr>
      <w:r w:rsidRPr="005C19CD">
        <w:t>Моделот предложен во Рамката има за цел да им помогне на наставници</w:t>
      </w:r>
      <w:r w:rsidR="00E54F41" w:rsidRPr="005C19CD">
        <w:rPr>
          <w:lang w:val="mk-MK"/>
        </w:rPr>
        <w:t>те</w:t>
      </w:r>
      <w:r w:rsidRPr="005C19CD">
        <w:t xml:space="preserve"> да ги разберат своите силни страни, но и недостатоците</w:t>
      </w:r>
      <w:r w:rsidR="00021D01" w:rsidRPr="005C19CD">
        <w:rPr>
          <w:lang w:val="mk-MK"/>
        </w:rPr>
        <w:t>,</w:t>
      </w:r>
      <w:r w:rsidRPr="005C19CD">
        <w:t xml:space="preserve"> во однос на дигиталната компетентност. Моделот опишува различни фази или нивоа поврзани со развојот на оваа компетентност. За секое ниво, дадените референци (описи) се </w:t>
      </w:r>
      <w:r w:rsidR="00021D01" w:rsidRPr="005C19CD">
        <w:rPr>
          <w:lang w:val="mk-MK"/>
        </w:rPr>
        <w:t>засновани</w:t>
      </w:r>
      <w:r w:rsidRPr="005C19CD">
        <w:t xml:space="preserve"> на шесте нивоа на вештини пре</w:t>
      </w:r>
      <w:r w:rsidR="00021D01" w:rsidRPr="005C19CD">
        <w:rPr>
          <w:lang w:val="mk-MK"/>
        </w:rPr>
        <w:t>тставени</w:t>
      </w:r>
      <w:r w:rsidRPr="005C19CD">
        <w:t xml:space="preserve"> во Заедничката европска референтна рамка за јазици</w:t>
      </w:r>
      <w:r w:rsidR="00021D01" w:rsidRPr="005C19CD">
        <w:rPr>
          <w:lang w:val="mk-MK"/>
        </w:rPr>
        <w:t>те</w:t>
      </w:r>
      <w:r w:rsidRPr="005C19CD">
        <w:t xml:space="preserve"> (Common European Framework of Reference for Languages – CEFR</w:t>
      </w:r>
      <w:r w:rsidR="00B85732" w:rsidRPr="005C19CD">
        <w:rPr>
          <w:lang w:val="mk-MK"/>
        </w:rPr>
        <w:t xml:space="preserve"> – ЦЕФР</w:t>
      </w:r>
      <w:r w:rsidRPr="005C19CD">
        <w:t>) почнувајќи од ниво А1 до ниво C2, и тоа од две причини:</w:t>
      </w:r>
    </w:p>
    <w:p w:rsidR="009E44DF" w:rsidRPr="005C19CD" w:rsidRDefault="009E44DF" w:rsidP="00F657B8">
      <w:pPr>
        <w:pStyle w:val="NormalWeb"/>
        <w:spacing w:before="0" w:beforeAutospacing="0" w:after="0" w:afterAutospacing="0" w:line="360" w:lineRule="auto"/>
        <w:ind w:firstLine="720"/>
        <w:jc w:val="both"/>
      </w:pPr>
    </w:p>
    <w:p w:rsidR="009E44DF" w:rsidRPr="005C19CD" w:rsidRDefault="00FE3A6E" w:rsidP="00E54F41">
      <w:pPr>
        <w:pStyle w:val="NormalWeb"/>
        <w:numPr>
          <w:ilvl w:val="0"/>
          <w:numId w:val="49"/>
        </w:numPr>
        <w:spacing w:before="0" w:beforeAutospacing="0" w:after="0" w:afterAutospacing="0" w:line="360" w:lineRule="auto"/>
        <w:jc w:val="both"/>
      </w:pPr>
      <w:r w:rsidRPr="005C19CD">
        <w:lastRenderedPageBreak/>
        <w:t xml:space="preserve">Нивоата </w:t>
      </w:r>
      <w:r w:rsidR="00021D01" w:rsidRPr="005C19CD">
        <w:rPr>
          <w:lang w:val="mk-MK"/>
        </w:rPr>
        <w:t xml:space="preserve">од </w:t>
      </w:r>
      <w:r w:rsidR="00E54F41" w:rsidRPr="005C19CD">
        <w:rPr>
          <w:lang w:val="mk-MK"/>
        </w:rPr>
        <w:t>ЦЕФР</w:t>
      </w:r>
      <w:r w:rsidRPr="005C19CD">
        <w:t xml:space="preserve"> се широко признати и користени, што им овозможува на наставници</w:t>
      </w:r>
      <w:r w:rsidR="00021D01" w:rsidRPr="005C19CD">
        <w:rPr>
          <w:lang w:val="mk-MK"/>
        </w:rPr>
        <w:t>те</w:t>
      </w:r>
      <w:r w:rsidRPr="005C19CD">
        <w:t xml:space="preserve"> полесно да го разберат и проценат својот личен дигитален профил</w:t>
      </w:r>
      <w:r w:rsidR="00021D01" w:rsidRPr="005C19CD">
        <w:rPr>
          <w:lang w:val="mk-MK"/>
        </w:rPr>
        <w:t xml:space="preserve"> на комп</w:t>
      </w:r>
      <w:r w:rsidR="00E54F41" w:rsidRPr="005C19CD">
        <w:rPr>
          <w:lang w:val="mk-MK"/>
        </w:rPr>
        <w:t>е</w:t>
      </w:r>
      <w:r w:rsidR="00021D01" w:rsidRPr="005C19CD">
        <w:rPr>
          <w:lang w:val="mk-MK"/>
        </w:rPr>
        <w:t>тенции.</w:t>
      </w:r>
    </w:p>
    <w:p w:rsidR="00FE3A6E" w:rsidRPr="005C19CD" w:rsidRDefault="00FE3A6E" w:rsidP="00E54F41">
      <w:pPr>
        <w:pStyle w:val="NormalWeb"/>
        <w:numPr>
          <w:ilvl w:val="0"/>
          <w:numId w:val="49"/>
        </w:numPr>
        <w:spacing w:before="0" w:beforeAutospacing="0" w:after="0" w:afterAutospacing="0" w:line="360" w:lineRule="auto"/>
        <w:jc w:val="both"/>
      </w:pPr>
      <w:r w:rsidRPr="005C19CD">
        <w:t xml:space="preserve">Овие нивоа и логиката на </w:t>
      </w:r>
      <w:r w:rsidR="00E54F41" w:rsidRPr="005C19CD">
        <w:rPr>
          <w:lang w:val="mk-MK"/>
        </w:rPr>
        <w:t>напредокот</w:t>
      </w:r>
      <w:r w:rsidRPr="005C19CD">
        <w:t xml:space="preserve"> се инспирирани од </w:t>
      </w:r>
      <w:r w:rsidR="00021D01" w:rsidRPr="005C19CD">
        <w:rPr>
          <w:lang w:val="mk-MK"/>
        </w:rPr>
        <w:t>р</w:t>
      </w:r>
      <w:r w:rsidRPr="005C19CD">
        <w:t xml:space="preserve">евидираната </w:t>
      </w:r>
      <w:r w:rsidR="00021D01" w:rsidRPr="005C19CD">
        <w:rPr>
          <w:lang w:val="mk-MK"/>
        </w:rPr>
        <w:t>Т</w:t>
      </w:r>
      <w:r w:rsidRPr="005C19CD">
        <w:t xml:space="preserve">аксономија на Блум (Таксономијата </w:t>
      </w:r>
      <w:r w:rsidR="00021D01" w:rsidRPr="005C19CD">
        <w:rPr>
          <w:lang w:val="mk-MK"/>
        </w:rPr>
        <w:t xml:space="preserve">е </w:t>
      </w:r>
      <w:r w:rsidRPr="005C19CD">
        <w:t xml:space="preserve">создадена во 1950 година, а ревидирана во 1990 година од неговиот поранешен ученик, Лорин Андерсон), која денес е добро позната и применета од образовната заедница воопшто. Затоа, е широко прифатено дека оваа </w:t>
      </w:r>
      <w:r w:rsidR="00021D01" w:rsidRPr="005C19CD">
        <w:rPr>
          <w:lang w:val="mk-MK"/>
        </w:rPr>
        <w:t>Т</w:t>
      </w:r>
      <w:r w:rsidRPr="005C19CD">
        <w:t>аксономија ги објаснува фазите на напредок во процесот на учење, од „</w:t>
      </w:r>
      <w:r w:rsidR="00021D01" w:rsidRPr="005C19CD">
        <w:rPr>
          <w:lang w:val="mk-MK"/>
        </w:rPr>
        <w:t>з</w:t>
      </w:r>
      <w:r w:rsidRPr="005C19CD">
        <w:t>апомнување“ и „</w:t>
      </w:r>
      <w:r w:rsidR="00021D01" w:rsidRPr="005C19CD">
        <w:rPr>
          <w:lang w:val="mk-MK"/>
        </w:rPr>
        <w:t>р</w:t>
      </w:r>
      <w:r w:rsidRPr="005C19CD">
        <w:t xml:space="preserve">азбирање“, </w:t>
      </w:r>
      <w:r w:rsidR="00021D01" w:rsidRPr="005C19CD">
        <w:rPr>
          <w:lang w:val="mk-MK"/>
        </w:rPr>
        <w:t>преку</w:t>
      </w:r>
      <w:r w:rsidRPr="005C19CD">
        <w:t xml:space="preserve"> „</w:t>
      </w:r>
      <w:r w:rsidR="00021D01" w:rsidRPr="005C19CD">
        <w:rPr>
          <w:lang w:val="mk-MK"/>
        </w:rPr>
        <w:t>п</w:t>
      </w:r>
      <w:r w:rsidRPr="005C19CD">
        <w:t>римена“ и „</w:t>
      </w:r>
      <w:r w:rsidR="00021D01" w:rsidRPr="005C19CD">
        <w:rPr>
          <w:lang w:val="mk-MK"/>
        </w:rPr>
        <w:t>а</w:t>
      </w:r>
      <w:r w:rsidRPr="005C19CD">
        <w:t>нализирање“,</w:t>
      </w:r>
      <w:r w:rsidR="00021D01" w:rsidRPr="005C19CD">
        <w:rPr>
          <w:lang w:val="mk-MK"/>
        </w:rPr>
        <w:t xml:space="preserve"> </w:t>
      </w:r>
      <w:r w:rsidRPr="005C19CD">
        <w:t>до „</w:t>
      </w:r>
      <w:r w:rsidR="00021D01" w:rsidRPr="005C19CD">
        <w:rPr>
          <w:lang w:val="mk-MK"/>
        </w:rPr>
        <w:t>о</w:t>
      </w:r>
      <w:r w:rsidRPr="005C19CD">
        <w:t>ценување“ и „</w:t>
      </w:r>
      <w:r w:rsidR="00021D01" w:rsidRPr="005C19CD">
        <w:rPr>
          <w:lang w:val="mk-MK"/>
        </w:rPr>
        <w:t>к</w:t>
      </w:r>
      <w:r w:rsidRPr="005C19CD">
        <w:t>реирање“.</w:t>
      </w:r>
    </w:p>
    <w:p w:rsidR="009E44DF" w:rsidRPr="005C19CD" w:rsidRDefault="009E44DF" w:rsidP="009E44DF">
      <w:pPr>
        <w:pStyle w:val="NormalWeb"/>
        <w:spacing w:before="0" w:beforeAutospacing="0" w:after="0" w:afterAutospacing="0" w:line="360" w:lineRule="auto"/>
        <w:ind w:left="1440"/>
        <w:jc w:val="both"/>
      </w:pPr>
    </w:p>
    <w:p w:rsidR="00FE3A6E" w:rsidRPr="005C19CD" w:rsidRDefault="00FE3A6E" w:rsidP="009E44DF">
      <w:pPr>
        <w:pStyle w:val="NormalWeb"/>
        <w:spacing w:before="0" w:beforeAutospacing="0" w:after="0" w:afterAutospacing="0" w:line="360" w:lineRule="auto"/>
        <w:ind w:firstLine="720"/>
        <w:jc w:val="both"/>
      </w:pPr>
      <w:r w:rsidRPr="005C19CD">
        <w:t>Инструментите за (само)оценување на дигиталните компетенции на наставници</w:t>
      </w:r>
      <w:r w:rsidR="00021D01" w:rsidRPr="005C19CD">
        <w:rPr>
          <w:lang w:val="mk-MK"/>
        </w:rPr>
        <w:t>те</w:t>
      </w:r>
      <w:r w:rsidRPr="005C19CD">
        <w:t xml:space="preserve">, развиени и </w:t>
      </w:r>
      <w:r w:rsidR="00021D01" w:rsidRPr="005C19CD">
        <w:rPr>
          <w:lang w:val="mk-MK"/>
        </w:rPr>
        <w:t>постојано</w:t>
      </w:r>
      <w:r w:rsidRPr="005C19CD">
        <w:t xml:space="preserve"> ревидирани од Европската комисија, се </w:t>
      </w:r>
      <w:r w:rsidR="00021D01" w:rsidRPr="005C19CD">
        <w:rPr>
          <w:lang w:val="mk-MK"/>
        </w:rPr>
        <w:t>засноваат</w:t>
      </w:r>
      <w:r w:rsidRPr="005C19CD">
        <w:t xml:space="preserve"> на </w:t>
      </w:r>
      <w:r w:rsidR="00021D01" w:rsidRPr="005C19CD">
        <w:rPr>
          <w:lang w:val="mk-MK"/>
        </w:rPr>
        <w:t>Р</w:t>
      </w:r>
      <w:r w:rsidRPr="005C19CD">
        <w:t>амката DigCompEdu. Во 2023 година</w:t>
      </w:r>
      <w:r w:rsidR="00B00092" w:rsidRPr="005C19CD">
        <w:rPr>
          <w:lang w:val="mk-MK"/>
        </w:rPr>
        <w:t>,</w:t>
      </w:r>
      <w:r w:rsidRPr="005C19CD">
        <w:t xml:space="preserve"> беше објавена најновата верзија на </w:t>
      </w:r>
      <w:r w:rsidRPr="005C19CD">
        <w:rPr>
          <w:rStyle w:val="Strong"/>
        </w:rPr>
        <w:t>SELFIEforTEACHERS</w:t>
      </w:r>
      <w:r w:rsidRPr="005C19CD">
        <w:t>, достапна онлајн на 29 јазици за наставници</w:t>
      </w:r>
      <w:r w:rsidR="00B00092" w:rsidRPr="005C19CD">
        <w:rPr>
          <w:lang w:val="mk-MK"/>
        </w:rPr>
        <w:t>те</w:t>
      </w:r>
      <w:r w:rsidRPr="005C19CD">
        <w:t xml:space="preserve"> од ISCED 1</w:t>
      </w:r>
      <w:r w:rsidR="00B00092" w:rsidRPr="005C19CD">
        <w:rPr>
          <w:lang w:val="mk-MK"/>
        </w:rPr>
        <w:t xml:space="preserve"> </w:t>
      </w:r>
      <w:r w:rsidRPr="005C19CD">
        <w:t>–</w:t>
      </w:r>
      <w:r w:rsidR="00B00092" w:rsidRPr="005C19CD">
        <w:rPr>
          <w:lang w:val="mk-MK"/>
        </w:rPr>
        <w:t xml:space="preserve"> </w:t>
      </w:r>
      <w:r w:rsidRPr="005C19CD">
        <w:t>3</w:t>
      </w:r>
      <w:r w:rsidR="00B00092" w:rsidRPr="005C19CD">
        <w:rPr>
          <w:lang w:val="mk-MK"/>
        </w:rPr>
        <w:t>.</w:t>
      </w:r>
      <w:r w:rsidRPr="005C19CD">
        <w:t xml:space="preserve"> </w:t>
      </w:r>
      <w:r w:rsidR="00B00092" w:rsidRPr="005C19CD">
        <w:rPr>
          <w:lang w:val="mk-MK"/>
        </w:rPr>
        <w:t>А</w:t>
      </w:r>
      <w:r w:rsidRPr="005C19CD">
        <w:t>латката е структурирана според области/компетенции и нивоа</w:t>
      </w:r>
      <w:r w:rsidR="00B00092" w:rsidRPr="005C19CD">
        <w:rPr>
          <w:lang w:val="mk-MK"/>
        </w:rPr>
        <w:t>та</w:t>
      </w:r>
      <w:r w:rsidRPr="005C19CD">
        <w:t xml:space="preserve"> A1</w:t>
      </w:r>
      <w:r w:rsidR="00B00092" w:rsidRPr="005C19CD">
        <w:rPr>
          <w:lang w:val="mk-MK"/>
        </w:rPr>
        <w:t xml:space="preserve"> </w:t>
      </w:r>
      <w:r w:rsidRPr="005C19CD">
        <w:t>–</w:t>
      </w:r>
      <w:r w:rsidR="00B00092" w:rsidRPr="005C19CD">
        <w:rPr>
          <w:lang w:val="mk-MK"/>
        </w:rPr>
        <w:t xml:space="preserve"> Ц</w:t>
      </w:r>
      <w:r w:rsidRPr="005C19CD">
        <w:t>2.</w:t>
      </w:r>
    </w:p>
    <w:p w:rsidR="000011C9" w:rsidRPr="005C19CD" w:rsidRDefault="00FE3A6E" w:rsidP="00E54F41">
      <w:pPr>
        <w:pStyle w:val="NormalWeb"/>
        <w:spacing w:before="0" w:beforeAutospacing="0" w:after="0" w:afterAutospacing="0" w:line="360" w:lineRule="auto"/>
        <w:ind w:firstLine="720"/>
        <w:jc w:val="both"/>
      </w:pPr>
      <w:r w:rsidRPr="005C19CD">
        <w:t>За развој на секоја компетенција, документот нуди идеи и активности поврзани со нивоата A1</w:t>
      </w:r>
      <w:r w:rsidR="00B00092" w:rsidRPr="005C19CD">
        <w:rPr>
          <w:lang w:val="mk-MK"/>
        </w:rPr>
        <w:t xml:space="preserve"> </w:t>
      </w:r>
      <w:r w:rsidRPr="005C19CD">
        <w:t>–</w:t>
      </w:r>
      <w:r w:rsidR="00B00092" w:rsidRPr="005C19CD">
        <w:rPr>
          <w:lang w:val="mk-MK"/>
        </w:rPr>
        <w:t xml:space="preserve"> Ц</w:t>
      </w:r>
      <w:r w:rsidRPr="005C19CD">
        <w:t>2. На пример, за организациска комуникација, се предлага следново: создавање дополнителни ресурси и информации за учениците/родителите; комуни</w:t>
      </w:r>
      <w:r w:rsidR="00B00092" w:rsidRPr="005C19CD">
        <w:rPr>
          <w:lang w:val="mk-MK"/>
        </w:rPr>
        <w:t>кација за</w:t>
      </w:r>
      <w:r w:rsidRPr="005C19CD">
        <w:t xml:space="preserve"> процедурите на институцијата; информирање на поединците за напредокот или проблемите што ги загрижуваат; соработка со колеги и трети страни; како и комуникација преку официјалната веб-страница и дигиталните платформи. Последниот дел од Рамката дава објаснувања за користените </w:t>
      </w:r>
      <w:r w:rsidR="00B00092" w:rsidRPr="005C19CD">
        <w:rPr>
          <w:lang w:val="mk-MK"/>
        </w:rPr>
        <w:t>поими</w:t>
      </w:r>
      <w:r w:rsidRPr="005C19CD">
        <w:t xml:space="preserve"> (Редекер, 2017).</w:t>
      </w:r>
    </w:p>
    <w:p w:rsidR="009E44DF" w:rsidRPr="005C19CD" w:rsidRDefault="004921BC" w:rsidP="009B5AE0">
      <w:pPr>
        <w:pStyle w:val="Heading3"/>
        <w:ind w:left="720"/>
        <w:rPr>
          <w:sz w:val="24"/>
          <w:szCs w:val="24"/>
        </w:rPr>
      </w:pPr>
      <w:bookmarkStart w:id="32" w:name="_Toc212045167"/>
      <w:r w:rsidRPr="005C19CD">
        <w:rPr>
          <w:sz w:val="24"/>
          <w:szCs w:val="24"/>
        </w:rPr>
        <w:t>1.3.2.3. Дигитална</w:t>
      </w:r>
      <w:r w:rsidR="00B00092" w:rsidRPr="005C19CD">
        <w:rPr>
          <w:sz w:val="24"/>
          <w:szCs w:val="24"/>
          <w:lang w:val="mk-MK"/>
        </w:rPr>
        <w:t>та</w:t>
      </w:r>
      <w:r w:rsidR="00FE3A6E" w:rsidRPr="005C19CD">
        <w:rPr>
          <w:sz w:val="24"/>
          <w:szCs w:val="24"/>
        </w:rPr>
        <w:t xml:space="preserve"> технологија</w:t>
      </w:r>
      <w:r w:rsidR="00B00092" w:rsidRPr="005C19CD">
        <w:rPr>
          <w:sz w:val="24"/>
          <w:szCs w:val="24"/>
          <w:lang w:val="mk-MK"/>
        </w:rPr>
        <w:t>,</w:t>
      </w:r>
      <w:r w:rsidR="00FE3A6E" w:rsidRPr="005C19CD">
        <w:rPr>
          <w:sz w:val="24"/>
          <w:szCs w:val="24"/>
        </w:rPr>
        <w:t xml:space="preserve"> според </w:t>
      </w:r>
      <w:r w:rsidR="00B00092" w:rsidRPr="005C19CD">
        <w:rPr>
          <w:sz w:val="24"/>
          <w:szCs w:val="24"/>
          <w:lang w:val="mk-MK"/>
        </w:rPr>
        <w:t>Р</w:t>
      </w:r>
      <w:r w:rsidR="00FE3A6E" w:rsidRPr="005C19CD">
        <w:rPr>
          <w:sz w:val="24"/>
          <w:szCs w:val="24"/>
        </w:rPr>
        <w:t>амката DigCompEdu</w:t>
      </w:r>
      <w:bookmarkEnd w:id="32"/>
    </w:p>
    <w:p w:rsidR="009E44DF" w:rsidRPr="005C19CD" w:rsidRDefault="00FE3A6E" w:rsidP="009E44DF">
      <w:pPr>
        <w:pStyle w:val="NormalWeb"/>
        <w:spacing w:before="0" w:beforeAutospacing="0" w:after="0" w:afterAutospacing="0" w:line="360" w:lineRule="auto"/>
        <w:ind w:firstLine="720"/>
        <w:jc w:val="both"/>
        <w:rPr>
          <w:lang w:val="mk-MK"/>
        </w:rPr>
      </w:pPr>
      <w:r w:rsidRPr="005C19CD">
        <w:t xml:space="preserve">Технологијата претставува моќна алатка за олеснување на процесот на учење и, кога се користи правилно, може да има значајни ефекти врз образованието (Brightwheel, 2024). За терминот дигитална технологија, </w:t>
      </w:r>
      <w:r w:rsidR="00B00092" w:rsidRPr="005C19CD">
        <w:rPr>
          <w:lang w:val="mk-MK"/>
        </w:rPr>
        <w:t>Р</w:t>
      </w:r>
      <w:r w:rsidRPr="005C19CD">
        <w:t xml:space="preserve">амката DigCompEdu нуди пошироко објаснување и </w:t>
      </w:r>
      <w:r w:rsidR="00E54F41" w:rsidRPr="005C19CD">
        <w:rPr>
          <w:lang w:val="mk-MK"/>
        </w:rPr>
        <w:t xml:space="preserve">го </w:t>
      </w:r>
      <w:r w:rsidRPr="005C19CD">
        <w:t xml:space="preserve">вклучува „секоj производ или услуга што може да се користи за </w:t>
      </w:r>
      <w:r w:rsidR="00B00092" w:rsidRPr="005C19CD">
        <w:rPr>
          <w:lang w:val="mk-MK"/>
        </w:rPr>
        <w:t>создавање</w:t>
      </w:r>
      <w:r w:rsidRPr="005C19CD">
        <w:t xml:space="preserve">, разгледување, дистрибуирање, модифицирање, чување, добивање, </w:t>
      </w:r>
      <w:r w:rsidRPr="005C19CD">
        <w:lastRenderedPageBreak/>
        <w:t>пренесување и примање електронски информации во дигитална форма“</w:t>
      </w:r>
      <w:r w:rsidR="00B00092" w:rsidRPr="005C19CD">
        <w:rPr>
          <w:lang w:val="mk-MK"/>
        </w:rPr>
        <w:t>.</w:t>
      </w:r>
      <w:r w:rsidR="009E44DF" w:rsidRPr="005C19CD">
        <w:t xml:space="preserve"> </w:t>
      </w:r>
      <w:r w:rsidRPr="005C19CD">
        <w:t xml:space="preserve">За целите на </w:t>
      </w:r>
      <w:r w:rsidR="00B00092" w:rsidRPr="005C19CD">
        <w:rPr>
          <w:lang w:val="mk-MK"/>
        </w:rPr>
        <w:t>Р</w:t>
      </w:r>
      <w:r w:rsidRPr="005C19CD">
        <w:t>амката DigCompEdu, категоријата дигитална технологија се дели на:</w:t>
      </w:r>
    </w:p>
    <w:p w:rsidR="00B85732" w:rsidRPr="005C19CD" w:rsidRDefault="00B85732" w:rsidP="009E44DF">
      <w:pPr>
        <w:pStyle w:val="NormalWeb"/>
        <w:spacing w:before="0" w:beforeAutospacing="0" w:after="0" w:afterAutospacing="0" w:line="360" w:lineRule="auto"/>
        <w:ind w:firstLine="720"/>
        <w:jc w:val="both"/>
        <w:rPr>
          <w:lang w:val="mk-MK"/>
        </w:rPr>
      </w:pPr>
    </w:p>
    <w:p w:rsidR="009E44DF" w:rsidRPr="005C19CD" w:rsidRDefault="00B00092" w:rsidP="00D1575F">
      <w:pPr>
        <w:pStyle w:val="NormalWeb"/>
        <w:numPr>
          <w:ilvl w:val="0"/>
          <w:numId w:val="50"/>
        </w:numPr>
        <w:spacing w:before="0" w:beforeAutospacing="0" w:after="0" w:afterAutospacing="0" w:line="360" w:lineRule="auto"/>
        <w:jc w:val="both"/>
      </w:pPr>
      <w:r w:rsidRPr="005C19CD">
        <w:rPr>
          <w:rStyle w:val="Strong"/>
          <w:lang w:val="mk-MK"/>
        </w:rPr>
        <w:t>д</w:t>
      </w:r>
      <w:r w:rsidR="00FE3A6E" w:rsidRPr="005C19CD">
        <w:rPr>
          <w:rStyle w:val="Strong"/>
        </w:rPr>
        <w:t>игитални алатки</w:t>
      </w:r>
      <w:r w:rsidR="00FE3A6E" w:rsidRPr="005C19CD">
        <w:t xml:space="preserve"> – подразбираат дигитална технологија што се користи за одредена цел или функција, на пример</w:t>
      </w:r>
      <w:r w:rsidRPr="005C19CD">
        <w:rPr>
          <w:lang w:val="mk-MK"/>
        </w:rPr>
        <w:t>,</w:t>
      </w:r>
      <w:r w:rsidR="00FE3A6E" w:rsidRPr="005C19CD">
        <w:t xml:space="preserve"> за обработка на информации, комуникација,</w:t>
      </w:r>
      <w:r w:rsidR="00E9340D" w:rsidRPr="005C19CD">
        <w:rPr>
          <w:lang w:val="mk-MK"/>
        </w:rPr>
        <w:t xml:space="preserve"> создавање</w:t>
      </w:r>
      <w:r w:rsidR="00FE3A6E" w:rsidRPr="005C19CD">
        <w:t xml:space="preserve"> содржини, безбедност или решавање проблеми (персонален компјутер, лаптоп, мобилен телефон, таблет, интерактивни табли, ТВ</w:t>
      </w:r>
      <w:r w:rsidR="009E44DF" w:rsidRPr="005C19CD">
        <w:t>, проектори, камери и др.);</w:t>
      </w:r>
    </w:p>
    <w:p w:rsidR="00AF6B3D" w:rsidRPr="005C19CD" w:rsidRDefault="00E9340D" w:rsidP="00E54F41">
      <w:pPr>
        <w:pStyle w:val="NormalWeb"/>
        <w:numPr>
          <w:ilvl w:val="0"/>
          <w:numId w:val="50"/>
        </w:numPr>
        <w:spacing w:before="0" w:beforeAutospacing="0" w:after="0" w:afterAutospacing="0" w:line="360" w:lineRule="auto"/>
        <w:jc w:val="both"/>
      </w:pPr>
      <w:r w:rsidRPr="005C19CD">
        <w:rPr>
          <w:rStyle w:val="Strong"/>
          <w:lang w:val="mk-MK"/>
        </w:rPr>
        <w:t>д</w:t>
      </w:r>
      <w:r w:rsidR="00FE3A6E" w:rsidRPr="005C19CD">
        <w:rPr>
          <w:rStyle w:val="Strong"/>
        </w:rPr>
        <w:t>игитална содржина</w:t>
      </w:r>
      <w:r w:rsidR="00FE3A6E" w:rsidRPr="005C19CD">
        <w:t xml:space="preserve"> – подразбира секој вид содржина што постои во дигитална форма, податоци кодирани во формат читлив за машина и кои може да се </w:t>
      </w:r>
      <w:r w:rsidRPr="005C19CD">
        <w:rPr>
          <w:lang w:val="mk-MK"/>
        </w:rPr>
        <w:t>создаваат</w:t>
      </w:r>
      <w:r w:rsidR="00FE3A6E" w:rsidRPr="005C19CD">
        <w:t>, разгледуваат, дистрибуираат, модифицираат и чуваат</w:t>
      </w:r>
      <w:r w:rsidR="00E54F41" w:rsidRPr="005C19CD">
        <w:rPr>
          <w:lang w:val="mk-MK"/>
        </w:rPr>
        <w:t>,</w:t>
      </w:r>
      <w:r w:rsidR="00FE3A6E" w:rsidRPr="005C19CD">
        <w:t xml:space="preserve"> со користење на дигитална технологија (онлајн информации, интернет</w:t>
      </w:r>
      <w:r w:rsidRPr="005C19CD">
        <w:rPr>
          <w:lang w:val="mk-MK"/>
        </w:rPr>
        <w:t>-</w:t>
      </w:r>
      <w:r w:rsidR="00FE3A6E" w:rsidRPr="005C19CD">
        <w:t xml:space="preserve">страници, онлајн платформи, слики, аудио, видео, онлајн игри, </w:t>
      </w:r>
      <w:r w:rsidR="00E54F41" w:rsidRPr="005C19CD">
        <w:rPr>
          <w:lang w:val="mk-MK"/>
        </w:rPr>
        <w:t>образовни</w:t>
      </w:r>
      <w:r w:rsidR="00FE3A6E" w:rsidRPr="005C19CD">
        <w:t xml:space="preserve"> програми и апликации, наставни материјали, виртуелни училници, социјални мрежи и др.) (Редекер, 2017).</w:t>
      </w:r>
    </w:p>
    <w:p w:rsidR="00FE3A6E" w:rsidRPr="005C19CD" w:rsidRDefault="00FE3A6E" w:rsidP="00B85732">
      <w:pPr>
        <w:pStyle w:val="Heading3"/>
        <w:spacing w:line="360" w:lineRule="auto"/>
        <w:ind w:left="720"/>
        <w:rPr>
          <w:sz w:val="24"/>
          <w:szCs w:val="24"/>
        </w:rPr>
      </w:pPr>
      <w:bookmarkStart w:id="33" w:name="_Toc212045168"/>
      <w:r w:rsidRPr="005C19CD">
        <w:rPr>
          <w:sz w:val="24"/>
          <w:szCs w:val="24"/>
        </w:rPr>
        <w:t>1.3.</w:t>
      </w:r>
      <w:r w:rsidR="00E15724" w:rsidRPr="005C19CD">
        <w:rPr>
          <w:sz w:val="24"/>
          <w:szCs w:val="24"/>
        </w:rPr>
        <w:t>3. Рамка</w:t>
      </w:r>
      <w:r w:rsidR="00E54F41" w:rsidRPr="005C19CD">
        <w:rPr>
          <w:sz w:val="24"/>
          <w:szCs w:val="24"/>
          <w:lang w:val="mk-MK"/>
        </w:rPr>
        <w:t>та</w:t>
      </w:r>
      <w:r w:rsidR="00E15724" w:rsidRPr="005C19CD">
        <w:rPr>
          <w:sz w:val="24"/>
          <w:szCs w:val="24"/>
        </w:rPr>
        <w:t xml:space="preserve"> за дигитална компетенција</w:t>
      </w:r>
      <w:r w:rsidR="004921BC" w:rsidRPr="005C19CD">
        <w:rPr>
          <w:sz w:val="24"/>
          <w:szCs w:val="24"/>
        </w:rPr>
        <w:t xml:space="preserve"> </w:t>
      </w:r>
      <w:r w:rsidRPr="005C19CD">
        <w:rPr>
          <w:sz w:val="24"/>
          <w:szCs w:val="24"/>
        </w:rPr>
        <w:t>на обра</w:t>
      </w:r>
      <w:r w:rsidR="00E15724" w:rsidRPr="005C19CD">
        <w:rPr>
          <w:sz w:val="24"/>
          <w:szCs w:val="24"/>
        </w:rPr>
        <w:t xml:space="preserve">зовните организации </w:t>
      </w:r>
      <w:r w:rsidRPr="005C19CD">
        <w:rPr>
          <w:sz w:val="24"/>
          <w:szCs w:val="24"/>
        </w:rPr>
        <w:t>(DigCompOrg)</w:t>
      </w:r>
      <w:bookmarkEnd w:id="33"/>
    </w:p>
    <w:p w:rsidR="00FE3A6E" w:rsidRPr="005C19CD" w:rsidRDefault="00FE3A6E" w:rsidP="00E54F41">
      <w:pPr>
        <w:pStyle w:val="NormalWeb"/>
        <w:spacing w:before="0" w:beforeAutospacing="0" w:after="0" w:afterAutospacing="0" w:line="360" w:lineRule="auto"/>
        <w:ind w:firstLine="720"/>
        <w:jc w:val="both"/>
      </w:pPr>
      <w:r w:rsidRPr="005C19CD">
        <w:t>Покрај дигиталната компетентност на граѓаните и наставниците во одделенска настава, важно е да се разбере дека како институции</w:t>
      </w:r>
      <w:r w:rsidR="00E54F41" w:rsidRPr="005C19CD">
        <w:rPr>
          <w:lang w:val="mk-MK"/>
        </w:rPr>
        <w:t>, и училиштата</w:t>
      </w:r>
      <w:r w:rsidRPr="005C19CD">
        <w:t xml:space="preserve"> треба да развијат одредени дигитални капацитети за да одговорат на предизвиците на 21 век. Во овој поглед, Европската рамка за образовни организации, позната како DigCompOrg, нуди сеопфатен пристап за оценување и унапредување на употребата на технологијата на институционално ниво (Кампилис и другите – Kampylis et al., 2015).</w:t>
      </w:r>
    </w:p>
    <w:p w:rsidR="009E44DF" w:rsidRPr="005C19CD" w:rsidRDefault="00FE3A6E" w:rsidP="00E9340D">
      <w:pPr>
        <w:pStyle w:val="NormalWeb"/>
        <w:spacing w:before="0" w:beforeAutospacing="0" w:after="0" w:afterAutospacing="0" w:line="360" w:lineRule="auto"/>
        <w:ind w:firstLine="720"/>
        <w:jc w:val="both"/>
      </w:pPr>
      <w:r w:rsidRPr="005C19CD">
        <w:t xml:space="preserve">DigCompOrg опфаќа 8 главни области, кои ги </w:t>
      </w:r>
      <w:r w:rsidR="00E9340D" w:rsidRPr="005C19CD">
        <w:rPr>
          <w:lang w:val="mk-MK"/>
        </w:rPr>
        <w:t>земаат предвид</w:t>
      </w:r>
      <w:r w:rsidRPr="005C19CD">
        <w:t xml:space="preserve"> различните аспекти на училишниот живот:</w:t>
      </w:r>
    </w:p>
    <w:p w:rsidR="009B5AE0" w:rsidRPr="005C19CD" w:rsidRDefault="009B5AE0" w:rsidP="009E44DF">
      <w:pPr>
        <w:pStyle w:val="NormalWeb"/>
        <w:spacing w:before="0" w:beforeAutospacing="0" w:after="0" w:afterAutospacing="0" w:line="360" w:lineRule="auto"/>
        <w:jc w:val="both"/>
      </w:pPr>
    </w:p>
    <w:p w:rsidR="00FE3A6E" w:rsidRPr="005C19CD" w:rsidRDefault="00FE3A6E" w:rsidP="00D1575F">
      <w:pPr>
        <w:pStyle w:val="NormalWeb"/>
        <w:numPr>
          <w:ilvl w:val="0"/>
          <w:numId w:val="36"/>
        </w:numPr>
        <w:spacing w:before="0" w:beforeAutospacing="0" w:after="0" w:afterAutospacing="0" w:line="360" w:lineRule="auto"/>
        <w:jc w:val="both"/>
      </w:pPr>
      <w:r w:rsidRPr="005C19CD">
        <w:t>Лидерство и управување</w:t>
      </w:r>
      <w:r w:rsidR="00E9340D" w:rsidRPr="005C19CD">
        <w:rPr>
          <w:lang w:val="mk-MK"/>
        </w:rPr>
        <w:t>.</w:t>
      </w:r>
    </w:p>
    <w:p w:rsidR="00FE3A6E" w:rsidRPr="005C19CD" w:rsidRDefault="00FE3A6E" w:rsidP="00D1575F">
      <w:pPr>
        <w:pStyle w:val="NormalWeb"/>
        <w:numPr>
          <w:ilvl w:val="0"/>
          <w:numId w:val="36"/>
        </w:numPr>
        <w:spacing w:before="0" w:beforeAutospacing="0" w:after="0" w:afterAutospacing="0" w:line="360" w:lineRule="auto"/>
        <w:jc w:val="both"/>
      </w:pPr>
      <w:r w:rsidRPr="005C19CD">
        <w:t>Практик</w:t>
      </w:r>
      <w:r w:rsidR="00E9340D" w:rsidRPr="005C19CD">
        <w:rPr>
          <w:lang w:val="mk-MK"/>
        </w:rPr>
        <w:t>а</w:t>
      </w:r>
      <w:r w:rsidRPr="005C19CD">
        <w:t xml:space="preserve"> на настава и учење</w:t>
      </w:r>
      <w:r w:rsidR="00E9340D" w:rsidRPr="005C19CD">
        <w:rPr>
          <w:lang w:val="mk-MK"/>
        </w:rPr>
        <w:t>.</w:t>
      </w:r>
    </w:p>
    <w:p w:rsidR="00FE3A6E" w:rsidRPr="005C19CD" w:rsidRDefault="00FE3A6E" w:rsidP="00D1575F">
      <w:pPr>
        <w:pStyle w:val="NormalWeb"/>
        <w:numPr>
          <w:ilvl w:val="0"/>
          <w:numId w:val="36"/>
        </w:numPr>
        <w:spacing w:before="0" w:beforeAutospacing="0" w:after="0" w:afterAutospacing="0" w:line="360" w:lineRule="auto"/>
        <w:jc w:val="both"/>
      </w:pPr>
      <w:r w:rsidRPr="005C19CD">
        <w:t>Професионален развој на наставниците во одделенска настава</w:t>
      </w:r>
      <w:r w:rsidR="00E9340D" w:rsidRPr="005C19CD">
        <w:rPr>
          <w:lang w:val="mk-MK"/>
        </w:rPr>
        <w:t>.</w:t>
      </w:r>
    </w:p>
    <w:p w:rsidR="00FE3A6E" w:rsidRPr="005C19CD" w:rsidRDefault="00FE3A6E" w:rsidP="00D1575F">
      <w:pPr>
        <w:pStyle w:val="NormalWeb"/>
        <w:numPr>
          <w:ilvl w:val="0"/>
          <w:numId w:val="36"/>
        </w:numPr>
        <w:spacing w:before="0" w:beforeAutospacing="0" w:after="0" w:afterAutospacing="0" w:line="360" w:lineRule="auto"/>
        <w:jc w:val="both"/>
      </w:pPr>
      <w:r w:rsidRPr="005C19CD">
        <w:t xml:space="preserve">Евалуација и </w:t>
      </w:r>
      <w:r w:rsidR="00E9340D" w:rsidRPr="005C19CD">
        <w:rPr>
          <w:lang w:val="mk-MK"/>
        </w:rPr>
        <w:t>следење (набљудување).</w:t>
      </w:r>
    </w:p>
    <w:p w:rsidR="00FE3A6E" w:rsidRPr="005C19CD" w:rsidRDefault="00FE3A6E" w:rsidP="00D1575F">
      <w:pPr>
        <w:pStyle w:val="NormalWeb"/>
        <w:numPr>
          <w:ilvl w:val="0"/>
          <w:numId w:val="36"/>
        </w:numPr>
        <w:spacing w:before="0" w:beforeAutospacing="0" w:after="0" w:afterAutospacing="0" w:line="360" w:lineRule="auto"/>
        <w:jc w:val="both"/>
      </w:pPr>
      <w:r w:rsidRPr="005C19CD">
        <w:t>Дигитални содржини и ресурси</w:t>
      </w:r>
      <w:r w:rsidR="00E9340D" w:rsidRPr="005C19CD">
        <w:rPr>
          <w:lang w:val="mk-MK"/>
        </w:rPr>
        <w:t>.</w:t>
      </w:r>
    </w:p>
    <w:p w:rsidR="00FE3A6E" w:rsidRPr="005C19CD" w:rsidRDefault="00FE3A6E" w:rsidP="00D1575F">
      <w:pPr>
        <w:pStyle w:val="NormalWeb"/>
        <w:numPr>
          <w:ilvl w:val="0"/>
          <w:numId w:val="36"/>
        </w:numPr>
        <w:spacing w:before="0" w:beforeAutospacing="0" w:after="0" w:afterAutospacing="0" w:line="360" w:lineRule="auto"/>
        <w:jc w:val="both"/>
      </w:pPr>
      <w:r w:rsidRPr="005C19CD">
        <w:lastRenderedPageBreak/>
        <w:t>Соработка и комуникација</w:t>
      </w:r>
      <w:r w:rsidR="00E9340D" w:rsidRPr="005C19CD">
        <w:rPr>
          <w:lang w:val="mk-MK"/>
        </w:rPr>
        <w:t>.</w:t>
      </w:r>
    </w:p>
    <w:p w:rsidR="00FE3A6E" w:rsidRPr="005C19CD" w:rsidRDefault="00FE3A6E" w:rsidP="00D1575F">
      <w:pPr>
        <w:pStyle w:val="NormalWeb"/>
        <w:numPr>
          <w:ilvl w:val="0"/>
          <w:numId w:val="36"/>
        </w:numPr>
        <w:spacing w:before="0" w:beforeAutospacing="0" w:after="0" w:afterAutospacing="0" w:line="360" w:lineRule="auto"/>
        <w:jc w:val="both"/>
      </w:pPr>
      <w:r w:rsidRPr="005C19CD">
        <w:t>Инфраструктура и наставна средина</w:t>
      </w:r>
      <w:r w:rsidR="00E9340D" w:rsidRPr="005C19CD">
        <w:rPr>
          <w:lang w:val="mk-MK"/>
        </w:rPr>
        <w:t>.</w:t>
      </w:r>
    </w:p>
    <w:p w:rsidR="00FE3A6E" w:rsidRPr="005C19CD" w:rsidRDefault="00FE3A6E" w:rsidP="00D1575F">
      <w:pPr>
        <w:pStyle w:val="NormalWeb"/>
        <w:numPr>
          <w:ilvl w:val="0"/>
          <w:numId w:val="36"/>
        </w:numPr>
        <w:spacing w:before="0" w:beforeAutospacing="0" w:after="0" w:afterAutospacing="0" w:line="360" w:lineRule="auto"/>
        <w:jc w:val="both"/>
      </w:pPr>
      <w:r w:rsidRPr="005C19CD">
        <w:t>Инновации и институционална култура.</w:t>
      </w:r>
    </w:p>
    <w:p w:rsidR="009B5AE0" w:rsidRPr="005C19CD" w:rsidRDefault="009B5AE0" w:rsidP="009B5AE0">
      <w:pPr>
        <w:pStyle w:val="NormalWeb"/>
        <w:spacing w:before="0" w:beforeAutospacing="0" w:after="0" w:afterAutospacing="0" w:line="360" w:lineRule="auto"/>
        <w:ind w:left="720"/>
        <w:jc w:val="both"/>
      </w:pPr>
    </w:p>
    <w:p w:rsidR="00FE3A6E" w:rsidRPr="005C19CD" w:rsidRDefault="00FE3A6E" w:rsidP="009B5AE0">
      <w:pPr>
        <w:pStyle w:val="NormalWeb"/>
        <w:spacing w:before="0" w:beforeAutospacing="0" w:after="0" w:afterAutospacing="0" w:line="360" w:lineRule="auto"/>
        <w:ind w:firstLine="720"/>
        <w:jc w:val="both"/>
      </w:pPr>
      <w:r w:rsidRPr="005C19CD">
        <w:t xml:space="preserve">Оваа структура го прави DigCompOrg вредна алатка за училиштата што сакаат да го разберат нивото на својата дигитална </w:t>
      </w:r>
      <w:r w:rsidR="00E9340D" w:rsidRPr="005C19CD">
        <w:rPr>
          <w:lang w:val="mk-MK"/>
        </w:rPr>
        <w:t>промена</w:t>
      </w:r>
      <w:r w:rsidRPr="005C19CD">
        <w:t xml:space="preserve">, преку </w:t>
      </w:r>
      <w:r w:rsidR="00E9340D" w:rsidRPr="005C19CD">
        <w:rPr>
          <w:lang w:val="mk-MK"/>
        </w:rPr>
        <w:t>препознавање</w:t>
      </w:r>
      <w:r w:rsidRPr="005C19CD">
        <w:t xml:space="preserve"> на силните страни и слабостите. На пример, едно училиште може да има напредна технолошка инфраструктура, но да </w:t>
      </w:r>
      <w:r w:rsidR="00E9340D" w:rsidRPr="005C19CD">
        <w:rPr>
          <w:lang w:val="mk-MK"/>
        </w:rPr>
        <w:t>му</w:t>
      </w:r>
      <w:r w:rsidRPr="005C19CD">
        <w:t xml:space="preserve"> недостига институционална култура што го поттикнува креативното користење на ИКТ за педагошк</w:t>
      </w:r>
      <w:r w:rsidR="00E9340D" w:rsidRPr="005C19CD">
        <w:rPr>
          <w:lang w:val="mk-MK"/>
        </w:rPr>
        <w:t>и</w:t>
      </w:r>
      <w:r w:rsidRPr="005C19CD">
        <w:t xml:space="preserve"> иноваци</w:t>
      </w:r>
      <w:r w:rsidR="00E9340D" w:rsidRPr="005C19CD">
        <w:rPr>
          <w:lang w:val="mk-MK"/>
        </w:rPr>
        <w:t>и</w:t>
      </w:r>
      <w:r w:rsidRPr="005C19CD">
        <w:t>.</w:t>
      </w:r>
    </w:p>
    <w:p w:rsidR="00FE3A6E" w:rsidRPr="005C19CD" w:rsidRDefault="00FE3A6E" w:rsidP="009E44DF">
      <w:pPr>
        <w:pStyle w:val="NormalWeb"/>
        <w:spacing w:before="0" w:beforeAutospacing="0" w:after="0" w:afterAutospacing="0" w:line="360" w:lineRule="auto"/>
        <w:ind w:firstLine="720"/>
        <w:jc w:val="both"/>
      </w:pPr>
      <w:r w:rsidRPr="005C19CD">
        <w:t xml:space="preserve">Во европската литература, DigCompOrg се смета </w:t>
      </w:r>
      <w:r w:rsidR="00E9340D" w:rsidRPr="005C19CD">
        <w:rPr>
          <w:lang w:val="mk-MK"/>
        </w:rPr>
        <w:t>дека се надополнува</w:t>
      </w:r>
      <w:r w:rsidRPr="005C19CD">
        <w:t xml:space="preserve"> со DigComp и DigCompEdu бидејќи ги поврзува трите нивоа на дигитална</w:t>
      </w:r>
      <w:r w:rsidR="00E54F41" w:rsidRPr="005C19CD">
        <w:rPr>
          <w:lang w:val="mk-MK"/>
        </w:rPr>
        <w:t>та</w:t>
      </w:r>
      <w:r w:rsidRPr="005C19CD">
        <w:t xml:space="preserve"> компетентност: граѓанинот, наставникот во одделенска настава и институцијата (Редекер, 2017). Овој системски пристап покажува дека развојот на дигиталната компетентност не се постигнува само преку индивидуална обука туку бара организациски ангажман на целата образовна институција.</w:t>
      </w:r>
    </w:p>
    <w:p w:rsidR="004815B3" w:rsidRPr="005C19CD" w:rsidRDefault="00FE3A6E" w:rsidP="00E54F41">
      <w:pPr>
        <w:pStyle w:val="NormalWeb"/>
        <w:spacing w:before="0" w:beforeAutospacing="0" w:after="0" w:afterAutospacing="0" w:line="360" w:lineRule="auto"/>
        <w:ind w:firstLine="720"/>
        <w:jc w:val="both"/>
        <w:rPr>
          <w:rStyle w:val="Strong"/>
          <w:b w:val="0"/>
          <w:bCs w:val="0"/>
        </w:rPr>
      </w:pPr>
      <w:r w:rsidRPr="005C19CD">
        <w:t xml:space="preserve">Во контекст на Косово и Западен Балкан, DigCompOrg нуди корисна рамка за размислување за институционалната подготвеност за дигитална </w:t>
      </w:r>
      <w:r w:rsidR="00E9340D" w:rsidRPr="005C19CD">
        <w:rPr>
          <w:lang w:val="mk-MK"/>
        </w:rPr>
        <w:t>промена</w:t>
      </w:r>
      <w:r w:rsidRPr="005C19CD">
        <w:t xml:space="preserve"> и за оценување на кохерентноста меѓу теоретските визии, локалните документи и училишн</w:t>
      </w:r>
      <w:r w:rsidR="00E9340D" w:rsidRPr="005C19CD">
        <w:rPr>
          <w:lang w:val="mk-MK"/>
        </w:rPr>
        <w:t>ата</w:t>
      </w:r>
      <w:r w:rsidRPr="005C19CD">
        <w:t xml:space="preserve"> практик</w:t>
      </w:r>
      <w:r w:rsidR="00E9340D" w:rsidRPr="005C19CD">
        <w:rPr>
          <w:lang w:val="mk-MK"/>
        </w:rPr>
        <w:t>а</w:t>
      </w:r>
      <w:r w:rsidRPr="005C19CD">
        <w:t xml:space="preserve">. </w:t>
      </w:r>
      <w:r w:rsidR="00E9340D" w:rsidRPr="005C19CD">
        <w:rPr>
          <w:lang w:val="mk-MK"/>
        </w:rPr>
        <w:t>В</w:t>
      </w:r>
      <w:r w:rsidRPr="005C19CD">
        <w:t xml:space="preserve">о интеракција со DigComp и DigCompEdu (како и со </w:t>
      </w:r>
      <w:r w:rsidR="00E54F41" w:rsidRPr="005C19CD">
        <w:rPr>
          <w:lang w:val="mk-MK"/>
        </w:rPr>
        <w:t>ИКТ</w:t>
      </w:r>
      <w:r w:rsidR="00E9340D" w:rsidRPr="005C19CD">
        <w:rPr>
          <w:lang w:val="mk-MK"/>
        </w:rPr>
        <w:t xml:space="preserve"> ‒ </w:t>
      </w:r>
      <w:r w:rsidRPr="005C19CD">
        <w:t xml:space="preserve">CFT), оваа </w:t>
      </w:r>
      <w:r w:rsidR="00E9340D" w:rsidRPr="005C19CD">
        <w:rPr>
          <w:lang w:val="mk-MK"/>
        </w:rPr>
        <w:t>Р</w:t>
      </w:r>
      <w:r w:rsidRPr="005C19CD">
        <w:t>амка помага во артикулирањето на граѓанските, професионалните и институционалните димензии на дигиталната компетентност.</w:t>
      </w:r>
    </w:p>
    <w:p w:rsidR="00FE3A6E" w:rsidRPr="005C19CD" w:rsidRDefault="00FE3A6E" w:rsidP="00DD1520">
      <w:pPr>
        <w:pStyle w:val="Heading3"/>
        <w:spacing w:line="360" w:lineRule="auto"/>
        <w:ind w:left="720"/>
        <w:rPr>
          <w:sz w:val="24"/>
          <w:szCs w:val="24"/>
        </w:rPr>
      </w:pPr>
      <w:bookmarkStart w:id="34" w:name="_Toc212045169"/>
      <w:bookmarkStart w:id="35" w:name="_Toc208703753"/>
      <w:bookmarkStart w:id="36" w:name="_Toc208704074"/>
      <w:r w:rsidRPr="005C19CD">
        <w:rPr>
          <w:sz w:val="24"/>
          <w:szCs w:val="24"/>
        </w:rPr>
        <w:t>1.4.</w:t>
      </w:r>
      <w:r w:rsidRPr="005C19CD">
        <w:t xml:space="preserve"> </w:t>
      </w:r>
      <w:r w:rsidRPr="005C19CD">
        <w:rPr>
          <w:sz w:val="24"/>
          <w:szCs w:val="24"/>
        </w:rPr>
        <w:t>Теории</w:t>
      </w:r>
      <w:r w:rsidR="00E9340D" w:rsidRPr="005C19CD">
        <w:rPr>
          <w:sz w:val="24"/>
          <w:szCs w:val="24"/>
          <w:lang w:val="mk-MK"/>
        </w:rPr>
        <w:t>те</w:t>
      </w:r>
      <w:r w:rsidRPr="005C19CD">
        <w:rPr>
          <w:sz w:val="24"/>
          <w:szCs w:val="24"/>
        </w:rPr>
        <w:t xml:space="preserve"> </w:t>
      </w:r>
      <w:r w:rsidR="00E9340D" w:rsidRPr="005C19CD">
        <w:rPr>
          <w:sz w:val="24"/>
          <w:szCs w:val="24"/>
          <w:lang w:val="mk-MK"/>
        </w:rPr>
        <w:t>з</w:t>
      </w:r>
      <w:r w:rsidRPr="005C19CD">
        <w:rPr>
          <w:sz w:val="24"/>
          <w:szCs w:val="24"/>
        </w:rPr>
        <w:t>а учење и нивното влијание врз употребата на технологијата во образованието</w:t>
      </w:r>
      <w:bookmarkEnd w:id="34"/>
    </w:p>
    <w:p w:rsidR="009E44DF" w:rsidRPr="005C19CD" w:rsidRDefault="00FE3A6E" w:rsidP="009E44DF">
      <w:pPr>
        <w:pStyle w:val="NormalWeb"/>
        <w:spacing w:line="360" w:lineRule="auto"/>
        <w:ind w:firstLine="720"/>
        <w:jc w:val="both"/>
      </w:pPr>
      <w:r w:rsidRPr="005C19CD">
        <w:t xml:space="preserve">Во психологијата на образованието, учењето се гледа како сложен процес кој ги опфаќа когнитивните, емоционалните и срединските димензии. Преку овој процес, поединците стекнуваат и усовршуваат знаења, вештини, вредности и ставови кон светот што ги опкружува. Теориите </w:t>
      </w:r>
      <w:r w:rsidR="00E9340D" w:rsidRPr="005C19CD">
        <w:rPr>
          <w:lang w:val="mk-MK"/>
        </w:rPr>
        <w:t>з</w:t>
      </w:r>
      <w:r w:rsidRPr="005C19CD">
        <w:t xml:space="preserve">а учење понудиле различни пристапи за разбирање на овој процес, директно влијаејќи врз начинот на кој технологијата се </w:t>
      </w:r>
      <w:r w:rsidR="00E9340D" w:rsidRPr="005C19CD">
        <w:rPr>
          <w:lang w:val="mk-MK"/>
        </w:rPr>
        <w:t>вклучува</w:t>
      </w:r>
      <w:r w:rsidRPr="005C19CD">
        <w:t xml:space="preserve"> во образованието (Гаро – Garo, 2013).</w:t>
      </w:r>
    </w:p>
    <w:p w:rsidR="00FE3A6E" w:rsidRPr="00A20FC8" w:rsidRDefault="00FE3A6E" w:rsidP="00A20FC8">
      <w:pPr>
        <w:pStyle w:val="Heading3"/>
        <w:ind w:firstLine="720"/>
        <w:rPr>
          <w:sz w:val="24"/>
          <w:szCs w:val="24"/>
        </w:rPr>
      </w:pPr>
      <w:bookmarkStart w:id="37" w:name="_Toc212045170"/>
      <w:r w:rsidRPr="00A20FC8">
        <w:rPr>
          <w:sz w:val="24"/>
          <w:szCs w:val="24"/>
        </w:rPr>
        <w:lastRenderedPageBreak/>
        <w:t xml:space="preserve">1.4.1. Класични теории </w:t>
      </w:r>
      <w:r w:rsidR="00E9340D" w:rsidRPr="00A20FC8">
        <w:rPr>
          <w:sz w:val="24"/>
          <w:szCs w:val="24"/>
        </w:rPr>
        <w:t>з</w:t>
      </w:r>
      <w:r w:rsidRPr="00A20FC8">
        <w:rPr>
          <w:sz w:val="24"/>
          <w:szCs w:val="24"/>
        </w:rPr>
        <w:t>а учење</w:t>
      </w:r>
      <w:r w:rsidR="00DD1520" w:rsidRPr="00A20FC8">
        <w:rPr>
          <w:sz w:val="24"/>
          <w:szCs w:val="24"/>
        </w:rPr>
        <w:t>то</w:t>
      </w:r>
      <w:bookmarkEnd w:id="37"/>
    </w:p>
    <w:p w:rsidR="00FE3A6E" w:rsidRPr="005C19CD" w:rsidRDefault="00FE3A6E" w:rsidP="00E21961">
      <w:pPr>
        <w:pStyle w:val="NormalWeb"/>
        <w:spacing w:before="0" w:beforeAutospacing="0" w:after="0" w:afterAutospacing="0" w:line="360" w:lineRule="auto"/>
        <w:ind w:firstLine="720"/>
        <w:jc w:val="both"/>
      </w:pPr>
      <w:r w:rsidRPr="005C19CD">
        <w:rPr>
          <w:rStyle w:val="Strong"/>
        </w:rPr>
        <w:t>Бих</w:t>
      </w:r>
      <w:r w:rsidR="00E21961" w:rsidRPr="005C19CD">
        <w:rPr>
          <w:rStyle w:val="Strong"/>
          <w:lang w:val="mk-MK"/>
        </w:rPr>
        <w:t>ев</w:t>
      </w:r>
      <w:r w:rsidRPr="005C19CD">
        <w:rPr>
          <w:rStyle w:val="Strong"/>
        </w:rPr>
        <w:t>иоризмот</w:t>
      </w:r>
      <w:r w:rsidRPr="005C19CD">
        <w:t xml:space="preserve">, претставен од Павлов, Ватсон и Скинер, го гледа учењето како промена во однесувањето што настанува како резултат на </w:t>
      </w:r>
      <w:r w:rsidR="00A62726" w:rsidRPr="005C19CD">
        <w:rPr>
          <w:lang w:val="mk-MK"/>
        </w:rPr>
        <w:t>поттик</w:t>
      </w:r>
      <w:r w:rsidRPr="005C19CD">
        <w:t xml:space="preserve"> и засилување. Ученикот учи кога е во состојба да даде точен одговор на одреден </w:t>
      </w:r>
      <w:r w:rsidR="00A62726" w:rsidRPr="005C19CD">
        <w:rPr>
          <w:lang w:val="mk-MK"/>
        </w:rPr>
        <w:t>поттик</w:t>
      </w:r>
      <w:r w:rsidRPr="005C19CD">
        <w:t xml:space="preserve"> (Скинер – Skinner, 1953). Дигиталните платформи што нудат повторливи вежби и непосред</w:t>
      </w:r>
      <w:r w:rsidR="00A62726" w:rsidRPr="005C19CD">
        <w:rPr>
          <w:lang w:val="mk-MK"/>
        </w:rPr>
        <w:t>на повратна информација</w:t>
      </w:r>
      <w:r w:rsidRPr="005C19CD">
        <w:t xml:space="preserve"> (на пр.</w:t>
      </w:r>
      <w:r w:rsidR="00A62726" w:rsidRPr="005C19CD">
        <w:rPr>
          <w:lang w:val="mk-MK"/>
        </w:rPr>
        <w:t>, Кахут, Квизлет ‒</w:t>
      </w:r>
      <w:r w:rsidRPr="005C19CD">
        <w:t xml:space="preserve"> Kahoot, Quizlet) ги </w:t>
      </w:r>
      <w:r w:rsidR="00A62726" w:rsidRPr="005C19CD">
        <w:rPr>
          <w:lang w:val="mk-MK"/>
        </w:rPr>
        <w:t>одразуваат</w:t>
      </w:r>
      <w:r w:rsidRPr="005C19CD">
        <w:t xml:space="preserve"> бих</w:t>
      </w:r>
      <w:r w:rsidR="00A62726" w:rsidRPr="005C19CD">
        <w:rPr>
          <w:lang w:val="mk-MK"/>
        </w:rPr>
        <w:t>ев</w:t>
      </w:r>
      <w:r w:rsidRPr="005C19CD">
        <w:t>иористичките принципи.</w:t>
      </w:r>
    </w:p>
    <w:p w:rsidR="009E44DF" w:rsidRPr="005C19CD" w:rsidRDefault="009E44DF" w:rsidP="003E62D6">
      <w:pPr>
        <w:pStyle w:val="NormalWeb"/>
        <w:spacing w:before="0" w:beforeAutospacing="0" w:after="0" w:afterAutospacing="0" w:line="360" w:lineRule="auto"/>
        <w:jc w:val="both"/>
      </w:pPr>
    </w:p>
    <w:p w:rsidR="00FE3A6E" w:rsidRPr="005C19CD" w:rsidRDefault="00FE3A6E" w:rsidP="00A62726">
      <w:pPr>
        <w:pStyle w:val="NormalWeb"/>
        <w:spacing w:before="0" w:beforeAutospacing="0" w:after="0" w:afterAutospacing="0" w:line="360" w:lineRule="auto"/>
        <w:ind w:firstLine="720"/>
        <w:jc w:val="both"/>
      </w:pPr>
      <w:r w:rsidRPr="005C19CD">
        <w:rPr>
          <w:rStyle w:val="Strong"/>
        </w:rPr>
        <w:t>Когнитивизмот</w:t>
      </w:r>
      <w:r w:rsidRPr="005C19CD">
        <w:t xml:space="preserve">, развиен од Најсер (Neisser, 1967/2014) и Аусубел (Ausubel, 2000), го гледа учењето како ментален процес во кој поединците ги обработуваат и организираат информациите. Видливите промени во однесувањето се само показатели на когнитивните </w:t>
      </w:r>
      <w:r w:rsidR="00A62726" w:rsidRPr="005C19CD">
        <w:rPr>
          <w:lang w:val="mk-MK"/>
        </w:rPr>
        <w:t>промени</w:t>
      </w:r>
      <w:r w:rsidRPr="005C19CD">
        <w:t xml:space="preserve">. Мултимедијалните материјали, визуелните презентации и интерактивните апликации помагаат во обработката на информациите. Принципите на Мајер (Mayer, 2009) за мултимедијално учење се типичен пример </w:t>
      </w:r>
      <w:r w:rsidR="00A62726" w:rsidRPr="005C19CD">
        <w:rPr>
          <w:lang w:val="mk-MK"/>
        </w:rPr>
        <w:t>з</w:t>
      </w:r>
      <w:r w:rsidRPr="005C19CD">
        <w:t>а когнитивниот пристап.</w:t>
      </w:r>
    </w:p>
    <w:p w:rsidR="009E44DF" w:rsidRPr="005C19CD" w:rsidRDefault="009E44DF" w:rsidP="003E62D6">
      <w:pPr>
        <w:pStyle w:val="NormalWeb"/>
        <w:spacing w:before="0" w:beforeAutospacing="0" w:after="0" w:afterAutospacing="0" w:line="360" w:lineRule="auto"/>
        <w:jc w:val="both"/>
      </w:pPr>
    </w:p>
    <w:p w:rsidR="00FE3A6E" w:rsidRPr="005C19CD" w:rsidRDefault="00FE3A6E" w:rsidP="00DD1520">
      <w:pPr>
        <w:pStyle w:val="NormalWeb"/>
        <w:spacing w:before="0" w:beforeAutospacing="0" w:after="0" w:afterAutospacing="0" w:line="360" w:lineRule="auto"/>
        <w:ind w:firstLine="720"/>
        <w:jc w:val="both"/>
      </w:pPr>
      <w:r w:rsidRPr="005C19CD">
        <w:rPr>
          <w:rStyle w:val="Strong"/>
        </w:rPr>
        <w:t>Конструктивизмот</w:t>
      </w:r>
      <w:r w:rsidRPr="005C19CD">
        <w:t>, претставен од Пијаже (Piaget, 2001) и Брунер (Bruner, 1996), го гледа учењето како активен процес на градење значење од самиот ученик. Ученикот не е пасивен примач, туку активен учесник кој гради перспективи</w:t>
      </w:r>
      <w:r w:rsidR="00A62726" w:rsidRPr="005C19CD">
        <w:rPr>
          <w:lang w:val="mk-MK"/>
        </w:rPr>
        <w:t>,</w:t>
      </w:r>
      <w:r w:rsidRPr="005C19CD">
        <w:t xml:space="preserve"> врз основа на сопствените искуства. Во основното образование, ова е поврзано со </w:t>
      </w:r>
      <w:r w:rsidR="00DD1520" w:rsidRPr="005C19CD">
        <w:rPr>
          <w:lang w:val="mk-MK"/>
        </w:rPr>
        <w:t>образовните</w:t>
      </w:r>
      <w:r w:rsidRPr="005C19CD">
        <w:t xml:space="preserve"> игри</w:t>
      </w:r>
      <w:r w:rsidR="00A62726" w:rsidRPr="005C19CD">
        <w:rPr>
          <w:lang w:val="mk-MK"/>
        </w:rPr>
        <w:t xml:space="preserve"> и со</w:t>
      </w:r>
      <w:r w:rsidRPr="005C19CD">
        <w:t xml:space="preserve"> дигитални</w:t>
      </w:r>
      <w:r w:rsidR="00A62726" w:rsidRPr="005C19CD">
        <w:rPr>
          <w:lang w:val="mk-MK"/>
        </w:rPr>
        <w:t>те</w:t>
      </w:r>
      <w:r w:rsidRPr="005C19CD">
        <w:t xml:space="preserve"> проекти и апликации што им овозможуваат на учениците да истражуваат и креираат.</w:t>
      </w:r>
    </w:p>
    <w:p w:rsidR="00FE3A6E" w:rsidRPr="005C19CD" w:rsidRDefault="00A62726" w:rsidP="00DD1520">
      <w:pPr>
        <w:pStyle w:val="NormalWeb"/>
        <w:spacing w:before="0" w:beforeAutospacing="0" w:after="0" w:afterAutospacing="0" w:line="360" w:lineRule="auto"/>
        <w:ind w:firstLine="720"/>
        <w:jc w:val="both"/>
      </w:pPr>
      <w:r w:rsidRPr="005C19CD">
        <w:rPr>
          <w:lang w:val="mk-MK"/>
        </w:rPr>
        <w:t>О</w:t>
      </w:r>
      <w:r w:rsidR="00FE3A6E" w:rsidRPr="005C19CD">
        <w:t xml:space="preserve">вие теории </w:t>
      </w:r>
      <w:r w:rsidR="00DD1520" w:rsidRPr="005C19CD">
        <w:rPr>
          <w:lang w:val="mk-MK"/>
        </w:rPr>
        <w:t>се основа на</w:t>
      </w:r>
      <w:r w:rsidR="00FE3A6E" w:rsidRPr="005C19CD">
        <w:t xml:space="preserve"> разбирањето на процесот на учење, </w:t>
      </w:r>
      <w:r w:rsidRPr="005C19CD">
        <w:rPr>
          <w:lang w:val="mk-MK"/>
        </w:rPr>
        <w:t xml:space="preserve">а </w:t>
      </w:r>
      <w:r w:rsidR="00FE3A6E" w:rsidRPr="005C19CD">
        <w:t>современите пристапи ги објаснуваат механизмите за тоа како технологијата може да посредува</w:t>
      </w:r>
      <w:r w:rsidRPr="005C19CD">
        <w:rPr>
          <w:lang w:val="mk-MK"/>
        </w:rPr>
        <w:t xml:space="preserve"> во</w:t>
      </w:r>
      <w:r w:rsidR="00FE3A6E" w:rsidRPr="005C19CD">
        <w:t xml:space="preserve"> учењето.</w:t>
      </w:r>
    </w:p>
    <w:p w:rsidR="00FE3A6E" w:rsidRPr="005C19CD" w:rsidRDefault="00FE3A6E" w:rsidP="009B5AE0">
      <w:pPr>
        <w:pStyle w:val="Heading3"/>
        <w:ind w:left="720"/>
        <w:rPr>
          <w:sz w:val="24"/>
          <w:szCs w:val="24"/>
        </w:rPr>
      </w:pPr>
      <w:bookmarkStart w:id="38" w:name="_Toc212045171"/>
      <w:bookmarkEnd w:id="35"/>
      <w:bookmarkEnd w:id="36"/>
      <w:r w:rsidRPr="005C19CD">
        <w:rPr>
          <w:sz w:val="24"/>
          <w:szCs w:val="24"/>
        </w:rPr>
        <w:t xml:space="preserve">1.4.2. Модерни теории </w:t>
      </w:r>
      <w:r w:rsidR="00A62726" w:rsidRPr="005C19CD">
        <w:rPr>
          <w:sz w:val="24"/>
          <w:szCs w:val="24"/>
          <w:lang w:val="mk-MK"/>
        </w:rPr>
        <w:t>з</w:t>
      </w:r>
      <w:r w:rsidRPr="005C19CD">
        <w:rPr>
          <w:sz w:val="24"/>
          <w:szCs w:val="24"/>
        </w:rPr>
        <w:t>а учење</w:t>
      </w:r>
      <w:r w:rsidR="00DD1520" w:rsidRPr="005C19CD">
        <w:rPr>
          <w:sz w:val="24"/>
          <w:szCs w:val="24"/>
          <w:lang w:val="mk-MK"/>
        </w:rPr>
        <w:t>то</w:t>
      </w:r>
      <w:r w:rsidRPr="005C19CD">
        <w:rPr>
          <w:sz w:val="24"/>
          <w:szCs w:val="24"/>
        </w:rPr>
        <w:t xml:space="preserve"> поддржани од технологијата</w:t>
      </w:r>
      <w:bookmarkEnd w:id="38"/>
    </w:p>
    <w:p w:rsidR="00FE3A6E" w:rsidRPr="005C19CD" w:rsidRDefault="00FE3A6E" w:rsidP="00B85732">
      <w:pPr>
        <w:pStyle w:val="NormalWeb"/>
        <w:spacing w:before="0" w:beforeAutospacing="0" w:after="0" w:afterAutospacing="0" w:line="360" w:lineRule="auto"/>
        <w:ind w:firstLine="720"/>
        <w:jc w:val="both"/>
      </w:pPr>
      <w:r w:rsidRPr="005C19CD">
        <w:rPr>
          <w:rStyle w:val="Strong"/>
        </w:rPr>
        <w:t>Социо</w:t>
      </w:r>
      <w:r w:rsidR="00A62726" w:rsidRPr="005C19CD">
        <w:rPr>
          <w:rStyle w:val="Strong"/>
          <w:lang w:val="mk-MK"/>
        </w:rPr>
        <w:t xml:space="preserve">лошки </w:t>
      </w:r>
      <w:r w:rsidRPr="005C19CD">
        <w:rPr>
          <w:rStyle w:val="Strong"/>
        </w:rPr>
        <w:t>конструктивизам</w:t>
      </w:r>
      <w:r w:rsidRPr="005C19CD">
        <w:t xml:space="preserve"> – Виготски (Vygotsky, 1978) ја истакнува улогата на социјалната интеракција и учењето посредувано од наставник</w:t>
      </w:r>
      <w:r w:rsidR="00A62726" w:rsidRPr="005C19CD">
        <w:rPr>
          <w:lang w:val="mk-MK"/>
        </w:rPr>
        <w:t>от</w:t>
      </w:r>
      <w:r w:rsidRPr="005C19CD">
        <w:t xml:space="preserve"> во одделенска настава или </w:t>
      </w:r>
      <w:r w:rsidR="00A62726" w:rsidRPr="005C19CD">
        <w:rPr>
          <w:lang w:val="mk-MK"/>
        </w:rPr>
        <w:t xml:space="preserve">од </w:t>
      </w:r>
      <w:r w:rsidRPr="005C19CD">
        <w:t>врсници</w:t>
      </w:r>
      <w:r w:rsidR="00A62726" w:rsidRPr="005C19CD">
        <w:rPr>
          <w:lang w:val="mk-MK"/>
        </w:rPr>
        <w:t>те</w:t>
      </w:r>
      <w:r w:rsidRPr="005C19CD">
        <w:t xml:space="preserve">. </w:t>
      </w:r>
      <w:r w:rsidR="00A62726" w:rsidRPr="005C19CD">
        <w:rPr>
          <w:lang w:val="mk-MK"/>
        </w:rPr>
        <w:t>Поимот</w:t>
      </w:r>
      <w:r w:rsidRPr="005C19CD">
        <w:t xml:space="preserve"> „зона на проксимален развој“ покажува дека учениците постигнуваат подобри резултати кога добиваат поддршка. Онлајн алатките за соработка</w:t>
      </w:r>
      <w:r w:rsidR="00A62726" w:rsidRPr="005C19CD">
        <w:rPr>
          <w:lang w:val="mk-MK"/>
        </w:rPr>
        <w:t>,</w:t>
      </w:r>
      <w:r w:rsidRPr="005C19CD">
        <w:t xml:space="preserve"> како </w:t>
      </w:r>
      <w:r w:rsidR="00A62726" w:rsidRPr="005C19CD">
        <w:rPr>
          <w:lang w:val="mk-MK"/>
        </w:rPr>
        <w:t>Гугл класрум (</w:t>
      </w:r>
      <w:r w:rsidRPr="005C19CD">
        <w:t>Google Classroom</w:t>
      </w:r>
      <w:r w:rsidR="00A62726" w:rsidRPr="005C19CD">
        <w:rPr>
          <w:lang w:val="mk-MK"/>
        </w:rPr>
        <w:t>)</w:t>
      </w:r>
      <w:r w:rsidRPr="005C19CD">
        <w:t xml:space="preserve"> обезбедуваат дигитал</w:t>
      </w:r>
      <w:r w:rsidR="00B85732" w:rsidRPr="005C19CD">
        <w:rPr>
          <w:lang w:val="mk-MK"/>
        </w:rPr>
        <w:t>на рамка</w:t>
      </w:r>
      <w:r w:rsidRPr="005C19CD">
        <w:t>.</w:t>
      </w:r>
    </w:p>
    <w:p w:rsidR="00FE3A6E" w:rsidRPr="005C19CD" w:rsidRDefault="00FE3A6E" w:rsidP="00DD1520">
      <w:pPr>
        <w:pStyle w:val="NormalWeb"/>
        <w:spacing w:before="0" w:beforeAutospacing="0" w:after="0" w:afterAutospacing="0" w:line="360" w:lineRule="auto"/>
        <w:ind w:firstLine="720"/>
        <w:jc w:val="both"/>
      </w:pPr>
      <w:r w:rsidRPr="005C19CD">
        <w:rPr>
          <w:rStyle w:val="Strong"/>
        </w:rPr>
        <w:lastRenderedPageBreak/>
        <w:t>Конструкционизам</w:t>
      </w:r>
      <w:r w:rsidRPr="005C19CD">
        <w:t xml:space="preserve"> – Паперт (Papert, 2020) го разви конструкционизмот истакнувајќи дека учениците учат подобро кога создаваат опипливи производи. Програмирањето за деца (</w:t>
      </w:r>
      <w:r w:rsidR="00DD1520" w:rsidRPr="005C19CD">
        <w:rPr>
          <w:lang w:val="mk-MK"/>
        </w:rPr>
        <w:t xml:space="preserve">Скрач – </w:t>
      </w:r>
      <w:r w:rsidRPr="005C19CD">
        <w:t xml:space="preserve">Scratch), </w:t>
      </w:r>
      <w:r w:rsidR="00DD1520" w:rsidRPr="005C19CD">
        <w:rPr>
          <w:lang w:val="mk-MK"/>
        </w:rPr>
        <w:t>образовната</w:t>
      </w:r>
      <w:r w:rsidRPr="005C19CD">
        <w:t xml:space="preserve"> роботика и </w:t>
      </w:r>
      <w:r w:rsidR="00A62726" w:rsidRPr="005C19CD">
        <w:rPr>
          <w:lang w:val="mk-MK"/>
        </w:rPr>
        <w:t>проектите</w:t>
      </w:r>
      <w:r w:rsidR="00B85732" w:rsidRPr="005C19CD">
        <w:rPr>
          <w:lang w:val="mk-MK"/>
        </w:rPr>
        <w:t xml:space="preserve"> мејкер</w:t>
      </w:r>
      <w:r w:rsidR="00A62726" w:rsidRPr="005C19CD">
        <w:rPr>
          <w:lang w:val="mk-MK"/>
        </w:rPr>
        <w:t xml:space="preserve"> </w:t>
      </w:r>
      <w:r w:rsidR="00B85732" w:rsidRPr="005C19CD">
        <w:rPr>
          <w:lang w:val="mk-MK"/>
        </w:rPr>
        <w:t>(</w:t>
      </w:r>
      <w:r w:rsidRPr="005C19CD">
        <w:t>„maker“</w:t>
      </w:r>
      <w:r w:rsidR="00B85732" w:rsidRPr="005C19CD">
        <w:rPr>
          <w:lang w:val="mk-MK"/>
        </w:rPr>
        <w:t>)</w:t>
      </w:r>
      <w:r w:rsidR="00A62726" w:rsidRPr="005C19CD">
        <w:rPr>
          <w:lang w:val="mk-MK"/>
        </w:rPr>
        <w:t xml:space="preserve"> </w:t>
      </w:r>
      <w:r w:rsidRPr="005C19CD">
        <w:t xml:space="preserve">ја </w:t>
      </w:r>
      <w:r w:rsidR="00A62726" w:rsidRPr="005C19CD">
        <w:rPr>
          <w:lang w:val="mk-MK"/>
        </w:rPr>
        <w:t>одразуваат</w:t>
      </w:r>
      <w:r w:rsidRPr="005C19CD">
        <w:t xml:space="preserve"> оваа теорија.</w:t>
      </w:r>
    </w:p>
    <w:p w:rsidR="00FE3A6E" w:rsidRPr="005C19CD" w:rsidRDefault="00FE3A6E" w:rsidP="00A62726">
      <w:pPr>
        <w:pStyle w:val="NormalWeb"/>
        <w:spacing w:before="0" w:beforeAutospacing="0" w:after="0" w:afterAutospacing="0" w:line="360" w:lineRule="auto"/>
        <w:ind w:firstLine="720"/>
        <w:jc w:val="both"/>
      </w:pPr>
      <w:r w:rsidRPr="005C19CD">
        <w:rPr>
          <w:rStyle w:val="Strong"/>
        </w:rPr>
        <w:t xml:space="preserve">Теорија </w:t>
      </w:r>
      <w:r w:rsidR="00A62726" w:rsidRPr="005C19CD">
        <w:rPr>
          <w:rStyle w:val="Strong"/>
          <w:lang w:val="mk-MK"/>
        </w:rPr>
        <w:t>з</w:t>
      </w:r>
      <w:r w:rsidRPr="005C19CD">
        <w:rPr>
          <w:rStyle w:val="Strong"/>
        </w:rPr>
        <w:t>а учење преку искуство</w:t>
      </w:r>
      <w:r w:rsidRPr="005C19CD">
        <w:t xml:space="preserve"> – Колб (Kolb, 2015) го опишува учењето како циклус со четири фази: конкретно искуство, рефлексија, апстрактна концептуализација и активна примена. Виртуелните симулации и експерименталните апликации им помагаат на учениците да поминат низ овој циклус.</w:t>
      </w:r>
    </w:p>
    <w:p w:rsidR="00FE3A6E" w:rsidRPr="005C19CD" w:rsidRDefault="00FE3A6E" w:rsidP="00DD1520">
      <w:pPr>
        <w:pStyle w:val="NormalWeb"/>
        <w:spacing w:before="0" w:beforeAutospacing="0" w:after="0" w:afterAutospacing="0" w:line="360" w:lineRule="auto"/>
        <w:ind w:firstLine="720"/>
        <w:jc w:val="both"/>
      </w:pPr>
      <w:r w:rsidRPr="005C19CD">
        <w:rPr>
          <w:rStyle w:val="Strong"/>
        </w:rPr>
        <w:t xml:space="preserve">Теорија </w:t>
      </w:r>
      <w:r w:rsidR="00A62726" w:rsidRPr="005C19CD">
        <w:rPr>
          <w:rStyle w:val="Strong"/>
          <w:lang w:val="mk-MK"/>
        </w:rPr>
        <w:t>з</w:t>
      </w:r>
      <w:r w:rsidRPr="005C19CD">
        <w:rPr>
          <w:rStyle w:val="Strong"/>
        </w:rPr>
        <w:t>а ситуаци</w:t>
      </w:r>
      <w:r w:rsidR="00DD1520" w:rsidRPr="005C19CD">
        <w:rPr>
          <w:rStyle w:val="Strong"/>
          <w:lang w:val="mk-MK"/>
        </w:rPr>
        <w:t>ско</w:t>
      </w:r>
      <w:r w:rsidRPr="005C19CD">
        <w:rPr>
          <w:rStyle w:val="Strong"/>
        </w:rPr>
        <w:t xml:space="preserve"> учење</w:t>
      </w:r>
      <w:r w:rsidRPr="005C19CD">
        <w:t xml:space="preserve"> – Лејв и Венгер (Lave &amp; Wenger, 1991) истакнуваат дека учењето се одвива во реални контексти</w:t>
      </w:r>
      <w:r w:rsidR="00A62726" w:rsidRPr="005C19CD">
        <w:rPr>
          <w:lang w:val="mk-MK"/>
        </w:rPr>
        <w:t>,</w:t>
      </w:r>
      <w:r w:rsidRPr="005C19CD">
        <w:t xml:space="preserve"> преку учество во „заедници </w:t>
      </w:r>
      <w:r w:rsidR="00A62726" w:rsidRPr="005C19CD">
        <w:rPr>
          <w:lang w:val="mk-MK"/>
        </w:rPr>
        <w:t>од</w:t>
      </w:r>
      <w:r w:rsidRPr="005C19CD">
        <w:t xml:space="preserve"> практика</w:t>
      </w:r>
      <w:r w:rsidR="00A62726" w:rsidRPr="005C19CD">
        <w:rPr>
          <w:lang w:val="mk-MK"/>
        </w:rPr>
        <w:t>та</w:t>
      </w:r>
      <w:r w:rsidRPr="005C19CD">
        <w:t>“. Онлајн платформи</w:t>
      </w:r>
      <w:r w:rsidR="00DD1520" w:rsidRPr="005C19CD">
        <w:rPr>
          <w:lang w:val="mk-MK"/>
        </w:rPr>
        <w:t>те</w:t>
      </w:r>
      <w:r w:rsidR="00A62726" w:rsidRPr="005C19CD">
        <w:rPr>
          <w:lang w:val="mk-MK"/>
        </w:rPr>
        <w:t xml:space="preserve"> за соработка</w:t>
      </w:r>
      <w:r w:rsidRPr="005C19CD">
        <w:t xml:space="preserve"> создаваат такви простори за учениците во основното образование.</w:t>
      </w:r>
    </w:p>
    <w:p w:rsidR="00FE3A6E" w:rsidRPr="005C19CD" w:rsidRDefault="00FE3A6E" w:rsidP="00DD1520">
      <w:pPr>
        <w:pStyle w:val="NormalWeb"/>
        <w:spacing w:before="0" w:beforeAutospacing="0" w:after="0" w:afterAutospacing="0" w:line="360" w:lineRule="auto"/>
        <w:ind w:firstLine="720"/>
        <w:jc w:val="both"/>
      </w:pPr>
      <w:r w:rsidRPr="005C19CD">
        <w:rPr>
          <w:rStyle w:val="Strong"/>
        </w:rPr>
        <w:t xml:space="preserve">Теорија </w:t>
      </w:r>
      <w:r w:rsidR="00A62726" w:rsidRPr="005C19CD">
        <w:rPr>
          <w:rStyle w:val="Strong"/>
          <w:lang w:val="mk-MK"/>
        </w:rPr>
        <w:t>з</w:t>
      </w:r>
      <w:r w:rsidRPr="005C19CD">
        <w:rPr>
          <w:rStyle w:val="Strong"/>
        </w:rPr>
        <w:t>а мултимедијално учење</w:t>
      </w:r>
      <w:r w:rsidRPr="005C19CD">
        <w:t xml:space="preserve"> – Мајер (Mayer, 2009) тврди дека учениците учат подобро кога информациите се прикажани мултимедијално (текст + слика + аудио). </w:t>
      </w:r>
      <w:r w:rsidR="00DD1520" w:rsidRPr="005C19CD">
        <w:rPr>
          <w:lang w:val="mk-MK"/>
        </w:rPr>
        <w:t>Образовните</w:t>
      </w:r>
      <w:r w:rsidRPr="005C19CD">
        <w:t xml:space="preserve"> видеа, интерактивните презентации и анимациите придонесуваат за разбирање на апстрактните </w:t>
      </w:r>
      <w:r w:rsidR="00A62726" w:rsidRPr="005C19CD">
        <w:rPr>
          <w:lang w:val="mk-MK"/>
        </w:rPr>
        <w:t>поими</w:t>
      </w:r>
      <w:r w:rsidRPr="005C19CD">
        <w:t>.</w:t>
      </w:r>
    </w:p>
    <w:p w:rsidR="00FE3A6E" w:rsidRPr="005C19CD" w:rsidRDefault="00DD1520" w:rsidP="00DD1520">
      <w:pPr>
        <w:pStyle w:val="NormalWeb"/>
        <w:spacing w:before="0" w:beforeAutospacing="0" w:after="0" w:afterAutospacing="0" w:line="360" w:lineRule="auto"/>
        <w:ind w:firstLine="720"/>
        <w:jc w:val="both"/>
      </w:pPr>
      <w:r w:rsidRPr="005C19CD">
        <w:rPr>
          <w:rStyle w:val="Strong"/>
          <w:lang w:val="mk-MK"/>
        </w:rPr>
        <w:t>Комбинирано учење и превртена училница (</w:t>
      </w:r>
      <w:r w:rsidR="00FE3A6E" w:rsidRPr="005C19CD">
        <w:rPr>
          <w:rStyle w:val="Strong"/>
        </w:rPr>
        <w:t>Blended Learning и Flipped Classroom</w:t>
      </w:r>
      <w:r w:rsidRPr="005C19CD">
        <w:rPr>
          <w:rStyle w:val="Strong"/>
          <w:lang w:val="mk-MK"/>
        </w:rPr>
        <w:t>)</w:t>
      </w:r>
      <w:r w:rsidR="00FE3A6E" w:rsidRPr="005C19CD">
        <w:t xml:space="preserve"> – </w:t>
      </w:r>
      <w:r w:rsidRPr="005C19CD">
        <w:rPr>
          <w:lang w:val="mk-MK"/>
        </w:rPr>
        <w:t>Комбинираното учење</w:t>
      </w:r>
      <w:r w:rsidR="00FE3A6E" w:rsidRPr="005C19CD">
        <w:t xml:space="preserve"> ја комбинира традиционалната настава со</w:t>
      </w:r>
      <w:r w:rsidRPr="005C19CD">
        <w:rPr>
          <w:lang w:val="mk-MK"/>
        </w:rPr>
        <w:t xml:space="preserve"> учењето</w:t>
      </w:r>
      <w:r w:rsidR="00FE3A6E" w:rsidRPr="005C19CD">
        <w:t xml:space="preserve"> онлајн (Греам – Graham, 2013), </w:t>
      </w:r>
      <w:r w:rsidR="00A62726" w:rsidRPr="005C19CD">
        <w:rPr>
          <w:lang w:val="mk-MK"/>
        </w:rPr>
        <w:t>а</w:t>
      </w:r>
      <w:r w:rsidR="00FE3A6E" w:rsidRPr="005C19CD">
        <w:t xml:space="preserve"> </w:t>
      </w:r>
      <w:r w:rsidRPr="005C19CD">
        <w:rPr>
          <w:lang w:val="mk-MK"/>
        </w:rPr>
        <w:t>превртената училница</w:t>
      </w:r>
      <w:r w:rsidR="00FE3A6E" w:rsidRPr="005C19CD">
        <w:t xml:space="preserve"> ги става учениците во центарот на процесот</w:t>
      </w:r>
      <w:r w:rsidR="00A62726" w:rsidRPr="005C19CD">
        <w:rPr>
          <w:lang w:val="mk-MK"/>
        </w:rPr>
        <w:t xml:space="preserve">, </w:t>
      </w:r>
      <w:r w:rsidR="00FE3A6E" w:rsidRPr="005C19CD">
        <w:t>материјалите</w:t>
      </w:r>
      <w:r w:rsidRPr="005C19CD">
        <w:rPr>
          <w:lang w:val="mk-MK"/>
        </w:rPr>
        <w:t xml:space="preserve"> им се даваат</w:t>
      </w:r>
      <w:r w:rsidR="00FE3A6E" w:rsidRPr="005C19CD">
        <w:t xml:space="preserve"> за дома и училницата </w:t>
      </w:r>
      <w:r w:rsidRPr="005C19CD">
        <w:rPr>
          <w:lang w:val="mk-MK"/>
        </w:rPr>
        <w:t xml:space="preserve">се користи </w:t>
      </w:r>
      <w:r w:rsidR="00FE3A6E" w:rsidRPr="005C19CD">
        <w:t>за активности</w:t>
      </w:r>
      <w:r w:rsidR="00A62726" w:rsidRPr="005C19CD">
        <w:rPr>
          <w:lang w:val="mk-MK"/>
        </w:rPr>
        <w:t xml:space="preserve"> за соработк</w:t>
      </w:r>
      <w:r w:rsidRPr="005C19CD">
        <w:rPr>
          <w:lang w:val="mk-MK"/>
        </w:rPr>
        <w:t>а</w:t>
      </w:r>
      <w:r w:rsidR="00FE3A6E" w:rsidRPr="005C19CD">
        <w:t xml:space="preserve"> (Берман и Самс – Bergmann &amp; Sams, 2012). </w:t>
      </w:r>
      <w:r w:rsidRPr="005C19CD">
        <w:rPr>
          <w:lang w:val="mk-MK"/>
        </w:rPr>
        <w:t>Образовните</w:t>
      </w:r>
      <w:r w:rsidR="00FE3A6E" w:rsidRPr="005C19CD">
        <w:t xml:space="preserve"> видеа, онлајн платформите и дигиталните апликации г</w:t>
      </w:r>
      <w:r w:rsidR="00A62726" w:rsidRPr="005C19CD">
        <w:rPr>
          <w:lang w:val="mk-MK"/>
        </w:rPr>
        <w:t>и</w:t>
      </w:r>
      <w:r w:rsidR="00FE3A6E" w:rsidRPr="005C19CD">
        <w:t xml:space="preserve"> зголемуваат ангажманот и персонализацијата на учењето.</w:t>
      </w:r>
    </w:p>
    <w:p w:rsidR="00FE3A6E" w:rsidRPr="005C19CD" w:rsidRDefault="00FE3A6E" w:rsidP="00DD1520">
      <w:pPr>
        <w:pStyle w:val="NormalWeb"/>
        <w:spacing w:before="0" w:beforeAutospacing="0" w:after="0" w:afterAutospacing="0" w:line="360" w:lineRule="auto"/>
        <w:ind w:firstLine="720"/>
        <w:jc w:val="both"/>
      </w:pPr>
      <w:r w:rsidRPr="005C19CD">
        <w:t>Класичните теории (бих</w:t>
      </w:r>
      <w:r w:rsidR="00A62726" w:rsidRPr="005C19CD">
        <w:rPr>
          <w:lang w:val="mk-MK"/>
        </w:rPr>
        <w:t>ев</w:t>
      </w:r>
      <w:r w:rsidRPr="005C19CD">
        <w:t>иориз</w:t>
      </w:r>
      <w:r w:rsidR="00A62726" w:rsidRPr="005C19CD">
        <w:rPr>
          <w:lang w:val="mk-MK"/>
        </w:rPr>
        <w:t>мот</w:t>
      </w:r>
      <w:r w:rsidRPr="005C19CD">
        <w:t>, когнитивиз</w:t>
      </w:r>
      <w:r w:rsidR="00A62726" w:rsidRPr="005C19CD">
        <w:rPr>
          <w:lang w:val="mk-MK"/>
        </w:rPr>
        <w:t>мот</w:t>
      </w:r>
      <w:r w:rsidRPr="005C19CD">
        <w:t>, конструктивиз</w:t>
      </w:r>
      <w:r w:rsidR="00A62726" w:rsidRPr="005C19CD">
        <w:rPr>
          <w:lang w:val="mk-MK"/>
        </w:rPr>
        <w:t>мот</w:t>
      </w:r>
      <w:r w:rsidRPr="005C19CD">
        <w:t xml:space="preserve">) </w:t>
      </w:r>
      <w:r w:rsidR="00A62726" w:rsidRPr="005C19CD">
        <w:rPr>
          <w:lang w:val="mk-MK"/>
        </w:rPr>
        <w:t>ја</w:t>
      </w:r>
      <w:r w:rsidRPr="005C19CD">
        <w:t xml:space="preserve"> даваат основн</w:t>
      </w:r>
      <w:r w:rsidR="00A62726" w:rsidRPr="005C19CD">
        <w:rPr>
          <w:lang w:val="mk-MK"/>
        </w:rPr>
        <w:t>ата</w:t>
      </w:r>
      <w:r w:rsidRPr="005C19CD">
        <w:t xml:space="preserve"> рамк</w:t>
      </w:r>
      <w:r w:rsidR="00A62726" w:rsidRPr="005C19CD">
        <w:rPr>
          <w:lang w:val="mk-MK"/>
        </w:rPr>
        <w:t>а</w:t>
      </w:r>
      <w:r w:rsidRPr="005C19CD">
        <w:t xml:space="preserve"> за разбирање на процесот на учење, </w:t>
      </w:r>
      <w:r w:rsidR="00A62726" w:rsidRPr="005C19CD">
        <w:rPr>
          <w:lang w:val="mk-MK"/>
        </w:rPr>
        <w:t>а</w:t>
      </w:r>
      <w:r w:rsidRPr="005C19CD">
        <w:t xml:space="preserve"> модерните теории (социо</w:t>
      </w:r>
      <w:r w:rsidR="00A62726" w:rsidRPr="005C19CD">
        <w:rPr>
          <w:lang w:val="mk-MK"/>
        </w:rPr>
        <w:t xml:space="preserve">лошкиот </w:t>
      </w:r>
      <w:r w:rsidRPr="005C19CD">
        <w:t>конструктивизам, конструкциониз</w:t>
      </w:r>
      <w:r w:rsidR="00A62726" w:rsidRPr="005C19CD">
        <w:rPr>
          <w:lang w:val="mk-MK"/>
        </w:rPr>
        <w:t>мот</w:t>
      </w:r>
      <w:r w:rsidRPr="005C19CD">
        <w:t xml:space="preserve">, Колб, Лејв </w:t>
      </w:r>
      <w:r w:rsidR="00A62726" w:rsidRPr="005C19CD">
        <w:rPr>
          <w:lang w:val="mk-MK"/>
        </w:rPr>
        <w:t>и</w:t>
      </w:r>
      <w:r w:rsidRPr="005C19CD">
        <w:t xml:space="preserve"> Венгер, Мајер, </w:t>
      </w:r>
      <w:r w:rsidR="00DD1520" w:rsidRPr="005C19CD">
        <w:rPr>
          <w:lang w:val="mk-MK"/>
        </w:rPr>
        <w:t>комбинираното учење</w:t>
      </w:r>
      <w:r w:rsidRPr="005C19CD">
        <w:t xml:space="preserve">, </w:t>
      </w:r>
      <w:r w:rsidR="00DD1520" w:rsidRPr="005C19CD">
        <w:rPr>
          <w:lang w:val="mk-MK"/>
        </w:rPr>
        <w:t>превртената училница</w:t>
      </w:r>
      <w:r w:rsidRPr="005C19CD">
        <w:t xml:space="preserve">) нудат објаснувања и конкретни алатки за </w:t>
      </w:r>
      <w:r w:rsidR="00A62726" w:rsidRPr="005C19CD">
        <w:rPr>
          <w:lang w:val="mk-MK"/>
        </w:rPr>
        <w:t>вклучување</w:t>
      </w:r>
      <w:r w:rsidRPr="005C19CD">
        <w:t xml:space="preserve"> на технологијата во наставата. Во основното образование, комбинацијата на овие пристапи помага во создавање на </w:t>
      </w:r>
      <w:r w:rsidR="00A62726" w:rsidRPr="005C19CD">
        <w:rPr>
          <w:lang w:val="mk-MK"/>
        </w:rPr>
        <w:t>урамнотежена</w:t>
      </w:r>
      <w:r w:rsidRPr="005C19CD">
        <w:t xml:space="preserve"> средина </w:t>
      </w:r>
      <w:r w:rsidR="00A62726" w:rsidRPr="005C19CD">
        <w:rPr>
          <w:lang w:val="mk-MK"/>
        </w:rPr>
        <w:t>во која</w:t>
      </w:r>
      <w:r w:rsidR="00DD1520" w:rsidRPr="005C19CD">
        <w:rPr>
          <w:lang w:val="mk-MK"/>
        </w:rPr>
        <w:t xml:space="preserve"> </w:t>
      </w:r>
      <w:r w:rsidRPr="005C19CD">
        <w:t>технологијата се користи за мотивација, обработка на информации, активно градење на знаења и соработка.</w:t>
      </w:r>
    </w:p>
    <w:p w:rsidR="00FE3A6E" w:rsidRPr="005C19CD" w:rsidRDefault="00FE3A6E" w:rsidP="00F267FE">
      <w:pPr>
        <w:pStyle w:val="Heading3"/>
        <w:ind w:left="720"/>
        <w:rPr>
          <w:sz w:val="24"/>
          <w:szCs w:val="24"/>
        </w:rPr>
      </w:pPr>
      <w:bookmarkStart w:id="39" w:name="_Toc212045172"/>
      <w:r w:rsidRPr="005C19CD">
        <w:rPr>
          <w:sz w:val="24"/>
          <w:szCs w:val="24"/>
        </w:rPr>
        <w:lastRenderedPageBreak/>
        <w:t xml:space="preserve">1.5. Модели </w:t>
      </w:r>
      <w:r w:rsidR="00A62726" w:rsidRPr="005C19CD">
        <w:rPr>
          <w:sz w:val="24"/>
          <w:szCs w:val="24"/>
          <w:lang w:val="mk-MK"/>
        </w:rPr>
        <w:t>з</w:t>
      </w:r>
      <w:r w:rsidRPr="005C19CD">
        <w:rPr>
          <w:sz w:val="24"/>
          <w:szCs w:val="24"/>
        </w:rPr>
        <w:t>а прифаќање на технологијата</w:t>
      </w:r>
      <w:bookmarkEnd w:id="39"/>
    </w:p>
    <w:p w:rsidR="00FE3A6E" w:rsidRPr="005C19CD" w:rsidRDefault="00FE3A6E" w:rsidP="009E44DF">
      <w:pPr>
        <w:pStyle w:val="NormalWeb"/>
        <w:spacing w:before="0" w:beforeAutospacing="0" w:after="0" w:afterAutospacing="0" w:line="360" w:lineRule="auto"/>
        <w:ind w:firstLine="720"/>
        <w:jc w:val="both"/>
        <w:rPr>
          <w:lang w:val="mk-MK"/>
        </w:rPr>
      </w:pPr>
      <w:r w:rsidRPr="005C19CD">
        <w:t>Употребата на технологијата во образованието не зависи само од достапноста на уредите или институционалните политики туку и од начинот на кој наставниците во одделенска настава и учениците ја прифаќаат и ја гледаат нејзината улога во наставниот процес. Од таа причина</w:t>
      </w:r>
      <w:r w:rsidR="00A62726" w:rsidRPr="005C19CD">
        <w:rPr>
          <w:lang w:val="mk-MK"/>
        </w:rPr>
        <w:t>,</w:t>
      </w:r>
      <w:r w:rsidRPr="005C19CD">
        <w:t xml:space="preserve"> се развиени неколку теоретски модели кои ги објаснуваат факторите што влијаат врз прифаќањето и користењето на технологијата во образованието.</w:t>
      </w:r>
    </w:p>
    <w:p w:rsidR="00B85732" w:rsidRPr="005C19CD" w:rsidRDefault="00B85732" w:rsidP="009E44DF">
      <w:pPr>
        <w:pStyle w:val="NormalWeb"/>
        <w:spacing w:before="0" w:beforeAutospacing="0" w:after="0" w:afterAutospacing="0" w:line="360" w:lineRule="auto"/>
        <w:ind w:firstLine="720"/>
        <w:jc w:val="both"/>
        <w:rPr>
          <w:lang w:val="mk-MK"/>
        </w:rPr>
      </w:pPr>
    </w:p>
    <w:p w:rsidR="009E44DF" w:rsidRPr="005C19CD" w:rsidRDefault="00FE3A6E" w:rsidP="00DD1520">
      <w:pPr>
        <w:pStyle w:val="NormalWeb"/>
        <w:numPr>
          <w:ilvl w:val="0"/>
          <w:numId w:val="51"/>
        </w:numPr>
        <w:spacing w:before="0" w:beforeAutospacing="0" w:after="0" w:afterAutospacing="0" w:line="360" w:lineRule="auto"/>
        <w:jc w:val="both"/>
      </w:pPr>
      <w:r w:rsidRPr="005C19CD">
        <w:rPr>
          <w:rStyle w:val="Strong"/>
        </w:rPr>
        <w:t>Technology Acceptance Model (TAM)</w:t>
      </w:r>
      <w:r w:rsidRPr="005C19CD">
        <w:t xml:space="preserve"> е еден од најраните и најкористените модели, развиен од Дејвис (Davis, 1989). Овој модел нагласува два клучни фактори што го определуваат прифаќањето на технологијата: перцепцијата за корисност (колку технологијата се смета за корисна за подобрување на работниот или наставниот </w:t>
      </w:r>
      <w:r w:rsidR="00470183" w:rsidRPr="005C19CD">
        <w:rPr>
          <w:lang w:val="mk-MK"/>
        </w:rPr>
        <w:t>процес</w:t>
      </w:r>
      <w:r w:rsidRPr="005C19CD">
        <w:t>) и перцепцијата за лесно</w:t>
      </w:r>
      <w:r w:rsidR="00DD1520" w:rsidRPr="005C19CD">
        <w:rPr>
          <w:lang w:val="mk-MK"/>
        </w:rPr>
        <w:t>ст</w:t>
      </w:r>
      <w:r w:rsidRPr="005C19CD">
        <w:t xml:space="preserve"> на користење</w:t>
      </w:r>
      <w:r w:rsidR="00DD1520" w:rsidRPr="005C19CD">
        <w:rPr>
          <w:lang w:val="mk-MK"/>
        </w:rPr>
        <w:t>то</w:t>
      </w:r>
      <w:r w:rsidRPr="005C19CD">
        <w:t xml:space="preserve"> (колку е едноставна за користење). Во образованието, ова значи дека наставниците во одделенска настава ќе </w:t>
      </w:r>
      <w:r w:rsidR="00470183" w:rsidRPr="005C19CD">
        <w:rPr>
          <w:lang w:val="mk-MK"/>
        </w:rPr>
        <w:t>ја вклучат</w:t>
      </w:r>
      <w:r w:rsidRPr="005C19CD">
        <w:t xml:space="preserve"> дигитална</w:t>
      </w:r>
      <w:r w:rsidR="00470183" w:rsidRPr="005C19CD">
        <w:rPr>
          <w:lang w:val="mk-MK"/>
        </w:rPr>
        <w:t>та</w:t>
      </w:r>
      <w:r w:rsidRPr="005C19CD">
        <w:t xml:space="preserve"> платформа, како </w:t>
      </w:r>
      <w:r w:rsidR="00470183" w:rsidRPr="005C19CD">
        <w:rPr>
          <w:lang w:val="mk-MK"/>
        </w:rPr>
        <w:t>Гугл класрум</w:t>
      </w:r>
      <w:r w:rsidRPr="005C19CD">
        <w:t xml:space="preserve"> само ако ја сметаат за корисна за подобрување на учењето и лесна за користење во практика</w:t>
      </w:r>
      <w:r w:rsidR="00470183" w:rsidRPr="005C19CD">
        <w:rPr>
          <w:lang w:val="mk-MK"/>
        </w:rPr>
        <w:t>та</w:t>
      </w:r>
      <w:r w:rsidRPr="005C19CD">
        <w:t>.</w:t>
      </w:r>
    </w:p>
    <w:p w:rsidR="009E44DF" w:rsidRPr="005C19CD" w:rsidRDefault="00FE3A6E" w:rsidP="00D1575F">
      <w:pPr>
        <w:pStyle w:val="NormalWeb"/>
        <w:numPr>
          <w:ilvl w:val="0"/>
          <w:numId w:val="51"/>
        </w:numPr>
        <w:spacing w:before="0" w:beforeAutospacing="0" w:after="0" w:afterAutospacing="0" w:line="360" w:lineRule="auto"/>
        <w:jc w:val="both"/>
      </w:pPr>
      <w:r w:rsidRPr="005C19CD">
        <w:rPr>
          <w:rStyle w:val="Strong"/>
        </w:rPr>
        <w:t>Unified Theory of Acceptance and Use of Technology (UTAUT)</w:t>
      </w:r>
      <w:r w:rsidRPr="005C19CD">
        <w:t xml:space="preserve"> е понапреден модел, развиен од Венкатеш и соработниците (Venkatesh et al., 2003), кој вклучува четири главни димензии: очекувања за </w:t>
      </w:r>
      <w:r w:rsidR="00470183" w:rsidRPr="005C19CD">
        <w:rPr>
          <w:lang w:val="mk-MK"/>
        </w:rPr>
        <w:t>постигања</w:t>
      </w:r>
      <w:r w:rsidR="00DD1520" w:rsidRPr="005C19CD">
        <w:rPr>
          <w:lang w:val="mk-MK"/>
        </w:rPr>
        <w:t>та</w:t>
      </w:r>
      <w:r w:rsidRPr="005C19CD">
        <w:t xml:space="preserve"> (верување дека технологијата ќе ги подобри резултатите), очекувања за напор</w:t>
      </w:r>
      <w:r w:rsidR="00DD1520" w:rsidRPr="005C19CD">
        <w:rPr>
          <w:lang w:val="mk-MK"/>
        </w:rPr>
        <w:t>от</w:t>
      </w:r>
      <w:r w:rsidRPr="005C19CD">
        <w:t xml:space="preserve"> (нивото на леснотија при користење</w:t>
      </w:r>
      <w:r w:rsidR="00470183" w:rsidRPr="005C19CD">
        <w:rPr>
          <w:lang w:val="mk-MK"/>
        </w:rPr>
        <w:t>то</w:t>
      </w:r>
      <w:r w:rsidRPr="005C19CD">
        <w:t>), социјално влијание (улогата на колегите и раководителите во охрабрување на користењето), како и олеснувачки услови (техничка поддршка и достапни ресурси). Во контекст на основното образование, овој модел покажува дека прифаќањето на технологијата од наставниците во одделенска настава не зависи само од личната мотивација туку и од училишната култура и институционалната поддршка.</w:t>
      </w:r>
    </w:p>
    <w:p w:rsidR="009E44DF" w:rsidRPr="005C19CD" w:rsidRDefault="00FE3A6E" w:rsidP="00B85732">
      <w:pPr>
        <w:pStyle w:val="NormalWeb"/>
        <w:numPr>
          <w:ilvl w:val="0"/>
          <w:numId w:val="51"/>
        </w:numPr>
        <w:spacing w:before="0" w:beforeAutospacing="0" w:after="0" w:afterAutospacing="0" w:line="360" w:lineRule="auto"/>
        <w:jc w:val="both"/>
      </w:pPr>
      <w:r w:rsidRPr="005C19CD">
        <w:rPr>
          <w:rStyle w:val="Strong"/>
        </w:rPr>
        <w:t>Technological Pedagogical Content Knowledge (TPACK</w:t>
      </w:r>
      <w:r w:rsidR="00B85732" w:rsidRPr="005C19CD">
        <w:rPr>
          <w:rStyle w:val="Strong"/>
          <w:lang w:val="mk-MK"/>
        </w:rPr>
        <w:t xml:space="preserve"> – ТПСЗ</w:t>
      </w:r>
      <w:r w:rsidRPr="005C19CD">
        <w:rPr>
          <w:rStyle w:val="Strong"/>
        </w:rPr>
        <w:t>)</w:t>
      </w:r>
      <w:r w:rsidRPr="005C19CD">
        <w:t xml:space="preserve"> е </w:t>
      </w:r>
      <w:r w:rsidR="00470183" w:rsidRPr="005C19CD">
        <w:rPr>
          <w:lang w:val="mk-MK"/>
        </w:rPr>
        <w:t xml:space="preserve">насочен </w:t>
      </w:r>
      <w:r w:rsidRPr="005C19CD">
        <w:t xml:space="preserve">посебно </w:t>
      </w:r>
      <w:r w:rsidR="00470183" w:rsidRPr="005C19CD">
        <w:rPr>
          <w:lang w:val="mk-MK"/>
        </w:rPr>
        <w:t>кон</w:t>
      </w:r>
      <w:r w:rsidRPr="005C19CD">
        <w:t xml:space="preserve"> наставниците во одделенска настава и </w:t>
      </w:r>
      <w:r w:rsidR="00470183" w:rsidRPr="005C19CD">
        <w:rPr>
          <w:lang w:val="mk-MK"/>
        </w:rPr>
        <w:t>вклучувањето</w:t>
      </w:r>
      <w:r w:rsidRPr="005C19CD">
        <w:t xml:space="preserve"> на технологијата во наставата (Mishra &amp; Koehler, 2006). Тој објаснува дека ефективното користење на технологијата бара спојување на три области на знаење: содржински знаења (C</w:t>
      </w:r>
      <w:r w:rsidR="00B85732" w:rsidRPr="005C19CD">
        <w:rPr>
          <w:lang w:val="mk-MK"/>
        </w:rPr>
        <w:t>З</w:t>
      </w:r>
      <w:r w:rsidRPr="005C19CD">
        <w:t>), педагошки знаења (</w:t>
      </w:r>
      <w:r w:rsidR="00B85732" w:rsidRPr="005C19CD">
        <w:rPr>
          <w:lang w:val="mk-MK"/>
        </w:rPr>
        <w:t>ПЗ</w:t>
      </w:r>
      <w:r w:rsidRPr="005C19CD">
        <w:t>) и технолошки знаења (T</w:t>
      </w:r>
      <w:r w:rsidR="00B85732" w:rsidRPr="005C19CD">
        <w:rPr>
          <w:lang w:val="mk-MK"/>
        </w:rPr>
        <w:t>З</w:t>
      </w:r>
      <w:r w:rsidRPr="005C19CD">
        <w:t xml:space="preserve">). Само преку спојување на </w:t>
      </w:r>
      <w:r w:rsidRPr="005C19CD">
        <w:lastRenderedPageBreak/>
        <w:t>овие три димензии</w:t>
      </w:r>
      <w:r w:rsidR="00470183" w:rsidRPr="005C19CD">
        <w:rPr>
          <w:lang w:val="mk-MK"/>
        </w:rPr>
        <w:t>,</w:t>
      </w:r>
      <w:r w:rsidRPr="005C19CD">
        <w:t xml:space="preserve"> се создава целосната компетенција за одржливо и ефективно користење на технологијата во училницата. Во основното образование, тоа значи дека наставниците во одделенска настава треба да знаат не само да користат дигитални алатки туку и да </w:t>
      </w:r>
      <w:r w:rsidR="00470183" w:rsidRPr="005C19CD">
        <w:rPr>
          <w:lang w:val="mk-MK"/>
        </w:rPr>
        <w:t>ги</w:t>
      </w:r>
      <w:r w:rsidRPr="005C19CD">
        <w:t xml:space="preserve"> при</w:t>
      </w:r>
      <w:r w:rsidR="00470183" w:rsidRPr="005C19CD">
        <w:rPr>
          <w:lang w:val="mk-MK"/>
        </w:rPr>
        <w:t>способ</w:t>
      </w:r>
      <w:r w:rsidRPr="005C19CD">
        <w:t>уваат наставната методологија и наставната содржина во функција на технологијата.</w:t>
      </w:r>
    </w:p>
    <w:p w:rsidR="00FE3A6E" w:rsidRPr="005C19CD" w:rsidRDefault="00B85732" w:rsidP="00B85732">
      <w:pPr>
        <w:pStyle w:val="NormalWeb"/>
        <w:numPr>
          <w:ilvl w:val="0"/>
          <w:numId w:val="51"/>
        </w:numPr>
        <w:spacing w:before="0" w:beforeAutospacing="0" w:after="0" w:afterAutospacing="0" w:line="360" w:lineRule="auto"/>
        <w:jc w:val="both"/>
      </w:pPr>
      <w:r w:rsidRPr="005C19CD">
        <w:rPr>
          <w:rStyle w:val="Strong"/>
          <w:lang w:val="mk-MK"/>
        </w:rPr>
        <w:t xml:space="preserve">Моделот </w:t>
      </w:r>
      <w:r w:rsidR="00FE3A6E" w:rsidRPr="005C19CD">
        <w:rPr>
          <w:rStyle w:val="Strong"/>
        </w:rPr>
        <w:t>SAMR</w:t>
      </w:r>
      <w:r w:rsidRPr="005C19CD">
        <w:rPr>
          <w:rStyle w:val="Strong"/>
          <w:lang w:val="mk-MK"/>
        </w:rPr>
        <w:t xml:space="preserve"> (ЗДМР)</w:t>
      </w:r>
      <w:r w:rsidR="00FE3A6E" w:rsidRPr="005C19CD">
        <w:rPr>
          <w:rStyle w:val="Strong"/>
        </w:rPr>
        <w:t xml:space="preserve"> </w:t>
      </w:r>
      <w:r w:rsidR="00FE3A6E" w:rsidRPr="005C19CD">
        <w:t xml:space="preserve">е уште еден важен модел, предложен од Пуентедура (Puentedura, 2012), кој претставува четири нивоа на </w:t>
      </w:r>
      <w:r w:rsidR="00470183" w:rsidRPr="005C19CD">
        <w:rPr>
          <w:lang w:val="mk-MK"/>
        </w:rPr>
        <w:t>вклучување</w:t>
      </w:r>
      <w:r w:rsidR="00FE3A6E" w:rsidRPr="005C19CD">
        <w:t xml:space="preserve"> на технологијата: Substitution (замена на традиционални</w:t>
      </w:r>
      <w:r w:rsidR="00470183" w:rsidRPr="005C19CD">
        <w:rPr>
          <w:lang w:val="mk-MK"/>
        </w:rPr>
        <w:t>те</w:t>
      </w:r>
      <w:r w:rsidR="00FE3A6E" w:rsidRPr="005C19CD">
        <w:t xml:space="preserve"> алатки), Augmentation (додавање функции), Modification (модификација на наставните методи) и Redefinition (редефинирање на процесите на учење). Овој модел им помага на наставниците во одделенска настава да размислат за тоа како технологијата не е само помошна алатка туку може целосно да го </w:t>
      </w:r>
      <w:r w:rsidR="00470183" w:rsidRPr="005C19CD">
        <w:rPr>
          <w:lang w:val="mk-MK"/>
        </w:rPr>
        <w:t>промени</w:t>
      </w:r>
      <w:r w:rsidR="00FE3A6E" w:rsidRPr="005C19CD">
        <w:t xml:space="preserve"> наставниот процес. На пример, користењето на документ</w:t>
      </w:r>
      <w:r w:rsidR="00470183" w:rsidRPr="005C19CD">
        <w:rPr>
          <w:lang w:val="mk-MK"/>
        </w:rPr>
        <w:t xml:space="preserve"> во Ворд</w:t>
      </w:r>
      <w:r w:rsidR="00FE3A6E" w:rsidRPr="005C19CD">
        <w:t xml:space="preserve"> е замена за тетратк</w:t>
      </w:r>
      <w:r w:rsidR="00470183" w:rsidRPr="005C19CD">
        <w:rPr>
          <w:lang w:val="mk-MK"/>
        </w:rPr>
        <w:t>а</w:t>
      </w:r>
      <w:r w:rsidR="00FE3A6E" w:rsidRPr="005C19CD">
        <w:t xml:space="preserve">, </w:t>
      </w:r>
      <w:r w:rsidR="00470183" w:rsidRPr="005C19CD">
        <w:rPr>
          <w:lang w:val="mk-MK"/>
        </w:rPr>
        <w:t>а</w:t>
      </w:r>
      <w:r w:rsidR="00FE3A6E" w:rsidRPr="005C19CD">
        <w:t xml:space="preserve"> меѓународни</w:t>
      </w:r>
      <w:r w:rsidR="00DD1520" w:rsidRPr="005C19CD">
        <w:rPr>
          <w:lang w:val="mk-MK"/>
        </w:rPr>
        <w:t>те</w:t>
      </w:r>
      <w:r w:rsidR="00FE3A6E" w:rsidRPr="005C19CD">
        <w:t xml:space="preserve"> проекти во реално време претставува</w:t>
      </w:r>
      <w:r w:rsidR="00DD1520" w:rsidRPr="005C19CD">
        <w:rPr>
          <w:lang w:val="mk-MK"/>
        </w:rPr>
        <w:t>ат</w:t>
      </w:r>
      <w:r w:rsidR="00FE3A6E" w:rsidRPr="005C19CD">
        <w:t xml:space="preserve"> форма на редефинирање на учењето.</w:t>
      </w:r>
    </w:p>
    <w:p w:rsidR="009E44DF" w:rsidRPr="005C19CD" w:rsidRDefault="009E44DF" w:rsidP="009E44DF">
      <w:pPr>
        <w:pStyle w:val="NormalWeb"/>
        <w:spacing w:before="0" w:beforeAutospacing="0" w:after="0" w:afterAutospacing="0" w:line="360" w:lineRule="auto"/>
        <w:ind w:left="720"/>
        <w:jc w:val="both"/>
      </w:pPr>
    </w:p>
    <w:p w:rsidR="00FE3A6E" w:rsidRPr="005C19CD" w:rsidRDefault="00FE3A6E" w:rsidP="00B85732">
      <w:pPr>
        <w:pStyle w:val="NormalWeb"/>
        <w:spacing w:before="0" w:beforeAutospacing="0" w:after="0" w:afterAutospacing="0" w:line="360" w:lineRule="auto"/>
        <w:ind w:firstLine="720"/>
        <w:jc w:val="both"/>
      </w:pPr>
      <w:r w:rsidRPr="005C19CD">
        <w:t xml:space="preserve">Четирите модели даваат целосен преглед за прифаќањето и користењето на технологијата во образованието: </w:t>
      </w:r>
      <w:r w:rsidR="00B85732" w:rsidRPr="005C19CD">
        <w:rPr>
          <w:lang w:val="mk-MK"/>
        </w:rPr>
        <w:t>ТАМ (</w:t>
      </w:r>
      <w:r w:rsidRPr="005C19CD">
        <w:rPr>
          <w:rStyle w:val="Strong"/>
        </w:rPr>
        <w:t>TAM</w:t>
      </w:r>
      <w:r w:rsidR="00B85732" w:rsidRPr="005C19CD">
        <w:rPr>
          <w:rStyle w:val="Strong"/>
          <w:lang w:val="mk-MK"/>
        </w:rPr>
        <w:t>)</w:t>
      </w:r>
      <w:r w:rsidRPr="005C19CD">
        <w:t xml:space="preserve"> и </w:t>
      </w:r>
      <w:r w:rsidR="00B85732" w:rsidRPr="005C19CD">
        <w:rPr>
          <w:lang w:val="mk-MK"/>
        </w:rPr>
        <w:t>УТАУТ (</w:t>
      </w:r>
      <w:r w:rsidRPr="005C19CD">
        <w:rPr>
          <w:rStyle w:val="Strong"/>
        </w:rPr>
        <w:t>UTAUT</w:t>
      </w:r>
      <w:r w:rsidR="00B85732" w:rsidRPr="005C19CD">
        <w:rPr>
          <w:rStyle w:val="Strong"/>
          <w:lang w:val="mk-MK"/>
        </w:rPr>
        <w:t>)</w:t>
      </w:r>
      <w:r w:rsidRPr="005C19CD">
        <w:t xml:space="preserve"> се </w:t>
      </w:r>
      <w:r w:rsidR="00470183" w:rsidRPr="005C19CD">
        <w:rPr>
          <w:lang w:val="mk-MK"/>
        </w:rPr>
        <w:t>насочуваат кон</w:t>
      </w:r>
      <w:r w:rsidRPr="005C19CD">
        <w:t xml:space="preserve"> факторите што влијаат врз прифаќањето на технологијата, </w:t>
      </w:r>
      <w:r w:rsidR="00B85732" w:rsidRPr="005C19CD">
        <w:rPr>
          <w:lang w:val="mk-MK"/>
        </w:rPr>
        <w:t>ТПСЗ (</w:t>
      </w:r>
      <w:r w:rsidRPr="005C19CD">
        <w:rPr>
          <w:rStyle w:val="Strong"/>
        </w:rPr>
        <w:t>TPACK</w:t>
      </w:r>
      <w:r w:rsidR="00B85732" w:rsidRPr="005C19CD">
        <w:rPr>
          <w:rStyle w:val="Strong"/>
          <w:lang w:val="mk-MK"/>
        </w:rPr>
        <w:t>)</w:t>
      </w:r>
      <w:r w:rsidRPr="005C19CD">
        <w:t xml:space="preserve"> ги објаснува потребните компетенции за нејзин</w:t>
      </w:r>
      <w:r w:rsidR="00DD1520" w:rsidRPr="005C19CD">
        <w:rPr>
          <w:lang w:val="mk-MK"/>
        </w:rPr>
        <w:t>о</w:t>
      </w:r>
      <w:r w:rsidRPr="005C19CD">
        <w:t xml:space="preserve"> ефективн</w:t>
      </w:r>
      <w:r w:rsidR="00470183" w:rsidRPr="005C19CD">
        <w:rPr>
          <w:lang w:val="mk-MK"/>
        </w:rPr>
        <w:t>о</w:t>
      </w:r>
      <w:r w:rsidRPr="005C19CD">
        <w:t xml:space="preserve"> </w:t>
      </w:r>
      <w:r w:rsidR="00470183" w:rsidRPr="005C19CD">
        <w:rPr>
          <w:lang w:val="mk-MK"/>
        </w:rPr>
        <w:t>вклучување</w:t>
      </w:r>
      <w:r w:rsidRPr="005C19CD">
        <w:t xml:space="preserve">, </w:t>
      </w:r>
      <w:r w:rsidR="00470183" w:rsidRPr="005C19CD">
        <w:rPr>
          <w:lang w:val="mk-MK"/>
        </w:rPr>
        <w:t>а</w:t>
      </w:r>
      <w:r w:rsidRPr="005C19CD">
        <w:t xml:space="preserve"> </w:t>
      </w:r>
      <w:r w:rsidR="00B85732" w:rsidRPr="005C19CD">
        <w:rPr>
          <w:rStyle w:val="Strong"/>
          <w:lang w:val="mk-MK"/>
        </w:rPr>
        <w:t>ЗДРМ</w:t>
      </w:r>
      <w:r w:rsidRPr="005C19CD">
        <w:t xml:space="preserve"> ги опишува нивоата на </w:t>
      </w:r>
      <w:r w:rsidR="00470183" w:rsidRPr="005C19CD">
        <w:rPr>
          <w:lang w:val="mk-MK"/>
        </w:rPr>
        <w:t>промена</w:t>
      </w:r>
      <w:r w:rsidRPr="005C19CD">
        <w:t xml:space="preserve"> на учењето. Комбинацијата на овие модели помага во разбирање на различните димензии што влијаат врз употребата на технологијата во основното образование.</w:t>
      </w:r>
    </w:p>
    <w:p w:rsidR="00FE3A6E" w:rsidRPr="005C19CD" w:rsidRDefault="00DB601B" w:rsidP="003E62D6">
      <w:pPr>
        <w:pStyle w:val="Heading2"/>
        <w:spacing w:before="0" w:line="360" w:lineRule="auto"/>
        <w:jc w:val="center"/>
        <w:rPr>
          <w:rFonts w:ascii="Times New Roman" w:hAnsi="Times New Roman" w:cs="Times New Roman"/>
          <w:color w:val="auto"/>
          <w:sz w:val="28"/>
          <w:szCs w:val="28"/>
        </w:rPr>
      </w:pPr>
      <w:r w:rsidRPr="005C19CD">
        <w:rPr>
          <w:rFonts w:ascii="Times New Roman" w:hAnsi="Times New Roman" w:cs="Times New Roman"/>
          <w:color w:val="auto"/>
        </w:rPr>
        <w:br w:type="page"/>
      </w:r>
      <w:bookmarkStart w:id="40" w:name="_Toc212045173"/>
      <w:r w:rsidR="00FE3A6E" w:rsidRPr="005C19CD">
        <w:rPr>
          <w:rFonts w:ascii="Times New Roman" w:hAnsi="Times New Roman" w:cs="Times New Roman"/>
          <w:color w:val="auto"/>
          <w:sz w:val="28"/>
          <w:szCs w:val="28"/>
        </w:rPr>
        <w:lastRenderedPageBreak/>
        <w:t xml:space="preserve">II. </w:t>
      </w:r>
      <w:r w:rsidR="00834D97" w:rsidRPr="005C19CD">
        <w:rPr>
          <w:rStyle w:val="Strong"/>
          <w:rFonts w:ascii="Times New Roman" w:hAnsi="Times New Roman" w:cs="Times New Roman"/>
          <w:b/>
          <w:color w:val="auto"/>
          <w:sz w:val="28"/>
          <w:szCs w:val="28"/>
        </w:rPr>
        <w:t>ПОШИРОК ИСТРАЖУВАЧКИ КОНТЕКСТ</w:t>
      </w:r>
      <w:bookmarkEnd w:id="40"/>
    </w:p>
    <w:p w:rsidR="00812D1E" w:rsidRPr="005C19CD" w:rsidRDefault="00812D1E" w:rsidP="00812D1E"/>
    <w:p w:rsidR="009E44DF" w:rsidRPr="005C19CD" w:rsidRDefault="00FE3A6E" w:rsidP="00F267FE">
      <w:pPr>
        <w:pStyle w:val="Heading3"/>
        <w:spacing w:after="0" w:afterAutospacing="0" w:line="360" w:lineRule="auto"/>
        <w:ind w:left="720"/>
        <w:jc w:val="both"/>
        <w:rPr>
          <w:sz w:val="24"/>
          <w:szCs w:val="24"/>
        </w:rPr>
      </w:pPr>
      <w:bookmarkStart w:id="41" w:name="_Toc212045174"/>
      <w:r w:rsidRPr="005C19CD">
        <w:rPr>
          <w:sz w:val="24"/>
          <w:szCs w:val="24"/>
        </w:rPr>
        <w:t>2.1. Основното образование како основа за академски и социјален развој</w:t>
      </w:r>
      <w:bookmarkEnd w:id="41"/>
    </w:p>
    <w:p w:rsidR="00FE3A6E" w:rsidRPr="005C19CD" w:rsidRDefault="00FE3A6E" w:rsidP="00F267FE">
      <w:pPr>
        <w:pStyle w:val="NormalWeb"/>
        <w:spacing w:after="0" w:afterAutospacing="0" w:line="360" w:lineRule="auto"/>
        <w:ind w:firstLine="720"/>
        <w:jc w:val="both"/>
      </w:pPr>
      <w:r w:rsidRPr="005C19CD">
        <w:t>Образованието претставува суштински процес во развојот на општеството и поединецот, кој започнува уште во раните фази од животот на детето. Основното образование, како основно ниво на образовниот систем, има посебно значење бидејќи ги поставува темелите за академскиот, социјалниот и емоционалниот развој на учениците. Основните училишта се институции основани со јасна цел: да понудат структурирани образовни искуства</w:t>
      </w:r>
      <w:r w:rsidR="00470183" w:rsidRPr="005C19CD">
        <w:rPr>
          <w:lang w:val="mk-MK"/>
        </w:rPr>
        <w:t>,</w:t>
      </w:r>
      <w:r w:rsidRPr="005C19CD">
        <w:t xml:space="preserve"> врз основа на целите и задачите дефинирани во наставната програма. Овој водечки документ му дава насока на процесот на наставата и учењето</w:t>
      </w:r>
      <w:r w:rsidR="00470183" w:rsidRPr="005C19CD">
        <w:rPr>
          <w:lang w:val="mk-MK"/>
        </w:rPr>
        <w:t xml:space="preserve"> и ги</w:t>
      </w:r>
      <w:r w:rsidRPr="005C19CD">
        <w:t xml:space="preserve"> дефинир</w:t>
      </w:r>
      <w:r w:rsidR="00470183" w:rsidRPr="005C19CD">
        <w:rPr>
          <w:lang w:val="mk-MK"/>
        </w:rPr>
        <w:t>а</w:t>
      </w:r>
      <w:r w:rsidRPr="005C19CD">
        <w:t xml:space="preserve"> содржината, методите и очекуваните резултати од постигнувањето на компетенциите.</w:t>
      </w:r>
    </w:p>
    <w:p w:rsidR="00FE3A6E" w:rsidRPr="005C19CD" w:rsidRDefault="00FE3A6E" w:rsidP="009E44DF">
      <w:pPr>
        <w:pStyle w:val="NormalWeb"/>
        <w:spacing w:before="0" w:beforeAutospacing="0" w:after="0" w:afterAutospacing="0" w:line="360" w:lineRule="auto"/>
        <w:ind w:firstLine="720"/>
        <w:jc w:val="both"/>
      </w:pPr>
      <w:r w:rsidRPr="005C19CD">
        <w:t xml:space="preserve">На ова ниво на образование, училиштето има две важни функции: академска функција и социјална функција. Преку академската функција, децата се вклучуваат во процесот на стекнување нови знаења и развој на основни вештини, кои подоцна служат како основа за другите образовни нивоа. Социјалната функција, пак, се поврзува со создавањето услови за социјална интеракција, градење односи и создавање пријателства, кои се клучни за развојот на личноста на децата (Гаро </w:t>
      </w:r>
      <w:r w:rsidR="00470183" w:rsidRPr="005C19CD">
        <w:t>‒</w:t>
      </w:r>
      <w:r w:rsidRPr="005C19CD">
        <w:t xml:space="preserve"> Garo, 2013). Секојдневните интеракции во училницата, активности</w:t>
      </w:r>
      <w:r w:rsidR="00470183" w:rsidRPr="005C19CD">
        <w:rPr>
          <w:lang w:val="mk-MK"/>
        </w:rPr>
        <w:t>те за соработка</w:t>
      </w:r>
      <w:r w:rsidRPr="005C19CD">
        <w:t xml:space="preserve"> и културните алатки што ги користат нас</w:t>
      </w:r>
      <w:r w:rsidR="0062658C" w:rsidRPr="005C19CD">
        <w:t>тавниците во одделенска настава</w:t>
      </w:r>
      <w:r w:rsidRPr="005C19CD">
        <w:t xml:space="preserve"> придонесуваат во оформувањето на социјалните и емоционалните вештини, кои се исто толку важни колку и академските достигнувања.</w:t>
      </w:r>
    </w:p>
    <w:p w:rsidR="00FE3A6E" w:rsidRPr="005C19CD" w:rsidRDefault="00FE3A6E" w:rsidP="0062658C">
      <w:pPr>
        <w:pStyle w:val="NormalWeb"/>
        <w:spacing w:before="0" w:beforeAutospacing="0" w:after="0" w:afterAutospacing="0" w:line="360" w:lineRule="auto"/>
        <w:ind w:firstLine="720"/>
        <w:jc w:val="both"/>
      </w:pPr>
      <w:r w:rsidRPr="005C19CD">
        <w:t>Улогата на наставникот во одделенска настава е суштинска и мултидимензионална. Наставникот не е само пренесувач на знаење туку и вод</w:t>
      </w:r>
      <w:r w:rsidR="0062658C" w:rsidRPr="005C19CD">
        <w:rPr>
          <w:lang w:val="mk-MK"/>
        </w:rPr>
        <w:t>ач</w:t>
      </w:r>
      <w:r w:rsidRPr="005C19CD">
        <w:t xml:space="preserve"> на процесот на учење, мотиватор, организатор на активности</w:t>
      </w:r>
      <w:r w:rsidR="00470183" w:rsidRPr="005C19CD">
        <w:rPr>
          <w:lang w:val="mk-MK"/>
        </w:rPr>
        <w:t>те</w:t>
      </w:r>
      <w:r w:rsidRPr="005C19CD">
        <w:t xml:space="preserve"> и модел за децата. Преку соодветни методи и техники, наставникот помага во формирањето на основните компетенции и неопходните животни и работни вештини. Тој, исто така, игра улога во поттикнувањето на самопроценката и самонасочувањето, кои се меѓу современите барања на образованието. Подготовката и реализацијата на наставниот час бараат комбинација од аналитички и синтетички активности: од утврдување на целите, па сѐ до обработка и </w:t>
      </w:r>
      <w:r w:rsidR="00470183" w:rsidRPr="005C19CD">
        <w:rPr>
          <w:lang w:val="mk-MK"/>
        </w:rPr>
        <w:t>поврзување</w:t>
      </w:r>
      <w:r w:rsidRPr="005C19CD">
        <w:t xml:space="preserve"> на наставните единици во една кохерентна целина.</w:t>
      </w:r>
    </w:p>
    <w:p w:rsidR="00FE3A6E" w:rsidRPr="005C19CD" w:rsidRDefault="00FE3A6E" w:rsidP="009E44DF">
      <w:pPr>
        <w:pStyle w:val="NormalWeb"/>
        <w:spacing w:before="0" w:beforeAutospacing="0" w:after="0" w:afterAutospacing="0" w:line="360" w:lineRule="auto"/>
        <w:ind w:firstLine="720"/>
        <w:jc w:val="both"/>
      </w:pPr>
      <w:r w:rsidRPr="005C19CD">
        <w:lastRenderedPageBreak/>
        <w:t xml:space="preserve">Во овој контекст, разгледувањето на литературата за основното образование не се ограничува само на описот на структурата на училиштето и </w:t>
      </w:r>
      <w:r w:rsidR="0062658C" w:rsidRPr="005C19CD">
        <w:rPr>
          <w:lang w:val="mk-MK"/>
        </w:rPr>
        <w:t xml:space="preserve">на </w:t>
      </w:r>
      <w:r w:rsidRPr="005C19CD">
        <w:t xml:space="preserve">процесот на наставата туку се проширува и на улогата на современите иновации во подобрувањето на квалитетот на учењето. Вклучувањето на технологијата и развојот на дигиталните компетенции на ова ниво се појавуваат како неопходност бидејќи придонесуваат не само за зголемување на ефикасноста на наставата туку и за подготовка на децата да живеат и </w:t>
      </w:r>
      <w:r w:rsidR="00470183" w:rsidRPr="005C19CD">
        <w:rPr>
          <w:lang w:val="mk-MK"/>
        </w:rPr>
        <w:t xml:space="preserve">да </w:t>
      </w:r>
      <w:r w:rsidRPr="005C19CD">
        <w:t>учат во општество кое сѐ повеќе се темели врз информација и технологија. Овој дел има за цел да понуди јасна рамка за тоа како технолошкиот развој и неговото вклучување во образованието влијаат врз квалитетот на наставата и учењето.</w:t>
      </w:r>
    </w:p>
    <w:p w:rsidR="00DF4F7E" w:rsidRPr="005C19CD" w:rsidRDefault="00DF4F7E" w:rsidP="00FE3A6E">
      <w:pPr>
        <w:jc w:val="center"/>
        <w:rPr>
          <w:rFonts w:ascii="Times New Roman" w:hAnsi="Times New Roman" w:cs="Times New Roman"/>
        </w:rPr>
      </w:pPr>
    </w:p>
    <w:p w:rsidR="00FE3A6E" w:rsidRPr="005C19CD" w:rsidRDefault="00FE3A6E" w:rsidP="00F267FE">
      <w:pPr>
        <w:pStyle w:val="Heading3"/>
        <w:ind w:left="720"/>
        <w:rPr>
          <w:sz w:val="24"/>
          <w:szCs w:val="24"/>
        </w:rPr>
      </w:pPr>
      <w:bookmarkStart w:id="42" w:name="_Toc212045175"/>
      <w:r w:rsidRPr="005C19CD">
        <w:rPr>
          <w:sz w:val="24"/>
          <w:szCs w:val="24"/>
        </w:rPr>
        <w:t>2.1.1. Процесот на наставата и учењето во основното образование</w:t>
      </w:r>
      <w:bookmarkEnd w:id="42"/>
    </w:p>
    <w:p w:rsidR="00FE3A6E" w:rsidRPr="005C19CD" w:rsidRDefault="00FE3A6E" w:rsidP="0062658C">
      <w:pPr>
        <w:pStyle w:val="NormalWeb"/>
        <w:spacing w:before="0" w:beforeAutospacing="0" w:after="0" w:afterAutospacing="0" w:line="360" w:lineRule="auto"/>
        <w:ind w:firstLine="720"/>
        <w:jc w:val="both"/>
      </w:pPr>
      <w:r w:rsidRPr="005C19CD">
        <w:t>Во дидактиката на основното образование, наставата се гледа како внимателно програмиран процес, систематски организиран и воден од наставникот во одделенска настава</w:t>
      </w:r>
      <w:r w:rsidR="003F528D" w:rsidRPr="005C19CD">
        <w:rPr>
          <w:lang w:val="mk-MK"/>
        </w:rPr>
        <w:t>,</w:t>
      </w:r>
      <w:r w:rsidRPr="005C19CD">
        <w:t xml:space="preserve"> во тесна соработка со учениците. Таа се состои од содржини и дидактичко-метод</w:t>
      </w:r>
      <w:r w:rsidR="0062658C" w:rsidRPr="005C19CD">
        <w:rPr>
          <w:lang w:val="mk-MK"/>
        </w:rPr>
        <w:t>ски</w:t>
      </w:r>
      <w:r w:rsidRPr="005C19CD">
        <w:t xml:space="preserve"> активности</w:t>
      </w:r>
      <w:r w:rsidR="0062658C" w:rsidRPr="005C19CD">
        <w:rPr>
          <w:lang w:val="mk-MK"/>
        </w:rPr>
        <w:t>,</w:t>
      </w:r>
      <w:r w:rsidRPr="005C19CD">
        <w:t xml:space="preserve"> преку кои децата не само што стекнуваат нови знаења туку ги развиваат и своите човечки потенцијали во форма на вештини, способности и навики што им овозможуваат </w:t>
      </w:r>
      <w:r w:rsidR="003F528D" w:rsidRPr="005C19CD">
        <w:rPr>
          <w:lang w:val="mk-MK"/>
        </w:rPr>
        <w:t>вклучување</w:t>
      </w:r>
      <w:r w:rsidRPr="005C19CD">
        <w:t xml:space="preserve"> и успех во општествената средина</w:t>
      </w:r>
      <w:r w:rsidR="004A3F0E" w:rsidRPr="005C19CD">
        <w:rPr>
          <w:lang w:val="mk-MK"/>
        </w:rPr>
        <w:t xml:space="preserve"> (Пејчиновска-Стојковиќ, 2023 </w:t>
      </w:r>
      <w:r w:rsidR="003F528D" w:rsidRPr="005C19CD">
        <w:rPr>
          <w:lang w:val="mk-MK"/>
        </w:rPr>
        <w:t>‒</w:t>
      </w:r>
      <w:r w:rsidR="004A3F0E" w:rsidRPr="005C19CD">
        <w:rPr>
          <w:lang w:val="mk-MK"/>
        </w:rPr>
        <w:t xml:space="preserve"> </w:t>
      </w:r>
      <w:r w:rsidR="004A3F0E" w:rsidRPr="005C19CD">
        <w:t>Pejchinovska-Stojkovikj, 2023</w:t>
      </w:r>
      <w:r w:rsidR="004A3F0E" w:rsidRPr="005C19CD">
        <w:rPr>
          <w:lang w:val="mk-MK"/>
        </w:rPr>
        <w:t>)</w:t>
      </w:r>
      <w:r w:rsidRPr="005C19CD">
        <w:t>. Во овој процес, употребата на техники и технолошки средства игра сѐ поважна улога</w:t>
      </w:r>
      <w:r w:rsidR="003F528D" w:rsidRPr="005C19CD">
        <w:rPr>
          <w:lang w:val="mk-MK"/>
        </w:rPr>
        <w:t xml:space="preserve"> и му</w:t>
      </w:r>
      <w:r w:rsidRPr="005C19CD">
        <w:t xml:space="preserve"> помаг</w:t>
      </w:r>
      <w:r w:rsidR="003F528D" w:rsidRPr="005C19CD">
        <w:rPr>
          <w:lang w:val="mk-MK"/>
        </w:rPr>
        <w:t>а</w:t>
      </w:r>
      <w:r w:rsidR="0062658C" w:rsidRPr="005C19CD">
        <w:rPr>
          <w:lang w:val="mk-MK"/>
        </w:rPr>
        <w:t xml:space="preserve"> </w:t>
      </w:r>
      <w:r w:rsidRPr="005C19CD">
        <w:t>на наставникот во одделенска настава да создаде услови за поактивно и по</w:t>
      </w:r>
      <w:r w:rsidR="0062658C" w:rsidRPr="005C19CD">
        <w:rPr>
          <w:lang w:val="mk-MK"/>
        </w:rPr>
        <w:t>привлечно</w:t>
      </w:r>
      <w:r w:rsidRPr="005C19CD">
        <w:t xml:space="preserve"> учење (Брада </w:t>
      </w:r>
      <w:r w:rsidR="003F528D" w:rsidRPr="005C19CD">
        <w:rPr>
          <w:lang w:val="mk-MK"/>
        </w:rPr>
        <w:t xml:space="preserve">‒ </w:t>
      </w:r>
      <w:r w:rsidRPr="005C19CD">
        <w:t>Brada, 2005).</w:t>
      </w:r>
    </w:p>
    <w:p w:rsidR="00FE3A6E" w:rsidRPr="005C19CD" w:rsidRDefault="00FE3A6E" w:rsidP="009E44DF">
      <w:pPr>
        <w:pStyle w:val="NormalWeb"/>
        <w:spacing w:before="0" w:beforeAutospacing="0" w:after="0" w:afterAutospacing="0" w:line="360" w:lineRule="auto"/>
        <w:ind w:firstLine="720"/>
        <w:jc w:val="both"/>
      </w:pPr>
      <w:r w:rsidRPr="005C19CD">
        <w:t xml:space="preserve">Наставата во основното образование е интерактивен, емотивен и интелектуален процес, </w:t>
      </w:r>
      <w:r w:rsidR="003F528D" w:rsidRPr="005C19CD">
        <w:rPr>
          <w:lang w:val="mk-MK"/>
        </w:rPr>
        <w:t>во кој</w:t>
      </w:r>
      <w:r w:rsidRPr="005C19CD">
        <w:t xml:space="preserve"> наставникот </w:t>
      </w:r>
      <w:r w:rsidR="003F528D" w:rsidRPr="005C19CD">
        <w:rPr>
          <w:lang w:val="mk-MK"/>
        </w:rPr>
        <w:t>поттикнува</w:t>
      </w:r>
      <w:r w:rsidRPr="005C19CD">
        <w:t xml:space="preserve">, мотивира и води, </w:t>
      </w:r>
      <w:r w:rsidR="003F528D" w:rsidRPr="005C19CD">
        <w:rPr>
          <w:lang w:val="mk-MK"/>
        </w:rPr>
        <w:t>а</w:t>
      </w:r>
      <w:r w:rsidRPr="005C19CD">
        <w:t xml:space="preserve"> учениците активно се вклучуваат и учат. Во психологијата на учењето, процесот се опишува како комбинација на когнитивни, емоционални и социјални искуства, кои му овозможуваат на детето да развие знаења, вештини и вредности за светот што го опкружува. Класичните теории </w:t>
      </w:r>
      <w:r w:rsidR="003F528D" w:rsidRPr="005C19CD">
        <w:rPr>
          <w:lang w:val="mk-MK"/>
        </w:rPr>
        <w:t>з</w:t>
      </w:r>
      <w:r w:rsidRPr="005C19CD">
        <w:t xml:space="preserve">а учење помагаат во разбирањето на овој процес: бихевиоризмот се </w:t>
      </w:r>
      <w:r w:rsidR="003F528D" w:rsidRPr="005C19CD">
        <w:rPr>
          <w:lang w:val="mk-MK"/>
        </w:rPr>
        <w:t>насочува кон</w:t>
      </w:r>
      <w:r w:rsidRPr="005C19CD">
        <w:t xml:space="preserve"> однесување</w:t>
      </w:r>
      <w:r w:rsidR="003F528D" w:rsidRPr="005C19CD">
        <w:rPr>
          <w:lang w:val="mk-MK"/>
        </w:rPr>
        <w:t>то што може да се набљудува</w:t>
      </w:r>
      <w:r w:rsidRPr="005C19CD">
        <w:t xml:space="preserve"> и </w:t>
      </w:r>
      <w:r w:rsidR="003F528D" w:rsidRPr="005C19CD">
        <w:rPr>
          <w:lang w:val="mk-MK"/>
        </w:rPr>
        <w:t xml:space="preserve">кон </w:t>
      </w:r>
      <w:r w:rsidRPr="005C19CD">
        <w:t>наградувањето на новите однесувања</w:t>
      </w:r>
      <w:r w:rsidR="003F528D" w:rsidRPr="005C19CD">
        <w:rPr>
          <w:lang w:val="mk-MK"/>
        </w:rPr>
        <w:t>,</w:t>
      </w:r>
      <w:r w:rsidRPr="005C19CD">
        <w:t xml:space="preserve"> когнитивизмот го нагласува менталниот процес што стои зад учењето</w:t>
      </w:r>
      <w:r w:rsidR="003F528D" w:rsidRPr="005C19CD">
        <w:rPr>
          <w:lang w:val="mk-MK"/>
        </w:rPr>
        <w:t>, а</w:t>
      </w:r>
      <w:r w:rsidRPr="005C19CD">
        <w:t xml:space="preserve"> конструктивизмот го гледа детето како активен градител на знаење</w:t>
      </w:r>
      <w:r w:rsidR="003F528D" w:rsidRPr="005C19CD">
        <w:rPr>
          <w:lang w:val="mk-MK"/>
        </w:rPr>
        <w:t>,</w:t>
      </w:r>
      <w:r w:rsidRPr="005C19CD">
        <w:t xml:space="preserve"> преку сопствени</w:t>
      </w:r>
      <w:r w:rsidR="003F528D" w:rsidRPr="005C19CD">
        <w:rPr>
          <w:lang w:val="mk-MK"/>
        </w:rPr>
        <w:t>те</w:t>
      </w:r>
      <w:r w:rsidRPr="005C19CD">
        <w:t xml:space="preserve"> искуства (Гаро, 2013). Овие пристапи се важни за основното образование бидејќи му </w:t>
      </w:r>
      <w:r w:rsidRPr="005C19CD">
        <w:lastRenderedPageBreak/>
        <w:t>помагаат на наставникот во одделенска настава да ги при</w:t>
      </w:r>
      <w:r w:rsidR="003F528D" w:rsidRPr="005C19CD">
        <w:rPr>
          <w:lang w:val="mk-MK"/>
        </w:rPr>
        <w:t>способ</w:t>
      </w:r>
      <w:r w:rsidRPr="005C19CD">
        <w:t>и методите</w:t>
      </w:r>
      <w:r w:rsidR="003F528D" w:rsidRPr="005C19CD">
        <w:rPr>
          <w:lang w:val="mk-MK"/>
        </w:rPr>
        <w:t>,</w:t>
      </w:r>
      <w:r w:rsidRPr="005C19CD">
        <w:t xml:space="preserve"> според возраста и развојот на децата</w:t>
      </w:r>
      <w:r w:rsidR="004A3F0E" w:rsidRPr="005C19CD">
        <w:rPr>
          <w:lang w:val="mk-MK"/>
        </w:rPr>
        <w:t xml:space="preserve"> (Пејчиновска-Стојковиќ, 2023)</w:t>
      </w:r>
      <w:r w:rsidRPr="005C19CD">
        <w:t>.</w:t>
      </w:r>
    </w:p>
    <w:p w:rsidR="00FE3A6E" w:rsidRPr="005C19CD" w:rsidRDefault="00FE3A6E" w:rsidP="009E44DF">
      <w:pPr>
        <w:pStyle w:val="NormalWeb"/>
        <w:spacing w:before="0" w:beforeAutospacing="0" w:after="0" w:afterAutospacing="0" w:line="360" w:lineRule="auto"/>
        <w:ind w:firstLine="720"/>
        <w:jc w:val="both"/>
      </w:pPr>
      <w:r w:rsidRPr="005C19CD">
        <w:t xml:space="preserve">Современите барања за квалитетно образование го ставаат наставникот во одделенска настава во центарот на процесот на промена. Неговата улога не е само пренос на знаење туку создавање услови што </w:t>
      </w:r>
      <w:r w:rsidR="003F528D" w:rsidRPr="005C19CD">
        <w:rPr>
          <w:lang w:val="mk-MK"/>
        </w:rPr>
        <w:t>ги</w:t>
      </w:r>
      <w:r w:rsidRPr="005C19CD">
        <w:t xml:space="preserve"> поттикнуваат љубопитноста, соработката и самостојното учење. Квалитетната настава во основното образование комбинира пристапи ориентирани кон наставникот и кон ученикот со цел да се развие длабоко разбирање, а не само механичко меморирање. Наставата на ова ниво вклучува не само факти и знаења туку и ставови, начини на размислување и вештини за комуникација и соработка. Добро подготвениот наставник во одделенска настава создава средина во која учениците се чувствуваат безбедно да ги изразат своите идеи, да поставуваат прашања и да размислуваат за она што го учат. Оваа средина го поддржува развојот на личноста и ја поттикнува самодовербата на децата.</w:t>
      </w:r>
    </w:p>
    <w:p w:rsidR="00FE3A6E" w:rsidRPr="005C19CD" w:rsidRDefault="00FE3A6E" w:rsidP="007A056B">
      <w:pPr>
        <w:pStyle w:val="NormalWeb"/>
        <w:spacing w:before="0" w:beforeAutospacing="0" w:after="0" w:afterAutospacing="0" w:line="360" w:lineRule="auto"/>
        <w:ind w:firstLine="720"/>
        <w:jc w:val="both"/>
      </w:pPr>
      <w:r w:rsidRPr="005C19CD">
        <w:t xml:space="preserve">Ентузијазмот на наставникот и страста за предметот претставуваат дополнителни фактори што позитивно влијаат врз вклученоста и мотивацијата на учениците (Ахмод и Жанг </w:t>
      </w:r>
      <w:r w:rsidR="003F528D" w:rsidRPr="005C19CD">
        <w:rPr>
          <w:lang w:val="mk-MK"/>
        </w:rPr>
        <w:t xml:space="preserve">‒ </w:t>
      </w:r>
      <w:r w:rsidRPr="005C19CD">
        <w:t xml:space="preserve"> Ahmod &amp; Zhang, 2021). Иску</w:t>
      </w:r>
      <w:r w:rsidR="003F528D" w:rsidRPr="005C19CD">
        <w:rPr>
          <w:lang w:val="mk-MK"/>
        </w:rPr>
        <w:t>с</w:t>
      </w:r>
      <w:r w:rsidRPr="005C19CD">
        <w:t>твото покажало дека јасните објаснувања и добро подготвените материјали заштедуваат време и им помагаат на учениците со тешкотии во разбирањето. Елементите</w:t>
      </w:r>
      <w:r w:rsidR="003F528D" w:rsidRPr="005C19CD">
        <w:rPr>
          <w:lang w:val="mk-MK"/>
        </w:rPr>
        <w:t>,</w:t>
      </w:r>
      <w:r w:rsidRPr="005C19CD">
        <w:t xml:space="preserve"> како што се хуморот, практичните илустрации и употребата на визуелни средства</w:t>
      </w:r>
      <w:r w:rsidR="007A056B" w:rsidRPr="005C19CD">
        <w:rPr>
          <w:lang w:val="mk-MK"/>
        </w:rPr>
        <w:t>,</w:t>
      </w:r>
      <w:r w:rsidRPr="005C19CD">
        <w:t xml:space="preserve"> го прават учењето по</w:t>
      </w:r>
      <w:r w:rsidR="007A056B" w:rsidRPr="005C19CD">
        <w:rPr>
          <w:lang w:val="mk-MK"/>
        </w:rPr>
        <w:t>привлечно</w:t>
      </w:r>
      <w:r w:rsidRPr="005C19CD">
        <w:t xml:space="preserve"> и го олеснуваат усвојувањето на знаењето. Исто така, </w:t>
      </w:r>
      <w:r w:rsidR="003F528D" w:rsidRPr="005C19CD">
        <w:rPr>
          <w:lang w:val="mk-MK"/>
        </w:rPr>
        <w:t>постојаното</w:t>
      </w:r>
      <w:r w:rsidRPr="005C19CD">
        <w:t xml:space="preserve"> оценување и давањето јасна повратна информација им помагаат на децата да го разберат својот напредок и да се подобрат.</w:t>
      </w:r>
    </w:p>
    <w:p w:rsidR="0018778B" w:rsidRPr="005C19CD" w:rsidRDefault="00FE3A6E" w:rsidP="007A056B">
      <w:pPr>
        <w:pStyle w:val="NormalWeb"/>
        <w:spacing w:before="0" w:beforeAutospacing="0" w:after="0" w:afterAutospacing="0" w:line="360" w:lineRule="auto"/>
        <w:ind w:firstLine="720"/>
        <w:jc w:val="both"/>
      </w:pPr>
      <w:r w:rsidRPr="005C19CD">
        <w:t xml:space="preserve">Наставата во основното образование е </w:t>
      </w:r>
      <w:r w:rsidR="003F528D" w:rsidRPr="005C19CD">
        <w:rPr>
          <w:lang w:val="mk-MK"/>
        </w:rPr>
        <w:t>сложен</w:t>
      </w:r>
      <w:r w:rsidRPr="005C19CD">
        <w:t xml:space="preserve"> и мултидимензионален процес, кој бара професионална подготовка</w:t>
      </w:r>
      <w:r w:rsidR="00B85732" w:rsidRPr="005C19CD">
        <w:t>, метод</w:t>
      </w:r>
      <w:r w:rsidR="007A056B" w:rsidRPr="005C19CD">
        <w:rPr>
          <w:lang w:val="mk-MK"/>
        </w:rPr>
        <w:t>ски</w:t>
      </w:r>
      <w:r w:rsidRPr="005C19CD">
        <w:t xml:space="preserve"> способности, употреба на современи средства и постојан ангажман за поттикнување на љубовта кон учењето.</w:t>
      </w:r>
    </w:p>
    <w:p w:rsidR="00FE3A6E" w:rsidRPr="005C19CD" w:rsidRDefault="00FE3A6E" w:rsidP="00F267FE">
      <w:pPr>
        <w:pStyle w:val="Heading3"/>
        <w:ind w:left="720"/>
        <w:rPr>
          <w:sz w:val="24"/>
          <w:szCs w:val="24"/>
        </w:rPr>
      </w:pPr>
      <w:bookmarkStart w:id="43" w:name="_Toc212045176"/>
      <w:r w:rsidRPr="005C19CD">
        <w:rPr>
          <w:sz w:val="24"/>
          <w:szCs w:val="24"/>
        </w:rPr>
        <w:t>2.1.2. Формати, методи, стратегии и дидактички средства</w:t>
      </w:r>
      <w:bookmarkEnd w:id="43"/>
    </w:p>
    <w:p w:rsidR="00FE3A6E" w:rsidRPr="005C19CD" w:rsidRDefault="00FE3A6E" w:rsidP="007A056B">
      <w:pPr>
        <w:pStyle w:val="NormalWeb"/>
        <w:spacing w:before="0" w:beforeAutospacing="0" w:after="0" w:afterAutospacing="0" w:line="360" w:lineRule="auto"/>
        <w:ind w:firstLine="720"/>
        <w:jc w:val="both"/>
      </w:pPr>
      <w:r w:rsidRPr="005C19CD">
        <w:t>Организацијата на наставната работа со разновидни содржини и активности претставува еден од нај</w:t>
      </w:r>
      <w:r w:rsidR="003F528D" w:rsidRPr="005C19CD">
        <w:rPr>
          <w:lang w:val="mk-MK"/>
        </w:rPr>
        <w:t>сложените</w:t>
      </w:r>
      <w:r w:rsidRPr="005C19CD">
        <w:t xml:space="preserve"> и исклучително важни делови на дидактичката теорија и на практиката на воспитно-образовната дејност, која ја спроведува наставникот во одделенска настава</w:t>
      </w:r>
      <w:r w:rsidR="003F528D" w:rsidRPr="005C19CD">
        <w:rPr>
          <w:lang w:val="mk-MK"/>
        </w:rPr>
        <w:t>,</w:t>
      </w:r>
      <w:r w:rsidRPr="005C19CD">
        <w:t xml:space="preserve"> во соработка со учениците. Една од најкарактеристичните особености на наставната работа е социјалниот карактер на организацијата на учениците</w:t>
      </w:r>
      <w:r w:rsidR="003F528D" w:rsidRPr="005C19CD">
        <w:rPr>
          <w:lang w:val="mk-MK"/>
        </w:rPr>
        <w:t>, а</w:t>
      </w:r>
      <w:r w:rsidRPr="005C19CD">
        <w:t xml:space="preserve"> како </w:t>
      </w:r>
      <w:r w:rsidRPr="005C19CD">
        <w:lastRenderedPageBreak/>
        <w:t>критериум при прикажувањето на формите на организација</w:t>
      </w:r>
      <w:r w:rsidR="003F528D" w:rsidRPr="005C19CD">
        <w:rPr>
          <w:lang w:val="mk-MK"/>
        </w:rPr>
        <w:t>та,</w:t>
      </w:r>
      <w:r w:rsidRPr="005C19CD">
        <w:t xml:space="preserve"> треба да служи структурата на социјалните формации на учениците. Во рамките на избраните форми за организација и развој на наставниот процес</w:t>
      </w:r>
      <w:r w:rsidR="003F528D" w:rsidRPr="005C19CD">
        <w:rPr>
          <w:lang w:val="mk-MK"/>
        </w:rPr>
        <w:t>,</w:t>
      </w:r>
      <w:r w:rsidRPr="005C19CD">
        <w:t xml:space="preserve"> се вклучуваат дидактичките стратегии, кои овозможуваат реализација на наставните цели и задачи, според конкретните ситуации и содржини.</w:t>
      </w:r>
    </w:p>
    <w:p w:rsidR="00FE3A6E" w:rsidRPr="005C19CD" w:rsidRDefault="00FE3A6E" w:rsidP="007A056B">
      <w:pPr>
        <w:pStyle w:val="NormalWeb"/>
        <w:spacing w:before="0" w:beforeAutospacing="0" w:after="0" w:afterAutospacing="0" w:line="360" w:lineRule="auto"/>
        <w:ind w:firstLine="720"/>
        <w:jc w:val="both"/>
      </w:pPr>
      <w:r w:rsidRPr="005C19CD">
        <w:t xml:space="preserve">Нашето основно образование се организира според системот час – одделение – наставен предмет – учебна година. Основната социјална организациска единица е одделението (како програмска </w:t>
      </w:r>
      <w:r w:rsidR="007A056B" w:rsidRPr="005C19CD">
        <w:rPr>
          <w:lang w:val="mk-MK"/>
        </w:rPr>
        <w:t xml:space="preserve">и </w:t>
      </w:r>
      <w:r w:rsidRPr="005C19CD">
        <w:t xml:space="preserve">временска единица), односно паралелката (како локална единица), </w:t>
      </w:r>
      <w:r w:rsidR="003F528D" w:rsidRPr="005C19CD">
        <w:rPr>
          <w:lang w:val="mk-MK"/>
        </w:rPr>
        <w:t>а</w:t>
      </w:r>
      <w:r w:rsidRPr="005C19CD">
        <w:t xml:space="preserve"> воспитно-образовната работа се одвива во форма на заедничка активност (фронтална работа) и диференцирана (во групи, во парови, индивидуално)</w:t>
      </w:r>
      <w:r w:rsidR="003F528D" w:rsidRPr="005C19CD">
        <w:rPr>
          <w:lang w:val="mk-MK"/>
        </w:rPr>
        <w:t>,</w:t>
      </w:r>
      <w:r w:rsidRPr="005C19CD">
        <w:t xml:space="preserve"> според потребите на учениците – за оние кои напредуваат потешко и за оние кои напредуваат побрзо – врз основа на наставната содржина што се реализира преку часовите, во текот на една учебна година (Брада</w:t>
      </w:r>
      <w:r w:rsidR="003F528D" w:rsidRPr="005C19CD">
        <w:rPr>
          <w:lang w:val="mk-MK"/>
        </w:rPr>
        <w:t xml:space="preserve"> ‒ </w:t>
      </w:r>
      <w:r w:rsidRPr="005C19CD">
        <w:t>Brada, 2005). Социјалната интеракција, културните средства и активноста г</w:t>
      </w:r>
      <w:r w:rsidR="003F528D" w:rsidRPr="005C19CD">
        <w:rPr>
          <w:lang w:val="mk-MK"/>
        </w:rPr>
        <w:t>и</w:t>
      </w:r>
      <w:r w:rsidRPr="005C19CD">
        <w:t xml:space="preserve"> формираат развојот и индивидуалното учење. Преку учество во различни активности со другите, учениците </w:t>
      </w:r>
      <w:r w:rsidR="007A056B" w:rsidRPr="005C19CD">
        <w:rPr>
          <w:lang w:val="mk-MK"/>
        </w:rPr>
        <w:t>имаат корист од</w:t>
      </w:r>
      <w:r w:rsidRPr="005C19CD">
        <w:t xml:space="preserve"> резултатите од заедничката работа.</w:t>
      </w:r>
    </w:p>
    <w:p w:rsidR="00FE3A6E" w:rsidRPr="005C19CD" w:rsidRDefault="00FE3A6E" w:rsidP="00C92870">
      <w:pPr>
        <w:pStyle w:val="NormalWeb"/>
        <w:spacing w:before="0" w:beforeAutospacing="0" w:after="0" w:afterAutospacing="0" w:line="360" w:lineRule="auto"/>
        <w:ind w:firstLine="720"/>
        <w:jc w:val="both"/>
      </w:pPr>
      <w:r w:rsidRPr="005C19CD">
        <w:t xml:space="preserve">Во теоријата и практиката на наставната работа, прашањето </w:t>
      </w:r>
      <w:r w:rsidR="003F528D" w:rsidRPr="005C19CD">
        <w:rPr>
          <w:lang w:val="mk-MK"/>
        </w:rPr>
        <w:t>з</w:t>
      </w:r>
      <w:r w:rsidRPr="005C19CD">
        <w:t>а методите има суштинско значење бидејќи тие го опфаќаат целиот наставен процес. Зборот „метод“ потекнува од грчкиот јазик (methodos) и значи пат или начин со кој се водиме при извршување на задачите и активностите. Во овој контекст, методите се практични активности кои му помагаат на наставникот во одделенска настава и на учениците да го започнат процесот на спознавање, да ги користат потребните средства, да собираат и обработуваат податоци и да извлекуваат заклучоци применливи во пракса. Преку методите во наставниот процес</w:t>
      </w:r>
      <w:r w:rsidR="003F528D" w:rsidRPr="005C19CD">
        <w:rPr>
          <w:lang w:val="mk-MK"/>
        </w:rPr>
        <w:t>,</w:t>
      </w:r>
      <w:r w:rsidRPr="005C19CD">
        <w:t xml:space="preserve"> се постигнуваат дидактичките и воспитните цели</w:t>
      </w:r>
      <w:r w:rsidR="003F528D" w:rsidRPr="005C19CD">
        <w:rPr>
          <w:lang w:val="mk-MK"/>
        </w:rPr>
        <w:t xml:space="preserve"> и се </w:t>
      </w:r>
      <w:r w:rsidRPr="005C19CD">
        <w:t>дав</w:t>
      </w:r>
      <w:r w:rsidR="003F528D" w:rsidRPr="005C19CD">
        <w:rPr>
          <w:lang w:val="mk-MK"/>
        </w:rPr>
        <w:t>аат</w:t>
      </w:r>
      <w:r w:rsidRPr="005C19CD">
        <w:t xml:space="preserve"> структура и насока на активностите на учениците.</w:t>
      </w:r>
    </w:p>
    <w:p w:rsidR="00FE3A6E" w:rsidRPr="005C19CD" w:rsidRDefault="00FE3A6E" w:rsidP="007A056B">
      <w:pPr>
        <w:pStyle w:val="NormalWeb"/>
        <w:spacing w:before="0" w:beforeAutospacing="0" w:after="0" w:afterAutospacing="0" w:line="360" w:lineRule="auto"/>
        <w:ind w:firstLine="720"/>
        <w:jc w:val="both"/>
      </w:pPr>
      <w:r w:rsidRPr="005C19CD">
        <w:t>Наставниците во одделенска настава користат разновидни методи за да ја направат наставата полесна, поразбирлива и по</w:t>
      </w:r>
      <w:r w:rsidR="007A056B" w:rsidRPr="005C19CD">
        <w:rPr>
          <w:lang w:val="mk-MK"/>
        </w:rPr>
        <w:t>привлечна</w:t>
      </w:r>
      <w:r w:rsidRPr="005C19CD">
        <w:t xml:space="preserve">. Според Брада (2010), методите </w:t>
      </w:r>
      <w:r w:rsidR="003F528D" w:rsidRPr="005C19CD">
        <w:rPr>
          <w:lang w:val="mk-MK"/>
        </w:rPr>
        <w:t>з</w:t>
      </w:r>
      <w:r w:rsidRPr="005C19CD">
        <w:t>а спознавање и воспитување во наставата се: метод</w:t>
      </w:r>
      <w:r w:rsidR="003F528D" w:rsidRPr="005C19CD">
        <w:rPr>
          <w:lang w:val="mk-MK"/>
        </w:rPr>
        <w:t>от</w:t>
      </w:r>
      <w:r w:rsidRPr="005C19CD">
        <w:t xml:space="preserve"> демонстрација и набљудување; метод</w:t>
      </w:r>
      <w:r w:rsidR="003F528D" w:rsidRPr="005C19CD">
        <w:rPr>
          <w:lang w:val="mk-MK"/>
        </w:rPr>
        <w:t>от</w:t>
      </w:r>
      <w:r w:rsidRPr="005C19CD">
        <w:t xml:space="preserve"> излагање; метод</w:t>
      </w:r>
      <w:r w:rsidR="003F528D" w:rsidRPr="005C19CD">
        <w:rPr>
          <w:lang w:val="mk-MK"/>
        </w:rPr>
        <w:t>от</w:t>
      </w:r>
      <w:r w:rsidRPr="005C19CD">
        <w:t xml:space="preserve"> разговор; метод</w:t>
      </w:r>
      <w:r w:rsidR="003F528D" w:rsidRPr="005C19CD">
        <w:rPr>
          <w:lang w:val="mk-MK"/>
        </w:rPr>
        <w:t>от</w:t>
      </w:r>
      <w:r w:rsidRPr="005C19CD">
        <w:t xml:space="preserve"> работа со текст; лабораториски</w:t>
      </w:r>
      <w:r w:rsidR="007A056B" w:rsidRPr="005C19CD">
        <w:rPr>
          <w:lang w:val="mk-MK"/>
        </w:rPr>
        <w:t>от</w:t>
      </w:r>
      <w:r w:rsidRPr="005C19CD">
        <w:t xml:space="preserve"> метод; метод</w:t>
      </w:r>
      <w:r w:rsidR="007A056B" w:rsidRPr="005C19CD">
        <w:rPr>
          <w:lang w:val="mk-MK"/>
        </w:rPr>
        <w:t>от</w:t>
      </w:r>
      <w:r w:rsidRPr="005C19CD">
        <w:t xml:space="preserve"> </w:t>
      </w:r>
      <w:r w:rsidR="003F528D" w:rsidRPr="005C19CD">
        <w:rPr>
          <w:lang w:val="mk-MK"/>
        </w:rPr>
        <w:t>з</w:t>
      </w:r>
      <w:r w:rsidRPr="005C19CD">
        <w:t>а практични активности и метод</w:t>
      </w:r>
      <w:r w:rsidR="007A056B" w:rsidRPr="005C19CD">
        <w:rPr>
          <w:lang w:val="mk-MK"/>
        </w:rPr>
        <w:t>от</w:t>
      </w:r>
      <w:r w:rsidRPr="005C19CD">
        <w:t xml:space="preserve"> </w:t>
      </w:r>
      <w:r w:rsidR="003F528D" w:rsidRPr="005C19CD">
        <w:rPr>
          <w:lang w:val="mk-MK"/>
        </w:rPr>
        <w:t>з</w:t>
      </w:r>
      <w:r w:rsidRPr="005C19CD">
        <w:t xml:space="preserve">а графички работи. Освен традиционалното предавање во </w:t>
      </w:r>
      <w:r w:rsidR="007A056B" w:rsidRPr="005C19CD">
        <w:rPr>
          <w:lang w:val="mk-MK"/>
        </w:rPr>
        <w:t>одделнието</w:t>
      </w:r>
      <w:r w:rsidRPr="005C19CD">
        <w:t xml:space="preserve">, се користат и отворени дискусии, едноставни практични експерименти, студии на случаи, интерактивни активности, дидактички игри, кратки прашања и ученички презентации. Овие методи се важни за комбинирање на преносот на </w:t>
      </w:r>
      <w:r w:rsidRPr="005C19CD">
        <w:lastRenderedPageBreak/>
        <w:t>знаења со активното ангажирање на учениците</w:t>
      </w:r>
      <w:r w:rsidR="00F10F7D" w:rsidRPr="005C19CD">
        <w:rPr>
          <w:lang w:val="mk-MK"/>
        </w:rPr>
        <w:t xml:space="preserve"> и го</w:t>
      </w:r>
      <w:r w:rsidRPr="005C19CD">
        <w:t xml:space="preserve"> прав</w:t>
      </w:r>
      <w:r w:rsidR="00F10F7D" w:rsidRPr="005C19CD">
        <w:rPr>
          <w:lang w:val="mk-MK"/>
        </w:rPr>
        <w:t>ат</w:t>
      </w:r>
      <w:r w:rsidRPr="005C19CD">
        <w:t xml:space="preserve"> процесот подинамичен и полесен за усвојување на знаењата.</w:t>
      </w:r>
    </w:p>
    <w:p w:rsidR="00FE3A6E" w:rsidRPr="005C19CD" w:rsidRDefault="00FE3A6E" w:rsidP="00C92870">
      <w:pPr>
        <w:pStyle w:val="NormalWeb"/>
        <w:spacing w:before="0" w:beforeAutospacing="0" w:after="0" w:afterAutospacing="0" w:line="360" w:lineRule="auto"/>
        <w:ind w:firstLine="720"/>
        <w:jc w:val="both"/>
      </w:pPr>
      <w:r w:rsidRPr="005C19CD">
        <w:t xml:space="preserve">Особено место во наставата има методот дијалог, кој го поттикнува разговорот меѓу наставникот во одделенска настава и учениците, но и меѓу самите ученици. Дијалогот, развиен преку прашања и одговори, го прави детето активен дел од процесот и го поттикнува критичкото размислување. Сократ го претворил прашањето во уметност, не наметнувајќи идеи, туку водејќи го ученикот самиот да дојде до заклучок (Гаро </w:t>
      </w:r>
      <w:r w:rsidR="00F10F7D" w:rsidRPr="005C19CD">
        <w:t>‒</w:t>
      </w:r>
      <w:r w:rsidRPr="005C19CD">
        <w:t xml:space="preserve"> Garo, 2002).</w:t>
      </w:r>
    </w:p>
    <w:p w:rsidR="00FE3A6E" w:rsidRPr="005C19CD" w:rsidRDefault="00FE3A6E" w:rsidP="007A056B">
      <w:pPr>
        <w:pStyle w:val="NormalWeb"/>
        <w:spacing w:before="0" w:beforeAutospacing="0" w:after="0" w:afterAutospacing="0" w:line="360" w:lineRule="auto"/>
        <w:ind w:firstLine="720"/>
        <w:jc w:val="both"/>
      </w:pPr>
      <w:r w:rsidRPr="005C19CD">
        <w:t>Способноста за користење прашања е суштина на успешната настава. Блумовата таксономија нуди систем за класификација на прашањата</w:t>
      </w:r>
      <w:r w:rsidR="007A056B" w:rsidRPr="005C19CD">
        <w:rPr>
          <w:lang w:val="mk-MK"/>
        </w:rPr>
        <w:t>,</w:t>
      </w:r>
      <w:r w:rsidRPr="005C19CD">
        <w:t xml:space="preserve"> според нивото на когнитивна тежина: меморија, разбирање, примена, анализа, евалуација и креација. Овој систем им помага на наставниците во одделенска настава да изградат прашања</w:t>
      </w:r>
      <w:r w:rsidR="007A056B" w:rsidRPr="005C19CD">
        <w:rPr>
          <w:lang w:val="mk-MK"/>
        </w:rPr>
        <w:t>,</w:t>
      </w:r>
      <w:r w:rsidRPr="005C19CD">
        <w:t xml:space="preserve"> од наједноставн</w:t>
      </w:r>
      <w:r w:rsidR="007A056B" w:rsidRPr="005C19CD">
        <w:rPr>
          <w:lang w:val="mk-MK"/>
        </w:rPr>
        <w:t>и</w:t>
      </w:r>
      <w:r w:rsidRPr="005C19CD">
        <w:t>, кои бараат присетување, до посложен</w:t>
      </w:r>
      <w:r w:rsidR="007A056B" w:rsidRPr="005C19CD">
        <w:rPr>
          <w:lang w:val="mk-MK"/>
        </w:rPr>
        <w:t>и</w:t>
      </w:r>
      <w:r w:rsidRPr="005C19CD">
        <w:t xml:space="preserve">, кои поттикнуваат критичко и креативно мислење. За учениците, тоа помага подобро да ги разберат барањата на задачите и да развијат вештини </w:t>
      </w:r>
      <w:r w:rsidR="00F10F7D" w:rsidRPr="005C19CD">
        <w:rPr>
          <w:lang w:val="mk-MK"/>
        </w:rPr>
        <w:t>з</w:t>
      </w:r>
      <w:r w:rsidRPr="005C19CD">
        <w:t>а размислување на различни нивоа.</w:t>
      </w:r>
    </w:p>
    <w:p w:rsidR="00FE3A6E" w:rsidRPr="005C19CD" w:rsidRDefault="00FE3A6E" w:rsidP="00C92870">
      <w:pPr>
        <w:pStyle w:val="NormalWeb"/>
        <w:spacing w:before="0" w:beforeAutospacing="0" w:after="0" w:afterAutospacing="0" w:line="360" w:lineRule="auto"/>
        <w:ind w:firstLine="720"/>
        <w:jc w:val="both"/>
        <w:rPr>
          <w:lang w:val="mk-MK"/>
        </w:rPr>
      </w:pPr>
      <w:r w:rsidRPr="005C19CD">
        <w:t>Во основното образование, исто така, се користат низа стратегии што го прават процесот по</w:t>
      </w:r>
      <w:r w:rsidR="00F10F7D" w:rsidRPr="005C19CD">
        <w:rPr>
          <w:lang w:val="mk-MK"/>
        </w:rPr>
        <w:t>жив</w:t>
      </w:r>
      <w:r w:rsidRPr="005C19CD">
        <w:t xml:space="preserve"> и побли</w:t>
      </w:r>
      <w:r w:rsidR="00F10F7D" w:rsidRPr="005C19CD">
        <w:rPr>
          <w:lang w:val="mk-MK"/>
        </w:rPr>
        <w:t>зок</w:t>
      </w:r>
      <w:r w:rsidRPr="005C19CD">
        <w:t xml:space="preserve"> до потребите на децата:</w:t>
      </w:r>
    </w:p>
    <w:p w:rsidR="00B85732" w:rsidRPr="005C19CD" w:rsidRDefault="00B85732" w:rsidP="00C92870">
      <w:pPr>
        <w:pStyle w:val="NormalWeb"/>
        <w:spacing w:before="0" w:beforeAutospacing="0" w:after="0" w:afterAutospacing="0" w:line="360" w:lineRule="auto"/>
        <w:ind w:firstLine="720"/>
        <w:jc w:val="both"/>
        <w:rPr>
          <w:lang w:val="mk-MK"/>
        </w:rPr>
      </w:pPr>
    </w:p>
    <w:p w:rsidR="00FE3A6E" w:rsidRPr="005C19CD" w:rsidRDefault="00FE3A6E" w:rsidP="00D1575F">
      <w:pPr>
        <w:pStyle w:val="NormalWeb"/>
        <w:numPr>
          <w:ilvl w:val="0"/>
          <w:numId w:val="37"/>
        </w:numPr>
        <w:spacing w:before="0" w:beforeAutospacing="0" w:after="0" w:afterAutospacing="0" w:line="360" w:lineRule="auto"/>
        <w:jc w:val="both"/>
      </w:pPr>
      <w:r w:rsidRPr="005C19CD">
        <w:rPr>
          <w:b/>
        </w:rPr>
        <w:t>Активно учење</w:t>
      </w:r>
      <w:r w:rsidRPr="005C19CD">
        <w:t>,</w:t>
      </w:r>
      <w:r w:rsidR="00F10F7D" w:rsidRPr="005C19CD">
        <w:rPr>
          <w:lang w:val="mk-MK"/>
        </w:rPr>
        <w:t xml:space="preserve"> при што</w:t>
      </w:r>
      <w:r w:rsidRPr="005C19CD">
        <w:t xml:space="preserve"> </w:t>
      </w:r>
      <w:r w:rsidR="00F10F7D" w:rsidRPr="005C19CD">
        <w:rPr>
          <w:lang w:val="mk-MK"/>
        </w:rPr>
        <w:t>у</w:t>
      </w:r>
      <w:r w:rsidRPr="005C19CD">
        <w:t>чениците учествуваат преку дискусии, дидактички игри, решавање проблеми или едноставни групни проекти</w:t>
      </w:r>
      <w:r w:rsidR="00F10F7D" w:rsidRPr="005C19CD">
        <w:rPr>
          <w:lang w:val="mk-MK"/>
        </w:rPr>
        <w:t>.</w:t>
      </w:r>
    </w:p>
    <w:p w:rsidR="00FE3A6E" w:rsidRPr="005C19CD" w:rsidRDefault="00FE3A6E" w:rsidP="00D1575F">
      <w:pPr>
        <w:pStyle w:val="NormalWeb"/>
        <w:numPr>
          <w:ilvl w:val="0"/>
          <w:numId w:val="37"/>
        </w:numPr>
        <w:spacing w:before="0" w:beforeAutospacing="0" w:after="0" w:afterAutospacing="0" w:line="360" w:lineRule="auto"/>
        <w:jc w:val="both"/>
      </w:pPr>
      <w:r w:rsidRPr="005C19CD">
        <w:rPr>
          <w:b/>
        </w:rPr>
        <w:t>Едноставни студии на случаи</w:t>
      </w:r>
      <w:r w:rsidRPr="005C19CD">
        <w:t xml:space="preserve">, кои ги поврзуваат </w:t>
      </w:r>
      <w:r w:rsidR="00F10F7D" w:rsidRPr="005C19CD">
        <w:rPr>
          <w:lang w:val="mk-MK"/>
        </w:rPr>
        <w:t>поимите</w:t>
      </w:r>
      <w:r w:rsidRPr="005C19CD">
        <w:t xml:space="preserve"> со конкретни</w:t>
      </w:r>
      <w:r w:rsidR="007A056B" w:rsidRPr="005C19CD">
        <w:rPr>
          <w:lang w:val="mk-MK"/>
        </w:rPr>
        <w:t>те</w:t>
      </w:r>
      <w:r w:rsidRPr="005C19CD">
        <w:t xml:space="preserve"> ситуации од секојдневниот живот на учениците</w:t>
      </w:r>
      <w:r w:rsidR="00F10F7D" w:rsidRPr="005C19CD">
        <w:rPr>
          <w:lang w:val="mk-MK"/>
        </w:rPr>
        <w:t>.</w:t>
      </w:r>
    </w:p>
    <w:p w:rsidR="00FE3A6E" w:rsidRPr="005C19CD" w:rsidRDefault="00F10F7D" w:rsidP="00D1575F">
      <w:pPr>
        <w:pStyle w:val="NormalWeb"/>
        <w:numPr>
          <w:ilvl w:val="0"/>
          <w:numId w:val="37"/>
        </w:numPr>
        <w:spacing w:before="0" w:beforeAutospacing="0" w:after="0" w:afterAutospacing="0" w:line="360" w:lineRule="auto"/>
        <w:jc w:val="both"/>
      </w:pPr>
      <w:r w:rsidRPr="005C19CD">
        <w:rPr>
          <w:b/>
          <w:lang w:val="mk-MK"/>
        </w:rPr>
        <w:t>У</w:t>
      </w:r>
      <w:r w:rsidR="00FE3A6E" w:rsidRPr="005C19CD">
        <w:rPr>
          <w:b/>
        </w:rPr>
        <w:t>чење</w:t>
      </w:r>
      <w:r w:rsidRPr="005C19CD">
        <w:rPr>
          <w:b/>
          <w:lang w:val="mk-MK"/>
        </w:rPr>
        <w:t xml:space="preserve"> преку соработка</w:t>
      </w:r>
      <w:r w:rsidR="00FE3A6E" w:rsidRPr="005C19CD">
        <w:rPr>
          <w:b/>
        </w:rPr>
        <w:t>,</w:t>
      </w:r>
      <w:r w:rsidR="00FE3A6E" w:rsidRPr="005C19CD">
        <w:t xml:space="preserve"> </w:t>
      </w:r>
      <w:r w:rsidRPr="005C19CD">
        <w:rPr>
          <w:lang w:val="mk-MK"/>
        </w:rPr>
        <w:t>при што</w:t>
      </w:r>
      <w:r w:rsidR="00FE3A6E" w:rsidRPr="005C19CD">
        <w:t xml:space="preserve"> учениците работат во мали групи за да реализираат заедничка задача</w:t>
      </w:r>
      <w:r w:rsidRPr="005C19CD">
        <w:rPr>
          <w:lang w:val="mk-MK"/>
        </w:rPr>
        <w:t xml:space="preserve"> и</w:t>
      </w:r>
      <w:r w:rsidR="00FE3A6E" w:rsidRPr="005C19CD">
        <w:t xml:space="preserve"> уч</w:t>
      </w:r>
      <w:r w:rsidRPr="005C19CD">
        <w:rPr>
          <w:lang w:val="mk-MK"/>
        </w:rPr>
        <w:t>ат</w:t>
      </w:r>
      <w:r w:rsidR="00FE3A6E" w:rsidRPr="005C19CD">
        <w:t xml:space="preserve"> да делат улоги и одговорности</w:t>
      </w:r>
      <w:r w:rsidRPr="005C19CD">
        <w:rPr>
          <w:lang w:val="mk-MK"/>
        </w:rPr>
        <w:t>.</w:t>
      </w:r>
    </w:p>
    <w:p w:rsidR="00FE3A6E" w:rsidRPr="005C19CD" w:rsidRDefault="00FE3A6E" w:rsidP="00D1575F">
      <w:pPr>
        <w:pStyle w:val="NormalWeb"/>
        <w:numPr>
          <w:ilvl w:val="0"/>
          <w:numId w:val="37"/>
        </w:numPr>
        <w:spacing w:before="0" w:beforeAutospacing="0" w:after="0" w:afterAutospacing="0" w:line="360" w:lineRule="auto"/>
        <w:jc w:val="both"/>
      </w:pPr>
      <w:r w:rsidRPr="005C19CD">
        <w:rPr>
          <w:b/>
        </w:rPr>
        <w:t>Дискусија водена од наставникот</w:t>
      </w:r>
      <w:r w:rsidRPr="005C19CD">
        <w:t xml:space="preserve">, </w:t>
      </w:r>
      <w:r w:rsidR="00F10F7D" w:rsidRPr="005C19CD">
        <w:rPr>
          <w:lang w:val="mk-MK"/>
        </w:rPr>
        <w:t>при што</w:t>
      </w:r>
      <w:r w:rsidRPr="005C19CD">
        <w:t xml:space="preserve"> учениците ги изразуваат своите мислења и размислуваат за идеите на соучениците</w:t>
      </w:r>
      <w:r w:rsidR="00F10F7D" w:rsidRPr="005C19CD">
        <w:rPr>
          <w:lang w:val="mk-MK"/>
        </w:rPr>
        <w:t>.</w:t>
      </w:r>
    </w:p>
    <w:p w:rsidR="00FE3A6E" w:rsidRPr="005C19CD" w:rsidRDefault="00FE3A6E" w:rsidP="00D1575F">
      <w:pPr>
        <w:pStyle w:val="NormalWeb"/>
        <w:numPr>
          <w:ilvl w:val="0"/>
          <w:numId w:val="37"/>
        </w:numPr>
        <w:spacing w:before="0" w:beforeAutospacing="0" w:after="0" w:afterAutospacing="0" w:line="360" w:lineRule="auto"/>
        <w:jc w:val="both"/>
      </w:pPr>
      <w:r w:rsidRPr="005C19CD">
        <w:rPr>
          <w:b/>
        </w:rPr>
        <w:t xml:space="preserve">Учење </w:t>
      </w:r>
      <w:r w:rsidR="00F10F7D" w:rsidRPr="005C19CD">
        <w:rPr>
          <w:b/>
          <w:lang w:val="mk-MK"/>
        </w:rPr>
        <w:t>засновано</w:t>
      </w:r>
      <w:r w:rsidRPr="005C19CD">
        <w:rPr>
          <w:b/>
        </w:rPr>
        <w:t xml:space="preserve"> на проблеми</w:t>
      </w:r>
      <w:r w:rsidRPr="005C19CD">
        <w:t xml:space="preserve">, </w:t>
      </w:r>
      <w:r w:rsidR="00F10F7D" w:rsidRPr="005C19CD">
        <w:rPr>
          <w:lang w:val="mk-MK"/>
        </w:rPr>
        <w:t>при што</w:t>
      </w:r>
      <w:r w:rsidRPr="005C19CD">
        <w:t xml:space="preserve"> учениците се соочуваат со едноставни проблемски ситуации и се водени од наставникот за да најдат решенија</w:t>
      </w:r>
      <w:r w:rsidR="00F10F7D" w:rsidRPr="005C19CD">
        <w:rPr>
          <w:lang w:val="mk-MK"/>
        </w:rPr>
        <w:t>.</w:t>
      </w:r>
    </w:p>
    <w:p w:rsidR="00FE3A6E" w:rsidRPr="005C19CD" w:rsidRDefault="00FE3A6E" w:rsidP="00D1575F">
      <w:pPr>
        <w:pStyle w:val="NormalWeb"/>
        <w:numPr>
          <w:ilvl w:val="0"/>
          <w:numId w:val="37"/>
        </w:numPr>
        <w:spacing w:before="0" w:beforeAutospacing="0" w:after="0" w:afterAutospacing="0" w:line="360" w:lineRule="auto"/>
        <w:jc w:val="both"/>
      </w:pPr>
      <w:r w:rsidRPr="005C19CD">
        <w:rPr>
          <w:b/>
        </w:rPr>
        <w:t>Групна работа</w:t>
      </w:r>
      <w:r w:rsidRPr="005C19CD">
        <w:t>, која им помага на децата да развијат вештини за соработка, комуникација и почитување на туѓото мислење.</w:t>
      </w:r>
    </w:p>
    <w:p w:rsidR="00C92870" w:rsidRPr="005C19CD" w:rsidRDefault="00C92870" w:rsidP="00C92870">
      <w:pPr>
        <w:pStyle w:val="NormalWeb"/>
        <w:spacing w:before="0" w:beforeAutospacing="0" w:after="0" w:afterAutospacing="0" w:line="360" w:lineRule="auto"/>
        <w:ind w:left="720"/>
        <w:jc w:val="both"/>
      </w:pPr>
    </w:p>
    <w:p w:rsidR="00FE3A6E" w:rsidRPr="005C19CD" w:rsidRDefault="00FE3A6E" w:rsidP="007A056B">
      <w:pPr>
        <w:pStyle w:val="NormalWeb"/>
        <w:spacing w:before="0" w:beforeAutospacing="0" w:after="0" w:afterAutospacing="0" w:line="360" w:lineRule="auto"/>
        <w:ind w:firstLine="720"/>
        <w:jc w:val="both"/>
      </w:pPr>
      <w:r w:rsidRPr="005C19CD">
        <w:lastRenderedPageBreak/>
        <w:t>Денес, употребата на технологијата во образованието станува сѐ поважн</w:t>
      </w:r>
      <w:r w:rsidR="00F10F7D" w:rsidRPr="005C19CD">
        <w:rPr>
          <w:lang w:val="mk-MK"/>
        </w:rPr>
        <w:t>а</w:t>
      </w:r>
      <w:r w:rsidRPr="005C19CD">
        <w:t xml:space="preserve">. </w:t>
      </w:r>
      <w:r w:rsidR="007A056B" w:rsidRPr="005C19CD">
        <w:rPr>
          <w:lang w:val="mk-MK"/>
        </w:rPr>
        <w:t>Образовната</w:t>
      </w:r>
      <w:r w:rsidRPr="005C19CD">
        <w:t xml:space="preserve"> технологија </w:t>
      </w:r>
      <w:r w:rsidR="00F10F7D" w:rsidRPr="005C19CD">
        <w:rPr>
          <w:lang w:val="mk-MK"/>
        </w:rPr>
        <w:t xml:space="preserve">ги </w:t>
      </w:r>
      <w:r w:rsidRPr="005C19CD">
        <w:t>опфаќа не само алат</w:t>
      </w:r>
      <w:r w:rsidR="00F10F7D" w:rsidRPr="005C19CD">
        <w:rPr>
          <w:lang w:val="mk-MK"/>
        </w:rPr>
        <w:t>ките,</w:t>
      </w:r>
      <w:r w:rsidRPr="005C19CD">
        <w:t xml:space="preserve"> како компјутерите, дигиталните табли, проекторите или интерактивните апликации туку и начинот на организација и планирање на наставниот процес. Таа помага во индивидуализацијата на учењето, ја зголемува мотивацијата на учениците и ја прави наставата поблиска до нивната реалност (Зулфиу </w:t>
      </w:r>
      <w:r w:rsidR="00F10F7D" w:rsidRPr="005C19CD">
        <w:t>‒</w:t>
      </w:r>
      <w:r w:rsidRPr="005C19CD">
        <w:t xml:space="preserve"> Zylfiu, 2011; Војка-Исмајли </w:t>
      </w:r>
      <w:r w:rsidR="00F10F7D" w:rsidRPr="005C19CD">
        <w:t xml:space="preserve">‒ </w:t>
      </w:r>
      <w:r w:rsidRPr="005C19CD">
        <w:t xml:space="preserve"> Vojka-Ismajli, 2012).</w:t>
      </w:r>
    </w:p>
    <w:p w:rsidR="00A05007" w:rsidRPr="005C19CD" w:rsidRDefault="00FE3A6E" w:rsidP="00F267FE">
      <w:pPr>
        <w:pStyle w:val="NormalWeb"/>
        <w:spacing w:before="0" w:beforeAutospacing="0" w:after="0" w:afterAutospacing="0" w:line="360" w:lineRule="auto"/>
        <w:ind w:firstLine="720"/>
        <w:jc w:val="both"/>
      </w:pPr>
      <w:r w:rsidRPr="005C19CD">
        <w:t>Комбинираната употреба на методи, стратегии, форми и дидактички средства е суштинска за успехот на основното образование. Современото образование треба да г</w:t>
      </w:r>
      <w:r w:rsidR="00F10F7D" w:rsidRPr="005C19CD">
        <w:rPr>
          <w:lang w:val="mk-MK"/>
        </w:rPr>
        <w:t>и</w:t>
      </w:r>
      <w:r w:rsidRPr="005C19CD">
        <w:t xml:space="preserve"> земе предвид самостојното учење на ученикот, учењето преку игра и практика, како и </w:t>
      </w:r>
      <w:r w:rsidR="00F10F7D" w:rsidRPr="005C19CD">
        <w:rPr>
          <w:lang w:val="mk-MK"/>
        </w:rPr>
        <w:t>вклучувањето</w:t>
      </w:r>
      <w:r w:rsidRPr="005C19CD">
        <w:t xml:space="preserve"> на технологијата за да им даде можност на децата да ги развијат своите компетенции за живот и иднина.</w:t>
      </w:r>
    </w:p>
    <w:p w:rsidR="00FE3A6E" w:rsidRPr="005C19CD" w:rsidRDefault="00FE3A6E" w:rsidP="00F267FE">
      <w:pPr>
        <w:pStyle w:val="Heading3"/>
        <w:spacing w:after="0" w:afterAutospacing="0"/>
        <w:ind w:left="720"/>
        <w:rPr>
          <w:sz w:val="24"/>
          <w:szCs w:val="24"/>
        </w:rPr>
      </w:pPr>
      <w:bookmarkStart w:id="44" w:name="_Toc212045177"/>
      <w:r w:rsidRPr="005C19CD">
        <w:rPr>
          <w:sz w:val="24"/>
          <w:szCs w:val="24"/>
        </w:rPr>
        <w:t>2</w:t>
      </w:r>
      <w:r w:rsidR="00E15724" w:rsidRPr="005C19CD">
        <w:rPr>
          <w:sz w:val="24"/>
          <w:szCs w:val="24"/>
        </w:rPr>
        <w:t>.1.3. Стилови на учење и нивна</w:t>
      </w:r>
      <w:r w:rsidRPr="005C19CD">
        <w:rPr>
          <w:sz w:val="24"/>
          <w:szCs w:val="24"/>
        </w:rPr>
        <w:t xml:space="preserve"> примена во наставата</w:t>
      </w:r>
      <w:bookmarkEnd w:id="44"/>
    </w:p>
    <w:p w:rsidR="00FE3A6E" w:rsidRPr="005C19CD" w:rsidRDefault="00FE3A6E" w:rsidP="007A056B">
      <w:pPr>
        <w:pStyle w:val="NormalWeb"/>
        <w:spacing w:after="0" w:afterAutospacing="0" w:line="360" w:lineRule="auto"/>
        <w:ind w:firstLine="720"/>
        <w:jc w:val="both"/>
      </w:pPr>
      <w:r w:rsidRPr="005C19CD">
        <w:t xml:space="preserve">Децата </w:t>
      </w:r>
      <w:r w:rsidR="00F10F7D" w:rsidRPr="005C19CD">
        <w:rPr>
          <w:lang w:val="mk-MK"/>
        </w:rPr>
        <w:t>го</w:t>
      </w:r>
      <w:r w:rsidRPr="005C19CD">
        <w:t xml:space="preserve"> доживуваат светот на различни начини, а оваа разновидност се одразува и во начинот на кој тие учат најдобро. Разбирањето на стиловите на учење е од особено значење за наставниците во одделенска настава бидејќи директно влијае врз тоа како им пристапуваат на учениците, како ги организираат активностите во </w:t>
      </w:r>
      <w:r w:rsidR="007A056B" w:rsidRPr="005C19CD">
        <w:rPr>
          <w:lang w:val="mk-MK"/>
        </w:rPr>
        <w:t>одделението</w:t>
      </w:r>
      <w:r w:rsidRPr="005C19CD">
        <w:t xml:space="preserve"> и како ги при</w:t>
      </w:r>
      <w:r w:rsidR="00F10F7D" w:rsidRPr="005C19CD">
        <w:rPr>
          <w:lang w:val="mk-MK"/>
        </w:rPr>
        <w:t>способ</w:t>
      </w:r>
      <w:r w:rsidRPr="005C19CD">
        <w:t xml:space="preserve">уваат индивидуалните стратегии </w:t>
      </w:r>
      <w:r w:rsidR="00F10F7D" w:rsidRPr="005C19CD">
        <w:rPr>
          <w:lang w:val="mk-MK"/>
        </w:rPr>
        <w:t>з</w:t>
      </w:r>
      <w:r w:rsidRPr="005C19CD">
        <w:t>а учење. Кога овие стилови не се земаат предвид, одредени деца мож</w:t>
      </w:r>
      <w:r w:rsidR="00F10F7D" w:rsidRPr="005C19CD">
        <w:rPr>
          <w:lang w:val="mk-MK"/>
        </w:rPr>
        <w:t>е</w:t>
      </w:r>
      <w:r w:rsidRPr="005C19CD">
        <w:t xml:space="preserve"> да не успеат да ги совладаат знаењата на исто ниво со своите соученици. Најефективни наставници се оние кои успеваат да ги </w:t>
      </w:r>
      <w:r w:rsidR="00F10F7D" w:rsidRPr="005C19CD">
        <w:rPr>
          <w:lang w:val="mk-MK"/>
        </w:rPr>
        <w:t>препознаат</w:t>
      </w:r>
      <w:r w:rsidRPr="005C19CD">
        <w:t xml:space="preserve"> и да ги искористат силните страни на секое дете</w:t>
      </w:r>
      <w:r w:rsidR="00F10F7D" w:rsidRPr="005C19CD">
        <w:rPr>
          <w:lang w:val="mk-MK"/>
        </w:rPr>
        <w:t xml:space="preserve"> и оние кои им</w:t>
      </w:r>
      <w:r w:rsidRPr="005C19CD">
        <w:t xml:space="preserve"> овозможува</w:t>
      </w:r>
      <w:r w:rsidR="00F10F7D" w:rsidRPr="005C19CD">
        <w:rPr>
          <w:lang w:val="mk-MK"/>
        </w:rPr>
        <w:t>ат</w:t>
      </w:r>
      <w:r w:rsidRPr="005C19CD">
        <w:t xml:space="preserve"> на сите да се вклучат и да го разберат материјалот (Флеминг и Бауме </w:t>
      </w:r>
      <w:r w:rsidR="00F10F7D" w:rsidRPr="005C19CD">
        <w:t xml:space="preserve">‒ </w:t>
      </w:r>
      <w:r w:rsidRPr="005C19CD">
        <w:t xml:space="preserve"> Fleming &amp; Baume, 2006; Ел-Сабаг </w:t>
      </w:r>
      <w:r w:rsidR="00F10F7D" w:rsidRPr="005C19CD">
        <w:t xml:space="preserve">‒ </w:t>
      </w:r>
      <w:r w:rsidRPr="005C19CD">
        <w:t xml:space="preserve"> El-Sabagh, 2021).</w:t>
      </w:r>
    </w:p>
    <w:p w:rsidR="00FE3A6E" w:rsidRPr="005C19CD" w:rsidRDefault="00FE3A6E" w:rsidP="00C92870">
      <w:pPr>
        <w:pStyle w:val="NormalWeb"/>
        <w:spacing w:before="0" w:beforeAutospacing="0" w:after="0" w:afterAutospacing="0" w:line="360" w:lineRule="auto"/>
        <w:ind w:firstLine="720"/>
        <w:jc w:val="both"/>
      </w:pPr>
      <w:r w:rsidRPr="005C19CD">
        <w:t xml:space="preserve">Современите образовни психолози ги делат стиловите на учење на три главни вида: визуелен, аудитивен и кинестетички, </w:t>
      </w:r>
      <w:r w:rsidR="00F10F7D" w:rsidRPr="005C19CD">
        <w:rPr>
          <w:lang w:val="mk-MK"/>
        </w:rPr>
        <w:t>а</w:t>
      </w:r>
      <w:r w:rsidRPr="005C19CD">
        <w:t xml:space="preserve"> некои автори ја додаваат и категоријата читање/пишување.</w:t>
      </w:r>
    </w:p>
    <w:p w:rsidR="00FE3A6E" w:rsidRPr="005C19CD" w:rsidRDefault="00FE3A6E" w:rsidP="00D1575F">
      <w:pPr>
        <w:pStyle w:val="NormalWeb"/>
        <w:numPr>
          <w:ilvl w:val="0"/>
          <w:numId w:val="38"/>
        </w:numPr>
        <w:spacing w:before="0" w:beforeAutospacing="0" w:after="0" w:afterAutospacing="0" w:line="360" w:lineRule="auto"/>
        <w:jc w:val="both"/>
      </w:pPr>
      <w:r w:rsidRPr="005C19CD">
        <w:rPr>
          <w:rStyle w:val="Strong"/>
        </w:rPr>
        <w:t>Визуелни</w:t>
      </w:r>
      <w:r w:rsidR="00F10F7D" w:rsidRPr="005C19CD">
        <w:rPr>
          <w:rStyle w:val="Strong"/>
          <w:lang w:val="mk-MK"/>
        </w:rPr>
        <w:t>те</w:t>
      </w:r>
      <w:r w:rsidRPr="005C19CD">
        <w:rPr>
          <w:rStyle w:val="Strong"/>
        </w:rPr>
        <w:t xml:space="preserve"> ученици</w:t>
      </w:r>
      <w:r w:rsidRPr="005C19CD">
        <w:t xml:space="preserve"> најмногу имаат корист од материјали</w:t>
      </w:r>
      <w:r w:rsidR="00F10F7D" w:rsidRPr="005C19CD">
        <w:rPr>
          <w:lang w:val="mk-MK"/>
        </w:rPr>
        <w:t>те</w:t>
      </w:r>
      <w:r w:rsidRPr="005C19CD">
        <w:t xml:space="preserve"> претставени преку слики, бои, дијаграми и илустрации. Во одделенска настава, овие ученици полесно учат кога наставникот користи бели табли, дигитални табли, цртежи или ментални мапи. На пример, на час</w:t>
      </w:r>
      <w:r w:rsidR="00F10F7D" w:rsidRPr="005C19CD">
        <w:rPr>
          <w:lang w:val="mk-MK"/>
        </w:rPr>
        <w:t>от</w:t>
      </w:r>
      <w:r w:rsidRPr="005C19CD">
        <w:t xml:space="preserve"> по математика</w:t>
      </w:r>
      <w:r w:rsidR="007A056B" w:rsidRPr="005C19CD">
        <w:rPr>
          <w:lang w:val="mk-MK"/>
        </w:rPr>
        <w:t>,</w:t>
      </w:r>
      <w:r w:rsidRPr="005C19CD">
        <w:t xml:space="preserve"> тие подобро го разбираат решението ако </w:t>
      </w:r>
      <w:r w:rsidRPr="005C19CD">
        <w:lastRenderedPageBreak/>
        <w:t>визуелно го гледаат прикажано на табла или на час</w:t>
      </w:r>
      <w:r w:rsidR="00F10F7D" w:rsidRPr="005C19CD">
        <w:rPr>
          <w:lang w:val="mk-MK"/>
        </w:rPr>
        <w:t>от</w:t>
      </w:r>
      <w:r w:rsidRPr="005C19CD">
        <w:t xml:space="preserve"> по природни науки</w:t>
      </w:r>
      <w:r w:rsidR="00F10F7D" w:rsidRPr="005C19CD">
        <w:rPr>
          <w:lang w:val="mk-MK"/>
        </w:rPr>
        <w:t>,</w:t>
      </w:r>
      <w:r w:rsidRPr="005C19CD">
        <w:t xml:space="preserve"> преку дијаграми на растение</w:t>
      </w:r>
      <w:r w:rsidR="00F10F7D" w:rsidRPr="005C19CD">
        <w:rPr>
          <w:lang w:val="mk-MK"/>
        </w:rPr>
        <w:t>то</w:t>
      </w:r>
      <w:r w:rsidRPr="005C19CD">
        <w:t>.</w:t>
      </w:r>
    </w:p>
    <w:p w:rsidR="00FE3A6E" w:rsidRPr="005C19CD" w:rsidRDefault="00FE3A6E" w:rsidP="00D1575F">
      <w:pPr>
        <w:pStyle w:val="NormalWeb"/>
        <w:numPr>
          <w:ilvl w:val="0"/>
          <w:numId w:val="38"/>
        </w:numPr>
        <w:spacing w:before="0" w:beforeAutospacing="0" w:after="0" w:afterAutospacing="0" w:line="360" w:lineRule="auto"/>
        <w:jc w:val="both"/>
      </w:pPr>
      <w:r w:rsidRPr="005C19CD">
        <w:rPr>
          <w:rStyle w:val="Strong"/>
        </w:rPr>
        <w:t>Аудитивни</w:t>
      </w:r>
      <w:r w:rsidR="00F10F7D" w:rsidRPr="005C19CD">
        <w:rPr>
          <w:rStyle w:val="Strong"/>
          <w:lang w:val="mk-MK"/>
        </w:rPr>
        <w:t>те</w:t>
      </w:r>
      <w:r w:rsidRPr="005C19CD">
        <w:rPr>
          <w:rStyle w:val="Strong"/>
        </w:rPr>
        <w:t xml:space="preserve"> ученици</w:t>
      </w:r>
      <w:r w:rsidRPr="005C19CD">
        <w:t xml:space="preserve"> учат подобро кога ги слушаат објаснувањата. Тие имаат корист од раскажувањето на наставникот, дискусии</w:t>
      </w:r>
      <w:r w:rsidR="00F10F7D" w:rsidRPr="005C19CD">
        <w:rPr>
          <w:lang w:val="mk-MK"/>
        </w:rPr>
        <w:t>те во одделението</w:t>
      </w:r>
      <w:r w:rsidRPr="005C19CD">
        <w:t xml:space="preserve">, песните и римите што помагаат за запаметување на </w:t>
      </w:r>
      <w:r w:rsidR="00F10F7D" w:rsidRPr="005C19CD">
        <w:rPr>
          <w:lang w:val="mk-MK"/>
        </w:rPr>
        <w:t>поимите</w:t>
      </w:r>
      <w:r w:rsidRPr="005C19CD">
        <w:t>. На пример, при учење мајчин јазик, полесно ги паметат граматичките правила</w:t>
      </w:r>
      <w:r w:rsidR="00F10F7D" w:rsidRPr="005C19CD">
        <w:rPr>
          <w:lang w:val="mk-MK"/>
        </w:rPr>
        <w:t>,</w:t>
      </w:r>
      <w:r w:rsidRPr="005C19CD">
        <w:t xml:space="preserve"> преку рецитирање или гласно повторување.</w:t>
      </w:r>
    </w:p>
    <w:p w:rsidR="00FE3A6E" w:rsidRPr="005C19CD" w:rsidRDefault="00FE3A6E" w:rsidP="007A056B">
      <w:pPr>
        <w:pStyle w:val="NormalWeb"/>
        <w:numPr>
          <w:ilvl w:val="0"/>
          <w:numId w:val="38"/>
        </w:numPr>
        <w:spacing w:before="0" w:beforeAutospacing="0" w:after="0" w:afterAutospacing="0" w:line="360" w:lineRule="auto"/>
        <w:jc w:val="both"/>
      </w:pPr>
      <w:r w:rsidRPr="005C19CD">
        <w:rPr>
          <w:rStyle w:val="Strong"/>
        </w:rPr>
        <w:t>Кинестетички</w:t>
      </w:r>
      <w:r w:rsidR="00F10F7D" w:rsidRPr="005C19CD">
        <w:rPr>
          <w:rStyle w:val="Strong"/>
          <w:lang w:val="mk-MK"/>
        </w:rPr>
        <w:t>те</w:t>
      </w:r>
      <w:r w:rsidRPr="005C19CD">
        <w:rPr>
          <w:rStyle w:val="Strong"/>
        </w:rPr>
        <w:t xml:space="preserve"> ученици</w:t>
      </w:r>
      <w:r w:rsidRPr="005C19CD">
        <w:t xml:space="preserve"> претпочитаат да учат преку движење и практични активности. Во одделенска настава</w:t>
      </w:r>
      <w:r w:rsidR="00F10F7D" w:rsidRPr="005C19CD">
        <w:rPr>
          <w:lang w:val="mk-MK"/>
        </w:rPr>
        <w:t>,</w:t>
      </w:r>
      <w:r w:rsidRPr="005C19CD">
        <w:t xml:space="preserve"> тие имаат корист од </w:t>
      </w:r>
      <w:r w:rsidR="007A056B" w:rsidRPr="005C19CD">
        <w:rPr>
          <w:lang w:val="mk-MK"/>
        </w:rPr>
        <w:t>образовни</w:t>
      </w:r>
      <w:r w:rsidRPr="005C19CD">
        <w:t xml:space="preserve"> игри, активности надвор од училницата, едноставни експерименти или моделирање со раце</w:t>
      </w:r>
      <w:r w:rsidR="00F10F7D" w:rsidRPr="005C19CD">
        <w:rPr>
          <w:lang w:val="mk-MK"/>
        </w:rPr>
        <w:t>те</w:t>
      </w:r>
      <w:r w:rsidRPr="005C19CD">
        <w:t>. На пример, на час</w:t>
      </w:r>
      <w:r w:rsidR="00F10F7D" w:rsidRPr="005C19CD">
        <w:rPr>
          <w:lang w:val="mk-MK"/>
        </w:rPr>
        <w:t>от</w:t>
      </w:r>
      <w:r w:rsidRPr="005C19CD">
        <w:t xml:space="preserve"> по природни науки</w:t>
      </w:r>
      <w:r w:rsidR="00F10F7D" w:rsidRPr="005C19CD">
        <w:rPr>
          <w:lang w:val="mk-MK"/>
        </w:rPr>
        <w:t>,</w:t>
      </w:r>
      <w:r w:rsidRPr="005C19CD">
        <w:t xml:space="preserve"> тие подобро разбираат ако самите изведат експеримент со вода или засадат семе, отколку само да читаат за тоа.</w:t>
      </w:r>
    </w:p>
    <w:p w:rsidR="00FE3A6E" w:rsidRPr="005C19CD" w:rsidRDefault="00FE3A6E" w:rsidP="00D1575F">
      <w:pPr>
        <w:pStyle w:val="NormalWeb"/>
        <w:numPr>
          <w:ilvl w:val="0"/>
          <w:numId w:val="38"/>
        </w:numPr>
        <w:spacing w:before="0" w:beforeAutospacing="0" w:after="0" w:afterAutospacing="0" w:line="360" w:lineRule="auto"/>
        <w:jc w:val="both"/>
      </w:pPr>
      <w:r w:rsidRPr="005C19CD">
        <w:rPr>
          <w:rStyle w:val="Strong"/>
        </w:rPr>
        <w:t>Ученици</w:t>
      </w:r>
      <w:r w:rsidR="00F10F7D" w:rsidRPr="005C19CD">
        <w:rPr>
          <w:rStyle w:val="Strong"/>
          <w:lang w:val="mk-MK"/>
        </w:rPr>
        <w:t>те</w:t>
      </w:r>
      <w:r w:rsidRPr="005C19CD">
        <w:rPr>
          <w:rStyle w:val="Strong"/>
        </w:rPr>
        <w:t xml:space="preserve"> со наклонетост кон читање/пишување</w:t>
      </w:r>
      <w:r w:rsidRPr="005C19CD">
        <w:t xml:space="preserve"> претпочитаат книги, пишани вежби, задачи во тетратка и едноставни есеи. Тие учат подобро кога читаат приказни или кога пишуваат кратки раскази. Во одделенска настава, овие ученици се повеќе ангажирани кога им се дава можност да водат белешки, да читаат дополнителни текстови или да </w:t>
      </w:r>
      <w:r w:rsidR="009A6977" w:rsidRPr="005C19CD">
        <w:rPr>
          <w:lang w:val="mk-MK"/>
        </w:rPr>
        <w:t>напишат</w:t>
      </w:r>
      <w:r w:rsidRPr="005C19CD">
        <w:t xml:space="preserve"> резимеа.</w:t>
      </w:r>
    </w:p>
    <w:p w:rsidR="00C92870" w:rsidRPr="005C19CD" w:rsidRDefault="00C92870" w:rsidP="00C92870">
      <w:pPr>
        <w:pStyle w:val="NormalWeb"/>
        <w:spacing w:before="0" w:beforeAutospacing="0" w:after="0" w:afterAutospacing="0" w:line="360" w:lineRule="auto"/>
        <w:ind w:left="720"/>
        <w:jc w:val="both"/>
      </w:pPr>
    </w:p>
    <w:p w:rsidR="0028464A" w:rsidRPr="005C19CD" w:rsidRDefault="00FE3A6E" w:rsidP="007A056B">
      <w:pPr>
        <w:pStyle w:val="NormalWeb"/>
        <w:spacing w:before="0" w:beforeAutospacing="0" w:after="0" w:afterAutospacing="0" w:line="360" w:lineRule="auto"/>
        <w:ind w:firstLine="720"/>
        <w:jc w:val="both"/>
      </w:pPr>
      <w:r w:rsidRPr="005C19CD">
        <w:t>Сепак, важно е да се нагласи дека ниту еден ученик не учи исклучиво на еден начин</w:t>
      </w:r>
      <w:r w:rsidR="009A6977" w:rsidRPr="005C19CD">
        <w:rPr>
          <w:lang w:val="mk-MK"/>
        </w:rPr>
        <w:t>.</w:t>
      </w:r>
      <w:r w:rsidRPr="005C19CD">
        <w:t xml:space="preserve"> </w:t>
      </w:r>
      <w:r w:rsidR="009A6977" w:rsidRPr="005C19CD">
        <w:rPr>
          <w:lang w:val="mk-MK"/>
        </w:rPr>
        <w:t>П</w:t>
      </w:r>
      <w:r w:rsidRPr="005C19CD">
        <w:t xml:space="preserve">овеќето користат комбинација </w:t>
      </w:r>
      <w:r w:rsidR="009A6977" w:rsidRPr="005C19CD">
        <w:rPr>
          <w:lang w:val="mk-MK"/>
        </w:rPr>
        <w:t>од</w:t>
      </w:r>
      <w:r w:rsidRPr="005C19CD">
        <w:t xml:space="preserve"> методи. Од таа причина, наставникот треба да создаде богат и разновиден наставен амбиент, </w:t>
      </w:r>
      <w:r w:rsidR="009A6977" w:rsidRPr="005C19CD">
        <w:rPr>
          <w:lang w:val="mk-MK"/>
        </w:rPr>
        <w:t>во кој</w:t>
      </w:r>
      <w:r w:rsidR="007A056B" w:rsidRPr="005C19CD">
        <w:rPr>
          <w:lang w:val="mk-MK"/>
        </w:rPr>
        <w:t xml:space="preserve"> ќе има простор</w:t>
      </w:r>
      <w:r w:rsidR="009A6977" w:rsidRPr="005C19CD">
        <w:rPr>
          <w:lang w:val="mk-MK"/>
        </w:rPr>
        <w:t xml:space="preserve"> за</w:t>
      </w:r>
      <w:r w:rsidRPr="005C19CD">
        <w:t xml:space="preserve"> секој стил. Разбирањето на стиловите на учење од наставникот во одделенска настава помага при подготовката на подобро </w:t>
      </w:r>
      <w:r w:rsidR="009A6977" w:rsidRPr="005C19CD">
        <w:rPr>
          <w:lang w:val="mk-MK"/>
        </w:rPr>
        <w:t>урамнотежени</w:t>
      </w:r>
      <w:r w:rsidRPr="005C19CD">
        <w:t xml:space="preserve"> наставни планови, приспособени на потребите на децата. Бидејќи се свесни за овие стилови, </w:t>
      </w:r>
      <w:r w:rsidR="009A6977" w:rsidRPr="005C19CD">
        <w:rPr>
          <w:lang w:val="mk-MK"/>
        </w:rPr>
        <w:t>поверојатно е</w:t>
      </w:r>
      <w:r w:rsidR="007A056B" w:rsidRPr="005C19CD">
        <w:rPr>
          <w:lang w:val="mk-MK"/>
        </w:rPr>
        <w:t xml:space="preserve"> дека</w:t>
      </w:r>
      <w:r w:rsidR="009A6977" w:rsidRPr="005C19CD">
        <w:rPr>
          <w:lang w:val="mk-MK"/>
        </w:rPr>
        <w:t xml:space="preserve"> </w:t>
      </w:r>
      <w:r w:rsidRPr="005C19CD">
        <w:t xml:space="preserve">наставниците </w:t>
      </w:r>
      <w:r w:rsidR="007A056B" w:rsidRPr="005C19CD">
        <w:rPr>
          <w:lang w:val="mk-MK"/>
        </w:rPr>
        <w:t>ќе</w:t>
      </w:r>
      <w:r w:rsidRPr="005C19CD">
        <w:t xml:space="preserve"> развијат наставни часови што г</w:t>
      </w:r>
      <w:r w:rsidR="009A6977" w:rsidRPr="005C19CD">
        <w:rPr>
          <w:lang w:val="mk-MK"/>
        </w:rPr>
        <w:t>и</w:t>
      </w:r>
      <w:r w:rsidRPr="005C19CD">
        <w:t xml:space="preserve"> зголемуваат ангажманот, концентрацијата и усвојувањето на знаењето на подлабоко ниво (Флеминг и Бауме </w:t>
      </w:r>
      <w:r w:rsidR="009A6977" w:rsidRPr="005C19CD">
        <w:t xml:space="preserve">‒ </w:t>
      </w:r>
      <w:r w:rsidRPr="005C19CD">
        <w:t xml:space="preserve"> Fleming &amp; Baume, 2006; Ел-Сабаг, 2021).</w:t>
      </w:r>
    </w:p>
    <w:p w:rsidR="00FE3A6E" w:rsidRPr="005C19CD" w:rsidRDefault="00FE3A6E" w:rsidP="00F267FE">
      <w:pPr>
        <w:pStyle w:val="Heading3"/>
        <w:ind w:left="720"/>
        <w:rPr>
          <w:sz w:val="24"/>
          <w:szCs w:val="24"/>
        </w:rPr>
      </w:pPr>
      <w:bookmarkStart w:id="45" w:name="_Toc212045178"/>
      <w:r w:rsidRPr="005C19CD">
        <w:rPr>
          <w:sz w:val="24"/>
          <w:szCs w:val="24"/>
        </w:rPr>
        <w:t>2.1.4. Оценувањето и процесот на учење</w:t>
      </w:r>
      <w:bookmarkEnd w:id="45"/>
    </w:p>
    <w:p w:rsidR="00FE3A6E" w:rsidRPr="005C19CD" w:rsidRDefault="00FE3A6E" w:rsidP="00C92870">
      <w:pPr>
        <w:pStyle w:val="NormalWeb"/>
        <w:spacing w:before="0" w:beforeAutospacing="0" w:after="0" w:afterAutospacing="0" w:line="360" w:lineRule="auto"/>
        <w:ind w:firstLine="720"/>
        <w:jc w:val="both"/>
      </w:pPr>
      <w:r w:rsidRPr="005C19CD">
        <w:t>Во структурата на организацијата на наставната работа, оценувањето зазема важно место бидејќи претставува исклучително чувствителна (педагошко-психолошка) и многу</w:t>
      </w:r>
      <w:r w:rsidR="007A056B" w:rsidRPr="005C19CD">
        <w:rPr>
          <w:lang w:val="mk-MK"/>
        </w:rPr>
        <w:t xml:space="preserve"> </w:t>
      </w:r>
      <w:r w:rsidR="009A6977" w:rsidRPr="005C19CD">
        <w:rPr>
          <w:lang w:val="mk-MK"/>
        </w:rPr>
        <w:t>сложена</w:t>
      </w:r>
      <w:r w:rsidRPr="005C19CD">
        <w:t xml:space="preserve"> активност. Оценувањето се дефинира </w:t>
      </w:r>
      <w:r w:rsidR="009A6977" w:rsidRPr="005C19CD">
        <w:rPr>
          <w:lang w:val="mk-MK"/>
        </w:rPr>
        <w:t>по</w:t>
      </w:r>
      <w:r w:rsidRPr="005C19CD">
        <w:t xml:space="preserve">широко како процес на собирање и </w:t>
      </w:r>
      <w:r w:rsidRPr="005C19CD">
        <w:lastRenderedPageBreak/>
        <w:t xml:space="preserve">интерпретација на информации </w:t>
      </w:r>
      <w:r w:rsidR="009A6977" w:rsidRPr="005C19CD">
        <w:t xml:space="preserve">за напредокот на учениците во училиштето </w:t>
      </w:r>
      <w:r w:rsidRPr="005C19CD">
        <w:t>што мож</w:t>
      </w:r>
      <w:r w:rsidR="009A6977" w:rsidRPr="005C19CD">
        <w:rPr>
          <w:lang w:val="mk-MK"/>
        </w:rPr>
        <w:t>е</w:t>
      </w:r>
      <w:r w:rsidRPr="005C19CD">
        <w:t xml:space="preserve"> да </w:t>
      </w:r>
      <w:r w:rsidR="009A6977" w:rsidRPr="005C19CD">
        <w:rPr>
          <w:lang w:val="mk-MK"/>
        </w:rPr>
        <w:t>ги</w:t>
      </w:r>
      <w:r w:rsidRPr="005C19CD">
        <w:t xml:space="preserve"> користат наставниците во одделенска настава, учениците, родителите или другите корисници. Гледано од современ аспект, како процес, </w:t>
      </w:r>
      <w:r w:rsidR="009A6977" w:rsidRPr="005C19CD">
        <w:rPr>
          <w:lang w:val="mk-MK"/>
        </w:rPr>
        <w:t xml:space="preserve">оценувањето </w:t>
      </w:r>
      <w:r w:rsidRPr="005C19CD">
        <w:t>се развива врз основа на теоретските и практичните достигнувања на наставната работа. Како дидактичка компонента, се користи во сите етапи на организацијата на наставната работа и во сите наставни предмети.</w:t>
      </w:r>
    </w:p>
    <w:p w:rsidR="00FE3A6E" w:rsidRPr="005C19CD" w:rsidRDefault="00FE3A6E" w:rsidP="009D41E3">
      <w:pPr>
        <w:pStyle w:val="NormalWeb"/>
        <w:spacing w:before="0" w:beforeAutospacing="0" w:after="0" w:afterAutospacing="0" w:line="360" w:lineRule="auto"/>
        <w:ind w:firstLine="720"/>
        <w:jc w:val="both"/>
      </w:pPr>
      <w:r w:rsidRPr="005C19CD">
        <w:t xml:space="preserve">Оценувањето на учениците е </w:t>
      </w:r>
      <w:r w:rsidR="009A6977" w:rsidRPr="005C19CD">
        <w:rPr>
          <w:lang w:val="mk-MK"/>
        </w:rPr>
        <w:t>составен</w:t>
      </w:r>
      <w:r w:rsidRPr="005C19CD">
        <w:t xml:space="preserve"> дел од наставата и учењето</w:t>
      </w:r>
      <w:r w:rsidR="009D41E3" w:rsidRPr="005C19CD">
        <w:rPr>
          <w:lang w:val="mk-MK"/>
        </w:rPr>
        <w:t xml:space="preserve"> и</w:t>
      </w:r>
      <w:r w:rsidRPr="005C19CD">
        <w:t xml:space="preserve"> преку </w:t>
      </w:r>
      <w:r w:rsidR="009D41E3" w:rsidRPr="005C19CD">
        <w:rPr>
          <w:lang w:val="mk-MK"/>
        </w:rPr>
        <w:t>него,</w:t>
      </w:r>
      <w:r w:rsidRPr="005C19CD">
        <w:t xml:space="preserve"> разбираме колку учениците стекнале знаења, вештини, навики и способности во одредена област</w:t>
      </w:r>
      <w:r w:rsidR="009A6977" w:rsidRPr="005C19CD">
        <w:rPr>
          <w:lang w:val="mk-MK"/>
        </w:rPr>
        <w:t xml:space="preserve"> или</w:t>
      </w:r>
      <w:r w:rsidRPr="005C19CD">
        <w:t xml:space="preserve"> предмет. Оценувањето се смета за средство што служи за </w:t>
      </w:r>
      <w:r w:rsidR="009A6977" w:rsidRPr="005C19CD">
        <w:rPr>
          <w:lang w:val="mk-MK"/>
        </w:rPr>
        <w:t>препознавање</w:t>
      </w:r>
      <w:r w:rsidRPr="005C19CD">
        <w:t xml:space="preserve"> на силните и слабите страни на ученикот, за следење на неговиот напредок и за подобрување на резултатите од учењето (Сетиаван и др. – Setiawan et al., 2019). Оценувањето не се ограничува само на крајот од наставата. Тоа може да се користи и на почетокот на часот за да се утврди подготвеноста за учење или </w:t>
      </w:r>
      <w:r w:rsidR="009D41E3" w:rsidRPr="005C19CD">
        <w:rPr>
          <w:lang w:val="mk-MK"/>
        </w:rPr>
        <w:t xml:space="preserve">за </w:t>
      </w:r>
      <w:r w:rsidRPr="005C19CD">
        <w:t>соодветното позиционирање на учениците, како и за време на часот за насочување на нивното учење.</w:t>
      </w:r>
    </w:p>
    <w:p w:rsidR="00FE3A6E" w:rsidRPr="005C19CD" w:rsidRDefault="00FE3A6E" w:rsidP="00C92870">
      <w:pPr>
        <w:pStyle w:val="NormalWeb"/>
        <w:spacing w:before="0" w:beforeAutospacing="0" w:after="0" w:afterAutospacing="0" w:line="360" w:lineRule="auto"/>
        <w:ind w:firstLine="720"/>
        <w:jc w:val="both"/>
      </w:pPr>
      <w:r w:rsidRPr="005C19CD">
        <w:t>Оценувањ</w:t>
      </w:r>
      <w:r w:rsidR="009A6977" w:rsidRPr="005C19CD">
        <w:rPr>
          <w:lang w:val="mk-MK"/>
        </w:rPr>
        <w:t>ето</w:t>
      </w:r>
      <w:r w:rsidRPr="005C19CD">
        <w:t xml:space="preserve"> се спроведув</w:t>
      </w:r>
      <w:r w:rsidR="009A6977" w:rsidRPr="005C19CD">
        <w:rPr>
          <w:lang w:val="mk-MK"/>
        </w:rPr>
        <w:t>а</w:t>
      </w:r>
      <w:r w:rsidRPr="005C19CD">
        <w:t xml:space="preserve"> за да се </w:t>
      </w:r>
      <w:r w:rsidR="009A6977" w:rsidRPr="005C19CD">
        <w:rPr>
          <w:lang w:val="mk-MK"/>
        </w:rPr>
        <w:t>препознаат</w:t>
      </w:r>
      <w:r w:rsidRPr="005C19CD">
        <w:t xml:space="preserve"> различните индивидуални капацитети, вештините за учење</w:t>
      </w:r>
      <w:r w:rsidR="009A6977" w:rsidRPr="005C19CD">
        <w:rPr>
          <w:lang w:val="mk-MK"/>
        </w:rPr>
        <w:t xml:space="preserve"> и</w:t>
      </w:r>
      <w:r w:rsidRPr="005C19CD">
        <w:t xml:space="preserve"> потребните интервенции за следење на напредокот на учениците и за оценување на ефикасноста на наставниците во одделенска настава</w:t>
      </w:r>
      <w:r w:rsidR="009A6977" w:rsidRPr="005C19CD">
        <w:rPr>
          <w:lang w:val="mk-MK"/>
        </w:rPr>
        <w:t>,</w:t>
      </w:r>
      <w:r w:rsidRPr="005C19CD">
        <w:t xml:space="preserve"> во соработка со учениците. Учениците можат да </w:t>
      </w:r>
      <w:r w:rsidR="009A6977" w:rsidRPr="005C19CD">
        <w:rPr>
          <w:lang w:val="mk-MK"/>
        </w:rPr>
        <w:t>имаат</w:t>
      </w:r>
      <w:r w:rsidRPr="005C19CD">
        <w:t xml:space="preserve"> различни </w:t>
      </w:r>
      <w:r w:rsidR="009A6977" w:rsidRPr="005C19CD">
        <w:rPr>
          <w:lang w:val="mk-MK"/>
        </w:rPr>
        <w:t>стилови</w:t>
      </w:r>
      <w:r w:rsidRPr="005C19CD">
        <w:t xml:space="preserve"> на учење и да напредуваат со различно темпо, но секој поединец може да продолжи да учи доколку е мотивиран и </w:t>
      </w:r>
      <w:r w:rsidR="009A6977" w:rsidRPr="005C19CD">
        <w:rPr>
          <w:lang w:val="mk-MK"/>
        </w:rPr>
        <w:t xml:space="preserve">ако </w:t>
      </w:r>
      <w:r w:rsidRPr="005C19CD">
        <w:t xml:space="preserve">му се обезбедат соодветни можности за учење (Мастерс – Masters, 2013). Различни автори истакнуваат дека оценувањето на учениците се </w:t>
      </w:r>
      <w:r w:rsidR="009A6977" w:rsidRPr="005C19CD">
        <w:rPr>
          <w:lang w:val="mk-MK"/>
        </w:rPr>
        <w:t>насочува кон</w:t>
      </w:r>
      <w:r w:rsidRPr="005C19CD">
        <w:t xml:space="preserve"> ученикот и </w:t>
      </w:r>
      <w:r w:rsidR="009A6977" w:rsidRPr="005C19CD">
        <w:rPr>
          <w:lang w:val="mk-MK"/>
        </w:rPr>
        <w:t>кон</w:t>
      </w:r>
      <w:r w:rsidRPr="005C19CD">
        <w:t xml:space="preserve"> зголемувањето на квалитетот на учењето и подразбира не само мерење на знаењата туку и на мотивација</w:t>
      </w:r>
      <w:r w:rsidR="009A6977" w:rsidRPr="005C19CD">
        <w:rPr>
          <w:lang w:val="mk-MK"/>
        </w:rPr>
        <w:t>та</w:t>
      </w:r>
      <w:r w:rsidRPr="005C19CD">
        <w:t xml:space="preserve"> (Шапуи и Стигинс – Chappuis &amp; Stiggins, 2002).</w:t>
      </w:r>
    </w:p>
    <w:p w:rsidR="00FE3A6E" w:rsidRPr="005C19CD" w:rsidRDefault="009A6977" w:rsidP="009D41E3">
      <w:pPr>
        <w:pStyle w:val="NormalWeb"/>
        <w:spacing w:before="0" w:beforeAutospacing="0" w:after="0" w:afterAutospacing="0" w:line="360" w:lineRule="auto"/>
        <w:ind w:firstLine="720"/>
        <w:jc w:val="both"/>
      </w:pPr>
      <w:r w:rsidRPr="005C19CD">
        <w:rPr>
          <w:lang w:val="mk-MK"/>
        </w:rPr>
        <w:t>П</w:t>
      </w:r>
      <w:r w:rsidR="00FE3A6E" w:rsidRPr="005C19CD">
        <w:t xml:space="preserve">окрај информативниот карактер во наставата (за работата и успехот на ученикот и наставникот), </w:t>
      </w:r>
      <w:r w:rsidRPr="005C19CD">
        <w:rPr>
          <w:lang w:val="mk-MK"/>
        </w:rPr>
        <w:t xml:space="preserve">оценувањето </w:t>
      </w:r>
      <w:r w:rsidR="00FE3A6E" w:rsidRPr="005C19CD">
        <w:t xml:space="preserve">има и превентивна функција (зашто истовремено укажува на слабостите </w:t>
      </w:r>
      <w:r w:rsidRPr="005C19CD">
        <w:rPr>
          <w:lang w:val="mk-MK"/>
        </w:rPr>
        <w:t>на учениците и наставниците</w:t>
      </w:r>
      <w:r w:rsidR="00FE3A6E" w:rsidRPr="005C19CD">
        <w:t xml:space="preserve"> за време на наставната работа), оперативна (поттикнува натамошна активност во наставата), воспитна (бидејќи влијае врз карактерните особини и свеста)</w:t>
      </w:r>
      <w:r w:rsidR="009D41E3" w:rsidRPr="005C19CD">
        <w:rPr>
          <w:lang w:val="mk-MK"/>
        </w:rPr>
        <w:t xml:space="preserve"> и</w:t>
      </w:r>
      <w:r w:rsidR="00FE3A6E" w:rsidRPr="005C19CD">
        <w:t xml:space="preserve"> психо</w:t>
      </w:r>
      <w:r w:rsidRPr="005C19CD">
        <w:rPr>
          <w:lang w:val="mk-MK"/>
        </w:rPr>
        <w:t>лошко-</w:t>
      </w:r>
      <w:r w:rsidR="00FE3A6E" w:rsidRPr="005C19CD">
        <w:t>социјална (мотивира и подготвува за живот во општеството и во работа</w:t>
      </w:r>
      <w:r w:rsidRPr="005C19CD">
        <w:rPr>
          <w:lang w:val="mk-MK"/>
        </w:rPr>
        <w:t>та</w:t>
      </w:r>
      <w:r w:rsidR="00FE3A6E" w:rsidRPr="005C19CD">
        <w:t>, каде</w:t>
      </w:r>
      <w:r w:rsidRPr="005C19CD">
        <w:rPr>
          <w:lang w:val="mk-MK"/>
        </w:rPr>
        <w:t xml:space="preserve"> што</w:t>
      </w:r>
      <w:r w:rsidR="00FE3A6E" w:rsidRPr="005C19CD">
        <w:t xml:space="preserve"> критиката и самокритиката треба да бидат средство за корекција и усовршување во професионалната работа и во општествените односи), </w:t>
      </w:r>
      <w:r w:rsidRPr="005C19CD">
        <w:rPr>
          <w:lang w:val="mk-MK"/>
        </w:rPr>
        <w:t>а</w:t>
      </w:r>
      <w:r w:rsidR="00FE3A6E" w:rsidRPr="005C19CD">
        <w:t xml:space="preserve"> административната функција на оценувањето е резултат на барањата за </w:t>
      </w:r>
      <w:r w:rsidR="00FE3A6E" w:rsidRPr="005C19CD">
        <w:lastRenderedPageBreak/>
        <w:t>соодветно информирање и транспарентност што ги поставува општеството</w:t>
      </w:r>
      <w:r w:rsidRPr="005C19CD">
        <w:rPr>
          <w:lang w:val="mk-MK"/>
        </w:rPr>
        <w:t xml:space="preserve"> и таа</w:t>
      </w:r>
      <w:r w:rsidR="00FE3A6E" w:rsidRPr="005C19CD">
        <w:t xml:space="preserve"> </w:t>
      </w:r>
      <w:r w:rsidRPr="005C19CD">
        <w:rPr>
          <w:lang w:val="mk-MK"/>
        </w:rPr>
        <w:t>овозможува</w:t>
      </w:r>
      <w:r w:rsidR="00FE3A6E" w:rsidRPr="005C19CD">
        <w:t xml:space="preserve"> надзор над работата и успехот на воспитно-образовната дејност во наставата (Зулфиу – Zylfiu, 2011).</w:t>
      </w:r>
    </w:p>
    <w:p w:rsidR="00FE3A6E" w:rsidRPr="005C19CD" w:rsidRDefault="00FE3A6E" w:rsidP="00C92870">
      <w:pPr>
        <w:pStyle w:val="NormalWeb"/>
        <w:spacing w:before="0" w:beforeAutospacing="0" w:after="0" w:afterAutospacing="0" w:line="360" w:lineRule="auto"/>
        <w:ind w:firstLine="720"/>
        <w:jc w:val="both"/>
      </w:pPr>
      <w:r w:rsidRPr="005C19CD">
        <w:t xml:space="preserve">Во Косово, една од најважните промени беше преминот од традиционално оценување, </w:t>
      </w:r>
      <w:r w:rsidR="009A6977" w:rsidRPr="005C19CD">
        <w:rPr>
          <w:lang w:val="mk-MK"/>
        </w:rPr>
        <w:t>насочено кон</w:t>
      </w:r>
      <w:r w:rsidRPr="005C19CD">
        <w:t xml:space="preserve"> знаења, кон оценување засновано на компетенции што ги опфаќа способностите, ставовите и вредностите (</w:t>
      </w:r>
      <w:r w:rsidR="00D914A6" w:rsidRPr="005C19CD">
        <w:t xml:space="preserve">МОНТ </w:t>
      </w:r>
      <w:r w:rsidR="009A6977" w:rsidRPr="005C19CD">
        <w:t xml:space="preserve">‒ </w:t>
      </w:r>
      <w:r w:rsidRPr="005C19CD">
        <w:t xml:space="preserve">MASHT, 2016). Рамката на Курикулумот за </w:t>
      </w:r>
      <w:r w:rsidR="009A6977" w:rsidRPr="005C19CD">
        <w:rPr>
          <w:lang w:val="mk-MK"/>
        </w:rPr>
        <w:t>п</w:t>
      </w:r>
      <w:r w:rsidRPr="005C19CD">
        <w:t xml:space="preserve">редуниверзитетско </w:t>
      </w:r>
      <w:r w:rsidR="009A6977" w:rsidRPr="005C19CD">
        <w:rPr>
          <w:lang w:val="mk-MK"/>
        </w:rPr>
        <w:t>о</w:t>
      </w:r>
      <w:r w:rsidRPr="005C19CD">
        <w:t xml:space="preserve">бразование (2016) го концептуализира оценувањето како процес што го поддржува учењето, обезбедува информации за квалитетот на наставата и служи за унапредување на училиштето. Според неа, главната цел на оценувањето не е само мерење на резултатите туку поддршка на ученикот за време на процесот на учење. Овој пристап бара употреба на широк спектар форми и инструменти </w:t>
      </w:r>
      <w:r w:rsidR="009A6977" w:rsidRPr="005C19CD">
        <w:rPr>
          <w:lang w:val="mk-MK"/>
        </w:rPr>
        <w:t>з</w:t>
      </w:r>
      <w:r w:rsidRPr="005C19CD">
        <w:t>а оценување.</w:t>
      </w:r>
    </w:p>
    <w:p w:rsidR="00FE3A6E" w:rsidRPr="005C19CD" w:rsidRDefault="00FE3A6E" w:rsidP="009D41E3">
      <w:pPr>
        <w:pStyle w:val="NormalWeb"/>
        <w:spacing w:before="0" w:beforeAutospacing="0" w:after="0" w:afterAutospacing="0" w:line="360" w:lineRule="auto"/>
        <w:ind w:firstLine="720"/>
        <w:jc w:val="both"/>
        <w:rPr>
          <w:lang w:val="mk-MK"/>
        </w:rPr>
      </w:pPr>
      <w:r w:rsidRPr="005C19CD">
        <w:rPr>
          <w:rStyle w:val="Strong"/>
          <w:b w:val="0"/>
        </w:rPr>
        <w:t>Внатрешното оценување</w:t>
      </w:r>
      <w:r w:rsidRPr="005C19CD">
        <w:t xml:space="preserve"> се врши на ниво училиштe/</w:t>
      </w:r>
      <w:r w:rsidR="009A6977" w:rsidRPr="005C19CD">
        <w:rPr>
          <w:lang w:val="mk-MK"/>
        </w:rPr>
        <w:t>одделение</w:t>
      </w:r>
      <w:r w:rsidRPr="005C19CD">
        <w:t xml:space="preserve"> од наставниците во одделенска настава по предмети и </w:t>
      </w:r>
      <w:r w:rsidR="009A6977" w:rsidRPr="005C19CD">
        <w:rPr>
          <w:lang w:val="mk-MK"/>
        </w:rPr>
        <w:t xml:space="preserve">во </w:t>
      </w:r>
      <w:r w:rsidRPr="005C19CD">
        <w:t>согласно</w:t>
      </w:r>
      <w:r w:rsidR="009A6977" w:rsidRPr="005C19CD">
        <w:rPr>
          <w:lang w:val="mk-MK"/>
        </w:rPr>
        <w:t>ст со</w:t>
      </w:r>
      <w:r w:rsidRPr="005C19CD">
        <w:t xml:space="preserve"> описите на постапките и критериумите за секој вид внатрешно оценување, регулирани со УА 8/2016. Фокусот на внатрешното оценување е да го поддржи учењето на учениците за да ги совладаат компетенциите. </w:t>
      </w:r>
      <w:r w:rsidR="009A6977" w:rsidRPr="005C19CD">
        <w:rPr>
          <w:lang w:val="mk-MK"/>
        </w:rPr>
        <w:t>Во с</w:t>
      </w:r>
      <w:r w:rsidRPr="005C19CD">
        <w:t>огласно</w:t>
      </w:r>
      <w:r w:rsidR="009A6977" w:rsidRPr="005C19CD">
        <w:rPr>
          <w:lang w:val="mk-MK"/>
        </w:rPr>
        <w:t>ст со</w:t>
      </w:r>
      <w:r w:rsidRPr="005C19CD">
        <w:t xml:space="preserve"> постапките, се применуваат следниве видови оценување:</w:t>
      </w:r>
    </w:p>
    <w:p w:rsidR="00B85732" w:rsidRPr="005C19CD" w:rsidRDefault="00B85732" w:rsidP="009D41E3">
      <w:pPr>
        <w:pStyle w:val="NormalWeb"/>
        <w:spacing w:before="0" w:beforeAutospacing="0" w:after="0" w:afterAutospacing="0" w:line="360" w:lineRule="auto"/>
        <w:ind w:firstLine="720"/>
        <w:jc w:val="both"/>
        <w:rPr>
          <w:lang w:val="mk-MK"/>
        </w:rPr>
      </w:pPr>
    </w:p>
    <w:p w:rsidR="00C92870" w:rsidRPr="005C19CD" w:rsidRDefault="00FE3A6E" w:rsidP="00D1575F">
      <w:pPr>
        <w:pStyle w:val="NormalWeb"/>
        <w:numPr>
          <w:ilvl w:val="0"/>
          <w:numId w:val="52"/>
        </w:numPr>
        <w:spacing w:before="0" w:beforeAutospacing="0" w:after="0" w:afterAutospacing="0" w:line="360" w:lineRule="auto"/>
        <w:jc w:val="both"/>
      </w:pPr>
      <w:r w:rsidRPr="005C19CD">
        <w:rPr>
          <w:rStyle w:val="Strong"/>
        </w:rPr>
        <w:t>Формативно</w:t>
      </w:r>
      <w:r w:rsidR="008D37C0" w:rsidRPr="005C19CD">
        <w:rPr>
          <w:rStyle w:val="Strong"/>
          <w:lang w:val="mk-MK"/>
        </w:rPr>
        <w:t>то</w:t>
      </w:r>
      <w:r w:rsidRPr="005C19CD">
        <w:rPr>
          <w:rStyle w:val="Strong"/>
        </w:rPr>
        <w:t xml:space="preserve"> оценување (оценување за учење)</w:t>
      </w:r>
      <w:r w:rsidRPr="005C19CD">
        <w:t xml:space="preserve"> се спроведува </w:t>
      </w:r>
      <w:r w:rsidR="008D37C0" w:rsidRPr="005C19CD">
        <w:rPr>
          <w:lang w:val="mk-MK"/>
        </w:rPr>
        <w:t>постојано</w:t>
      </w:r>
      <w:r w:rsidRPr="005C19CD">
        <w:t xml:space="preserve"> </w:t>
      </w:r>
      <w:r w:rsidR="008D37C0" w:rsidRPr="005C19CD">
        <w:rPr>
          <w:lang w:val="mk-MK"/>
        </w:rPr>
        <w:t>и со него,</w:t>
      </w:r>
      <w:r w:rsidRPr="005C19CD">
        <w:t xml:space="preserve"> </w:t>
      </w:r>
      <w:r w:rsidR="008D37C0" w:rsidRPr="005C19CD">
        <w:rPr>
          <w:lang w:val="mk-MK"/>
        </w:rPr>
        <w:t>се собираат</w:t>
      </w:r>
      <w:r w:rsidRPr="005C19CD">
        <w:t xml:space="preserve"> информации за постигнувањата на учениците за време на наставниот процес.</w:t>
      </w:r>
    </w:p>
    <w:p w:rsidR="00C92870" w:rsidRPr="005C19CD" w:rsidRDefault="00FE3A6E" w:rsidP="00D1575F">
      <w:pPr>
        <w:pStyle w:val="NormalWeb"/>
        <w:numPr>
          <w:ilvl w:val="0"/>
          <w:numId w:val="52"/>
        </w:numPr>
        <w:spacing w:before="0" w:beforeAutospacing="0" w:after="0" w:afterAutospacing="0" w:line="360" w:lineRule="auto"/>
        <w:jc w:val="both"/>
      </w:pPr>
      <w:r w:rsidRPr="005C19CD">
        <w:rPr>
          <w:rStyle w:val="Strong"/>
        </w:rPr>
        <w:t>Дијагностичко</w:t>
      </w:r>
      <w:r w:rsidR="008D37C0" w:rsidRPr="005C19CD">
        <w:rPr>
          <w:rStyle w:val="Strong"/>
          <w:lang w:val="mk-MK"/>
        </w:rPr>
        <w:t>то</w:t>
      </w:r>
      <w:r w:rsidRPr="005C19CD">
        <w:rPr>
          <w:rStyle w:val="Strong"/>
        </w:rPr>
        <w:t xml:space="preserve"> оценување</w:t>
      </w:r>
      <w:r w:rsidRPr="005C19CD">
        <w:t xml:space="preserve"> се користи за </w:t>
      </w:r>
      <w:r w:rsidR="008D37C0" w:rsidRPr="005C19CD">
        <w:rPr>
          <w:lang w:val="mk-MK"/>
        </w:rPr>
        <w:t>со</w:t>
      </w:r>
      <w:r w:rsidRPr="005C19CD">
        <w:t>бирање информации за степенот на усвоени</w:t>
      </w:r>
      <w:r w:rsidR="008D37C0" w:rsidRPr="005C19CD">
        <w:rPr>
          <w:lang w:val="mk-MK"/>
        </w:rPr>
        <w:t>те</w:t>
      </w:r>
      <w:r w:rsidRPr="005C19CD">
        <w:t xml:space="preserve"> знаења, вештини, навики, ставови и вредности и им помага на наставниците во одделенска настава за понатамошната работа.</w:t>
      </w:r>
    </w:p>
    <w:p w:rsidR="00C92870" w:rsidRPr="005C19CD" w:rsidRDefault="00FE3A6E" w:rsidP="00D1575F">
      <w:pPr>
        <w:pStyle w:val="NormalWeb"/>
        <w:numPr>
          <w:ilvl w:val="0"/>
          <w:numId w:val="52"/>
        </w:numPr>
        <w:spacing w:before="0" w:beforeAutospacing="0" w:after="0" w:afterAutospacing="0" w:line="360" w:lineRule="auto"/>
        <w:jc w:val="both"/>
      </w:pPr>
      <w:r w:rsidRPr="005C19CD">
        <w:rPr>
          <w:rStyle w:val="Strong"/>
        </w:rPr>
        <w:t>Сумирано</w:t>
      </w:r>
      <w:r w:rsidR="008D37C0" w:rsidRPr="005C19CD">
        <w:rPr>
          <w:rStyle w:val="Strong"/>
          <w:lang w:val="mk-MK"/>
        </w:rPr>
        <w:t>то</w:t>
      </w:r>
      <w:r w:rsidRPr="005C19CD">
        <w:rPr>
          <w:rStyle w:val="Strong"/>
        </w:rPr>
        <w:t xml:space="preserve"> (збирно</w:t>
      </w:r>
      <w:r w:rsidR="008D37C0" w:rsidRPr="005C19CD">
        <w:rPr>
          <w:rStyle w:val="Strong"/>
          <w:lang w:val="mk-MK"/>
        </w:rPr>
        <w:t>то</w:t>
      </w:r>
      <w:r w:rsidRPr="005C19CD">
        <w:rPr>
          <w:rStyle w:val="Strong"/>
        </w:rPr>
        <w:t>) оценување (оценување на учењето)</w:t>
      </w:r>
      <w:r w:rsidRPr="005C19CD">
        <w:t xml:space="preserve"> го опфаќа севкупното учење на учениците и се реализира на крајот на определени периоди.</w:t>
      </w:r>
    </w:p>
    <w:p w:rsidR="00FE3A6E" w:rsidRPr="005C19CD" w:rsidRDefault="00FE3A6E" w:rsidP="00D1575F">
      <w:pPr>
        <w:pStyle w:val="NormalWeb"/>
        <w:numPr>
          <w:ilvl w:val="0"/>
          <w:numId w:val="52"/>
        </w:numPr>
        <w:spacing w:before="0" w:beforeAutospacing="0" w:after="0" w:afterAutospacing="0" w:line="360" w:lineRule="auto"/>
        <w:jc w:val="both"/>
      </w:pPr>
      <w:r w:rsidRPr="005C19CD">
        <w:rPr>
          <w:rStyle w:val="Strong"/>
        </w:rPr>
        <w:t>Мотивациско</w:t>
      </w:r>
      <w:r w:rsidR="008D37C0" w:rsidRPr="005C19CD">
        <w:rPr>
          <w:rStyle w:val="Strong"/>
          <w:lang w:val="mk-MK"/>
        </w:rPr>
        <w:t>то</w:t>
      </w:r>
      <w:r w:rsidRPr="005C19CD">
        <w:rPr>
          <w:rStyle w:val="Strong"/>
        </w:rPr>
        <w:t xml:space="preserve"> оценување</w:t>
      </w:r>
      <w:r w:rsidRPr="005C19CD">
        <w:t xml:space="preserve"> се користи за поттикнување на интересот и желбата на учениците за учење.</w:t>
      </w:r>
    </w:p>
    <w:p w:rsidR="00C92870" w:rsidRPr="005C19CD" w:rsidRDefault="00C92870" w:rsidP="00C92870">
      <w:pPr>
        <w:pStyle w:val="NormalWeb"/>
        <w:spacing w:before="0" w:beforeAutospacing="0" w:after="0" w:afterAutospacing="0" w:line="360" w:lineRule="auto"/>
        <w:ind w:left="720"/>
        <w:jc w:val="both"/>
      </w:pPr>
    </w:p>
    <w:p w:rsidR="00FE3A6E" w:rsidRPr="005C19CD" w:rsidRDefault="00FE3A6E" w:rsidP="009D41E3">
      <w:pPr>
        <w:pStyle w:val="NormalWeb"/>
        <w:spacing w:before="0" w:beforeAutospacing="0" w:after="0" w:afterAutospacing="0" w:line="360" w:lineRule="auto"/>
        <w:ind w:firstLine="720"/>
        <w:jc w:val="both"/>
      </w:pPr>
      <w:r w:rsidRPr="005C19CD">
        <w:rPr>
          <w:b/>
        </w:rPr>
        <w:t>Формативното оценување</w:t>
      </w:r>
      <w:r w:rsidRPr="005C19CD">
        <w:t xml:space="preserve"> им помага на учениците да учат поефикасно</w:t>
      </w:r>
      <w:r w:rsidR="008D37C0" w:rsidRPr="005C19CD">
        <w:rPr>
          <w:lang w:val="mk-MK"/>
        </w:rPr>
        <w:t xml:space="preserve"> и им дава</w:t>
      </w:r>
      <w:r w:rsidRPr="005C19CD">
        <w:t xml:space="preserve"> насоки</w:t>
      </w:r>
      <w:r w:rsidR="008D37C0" w:rsidRPr="005C19CD">
        <w:rPr>
          <w:lang w:val="mk-MK"/>
        </w:rPr>
        <w:t xml:space="preserve"> за тоа</w:t>
      </w:r>
      <w:r w:rsidRPr="005C19CD">
        <w:t xml:space="preserve"> како да се подобрат. </w:t>
      </w:r>
      <w:r w:rsidR="008D37C0" w:rsidRPr="005C19CD">
        <w:rPr>
          <w:lang w:val="mk-MK"/>
        </w:rPr>
        <w:t>При</w:t>
      </w:r>
      <w:r w:rsidRPr="005C19CD">
        <w:t xml:space="preserve"> формативното оценување</w:t>
      </w:r>
      <w:r w:rsidR="008D37C0" w:rsidRPr="005C19CD">
        <w:rPr>
          <w:lang w:val="mk-MK"/>
        </w:rPr>
        <w:t>,</w:t>
      </w:r>
      <w:r w:rsidRPr="005C19CD">
        <w:t xml:space="preserve"> не се утврдува оценка. </w:t>
      </w:r>
      <w:r w:rsidRPr="005C19CD">
        <w:lastRenderedPageBreak/>
        <w:t>Видови формативно оценување се: набљудувањ</w:t>
      </w:r>
      <w:r w:rsidR="008D37C0" w:rsidRPr="005C19CD">
        <w:rPr>
          <w:lang w:val="mk-MK"/>
        </w:rPr>
        <w:t>е</w:t>
      </w:r>
      <w:r w:rsidRPr="005C19CD">
        <w:t xml:space="preserve"> часови; домашни задачи и нивно разгледување/дискусија во </w:t>
      </w:r>
      <w:r w:rsidR="008D37C0" w:rsidRPr="005C19CD">
        <w:rPr>
          <w:lang w:val="mk-MK"/>
        </w:rPr>
        <w:t>одделението</w:t>
      </w:r>
      <w:r w:rsidRPr="005C19CD">
        <w:t>; планирани и спонтани прашања</w:t>
      </w:r>
      <w:r w:rsidR="008D37C0" w:rsidRPr="005C19CD">
        <w:rPr>
          <w:lang w:val="mk-MK"/>
        </w:rPr>
        <w:t xml:space="preserve"> </w:t>
      </w:r>
      <w:r w:rsidR="008D37C0" w:rsidRPr="005C19CD">
        <w:t xml:space="preserve">‒ </w:t>
      </w:r>
      <w:r w:rsidR="008D37C0" w:rsidRPr="005C19CD">
        <w:rPr>
          <w:lang w:val="mk-MK"/>
        </w:rPr>
        <w:t xml:space="preserve"> </w:t>
      </w:r>
      <w:r w:rsidRPr="005C19CD">
        <w:t>одговори на час</w:t>
      </w:r>
      <w:r w:rsidR="009D41E3" w:rsidRPr="005C19CD">
        <w:rPr>
          <w:lang w:val="mk-MK"/>
        </w:rPr>
        <w:t>от</w:t>
      </w:r>
      <w:r w:rsidRPr="005C19CD">
        <w:t>; разговор и интеракција наставник</w:t>
      </w:r>
      <w:r w:rsidR="008D37C0" w:rsidRPr="005C19CD">
        <w:rPr>
          <w:lang w:val="mk-MK"/>
        </w:rPr>
        <w:t xml:space="preserve"> </w:t>
      </w:r>
      <w:r w:rsidR="008D37C0" w:rsidRPr="005C19CD">
        <w:t xml:space="preserve">‒ </w:t>
      </w:r>
      <w:r w:rsidR="008D37C0" w:rsidRPr="005C19CD">
        <w:rPr>
          <w:lang w:val="mk-MK"/>
        </w:rPr>
        <w:t xml:space="preserve"> </w:t>
      </w:r>
      <w:r w:rsidRPr="005C19CD">
        <w:t>ученик по периоди; активност на ученикот при извештај за резултати</w:t>
      </w:r>
      <w:r w:rsidR="009D41E3" w:rsidRPr="005C19CD">
        <w:rPr>
          <w:lang w:val="mk-MK"/>
        </w:rPr>
        <w:t>те</w:t>
      </w:r>
      <w:r w:rsidRPr="005C19CD">
        <w:t xml:space="preserve"> од индивидуална</w:t>
      </w:r>
      <w:r w:rsidR="009D41E3" w:rsidRPr="005C19CD">
        <w:rPr>
          <w:lang w:val="mk-MK"/>
        </w:rPr>
        <w:t>та</w:t>
      </w:r>
      <w:r w:rsidRPr="005C19CD">
        <w:t xml:space="preserve"> и групна</w:t>
      </w:r>
      <w:r w:rsidR="009D41E3" w:rsidRPr="005C19CD">
        <w:rPr>
          <w:lang w:val="mk-MK"/>
        </w:rPr>
        <w:t>та</w:t>
      </w:r>
      <w:r w:rsidRPr="005C19CD">
        <w:t xml:space="preserve"> работа; </w:t>
      </w:r>
      <w:r w:rsidR="008D37C0" w:rsidRPr="005C19CD">
        <w:rPr>
          <w:lang w:val="mk-MK"/>
        </w:rPr>
        <w:t>з</w:t>
      </w:r>
      <w:r w:rsidRPr="005C19CD">
        <w:t>аемно оценување на учениците и самооценување.</w:t>
      </w:r>
    </w:p>
    <w:p w:rsidR="00FE3A6E" w:rsidRPr="005C19CD" w:rsidRDefault="00FE3A6E" w:rsidP="009D41E3">
      <w:pPr>
        <w:pStyle w:val="NormalWeb"/>
        <w:spacing w:before="0" w:beforeAutospacing="0" w:after="0" w:afterAutospacing="0" w:line="360" w:lineRule="auto"/>
        <w:ind w:firstLine="720"/>
        <w:jc w:val="both"/>
      </w:pPr>
      <w:r w:rsidRPr="005C19CD">
        <w:t xml:space="preserve">Според практиката на примената на формативното оценување, неопходно е систематски да се </w:t>
      </w:r>
      <w:r w:rsidR="008D37C0" w:rsidRPr="005C19CD">
        <w:rPr>
          <w:lang w:val="mk-MK"/>
        </w:rPr>
        <w:t>со</w:t>
      </w:r>
      <w:r w:rsidRPr="005C19CD">
        <w:t>бираат информации</w:t>
      </w:r>
      <w:r w:rsidR="008D37C0" w:rsidRPr="005C19CD">
        <w:rPr>
          <w:lang w:val="mk-MK"/>
        </w:rPr>
        <w:t>,</w:t>
      </w:r>
      <w:r w:rsidRPr="005C19CD">
        <w:t xml:space="preserve"> врз основа на знаењата и потребите на поединецот (Андерсон и Палм – Anderson &amp; Palm, 2018). Херитиџ – Heritage (2007) истакнува дека за успешно користење на формативното оценување во </w:t>
      </w:r>
      <w:r w:rsidR="008D37C0" w:rsidRPr="005C19CD">
        <w:rPr>
          <w:lang w:val="mk-MK"/>
        </w:rPr>
        <w:t>одделението</w:t>
      </w:r>
      <w:r w:rsidRPr="005C19CD">
        <w:t xml:space="preserve">, наставниците во одделенска настава треба да </w:t>
      </w:r>
      <w:r w:rsidR="008D37C0" w:rsidRPr="005C19CD">
        <w:rPr>
          <w:lang w:val="mk-MK"/>
        </w:rPr>
        <w:t>имаат</w:t>
      </w:r>
      <w:r w:rsidRPr="005C19CD">
        <w:t xml:space="preserve"> специфични знаења и вештини, како: предметни знаења, педагошки</w:t>
      </w:r>
      <w:r w:rsidR="008D37C0" w:rsidRPr="005C19CD">
        <w:rPr>
          <w:lang w:val="mk-MK"/>
        </w:rPr>
        <w:t xml:space="preserve"> и</w:t>
      </w:r>
      <w:r w:rsidRPr="005C19CD">
        <w:t xml:space="preserve"> содржински знаења, познавање на претходното учење на учениците и знаења за оценување</w:t>
      </w:r>
      <w:r w:rsidR="009D41E3" w:rsidRPr="005C19CD">
        <w:rPr>
          <w:lang w:val="mk-MK"/>
        </w:rPr>
        <w:t>то</w:t>
      </w:r>
      <w:r w:rsidRPr="005C19CD">
        <w:t>. Според Коли и Мек</w:t>
      </w:r>
      <w:r w:rsidR="008D37C0" w:rsidRPr="005C19CD">
        <w:rPr>
          <w:lang w:val="mk-MK"/>
        </w:rPr>
        <w:t>м</w:t>
      </w:r>
      <w:r w:rsidRPr="005C19CD">
        <w:t>илан (Cauley &amp; McMillan, 2010)</w:t>
      </w:r>
      <w:r w:rsidR="008D37C0" w:rsidRPr="005C19CD">
        <w:rPr>
          <w:lang w:val="mk-MK"/>
        </w:rPr>
        <w:t>,</w:t>
      </w:r>
      <w:r w:rsidRPr="005C19CD">
        <w:t xml:space="preserve"> ефективните наставници користат формативно оценување за време на наставата за да ги </w:t>
      </w:r>
      <w:r w:rsidR="008D37C0" w:rsidRPr="005C19CD">
        <w:rPr>
          <w:lang w:val="mk-MK"/>
        </w:rPr>
        <w:t>препознаваат</w:t>
      </w:r>
      <w:r w:rsidRPr="005C19CD">
        <w:t xml:space="preserve"> специфичните недоразбирања кај учениците</w:t>
      </w:r>
      <w:r w:rsidR="009D41E3" w:rsidRPr="005C19CD">
        <w:rPr>
          <w:lang w:val="mk-MK"/>
        </w:rPr>
        <w:t xml:space="preserve"> и</w:t>
      </w:r>
      <w:r w:rsidRPr="005C19CD">
        <w:t xml:space="preserve"> даваат повратна информација за да им помогнат да ги коригираат грешките, како и да </w:t>
      </w:r>
      <w:r w:rsidR="008D37C0" w:rsidRPr="005C19CD">
        <w:rPr>
          <w:lang w:val="mk-MK"/>
        </w:rPr>
        <w:t>препознаат</w:t>
      </w:r>
      <w:r w:rsidRPr="005C19CD">
        <w:t xml:space="preserve"> и применат корекции.</w:t>
      </w:r>
    </w:p>
    <w:p w:rsidR="00FE3A6E" w:rsidRPr="005C19CD" w:rsidRDefault="00FE3A6E" w:rsidP="009D41E3">
      <w:pPr>
        <w:pStyle w:val="NormalWeb"/>
        <w:spacing w:before="0" w:beforeAutospacing="0" w:after="0" w:afterAutospacing="0" w:line="360" w:lineRule="auto"/>
        <w:ind w:firstLine="720"/>
        <w:jc w:val="both"/>
      </w:pPr>
      <w:r w:rsidRPr="005C19CD">
        <w:t xml:space="preserve">Клучна карактеристика за унапредување на учењето и постигнувањата на учениците </w:t>
      </w:r>
      <w:r w:rsidRPr="005C19CD">
        <w:rPr>
          <w:bCs/>
        </w:rPr>
        <w:t>е</w:t>
      </w:r>
      <w:r w:rsidRPr="005C19CD">
        <w:rPr>
          <w:b/>
        </w:rPr>
        <w:t xml:space="preserve"> </w:t>
      </w:r>
      <w:r w:rsidRPr="005C19CD">
        <w:rPr>
          <w:rStyle w:val="Strong"/>
          <w:b w:val="0"/>
        </w:rPr>
        <w:t>техниката повратна информација</w:t>
      </w:r>
      <w:r w:rsidRPr="005C19CD">
        <w:t>. Повратната информација претставува информација што му се соопштува на ученикот со цел да се измени неговото размислување или однесување за подобрување на учењето (Шут – Shute, 2007). Повратната информација од наставникот им дава насоки</w:t>
      </w:r>
      <w:r w:rsidR="009D41E3" w:rsidRPr="005C19CD">
        <w:rPr>
          <w:lang w:val="mk-MK"/>
        </w:rPr>
        <w:t xml:space="preserve"> на учениците</w:t>
      </w:r>
      <w:r w:rsidRPr="005C19CD">
        <w:t xml:space="preserve"> за потребните чекори за подобрување на разбирањето или вештините и ги упатува на потребните дејства за постигнување на резултатите од учењето (Вин – Wynne, 2013). Важно е наставникот во одделенска настава да ги земе предвид чувствата на учениците при давање</w:t>
      </w:r>
      <w:r w:rsidR="008D37C0" w:rsidRPr="005C19CD">
        <w:rPr>
          <w:lang w:val="mk-MK"/>
        </w:rPr>
        <w:t>то</w:t>
      </w:r>
      <w:r w:rsidRPr="005C19CD">
        <w:t xml:space="preserve"> повратна информација за </w:t>
      </w:r>
      <w:r w:rsidR="008D37C0" w:rsidRPr="005C19CD">
        <w:rPr>
          <w:lang w:val="mk-MK"/>
        </w:rPr>
        <w:t>таа</w:t>
      </w:r>
      <w:r w:rsidRPr="005C19CD">
        <w:t xml:space="preserve"> да има позитивен ефект. Позитивната самодоверба и добрата мотивација се клуч за успех</w:t>
      </w:r>
      <w:r w:rsidR="009D41E3" w:rsidRPr="005C19CD">
        <w:rPr>
          <w:lang w:val="mk-MK"/>
        </w:rPr>
        <w:t>от</w:t>
      </w:r>
      <w:r w:rsidRPr="005C19CD">
        <w:t xml:space="preserve"> на учениците (Гаши-Шатри – Gashi-Shatri, 2022).</w:t>
      </w:r>
    </w:p>
    <w:p w:rsidR="00FE3A6E" w:rsidRPr="005C19CD" w:rsidRDefault="00FE3A6E" w:rsidP="00C92870">
      <w:pPr>
        <w:pStyle w:val="NormalWeb"/>
        <w:spacing w:before="0" w:beforeAutospacing="0" w:after="0" w:afterAutospacing="0" w:line="360" w:lineRule="auto"/>
        <w:ind w:firstLine="720"/>
        <w:jc w:val="both"/>
      </w:pPr>
      <w:r w:rsidRPr="005C19CD">
        <w:rPr>
          <w:rStyle w:val="Strong"/>
        </w:rPr>
        <w:t>Дијагностичкото оценување</w:t>
      </w:r>
      <w:r w:rsidRPr="005C19CD">
        <w:t xml:space="preserve"> се користи за да ја покаже подготвеноста на ученик</w:t>
      </w:r>
      <w:r w:rsidR="008D37C0" w:rsidRPr="005C19CD">
        <w:rPr>
          <w:lang w:val="mk-MK"/>
        </w:rPr>
        <w:t>от</w:t>
      </w:r>
      <w:r w:rsidRPr="005C19CD">
        <w:t xml:space="preserve"> за наставна единица/поглавје и да </w:t>
      </w:r>
      <w:r w:rsidR="008D37C0" w:rsidRPr="005C19CD">
        <w:rPr>
          <w:lang w:val="mk-MK"/>
        </w:rPr>
        <w:t>препознае</w:t>
      </w:r>
      <w:r w:rsidRPr="005C19CD">
        <w:t xml:space="preserve"> можни празнини во знаењата, вештините и разбирањето. Видови дијагностичко оценување се: дијагностички тестови (за содржина, можности итн.); самооценување (</w:t>
      </w:r>
      <w:r w:rsidR="008D37C0" w:rsidRPr="005C19CD">
        <w:rPr>
          <w:lang w:val="mk-MK"/>
        </w:rPr>
        <w:t>препознавање</w:t>
      </w:r>
      <w:r w:rsidRPr="005C19CD">
        <w:t xml:space="preserve"> вештини и компетенции); групна дискусија и известување; интервју или разговор со наставникот – најчесто индивидуал</w:t>
      </w:r>
      <w:r w:rsidR="008D37C0" w:rsidRPr="005C19CD">
        <w:rPr>
          <w:lang w:val="mk-MK"/>
        </w:rPr>
        <w:t>ен</w:t>
      </w:r>
      <w:r w:rsidRPr="005C19CD">
        <w:t xml:space="preserve"> и ку</w:t>
      </w:r>
      <w:r w:rsidR="008D37C0" w:rsidRPr="005C19CD">
        <w:rPr>
          <w:lang w:val="mk-MK"/>
        </w:rPr>
        <w:t>с</w:t>
      </w:r>
      <w:r w:rsidRPr="005C19CD">
        <w:t>.</w:t>
      </w:r>
    </w:p>
    <w:p w:rsidR="00FE3A6E" w:rsidRPr="005C19CD" w:rsidRDefault="00FE3A6E" w:rsidP="009D41E3">
      <w:pPr>
        <w:pStyle w:val="NormalWeb"/>
        <w:spacing w:before="0" w:beforeAutospacing="0" w:after="0" w:afterAutospacing="0" w:line="360" w:lineRule="auto"/>
        <w:ind w:firstLine="720"/>
        <w:jc w:val="both"/>
      </w:pPr>
      <w:r w:rsidRPr="005C19CD">
        <w:rPr>
          <w:rStyle w:val="Strong"/>
        </w:rPr>
        <w:lastRenderedPageBreak/>
        <w:t>Сумираното (збирно</w:t>
      </w:r>
      <w:r w:rsidR="008D37C0" w:rsidRPr="005C19CD">
        <w:rPr>
          <w:rStyle w:val="Strong"/>
          <w:lang w:val="mk-MK"/>
        </w:rPr>
        <w:t>то</w:t>
      </w:r>
      <w:r w:rsidRPr="005C19CD">
        <w:rPr>
          <w:rStyle w:val="Strong"/>
        </w:rPr>
        <w:t>) оценување</w:t>
      </w:r>
      <w:r w:rsidRPr="005C19CD">
        <w:t xml:space="preserve"> се користи за да го покаже степенот на успех на ученикот во постигнување на резултатите од учењето за наставна единица/поглавје и за одреден временски период. Сумираното оценување ја утврдува оценката/нивото што го постигнува ученикот и се спроведува на крајот од процесот на учење. Сумираното оценување повеќе го оценува конечниот производ, </w:t>
      </w:r>
      <w:r w:rsidR="008D37C0" w:rsidRPr="005C19CD">
        <w:rPr>
          <w:lang w:val="mk-MK"/>
        </w:rPr>
        <w:t>а</w:t>
      </w:r>
      <w:r w:rsidRPr="005C19CD">
        <w:t xml:space="preserve"> формативното оценување е </w:t>
      </w:r>
      <w:r w:rsidRPr="005C19CD">
        <w:rPr>
          <w:rStyle w:val="Strong"/>
          <w:b w:val="0"/>
        </w:rPr>
        <w:t>процес</w:t>
      </w:r>
      <w:r w:rsidRPr="005C19CD">
        <w:t xml:space="preserve"> што води до </w:t>
      </w:r>
      <w:r w:rsidR="009D41E3" w:rsidRPr="005C19CD">
        <w:rPr>
          <w:lang w:val="mk-MK"/>
        </w:rPr>
        <w:t>завршување</w:t>
      </w:r>
      <w:r w:rsidRPr="005C19CD">
        <w:t xml:space="preserve"> на производот. Видови сумирано оценување се: различни секојдневни задачи; усно изразување и активност на час</w:t>
      </w:r>
      <w:r w:rsidR="008D37C0" w:rsidRPr="005C19CD">
        <w:rPr>
          <w:lang w:val="mk-MK"/>
        </w:rPr>
        <w:t>от</w:t>
      </w:r>
      <w:r w:rsidRPr="005C19CD">
        <w:t>; проекти зададени од наставникот и нивна реализација од ученикот; ученичко портфолио; самооценување и мотивација; испити (единици/поглавја/полугодишни); завршни испити; завршн</w:t>
      </w:r>
      <w:r w:rsidR="008D37C0" w:rsidRPr="005C19CD">
        <w:rPr>
          <w:lang w:val="mk-MK"/>
        </w:rPr>
        <w:t>о</w:t>
      </w:r>
      <w:r w:rsidRPr="005C19CD">
        <w:t xml:space="preserve"> проверувањ</w:t>
      </w:r>
      <w:r w:rsidR="008D37C0" w:rsidRPr="005C19CD">
        <w:rPr>
          <w:lang w:val="mk-MK"/>
        </w:rPr>
        <w:t>е</w:t>
      </w:r>
      <w:r w:rsidRPr="005C19CD">
        <w:t xml:space="preserve"> (</w:t>
      </w:r>
      <w:r w:rsidR="00D914A6" w:rsidRPr="005C19CD">
        <w:t xml:space="preserve">МОНТИ </w:t>
      </w:r>
      <w:r w:rsidR="008D37C0" w:rsidRPr="005C19CD">
        <w:t xml:space="preserve">‒ </w:t>
      </w:r>
      <w:r w:rsidR="00D914A6" w:rsidRPr="005C19CD">
        <w:t xml:space="preserve"> </w:t>
      </w:r>
      <w:r w:rsidRPr="005C19CD">
        <w:t>MASHT, 2015).</w:t>
      </w:r>
    </w:p>
    <w:p w:rsidR="00FE3A6E" w:rsidRPr="005C19CD" w:rsidRDefault="00FE3A6E" w:rsidP="00C92870">
      <w:pPr>
        <w:pStyle w:val="NormalWeb"/>
        <w:spacing w:before="0" w:beforeAutospacing="0" w:after="0" w:afterAutospacing="0" w:line="360" w:lineRule="auto"/>
        <w:ind w:firstLine="720"/>
        <w:jc w:val="both"/>
        <w:rPr>
          <w:b/>
        </w:rPr>
      </w:pPr>
      <w:r w:rsidRPr="005C19CD">
        <w:t>Внатрешното оценување главно има цел да го поддржи и зајакне учењето и редовно да известува за индивидуалниот напредок на учениците</w:t>
      </w:r>
      <w:r w:rsidR="008D37C0" w:rsidRPr="005C19CD">
        <w:rPr>
          <w:lang w:val="mk-MK"/>
        </w:rPr>
        <w:t>.</w:t>
      </w:r>
      <w:r w:rsidRPr="005C19CD">
        <w:t xml:space="preserve"> </w:t>
      </w:r>
      <w:r w:rsidR="008D37C0" w:rsidRPr="005C19CD">
        <w:rPr>
          <w:lang w:val="mk-MK"/>
        </w:rPr>
        <w:t>С</w:t>
      </w:r>
      <w:r w:rsidRPr="005C19CD">
        <w:t>е спроведува преку три вида</w:t>
      </w:r>
      <w:r w:rsidRPr="005C19CD">
        <w:rPr>
          <w:bCs/>
        </w:rPr>
        <w:t>:</w:t>
      </w:r>
      <w:r w:rsidRPr="005C19CD">
        <w:rPr>
          <w:b/>
        </w:rPr>
        <w:t xml:space="preserve"> </w:t>
      </w:r>
      <w:r w:rsidR="008D37C0" w:rsidRPr="005C19CD">
        <w:rPr>
          <w:rStyle w:val="Strong"/>
          <w:b w:val="0"/>
          <w:lang w:val="mk-MK"/>
        </w:rPr>
        <w:t>постојано</w:t>
      </w:r>
      <w:r w:rsidRPr="005C19CD">
        <w:rPr>
          <w:rStyle w:val="Strong"/>
          <w:b w:val="0"/>
        </w:rPr>
        <w:t xml:space="preserve"> оценување</w:t>
      </w:r>
      <w:r w:rsidRPr="005C19CD">
        <w:rPr>
          <w:bCs/>
        </w:rPr>
        <w:t>,</w:t>
      </w:r>
      <w:r w:rsidRPr="005C19CD">
        <w:rPr>
          <w:b/>
        </w:rPr>
        <w:t xml:space="preserve"> </w:t>
      </w:r>
      <w:r w:rsidRPr="005C19CD">
        <w:rPr>
          <w:rStyle w:val="Strong"/>
          <w:b w:val="0"/>
        </w:rPr>
        <w:t>завршно оценување</w:t>
      </w:r>
      <w:r w:rsidRPr="005C19CD">
        <w:rPr>
          <w:b/>
        </w:rPr>
        <w:t xml:space="preserve"> </w:t>
      </w:r>
      <w:r w:rsidRPr="005C19CD">
        <w:t xml:space="preserve">и </w:t>
      </w:r>
      <w:r w:rsidRPr="005C19CD">
        <w:rPr>
          <w:rStyle w:val="Strong"/>
          <w:b w:val="0"/>
        </w:rPr>
        <w:t>оценување по степен</w:t>
      </w:r>
      <w:r w:rsidRPr="005C19CD">
        <w:rPr>
          <w:bCs/>
        </w:rPr>
        <w:t>.</w:t>
      </w:r>
    </w:p>
    <w:p w:rsidR="00C92870" w:rsidRPr="005C19CD" w:rsidRDefault="008D37C0" w:rsidP="00D1575F">
      <w:pPr>
        <w:pStyle w:val="NormalWeb"/>
        <w:numPr>
          <w:ilvl w:val="0"/>
          <w:numId w:val="53"/>
        </w:numPr>
        <w:spacing w:before="0" w:beforeAutospacing="0" w:after="0" w:afterAutospacing="0" w:line="360" w:lineRule="auto"/>
        <w:jc w:val="both"/>
      </w:pPr>
      <w:r w:rsidRPr="005C19CD">
        <w:rPr>
          <w:rStyle w:val="Strong"/>
          <w:lang w:val="mk-MK"/>
        </w:rPr>
        <w:t>Постојаното</w:t>
      </w:r>
      <w:r w:rsidR="00FE3A6E" w:rsidRPr="005C19CD">
        <w:rPr>
          <w:rStyle w:val="Strong"/>
        </w:rPr>
        <w:t xml:space="preserve"> оценување</w:t>
      </w:r>
      <w:r w:rsidR="00FE3A6E" w:rsidRPr="005C19CD">
        <w:t xml:space="preserve"> е оценување на ниво </w:t>
      </w:r>
      <w:r w:rsidRPr="005C19CD">
        <w:rPr>
          <w:lang w:val="mk-MK"/>
        </w:rPr>
        <w:t>на оддел</w:t>
      </w:r>
      <w:r w:rsidR="009D41E3" w:rsidRPr="005C19CD">
        <w:rPr>
          <w:lang w:val="mk-MK"/>
        </w:rPr>
        <w:t>е</w:t>
      </w:r>
      <w:r w:rsidRPr="005C19CD">
        <w:rPr>
          <w:lang w:val="mk-MK"/>
        </w:rPr>
        <w:t>ние</w:t>
      </w:r>
      <w:r w:rsidR="00FE3A6E" w:rsidRPr="005C19CD">
        <w:t xml:space="preserve"> што се реализира во текот на целата учебна година</w:t>
      </w:r>
      <w:r w:rsidRPr="005C19CD">
        <w:rPr>
          <w:lang w:val="mk-MK"/>
        </w:rPr>
        <w:t xml:space="preserve"> и што ги</w:t>
      </w:r>
      <w:r w:rsidR="00FE3A6E" w:rsidRPr="005C19CD">
        <w:t xml:space="preserve"> насочув</w:t>
      </w:r>
      <w:r w:rsidRPr="005C19CD">
        <w:rPr>
          <w:lang w:val="mk-MK"/>
        </w:rPr>
        <w:t>а</w:t>
      </w:r>
      <w:r w:rsidR="00FE3A6E" w:rsidRPr="005C19CD">
        <w:t xml:space="preserve"> и поддржув</w:t>
      </w:r>
      <w:r w:rsidRPr="005C19CD">
        <w:rPr>
          <w:lang w:val="mk-MK"/>
        </w:rPr>
        <w:t>а</w:t>
      </w:r>
      <w:r w:rsidR="00FE3A6E" w:rsidRPr="005C19CD">
        <w:t xml:space="preserve"> учениците, а на крајот од годината</w:t>
      </w:r>
      <w:r w:rsidRPr="005C19CD">
        <w:rPr>
          <w:lang w:val="mk-MK"/>
        </w:rPr>
        <w:t>,</w:t>
      </w:r>
      <w:r w:rsidR="00FE3A6E" w:rsidRPr="005C19CD">
        <w:t xml:space="preserve"> известува за нивниот напредок. Се врши со описни или</w:t>
      </w:r>
      <w:r w:rsidRPr="005C19CD">
        <w:rPr>
          <w:lang w:val="mk-MK"/>
        </w:rPr>
        <w:t xml:space="preserve"> бројчени</w:t>
      </w:r>
      <w:r w:rsidR="00FE3A6E" w:rsidRPr="005C19CD">
        <w:t xml:space="preserve"> оценки (утврдени со подзаконски акт/административно упатство) што </w:t>
      </w:r>
      <w:r w:rsidRPr="005C19CD">
        <w:rPr>
          <w:lang w:val="mk-MK"/>
        </w:rPr>
        <w:t>го</w:t>
      </w:r>
      <w:r w:rsidR="00FE3A6E" w:rsidRPr="005C19CD">
        <w:t xml:space="preserve"> претставуваат степен</w:t>
      </w:r>
      <w:r w:rsidRPr="005C19CD">
        <w:rPr>
          <w:lang w:val="mk-MK"/>
        </w:rPr>
        <w:t>от</w:t>
      </w:r>
      <w:r w:rsidR="00FE3A6E" w:rsidRPr="005C19CD">
        <w:t xml:space="preserve"> на постигнувањата во совладувањето на знаењата, вештините и ставовите за исполнување на компетенциите. Оценувањето не се врши само со формални тестови туку и преку набљудување, прашалници, наставни задачи, есеи, портфолија, фокус-групи, проектна работа итн.</w:t>
      </w:r>
    </w:p>
    <w:p w:rsidR="00C92870" w:rsidRPr="005C19CD" w:rsidRDefault="00FE3A6E" w:rsidP="009D41E3">
      <w:pPr>
        <w:pStyle w:val="NormalWeb"/>
        <w:numPr>
          <w:ilvl w:val="0"/>
          <w:numId w:val="53"/>
        </w:numPr>
        <w:spacing w:before="0" w:beforeAutospacing="0" w:after="0" w:afterAutospacing="0" w:line="360" w:lineRule="auto"/>
        <w:jc w:val="both"/>
      </w:pPr>
      <w:r w:rsidRPr="005C19CD">
        <w:rPr>
          <w:rStyle w:val="Strong"/>
        </w:rPr>
        <w:t>Завршното оценување</w:t>
      </w:r>
      <w:r w:rsidRPr="005C19CD">
        <w:t xml:space="preserve"> се врши на крајот од секоја учебна година и го одразува нивото на </w:t>
      </w:r>
      <w:r w:rsidR="008C5551" w:rsidRPr="005C19CD">
        <w:rPr>
          <w:lang w:val="mk-MK"/>
        </w:rPr>
        <w:t>постигнувањата</w:t>
      </w:r>
      <w:r w:rsidRPr="005C19CD">
        <w:t xml:space="preserve"> на ученикот за цела година. На крајот</w:t>
      </w:r>
      <w:r w:rsidR="008C5551" w:rsidRPr="005C19CD">
        <w:rPr>
          <w:lang w:val="mk-MK"/>
        </w:rPr>
        <w:t>,</w:t>
      </w:r>
      <w:r w:rsidRPr="005C19CD">
        <w:t xml:space="preserve"> се </w:t>
      </w:r>
      <w:r w:rsidR="009D41E3" w:rsidRPr="005C19CD">
        <w:rPr>
          <w:lang w:val="mk-MK"/>
        </w:rPr>
        <w:t>запишува</w:t>
      </w:r>
      <w:r w:rsidRPr="005C19CD">
        <w:t xml:space="preserve"> конечна оцена што произлегува од аритметичката средина на оцен</w:t>
      </w:r>
      <w:r w:rsidR="008C5551" w:rsidRPr="005C19CD">
        <w:rPr>
          <w:lang w:val="mk-MK"/>
        </w:rPr>
        <w:t>к</w:t>
      </w:r>
      <w:r w:rsidRPr="005C19CD">
        <w:t xml:space="preserve">ите од </w:t>
      </w:r>
      <w:r w:rsidR="008C5551" w:rsidRPr="005C19CD">
        <w:rPr>
          <w:lang w:val="mk-MK"/>
        </w:rPr>
        <w:t>постојаното</w:t>
      </w:r>
      <w:r w:rsidRPr="005C19CD">
        <w:t xml:space="preserve"> оценување во текот на годината на ниво </w:t>
      </w:r>
      <w:r w:rsidR="008C5551" w:rsidRPr="005C19CD">
        <w:rPr>
          <w:lang w:val="mk-MK"/>
        </w:rPr>
        <w:t>на одделението</w:t>
      </w:r>
      <w:r w:rsidRPr="005C19CD">
        <w:t>.</w:t>
      </w:r>
    </w:p>
    <w:p w:rsidR="00FE3A6E" w:rsidRPr="005C19CD" w:rsidRDefault="00FE3A6E" w:rsidP="009D41E3">
      <w:pPr>
        <w:pStyle w:val="NormalWeb"/>
        <w:numPr>
          <w:ilvl w:val="0"/>
          <w:numId w:val="53"/>
        </w:numPr>
        <w:spacing w:before="0" w:beforeAutospacing="0" w:after="0" w:afterAutospacing="0" w:line="360" w:lineRule="auto"/>
        <w:jc w:val="both"/>
      </w:pPr>
      <w:r w:rsidRPr="005C19CD">
        <w:rPr>
          <w:rStyle w:val="Strong"/>
        </w:rPr>
        <w:t>Оценување</w:t>
      </w:r>
      <w:r w:rsidR="008C5551" w:rsidRPr="005C19CD">
        <w:rPr>
          <w:rStyle w:val="Strong"/>
          <w:lang w:val="mk-MK"/>
        </w:rPr>
        <w:t>то</w:t>
      </w:r>
      <w:r w:rsidRPr="005C19CD">
        <w:rPr>
          <w:rStyle w:val="Strong"/>
        </w:rPr>
        <w:t xml:space="preserve"> по степен</w:t>
      </w:r>
      <w:r w:rsidRPr="005C19CD">
        <w:t xml:space="preserve"> се спроведува на крајот од првиот степен (</w:t>
      </w:r>
      <w:r w:rsidR="009D41E3" w:rsidRPr="005C19CD">
        <w:rPr>
          <w:lang w:val="mk-MK"/>
        </w:rPr>
        <w:t xml:space="preserve">второ </w:t>
      </w:r>
      <w:r w:rsidRPr="005C19CD">
        <w:t>одделение), вториот (</w:t>
      </w:r>
      <w:r w:rsidR="009D41E3" w:rsidRPr="005C19CD">
        <w:rPr>
          <w:lang w:val="mk-MK"/>
        </w:rPr>
        <w:t xml:space="preserve">петто </w:t>
      </w:r>
      <w:r w:rsidRPr="005C19CD">
        <w:t>одделение), третиот (</w:t>
      </w:r>
      <w:r w:rsidR="009D41E3" w:rsidRPr="005C19CD">
        <w:rPr>
          <w:lang w:val="mk-MK"/>
        </w:rPr>
        <w:t xml:space="preserve">седмо </w:t>
      </w:r>
      <w:r w:rsidRPr="005C19CD">
        <w:t>одделение) и четвртиот (</w:t>
      </w:r>
      <w:r w:rsidR="009D41E3" w:rsidRPr="005C19CD">
        <w:rPr>
          <w:lang w:val="mk-MK"/>
        </w:rPr>
        <w:t xml:space="preserve">деветто </w:t>
      </w:r>
      <w:r w:rsidRPr="005C19CD">
        <w:t xml:space="preserve">одделение) со цел верификација на нивото на постигнување на резултатите од учењето и совладување на клучните компетенции на ниво </w:t>
      </w:r>
      <w:r w:rsidR="009D41E3" w:rsidRPr="005C19CD">
        <w:rPr>
          <w:lang w:val="mk-MK"/>
        </w:rPr>
        <w:t xml:space="preserve">на </w:t>
      </w:r>
      <w:r w:rsidRPr="005C19CD">
        <w:t>степен и курикуларна област. Описот на оценувањето на крајот од степен</w:t>
      </w:r>
      <w:r w:rsidR="008C5551" w:rsidRPr="005C19CD">
        <w:rPr>
          <w:lang w:val="mk-MK"/>
        </w:rPr>
        <w:t>от</w:t>
      </w:r>
      <w:r w:rsidRPr="005C19CD">
        <w:t xml:space="preserve"> е утврден со подзаконски</w:t>
      </w:r>
      <w:r w:rsidR="009D41E3" w:rsidRPr="005C19CD">
        <w:rPr>
          <w:lang w:val="mk-MK"/>
        </w:rPr>
        <w:t>те</w:t>
      </w:r>
      <w:r w:rsidRPr="005C19CD">
        <w:t xml:space="preserve"> акти/административно</w:t>
      </w:r>
      <w:r w:rsidR="009D41E3" w:rsidRPr="005C19CD">
        <w:rPr>
          <w:lang w:val="mk-MK"/>
        </w:rPr>
        <w:t>то</w:t>
      </w:r>
      <w:r w:rsidRPr="005C19CD">
        <w:t xml:space="preserve"> упатство (</w:t>
      </w:r>
      <w:r w:rsidR="00E87511" w:rsidRPr="005C19CD">
        <w:t xml:space="preserve">МОНТ </w:t>
      </w:r>
      <w:r w:rsidR="008C5551" w:rsidRPr="005C19CD">
        <w:t xml:space="preserve">‒ </w:t>
      </w:r>
      <w:r w:rsidR="00E87511" w:rsidRPr="005C19CD">
        <w:t xml:space="preserve"> </w:t>
      </w:r>
      <w:r w:rsidRPr="005C19CD">
        <w:t>MASHT, 2016, 108).</w:t>
      </w:r>
    </w:p>
    <w:p w:rsidR="00FE3A6E" w:rsidRPr="005C19CD" w:rsidRDefault="00FE3A6E" w:rsidP="00C92870">
      <w:pPr>
        <w:pStyle w:val="NormalWeb"/>
        <w:spacing w:before="0" w:beforeAutospacing="0" w:after="0" w:afterAutospacing="0" w:line="360" w:lineRule="auto"/>
        <w:ind w:firstLine="720"/>
        <w:jc w:val="both"/>
      </w:pPr>
      <w:r w:rsidRPr="005C19CD">
        <w:lastRenderedPageBreak/>
        <w:t>Освен внатрешното, во Косово</w:t>
      </w:r>
      <w:r w:rsidR="008C5551" w:rsidRPr="005C19CD">
        <w:rPr>
          <w:lang w:val="mk-MK"/>
        </w:rPr>
        <w:t>,</w:t>
      </w:r>
      <w:r w:rsidRPr="005C19CD">
        <w:t xml:space="preserve"> се спроведува и </w:t>
      </w:r>
      <w:r w:rsidRPr="005C19CD">
        <w:rPr>
          <w:rStyle w:val="Strong"/>
          <w:b w:val="0"/>
        </w:rPr>
        <w:t>надворешно оценување</w:t>
      </w:r>
      <w:r w:rsidRPr="005C19CD">
        <w:t xml:space="preserve"> на учениците, организирано од </w:t>
      </w:r>
      <w:r w:rsidR="00C92870" w:rsidRPr="005C19CD">
        <w:t>МОНТИ</w:t>
      </w:r>
      <w:r w:rsidRPr="005C19CD">
        <w:t>, кое ги опфаќа учениците од петто, деветто и дванаесетто одделение. Ов</w:t>
      </w:r>
      <w:r w:rsidR="008C5551" w:rsidRPr="005C19CD">
        <w:rPr>
          <w:lang w:val="mk-MK"/>
        </w:rPr>
        <w:t>а оценување</w:t>
      </w:r>
      <w:r w:rsidRPr="005C19CD">
        <w:t xml:space="preserve"> им</w:t>
      </w:r>
      <w:r w:rsidR="008C5551" w:rsidRPr="005C19CD">
        <w:rPr>
          <w:lang w:val="mk-MK"/>
        </w:rPr>
        <w:t>а за</w:t>
      </w:r>
      <w:r w:rsidRPr="005C19CD">
        <w:t xml:space="preserve"> цел да го мер</w:t>
      </w:r>
      <w:r w:rsidR="008C5551" w:rsidRPr="005C19CD">
        <w:rPr>
          <w:lang w:val="mk-MK"/>
        </w:rPr>
        <w:t>и</w:t>
      </w:r>
      <w:r w:rsidRPr="005C19CD">
        <w:t xml:space="preserve"> нивото на постигнувања според компетенциите дефинирани во курикулумот и, истовремено, да ги според</w:t>
      </w:r>
      <w:r w:rsidR="008C5551" w:rsidRPr="005C19CD">
        <w:rPr>
          <w:lang w:val="mk-MK"/>
        </w:rPr>
        <w:t>и</w:t>
      </w:r>
      <w:r w:rsidRPr="005C19CD">
        <w:t xml:space="preserve"> резултатите од внатрешното </w:t>
      </w:r>
      <w:r w:rsidR="008C5551" w:rsidRPr="005C19CD">
        <w:rPr>
          <w:lang w:val="mk-MK"/>
        </w:rPr>
        <w:t>и</w:t>
      </w:r>
      <w:r w:rsidRPr="005C19CD">
        <w:t xml:space="preserve"> надворешното оценување. Студиите покажаа видливи разлики меѓу овие форми, при што оцен</w:t>
      </w:r>
      <w:r w:rsidR="009D41E3" w:rsidRPr="005C19CD">
        <w:rPr>
          <w:lang w:val="mk-MK"/>
        </w:rPr>
        <w:t>к</w:t>
      </w:r>
      <w:r w:rsidRPr="005C19CD">
        <w:t>ите дадени од наставниците во одделенска настава често се значително повисоки од резултатите на стандардизиран</w:t>
      </w:r>
      <w:r w:rsidR="008C5551" w:rsidRPr="005C19CD">
        <w:rPr>
          <w:lang w:val="mk-MK"/>
        </w:rPr>
        <w:t>ото</w:t>
      </w:r>
      <w:r w:rsidRPr="005C19CD">
        <w:t xml:space="preserve"> тестирањ</w:t>
      </w:r>
      <w:r w:rsidR="008C5551" w:rsidRPr="005C19CD">
        <w:rPr>
          <w:lang w:val="mk-MK"/>
        </w:rPr>
        <w:t>е</w:t>
      </w:r>
      <w:r w:rsidRPr="005C19CD">
        <w:t>. Ов</w:t>
      </w:r>
      <w:r w:rsidR="008C5551" w:rsidRPr="005C19CD">
        <w:rPr>
          <w:lang w:val="mk-MK"/>
        </w:rPr>
        <w:t>аа</w:t>
      </w:r>
      <w:r w:rsidRPr="005C19CD">
        <w:t xml:space="preserve"> </w:t>
      </w:r>
      <w:r w:rsidR="008C5551" w:rsidRPr="005C19CD">
        <w:rPr>
          <w:lang w:val="mk-MK"/>
        </w:rPr>
        <w:t>појава</w:t>
      </w:r>
      <w:r w:rsidRPr="005C19CD">
        <w:t xml:space="preserve"> </w:t>
      </w:r>
      <w:r w:rsidR="008C5551" w:rsidRPr="005C19CD">
        <w:rPr>
          <w:lang w:val="mk-MK"/>
        </w:rPr>
        <w:t>може</w:t>
      </w:r>
      <w:r w:rsidRPr="005C19CD">
        <w:t xml:space="preserve"> да создаде јаз меѓу реалните постигнувања и оние прикажани преку оцен</w:t>
      </w:r>
      <w:r w:rsidR="009D41E3" w:rsidRPr="005C19CD">
        <w:rPr>
          <w:lang w:val="mk-MK"/>
        </w:rPr>
        <w:t>к</w:t>
      </w:r>
      <w:r w:rsidRPr="005C19CD">
        <w:t>ите</w:t>
      </w:r>
      <w:r w:rsidR="008C5551" w:rsidRPr="005C19CD">
        <w:rPr>
          <w:lang w:val="mk-MK"/>
        </w:rPr>
        <w:t xml:space="preserve"> и да ги</w:t>
      </w:r>
      <w:r w:rsidRPr="005C19CD">
        <w:t xml:space="preserve"> наруш</w:t>
      </w:r>
      <w:r w:rsidR="008C5551" w:rsidRPr="005C19CD">
        <w:rPr>
          <w:lang w:val="mk-MK"/>
        </w:rPr>
        <w:t>и</w:t>
      </w:r>
      <w:r w:rsidRPr="005C19CD">
        <w:t xml:space="preserve"> квалитетот на образованието и принципот на меритократија (</w:t>
      </w:r>
      <w:r w:rsidR="00E87511" w:rsidRPr="005C19CD">
        <w:t xml:space="preserve">МОНТ </w:t>
      </w:r>
      <w:r w:rsidR="008C5551" w:rsidRPr="005C19CD">
        <w:t xml:space="preserve">‒ </w:t>
      </w:r>
      <w:r w:rsidR="00E87511" w:rsidRPr="005C19CD">
        <w:t xml:space="preserve"> </w:t>
      </w:r>
      <w:r w:rsidRPr="005C19CD">
        <w:t>MASHT, 2016).</w:t>
      </w:r>
    </w:p>
    <w:p w:rsidR="00C92870" w:rsidRPr="005C19CD" w:rsidRDefault="00FE3A6E" w:rsidP="00BB33FA">
      <w:pPr>
        <w:pStyle w:val="NormalWeb"/>
        <w:spacing w:before="0" w:beforeAutospacing="0" w:after="0" w:afterAutospacing="0" w:line="360" w:lineRule="auto"/>
        <w:ind w:firstLine="720"/>
        <w:jc w:val="both"/>
      </w:pPr>
      <w:r w:rsidRPr="005C19CD">
        <w:t>Важно е оценувањето да се разгледува како процес на собирање податоци за учењето на учениците. Колку повеќе податоци имате за учењето, толку појасно ќе видите колку се развиени нивните компетенции, кои се празнините и колку ќе можат да напредуваат кон следната значајна фаза од учењето (</w:t>
      </w:r>
      <w:r w:rsidR="00E87511" w:rsidRPr="005C19CD">
        <w:t xml:space="preserve">МОНТ </w:t>
      </w:r>
      <w:r w:rsidR="00F911A8" w:rsidRPr="005C19CD">
        <w:t xml:space="preserve">‒ </w:t>
      </w:r>
      <w:r w:rsidR="00E87511" w:rsidRPr="005C19CD">
        <w:t xml:space="preserve"> </w:t>
      </w:r>
      <w:r w:rsidRPr="005C19CD">
        <w:t xml:space="preserve">MASHT, 2012). Најважно од сѐ е да обезбедиме активностите </w:t>
      </w:r>
      <w:r w:rsidR="00F911A8" w:rsidRPr="005C19CD">
        <w:rPr>
          <w:lang w:val="mk-MK"/>
        </w:rPr>
        <w:t>з</w:t>
      </w:r>
      <w:r w:rsidRPr="005C19CD">
        <w:t xml:space="preserve">а оценување да бидат </w:t>
      </w:r>
      <w:r w:rsidRPr="005C19CD">
        <w:rPr>
          <w:rStyle w:val="Strong"/>
        </w:rPr>
        <w:t>валидни</w:t>
      </w:r>
      <w:r w:rsidRPr="005C19CD">
        <w:t xml:space="preserve"> и да го мерат токму она што навистина е предвидено да се мери.</w:t>
      </w:r>
    </w:p>
    <w:p w:rsidR="00C92870" w:rsidRPr="005C19CD" w:rsidRDefault="009C178D" w:rsidP="009D41E3">
      <w:pPr>
        <w:pStyle w:val="Heading3"/>
        <w:spacing w:line="360" w:lineRule="auto"/>
        <w:ind w:left="720"/>
        <w:jc w:val="both"/>
        <w:rPr>
          <w:sz w:val="24"/>
          <w:szCs w:val="24"/>
        </w:rPr>
      </w:pPr>
      <w:bookmarkStart w:id="46" w:name="_Toc212045179"/>
      <w:r w:rsidRPr="005C19CD">
        <w:rPr>
          <w:sz w:val="24"/>
          <w:szCs w:val="24"/>
        </w:rPr>
        <w:t xml:space="preserve">2.2. </w:t>
      </w:r>
      <w:r w:rsidR="00F911A8" w:rsidRPr="005C19CD">
        <w:rPr>
          <w:sz w:val="24"/>
          <w:szCs w:val="24"/>
          <w:lang w:val="mk-MK"/>
        </w:rPr>
        <w:t>Вклучување</w:t>
      </w:r>
      <w:r w:rsidRPr="005C19CD">
        <w:rPr>
          <w:sz w:val="24"/>
          <w:szCs w:val="24"/>
        </w:rPr>
        <w:t xml:space="preserve"> на технологијата во образованието и нејзиното влијание врз процесот на учење</w:t>
      </w:r>
      <w:bookmarkEnd w:id="46"/>
    </w:p>
    <w:p w:rsidR="009C178D" w:rsidRPr="005C19CD" w:rsidRDefault="009C178D" w:rsidP="009D41E3">
      <w:pPr>
        <w:pStyle w:val="NormalWeb"/>
        <w:spacing w:before="0" w:beforeAutospacing="0" w:after="0" w:afterAutospacing="0" w:line="360" w:lineRule="auto"/>
        <w:ind w:firstLine="720"/>
        <w:jc w:val="both"/>
      </w:pPr>
      <w:r w:rsidRPr="005C19CD">
        <w:t xml:space="preserve">Користењето на технологијата во предучилишното и основното образование претставува една од најзначајните </w:t>
      </w:r>
      <w:r w:rsidR="00F911A8" w:rsidRPr="005C19CD">
        <w:rPr>
          <w:lang w:val="mk-MK"/>
        </w:rPr>
        <w:t>промени</w:t>
      </w:r>
      <w:r w:rsidRPr="005C19CD">
        <w:t xml:space="preserve"> во последните децении</w:t>
      </w:r>
      <w:r w:rsidR="00F911A8" w:rsidRPr="005C19CD">
        <w:rPr>
          <w:lang w:val="mk-MK"/>
        </w:rPr>
        <w:t xml:space="preserve"> и</w:t>
      </w:r>
      <w:r w:rsidRPr="005C19CD">
        <w:t xml:space="preserve"> директно влиј</w:t>
      </w:r>
      <w:r w:rsidR="00F911A8" w:rsidRPr="005C19CD">
        <w:rPr>
          <w:lang w:val="mk-MK"/>
        </w:rPr>
        <w:t>ае</w:t>
      </w:r>
      <w:r w:rsidRPr="005C19CD">
        <w:t xml:space="preserve"> врз когнитивниот, социјалниот и емоционалниот развој на децата. Во меѓународната и домашната литература, технологијата се гледа како елемент што не само што го поддржува наставниот процес туку и го </w:t>
      </w:r>
      <w:r w:rsidR="00F911A8" w:rsidRPr="005C19CD">
        <w:rPr>
          <w:lang w:val="mk-MK"/>
        </w:rPr>
        <w:t>п</w:t>
      </w:r>
      <w:r w:rsidRPr="005C19CD">
        <w:t>реобликува</w:t>
      </w:r>
      <w:r w:rsidR="00F911A8" w:rsidRPr="005C19CD">
        <w:rPr>
          <w:lang w:val="mk-MK"/>
        </w:rPr>
        <w:t xml:space="preserve"> и</w:t>
      </w:r>
      <w:r w:rsidRPr="005C19CD">
        <w:t xml:space="preserve"> создав</w:t>
      </w:r>
      <w:r w:rsidR="00F911A8" w:rsidRPr="005C19CD">
        <w:rPr>
          <w:lang w:val="mk-MK"/>
        </w:rPr>
        <w:t>а</w:t>
      </w:r>
      <w:r w:rsidRPr="005C19CD">
        <w:t xml:space="preserve"> поинтерактивни и пофлексибилни средини. Истражувањата покажуваат дека користењето на дигитални</w:t>
      </w:r>
      <w:r w:rsidR="00F911A8" w:rsidRPr="005C19CD">
        <w:rPr>
          <w:lang w:val="mk-MK"/>
        </w:rPr>
        <w:t>те</w:t>
      </w:r>
      <w:r w:rsidRPr="005C19CD">
        <w:t xml:space="preserve"> уреди, онлајн платформи</w:t>
      </w:r>
      <w:r w:rsidR="00F911A8" w:rsidRPr="005C19CD">
        <w:rPr>
          <w:lang w:val="mk-MK"/>
        </w:rPr>
        <w:t>те</w:t>
      </w:r>
      <w:r w:rsidRPr="005C19CD">
        <w:t xml:space="preserve"> и </w:t>
      </w:r>
      <w:r w:rsidR="009D41E3" w:rsidRPr="005C19CD">
        <w:rPr>
          <w:lang w:val="mk-MK"/>
        </w:rPr>
        <w:t>образовни</w:t>
      </w:r>
      <w:r w:rsidR="00F911A8" w:rsidRPr="005C19CD">
        <w:rPr>
          <w:lang w:val="mk-MK"/>
        </w:rPr>
        <w:t>те</w:t>
      </w:r>
      <w:r w:rsidRPr="005C19CD">
        <w:t xml:space="preserve"> апликации позитивно влијае врз усвојувањето на основните знаења и врз зголемувањето на мотивацијата за учење.</w:t>
      </w:r>
    </w:p>
    <w:p w:rsidR="009C178D" w:rsidRPr="005C19CD" w:rsidRDefault="009C178D" w:rsidP="00C92870">
      <w:pPr>
        <w:pStyle w:val="NormalWeb"/>
        <w:spacing w:before="0" w:beforeAutospacing="0" w:after="0" w:afterAutospacing="0" w:line="360" w:lineRule="auto"/>
        <w:ind w:firstLine="720"/>
        <w:jc w:val="both"/>
      </w:pPr>
      <w:r w:rsidRPr="005C19CD">
        <w:t>Лин и Лин (Lin &amp; Lin, 2018) откриле дека користењето на ИКТ во основните училишта значително ги подобрува резултатите по читање и математика</w:t>
      </w:r>
      <w:r w:rsidR="00F911A8" w:rsidRPr="005C19CD">
        <w:rPr>
          <w:lang w:val="mk-MK"/>
        </w:rPr>
        <w:t xml:space="preserve"> и</w:t>
      </w:r>
      <w:r w:rsidRPr="005C19CD">
        <w:t xml:space="preserve"> истовремено </w:t>
      </w:r>
      <w:r w:rsidR="00F911A8" w:rsidRPr="005C19CD">
        <w:rPr>
          <w:lang w:val="mk-MK"/>
        </w:rPr>
        <w:t xml:space="preserve">ја </w:t>
      </w:r>
      <w:r w:rsidRPr="005C19CD">
        <w:t>зголемув</w:t>
      </w:r>
      <w:r w:rsidR="00F911A8" w:rsidRPr="005C19CD">
        <w:rPr>
          <w:lang w:val="mk-MK"/>
        </w:rPr>
        <w:t>а</w:t>
      </w:r>
      <w:r w:rsidRPr="005C19CD">
        <w:t xml:space="preserve"> ангажираноста во наставата. Слични резултати дава и метаанализата на Тамим и соработниците (Tamim et al., 2011), која нагласува дека користењето на технологијата </w:t>
      </w:r>
      <w:r w:rsidRPr="005C19CD">
        <w:lastRenderedPageBreak/>
        <w:t xml:space="preserve">носи значително подобрување на </w:t>
      </w:r>
      <w:r w:rsidR="00F911A8" w:rsidRPr="005C19CD">
        <w:rPr>
          <w:lang w:val="mk-MK"/>
        </w:rPr>
        <w:t>постигнувањата,</w:t>
      </w:r>
      <w:r w:rsidRPr="005C19CD">
        <w:t xml:space="preserve"> во споредба со традиционалното предавање. Исто така, Руиџи</w:t>
      </w:r>
      <w:r w:rsidR="009D41E3" w:rsidRPr="005C19CD">
        <w:rPr>
          <w:lang w:val="mk-MK"/>
        </w:rPr>
        <w:t>ј</w:t>
      </w:r>
      <w:r w:rsidRPr="005C19CD">
        <w:t xml:space="preserve">а и соработниците (Ruijia et al., 2025) истакнуваат дека ИКТ има силно позитивно влијание врз јазичниот развој, усвојувањето на предметните знаења и емоционалната регулација кај децата од предучилишна возраст и учениците во основно училиште, што се совпаѓа со наодите на Хусаин (Hussain, 2018), Симболон и соработниците (Simbolon et al., 2020) и Вебер и Гриф (Weber &amp; Greiff, 2023). На пример, Николопулу и соработниците (Nikolopoulou et al., 2019) покажуваат дека дигиталните алатки им помагаат на децата да го збогатат речникот и подобро да ги разберат </w:t>
      </w:r>
      <w:r w:rsidR="00F911A8" w:rsidRPr="005C19CD">
        <w:rPr>
          <w:lang w:val="mk-MK"/>
        </w:rPr>
        <w:t>сложените поими</w:t>
      </w:r>
      <w:r w:rsidR="009D41E3" w:rsidRPr="005C19CD">
        <w:rPr>
          <w:lang w:val="mk-MK"/>
        </w:rPr>
        <w:t>,</w:t>
      </w:r>
      <w:r w:rsidRPr="005C19CD">
        <w:t xml:space="preserve"> преку виртуелни лаборатории и онлајн платформи.</w:t>
      </w:r>
    </w:p>
    <w:p w:rsidR="009C178D" w:rsidRPr="005C19CD" w:rsidRDefault="00B81819" w:rsidP="00B81819">
      <w:pPr>
        <w:pStyle w:val="NormalWeb"/>
        <w:spacing w:before="0" w:beforeAutospacing="0" w:after="0" w:afterAutospacing="0" w:line="360" w:lineRule="auto"/>
        <w:ind w:firstLine="720"/>
        <w:jc w:val="both"/>
      </w:pPr>
      <w:r w:rsidRPr="005C19CD">
        <w:rPr>
          <w:lang w:val="mk-MK"/>
        </w:rPr>
        <w:t>Т</w:t>
      </w:r>
      <w:r w:rsidR="009C178D" w:rsidRPr="005C19CD">
        <w:t>аблети</w:t>
      </w:r>
      <w:r w:rsidR="00F911A8" w:rsidRPr="005C19CD">
        <w:rPr>
          <w:lang w:val="mk-MK"/>
        </w:rPr>
        <w:t>те</w:t>
      </w:r>
      <w:r w:rsidR="009C178D" w:rsidRPr="005C19CD">
        <w:t>, паметни</w:t>
      </w:r>
      <w:r w:rsidR="00F911A8" w:rsidRPr="005C19CD">
        <w:rPr>
          <w:lang w:val="mk-MK"/>
        </w:rPr>
        <w:t>те</w:t>
      </w:r>
      <w:r w:rsidR="009C178D" w:rsidRPr="005C19CD">
        <w:t xml:space="preserve"> телефони и дигитални</w:t>
      </w:r>
      <w:r w:rsidR="00F911A8" w:rsidRPr="005C19CD">
        <w:rPr>
          <w:lang w:val="mk-MK"/>
        </w:rPr>
        <w:t>те</w:t>
      </w:r>
      <w:r w:rsidR="009C178D" w:rsidRPr="005C19CD">
        <w:t xml:space="preserve"> читачи се покажуваат како особено ефективни за поттикнување на љубопитноста и фините мотор</w:t>
      </w:r>
      <w:r w:rsidR="00F911A8" w:rsidRPr="005C19CD">
        <w:rPr>
          <w:lang w:val="mk-MK"/>
        </w:rPr>
        <w:t>ни</w:t>
      </w:r>
      <w:r w:rsidR="009C178D" w:rsidRPr="005C19CD">
        <w:t xml:space="preserve"> вештини. Б</w:t>
      </w:r>
      <w:r w:rsidR="00F911A8" w:rsidRPr="005C19CD">
        <w:rPr>
          <w:lang w:val="mk-MK"/>
        </w:rPr>
        <w:t>у</w:t>
      </w:r>
      <w:r w:rsidR="009C178D" w:rsidRPr="005C19CD">
        <w:t xml:space="preserve">тон и соработниците (Booton et al., 2021) и Лиу и Хуанг (Liu &amp; Hwang, 2021) нагласуваат дека овие уреди овозможуваат повисока интеракција и го поддржуваат истражувачкото учење, </w:t>
      </w:r>
      <w:r w:rsidR="00F911A8" w:rsidRPr="005C19CD">
        <w:rPr>
          <w:lang w:val="mk-MK"/>
        </w:rPr>
        <w:t>а</w:t>
      </w:r>
      <w:r w:rsidR="009C178D" w:rsidRPr="005C19CD">
        <w:t xml:space="preserve"> Ванг и соработниците (Wang et al., 2021) откриле дека кај децата од предучилишна возраст</w:t>
      </w:r>
      <w:r w:rsidR="00F911A8" w:rsidRPr="005C19CD">
        <w:rPr>
          <w:lang w:val="mk-MK"/>
        </w:rPr>
        <w:t>,</w:t>
      </w:r>
      <w:r w:rsidR="009C178D" w:rsidRPr="005C19CD">
        <w:t xml:space="preserve"> тие овозможуваат пренослива примена на знаењата. Во основното образование, </w:t>
      </w:r>
      <w:r w:rsidRPr="005C19CD">
        <w:rPr>
          <w:lang w:val="mk-MK"/>
        </w:rPr>
        <w:t xml:space="preserve">овие </w:t>
      </w:r>
      <w:r w:rsidR="009C178D" w:rsidRPr="005C19CD">
        <w:t>уредите помагаат во концентрацијата, одржувањето на интересот и подобрување</w:t>
      </w:r>
      <w:r w:rsidR="00F911A8" w:rsidRPr="005C19CD">
        <w:rPr>
          <w:lang w:val="mk-MK"/>
        </w:rPr>
        <w:t>то</w:t>
      </w:r>
      <w:r w:rsidR="009C178D" w:rsidRPr="005C19CD">
        <w:t xml:space="preserve"> на резултатите (Гуан и соработниците – Guan et al., 2022). Исто така, студиите за користење </w:t>
      </w:r>
      <w:r w:rsidRPr="005C19CD">
        <w:rPr>
          <w:lang w:val="mk-MK"/>
        </w:rPr>
        <w:t>ајпед (</w:t>
      </w:r>
      <w:r w:rsidR="009C178D" w:rsidRPr="005C19CD">
        <w:t>iPad</w:t>
      </w:r>
      <w:r w:rsidRPr="005C19CD">
        <w:rPr>
          <w:lang w:val="mk-MK"/>
        </w:rPr>
        <w:t>)</w:t>
      </w:r>
      <w:r w:rsidR="009C178D" w:rsidRPr="005C19CD">
        <w:t xml:space="preserve"> и </w:t>
      </w:r>
      <w:r w:rsidRPr="005C19CD">
        <w:rPr>
          <w:lang w:val="mk-MK"/>
        </w:rPr>
        <w:t>образовни</w:t>
      </w:r>
      <w:r w:rsidR="009C178D" w:rsidRPr="005C19CD">
        <w:t xml:space="preserve"> апликации (Листер и соработниците – Litster et al., 2019; Ким и соработниците – Kim et al., 2021) покажуваат дека нивното користење овозможува персонализирани искуства, ја зголемува мотивацијата и нуди непосредна повратна информација. Фалун (Falloon, 2020) додава дека ефективноста на технологијата во ранoто образование не се определува од уредите, туку од педагошката визија и институционалната поддршка.</w:t>
      </w:r>
    </w:p>
    <w:p w:rsidR="009C178D" w:rsidRPr="005C19CD" w:rsidRDefault="009C178D" w:rsidP="00995064">
      <w:pPr>
        <w:pStyle w:val="NormalWeb"/>
        <w:spacing w:before="0" w:beforeAutospacing="0" w:after="0" w:afterAutospacing="0" w:line="360" w:lineRule="auto"/>
        <w:ind w:firstLine="720"/>
        <w:jc w:val="both"/>
      </w:pPr>
      <w:r w:rsidRPr="005C19CD">
        <w:t>Значајна улога во овој процес и</w:t>
      </w:r>
      <w:r w:rsidR="00F911A8" w:rsidRPr="005C19CD">
        <w:rPr>
          <w:lang w:val="mk-MK"/>
        </w:rPr>
        <w:t>маат</w:t>
      </w:r>
      <w:r w:rsidRPr="005C19CD">
        <w:t xml:space="preserve"> педагогијата и пристапот на наставникот. Орхани и Колукај (Orhani &amp; Kolukaj, 2025) </w:t>
      </w:r>
      <w:r w:rsidR="00F911A8" w:rsidRPr="005C19CD">
        <w:rPr>
          <w:lang w:val="mk-MK"/>
        </w:rPr>
        <w:t>наведуваат</w:t>
      </w:r>
      <w:r w:rsidRPr="005C19CD">
        <w:t xml:space="preserve"> дека наставниците кои користат методи</w:t>
      </w:r>
      <w:r w:rsidR="00F911A8" w:rsidRPr="005C19CD">
        <w:rPr>
          <w:lang w:val="mk-MK"/>
        </w:rPr>
        <w:t xml:space="preserve"> за соработка</w:t>
      </w:r>
      <w:r w:rsidRPr="005C19CD">
        <w:t xml:space="preserve"> и активности </w:t>
      </w:r>
      <w:r w:rsidR="00F911A8" w:rsidRPr="005C19CD">
        <w:rPr>
          <w:lang w:val="mk-MK"/>
        </w:rPr>
        <w:t>засновани</w:t>
      </w:r>
      <w:r w:rsidRPr="005C19CD">
        <w:t xml:space="preserve"> на откривање се насочуваат кон конструктивистички пристап</w:t>
      </w:r>
      <w:r w:rsidR="00F911A8" w:rsidRPr="005C19CD">
        <w:rPr>
          <w:lang w:val="mk-MK"/>
        </w:rPr>
        <w:t xml:space="preserve"> и ја</w:t>
      </w:r>
      <w:r w:rsidRPr="005C19CD">
        <w:t xml:space="preserve"> прав</w:t>
      </w:r>
      <w:r w:rsidR="00F911A8" w:rsidRPr="005C19CD">
        <w:rPr>
          <w:lang w:val="mk-MK"/>
        </w:rPr>
        <w:t>ат</w:t>
      </w:r>
      <w:r w:rsidRPr="005C19CD">
        <w:t xml:space="preserve"> наставата поотворена и поперсонализирана. Спитери и Дингли (Spiteri &amp; Dingli, 2025) нагласуваат дека технологијата се гледа како катализатор за персонализација на учењето и зголемување на ангажманот. Според Ибрахими, Мири и Коцијај (Ibrahimi, Miri &amp; Koçiaj, 2024), користењето на ИКТ е сложен процес кој бара логистички знаења, техничка експертиза и педагошки вештини, </w:t>
      </w:r>
      <w:r w:rsidR="00F911A8" w:rsidRPr="005C19CD">
        <w:rPr>
          <w:lang w:val="mk-MK"/>
        </w:rPr>
        <w:t>а</w:t>
      </w:r>
      <w:r w:rsidRPr="005C19CD">
        <w:t xml:space="preserve"> </w:t>
      </w:r>
      <w:r w:rsidRPr="005C19CD">
        <w:lastRenderedPageBreak/>
        <w:t xml:space="preserve">УНЕСКО (UNESCO, 2020) подвлекува потреба од професионални обуки за зајакнување на </w:t>
      </w:r>
      <w:r w:rsidR="00F911A8" w:rsidRPr="005C19CD">
        <w:rPr>
          <w:lang w:val="mk-MK"/>
        </w:rPr>
        <w:t xml:space="preserve">компетенциите на </w:t>
      </w:r>
      <w:r w:rsidRPr="005C19CD">
        <w:t>наставниците.</w:t>
      </w:r>
    </w:p>
    <w:p w:rsidR="009C178D" w:rsidRPr="005C19CD" w:rsidRDefault="009C178D" w:rsidP="00995064">
      <w:pPr>
        <w:pStyle w:val="NormalWeb"/>
        <w:spacing w:before="0" w:beforeAutospacing="0" w:after="0" w:afterAutospacing="0" w:line="360" w:lineRule="auto"/>
        <w:ind w:firstLine="720"/>
        <w:jc w:val="both"/>
      </w:pPr>
      <w:r w:rsidRPr="005C19CD">
        <w:t>Сепак, литературата посочува и сериозн</w:t>
      </w:r>
      <w:r w:rsidR="00F911A8" w:rsidRPr="005C19CD">
        <w:rPr>
          <w:lang w:val="mk-MK"/>
        </w:rPr>
        <w:t>а</w:t>
      </w:r>
      <w:r w:rsidRPr="005C19CD">
        <w:t xml:space="preserve"> загриженос</w:t>
      </w:r>
      <w:r w:rsidR="00F911A8" w:rsidRPr="005C19CD">
        <w:rPr>
          <w:lang w:val="mk-MK"/>
        </w:rPr>
        <w:t>т</w:t>
      </w:r>
      <w:r w:rsidRPr="005C19CD">
        <w:t xml:space="preserve">. Тугтекин и Одабаши (Tugtekin &amp; Odabasi, 2022) предупредуваат дека брзата и </w:t>
      </w:r>
      <w:r w:rsidR="00F911A8" w:rsidRPr="005C19CD">
        <w:rPr>
          <w:lang w:val="mk-MK"/>
        </w:rPr>
        <w:t>поттикнувачка</w:t>
      </w:r>
      <w:r w:rsidRPr="005C19CD">
        <w:t xml:space="preserve"> природа на некои интерактивни апликации може да создаде когнитивно преоптоварување и да го попречи подлабокото обработување на информациите. Страус и соработниците (Strouse et al., 2018) и Дуч и соработниците (Duch et al., 2013) покажуваат дека прекумерната изложеност на екрани се поврзува со јазичн</w:t>
      </w:r>
      <w:r w:rsidR="00F911A8" w:rsidRPr="005C19CD">
        <w:rPr>
          <w:lang w:val="mk-MK"/>
        </w:rPr>
        <w:t>о</w:t>
      </w:r>
      <w:r w:rsidRPr="005C19CD">
        <w:t xml:space="preserve"> доцнењ</w:t>
      </w:r>
      <w:r w:rsidR="00F911A8" w:rsidRPr="005C19CD">
        <w:rPr>
          <w:lang w:val="mk-MK"/>
        </w:rPr>
        <w:t>е</w:t>
      </w:r>
      <w:r w:rsidRPr="005C19CD">
        <w:t xml:space="preserve"> и слабеење на социјалниот ангажман, особено кај помалите деца. Овие наоди се поддржани и од студии кои </w:t>
      </w:r>
      <w:r w:rsidR="00F911A8" w:rsidRPr="005C19CD">
        <w:rPr>
          <w:lang w:val="mk-MK"/>
        </w:rPr>
        <w:t>забележуваат</w:t>
      </w:r>
      <w:r w:rsidRPr="005C19CD">
        <w:t xml:space="preserve"> намалување на желбата за реална социјална интеракција кога децата поминуваат многу време со технолошки уреди (Такеучи и соработниците – Takeuchi et al., 2015).</w:t>
      </w:r>
    </w:p>
    <w:p w:rsidR="009C178D" w:rsidRPr="005C19CD" w:rsidRDefault="009C178D" w:rsidP="00B81819">
      <w:pPr>
        <w:pStyle w:val="NormalWeb"/>
        <w:spacing w:before="0" w:beforeAutospacing="0" w:after="0" w:afterAutospacing="0" w:line="360" w:lineRule="auto"/>
        <w:ind w:firstLine="720"/>
        <w:jc w:val="both"/>
      </w:pPr>
      <w:r w:rsidRPr="005C19CD">
        <w:t>Предизвиците се особено изразени во контексти каде што недостига</w:t>
      </w:r>
      <w:r w:rsidR="00F911A8" w:rsidRPr="005C19CD">
        <w:rPr>
          <w:lang w:val="mk-MK"/>
        </w:rPr>
        <w:t>ат</w:t>
      </w:r>
      <w:r w:rsidRPr="005C19CD">
        <w:t xml:space="preserve"> инфраструктура и институционална поддршка. Османи и Тартари (Osmani &amp; Tartari, 2024) и Крејзиу и Авдиу-Крејзиу (Kryeziu &amp; Avdiu-Kryeziu, 2022) нагласуваат дека недост</w:t>
      </w:r>
      <w:r w:rsidR="00F911A8" w:rsidRPr="005C19CD">
        <w:rPr>
          <w:lang w:val="mk-MK"/>
        </w:rPr>
        <w:t>игот</w:t>
      </w:r>
      <w:r w:rsidRPr="005C19CD">
        <w:t xml:space="preserve"> на уреди, техничките проблеми и недоволната обука на наставниците го попречуваат ефективното </w:t>
      </w:r>
      <w:r w:rsidR="00F911A8" w:rsidRPr="005C19CD">
        <w:rPr>
          <w:lang w:val="mk-MK"/>
        </w:rPr>
        <w:t>вклучување</w:t>
      </w:r>
      <w:r w:rsidRPr="005C19CD">
        <w:t xml:space="preserve"> на технологијата во наставата. Од друга страна, соработката меѓу наставниците се гледа како значаен фактор</w:t>
      </w:r>
      <w:r w:rsidR="00F911A8" w:rsidRPr="005C19CD">
        <w:rPr>
          <w:lang w:val="mk-MK"/>
        </w:rPr>
        <w:t>.</w:t>
      </w:r>
      <w:r w:rsidRPr="005C19CD">
        <w:t xml:space="preserve"> Инан и Лоутер (Inan &amp; Lowther, 2010) покажале дека меѓусебната поддршка ја зголемува подготвеноста за користење на технологијата, </w:t>
      </w:r>
      <w:r w:rsidR="00F911A8" w:rsidRPr="005C19CD">
        <w:rPr>
          <w:lang w:val="mk-MK"/>
        </w:rPr>
        <w:t>а</w:t>
      </w:r>
      <w:r w:rsidRPr="005C19CD">
        <w:t xml:space="preserve"> Лоренц и соработниците (Lorenz et al., 2019) утврдиле дека соработката е силен </w:t>
      </w:r>
      <w:r w:rsidR="00F911A8" w:rsidRPr="005C19CD">
        <w:rPr>
          <w:lang w:val="mk-MK"/>
        </w:rPr>
        <w:t xml:space="preserve">предвидувач </w:t>
      </w:r>
      <w:r w:rsidRPr="005C19CD">
        <w:t>за развој на дигиталните компетенции кај учениците. Во овој контекст, Шми</w:t>
      </w:r>
      <w:r w:rsidR="00B81819" w:rsidRPr="005C19CD">
        <w:rPr>
          <w:lang w:val="mk-MK"/>
        </w:rPr>
        <w:t>ц</w:t>
      </w:r>
      <w:r w:rsidRPr="005C19CD">
        <w:t xml:space="preserve"> и соработниците (Schmitz et al., 2025) го нагласуваат значењето на трансформативното лидерство, кое ја зајакнува културата на соработка и го поттикнува успешното </w:t>
      </w:r>
      <w:r w:rsidR="00F911A8" w:rsidRPr="005C19CD">
        <w:rPr>
          <w:lang w:val="mk-MK"/>
        </w:rPr>
        <w:t>вклучување</w:t>
      </w:r>
      <w:r w:rsidRPr="005C19CD">
        <w:t xml:space="preserve"> на технологијата во училиштата.</w:t>
      </w:r>
    </w:p>
    <w:p w:rsidR="009C178D" w:rsidRPr="005C19CD" w:rsidRDefault="009C178D" w:rsidP="00B81819">
      <w:pPr>
        <w:pStyle w:val="NormalWeb"/>
        <w:spacing w:before="0" w:beforeAutospacing="0" w:after="0" w:afterAutospacing="0" w:line="360" w:lineRule="auto"/>
        <w:ind w:firstLine="720"/>
        <w:jc w:val="both"/>
      </w:pPr>
      <w:r w:rsidRPr="005C19CD">
        <w:t>Истражувањата покажуваат дека технологијата има голем потенцијал за поттикнување на мултидимензионал</w:t>
      </w:r>
      <w:r w:rsidR="00F911A8" w:rsidRPr="005C19CD">
        <w:rPr>
          <w:lang w:val="mk-MK"/>
        </w:rPr>
        <w:t>ниот</w:t>
      </w:r>
      <w:r w:rsidRPr="005C19CD">
        <w:t xml:space="preserve"> развој кај децата од предучилишна и училишна возраст</w:t>
      </w:r>
      <w:r w:rsidR="00F911A8" w:rsidRPr="005C19CD">
        <w:rPr>
          <w:lang w:val="mk-MK"/>
        </w:rPr>
        <w:t xml:space="preserve"> и дека ги</w:t>
      </w:r>
      <w:r w:rsidRPr="005C19CD">
        <w:t xml:space="preserve"> подобрув</w:t>
      </w:r>
      <w:r w:rsidR="00F911A8" w:rsidRPr="005C19CD">
        <w:rPr>
          <w:lang w:val="mk-MK"/>
        </w:rPr>
        <w:t>а</w:t>
      </w:r>
      <w:r w:rsidRPr="005C19CD">
        <w:t xml:space="preserve"> јазичните, социјалните и емоционалните вештини. Сепак, овие ефекти се реализираат само кога </w:t>
      </w:r>
      <w:r w:rsidR="00F911A8" w:rsidRPr="005C19CD">
        <w:rPr>
          <w:lang w:val="mk-MK"/>
        </w:rPr>
        <w:t>има</w:t>
      </w:r>
      <w:r w:rsidRPr="005C19CD">
        <w:t xml:space="preserve"> внимателно педагошко планирање, активна вклученост на наставниците, </w:t>
      </w:r>
      <w:r w:rsidR="00F911A8" w:rsidRPr="005C19CD">
        <w:rPr>
          <w:lang w:val="mk-MK"/>
        </w:rPr>
        <w:t>постојани</w:t>
      </w:r>
      <w:r w:rsidRPr="005C19CD">
        <w:t xml:space="preserve"> обуки и институционална поддршка со соодветна инфраструктура. Овие наоди претставуваат основа врз која се надградуваат следните п</w:t>
      </w:r>
      <w:r w:rsidR="00722D5C" w:rsidRPr="005C19CD">
        <w:rPr>
          <w:lang w:val="mk-MK"/>
        </w:rPr>
        <w:t>ог</w:t>
      </w:r>
      <w:r w:rsidRPr="005C19CD">
        <w:t xml:space="preserve">лавја, кои подетално ги обработуваат технолошките иновации, разбирањето на </w:t>
      </w:r>
      <w:r w:rsidRPr="005C19CD">
        <w:lastRenderedPageBreak/>
        <w:t xml:space="preserve">поимите, развојот на дигиталните компетенции, платформите, дигиталните материјали, процесот на оценување и </w:t>
      </w:r>
      <w:r w:rsidR="00722D5C" w:rsidRPr="005C19CD">
        <w:rPr>
          <w:lang w:val="mk-MK"/>
        </w:rPr>
        <w:t>поимот</w:t>
      </w:r>
      <w:r w:rsidRPr="005C19CD">
        <w:t xml:space="preserve"> дигиталн</w:t>
      </w:r>
      <w:r w:rsidR="00722D5C" w:rsidRPr="005C19CD">
        <w:rPr>
          <w:lang w:val="mk-MK"/>
        </w:rPr>
        <w:t>а</w:t>
      </w:r>
      <w:r w:rsidRPr="005C19CD">
        <w:t xml:space="preserve"> училница.</w:t>
      </w:r>
    </w:p>
    <w:p w:rsidR="009C178D" w:rsidRPr="005C19CD" w:rsidRDefault="009C178D" w:rsidP="00F267FE">
      <w:pPr>
        <w:pStyle w:val="Heading3"/>
        <w:ind w:left="720"/>
        <w:rPr>
          <w:sz w:val="24"/>
          <w:szCs w:val="24"/>
        </w:rPr>
      </w:pPr>
      <w:bookmarkStart w:id="47" w:name="_Toc212045180"/>
      <w:r w:rsidRPr="005C19CD">
        <w:rPr>
          <w:sz w:val="24"/>
          <w:szCs w:val="24"/>
        </w:rPr>
        <w:t>2.2.1. Технолошки иновации во образованието</w:t>
      </w:r>
      <w:bookmarkEnd w:id="47"/>
    </w:p>
    <w:p w:rsidR="009C178D" w:rsidRPr="005C19CD" w:rsidRDefault="009C178D" w:rsidP="00B81819">
      <w:pPr>
        <w:pStyle w:val="NormalWeb"/>
        <w:spacing w:before="0" w:beforeAutospacing="0" w:after="0" w:afterAutospacing="0" w:line="360" w:lineRule="auto"/>
        <w:ind w:firstLine="720"/>
        <w:jc w:val="both"/>
      </w:pPr>
      <w:r w:rsidRPr="005C19CD">
        <w:t xml:space="preserve">Брзите технолошки </w:t>
      </w:r>
      <w:r w:rsidR="00722D5C" w:rsidRPr="005C19CD">
        <w:rPr>
          <w:lang w:val="mk-MK"/>
        </w:rPr>
        <w:t>промени</w:t>
      </w:r>
      <w:r w:rsidRPr="005C19CD">
        <w:t xml:space="preserve"> значително влијаеле врз општеството, а особено врз образованието, </w:t>
      </w:r>
      <w:r w:rsidR="00B81819" w:rsidRPr="005C19CD">
        <w:rPr>
          <w:lang w:val="mk-MK"/>
        </w:rPr>
        <w:t>во кое</w:t>
      </w:r>
      <w:r w:rsidRPr="005C19CD">
        <w:t xml:space="preserve"> користењето на дигитални</w:t>
      </w:r>
      <w:r w:rsidR="00722D5C" w:rsidRPr="005C19CD">
        <w:rPr>
          <w:lang w:val="mk-MK"/>
        </w:rPr>
        <w:t>те</w:t>
      </w:r>
      <w:r w:rsidRPr="005C19CD">
        <w:t xml:space="preserve"> уреди и нови</w:t>
      </w:r>
      <w:r w:rsidR="00722D5C" w:rsidRPr="005C19CD">
        <w:rPr>
          <w:lang w:val="mk-MK"/>
        </w:rPr>
        <w:t>те</w:t>
      </w:r>
      <w:r w:rsidRPr="005C19CD">
        <w:t xml:space="preserve"> платформи </w:t>
      </w:r>
      <w:r w:rsidR="00722D5C" w:rsidRPr="005C19CD">
        <w:rPr>
          <w:lang w:val="mk-MK"/>
        </w:rPr>
        <w:t>ги</w:t>
      </w:r>
      <w:r w:rsidRPr="005C19CD">
        <w:t xml:space="preserve"> променило наставата и учењето. Во многу европски и глобални образовни системи, дигиталната компетенција е веќе една од клучните компетенции на 21 век и се смета за предуслов за професионален развој и за активно </w:t>
      </w:r>
      <w:r w:rsidR="00722D5C" w:rsidRPr="005C19CD">
        <w:rPr>
          <w:lang w:val="mk-MK"/>
        </w:rPr>
        <w:t>вклучување</w:t>
      </w:r>
      <w:r w:rsidRPr="005C19CD">
        <w:t xml:space="preserve"> на граѓаните во општеството на знаењето. Меѓународните истражувања докажуваат дека користењето на технологијата на час</w:t>
      </w:r>
      <w:r w:rsidR="00722D5C" w:rsidRPr="005C19CD">
        <w:rPr>
          <w:lang w:val="mk-MK"/>
        </w:rPr>
        <w:t>от</w:t>
      </w:r>
      <w:r w:rsidRPr="005C19CD">
        <w:t xml:space="preserve"> не е само помошна алатка туку фактор што директно влијае врз вклученоста на учениците, зголемувањето на мотивацијата и способноста за критичко размислување. Во оваа позадина, дигиталната </w:t>
      </w:r>
      <w:r w:rsidR="00722D5C" w:rsidRPr="005C19CD">
        <w:rPr>
          <w:lang w:val="mk-MK"/>
        </w:rPr>
        <w:t>промена</w:t>
      </w:r>
      <w:r w:rsidRPr="005C19CD">
        <w:t xml:space="preserve"> на образованието бара училиштата, педагошк</w:t>
      </w:r>
      <w:r w:rsidR="00722D5C" w:rsidRPr="005C19CD">
        <w:rPr>
          <w:lang w:val="mk-MK"/>
        </w:rPr>
        <w:t>ата</w:t>
      </w:r>
      <w:r w:rsidRPr="005C19CD">
        <w:t xml:space="preserve"> практик</w:t>
      </w:r>
      <w:r w:rsidR="00722D5C" w:rsidRPr="005C19CD">
        <w:rPr>
          <w:lang w:val="mk-MK"/>
        </w:rPr>
        <w:t>а</w:t>
      </w:r>
      <w:r w:rsidRPr="005C19CD">
        <w:t xml:space="preserve"> и наставните документи</w:t>
      </w:r>
      <w:r w:rsidR="00722D5C" w:rsidRPr="005C19CD">
        <w:rPr>
          <w:lang w:val="mk-MK"/>
        </w:rPr>
        <w:t xml:space="preserve"> повторно</w:t>
      </w:r>
      <w:r w:rsidRPr="005C19CD">
        <w:t xml:space="preserve"> да се конципираат во функција на резултатите од учењето.</w:t>
      </w:r>
    </w:p>
    <w:p w:rsidR="009C178D" w:rsidRPr="005C19CD" w:rsidRDefault="009C178D" w:rsidP="00995064">
      <w:pPr>
        <w:pStyle w:val="NormalWeb"/>
        <w:spacing w:before="0" w:beforeAutospacing="0" w:after="0" w:afterAutospacing="0" w:line="360" w:lineRule="auto"/>
        <w:ind w:firstLine="720"/>
        <w:jc w:val="both"/>
      </w:pPr>
      <w:r w:rsidRPr="005C19CD">
        <w:t xml:space="preserve">Како резултат, образовните системи треба одржливо да ги </w:t>
      </w:r>
      <w:r w:rsidR="00722D5C" w:rsidRPr="005C19CD">
        <w:rPr>
          <w:lang w:val="mk-MK"/>
        </w:rPr>
        <w:t>вклучат</w:t>
      </w:r>
      <w:r w:rsidRPr="005C19CD">
        <w:t xml:space="preserve"> технолошките алатки за да г</w:t>
      </w:r>
      <w:r w:rsidR="00722D5C" w:rsidRPr="005C19CD">
        <w:rPr>
          <w:lang w:val="mk-MK"/>
        </w:rPr>
        <w:t>и</w:t>
      </w:r>
      <w:r w:rsidRPr="005C19CD">
        <w:t xml:space="preserve"> поддржат развојот и учењето на децата. Реорганизацијата на образовната средина и опремувањето со соодветни ресурси претставуваат иновација поттикната од научниот и технолошкиот напредок, особено од современите достигнувања во наставните техники и образовната технологија. Новите цели и задачи на образованието, заедно со потребата од модернизација на наставниот процес, бараат длабоки промени од опремување на училиштата со дигитална инфраструктура, до ревизија на наставните програми и планови, како и унапредување на методите за усвојување знаења. Во овој контекст, вклучувањето на технолошките иновации претставува клучен чекор за зголемување на ефикасноста и резултатите во образованието, особено кога барањата за подинамично образование се зголемуваат и кога се цели кон развој на вештини за разбирање и практична примена на информациите (Ли – Li, 2024).</w:t>
      </w:r>
    </w:p>
    <w:p w:rsidR="00BA2844" w:rsidRPr="005C19CD" w:rsidRDefault="009C178D" w:rsidP="00B81819">
      <w:pPr>
        <w:pStyle w:val="NormalWeb"/>
        <w:spacing w:before="0" w:beforeAutospacing="0" w:after="0" w:afterAutospacing="0" w:line="360" w:lineRule="auto"/>
        <w:ind w:firstLine="720"/>
        <w:jc w:val="both"/>
      </w:pPr>
      <w:r w:rsidRPr="005C19CD">
        <w:t xml:space="preserve">Сепак, модернизацијата не значи напуштање на традицијата, туку </w:t>
      </w:r>
      <w:r w:rsidR="00722D5C" w:rsidRPr="005C19CD">
        <w:rPr>
          <w:lang w:val="mk-MK"/>
        </w:rPr>
        <w:t>рамнотежа</w:t>
      </w:r>
      <w:r w:rsidRPr="005C19CD">
        <w:t xml:space="preserve"> меѓу класичните методи и иновативните пристапи, при</w:t>
      </w:r>
      <w:r w:rsidR="00722D5C" w:rsidRPr="005C19CD">
        <w:rPr>
          <w:lang w:val="mk-MK"/>
        </w:rPr>
        <w:t>способ</w:t>
      </w:r>
      <w:r w:rsidRPr="005C19CD">
        <w:t>ени на развојниот профил на денешните деца. Иновативн</w:t>
      </w:r>
      <w:r w:rsidR="00722D5C" w:rsidRPr="005C19CD">
        <w:rPr>
          <w:lang w:val="mk-MK"/>
        </w:rPr>
        <w:t>ата</w:t>
      </w:r>
      <w:r w:rsidRPr="005C19CD">
        <w:t xml:space="preserve"> практик</w:t>
      </w:r>
      <w:r w:rsidR="00722D5C" w:rsidRPr="005C19CD">
        <w:rPr>
          <w:lang w:val="mk-MK"/>
        </w:rPr>
        <w:t>а</w:t>
      </w:r>
      <w:r w:rsidRPr="005C19CD">
        <w:t xml:space="preserve"> во основното образование вклучув</w:t>
      </w:r>
      <w:r w:rsidR="00722D5C" w:rsidRPr="005C19CD">
        <w:rPr>
          <w:lang w:val="mk-MK"/>
        </w:rPr>
        <w:t>а</w:t>
      </w:r>
      <w:r w:rsidRPr="005C19CD">
        <w:t xml:space="preserve"> користење </w:t>
      </w:r>
      <w:r w:rsidR="00B81819" w:rsidRPr="005C19CD">
        <w:rPr>
          <w:lang w:val="mk-MK"/>
        </w:rPr>
        <w:t>образовни</w:t>
      </w:r>
      <w:r w:rsidRPr="005C19CD">
        <w:t xml:space="preserve"> дигитални игри, работа на едноставни проекти, групна соработка, мисловни </w:t>
      </w:r>
      <w:r w:rsidRPr="005C19CD">
        <w:lastRenderedPageBreak/>
        <w:t>мапи, игри со улоги и користење мултимедијални алатки за развој на вештините на 21 век (Мандула и соработниците – Mandula et al., 2012).</w:t>
      </w:r>
    </w:p>
    <w:p w:rsidR="009C178D" w:rsidRPr="005C19CD" w:rsidRDefault="009C178D" w:rsidP="00B81819">
      <w:pPr>
        <w:pStyle w:val="Heading3"/>
        <w:spacing w:line="360" w:lineRule="auto"/>
        <w:ind w:left="720"/>
        <w:rPr>
          <w:sz w:val="24"/>
          <w:szCs w:val="24"/>
        </w:rPr>
      </w:pPr>
      <w:bookmarkStart w:id="48" w:name="_Toc212045181"/>
      <w:r w:rsidRPr="005C19CD">
        <w:rPr>
          <w:sz w:val="24"/>
          <w:szCs w:val="24"/>
        </w:rPr>
        <w:t>2.2.2. Разбирање на поимите „техника“, „образовна технологија“ и дигитална технологија</w:t>
      </w:r>
      <w:bookmarkEnd w:id="48"/>
    </w:p>
    <w:p w:rsidR="009C178D" w:rsidRPr="005C19CD" w:rsidRDefault="009C178D" w:rsidP="00B81819">
      <w:pPr>
        <w:pStyle w:val="NormalWeb"/>
        <w:spacing w:before="0" w:beforeAutospacing="0" w:after="0" w:afterAutospacing="0" w:line="360" w:lineRule="auto"/>
        <w:ind w:firstLine="720"/>
        <w:jc w:val="both"/>
      </w:pPr>
      <w:r w:rsidRPr="005C19CD">
        <w:t xml:space="preserve">Современото разбирање на поимот „техника“ е доста </w:t>
      </w:r>
      <w:r w:rsidR="00722D5C" w:rsidRPr="005C19CD">
        <w:rPr>
          <w:lang w:val="mk-MK"/>
        </w:rPr>
        <w:t>сложено</w:t>
      </w:r>
      <w:r w:rsidRPr="005C19CD">
        <w:t xml:space="preserve"> бидејќи таа во модерните услови на работа ја игра улогата на посредник меѓу теоријата и практиката. Од перспектива на образовната работа, поимот техника се однесува на различни средства што воспитувачите и учениците ги користат во наставниот процес, како и на содржините, методите и другите образовни компоненти. За постигнување највисоки резултати за време на развојот на наставниот процес, се користат различни средства, форми и технички методи, преку кои образовната технологија добива повеќедимензионални аспекти (Зулфиу – Zylfiu, 2011).</w:t>
      </w:r>
    </w:p>
    <w:p w:rsidR="009C178D" w:rsidRPr="005C19CD" w:rsidRDefault="009C178D" w:rsidP="00B81819">
      <w:pPr>
        <w:pStyle w:val="NormalWeb"/>
        <w:spacing w:before="0" w:beforeAutospacing="0" w:after="0" w:afterAutospacing="0" w:line="360" w:lineRule="auto"/>
        <w:ind w:firstLine="720"/>
        <w:jc w:val="both"/>
      </w:pPr>
      <w:r w:rsidRPr="005C19CD">
        <w:t xml:space="preserve">Поимот „образовна технологија“, во споредба со </w:t>
      </w:r>
      <w:r w:rsidR="00722D5C" w:rsidRPr="005C19CD">
        <w:rPr>
          <w:lang w:val="mk-MK"/>
        </w:rPr>
        <w:t xml:space="preserve">поимот </w:t>
      </w:r>
      <w:r w:rsidRPr="005C19CD">
        <w:t xml:space="preserve">образовната техника, има пошироко значење бидејќи претставува процес на организирање, планирање, раководење, оценување и </w:t>
      </w:r>
      <w:r w:rsidR="00B81819" w:rsidRPr="005C19CD">
        <w:rPr>
          <w:lang w:val="mk-MK"/>
        </w:rPr>
        <w:t>употреба</w:t>
      </w:r>
      <w:r w:rsidRPr="005C19CD">
        <w:t xml:space="preserve"> на современи образовни средства, методи, активности, организациски форми и програми што </w:t>
      </w:r>
      <w:r w:rsidR="00722D5C" w:rsidRPr="005C19CD">
        <w:rPr>
          <w:lang w:val="mk-MK"/>
        </w:rPr>
        <w:t>ги</w:t>
      </w:r>
      <w:r w:rsidRPr="005C19CD">
        <w:t xml:space="preserve"> унапредуваат квалитетот и ефикасноста на наставата (Војка-Исмајли – Vojka-Ismajli, 2012).</w:t>
      </w:r>
    </w:p>
    <w:p w:rsidR="009C178D" w:rsidRPr="005C19CD" w:rsidRDefault="009C178D" w:rsidP="00B81819">
      <w:pPr>
        <w:pStyle w:val="NormalWeb"/>
        <w:spacing w:before="0" w:beforeAutospacing="0" w:after="0" w:afterAutospacing="0" w:line="360" w:lineRule="auto"/>
        <w:ind w:firstLine="720"/>
        <w:jc w:val="both"/>
      </w:pPr>
      <w:r w:rsidRPr="005C19CD">
        <w:t xml:space="preserve">Во Европската рамка за дигитална компетенција на наставниците (DigCompEdu), поимот „дигитална технологија“ се сфаќа во </w:t>
      </w:r>
      <w:r w:rsidR="00B81819" w:rsidRPr="005C19CD">
        <w:rPr>
          <w:lang w:val="mk-MK"/>
        </w:rPr>
        <w:t>својата</w:t>
      </w:r>
      <w:r w:rsidRPr="005C19CD">
        <w:t xml:space="preserve"> најширока смисла</w:t>
      </w:r>
      <w:r w:rsidR="00722D5C" w:rsidRPr="005C19CD">
        <w:rPr>
          <w:lang w:val="mk-MK"/>
        </w:rPr>
        <w:t xml:space="preserve"> и го</w:t>
      </w:r>
      <w:r w:rsidRPr="005C19CD">
        <w:t xml:space="preserve"> вклучув</w:t>
      </w:r>
      <w:r w:rsidR="00722D5C" w:rsidRPr="005C19CD">
        <w:rPr>
          <w:lang w:val="mk-MK"/>
        </w:rPr>
        <w:t>а</w:t>
      </w:r>
      <w:r w:rsidRPr="005C19CD">
        <w:t xml:space="preserve"> секој производ или услуга што може да се користи за креирање, прикажување, споделување, модифицирање, складирање, примање, пренесување или добивање информации во дигитална форма (Редекер, 2017).</w:t>
      </w:r>
    </w:p>
    <w:p w:rsidR="00D70C8C" w:rsidRPr="005C19CD" w:rsidRDefault="009C178D" w:rsidP="00B81819">
      <w:pPr>
        <w:pStyle w:val="NormalWeb"/>
        <w:spacing w:before="0" w:beforeAutospacing="0" w:after="0" w:afterAutospacing="0" w:line="360" w:lineRule="auto"/>
        <w:ind w:firstLine="720"/>
        <w:jc w:val="both"/>
      </w:pPr>
      <w:r w:rsidRPr="005C19CD">
        <w:t xml:space="preserve">Гледано во пракса, улогата на наставникот се </w:t>
      </w:r>
      <w:r w:rsidR="00722D5C" w:rsidRPr="005C19CD">
        <w:rPr>
          <w:lang w:val="mk-MK"/>
        </w:rPr>
        <w:t>менува</w:t>
      </w:r>
      <w:r w:rsidRPr="005C19CD">
        <w:t xml:space="preserve"> значително преку користењето на технолошките уреди во наставата. Денес, на учениците повеќе не им се потребни „предавачи“ и „пренесувачи на знаења“, туку повеќе ментори, организатори и водачи на современото учење. Современиот наставник добива нова улога, особено во </w:t>
      </w:r>
      <w:r w:rsidR="00B81819" w:rsidRPr="005C19CD">
        <w:rPr>
          <w:lang w:val="mk-MK"/>
        </w:rPr>
        <w:t>однос</w:t>
      </w:r>
      <w:r w:rsidRPr="005C19CD">
        <w:t xml:space="preserve"> на соработка</w:t>
      </w:r>
      <w:r w:rsidR="00B81819" w:rsidRPr="005C19CD">
        <w:rPr>
          <w:lang w:val="mk-MK"/>
        </w:rPr>
        <w:t>та</w:t>
      </w:r>
      <w:r w:rsidRPr="005C19CD">
        <w:t xml:space="preserve"> и комуникација</w:t>
      </w:r>
      <w:r w:rsidR="00B81819" w:rsidRPr="005C19CD">
        <w:rPr>
          <w:lang w:val="mk-MK"/>
        </w:rPr>
        <w:t>та</w:t>
      </w:r>
      <w:r w:rsidRPr="005C19CD">
        <w:t xml:space="preserve">. Тој го реализира тоа преку избор на соодветна технологија и наставни стратегии што помагаат во изразувањето на индивидуалноста на секој ученик. Во едно одделение со релативно стабилна група ученици, не е лесно да се ангажираат сите, да се развијат нивните интелектуални способности, да се организира </w:t>
      </w:r>
      <w:r w:rsidRPr="005C19CD">
        <w:lastRenderedPageBreak/>
        <w:t>индивидуалната и групната работа и да се постигне успех</w:t>
      </w:r>
      <w:r w:rsidR="00722D5C" w:rsidRPr="005C19CD">
        <w:rPr>
          <w:lang w:val="mk-MK"/>
        </w:rPr>
        <w:t>,</w:t>
      </w:r>
      <w:r w:rsidRPr="005C19CD">
        <w:t xml:space="preserve"> без користење образовна технологија и без избор на соодветни методи. Ова подразбира образовни технички средства што преземаат дел од секојдневните задачи на наставникот и заштедуваат време и енергија за креативни активности и можности.</w:t>
      </w:r>
    </w:p>
    <w:p w:rsidR="009C178D" w:rsidRPr="005C19CD" w:rsidRDefault="00D6399D" w:rsidP="00F267FE">
      <w:pPr>
        <w:pStyle w:val="Heading3"/>
        <w:ind w:left="720"/>
        <w:rPr>
          <w:sz w:val="24"/>
          <w:szCs w:val="24"/>
        </w:rPr>
      </w:pPr>
      <w:bookmarkStart w:id="49" w:name="_Toc212045182"/>
      <w:r w:rsidRPr="005C19CD">
        <w:rPr>
          <w:sz w:val="24"/>
          <w:szCs w:val="24"/>
        </w:rPr>
        <w:t>2.2.3. Развој на дигитални</w:t>
      </w:r>
      <w:r w:rsidR="009C178D" w:rsidRPr="005C19CD">
        <w:rPr>
          <w:sz w:val="24"/>
          <w:szCs w:val="24"/>
        </w:rPr>
        <w:t xml:space="preserve"> компетенции во образованието</w:t>
      </w:r>
      <w:bookmarkEnd w:id="49"/>
    </w:p>
    <w:p w:rsidR="009C178D" w:rsidRPr="005C19CD" w:rsidRDefault="009C178D" w:rsidP="00D25B4F">
      <w:pPr>
        <w:pStyle w:val="NormalWeb"/>
        <w:spacing w:line="360" w:lineRule="auto"/>
        <w:ind w:firstLine="720"/>
        <w:jc w:val="both"/>
      </w:pPr>
      <w:r w:rsidRPr="005C19CD">
        <w:t xml:space="preserve">Во рамките на </w:t>
      </w:r>
      <w:r w:rsidR="00722D5C" w:rsidRPr="005C19CD">
        <w:rPr>
          <w:lang w:val="mk-MK"/>
        </w:rPr>
        <w:t>вклучувањето</w:t>
      </w:r>
      <w:r w:rsidRPr="005C19CD">
        <w:t xml:space="preserve"> на технологијата во образованието, еден клучен аспект е развојот на дигиталните компетенции, како кај учениците така и кај наставниците. Овие компетенции претставуваат вештини, знаења и ставови што им овозможуваат на поединците ефективно, критички и креативно да ги користат дигиталните алатки за учење, по</w:t>
      </w:r>
      <w:r w:rsidR="00722D5C" w:rsidRPr="005C19CD">
        <w:rPr>
          <w:lang w:val="mk-MK"/>
        </w:rPr>
        <w:t>у</w:t>
      </w:r>
      <w:r w:rsidRPr="005C19CD">
        <w:t xml:space="preserve">чување и соработка. За учениците, дигиталните компетенции се поврзани главно со стекнување практични вештини и критичко размислување за користење на технологијата во учењето и во секојдневниот живот. За наставниците, овие компетенции се поврзани со способноста за </w:t>
      </w:r>
      <w:r w:rsidR="00722D5C" w:rsidRPr="005C19CD">
        <w:rPr>
          <w:lang w:val="mk-MK"/>
        </w:rPr>
        <w:t>вклучување</w:t>
      </w:r>
      <w:r w:rsidRPr="005C19CD">
        <w:t xml:space="preserve"> на технологијата во наставниот процес, </w:t>
      </w:r>
      <w:r w:rsidR="00722D5C" w:rsidRPr="005C19CD">
        <w:rPr>
          <w:lang w:val="mk-MK"/>
        </w:rPr>
        <w:t>подготовка на</w:t>
      </w:r>
      <w:r w:rsidRPr="005C19CD">
        <w:t xml:space="preserve"> дигитални содржини, управување со онлајн средини и поддршка на развојот на дигиталните вештини кај учениците. Заедно, овие димензии ја сочинуваат основата </w:t>
      </w:r>
      <w:r w:rsidR="00D25B4F" w:rsidRPr="005C19CD">
        <w:rPr>
          <w:lang w:val="mk-MK"/>
        </w:rPr>
        <w:t>н</w:t>
      </w:r>
      <w:r w:rsidRPr="005C19CD">
        <w:t>а едно современо и инклузивно образование, при</w:t>
      </w:r>
      <w:r w:rsidR="00722D5C" w:rsidRPr="005C19CD">
        <w:rPr>
          <w:lang w:val="mk-MK"/>
        </w:rPr>
        <w:t>способ</w:t>
      </w:r>
      <w:r w:rsidRPr="005C19CD">
        <w:t>ено на барањата на XXI век.</w:t>
      </w:r>
    </w:p>
    <w:p w:rsidR="00995064" w:rsidRPr="00A20FC8" w:rsidRDefault="00D6399D" w:rsidP="00A20FC8">
      <w:pPr>
        <w:pStyle w:val="Heading3"/>
        <w:ind w:firstLine="720"/>
        <w:rPr>
          <w:sz w:val="24"/>
          <w:szCs w:val="24"/>
        </w:rPr>
      </w:pPr>
      <w:bookmarkStart w:id="50" w:name="_Toc212045183"/>
      <w:r w:rsidRPr="00A20FC8">
        <w:rPr>
          <w:sz w:val="24"/>
          <w:szCs w:val="24"/>
        </w:rPr>
        <w:t>2.2.3.1. Дигитални</w:t>
      </w:r>
      <w:r w:rsidR="009C178D" w:rsidRPr="00A20FC8">
        <w:rPr>
          <w:sz w:val="24"/>
          <w:szCs w:val="24"/>
        </w:rPr>
        <w:t xml:space="preserve"> компетенции на наставниците</w:t>
      </w:r>
      <w:bookmarkEnd w:id="50"/>
    </w:p>
    <w:p w:rsidR="009C178D" w:rsidRPr="005C19CD" w:rsidRDefault="009C178D" w:rsidP="00F267FE">
      <w:pPr>
        <w:pStyle w:val="NormalWeb"/>
        <w:spacing w:after="0" w:afterAutospacing="0" w:line="360" w:lineRule="auto"/>
        <w:ind w:firstLine="720"/>
        <w:jc w:val="both"/>
      </w:pPr>
      <w:r w:rsidRPr="005C19CD">
        <w:t xml:space="preserve">Европската рамка за дигитални компетенции на наставниците (DigCompEdu) нагласува дека наставниците треба да развијат напредни компетенции за ефективно </w:t>
      </w:r>
      <w:r w:rsidR="00722D5C" w:rsidRPr="005C19CD">
        <w:rPr>
          <w:lang w:val="mk-MK"/>
        </w:rPr>
        <w:t>вклучување</w:t>
      </w:r>
      <w:r w:rsidRPr="005C19CD">
        <w:t xml:space="preserve"> на технологијата во наставниот процес. Овие вештини вклучуваат: користење дигитални апликации и платформи во наставата, </w:t>
      </w:r>
      <w:r w:rsidR="00722D5C" w:rsidRPr="005C19CD">
        <w:rPr>
          <w:lang w:val="mk-MK"/>
        </w:rPr>
        <w:t>подготовка н</w:t>
      </w:r>
      <w:r w:rsidR="00D25B4F" w:rsidRPr="005C19CD">
        <w:rPr>
          <w:lang w:val="mk-MK"/>
        </w:rPr>
        <w:t>а</w:t>
      </w:r>
      <w:r w:rsidRPr="005C19CD">
        <w:t xml:space="preserve"> дигитални содржини соодветни за нивото на учениците, како и користење на онлајн алатки за оценување и давање повратни информации во реално време. Важна димензија е и управувањето со дигиталната училница, </w:t>
      </w:r>
      <w:r w:rsidR="00722D5C" w:rsidRPr="005C19CD">
        <w:rPr>
          <w:lang w:val="mk-MK"/>
        </w:rPr>
        <w:t>при што</w:t>
      </w:r>
      <w:r w:rsidRPr="005C19CD">
        <w:t xml:space="preserve"> наставникот треба да создаде безбедна, мотивирачка и инклузивна средина за учениците. Дополнително, наставниците треба да бидат способни да ја користат технологијата за да ги оспособат учениците</w:t>
      </w:r>
      <w:r w:rsidR="00722D5C" w:rsidRPr="005C19CD">
        <w:rPr>
          <w:lang w:val="mk-MK"/>
        </w:rPr>
        <w:t>, да се</w:t>
      </w:r>
      <w:r w:rsidRPr="005C19CD">
        <w:t xml:space="preserve"> при</w:t>
      </w:r>
      <w:r w:rsidR="00722D5C" w:rsidRPr="005C19CD">
        <w:rPr>
          <w:lang w:val="mk-MK"/>
        </w:rPr>
        <w:t>способат</w:t>
      </w:r>
      <w:r w:rsidRPr="005C19CD">
        <w:t xml:space="preserve"> на нивните индивидуални потреби и да помогнат во развојот на нивните дигитални компетенции. Ова </w:t>
      </w:r>
      <w:r w:rsidRPr="005C19CD">
        <w:lastRenderedPageBreak/>
        <w:t>бара не само техничко знаење туку и педагошки вештини за поврзување на технолошките алатки со образовните цели и со развојот на компетенциите на XXI век (Редекер, 2017).</w:t>
      </w:r>
    </w:p>
    <w:p w:rsidR="009C178D" w:rsidRPr="005C19CD" w:rsidRDefault="009C178D" w:rsidP="00D25B4F">
      <w:pPr>
        <w:pStyle w:val="NormalWeb"/>
        <w:spacing w:before="0" w:beforeAutospacing="0" w:after="0" w:afterAutospacing="0" w:line="360" w:lineRule="auto"/>
        <w:ind w:firstLine="720"/>
        <w:jc w:val="both"/>
      </w:pPr>
      <w:r w:rsidRPr="005C19CD">
        <w:t>Вклучувањето на технологијата им помага на наставниците да создадат флексибилна и инклузивна средина за сите деца</w:t>
      </w:r>
      <w:r w:rsidR="00722D5C" w:rsidRPr="005C19CD">
        <w:rPr>
          <w:lang w:val="mk-MK"/>
        </w:rPr>
        <w:t xml:space="preserve"> и да го</w:t>
      </w:r>
      <w:r w:rsidRPr="005C19CD">
        <w:t xml:space="preserve"> максимизира</w:t>
      </w:r>
      <w:r w:rsidR="00722D5C" w:rsidRPr="005C19CD">
        <w:rPr>
          <w:lang w:val="mk-MK"/>
        </w:rPr>
        <w:t>ат</w:t>
      </w:r>
      <w:r w:rsidRPr="005C19CD">
        <w:t xml:space="preserve"> нивното учество во процесот на учење (Морчид – Morchid, 2020). Технологијата во основното образование не е само помошник на традиционалниот наставен процес туку суштински елемент за изградба на помодерно, инклузивно и одржливо учење. Сепак, користењето на технолошките алатки од наставниците е поврзано со нивното знаење за технологијата, вештините и ставот кон неа (Њику – Njiku et al., 2019; О</w:t>
      </w:r>
      <w:r w:rsidR="00D25B4F" w:rsidRPr="005C19CD">
        <w:rPr>
          <w:lang w:val="mk-MK"/>
        </w:rPr>
        <w:t>т</w:t>
      </w:r>
      <w:r w:rsidRPr="005C19CD">
        <w:t>ерборн – Otterborn et al., 2019). Истовремено, ова е клучен дел од подобрувањето на образовните капацитети на наставниците и општиот квалитет (Ли – Li, 2024)</w:t>
      </w:r>
      <w:r w:rsidR="00E3488F" w:rsidRPr="005C19CD">
        <w:rPr>
          <w:lang w:val="mk-MK"/>
        </w:rPr>
        <w:t xml:space="preserve"> и</w:t>
      </w:r>
      <w:r w:rsidRPr="005C19CD">
        <w:t xml:space="preserve"> бар</w:t>
      </w:r>
      <w:r w:rsidR="00E3488F" w:rsidRPr="005C19CD">
        <w:rPr>
          <w:lang w:val="mk-MK"/>
        </w:rPr>
        <w:t>а</w:t>
      </w:r>
      <w:r w:rsidRPr="005C19CD">
        <w:t xml:space="preserve"> поширока визија за развој на компетенции и поддршка на услугите (Шахини и Азизи – Shahini &amp; Azizi, 2022). Дополнително, дигиталната технологија може да им помогне на наставниците подобро да го реализираат оценувањето на учениците и да им дадат повратни информации, да ги разберат попрецизно нивните потреби и да развијат покомплетни наставни програми.</w:t>
      </w:r>
    </w:p>
    <w:p w:rsidR="00BA2844" w:rsidRPr="005C19CD" w:rsidRDefault="009C178D" w:rsidP="00D25B4F">
      <w:pPr>
        <w:pStyle w:val="NormalWeb"/>
        <w:spacing w:before="0" w:beforeAutospacing="0" w:after="0" w:afterAutospacing="0" w:line="360" w:lineRule="auto"/>
        <w:ind w:firstLine="720"/>
        <w:jc w:val="both"/>
      </w:pPr>
      <w:r w:rsidRPr="005C19CD">
        <w:t xml:space="preserve">Одлучувачки фактор за развој на овие компетенции е улогата на универзитетите и високoобразовните институции како понудувачи на </w:t>
      </w:r>
      <w:r w:rsidR="00E3488F" w:rsidRPr="005C19CD">
        <w:rPr>
          <w:lang w:val="mk-MK"/>
        </w:rPr>
        <w:t>постојан</w:t>
      </w:r>
      <w:r w:rsidRPr="005C19CD">
        <w:t xml:space="preserve"> професионален развој. </w:t>
      </w:r>
      <w:r w:rsidR="00D25B4F" w:rsidRPr="005C19CD">
        <w:rPr>
          <w:lang w:val="mk-MK"/>
        </w:rPr>
        <w:t xml:space="preserve">Тие подготвуваат </w:t>
      </w:r>
      <w:r w:rsidRPr="005C19CD">
        <w:t>програми ориентирани кон пракса (peer learning, coaching, mentoring), доделуваат академски кредити (E</w:t>
      </w:r>
      <w:r w:rsidR="00E3488F" w:rsidRPr="005C19CD">
        <w:rPr>
          <w:lang w:val="mk-MK"/>
        </w:rPr>
        <w:t>КТС</w:t>
      </w:r>
      <w:r w:rsidRPr="005C19CD">
        <w:t xml:space="preserve">) за професионален напредок, ги вклучуваат наставниците во апликативни истражувања за ИКТ во наставата </w:t>
      </w:r>
      <w:r w:rsidR="00E3488F" w:rsidRPr="005C19CD">
        <w:rPr>
          <w:lang w:val="mk-MK"/>
        </w:rPr>
        <w:t>од прво до петто</w:t>
      </w:r>
      <w:r w:rsidRPr="005C19CD">
        <w:t xml:space="preserve"> одделение и овозможуваат меѓународн</w:t>
      </w:r>
      <w:r w:rsidR="00E3488F" w:rsidRPr="005C19CD">
        <w:rPr>
          <w:lang w:val="mk-MK"/>
        </w:rPr>
        <w:t>а</w:t>
      </w:r>
      <w:r w:rsidRPr="005C19CD">
        <w:t xml:space="preserve"> мобилнос</w:t>
      </w:r>
      <w:r w:rsidR="00E3488F" w:rsidRPr="005C19CD">
        <w:rPr>
          <w:lang w:val="mk-MK"/>
        </w:rPr>
        <w:t>т</w:t>
      </w:r>
      <w:r w:rsidRPr="005C19CD">
        <w:t xml:space="preserve"> (на пр., Erasmus+) за усвојување нови методи и платформи (Европска комисија – European Commission, 2020). Европски</w:t>
      </w:r>
      <w:r w:rsidR="00E3488F" w:rsidRPr="005C19CD">
        <w:rPr>
          <w:lang w:val="mk-MK"/>
        </w:rPr>
        <w:t>те</w:t>
      </w:r>
      <w:r w:rsidRPr="005C19CD">
        <w:t xml:space="preserve"> примери, како поддршката на Националната агенција за образование на Финска (FNAE), покажуваат дека теми како дигиталното учење, оценувањето, соци</w:t>
      </w:r>
      <w:r w:rsidR="00E3488F" w:rsidRPr="005C19CD">
        <w:rPr>
          <w:lang w:val="mk-MK"/>
        </w:rPr>
        <w:t>јално</w:t>
      </w:r>
      <w:r w:rsidRPr="005C19CD">
        <w:t>-емоционалните вештини, родовата еднаквост и училишн</w:t>
      </w:r>
      <w:r w:rsidR="00E3488F" w:rsidRPr="005C19CD">
        <w:rPr>
          <w:lang w:val="mk-MK"/>
        </w:rPr>
        <w:t>ото</w:t>
      </w:r>
      <w:r w:rsidRPr="005C19CD">
        <w:t xml:space="preserve"> лидерство значително се зајакнуваат кога универзитетите тесно соработуваат со основните училишта (Европска комисија – European Commission, 2020).</w:t>
      </w:r>
    </w:p>
    <w:p w:rsidR="00ED2DF9" w:rsidRPr="005C19CD" w:rsidRDefault="00ED2DF9" w:rsidP="00F267FE">
      <w:pPr>
        <w:pStyle w:val="Heading3"/>
        <w:ind w:left="720"/>
        <w:rPr>
          <w:sz w:val="24"/>
          <w:szCs w:val="24"/>
        </w:rPr>
      </w:pPr>
      <w:bookmarkStart w:id="51" w:name="_Toc212045184"/>
      <w:r w:rsidRPr="005C19CD">
        <w:rPr>
          <w:sz w:val="24"/>
          <w:szCs w:val="24"/>
        </w:rPr>
        <w:t>2.</w:t>
      </w:r>
      <w:r w:rsidR="00D6399D" w:rsidRPr="005C19CD">
        <w:rPr>
          <w:sz w:val="24"/>
          <w:szCs w:val="24"/>
        </w:rPr>
        <w:t>2.3.2. Дигитални</w:t>
      </w:r>
      <w:r w:rsidRPr="005C19CD">
        <w:rPr>
          <w:sz w:val="24"/>
          <w:szCs w:val="24"/>
        </w:rPr>
        <w:t xml:space="preserve"> компетенции на учениците</w:t>
      </w:r>
      <w:bookmarkEnd w:id="51"/>
    </w:p>
    <w:p w:rsidR="00ED2DF9" w:rsidRPr="005C19CD" w:rsidRDefault="00ED2DF9" w:rsidP="00D25B4F">
      <w:pPr>
        <w:pStyle w:val="NormalWeb"/>
        <w:spacing w:before="0" w:beforeAutospacing="0" w:after="0" w:afterAutospacing="0" w:line="360" w:lineRule="auto"/>
        <w:ind w:firstLine="720"/>
        <w:jc w:val="both"/>
      </w:pPr>
      <w:r w:rsidRPr="005C19CD">
        <w:t xml:space="preserve">Во согласност со Европската рамка за дигитална компетенција </w:t>
      </w:r>
      <w:r w:rsidR="00D25B4F" w:rsidRPr="005C19CD">
        <w:rPr>
          <w:lang w:val="mk-MK"/>
        </w:rPr>
        <w:t>н</w:t>
      </w:r>
      <w:r w:rsidRPr="005C19CD">
        <w:t xml:space="preserve">а граѓаните (DigComp), развојот на дигиталните компетенции кај учениците во основното образование </w:t>
      </w:r>
      <w:r w:rsidRPr="005C19CD">
        <w:lastRenderedPageBreak/>
        <w:t>е суштински за нивната подготовка за иднината. Учениците треба да совладаат низа вештини што вклучуваат: способност за пребарување, анализа и критичко користење на онлајн информации</w:t>
      </w:r>
      <w:r w:rsidR="00E3488F" w:rsidRPr="005C19CD">
        <w:rPr>
          <w:lang w:val="mk-MK"/>
        </w:rPr>
        <w:t>те</w:t>
      </w:r>
      <w:r w:rsidRPr="005C19CD">
        <w:t>; основни технички вештини за користење на компјутери</w:t>
      </w:r>
      <w:r w:rsidR="00E3488F" w:rsidRPr="005C19CD">
        <w:rPr>
          <w:lang w:val="mk-MK"/>
        </w:rPr>
        <w:t>те</w:t>
      </w:r>
      <w:r w:rsidRPr="005C19CD">
        <w:t>, таблети</w:t>
      </w:r>
      <w:r w:rsidR="00E3488F" w:rsidRPr="005C19CD">
        <w:rPr>
          <w:lang w:val="mk-MK"/>
        </w:rPr>
        <w:t>те</w:t>
      </w:r>
      <w:r w:rsidRPr="005C19CD">
        <w:t>, платформи</w:t>
      </w:r>
      <w:r w:rsidR="00E3488F" w:rsidRPr="005C19CD">
        <w:rPr>
          <w:lang w:val="mk-MK"/>
        </w:rPr>
        <w:t>те</w:t>
      </w:r>
      <w:r w:rsidRPr="005C19CD">
        <w:t xml:space="preserve"> и </w:t>
      </w:r>
      <w:r w:rsidR="00D25B4F" w:rsidRPr="005C19CD">
        <w:rPr>
          <w:lang w:val="mk-MK"/>
        </w:rPr>
        <w:t>образовните</w:t>
      </w:r>
      <w:r w:rsidRPr="005C19CD">
        <w:t xml:space="preserve"> апликации; како и способност за комуникација и соработка во дигитални</w:t>
      </w:r>
      <w:r w:rsidR="00E3488F" w:rsidRPr="005C19CD">
        <w:rPr>
          <w:lang w:val="mk-MK"/>
        </w:rPr>
        <w:t>те</w:t>
      </w:r>
      <w:r w:rsidRPr="005C19CD">
        <w:t xml:space="preserve"> средини. Исто така, тие треба да научат да </w:t>
      </w:r>
      <w:r w:rsidR="00E3488F" w:rsidRPr="005C19CD">
        <w:rPr>
          <w:lang w:val="mk-MK"/>
        </w:rPr>
        <w:t>подготвуваат</w:t>
      </w:r>
      <w:r w:rsidRPr="005C19CD">
        <w:t xml:space="preserve"> дигитални содржини (презентации, интерактивни </w:t>
      </w:r>
      <w:r w:rsidR="00E3488F" w:rsidRPr="005C19CD">
        <w:rPr>
          <w:lang w:val="mk-MK"/>
        </w:rPr>
        <w:t>активности</w:t>
      </w:r>
      <w:r w:rsidRPr="005C19CD">
        <w:t>, видеа или креативни материјали),</w:t>
      </w:r>
      <w:r w:rsidR="00E3488F" w:rsidRPr="005C19CD">
        <w:rPr>
          <w:lang w:val="mk-MK"/>
        </w:rPr>
        <w:t xml:space="preserve"> да г</w:t>
      </w:r>
      <w:r w:rsidR="00D25B4F" w:rsidRPr="005C19CD">
        <w:rPr>
          <w:lang w:val="mk-MK"/>
        </w:rPr>
        <w:t>и</w:t>
      </w:r>
      <w:r w:rsidRPr="005C19CD">
        <w:t xml:space="preserve"> почитува</w:t>
      </w:r>
      <w:r w:rsidR="00E3488F" w:rsidRPr="005C19CD">
        <w:rPr>
          <w:lang w:val="mk-MK"/>
        </w:rPr>
        <w:t>ат</w:t>
      </w:r>
      <w:r w:rsidRPr="005C19CD">
        <w:t xml:space="preserve"> авторството и изворите, како и да развиваат компетенции за заштита на личните податоци и онлајн безбедност. Преку користење на технологијата за решавање практични проблеми, учениците стекнуваат рефлексивни, критички и креативни вештини што им помагаат да станат активни и одговорни корисници на технологијата (Вуорикари</w:t>
      </w:r>
      <w:r w:rsidR="00D567CA" w:rsidRPr="005C19CD">
        <w:rPr>
          <w:lang w:val="mk-MK"/>
        </w:rPr>
        <w:t xml:space="preserve"> и др.</w:t>
      </w:r>
      <w:r w:rsidRPr="005C19CD">
        <w:t xml:space="preserve"> – Vuorikari et al., 2022).</w:t>
      </w:r>
    </w:p>
    <w:p w:rsidR="00ED2DF9" w:rsidRPr="005C19CD" w:rsidRDefault="00ED2DF9" w:rsidP="00D25B4F">
      <w:pPr>
        <w:pStyle w:val="NormalWeb"/>
        <w:spacing w:before="0" w:beforeAutospacing="0" w:after="0" w:afterAutospacing="0" w:line="360" w:lineRule="auto"/>
        <w:ind w:firstLine="720"/>
        <w:jc w:val="both"/>
        <w:rPr>
          <w:lang w:val="mk-MK"/>
        </w:rPr>
      </w:pPr>
      <w:r w:rsidRPr="005C19CD">
        <w:t xml:space="preserve">Развојот на дигиталните компетенции на наставниците и учениците е меѓусебно поврзан и неразделен процес. </w:t>
      </w:r>
      <w:r w:rsidR="00E3488F" w:rsidRPr="005C19CD">
        <w:rPr>
          <w:lang w:val="mk-MK"/>
        </w:rPr>
        <w:t>К</w:t>
      </w:r>
      <w:r w:rsidRPr="005C19CD">
        <w:t xml:space="preserve">ако водачи на наставниот процес, </w:t>
      </w:r>
      <w:r w:rsidR="00E3488F" w:rsidRPr="005C19CD">
        <w:rPr>
          <w:lang w:val="mk-MK"/>
        </w:rPr>
        <w:t xml:space="preserve">наставниците </w:t>
      </w:r>
      <w:r w:rsidRPr="005C19CD">
        <w:t>имаат клучна улога во моделирањето и поттикнувањето на користењето на технологијата,</w:t>
      </w:r>
      <w:r w:rsidR="00E3488F" w:rsidRPr="005C19CD">
        <w:rPr>
          <w:lang w:val="mk-MK"/>
        </w:rPr>
        <w:t xml:space="preserve"> а</w:t>
      </w:r>
      <w:r w:rsidRPr="005C19CD">
        <w:t xml:space="preserve"> преку стекнатите вештини, </w:t>
      </w:r>
      <w:r w:rsidR="00E3488F" w:rsidRPr="005C19CD">
        <w:rPr>
          <w:lang w:val="mk-MK"/>
        </w:rPr>
        <w:t xml:space="preserve">учениците </w:t>
      </w:r>
      <w:r w:rsidRPr="005C19CD">
        <w:t>стануваат активни и свесни корисници на дигиталните алатки. Оваа интеракција обезбедува дигиталните компетенции директно да придонесат за квалитетот на учењето и за подготовката на генерациите за општеството</w:t>
      </w:r>
      <w:r w:rsidR="00D25B4F" w:rsidRPr="005C19CD">
        <w:rPr>
          <w:lang w:val="mk-MK"/>
        </w:rPr>
        <w:t xml:space="preserve"> засновано</w:t>
      </w:r>
      <w:r w:rsidRPr="005C19CD">
        <w:t xml:space="preserve"> на информаци</w:t>
      </w:r>
      <w:r w:rsidR="00D25B4F" w:rsidRPr="005C19CD">
        <w:rPr>
          <w:lang w:val="mk-MK"/>
        </w:rPr>
        <w:t>ите.</w:t>
      </w:r>
    </w:p>
    <w:p w:rsidR="00ED2DF9" w:rsidRPr="005C19CD" w:rsidRDefault="00D6399D" w:rsidP="00F267FE">
      <w:pPr>
        <w:pStyle w:val="Heading3"/>
        <w:ind w:left="720"/>
        <w:rPr>
          <w:sz w:val="24"/>
          <w:szCs w:val="24"/>
        </w:rPr>
      </w:pPr>
      <w:bookmarkStart w:id="52" w:name="_Toc212045185"/>
      <w:r w:rsidRPr="005C19CD">
        <w:rPr>
          <w:sz w:val="24"/>
          <w:szCs w:val="24"/>
        </w:rPr>
        <w:t xml:space="preserve">2.2.4. Влијание </w:t>
      </w:r>
      <w:r w:rsidR="00ED2DF9" w:rsidRPr="005C19CD">
        <w:rPr>
          <w:sz w:val="24"/>
          <w:szCs w:val="24"/>
        </w:rPr>
        <w:t>на дигиталните алатки врз учењето</w:t>
      </w:r>
      <w:bookmarkEnd w:id="52"/>
    </w:p>
    <w:p w:rsidR="00ED2DF9" w:rsidRPr="005C19CD" w:rsidRDefault="00ED2DF9" w:rsidP="00D25B4F">
      <w:pPr>
        <w:pStyle w:val="NormalWeb"/>
        <w:spacing w:before="0" w:beforeAutospacing="0" w:after="0" w:afterAutospacing="0" w:line="360" w:lineRule="auto"/>
        <w:ind w:firstLine="720"/>
        <w:jc w:val="both"/>
      </w:pPr>
      <w:r w:rsidRPr="005C19CD">
        <w:t xml:space="preserve">Користењето на технологијата во основното образование има големо влијание врз квалитетот на учењето и искуството на учениците во училницата. Дигиталните алатки, како интерактивните апликации, </w:t>
      </w:r>
      <w:r w:rsidR="00D25B4F" w:rsidRPr="005C19CD">
        <w:rPr>
          <w:lang w:val="mk-MK"/>
        </w:rPr>
        <w:t>образовните</w:t>
      </w:r>
      <w:r w:rsidRPr="005C19CD">
        <w:t xml:space="preserve"> видеа и визуелните симулации, ги прават разбирливи дури и најапстрактните </w:t>
      </w:r>
      <w:r w:rsidR="00E3488F" w:rsidRPr="005C19CD">
        <w:rPr>
          <w:lang w:val="mk-MK"/>
        </w:rPr>
        <w:t xml:space="preserve">поими и ги </w:t>
      </w:r>
      <w:r w:rsidRPr="005C19CD">
        <w:t>приближува</w:t>
      </w:r>
      <w:r w:rsidR="00E3488F" w:rsidRPr="005C19CD">
        <w:rPr>
          <w:lang w:val="mk-MK"/>
        </w:rPr>
        <w:t>ат</w:t>
      </w:r>
      <w:r w:rsidRPr="005C19CD">
        <w:t xml:space="preserve"> до практичното искуство на учениците. Преку овие алатки, децата успеваат да ги совладаат знаењата на појасен и поодржлив начин.</w:t>
      </w:r>
    </w:p>
    <w:p w:rsidR="00ED2DF9" w:rsidRPr="005C19CD" w:rsidRDefault="00ED2DF9" w:rsidP="00D25B4F">
      <w:pPr>
        <w:pStyle w:val="NormalWeb"/>
        <w:spacing w:before="0" w:beforeAutospacing="0" w:after="0" w:afterAutospacing="0" w:line="360" w:lineRule="auto"/>
        <w:ind w:firstLine="720"/>
        <w:jc w:val="both"/>
      </w:pPr>
      <w:r w:rsidRPr="005C19CD">
        <w:t xml:space="preserve">Технологијата создава динамични и </w:t>
      </w:r>
      <w:r w:rsidR="00D25B4F" w:rsidRPr="005C19CD">
        <w:rPr>
          <w:lang w:val="mk-MK"/>
        </w:rPr>
        <w:t>привлечни</w:t>
      </w:r>
      <w:r w:rsidRPr="005C19CD">
        <w:t xml:space="preserve"> средини за учење,</w:t>
      </w:r>
      <w:r w:rsidR="00E3488F" w:rsidRPr="005C19CD">
        <w:rPr>
          <w:lang w:val="mk-MK"/>
        </w:rPr>
        <w:t xml:space="preserve"> ги</w:t>
      </w:r>
      <w:r w:rsidRPr="005C19CD">
        <w:t xml:space="preserve"> ангажир</w:t>
      </w:r>
      <w:r w:rsidR="00E3488F" w:rsidRPr="005C19CD">
        <w:rPr>
          <w:lang w:val="mk-MK"/>
        </w:rPr>
        <w:t>а</w:t>
      </w:r>
      <w:r w:rsidRPr="005C19CD">
        <w:t xml:space="preserve"> учениците во наставниот процес и истовремено игр</w:t>
      </w:r>
      <w:r w:rsidR="00E3488F" w:rsidRPr="005C19CD">
        <w:rPr>
          <w:lang w:val="mk-MK"/>
        </w:rPr>
        <w:t>а</w:t>
      </w:r>
      <w:r w:rsidRPr="005C19CD">
        <w:t xml:space="preserve"> важна улога во развојот на критичкото размислување и решавањето проблеми. Преку интеракција</w:t>
      </w:r>
      <w:r w:rsidR="00E3488F" w:rsidRPr="005C19CD">
        <w:rPr>
          <w:lang w:val="mk-MK"/>
        </w:rPr>
        <w:t>та</w:t>
      </w:r>
      <w:r w:rsidRPr="005C19CD">
        <w:t xml:space="preserve"> со дигитални содржини, учениците се соочуваат со предизвици што бараат анализа, рефлексија и креативност, </w:t>
      </w:r>
      <w:r w:rsidR="00E3488F" w:rsidRPr="005C19CD">
        <w:rPr>
          <w:lang w:val="mk-MK"/>
        </w:rPr>
        <w:t xml:space="preserve">а тоа ги </w:t>
      </w:r>
      <w:r w:rsidRPr="005C19CD">
        <w:t>прав</w:t>
      </w:r>
      <w:r w:rsidR="00E3488F" w:rsidRPr="005C19CD">
        <w:rPr>
          <w:lang w:val="mk-MK"/>
        </w:rPr>
        <w:t>и</w:t>
      </w:r>
      <w:r w:rsidRPr="005C19CD">
        <w:t xml:space="preserve"> поактивни во процесот на учење. Ова вклучување не само што </w:t>
      </w:r>
      <w:r w:rsidRPr="005C19CD">
        <w:lastRenderedPageBreak/>
        <w:t>ја зголемува желбата за учење туку</w:t>
      </w:r>
      <w:r w:rsidR="00E3488F" w:rsidRPr="005C19CD">
        <w:rPr>
          <w:lang w:val="mk-MK"/>
        </w:rPr>
        <w:t>,</w:t>
      </w:r>
      <w:r w:rsidRPr="005C19CD">
        <w:t xml:space="preserve"> исто така</w:t>
      </w:r>
      <w:r w:rsidR="00E3488F" w:rsidRPr="005C19CD">
        <w:rPr>
          <w:lang w:val="mk-MK"/>
        </w:rPr>
        <w:t>,</w:t>
      </w:r>
      <w:r w:rsidRPr="005C19CD">
        <w:t xml:space="preserve"> придонесува за долгорочно задржување на знаењето. Истражувањата покажале дека технологијата им помага на децата подобро да ги разберат и да ги применуваат </w:t>
      </w:r>
      <w:r w:rsidR="00E3488F" w:rsidRPr="005C19CD">
        <w:rPr>
          <w:lang w:val="mk-MK"/>
        </w:rPr>
        <w:t xml:space="preserve">поимите </w:t>
      </w:r>
      <w:r w:rsidRPr="005C19CD">
        <w:t>во пракса</w:t>
      </w:r>
      <w:r w:rsidR="00E3488F" w:rsidRPr="005C19CD">
        <w:rPr>
          <w:lang w:val="mk-MK"/>
        </w:rPr>
        <w:t>та</w:t>
      </w:r>
      <w:r w:rsidRPr="005C19CD">
        <w:t>. Според Бозџан и соработници (Bozcan et al., 2022), технологијата го поддржува развојот на визуелното размислување, логичкото расудување, креативното и критичкото мислење, како и психомоторните вештини, речникот и меморијата.</w:t>
      </w:r>
    </w:p>
    <w:p w:rsidR="00C632FA" w:rsidRPr="005C19CD" w:rsidRDefault="00ED2DF9" w:rsidP="00F267FE">
      <w:pPr>
        <w:pStyle w:val="NormalWeb"/>
        <w:spacing w:before="0" w:beforeAutospacing="0" w:after="0" w:afterAutospacing="0" w:line="360" w:lineRule="auto"/>
        <w:ind w:firstLine="720"/>
        <w:jc w:val="both"/>
      </w:pPr>
      <w:r w:rsidRPr="005C19CD">
        <w:t xml:space="preserve">Технологијата може да се вклучи во различни училишни активности и да го поддржи забавното учење (Кларк и Абот – Clarke &amp; Abbott, 2016; Неуман и Неуман – Neumann &amp; Neumann, 2017; Сан – Sun, 2020). Таа поттикнува визуелно и подлабочено учење, </w:t>
      </w:r>
      <w:r w:rsidR="00E3488F" w:rsidRPr="005C19CD">
        <w:rPr>
          <w:lang w:val="mk-MK"/>
        </w:rPr>
        <w:t>го</w:t>
      </w:r>
      <w:r w:rsidRPr="005C19CD">
        <w:t xml:space="preserve"> подобрува вниманието за време на наставниот процес, помага во задржување на знаењето и има позитивен директен ефект врз успех</w:t>
      </w:r>
      <w:r w:rsidR="00E3488F" w:rsidRPr="005C19CD">
        <w:rPr>
          <w:lang w:val="mk-MK"/>
        </w:rPr>
        <w:t>от</w:t>
      </w:r>
      <w:r w:rsidRPr="005C19CD">
        <w:t xml:space="preserve"> (Флуит и др. – Flewitt et al., 2015; Фулан и Лангворти – Fullan &amp; Langworthy, 2014). Користењето на визуелни алатки</w:t>
      </w:r>
      <w:r w:rsidR="00E3488F" w:rsidRPr="005C19CD">
        <w:rPr>
          <w:lang w:val="mk-MK"/>
        </w:rPr>
        <w:t>,</w:t>
      </w:r>
      <w:r w:rsidRPr="005C19CD">
        <w:t xml:space="preserve"> како дијаграми, графикони и бои</w:t>
      </w:r>
      <w:r w:rsidR="00E3488F" w:rsidRPr="005C19CD">
        <w:rPr>
          <w:lang w:val="mk-MK"/>
        </w:rPr>
        <w:t>,</w:t>
      </w:r>
      <w:r w:rsidRPr="005C19CD">
        <w:t xml:space="preserve"> им помага на децата полесно да ги разберат сложените </w:t>
      </w:r>
      <w:r w:rsidR="00E3488F" w:rsidRPr="005C19CD">
        <w:rPr>
          <w:lang w:val="mk-MK"/>
        </w:rPr>
        <w:t>поими</w:t>
      </w:r>
      <w:r w:rsidRPr="005C19CD">
        <w:t>. Наставниците сè повеќе користат креативни алатки за комбинирање на текст со илустрации и бои</w:t>
      </w:r>
      <w:r w:rsidR="00E3488F" w:rsidRPr="005C19CD">
        <w:rPr>
          <w:lang w:val="mk-MK"/>
        </w:rPr>
        <w:t xml:space="preserve"> и, на тој начин, ја</w:t>
      </w:r>
      <w:r w:rsidRPr="005C19CD">
        <w:t xml:space="preserve"> прав</w:t>
      </w:r>
      <w:r w:rsidR="00E3488F" w:rsidRPr="005C19CD">
        <w:rPr>
          <w:lang w:val="mk-MK"/>
        </w:rPr>
        <w:t>ат</w:t>
      </w:r>
      <w:r w:rsidRPr="005C19CD">
        <w:t xml:space="preserve"> наставата поразбирлива (Мандула и др. – Mandula et al., 2012). Покрај влијанието на поединечните дигитални алатки, посебна улога имаат и онлајн платформите што го организираат процесот на учење на соработувачки начин.</w:t>
      </w:r>
    </w:p>
    <w:p w:rsidR="00ED2DF9" w:rsidRPr="005C19CD" w:rsidRDefault="00D6399D" w:rsidP="00D25B4F">
      <w:pPr>
        <w:pStyle w:val="Heading3"/>
        <w:spacing w:line="360" w:lineRule="auto"/>
        <w:ind w:left="720"/>
        <w:rPr>
          <w:sz w:val="24"/>
          <w:szCs w:val="24"/>
        </w:rPr>
      </w:pPr>
      <w:bookmarkStart w:id="53" w:name="_Toc212045186"/>
      <w:r w:rsidRPr="005C19CD">
        <w:rPr>
          <w:sz w:val="24"/>
          <w:szCs w:val="24"/>
        </w:rPr>
        <w:t>2.2.5. Дигитални</w:t>
      </w:r>
      <w:r w:rsidR="00ED2DF9" w:rsidRPr="005C19CD">
        <w:rPr>
          <w:sz w:val="24"/>
          <w:szCs w:val="24"/>
        </w:rPr>
        <w:t xml:space="preserve"> платформи како средство за соработувачко и персонализирано учење</w:t>
      </w:r>
      <w:bookmarkEnd w:id="53"/>
    </w:p>
    <w:p w:rsidR="00ED2DF9" w:rsidRPr="005C19CD" w:rsidRDefault="00ED2DF9" w:rsidP="00D25B4F">
      <w:pPr>
        <w:pStyle w:val="NormalWeb"/>
        <w:spacing w:before="0" w:beforeAutospacing="0" w:after="0" w:afterAutospacing="0" w:line="360" w:lineRule="auto"/>
        <w:ind w:firstLine="720"/>
        <w:jc w:val="both"/>
      </w:pPr>
      <w:r w:rsidRPr="005C19CD">
        <w:t xml:space="preserve">Дигиталните платформи ги опфаќаат алатките и онлајн просторите што го поддржуваат процесот на наставата и учењето на интерактивен начин. Користењето на дигиталните платформи во наставата доби посебно значење, особено по пандемијата </w:t>
      </w:r>
      <w:r w:rsidR="007F3E64" w:rsidRPr="005C19CD">
        <w:rPr>
          <w:lang w:val="mk-MK"/>
        </w:rPr>
        <w:t>КОВИД</w:t>
      </w:r>
      <w:r w:rsidRPr="005C19CD">
        <w:t xml:space="preserve">-19. </w:t>
      </w:r>
      <w:r w:rsidR="00D25B4F" w:rsidRPr="005C19CD">
        <w:rPr>
          <w:lang w:val="mk-MK"/>
        </w:rPr>
        <w:t>Вклучувањето</w:t>
      </w:r>
      <w:r w:rsidRPr="005C19CD">
        <w:t xml:space="preserve"> на онлајн алатките и образовната технологија донесе големи промени во начинот на кој наставниците го планираат, организираат и спроведуваат наставниот процес. Во овој контекст, наставниците треба да бидат способни ефективно да ја користат технологијата за да создадат образовна средина соодветна за развој на децата (Оздурaк Сингин и Гекбулут – Özdurak Sıngın &amp; Gökbulut, 2020).</w:t>
      </w:r>
    </w:p>
    <w:p w:rsidR="00ED2DF9" w:rsidRPr="005C19CD" w:rsidRDefault="00ED2DF9" w:rsidP="00D25B4F">
      <w:pPr>
        <w:pStyle w:val="NormalWeb"/>
        <w:spacing w:before="0" w:beforeAutospacing="0" w:after="0" w:afterAutospacing="0" w:line="360" w:lineRule="auto"/>
        <w:ind w:firstLine="720"/>
        <w:jc w:val="both"/>
      </w:pPr>
      <w:r w:rsidRPr="005C19CD">
        <w:t xml:space="preserve">Тргнувајќи од овој пристап, дигиталните платформи не служат само како средство за комуникација туку </w:t>
      </w:r>
      <w:r w:rsidR="007F3E64" w:rsidRPr="005C19CD">
        <w:rPr>
          <w:lang w:val="mk-MK"/>
        </w:rPr>
        <w:t xml:space="preserve">и </w:t>
      </w:r>
      <w:r w:rsidRPr="005C19CD">
        <w:t>како интерактивни простори што овозможуваат пре</w:t>
      </w:r>
      <w:r w:rsidR="007F3E64" w:rsidRPr="005C19CD">
        <w:rPr>
          <w:lang w:val="mk-MK"/>
        </w:rPr>
        <w:t>тставување</w:t>
      </w:r>
      <w:r w:rsidRPr="005C19CD">
        <w:t xml:space="preserve"> на </w:t>
      </w:r>
      <w:r w:rsidRPr="005C19CD">
        <w:lastRenderedPageBreak/>
        <w:t xml:space="preserve">содржини, соработка меѓу учениците и давање повратна информација во реално време, </w:t>
      </w:r>
      <w:r w:rsidR="007F3E64" w:rsidRPr="005C19CD">
        <w:rPr>
          <w:lang w:val="mk-MK"/>
        </w:rPr>
        <w:t xml:space="preserve">со што </w:t>
      </w:r>
      <w:r w:rsidRPr="005C19CD">
        <w:t xml:space="preserve">значително </w:t>
      </w:r>
      <w:r w:rsidR="007F3E64" w:rsidRPr="005C19CD">
        <w:rPr>
          <w:lang w:val="mk-MK"/>
        </w:rPr>
        <w:t xml:space="preserve">се </w:t>
      </w:r>
      <w:r w:rsidRPr="005C19CD">
        <w:t>збогатув</w:t>
      </w:r>
      <w:r w:rsidR="007F3E64" w:rsidRPr="005C19CD">
        <w:rPr>
          <w:lang w:val="mk-MK"/>
        </w:rPr>
        <w:t>аат</w:t>
      </w:r>
      <w:r w:rsidRPr="005C19CD">
        <w:t xml:space="preserve"> искуството на наставата и учењето во основното образование. Создавањето динамични и интерактивни искуства им помага на децата да ги применат знаењата во практични ситуации,</w:t>
      </w:r>
      <w:r w:rsidR="00D25B4F" w:rsidRPr="005C19CD">
        <w:rPr>
          <w:lang w:val="mk-MK"/>
        </w:rPr>
        <w:t xml:space="preserve"> со што с</w:t>
      </w:r>
      <w:r w:rsidR="007F3E64" w:rsidRPr="005C19CD">
        <w:rPr>
          <w:lang w:val="mk-MK"/>
        </w:rPr>
        <w:t>е</w:t>
      </w:r>
      <w:r w:rsidR="00D25B4F" w:rsidRPr="005C19CD">
        <w:rPr>
          <w:lang w:val="mk-MK"/>
        </w:rPr>
        <w:t xml:space="preserve"> </w:t>
      </w:r>
      <w:r w:rsidR="007F3E64" w:rsidRPr="005C19CD">
        <w:rPr>
          <w:lang w:val="mk-MK"/>
        </w:rPr>
        <w:t>овозможува нивна подготовка</w:t>
      </w:r>
      <w:r w:rsidRPr="005C19CD">
        <w:t xml:space="preserve"> за идни предизвици.</w:t>
      </w:r>
    </w:p>
    <w:p w:rsidR="00ED2DF9" w:rsidRPr="005C19CD" w:rsidRDefault="00ED2DF9" w:rsidP="00995064">
      <w:pPr>
        <w:pStyle w:val="NormalWeb"/>
        <w:spacing w:before="0" w:beforeAutospacing="0" w:after="0" w:afterAutospacing="0" w:line="360" w:lineRule="auto"/>
        <w:ind w:firstLine="720"/>
        <w:jc w:val="both"/>
      </w:pPr>
      <w:r w:rsidRPr="005C19CD">
        <w:t xml:space="preserve">Понатаму, онлајн платформите и </w:t>
      </w:r>
      <w:r w:rsidR="007F3E64" w:rsidRPr="005C19CD">
        <w:rPr>
          <w:lang w:val="mk-MK"/>
        </w:rPr>
        <w:t>комбинираните</w:t>
      </w:r>
      <w:r w:rsidRPr="005C19CD">
        <w:t xml:space="preserve"> алатки донесоа нови можности и за учениците. Снимени</w:t>
      </w:r>
      <w:r w:rsidR="007F3E64" w:rsidRPr="005C19CD">
        <w:rPr>
          <w:lang w:val="mk-MK"/>
        </w:rPr>
        <w:t>те</w:t>
      </w:r>
      <w:r w:rsidRPr="005C19CD">
        <w:t xml:space="preserve"> предавања, видеа</w:t>
      </w:r>
      <w:r w:rsidR="007F3E64" w:rsidRPr="005C19CD">
        <w:rPr>
          <w:lang w:val="mk-MK"/>
        </w:rPr>
        <w:t>та</w:t>
      </w:r>
      <w:r w:rsidRPr="005C19CD">
        <w:t>, едноставни</w:t>
      </w:r>
      <w:r w:rsidR="007F3E64" w:rsidRPr="005C19CD">
        <w:rPr>
          <w:lang w:val="mk-MK"/>
        </w:rPr>
        <w:t>те</w:t>
      </w:r>
      <w:r w:rsidRPr="005C19CD">
        <w:t xml:space="preserve"> форуми за дискусија и онлајн задачи</w:t>
      </w:r>
      <w:r w:rsidR="007F3E64" w:rsidRPr="005C19CD">
        <w:rPr>
          <w:lang w:val="mk-MK"/>
        </w:rPr>
        <w:t>те</w:t>
      </w:r>
      <w:r w:rsidRPr="005C19CD">
        <w:t xml:space="preserve"> им даваат на децата простор да учат и надвор од училницата и да ја одржат врската со наставникот и соучениците (Дабаг – Dabbagh, 2007; Мур и Кирсли – Moore &amp; Kearsley, 2011). Во овој контекст</w:t>
      </w:r>
      <w:r w:rsidR="007F3E64" w:rsidRPr="005C19CD">
        <w:rPr>
          <w:lang w:val="mk-MK"/>
        </w:rPr>
        <w:t>,</w:t>
      </w:r>
      <w:r w:rsidRPr="005C19CD">
        <w:t xml:space="preserve"> се создава флексибилност и се развива способност за самостојно учење уште од рана возраст.</w:t>
      </w:r>
    </w:p>
    <w:p w:rsidR="00ED2DF9" w:rsidRPr="005C19CD" w:rsidRDefault="00ED2DF9" w:rsidP="00995064">
      <w:pPr>
        <w:pStyle w:val="NormalWeb"/>
        <w:spacing w:before="0" w:beforeAutospacing="0" w:after="0" w:afterAutospacing="0" w:line="360" w:lineRule="auto"/>
        <w:ind w:firstLine="720"/>
        <w:jc w:val="both"/>
      </w:pPr>
      <w:r w:rsidRPr="005C19CD">
        <w:t xml:space="preserve">Овие платформи овозможуваат и персонализација на учењето, </w:t>
      </w:r>
      <w:r w:rsidR="007F3E64" w:rsidRPr="005C19CD">
        <w:rPr>
          <w:lang w:val="mk-MK"/>
        </w:rPr>
        <w:t xml:space="preserve">а се </w:t>
      </w:r>
      <w:r w:rsidRPr="005C19CD">
        <w:t>приспособув</w:t>
      </w:r>
      <w:r w:rsidR="007F3E64" w:rsidRPr="005C19CD">
        <w:rPr>
          <w:lang w:val="mk-MK"/>
        </w:rPr>
        <w:t>аат и</w:t>
      </w:r>
      <w:r w:rsidRPr="005C19CD">
        <w:t xml:space="preserve"> на ритамот, вештините и индивидуалните потреби на секој ученик, </w:t>
      </w:r>
      <w:r w:rsidR="007F3E64" w:rsidRPr="005C19CD">
        <w:rPr>
          <w:lang w:val="mk-MK"/>
        </w:rPr>
        <w:t>со што го прават</w:t>
      </w:r>
      <w:r w:rsidRPr="005C19CD">
        <w:t xml:space="preserve"> процесот поефективен и помаг</w:t>
      </w:r>
      <w:r w:rsidR="007F3E64" w:rsidRPr="005C19CD">
        <w:rPr>
          <w:lang w:val="mk-MK"/>
        </w:rPr>
        <w:t xml:space="preserve">аат </w:t>
      </w:r>
      <w:r w:rsidRPr="005C19CD">
        <w:t>во создавање подлабоко разбирање на наставните содржини. Овој систем, преку алгоритми, дава повратна информација и материјали приспособени на индивидуалното ниво</w:t>
      </w:r>
      <w:r w:rsidR="007F3E64" w:rsidRPr="005C19CD">
        <w:rPr>
          <w:lang w:val="mk-MK"/>
        </w:rPr>
        <w:t xml:space="preserve"> и им</w:t>
      </w:r>
      <w:r w:rsidRPr="005C19CD">
        <w:t xml:space="preserve"> овозможув</w:t>
      </w:r>
      <w:r w:rsidR="007F3E64" w:rsidRPr="005C19CD">
        <w:rPr>
          <w:lang w:val="mk-MK"/>
        </w:rPr>
        <w:t>а</w:t>
      </w:r>
      <w:r w:rsidRPr="005C19CD">
        <w:t xml:space="preserve"> на учениците да напредуваат според своите можности и да останат мотивирани (Холмс и др. – Holmes et al., 2019). Дополнително, технологијата </w:t>
      </w:r>
      <w:r w:rsidR="007F3E64" w:rsidRPr="005C19CD">
        <w:rPr>
          <w:lang w:val="mk-MK"/>
        </w:rPr>
        <w:t>ги</w:t>
      </w:r>
      <w:r w:rsidRPr="005C19CD">
        <w:t xml:space="preserve"> олеснува групната работа и учење</w:t>
      </w:r>
      <w:r w:rsidR="007F3E64" w:rsidRPr="005C19CD">
        <w:rPr>
          <w:lang w:val="mk-MK"/>
        </w:rPr>
        <w:t>то преку соработка</w:t>
      </w:r>
      <w:r w:rsidRPr="005C19CD">
        <w:t>,</w:t>
      </w:r>
      <w:r w:rsidR="007F3E64" w:rsidRPr="005C19CD">
        <w:rPr>
          <w:lang w:val="mk-MK"/>
        </w:rPr>
        <w:t xml:space="preserve"> но</w:t>
      </w:r>
      <w:r w:rsidRPr="005C19CD">
        <w:t xml:space="preserve"> </w:t>
      </w:r>
      <w:r w:rsidR="007F3E64" w:rsidRPr="005C19CD">
        <w:rPr>
          <w:lang w:val="mk-MK"/>
        </w:rPr>
        <w:t xml:space="preserve">ја </w:t>
      </w:r>
      <w:r w:rsidRPr="005C19CD">
        <w:t>охрабрув</w:t>
      </w:r>
      <w:r w:rsidR="007F3E64" w:rsidRPr="005C19CD">
        <w:rPr>
          <w:lang w:val="mk-MK"/>
        </w:rPr>
        <w:t>а и</w:t>
      </w:r>
      <w:r w:rsidRPr="005C19CD">
        <w:t xml:space="preserve"> размената на идеи и градењето знаење преку интеракција меѓу учениците. </w:t>
      </w:r>
      <w:r w:rsidR="007F3E64" w:rsidRPr="005C19CD">
        <w:rPr>
          <w:lang w:val="mk-MK"/>
        </w:rPr>
        <w:t>Насочувањето кон</w:t>
      </w:r>
      <w:r w:rsidRPr="005C19CD">
        <w:t xml:space="preserve"> ангажираноста, соработката и ефективното користење на дигиталните алатки обезбедува процесот на учење во основното образование да биде поефикасен, пријатен и достапен за сите (Неендур – Neendoor, 2023).</w:t>
      </w:r>
    </w:p>
    <w:p w:rsidR="00ED2DF9" w:rsidRPr="005C19CD" w:rsidRDefault="007F3E64" w:rsidP="00D25B4F">
      <w:pPr>
        <w:pStyle w:val="NormalWeb"/>
        <w:spacing w:before="0" w:beforeAutospacing="0" w:after="0" w:afterAutospacing="0" w:line="360" w:lineRule="auto"/>
        <w:ind w:firstLine="720"/>
        <w:jc w:val="both"/>
      </w:pPr>
      <w:r w:rsidRPr="005C19CD">
        <w:rPr>
          <w:lang w:val="mk-MK"/>
        </w:rPr>
        <w:t>Д</w:t>
      </w:r>
      <w:r w:rsidR="00ED2DF9" w:rsidRPr="005C19CD">
        <w:t>енес</w:t>
      </w:r>
      <w:r w:rsidRPr="005C19CD">
        <w:rPr>
          <w:lang w:val="mk-MK"/>
        </w:rPr>
        <w:t>,</w:t>
      </w:r>
      <w:r w:rsidR="00ED2DF9" w:rsidRPr="005C19CD">
        <w:t xml:space="preserve"> наставниците можат лесно да обезбедат различни богати наставни ресурси преку интернет, образовен софтвер, </w:t>
      </w:r>
      <w:r w:rsidR="00D25B4F" w:rsidRPr="005C19CD">
        <w:rPr>
          <w:lang w:val="mk-MK"/>
        </w:rPr>
        <w:t>образовни</w:t>
      </w:r>
      <w:r w:rsidR="00ED2DF9" w:rsidRPr="005C19CD">
        <w:t xml:space="preserve"> видеа, дидактички игри и други соодветни начини (Ли – Li, 2024). Оваа разновидност на ресурси нуди повеќе можности за предучилишни и училишни активности.</w:t>
      </w:r>
    </w:p>
    <w:p w:rsidR="00ED2DF9" w:rsidRPr="005C19CD" w:rsidRDefault="00ED2DF9" w:rsidP="00F267FE">
      <w:pPr>
        <w:pStyle w:val="Heading3"/>
        <w:ind w:left="720"/>
        <w:rPr>
          <w:sz w:val="24"/>
          <w:szCs w:val="24"/>
        </w:rPr>
      </w:pPr>
      <w:bookmarkStart w:id="54" w:name="_Toc212045187"/>
      <w:r w:rsidRPr="005C19CD">
        <w:rPr>
          <w:sz w:val="24"/>
          <w:szCs w:val="24"/>
        </w:rPr>
        <w:t>2.2.6. Дигитални материјали</w:t>
      </w:r>
      <w:bookmarkEnd w:id="54"/>
    </w:p>
    <w:p w:rsidR="00ED2DF9" w:rsidRPr="005C19CD" w:rsidRDefault="00ED2DF9" w:rsidP="00D25B4F">
      <w:pPr>
        <w:pStyle w:val="NormalWeb"/>
        <w:spacing w:before="0" w:beforeAutospacing="0" w:after="0" w:afterAutospacing="0" w:line="360" w:lineRule="auto"/>
        <w:ind w:firstLine="720"/>
        <w:jc w:val="both"/>
      </w:pPr>
      <w:r w:rsidRPr="005C19CD">
        <w:t xml:space="preserve">Дигиталните образовни материјали се мултидимензионални, приспособени на специфичните барања на секој предмет, наставна област и одделение. Тие опфаќаат различни формати, како: текстуални и аудиовизуелни содржини што нудат различни </w:t>
      </w:r>
      <w:r w:rsidRPr="005C19CD">
        <w:lastRenderedPageBreak/>
        <w:t>нивоа на информации; интерактивни дидактички алатки што вклучуваат интерактивни наставни помагала</w:t>
      </w:r>
      <w:r w:rsidR="007F3E64" w:rsidRPr="005C19CD">
        <w:rPr>
          <w:lang w:val="mk-MK"/>
        </w:rPr>
        <w:t>,</w:t>
      </w:r>
      <w:r w:rsidRPr="005C19CD">
        <w:t xml:space="preserve"> како анимации за илустрирање </w:t>
      </w:r>
      <w:r w:rsidR="007F3E64" w:rsidRPr="005C19CD">
        <w:rPr>
          <w:lang w:val="mk-MK"/>
        </w:rPr>
        <w:t>поими</w:t>
      </w:r>
      <w:r w:rsidRPr="005C19CD">
        <w:t xml:space="preserve">; вежби и домашни задачи приспособени </w:t>
      </w:r>
      <w:r w:rsidR="007F3E64" w:rsidRPr="005C19CD">
        <w:rPr>
          <w:lang w:val="mk-MK"/>
        </w:rPr>
        <w:t>н</w:t>
      </w:r>
      <w:r w:rsidRPr="005C19CD">
        <w:t xml:space="preserve">а различни нивоа за индивидуално и диференцирано учење; како и </w:t>
      </w:r>
      <w:r w:rsidR="00D25B4F" w:rsidRPr="005C19CD">
        <w:rPr>
          <w:lang w:val="mk-MK"/>
        </w:rPr>
        <w:t>образовни</w:t>
      </w:r>
      <w:r w:rsidRPr="005C19CD">
        <w:t xml:space="preserve"> игри што го поддржуваат учењето на забавен и привлечен начин (Цами – Tsami, 2022; Ли и др. – Li et al., 2024). Овие елементи обезбедуваат дигиталните материјали да бидат инклузивни, </w:t>
      </w:r>
      <w:r w:rsidR="007F3E64" w:rsidRPr="005C19CD">
        <w:rPr>
          <w:lang w:val="mk-MK"/>
        </w:rPr>
        <w:t>привлечни</w:t>
      </w:r>
      <w:r w:rsidRPr="005C19CD">
        <w:t xml:space="preserve"> и соодветни за различни образовни потреби.</w:t>
      </w:r>
    </w:p>
    <w:p w:rsidR="00ED2DF9" w:rsidRPr="005C19CD" w:rsidRDefault="00ED2DF9" w:rsidP="00DC23B0">
      <w:pPr>
        <w:pStyle w:val="NormalWeb"/>
        <w:spacing w:before="0" w:beforeAutospacing="0" w:after="0" w:afterAutospacing="0" w:line="360" w:lineRule="auto"/>
        <w:ind w:firstLine="720"/>
        <w:jc w:val="both"/>
      </w:pPr>
      <w:r w:rsidRPr="005C19CD">
        <w:t xml:space="preserve">Дигиталните платформи создаваат средина </w:t>
      </w:r>
      <w:r w:rsidR="007F3E64" w:rsidRPr="005C19CD">
        <w:rPr>
          <w:lang w:val="mk-MK"/>
        </w:rPr>
        <w:t>во која</w:t>
      </w:r>
      <w:r w:rsidRPr="005C19CD">
        <w:t xml:space="preserve"> учењето е персонализирано и инклузивно, </w:t>
      </w:r>
      <w:r w:rsidR="007F3E64" w:rsidRPr="005C19CD">
        <w:rPr>
          <w:lang w:val="mk-MK"/>
        </w:rPr>
        <w:t xml:space="preserve">со што </w:t>
      </w:r>
      <w:r w:rsidRPr="005C19CD">
        <w:t xml:space="preserve">учениците </w:t>
      </w:r>
      <w:r w:rsidR="007F3E64" w:rsidRPr="005C19CD">
        <w:rPr>
          <w:lang w:val="mk-MK"/>
        </w:rPr>
        <w:t xml:space="preserve">стануваат </w:t>
      </w:r>
      <w:r w:rsidRPr="005C19CD">
        <w:t>поактивни и помотивирани во образов</w:t>
      </w:r>
      <w:r w:rsidR="007F3E64" w:rsidRPr="005C19CD">
        <w:rPr>
          <w:lang w:val="mk-MK"/>
        </w:rPr>
        <w:t>ниот</w:t>
      </w:r>
      <w:r w:rsidRPr="005C19CD">
        <w:t xml:space="preserve"> процес. Преку користење дигитални игри, учениците не само што се забавуваат туку</w:t>
      </w:r>
      <w:r w:rsidR="007F3E64" w:rsidRPr="005C19CD">
        <w:rPr>
          <w:lang w:val="mk-MK"/>
        </w:rPr>
        <w:t>,</w:t>
      </w:r>
      <w:r w:rsidRPr="005C19CD">
        <w:t xml:space="preserve"> исто така</w:t>
      </w:r>
      <w:r w:rsidR="007F3E64" w:rsidRPr="005C19CD">
        <w:rPr>
          <w:lang w:val="mk-MK"/>
        </w:rPr>
        <w:t>,</w:t>
      </w:r>
      <w:r w:rsidRPr="005C19CD">
        <w:t xml:space="preserve"> развиваат поголема мотивација и активна вклученост во наставата (Ли и др. – Li et al., 2024).</w:t>
      </w:r>
    </w:p>
    <w:p w:rsidR="00DE5976" w:rsidRPr="005C19CD" w:rsidRDefault="00ED2DF9" w:rsidP="00F267FE">
      <w:pPr>
        <w:pStyle w:val="NormalWeb"/>
        <w:spacing w:before="0" w:beforeAutospacing="0" w:after="0" w:afterAutospacing="0" w:line="360" w:lineRule="auto"/>
        <w:ind w:firstLine="720"/>
        <w:jc w:val="both"/>
      </w:pPr>
      <w:r w:rsidRPr="005C19CD">
        <w:t xml:space="preserve">Во целина, дигиталните платформи и онлајн материјалите не се само технички алатки туку </w:t>
      </w:r>
      <w:r w:rsidR="007F3E64" w:rsidRPr="005C19CD">
        <w:rPr>
          <w:lang w:val="mk-MK"/>
        </w:rPr>
        <w:t xml:space="preserve">и </w:t>
      </w:r>
      <w:r w:rsidRPr="005C19CD">
        <w:t xml:space="preserve">суштински инструменти што го </w:t>
      </w:r>
      <w:r w:rsidR="007F3E64" w:rsidRPr="005C19CD">
        <w:rPr>
          <w:lang w:val="mk-MK"/>
        </w:rPr>
        <w:t>менуваат</w:t>
      </w:r>
      <w:r w:rsidRPr="005C19CD">
        <w:t xml:space="preserve"> начинот на учење и настава. Тие создаваат услови за персонализација, соработка и развој на вештините на 21 век</w:t>
      </w:r>
      <w:r w:rsidR="007F3E64" w:rsidRPr="005C19CD">
        <w:rPr>
          <w:lang w:val="mk-MK"/>
        </w:rPr>
        <w:t xml:space="preserve"> и ги</w:t>
      </w:r>
      <w:r w:rsidRPr="005C19CD">
        <w:t xml:space="preserve"> подготвува</w:t>
      </w:r>
      <w:r w:rsidR="007F3E64" w:rsidRPr="005C19CD">
        <w:rPr>
          <w:lang w:val="mk-MK"/>
        </w:rPr>
        <w:t>ат</w:t>
      </w:r>
      <w:r w:rsidRPr="005C19CD">
        <w:t xml:space="preserve"> учениците за идните предизвици (Цами – Tsami, 2022).</w:t>
      </w:r>
    </w:p>
    <w:p w:rsidR="00ED2DF9" w:rsidRPr="005C19CD" w:rsidRDefault="00ED2DF9" w:rsidP="00F267FE">
      <w:pPr>
        <w:pStyle w:val="Heading3"/>
        <w:ind w:left="720"/>
        <w:rPr>
          <w:sz w:val="24"/>
          <w:szCs w:val="24"/>
          <w:lang w:val="mk-MK"/>
        </w:rPr>
      </w:pPr>
      <w:bookmarkStart w:id="55" w:name="_Toc212045188"/>
      <w:bookmarkStart w:id="56" w:name="_Toc208703770"/>
      <w:bookmarkStart w:id="57" w:name="_Toc208704091"/>
      <w:r w:rsidRPr="005C19CD">
        <w:rPr>
          <w:sz w:val="24"/>
          <w:szCs w:val="24"/>
        </w:rPr>
        <w:t xml:space="preserve">2.2.7. </w:t>
      </w:r>
      <w:r w:rsidR="00F40B6A" w:rsidRPr="005C19CD">
        <w:rPr>
          <w:sz w:val="24"/>
          <w:szCs w:val="24"/>
        </w:rPr>
        <w:t>Користење на технологијата во оценување</w:t>
      </w:r>
      <w:r w:rsidR="007F3E64" w:rsidRPr="005C19CD">
        <w:rPr>
          <w:sz w:val="24"/>
          <w:szCs w:val="24"/>
          <w:lang w:val="mk-MK"/>
        </w:rPr>
        <w:t>то</w:t>
      </w:r>
      <w:bookmarkEnd w:id="55"/>
    </w:p>
    <w:p w:rsidR="00ED2DF9" w:rsidRPr="005C19CD" w:rsidRDefault="00ED2DF9" w:rsidP="00DC23B0">
      <w:pPr>
        <w:pStyle w:val="NormalWeb"/>
        <w:spacing w:before="0" w:beforeAutospacing="0" w:after="0" w:afterAutospacing="0" w:line="360" w:lineRule="auto"/>
        <w:ind w:firstLine="720"/>
        <w:jc w:val="both"/>
      </w:pPr>
      <w:r w:rsidRPr="005C19CD">
        <w:t xml:space="preserve">Една важна димензија на </w:t>
      </w:r>
      <w:r w:rsidR="00C51AC1" w:rsidRPr="005C19CD">
        <w:rPr>
          <w:lang w:val="mk-MK"/>
        </w:rPr>
        <w:t>вклучувањето</w:t>
      </w:r>
      <w:r w:rsidRPr="005C19CD">
        <w:t xml:space="preserve"> на технологијата во образованието е и нејзината употреба во процесот на оценување на учениците. Во основното образование, оценувањето повеќе не е ограничено само на традиционални</w:t>
      </w:r>
      <w:r w:rsidR="00DC23B0" w:rsidRPr="005C19CD">
        <w:rPr>
          <w:lang w:val="mk-MK"/>
        </w:rPr>
        <w:t>те</w:t>
      </w:r>
      <w:r w:rsidRPr="005C19CD">
        <w:t xml:space="preserve"> форми (тестови</w:t>
      </w:r>
      <w:r w:rsidR="00DC23B0" w:rsidRPr="005C19CD">
        <w:rPr>
          <w:lang w:val="mk-MK"/>
        </w:rPr>
        <w:t>те</w:t>
      </w:r>
      <w:r w:rsidRPr="005C19CD">
        <w:t xml:space="preserve"> </w:t>
      </w:r>
      <w:r w:rsidR="00DC23B0" w:rsidRPr="005C19CD">
        <w:rPr>
          <w:lang w:val="mk-MK"/>
        </w:rPr>
        <w:t>в</w:t>
      </w:r>
      <w:r w:rsidRPr="005C19CD">
        <w:t>о писмена форма или усни</w:t>
      </w:r>
      <w:r w:rsidR="00DC23B0" w:rsidRPr="005C19CD">
        <w:rPr>
          <w:lang w:val="mk-MK"/>
        </w:rPr>
        <w:t>те</w:t>
      </w:r>
      <w:r w:rsidRPr="005C19CD">
        <w:t xml:space="preserve"> прашања), туку е збогатено со дигитални платформи што нудат можности за побрза, поинтерактивна и поперсонализирана повратна информација.</w:t>
      </w:r>
    </w:p>
    <w:p w:rsidR="00ED2DF9" w:rsidRPr="005C19CD" w:rsidRDefault="00ED2DF9" w:rsidP="00995064">
      <w:pPr>
        <w:pStyle w:val="NormalWeb"/>
        <w:spacing w:before="0" w:beforeAutospacing="0" w:after="0" w:afterAutospacing="0" w:line="360" w:lineRule="auto"/>
        <w:ind w:firstLine="720"/>
        <w:jc w:val="both"/>
      </w:pPr>
      <w:r w:rsidRPr="005C19CD">
        <w:t>Платформите</w:t>
      </w:r>
      <w:r w:rsidR="00C51AC1" w:rsidRPr="005C19CD">
        <w:rPr>
          <w:lang w:val="mk-MK"/>
        </w:rPr>
        <w:t>,</w:t>
      </w:r>
      <w:r w:rsidRPr="005C19CD">
        <w:t xml:space="preserve"> како </w:t>
      </w:r>
      <w:r w:rsidR="00C51AC1" w:rsidRPr="005C19CD">
        <w:rPr>
          <w:lang w:val="mk-MK"/>
        </w:rPr>
        <w:t>Гугл формс (</w:t>
      </w:r>
      <w:r w:rsidRPr="005C19CD">
        <w:t>Google Forms</w:t>
      </w:r>
      <w:r w:rsidR="00C51AC1" w:rsidRPr="005C19CD">
        <w:rPr>
          <w:lang w:val="mk-MK"/>
        </w:rPr>
        <w:t>)</w:t>
      </w:r>
      <w:r w:rsidRPr="005C19CD">
        <w:t xml:space="preserve">, </w:t>
      </w:r>
      <w:r w:rsidR="00C51AC1" w:rsidRPr="005C19CD">
        <w:rPr>
          <w:lang w:val="mk-MK"/>
        </w:rPr>
        <w:t>Мајкрософт формс (</w:t>
      </w:r>
      <w:r w:rsidRPr="005C19CD">
        <w:t>Microsoft Forms</w:t>
      </w:r>
      <w:r w:rsidR="00C51AC1" w:rsidRPr="005C19CD">
        <w:rPr>
          <w:lang w:val="mk-MK"/>
        </w:rPr>
        <w:t>)</w:t>
      </w:r>
      <w:r w:rsidRPr="005C19CD">
        <w:t xml:space="preserve">, </w:t>
      </w:r>
      <w:r w:rsidR="00C51AC1" w:rsidRPr="005C19CD">
        <w:rPr>
          <w:lang w:val="mk-MK"/>
        </w:rPr>
        <w:t>Кахут</w:t>
      </w:r>
      <w:r w:rsidRPr="005C19CD">
        <w:t xml:space="preserve">, </w:t>
      </w:r>
      <w:r w:rsidR="00C51AC1" w:rsidRPr="005C19CD">
        <w:rPr>
          <w:lang w:val="mk-MK"/>
        </w:rPr>
        <w:t>Квизис (</w:t>
      </w:r>
      <w:r w:rsidRPr="005C19CD">
        <w:t>Quizizz</w:t>
      </w:r>
      <w:r w:rsidR="00C51AC1" w:rsidRPr="005C19CD">
        <w:rPr>
          <w:lang w:val="mk-MK"/>
        </w:rPr>
        <w:t>)</w:t>
      </w:r>
      <w:r w:rsidRPr="005C19CD">
        <w:t xml:space="preserve"> и други слични апликации станаа дел од наставната практика</w:t>
      </w:r>
      <w:r w:rsidR="00C51AC1" w:rsidRPr="005C19CD">
        <w:rPr>
          <w:lang w:val="mk-MK"/>
        </w:rPr>
        <w:t xml:space="preserve"> и го</w:t>
      </w:r>
      <w:r w:rsidRPr="005C19CD">
        <w:t xml:space="preserve"> прав</w:t>
      </w:r>
      <w:r w:rsidR="00C51AC1" w:rsidRPr="005C19CD">
        <w:rPr>
          <w:lang w:val="mk-MK"/>
        </w:rPr>
        <w:t>ат</w:t>
      </w:r>
      <w:r w:rsidRPr="005C19CD">
        <w:t xml:space="preserve"> процесот на оценување по</w:t>
      </w:r>
      <w:r w:rsidR="00C51AC1" w:rsidRPr="005C19CD">
        <w:rPr>
          <w:lang w:val="mk-MK"/>
        </w:rPr>
        <w:t>привлечен</w:t>
      </w:r>
      <w:r w:rsidRPr="005C19CD">
        <w:t xml:space="preserve"> и поинклузивен. Преку нив, наставниците во одделенска настава можат да </w:t>
      </w:r>
      <w:r w:rsidR="00C51AC1" w:rsidRPr="005C19CD">
        <w:rPr>
          <w:lang w:val="mk-MK"/>
        </w:rPr>
        <w:t>подготвуваат</w:t>
      </w:r>
      <w:r w:rsidRPr="005C19CD">
        <w:t xml:space="preserve"> интерактивни квизови, да собираат непосредни податоци за напредокот на учениците и да даваат повратна информација во реално време. Учениците, од друга страна, се повеќе ангажирани бидејќи го доживуваат оценувањето како игр</w:t>
      </w:r>
      <w:r w:rsidR="00C51AC1" w:rsidRPr="005C19CD">
        <w:rPr>
          <w:lang w:val="mk-MK"/>
        </w:rPr>
        <w:t>овна</w:t>
      </w:r>
      <w:r w:rsidRPr="005C19CD">
        <w:t xml:space="preserve"> и мотивирачка активност, а не како формален процес што предизвикува анксиозност.</w:t>
      </w:r>
    </w:p>
    <w:p w:rsidR="00ED2DF9" w:rsidRPr="005C19CD" w:rsidRDefault="00ED2DF9" w:rsidP="00995064">
      <w:pPr>
        <w:pStyle w:val="NormalWeb"/>
        <w:spacing w:before="0" w:beforeAutospacing="0" w:after="0" w:afterAutospacing="0" w:line="360" w:lineRule="auto"/>
        <w:ind w:firstLine="720"/>
        <w:jc w:val="both"/>
      </w:pPr>
      <w:r w:rsidRPr="005C19CD">
        <w:lastRenderedPageBreak/>
        <w:t>Покрај аспектот на мотивација, технологијата придонесе и за персонализирање на оценувањето. Дигиталните платформи овозможуваат приспособување на прашањата и задачите според ритамот и индивидуалните потреби на учениците</w:t>
      </w:r>
      <w:r w:rsidR="00C51AC1" w:rsidRPr="005C19CD">
        <w:rPr>
          <w:lang w:val="mk-MK"/>
        </w:rPr>
        <w:t xml:space="preserve"> и ги</w:t>
      </w:r>
      <w:r w:rsidRPr="005C19CD">
        <w:t xml:space="preserve"> поддржува</w:t>
      </w:r>
      <w:r w:rsidR="00C51AC1" w:rsidRPr="005C19CD">
        <w:rPr>
          <w:lang w:val="mk-MK"/>
        </w:rPr>
        <w:t>ат</w:t>
      </w:r>
      <w:r w:rsidRPr="005C19CD">
        <w:t xml:space="preserve"> диференцираното учење и развојот на вештините на по</w:t>
      </w:r>
      <w:r w:rsidR="00C51AC1" w:rsidRPr="005C19CD">
        <w:rPr>
          <w:lang w:val="mk-MK"/>
        </w:rPr>
        <w:t>соодветен</w:t>
      </w:r>
      <w:r w:rsidRPr="005C19CD">
        <w:t xml:space="preserve"> начин. Ова персонализирање е особено важно во основното образование, каде</w:t>
      </w:r>
      <w:r w:rsidR="00C51AC1" w:rsidRPr="005C19CD">
        <w:rPr>
          <w:lang w:val="mk-MK"/>
        </w:rPr>
        <w:t xml:space="preserve"> што</w:t>
      </w:r>
      <w:r w:rsidRPr="005C19CD">
        <w:t xml:space="preserve"> индивидуалните разлики меѓу децата се поизразени. Уште една предност е можноста што технологијата ја нуди за развој на самооценувањето и меѓусебното оценување. Преку дигитални</w:t>
      </w:r>
      <w:r w:rsidR="00303096" w:rsidRPr="005C19CD">
        <w:rPr>
          <w:lang w:val="mk-MK"/>
        </w:rPr>
        <w:t>те</w:t>
      </w:r>
      <w:r w:rsidRPr="005C19CD">
        <w:t xml:space="preserve"> алатки, учениците можат да </w:t>
      </w:r>
      <w:r w:rsidR="00C51AC1" w:rsidRPr="005C19CD">
        <w:rPr>
          <w:lang w:val="mk-MK"/>
        </w:rPr>
        <w:t>размислуваат</w:t>
      </w:r>
      <w:r w:rsidRPr="005C19CD">
        <w:t xml:space="preserve"> за својата работа, да ги споредуваат резултатите со соучениците и да учат еден од друг. Ова им помага да развијат рефлексивни, соработувачки и критички вештини.</w:t>
      </w:r>
    </w:p>
    <w:p w:rsidR="00ED2DF9" w:rsidRPr="005C19CD" w:rsidRDefault="00ED2DF9" w:rsidP="00995064">
      <w:pPr>
        <w:pStyle w:val="NormalWeb"/>
        <w:spacing w:before="0" w:beforeAutospacing="0" w:after="0" w:afterAutospacing="0" w:line="360" w:lineRule="auto"/>
        <w:ind w:firstLine="720"/>
        <w:jc w:val="both"/>
      </w:pPr>
      <w:r w:rsidRPr="005C19CD">
        <w:t xml:space="preserve">Бројни студии покажале дека користењето дигитални алатки во оценувањето позитивно влијае врз мотивацијата, ангажманот и стекнувањето знаења. Употребата на </w:t>
      </w:r>
      <w:r w:rsidR="00C51AC1" w:rsidRPr="005C19CD">
        <w:rPr>
          <w:lang w:val="mk-MK"/>
        </w:rPr>
        <w:t>Кахут</w:t>
      </w:r>
      <w:r w:rsidRPr="005C19CD">
        <w:t xml:space="preserve"> и </w:t>
      </w:r>
      <w:r w:rsidR="00C51AC1" w:rsidRPr="005C19CD">
        <w:rPr>
          <w:lang w:val="mk-MK"/>
        </w:rPr>
        <w:t>Квизис</w:t>
      </w:r>
      <w:r w:rsidRPr="005C19CD">
        <w:t xml:space="preserve"> е поврзана со зголемување на активното учество и подобрување на </w:t>
      </w:r>
      <w:r w:rsidR="00C51AC1" w:rsidRPr="005C19CD">
        <w:rPr>
          <w:lang w:val="mk-MK"/>
        </w:rPr>
        <w:t>постигањата</w:t>
      </w:r>
      <w:r w:rsidRPr="005C19CD">
        <w:t xml:space="preserve"> на учениците (Ванг и Тахир – Wang &amp; Tahir, 2020; Ликориш и другите – Licorish et al., 2018; Басуки и Хидајати – Basuki &amp; Hidayati, 2019), </w:t>
      </w:r>
      <w:r w:rsidR="00C51AC1" w:rsidRPr="005C19CD">
        <w:rPr>
          <w:lang w:val="mk-MK"/>
        </w:rPr>
        <w:t>а</w:t>
      </w:r>
      <w:r w:rsidRPr="005C19CD">
        <w:t xml:space="preserve"> </w:t>
      </w:r>
      <w:r w:rsidR="00C51AC1" w:rsidRPr="005C19CD">
        <w:rPr>
          <w:lang w:val="mk-MK"/>
        </w:rPr>
        <w:t>Гугл формс</w:t>
      </w:r>
      <w:r w:rsidRPr="005C19CD">
        <w:t xml:space="preserve"> е оценета како практична алатка за тестирање и собирање податоци, </w:t>
      </w:r>
      <w:r w:rsidR="00C51AC1" w:rsidRPr="005C19CD">
        <w:rPr>
          <w:lang w:val="mk-MK"/>
        </w:rPr>
        <w:t xml:space="preserve">што </w:t>
      </w:r>
      <w:r w:rsidRPr="005C19CD">
        <w:t>заштедув</w:t>
      </w:r>
      <w:r w:rsidR="00C51AC1" w:rsidRPr="005C19CD">
        <w:rPr>
          <w:lang w:val="mk-MK"/>
        </w:rPr>
        <w:t>а</w:t>
      </w:r>
      <w:r w:rsidRPr="005C19CD">
        <w:t xml:space="preserve"> време и </w:t>
      </w:r>
      <w:r w:rsidR="00C51AC1" w:rsidRPr="005C19CD">
        <w:rPr>
          <w:lang w:val="mk-MK"/>
        </w:rPr>
        <w:t xml:space="preserve">што ја </w:t>
      </w:r>
      <w:r w:rsidRPr="005C19CD">
        <w:t>зголемув</w:t>
      </w:r>
      <w:r w:rsidR="00C51AC1" w:rsidRPr="005C19CD">
        <w:rPr>
          <w:lang w:val="mk-MK"/>
        </w:rPr>
        <w:t>а</w:t>
      </w:r>
      <w:r w:rsidRPr="005C19CD">
        <w:t xml:space="preserve"> ефикасноста на наставниците (Бјури – Bury, 2017). Исто така, употребата на дигиталното оценување </w:t>
      </w:r>
      <w:r w:rsidR="00C51AC1" w:rsidRPr="005C19CD">
        <w:rPr>
          <w:lang w:val="mk-MK"/>
        </w:rPr>
        <w:t>се гледа</w:t>
      </w:r>
      <w:r w:rsidRPr="005C19CD">
        <w:t xml:space="preserve"> како елемент што го прави процесот потранспарентен и поверодостоен, </w:t>
      </w:r>
      <w:r w:rsidR="00C51AC1" w:rsidRPr="005C19CD">
        <w:rPr>
          <w:lang w:val="mk-MK"/>
        </w:rPr>
        <w:t xml:space="preserve">со што се </w:t>
      </w:r>
      <w:r w:rsidRPr="005C19CD">
        <w:t>намалув</w:t>
      </w:r>
      <w:r w:rsidR="00C51AC1" w:rsidRPr="005C19CD">
        <w:rPr>
          <w:lang w:val="mk-MK"/>
        </w:rPr>
        <w:t>а</w:t>
      </w:r>
      <w:r w:rsidRPr="005C19CD">
        <w:t xml:space="preserve"> субјективноста и </w:t>
      </w:r>
      <w:r w:rsidR="00C51AC1" w:rsidRPr="005C19CD">
        <w:rPr>
          <w:lang w:val="mk-MK"/>
        </w:rPr>
        <w:t xml:space="preserve">се </w:t>
      </w:r>
      <w:r w:rsidRPr="005C19CD">
        <w:t>зголемув</w:t>
      </w:r>
      <w:r w:rsidR="00C51AC1" w:rsidRPr="005C19CD">
        <w:rPr>
          <w:lang w:val="mk-MK"/>
        </w:rPr>
        <w:t>а</w:t>
      </w:r>
      <w:r w:rsidRPr="005C19CD">
        <w:t xml:space="preserve"> квалитетот на повратната информација (Жао – Zhao, 2019).</w:t>
      </w:r>
    </w:p>
    <w:p w:rsidR="00ED2DF9" w:rsidRPr="005C19CD" w:rsidRDefault="00ED2DF9" w:rsidP="00995064">
      <w:pPr>
        <w:pStyle w:val="NormalWeb"/>
        <w:spacing w:before="0" w:beforeAutospacing="0" w:after="0" w:afterAutospacing="0" w:line="360" w:lineRule="auto"/>
        <w:ind w:firstLine="720"/>
        <w:jc w:val="both"/>
      </w:pPr>
      <w:r w:rsidRPr="005C19CD">
        <w:t>Сепак, употребата на технологијата во оценувањето е придружена и со предизвици, како обезбедување соодветни уреди за сите ученици, потреб</w:t>
      </w:r>
      <w:r w:rsidR="00C51AC1" w:rsidRPr="005C19CD">
        <w:rPr>
          <w:lang w:val="mk-MK"/>
        </w:rPr>
        <w:t>а</w:t>
      </w:r>
      <w:r w:rsidRPr="005C19CD">
        <w:t xml:space="preserve"> за обука на наставниците и гаран</w:t>
      </w:r>
      <w:r w:rsidR="00C51AC1" w:rsidRPr="005C19CD">
        <w:rPr>
          <w:lang w:val="mk-MK"/>
        </w:rPr>
        <w:t>ција</w:t>
      </w:r>
      <w:r w:rsidRPr="005C19CD">
        <w:t xml:space="preserve"> </w:t>
      </w:r>
      <w:r w:rsidR="00C51AC1" w:rsidRPr="005C19CD">
        <w:rPr>
          <w:lang w:val="mk-MK"/>
        </w:rPr>
        <w:t>з</w:t>
      </w:r>
      <w:r w:rsidRPr="005C19CD">
        <w:t>а доверливоста на резултатите. Од ов</w:t>
      </w:r>
      <w:r w:rsidR="00C51AC1" w:rsidRPr="005C19CD">
        <w:rPr>
          <w:lang w:val="mk-MK"/>
        </w:rPr>
        <w:t>ие</w:t>
      </w:r>
      <w:r w:rsidRPr="005C19CD">
        <w:t xml:space="preserve"> причин</w:t>
      </w:r>
      <w:r w:rsidR="00C51AC1" w:rsidRPr="005C19CD">
        <w:rPr>
          <w:lang w:val="mk-MK"/>
        </w:rPr>
        <w:t>и</w:t>
      </w:r>
      <w:r w:rsidRPr="005C19CD">
        <w:t>, дигиталните алатки не треба да се гледаат како целосна замена за традиционалните методи, туку како дополнување што го прави процесот на оценување подинамичен, поинклузивен и поусогласен со барањата на современото образование (Фулан и Ленгвортy – Fullan &amp; Langworthy, 2014; Морчид – Morchid, 2020).</w:t>
      </w:r>
    </w:p>
    <w:p w:rsidR="00ED2DF9" w:rsidRPr="005C19CD" w:rsidRDefault="00ED2DF9" w:rsidP="00F267FE">
      <w:pPr>
        <w:pStyle w:val="Heading3"/>
        <w:ind w:left="720"/>
        <w:rPr>
          <w:sz w:val="24"/>
          <w:szCs w:val="24"/>
        </w:rPr>
      </w:pPr>
      <w:bookmarkStart w:id="58" w:name="_Toc212045189"/>
      <w:bookmarkEnd w:id="56"/>
      <w:bookmarkEnd w:id="57"/>
      <w:r w:rsidRPr="005C19CD">
        <w:rPr>
          <w:sz w:val="24"/>
          <w:szCs w:val="24"/>
        </w:rPr>
        <w:t>2.2.8</w:t>
      </w:r>
      <w:r w:rsidR="00F40B6A" w:rsidRPr="005C19CD">
        <w:rPr>
          <w:sz w:val="24"/>
          <w:szCs w:val="24"/>
        </w:rPr>
        <w:t>. Дигиталната училница и модел</w:t>
      </w:r>
      <w:r w:rsidR="00C51AC1" w:rsidRPr="005C19CD">
        <w:rPr>
          <w:sz w:val="24"/>
          <w:szCs w:val="24"/>
          <w:lang w:val="mk-MK"/>
        </w:rPr>
        <w:t>от</w:t>
      </w:r>
      <w:r w:rsidRPr="005C19CD">
        <w:rPr>
          <w:sz w:val="24"/>
          <w:szCs w:val="24"/>
        </w:rPr>
        <w:t xml:space="preserve"> </w:t>
      </w:r>
      <w:r w:rsidR="00C51AC1" w:rsidRPr="005C19CD">
        <w:rPr>
          <w:sz w:val="24"/>
          <w:szCs w:val="24"/>
          <w:lang w:val="mk-MK"/>
        </w:rPr>
        <w:t>з</w:t>
      </w:r>
      <w:r w:rsidRPr="005C19CD">
        <w:rPr>
          <w:sz w:val="24"/>
          <w:szCs w:val="24"/>
        </w:rPr>
        <w:t>а развој 1.0 – 4.0</w:t>
      </w:r>
      <w:bookmarkEnd w:id="58"/>
    </w:p>
    <w:p w:rsidR="00ED2DF9" w:rsidRPr="005C19CD" w:rsidRDefault="00C51AC1" w:rsidP="00F267FE">
      <w:pPr>
        <w:pStyle w:val="NormalWeb"/>
        <w:spacing w:after="0" w:afterAutospacing="0" w:line="360" w:lineRule="auto"/>
        <w:ind w:firstLine="720"/>
        <w:jc w:val="both"/>
      </w:pPr>
      <w:r w:rsidRPr="005C19CD">
        <w:rPr>
          <w:lang w:val="mk-MK"/>
        </w:rPr>
        <w:t>Промената</w:t>
      </w:r>
      <w:r w:rsidR="00ED2DF9" w:rsidRPr="005C19CD">
        <w:t xml:space="preserve"> на образованието во дигиталната ера не се ограничува само на употребата на технолошки уреди туку бара целосна промена на парадигмата во начинот на </w:t>
      </w:r>
      <w:r w:rsidR="00ED2DF9" w:rsidRPr="005C19CD">
        <w:lastRenderedPageBreak/>
        <w:t>кој се концептуализира</w:t>
      </w:r>
      <w:r w:rsidRPr="005C19CD">
        <w:rPr>
          <w:lang w:val="mk-MK"/>
        </w:rPr>
        <w:t>ат</w:t>
      </w:r>
      <w:r w:rsidR="00ED2DF9" w:rsidRPr="005C19CD">
        <w:t xml:space="preserve"> процесот на учење и наставата. </w:t>
      </w:r>
      <w:r w:rsidRPr="005C19CD">
        <w:rPr>
          <w:lang w:val="mk-MK"/>
        </w:rPr>
        <w:t>Поимот</w:t>
      </w:r>
      <w:r w:rsidR="00ED2DF9" w:rsidRPr="005C19CD">
        <w:t xml:space="preserve"> дигиталната училница е конкретен пример за оваа </w:t>
      </w:r>
      <w:r w:rsidRPr="005C19CD">
        <w:rPr>
          <w:lang w:val="mk-MK"/>
        </w:rPr>
        <w:t xml:space="preserve">промена. </w:t>
      </w:r>
      <w:r w:rsidR="00ED2DF9" w:rsidRPr="005C19CD">
        <w:t xml:space="preserve"> </w:t>
      </w:r>
      <w:r w:rsidRPr="005C19CD">
        <w:rPr>
          <w:lang w:val="mk-MK"/>
        </w:rPr>
        <w:t>Т</w:t>
      </w:r>
      <w:r w:rsidR="00ED2DF9" w:rsidRPr="005C19CD">
        <w:t xml:space="preserve">ехнологијата не служи само како додаток или замена за традиционалните средства туку </w:t>
      </w:r>
      <w:r w:rsidRPr="005C19CD">
        <w:rPr>
          <w:lang w:val="mk-MK"/>
        </w:rPr>
        <w:t xml:space="preserve">и </w:t>
      </w:r>
      <w:r w:rsidR="00ED2DF9" w:rsidRPr="005C19CD">
        <w:t xml:space="preserve">како суштински елемент што </w:t>
      </w:r>
      <w:r w:rsidRPr="005C19CD">
        <w:rPr>
          <w:lang w:val="mk-MK"/>
        </w:rPr>
        <w:t>ги</w:t>
      </w:r>
      <w:r w:rsidR="00ED2DF9" w:rsidRPr="005C19CD">
        <w:t xml:space="preserve"> </w:t>
      </w:r>
      <w:r w:rsidRPr="005C19CD">
        <w:rPr>
          <w:lang w:val="mk-MK"/>
        </w:rPr>
        <w:t>менува</w:t>
      </w:r>
      <w:r w:rsidR="00ED2DF9" w:rsidRPr="005C19CD">
        <w:t xml:space="preserve"> содржината, методологијата и односите наставник – ученик. За подобро разбирање на овој транзици</w:t>
      </w:r>
      <w:r w:rsidRPr="005C19CD">
        <w:rPr>
          <w:lang w:val="mk-MK"/>
        </w:rPr>
        <w:t>ски</w:t>
      </w:r>
      <w:r w:rsidR="00ED2DF9" w:rsidRPr="005C19CD">
        <w:t xml:space="preserve"> процес, меѓународната литература го претставува моделот </w:t>
      </w:r>
      <w:r w:rsidRPr="005C19CD">
        <w:rPr>
          <w:lang w:val="mk-MK"/>
        </w:rPr>
        <w:t>з</w:t>
      </w:r>
      <w:r w:rsidR="00ED2DF9" w:rsidRPr="005C19CD">
        <w:t>а развој на училниците во четири фази – училница</w:t>
      </w:r>
      <w:r w:rsidR="00D567CA" w:rsidRPr="005C19CD">
        <w:rPr>
          <w:lang w:val="mk-MK"/>
        </w:rPr>
        <w:t>та</w:t>
      </w:r>
      <w:r w:rsidR="00ED2DF9" w:rsidRPr="005C19CD">
        <w:t xml:space="preserve"> 1.0, 2.0, 3.0 и 4.0, кој нуди јасна рамка за анализа на степенот на дигитализација во образованието (Редекер, 2017; Фулан и Ленгвортy – Fullan &amp; Langworthy, 2014).</w:t>
      </w:r>
    </w:p>
    <w:p w:rsidR="00ED2DF9" w:rsidRPr="005C19CD" w:rsidRDefault="00ED2DF9" w:rsidP="00303096">
      <w:pPr>
        <w:pStyle w:val="NormalWeb"/>
        <w:spacing w:before="0" w:beforeAutospacing="0" w:after="0" w:afterAutospacing="0" w:line="360" w:lineRule="auto"/>
        <w:ind w:firstLine="720"/>
        <w:jc w:val="both"/>
      </w:pPr>
      <w:r w:rsidRPr="005C19CD">
        <w:rPr>
          <w:rStyle w:val="Strong"/>
        </w:rPr>
        <w:t>Училница</w:t>
      </w:r>
      <w:r w:rsidR="00C51AC1" w:rsidRPr="005C19CD">
        <w:rPr>
          <w:rStyle w:val="Strong"/>
          <w:lang w:val="mk-MK"/>
        </w:rPr>
        <w:t>та</w:t>
      </w:r>
      <w:r w:rsidRPr="005C19CD">
        <w:rPr>
          <w:rStyle w:val="Strong"/>
        </w:rPr>
        <w:t xml:space="preserve"> 1.0</w:t>
      </w:r>
      <w:r w:rsidRPr="005C19CD">
        <w:t xml:space="preserve"> го претставува традиционалниот модел </w:t>
      </w:r>
      <w:r w:rsidR="00303096" w:rsidRPr="005C19CD">
        <w:rPr>
          <w:lang w:val="mk-MK"/>
        </w:rPr>
        <w:t>з</w:t>
      </w:r>
      <w:r w:rsidRPr="005C19CD">
        <w:t xml:space="preserve">а настава, </w:t>
      </w:r>
      <w:r w:rsidR="00C51AC1" w:rsidRPr="005C19CD">
        <w:rPr>
          <w:lang w:val="mk-MK"/>
        </w:rPr>
        <w:t>во кој</w:t>
      </w:r>
      <w:r w:rsidRPr="005C19CD">
        <w:t xml:space="preserve"> наставникот е главен носител на знаењето, а наставниот процес е </w:t>
      </w:r>
      <w:r w:rsidR="00C51AC1" w:rsidRPr="005C19CD">
        <w:rPr>
          <w:lang w:val="mk-MK"/>
        </w:rPr>
        <w:t>заснован</w:t>
      </w:r>
      <w:r w:rsidRPr="005C19CD">
        <w:t xml:space="preserve"> претежно на фронтална настава, учебници и едноставни дидактички средства. Технологијата или целосно отсуствува или се користи многу ограничено, најчесто за административни цели или како замена за класични</w:t>
      </w:r>
      <w:r w:rsidR="00C51AC1" w:rsidRPr="005C19CD">
        <w:rPr>
          <w:lang w:val="mk-MK"/>
        </w:rPr>
        <w:t>те</w:t>
      </w:r>
      <w:r w:rsidRPr="005C19CD">
        <w:t xml:space="preserve"> средства (на пр., користење проектор наместо табла). На ов</w:t>
      </w:r>
      <w:r w:rsidR="00C51AC1" w:rsidRPr="005C19CD">
        <w:rPr>
          <w:lang w:val="mk-MK"/>
        </w:rPr>
        <w:t>а</w:t>
      </w:r>
      <w:r w:rsidRPr="005C19CD">
        <w:t xml:space="preserve"> нивo, улогата на ученикот останува пасивна, </w:t>
      </w:r>
      <w:r w:rsidR="00C51AC1" w:rsidRPr="005C19CD">
        <w:rPr>
          <w:lang w:val="mk-MK"/>
        </w:rPr>
        <w:t xml:space="preserve">а </w:t>
      </w:r>
      <w:r w:rsidRPr="005C19CD">
        <w:t>дигиталната интеракција речиси</w:t>
      </w:r>
      <w:r w:rsidR="00C51AC1" w:rsidRPr="005C19CD">
        <w:rPr>
          <w:lang w:val="mk-MK"/>
        </w:rPr>
        <w:t xml:space="preserve"> и да не постои</w:t>
      </w:r>
      <w:r w:rsidRPr="005C19CD">
        <w:t>.</w:t>
      </w:r>
    </w:p>
    <w:p w:rsidR="00ED2DF9" w:rsidRPr="005C19CD" w:rsidRDefault="00ED2DF9" w:rsidP="00303096">
      <w:pPr>
        <w:pStyle w:val="NormalWeb"/>
        <w:spacing w:before="0" w:beforeAutospacing="0" w:after="0" w:afterAutospacing="0" w:line="360" w:lineRule="auto"/>
        <w:ind w:firstLine="720"/>
        <w:jc w:val="both"/>
      </w:pPr>
      <w:r w:rsidRPr="005C19CD">
        <w:rPr>
          <w:rStyle w:val="Strong"/>
        </w:rPr>
        <w:t>Училница</w:t>
      </w:r>
      <w:r w:rsidR="00C51AC1" w:rsidRPr="005C19CD">
        <w:rPr>
          <w:rStyle w:val="Strong"/>
          <w:lang w:val="mk-MK"/>
        </w:rPr>
        <w:t>та</w:t>
      </w:r>
      <w:r w:rsidRPr="005C19CD">
        <w:rPr>
          <w:rStyle w:val="Strong"/>
        </w:rPr>
        <w:t xml:space="preserve"> 2.0</w:t>
      </w:r>
      <w:r w:rsidRPr="005C19CD">
        <w:t xml:space="preserve"> означува прв чекор кон </w:t>
      </w:r>
      <w:r w:rsidR="00C51AC1" w:rsidRPr="005C19CD">
        <w:rPr>
          <w:lang w:val="mk-MK"/>
        </w:rPr>
        <w:t>вклучување</w:t>
      </w:r>
      <w:r w:rsidRPr="005C19CD">
        <w:t xml:space="preserve"> на технологијата, </w:t>
      </w:r>
      <w:r w:rsidR="00C51AC1" w:rsidRPr="005C19CD">
        <w:rPr>
          <w:lang w:val="mk-MK"/>
        </w:rPr>
        <w:t>а</w:t>
      </w:r>
      <w:r w:rsidRPr="005C19CD">
        <w:t xml:space="preserve"> дигиталните алатки се користат како дополнителна поддршка во наставата. Ова може да вклучува користење интернет за пребарување информации, употреба на мултимедијални презентации или основни </w:t>
      </w:r>
      <w:r w:rsidR="00303096" w:rsidRPr="005C19CD">
        <w:rPr>
          <w:lang w:val="mk-MK"/>
        </w:rPr>
        <w:t>образовни</w:t>
      </w:r>
      <w:r w:rsidRPr="005C19CD">
        <w:t xml:space="preserve"> платформи. Сепак, структурата на процесот останува традиционална и технологијата сè уште нема суштинско влијание врз </w:t>
      </w:r>
      <w:r w:rsidR="00C51AC1" w:rsidRPr="005C19CD">
        <w:rPr>
          <w:lang w:val="mk-MK"/>
        </w:rPr>
        <w:t>промената</w:t>
      </w:r>
      <w:r w:rsidRPr="005C19CD">
        <w:t xml:space="preserve"> на педагошките методи. Ов</w:t>
      </w:r>
      <w:r w:rsidR="00C51AC1" w:rsidRPr="005C19CD">
        <w:rPr>
          <w:lang w:val="mk-MK"/>
        </w:rPr>
        <w:t>а</w:t>
      </w:r>
      <w:r w:rsidRPr="005C19CD">
        <w:t xml:space="preserve"> нивo често се гледа како „полудигитал</w:t>
      </w:r>
      <w:r w:rsidR="00C51AC1" w:rsidRPr="005C19CD">
        <w:rPr>
          <w:lang w:val="mk-MK"/>
        </w:rPr>
        <w:t>но</w:t>
      </w:r>
      <w:r w:rsidRPr="005C19CD">
        <w:t xml:space="preserve">“ </w:t>
      </w:r>
      <w:r w:rsidR="00C51AC1" w:rsidRPr="005C19CD">
        <w:rPr>
          <w:lang w:val="mk-MK"/>
        </w:rPr>
        <w:t>зашто има</w:t>
      </w:r>
      <w:r w:rsidRPr="005C19CD">
        <w:t xml:space="preserve"> присуство на технички средства, но </w:t>
      </w:r>
      <w:r w:rsidR="00C51AC1" w:rsidRPr="005C19CD">
        <w:rPr>
          <w:lang w:val="mk-MK"/>
        </w:rPr>
        <w:t>изостанува</w:t>
      </w:r>
      <w:r w:rsidRPr="005C19CD">
        <w:t xml:space="preserve"> нивн</w:t>
      </w:r>
      <w:r w:rsidR="00C51AC1" w:rsidRPr="005C19CD">
        <w:rPr>
          <w:lang w:val="mk-MK"/>
        </w:rPr>
        <w:t>ото</w:t>
      </w:r>
      <w:r w:rsidRPr="005C19CD">
        <w:t xml:space="preserve"> стабилн</w:t>
      </w:r>
      <w:r w:rsidR="00627E26" w:rsidRPr="005C19CD">
        <w:rPr>
          <w:lang w:val="mk-MK"/>
        </w:rPr>
        <w:t>о</w:t>
      </w:r>
      <w:r w:rsidRPr="005C19CD">
        <w:t xml:space="preserve"> </w:t>
      </w:r>
      <w:r w:rsidR="00627E26" w:rsidRPr="005C19CD">
        <w:rPr>
          <w:lang w:val="mk-MK"/>
        </w:rPr>
        <w:t>вклучување</w:t>
      </w:r>
      <w:r w:rsidRPr="005C19CD">
        <w:t>.</w:t>
      </w:r>
    </w:p>
    <w:p w:rsidR="00ED2DF9" w:rsidRPr="005C19CD" w:rsidRDefault="00ED2DF9" w:rsidP="00995064">
      <w:pPr>
        <w:pStyle w:val="NormalWeb"/>
        <w:spacing w:before="0" w:beforeAutospacing="0" w:after="0" w:afterAutospacing="0" w:line="360" w:lineRule="auto"/>
        <w:ind w:firstLine="720"/>
        <w:jc w:val="both"/>
      </w:pPr>
      <w:r w:rsidRPr="005C19CD">
        <w:rPr>
          <w:rStyle w:val="Strong"/>
        </w:rPr>
        <w:t>Училница</w:t>
      </w:r>
      <w:r w:rsidR="00627E26" w:rsidRPr="005C19CD">
        <w:rPr>
          <w:rStyle w:val="Strong"/>
          <w:lang w:val="mk-MK"/>
        </w:rPr>
        <w:t>та</w:t>
      </w:r>
      <w:r w:rsidRPr="005C19CD">
        <w:rPr>
          <w:rStyle w:val="Strong"/>
        </w:rPr>
        <w:t xml:space="preserve"> 3.0</w:t>
      </w:r>
      <w:r w:rsidRPr="005C19CD">
        <w:t xml:space="preserve"> претставува понапред</w:t>
      </w:r>
      <w:r w:rsidR="00627E26" w:rsidRPr="005C19CD">
        <w:rPr>
          <w:lang w:val="mk-MK"/>
        </w:rPr>
        <w:t>но</w:t>
      </w:r>
      <w:r w:rsidRPr="005C19CD">
        <w:t xml:space="preserve"> нивo</w:t>
      </w:r>
      <w:r w:rsidR="00627E26" w:rsidRPr="005C19CD">
        <w:rPr>
          <w:lang w:val="mk-MK"/>
        </w:rPr>
        <w:t>. Т</w:t>
      </w:r>
      <w:r w:rsidRPr="005C19CD">
        <w:t>ехнологијата станува составен дел од планирањето, наставата и оценувањето. Во оваа фаза, учениците активно учествуваат во активности</w:t>
      </w:r>
      <w:r w:rsidR="00627E26" w:rsidRPr="005C19CD">
        <w:rPr>
          <w:lang w:val="mk-MK"/>
        </w:rPr>
        <w:t xml:space="preserve"> за соработка</w:t>
      </w:r>
      <w:r w:rsidRPr="005C19CD">
        <w:t xml:space="preserve"> и проекти што користат дигитални алатки. Наставниците употребуваат интерактивни платформи за управување со наставата, за формативно оценување и за давање повратна информација во реално време. Овој пристап придонесува за развој на критичко</w:t>
      </w:r>
      <w:r w:rsidR="00627E26" w:rsidRPr="005C19CD">
        <w:rPr>
          <w:lang w:val="mk-MK"/>
        </w:rPr>
        <w:t>то</w:t>
      </w:r>
      <w:r w:rsidRPr="005C19CD">
        <w:t xml:space="preserve"> размислување и решавање</w:t>
      </w:r>
      <w:r w:rsidR="00627E26" w:rsidRPr="005C19CD">
        <w:rPr>
          <w:lang w:val="mk-MK"/>
        </w:rPr>
        <w:t>то</w:t>
      </w:r>
      <w:r w:rsidRPr="005C19CD">
        <w:t xml:space="preserve"> проблеми</w:t>
      </w:r>
      <w:r w:rsidR="00627E26" w:rsidRPr="005C19CD">
        <w:rPr>
          <w:lang w:val="mk-MK"/>
        </w:rPr>
        <w:t xml:space="preserve"> и ги</w:t>
      </w:r>
      <w:r w:rsidRPr="005C19CD">
        <w:t xml:space="preserve"> подготвув</w:t>
      </w:r>
      <w:r w:rsidR="00627E26" w:rsidRPr="005C19CD">
        <w:rPr>
          <w:lang w:val="mk-MK"/>
        </w:rPr>
        <w:t>а</w:t>
      </w:r>
      <w:r w:rsidRPr="005C19CD">
        <w:t xml:space="preserve"> учениците за компетенциите на 21 век (Салмон – Salmon, 2019; Ванг и Тахир – Wang &amp; Tahir, 2020). Училница</w:t>
      </w:r>
      <w:r w:rsidR="00627E26" w:rsidRPr="005C19CD">
        <w:rPr>
          <w:lang w:val="mk-MK"/>
        </w:rPr>
        <w:t>та</w:t>
      </w:r>
      <w:r w:rsidRPr="005C19CD">
        <w:t xml:space="preserve"> 3.0 често се смета за </w:t>
      </w:r>
      <w:r w:rsidR="00627E26" w:rsidRPr="005C19CD">
        <w:rPr>
          <w:lang w:val="mk-MK"/>
        </w:rPr>
        <w:t>преодна</w:t>
      </w:r>
      <w:r w:rsidRPr="005C19CD">
        <w:t xml:space="preserve"> фаза кон целосно дигитална средина, </w:t>
      </w:r>
      <w:r w:rsidR="00627E26" w:rsidRPr="005C19CD">
        <w:rPr>
          <w:lang w:val="mk-MK"/>
        </w:rPr>
        <w:t xml:space="preserve">во која </w:t>
      </w:r>
      <w:r w:rsidRPr="005C19CD">
        <w:t xml:space="preserve">технологијата не е само средство туку </w:t>
      </w:r>
      <w:r w:rsidR="00627E26" w:rsidRPr="005C19CD">
        <w:rPr>
          <w:lang w:val="mk-MK"/>
        </w:rPr>
        <w:t xml:space="preserve">и </w:t>
      </w:r>
      <w:r w:rsidRPr="005C19CD">
        <w:t>фактор што ги реорганизира педагошките односи.</w:t>
      </w:r>
    </w:p>
    <w:p w:rsidR="00ED2DF9" w:rsidRPr="005C19CD" w:rsidRDefault="00ED2DF9" w:rsidP="00303096">
      <w:pPr>
        <w:pStyle w:val="NormalWeb"/>
        <w:spacing w:before="0" w:beforeAutospacing="0" w:after="0" w:afterAutospacing="0" w:line="360" w:lineRule="auto"/>
        <w:ind w:firstLine="720"/>
        <w:jc w:val="both"/>
      </w:pPr>
      <w:r w:rsidRPr="005C19CD">
        <w:rPr>
          <w:rStyle w:val="Strong"/>
        </w:rPr>
        <w:lastRenderedPageBreak/>
        <w:t>Училница</w:t>
      </w:r>
      <w:r w:rsidR="00627E26" w:rsidRPr="005C19CD">
        <w:rPr>
          <w:rStyle w:val="Strong"/>
          <w:lang w:val="mk-MK"/>
        </w:rPr>
        <w:t>та</w:t>
      </w:r>
      <w:r w:rsidRPr="005C19CD">
        <w:rPr>
          <w:rStyle w:val="Strong"/>
        </w:rPr>
        <w:t xml:space="preserve"> 4.0</w:t>
      </w:r>
      <w:r w:rsidRPr="005C19CD">
        <w:t xml:space="preserve"> го претставува најнапредн</w:t>
      </w:r>
      <w:r w:rsidR="00627E26" w:rsidRPr="005C19CD">
        <w:rPr>
          <w:lang w:val="mk-MK"/>
        </w:rPr>
        <w:t>ото</w:t>
      </w:r>
      <w:r w:rsidRPr="005C19CD">
        <w:t xml:space="preserve"> нивo и е еквивалент на целосниот </w:t>
      </w:r>
      <w:r w:rsidR="00627E26" w:rsidRPr="005C19CD">
        <w:rPr>
          <w:lang w:val="mk-MK"/>
        </w:rPr>
        <w:t>поим</w:t>
      </w:r>
      <w:r w:rsidRPr="005C19CD">
        <w:t xml:space="preserve"> дигитална училница. На ов</w:t>
      </w:r>
      <w:r w:rsidR="00627E26" w:rsidRPr="005C19CD">
        <w:rPr>
          <w:lang w:val="mk-MK"/>
        </w:rPr>
        <w:t>а</w:t>
      </w:r>
      <w:r w:rsidRPr="005C19CD">
        <w:t xml:space="preserve"> нивo, наставниот процес е персонализиран, флексибилен и изграден врз дигитални платформи и алатки што го ставаат ученикот во центар</w:t>
      </w:r>
      <w:r w:rsidR="00303096" w:rsidRPr="005C19CD">
        <w:rPr>
          <w:lang w:val="mk-MK"/>
        </w:rPr>
        <w:t>от</w:t>
      </w:r>
      <w:r w:rsidRPr="005C19CD">
        <w:t xml:space="preserve"> на учењето. Наставникот ја има улогата на ментор и </w:t>
      </w:r>
      <w:r w:rsidR="00303096" w:rsidRPr="005C19CD">
        <w:rPr>
          <w:lang w:val="mk-MK"/>
        </w:rPr>
        <w:t>олеснувач</w:t>
      </w:r>
      <w:r w:rsidR="00627E26" w:rsidRPr="005C19CD">
        <w:rPr>
          <w:lang w:val="mk-MK"/>
        </w:rPr>
        <w:t xml:space="preserve"> и ги</w:t>
      </w:r>
      <w:r w:rsidRPr="005C19CD">
        <w:t xml:space="preserve"> вод</w:t>
      </w:r>
      <w:r w:rsidR="00627E26" w:rsidRPr="005C19CD">
        <w:rPr>
          <w:lang w:val="mk-MK"/>
        </w:rPr>
        <w:t>и</w:t>
      </w:r>
      <w:r w:rsidRPr="005C19CD">
        <w:t xml:space="preserve"> учениците кон истражување, создавање и споделување дигитални содржини. Учениците не само што </w:t>
      </w:r>
      <w:r w:rsidR="00627E26" w:rsidRPr="005C19CD">
        <w:rPr>
          <w:lang w:val="mk-MK"/>
        </w:rPr>
        <w:t>добиваат</w:t>
      </w:r>
      <w:r w:rsidRPr="005C19CD">
        <w:t xml:space="preserve"> информации туку и </w:t>
      </w:r>
      <w:r w:rsidR="00627E26" w:rsidRPr="005C19CD">
        <w:rPr>
          <w:lang w:val="mk-MK"/>
        </w:rPr>
        <w:t>подготвуваат</w:t>
      </w:r>
      <w:r w:rsidRPr="005C19CD">
        <w:t xml:space="preserve"> оригинални проекти, соработуваат интерактивно и развиваат компетенции за активно учество во општество</w:t>
      </w:r>
      <w:r w:rsidR="00627E26" w:rsidRPr="005C19CD">
        <w:rPr>
          <w:lang w:val="mk-MK"/>
        </w:rPr>
        <w:t>то</w:t>
      </w:r>
      <w:r w:rsidRPr="005C19CD">
        <w:t xml:space="preserve"> засновано врз знаење. Во оваа средина, технологијата директно влијае врз искуството на учење</w:t>
      </w:r>
      <w:r w:rsidR="00627E26" w:rsidRPr="005C19CD">
        <w:rPr>
          <w:lang w:val="mk-MK"/>
        </w:rPr>
        <w:t xml:space="preserve"> и го</w:t>
      </w:r>
      <w:r w:rsidRPr="005C19CD">
        <w:t xml:space="preserve"> прав</w:t>
      </w:r>
      <w:r w:rsidR="00627E26" w:rsidRPr="005C19CD">
        <w:rPr>
          <w:lang w:val="mk-MK"/>
        </w:rPr>
        <w:t xml:space="preserve">и </w:t>
      </w:r>
      <w:r w:rsidRPr="005C19CD">
        <w:t>помотивирачко, поперсонализирано и подостапно (Неуман и Неуман – Neumann &amp; Neumann, 2017; Попеници и Кер – Popenici &amp; Kerr, 2017).</w:t>
      </w:r>
    </w:p>
    <w:p w:rsidR="00ED2DF9" w:rsidRPr="005C19CD" w:rsidRDefault="00ED2DF9" w:rsidP="00303096">
      <w:pPr>
        <w:pStyle w:val="NormalWeb"/>
        <w:spacing w:before="0" w:beforeAutospacing="0" w:after="0" w:afterAutospacing="0" w:line="360" w:lineRule="auto"/>
        <w:ind w:firstLine="720"/>
        <w:jc w:val="both"/>
      </w:pPr>
      <w:r w:rsidRPr="005C19CD">
        <w:t xml:space="preserve">Меѓународните студии покажуваат дека моделите </w:t>
      </w:r>
      <w:r w:rsidR="00303096" w:rsidRPr="005C19CD">
        <w:rPr>
          <w:lang w:val="mk-MK"/>
        </w:rPr>
        <w:t>з</w:t>
      </w:r>
      <w:r w:rsidRPr="005C19CD">
        <w:t>а дигитална</w:t>
      </w:r>
      <w:r w:rsidR="00627E26" w:rsidRPr="005C19CD">
        <w:rPr>
          <w:lang w:val="mk-MK"/>
        </w:rPr>
        <w:t>та</w:t>
      </w:r>
      <w:r w:rsidRPr="005C19CD">
        <w:t xml:space="preserve"> училница донеле мерливи резултати во подобрување на </w:t>
      </w:r>
      <w:r w:rsidR="00627E26" w:rsidRPr="005C19CD">
        <w:rPr>
          <w:lang w:val="mk-MK"/>
        </w:rPr>
        <w:t>постигањата на учениците</w:t>
      </w:r>
      <w:r w:rsidRPr="005C19CD">
        <w:t>, зголемување на учеството и развој на дигитални</w:t>
      </w:r>
      <w:r w:rsidR="00627E26" w:rsidRPr="005C19CD">
        <w:rPr>
          <w:lang w:val="mk-MK"/>
        </w:rPr>
        <w:t>те</w:t>
      </w:r>
      <w:r w:rsidRPr="005C19CD">
        <w:t xml:space="preserve"> и социјални</w:t>
      </w:r>
      <w:r w:rsidR="00627E26" w:rsidRPr="005C19CD">
        <w:rPr>
          <w:lang w:val="mk-MK"/>
        </w:rPr>
        <w:t>те</w:t>
      </w:r>
      <w:r w:rsidRPr="005C19CD">
        <w:t xml:space="preserve"> вештини (Фулан и Ленгвортy – Fullan &amp; Langworthy, 2014; Светски економски форум – World Economic Forum, 2020). Платформи</w:t>
      </w:r>
      <w:r w:rsidR="00627E26" w:rsidRPr="005C19CD">
        <w:rPr>
          <w:lang w:val="mk-MK"/>
        </w:rPr>
        <w:t>те,</w:t>
      </w:r>
      <w:r w:rsidRPr="005C19CD">
        <w:t xml:space="preserve"> како </w:t>
      </w:r>
      <w:r w:rsidR="00627E26" w:rsidRPr="005C19CD">
        <w:rPr>
          <w:lang w:val="mk-MK"/>
        </w:rPr>
        <w:t>Гугл класурм</w:t>
      </w:r>
      <w:r w:rsidRPr="005C19CD">
        <w:t xml:space="preserve">, </w:t>
      </w:r>
      <w:r w:rsidR="00627E26" w:rsidRPr="005C19CD">
        <w:rPr>
          <w:lang w:val="mk-MK"/>
        </w:rPr>
        <w:t>Мајкрософт тимс (</w:t>
      </w:r>
      <w:r w:rsidRPr="005C19CD">
        <w:t>Microsoft Teams</w:t>
      </w:r>
      <w:r w:rsidR="00627E26" w:rsidRPr="005C19CD">
        <w:rPr>
          <w:lang w:val="mk-MK"/>
        </w:rPr>
        <w:t>)</w:t>
      </w:r>
      <w:r w:rsidRPr="005C19CD">
        <w:t xml:space="preserve"> или</w:t>
      </w:r>
      <w:r w:rsidR="00627E26" w:rsidRPr="005C19CD">
        <w:rPr>
          <w:lang w:val="mk-MK"/>
        </w:rPr>
        <w:t xml:space="preserve"> Мудл (</w:t>
      </w:r>
      <w:r w:rsidRPr="005C19CD">
        <w:t>Moodle</w:t>
      </w:r>
      <w:r w:rsidR="00627E26" w:rsidRPr="005C19CD">
        <w:rPr>
          <w:lang w:val="mk-MK"/>
        </w:rPr>
        <w:t>)</w:t>
      </w:r>
      <w:r w:rsidR="00303096" w:rsidRPr="005C19CD">
        <w:rPr>
          <w:lang w:val="mk-MK"/>
        </w:rPr>
        <w:t>,</w:t>
      </w:r>
      <w:r w:rsidRPr="005C19CD">
        <w:t xml:space="preserve"> овозможиле потесна интеракција меѓу наставниците и учениците, </w:t>
      </w:r>
      <w:r w:rsidR="00627E26" w:rsidRPr="005C19CD">
        <w:rPr>
          <w:lang w:val="mk-MK"/>
        </w:rPr>
        <w:t>а</w:t>
      </w:r>
      <w:r w:rsidRPr="005C19CD">
        <w:t xml:space="preserve"> интерактивни</w:t>
      </w:r>
      <w:r w:rsidR="00627E26" w:rsidRPr="005C19CD">
        <w:rPr>
          <w:lang w:val="mk-MK"/>
        </w:rPr>
        <w:t>те</w:t>
      </w:r>
      <w:r w:rsidRPr="005C19CD">
        <w:t xml:space="preserve"> апликации</w:t>
      </w:r>
      <w:r w:rsidR="00627E26" w:rsidRPr="005C19CD">
        <w:rPr>
          <w:lang w:val="mk-MK"/>
        </w:rPr>
        <w:t>,</w:t>
      </w:r>
      <w:r w:rsidRPr="005C19CD">
        <w:t xml:space="preserve"> како </w:t>
      </w:r>
      <w:r w:rsidR="00627E26" w:rsidRPr="005C19CD">
        <w:rPr>
          <w:lang w:val="mk-MK"/>
        </w:rPr>
        <w:t>Кахут</w:t>
      </w:r>
      <w:r w:rsidRPr="005C19CD">
        <w:t xml:space="preserve"> или </w:t>
      </w:r>
      <w:r w:rsidR="00627E26" w:rsidRPr="005C19CD">
        <w:rPr>
          <w:lang w:val="mk-MK"/>
        </w:rPr>
        <w:t>Квизис</w:t>
      </w:r>
      <w:r w:rsidR="00303096" w:rsidRPr="005C19CD">
        <w:rPr>
          <w:lang w:val="mk-MK"/>
        </w:rPr>
        <w:t>,</w:t>
      </w:r>
      <w:r w:rsidRPr="005C19CD">
        <w:t xml:space="preserve"> овозможиле оценувањето да стане мотивирачки и инклузивен процес. Овие искуства докажуваат дека дигиталната училница не е само технолошко средство туку </w:t>
      </w:r>
      <w:r w:rsidR="00627E26" w:rsidRPr="005C19CD">
        <w:rPr>
          <w:lang w:val="mk-MK"/>
        </w:rPr>
        <w:t xml:space="preserve">и </w:t>
      </w:r>
      <w:r w:rsidRPr="005C19CD">
        <w:t>нова педагошка парадигма што го става ученикот во центар</w:t>
      </w:r>
      <w:r w:rsidR="00303096" w:rsidRPr="005C19CD">
        <w:rPr>
          <w:lang w:val="mk-MK"/>
        </w:rPr>
        <w:t>от</w:t>
      </w:r>
      <w:r w:rsidRPr="005C19CD">
        <w:t xml:space="preserve"> на наставниот процес.</w:t>
      </w:r>
    </w:p>
    <w:p w:rsidR="00ED2DF9" w:rsidRPr="005C19CD" w:rsidRDefault="00ED2DF9" w:rsidP="00995064">
      <w:pPr>
        <w:pStyle w:val="NormalWeb"/>
        <w:spacing w:before="0" w:beforeAutospacing="0" w:after="0" w:afterAutospacing="0" w:line="360" w:lineRule="auto"/>
        <w:ind w:firstLine="720"/>
        <w:jc w:val="both"/>
      </w:pPr>
      <w:r w:rsidRPr="005C19CD">
        <w:t>Во контекст на Косово, повеќето основни училишта сè уште функционираат на нивoата 1.0 и 2.0, со ограничена употреба на технологијата, често зависна од донаторски проекти или индивидуален ангажман на наставниците. Главните предизвици се поврзани со недост</w:t>
      </w:r>
      <w:r w:rsidR="00627E26" w:rsidRPr="005C19CD">
        <w:rPr>
          <w:lang w:val="mk-MK"/>
        </w:rPr>
        <w:t>иг</w:t>
      </w:r>
      <w:r w:rsidRPr="005C19CD">
        <w:t xml:space="preserve"> на стандардизирани уреди, ограничен пристап до интернет и недостиг на дигитални материјали усогласени со националната наставна програма (Меџуани – Mexhuani, 2023). Сепак, стратешките документи на </w:t>
      </w:r>
      <w:r w:rsidR="00E87511" w:rsidRPr="005C19CD">
        <w:t xml:space="preserve">МОНТИ (MAShTI, </w:t>
      </w:r>
      <w:r w:rsidRPr="005C19CD">
        <w:t xml:space="preserve">2016; 2022) го гледаат </w:t>
      </w:r>
      <w:r w:rsidR="00627E26" w:rsidRPr="005C19CD">
        <w:rPr>
          <w:lang w:val="mk-MK"/>
        </w:rPr>
        <w:t>вклучувањето</w:t>
      </w:r>
      <w:r w:rsidRPr="005C19CD">
        <w:t xml:space="preserve"> на технологијата како национален приоритет</w:t>
      </w:r>
      <w:r w:rsidR="00627E26" w:rsidRPr="005C19CD">
        <w:rPr>
          <w:lang w:val="mk-MK"/>
        </w:rPr>
        <w:t xml:space="preserve"> и ја</w:t>
      </w:r>
      <w:r w:rsidRPr="005C19CD">
        <w:t xml:space="preserve"> истакнува</w:t>
      </w:r>
      <w:r w:rsidR="00627E26" w:rsidRPr="005C19CD">
        <w:rPr>
          <w:lang w:val="mk-MK"/>
        </w:rPr>
        <w:t>ат</w:t>
      </w:r>
      <w:r w:rsidRPr="005C19CD">
        <w:t xml:space="preserve"> неопходноста од развој на дигитални</w:t>
      </w:r>
      <w:r w:rsidR="00627E26" w:rsidRPr="005C19CD">
        <w:rPr>
          <w:lang w:val="mk-MK"/>
        </w:rPr>
        <w:t>те</w:t>
      </w:r>
      <w:r w:rsidRPr="005C19CD">
        <w:t xml:space="preserve"> компетенции на наставниците и учениците. Поради ова, постепениот премин кон училница</w:t>
      </w:r>
      <w:r w:rsidR="00627E26" w:rsidRPr="005C19CD">
        <w:rPr>
          <w:lang w:val="mk-MK"/>
        </w:rPr>
        <w:t>та</w:t>
      </w:r>
      <w:r w:rsidRPr="005C19CD">
        <w:t xml:space="preserve"> 3.0 и 4.0 се смета за остварлива цел, но </w:t>
      </w:r>
      <w:r w:rsidR="00627E26" w:rsidRPr="005C19CD">
        <w:rPr>
          <w:lang w:val="mk-MK"/>
        </w:rPr>
        <w:t>таа</w:t>
      </w:r>
      <w:r w:rsidRPr="005C19CD">
        <w:t xml:space="preserve"> бара институционална поддршка, одржливи инвестиции и систематски професионален развој на наставниците.</w:t>
      </w:r>
    </w:p>
    <w:p w:rsidR="00ED2DF9" w:rsidRPr="005C19CD" w:rsidRDefault="00ED2DF9" w:rsidP="00303096">
      <w:pPr>
        <w:pStyle w:val="NormalWeb"/>
        <w:spacing w:before="0" w:beforeAutospacing="0" w:after="0" w:afterAutospacing="0" w:line="360" w:lineRule="auto"/>
        <w:ind w:firstLine="720"/>
        <w:jc w:val="both"/>
      </w:pPr>
      <w:r w:rsidRPr="005C19CD">
        <w:lastRenderedPageBreak/>
        <w:t xml:space="preserve">Моделот </w:t>
      </w:r>
      <w:r w:rsidR="00303096" w:rsidRPr="005C19CD">
        <w:rPr>
          <w:lang w:val="mk-MK"/>
        </w:rPr>
        <w:t>з</w:t>
      </w:r>
      <w:r w:rsidRPr="005C19CD">
        <w:t>а училници</w:t>
      </w:r>
      <w:r w:rsidR="00627E26" w:rsidRPr="005C19CD">
        <w:rPr>
          <w:lang w:val="mk-MK"/>
        </w:rPr>
        <w:t>те</w:t>
      </w:r>
      <w:r w:rsidRPr="005C19CD">
        <w:t xml:space="preserve"> 1.0</w:t>
      </w:r>
      <w:r w:rsidR="00627E26" w:rsidRPr="005C19CD">
        <w:rPr>
          <w:lang w:val="mk-MK"/>
        </w:rPr>
        <w:t xml:space="preserve"> </w:t>
      </w:r>
      <w:r w:rsidRPr="005C19CD">
        <w:t>–</w:t>
      </w:r>
      <w:r w:rsidR="00627E26" w:rsidRPr="005C19CD">
        <w:rPr>
          <w:lang w:val="mk-MK"/>
        </w:rPr>
        <w:t xml:space="preserve"> </w:t>
      </w:r>
      <w:r w:rsidRPr="005C19CD">
        <w:t>4.0 нуди вредна аналитичка рамка за проценка на актуелн</w:t>
      </w:r>
      <w:r w:rsidR="00627E26" w:rsidRPr="005C19CD">
        <w:rPr>
          <w:lang w:val="mk-MK"/>
        </w:rPr>
        <w:t>ото</w:t>
      </w:r>
      <w:r w:rsidRPr="005C19CD">
        <w:t xml:space="preserve"> нивo на дигитализација во основното образование во Косово и за утврдување на правецот на идниот развој. Вклучувањето на </w:t>
      </w:r>
      <w:r w:rsidR="00627E26" w:rsidRPr="005C19CD">
        <w:rPr>
          <w:lang w:val="mk-MK"/>
        </w:rPr>
        <w:t>поимот</w:t>
      </w:r>
      <w:r w:rsidRPr="005C19CD">
        <w:t xml:space="preserve"> дигитална училница во овој контекст</w:t>
      </w:r>
      <w:r w:rsidR="00627E26" w:rsidRPr="005C19CD">
        <w:rPr>
          <w:lang w:val="mk-MK"/>
        </w:rPr>
        <w:t>,</w:t>
      </w:r>
      <w:r w:rsidRPr="005C19CD">
        <w:t xml:space="preserve"> не е само иновативна </w:t>
      </w:r>
      <w:r w:rsidR="00627E26" w:rsidRPr="005C19CD">
        <w:rPr>
          <w:lang w:val="mk-MK"/>
        </w:rPr>
        <w:t>можност</w:t>
      </w:r>
      <w:r w:rsidRPr="005C19CD">
        <w:t xml:space="preserve"> туку </w:t>
      </w:r>
      <w:r w:rsidR="00627E26" w:rsidRPr="005C19CD">
        <w:rPr>
          <w:lang w:val="mk-MK"/>
        </w:rPr>
        <w:t xml:space="preserve">и </w:t>
      </w:r>
      <w:r w:rsidRPr="005C19CD">
        <w:t>неопходност за да се обезбеди дека учениците ќе ги развијат потребните компетенции за живот и работа во општество сè повеќе засновано врз знаење. Овој модел</w:t>
      </w:r>
      <w:r w:rsidR="00627E26" w:rsidRPr="005C19CD">
        <w:rPr>
          <w:lang w:val="mk-MK"/>
        </w:rPr>
        <w:t>,</w:t>
      </w:r>
      <w:r w:rsidRPr="005C19CD">
        <w:t xml:space="preserve"> исто така</w:t>
      </w:r>
      <w:r w:rsidR="00627E26" w:rsidRPr="005C19CD">
        <w:rPr>
          <w:lang w:val="mk-MK"/>
        </w:rPr>
        <w:t>,</w:t>
      </w:r>
      <w:r w:rsidRPr="005C19CD">
        <w:t xml:space="preserve"> обезбедува добра основа за емпириска анализа</w:t>
      </w:r>
      <w:r w:rsidR="00627E26" w:rsidRPr="005C19CD">
        <w:rPr>
          <w:lang w:val="mk-MK"/>
        </w:rPr>
        <w:t xml:space="preserve"> и</w:t>
      </w:r>
      <w:r w:rsidRPr="005C19CD">
        <w:t xml:space="preserve"> овозможув</w:t>
      </w:r>
      <w:r w:rsidR="00627E26" w:rsidRPr="005C19CD">
        <w:rPr>
          <w:lang w:val="mk-MK"/>
        </w:rPr>
        <w:t>а</w:t>
      </w:r>
      <w:r w:rsidRPr="005C19CD">
        <w:t xml:space="preserve"> </w:t>
      </w:r>
      <w:r w:rsidR="00627E26" w:rsidRPr="005C19CD">
        <w:rPr>
          <w:lang w:val="mk-MK"/>
        </w:rPr>
        <w:t>препознавање</w:t>
      </w:r>
      <w:r w:rsidRPr="005C19CD">
        <w:t xml:space="preserve"> на степенот на </w:t>
      </w:r>
      <w:r w:rsidR="00627E26" w:rsidRPr="005C19CD">
        <w:rPr>
          <w:lang w:val="mk-MK"/>
        </w:rPr>
        <w:t>вклучување</w:t>
      </w:r>
      <w:r w:rsidRPr="005C19CD">
        <w:t xml:space="preserve"> на технологијата во основните учил</w:t>
      </w:r>
      <w:r w:rsidR="00627E26" w:rsidRPr="005C19CD">
        <w:rPr>
          <w:lang w:val="mk-MK"/>
        </w:rPr>
        <w:t>ишта</w:t>
      </w:r>
      <w:r w:rsidRPr="005C19CD">
        <w:t xml:space="preserve"> и определување на конкретни чекори за подобрување на образовната практика во Косово.</w:t>
      </w:r>
    </w:p>
    <w:p w:rsidR="00995064" w:rsidRPr="005C19CD" w:rsidRDefault="00995064" w:rsidP="00995064">
      <w:pPr>
        <w:pStyle w:val="NormalWeb"/>
        <w:spacing w:before="0" w:beforeAutospacing="0" w:after="0" w:afterAutospacing="0" w:line="360" w:lineRule="auto"/>
        <w:ind w:firstLine="720"/>
        <w:jc w:val="both"/>
      </w:pPr>
    </w:p>
    <w:p w:rsidR="00995064" w:rsidRPr="00A20FC8" w:rsidRDefault="00995064" w:rsidP="00A20FC8">
      <w:pPr>
        <w:pStyle w:val="Heading3"/>
        <w:ind w:firstLine="720"/>
        <w:rPr>
          <w:sz w:val="24"/>
          <w:szCs w:val="24"/>
        </w:rPr>
      </w:pPr>
      <w:bookmarkStart w:id="59" w:name="_Toc212045190"/>
      <w:r w:rsidRPr="00A20FC8">
        <w:rPr>
          <w:sz w:val="24"/>
          <w:szCs w:val="24"/>
        </w:rPr>
        <w:t>2.3. Наставна рамка и јадрена наставна програма во основното образование</w:t>
      </w:r>
      <w:bookmarkEnd w:id="59"/>
    </w:p>
    <w:p w:rsidR="00ED2DF9" w:rsidRPr="005C19CD" w:rsidRDefault="00ED2DF9" w:rsidP="00F267FE">
      <w:pPr>
        <w:pStyle w:val="Heading3"/>
        <w:ind w:left="720"/>
        <w:rPr>
          <w:sz w:val="24"/>
          <w:szCs w:val="24"/>
        </w:rPr>
      </w:pPr>
      <w:bookmarkStart w:id="60" w:name="_Toc212045191"/>
      <w:r w:rsidRPr="005C19CD">
        <w:rPr>
          <w:sz w:val="24"/>
          <w:szCs w:val="24"/>
        </w:rPr>
        <w:t xml:space="preserve">2.3.1. </w:t>
      </w:r>
      <w:r w:rsidR="00F40B6A" w:rsidRPr="005C19CD">
        <w:rPr>
          <w:sz w:val="24"/>
          <w:szCs w:val="24"/>
        </w:rPr>
        <w:t>Улогата и функција</w:t>
      </w:r>
      <w:r w:rsidRPr="005C19CD">
        <w:rPr>
          <w:sz w:val="24"/>
          <w:szCs w:val="24"/>
        </w:rPr>
        <w:t xml:space="preserve"> на </w:t>
      </w:r>
      <w:r w:rsidR="00627E26" w:rsidRPr="005C19CD">
        <w:rPr>
          <w:sz w:val="24"/>
          <w:szCs w:val="24"/>
          <w:lang w:val="mk-MK"/>
        </w:rPr>
        <w:t>К</w:t>
      </w:r>
      <w:r w:rsidRPr="005C19CD">
        <w:rPr>
          <w:sz w:val="24"/>
          <w:szCs w:val="24"/>
        </w:rPr>
        <w:t>урикуларната рамка</w:t>
      </w:r>
      <w:bookmarkEnd w:id="60"/>
    </w:p>
    <w:p w:rsidR="00ED2DF9" w:rsidRPr="005C19CD" w:rsidRDefault="00ED2DF9" w:rsidP="00995064">
      <w:pPr>
        <w:pStyle w:val="NormalWeb"/>
        <w:spacing w:before="0" w:beforeAutospacing="0" w:after="0" w:afterAutospacing="0" w:line="360" w:lineRule="auto"/>
        <w:ind w:firstLine="720"/>
        <w:jc w:val="both"/>
      </w:pPr>
      <w:r w:rsidRPr="005C19CD">
        <w:t>Курикуларната рамка е писмен документ што ги опфаќа стратегиите за постигнување на целите и задачите</w:t>
      </w:r>
      <w:r w:rsidR="00627E26" w:rsidRPr="005C19CD">
        <w:rPr>
          <w:lang w:val="mk-MK"/>
        </w:rPr>
        <w:t>,</w:t>
      </w:r>
      <w:r w:rsidRPr="005C19CD">
        <w:t xml:space="preserve"> претставува едно од најважните средства за обезбедување квалитетно образование, е одраз на едно општество и култура и е предвидувач на тоа како треба да се подготват учениците за успешно да се соочат со различни предизвици во текот на целиот живот. „Курикуларната рамка има за цел граѓаните на Косово да се соочат со предизвиците на 21 век и активно да </w:t>
      </w:r>
      <w:r w:rsidR="00627E26" w:rsidRPr="005C19CD">
        <w:rPr>
          <w:lang w:val="mk-MK"/>
        </w:rPr>
        <w:t>создаваат</w:t>
      </w:r>
      <w:r w:rsidRPr="005C19CD">
        <w:t xml:space="preserve"> ново конкурентно знаење за глобалниот пазар на труд</w:t>
      </w:r>
      <w:r w:rsidR="00303096" w:rsidRPr="005C19CD">
        <w:rPr>
          <w:lang w:val="mk-MK"/>
        </w:rPr>
        <w:t>от</w:t>
      </w:r>
      <w:r w:rsidRPr="005C19CD">
        <w:t>“ (</w:t>
      </w:r>
      <w:r w:rsidR="00E87511" w:rsidRPr="005C19CD">
        <w:t>МОНТ</w:t>
      </w:r>
      <w:r w:rsidRPr="005C19CD">
        <w:t xml:space="preserve"> – MASHT, 2011, стр. 15). Косово веќе премина од наставна програма </w:t>
      </w:r>
      <w:r w:rsidR="00627E26" w:rsidRPr="005C19CD">
        <w:rPr>
          <w:lang w:val="mk-MK"/>
        </w:rPr>
        <w:t>заснована</w:t>
      </w:r>
      <w:r w:rsidRPr="005C19CD">
        <w:t xml:space="preserve"> на содржина кон курикулум </w:t>
      </w:r>
      <w:r w:rsidR="00627E26" w:rsidRPr="005C19CD">
        <w:rPr>
          <w:lang w:val="mk-MK"/>
        </w:rPr>
        <w:t xml:space="preserve">заснован </w:t>
      </w:r>
      <w:r w:rsidRPr="005C19CD">
        <w:t>на компетенции со цел да се обезбеди зголемена автономија на училиштата и зголемување на отчетноста на ниво на училиште</w:t>
      </w:r>
      <w:r w:rsidR="00195B3D" w:rsidRPr="005C19CD">
        <w:rPr>
          <w:lang w:val="mk-MK"/>
        </w:rPr>
        <w:t>то</w:t>
      </w:r>
      <w:r w:rsidRPr="005C19CD">
        <w:t>.</w:t>
      </w:r>
    </w:p>
    <w:p w:rsidR="00ED2DF9" w:rsidRPr="005C19CD" w:rsidRDefault="00ED2DF9" w:rsidP="00995064">
      <w:pPr>
        <w:pStyle w:val="NormalWeb"/>
        <w:spacing w:before="0" w:beforeAutospacing="0" w:after="0" w:afterAutospacing="0" w:line="360" w:lineRule="auto"/>
        <w:ind w:firstLine="720"/>
        <w:jc w:val="both"/>
      </w:pPr>
      <w:r w:rsidRPr="005C19CD">
        <w:t>Курикуларната рамка е подготвена во согласност со новата структура на образованието, поделено на нивоа, кои се создадени според Меѓународната стандардна класификација на образованието (</w:t>
      </w:r>
      <w:r w:rsidR="00D567CA" w:rsidRPr="005C19CD">
        <w:rPr>
          <w:lang w:val="mk-MK"/>
        </w:rPr>
        <w:t xml:space="preserve">ИСЦЕД – </w:t>
      </w:r>
      <w:r w:rsidRPr="005C19CD">
        <w:t>ISCED).</w:t>
      </w:r>
    </w:p>
    <w:p w:rsidR="00F267FE" w:rsidRPr="005C19CD" w:rsidRDefault="00F267FE" w:rsidP="00995064">
      <w:pPr>
        <w:pStyle w:val="NormalWeb"/>
        <w:spacing w:before="0" w:beforeAutospacing="0" w:after="0" w:afterAutospacing="0" w:line="360" w:lineRule="auto"/>
        <w:ind w:firstLine="720"/>
        <w:jc w:val="both"/>
      </w:pPr>
    </w:p>
    <w:p w:rsidR="00ED08BF" w:rsidRDefault="00ED08BF" w:rsidP="00ED08BF">
      <w:pPr>
        <w:pStyle w:val="Caption"/>
        <w:keepNext/>
      </w:pPr>
    </w:p>
    <w:tbl>
      <w:tblPr>
        <w:tblStyle w:val="TableGrid"/>
        <w:tblW w:w="0" w:type="auto"/>
        <w:tblLook w:val="04A0" w:firstRow="1" w:lastRow="0" w:firstColumn="1" w:lastColumn="0" w:noHBand="0" w:noVBand="1"/>
      </w:tblPr>
      <w:tblGrid>
        <w:gridCol w:w="1368"/>
        <w:gridCol w:w="4306"/>
        <w:gridCol w:w="3902"/>
      </w:tblGrid>
      <w:tr w:rsidR="005C19CD" w:rsidRPr="005C19CD" w:rsidTr="00ED2DF9">
        <w:tc>
          <w:tcPr>
            <w:tcW w:w="1368" w:type="dxa"/>
            <w:hideMark/>
          </w:tcPr>
          <w:p w:rsidR="00ED2DF9" w:rsidRPr="005C19CD" w:rsidRDefault="00D567CA" w:rsidP="00ED2DF9">
            <w:pPr>
              <w:spacing w:line="276" w:lineRule="auto"/>
              <w:jc w:val="center"/>
              <w:rPr>
                <w:rFonts w:ascii="Times New Roman" w:hAnsi="Times New Roman" w:cs="Times New Roman"/>
                <w:b/>
                <w:bCs/>
                <w:sz w:val="24"/>
                <w:szCs w:val="24"/>
                <w:lang w:val="mk-MK"/>
              </w:rPr>
            </w:pPr>
            <w:r w:rsidRPr="005C19CD">
              <w:rPr>
                <w:rFonts w:ascii="Times New Roman" w:hAnsi="Times New Roman" w:cs="Times New Roman"/>
                <w:b/>
                <w:bCs/>
                <w:sz w:val="24"/>
                <w:szCs w:val="24"/>
                <w:lang w:val="mk-MK"/>
              </w:rPr>
              <w:t>ИСЦЕД</w:t>
            </w:r>
          </w:p>
        </w:tc>
        <w:tc>
          <w:tcPr>
            <w:tcW w:w="4306" w:type="dxa"/>
            <w:hideMark/>
          </w:tcPr>
          <w:p w:rsidR="00ED2DF9" w:rsidRPr="005C19CD" w:rsidRDefault="00ED2DF9" w:rsidP="00ED2DF9">
            <w:pPr>
              <w:spacing w:line="276" w:lineRule="auto"/>
              <w:jc w:val="center"/>
              <w:rPr>
                <w:rFonts w:ascii="Times New Roman" w:hAnsi="Times New Roman" w:cs="Times New Roman"/>
                <w:b/>
                <w:bCs/>
                <w:sz w:val="24"/>
                <w:szCs w:val="24"/>
              </w:rPr>
            </w:pPr>
            <w:r w:rsidRPr="005C19CD">
              <w:rPr>
                <w:rFonts w:ascii="Times New Roman" w:hAnsi="Times New Roman" w:cs="Times New Roman"/>
                <w:b/>
                <w:bCs/>
                <w:sz w:val="24"/>
                <w:szCs w:val="24"/>
              </w:rPr>
              <w:t>Нивoа на формалниот образовен систем</w:t>
            </w:r>
          </w:p>
        </w:tc>
        <w:tc>
          <w:tcPr>
            <w:tcW w:w="0" w:type="auto"/>
            <w:hideMark/>
          </w:tcPr>
          <w:p w:rsidR="00ED2DF9" w:rsidRPr="005C19CD" w:rsidRDefault="00ED2DF9" w:rsidP="00D567CA">
            <w:pPr>
              <w:spacing w:line="276" w:lineRule="auto"/>
              <w:jc w:val="center"/>
              <w:rPr>
                <w:rFonts w:ascii="Times New Roman" w:hAnsi="Times New Roman" w:cs="Times New Roman"/>
                <w:b/>
                <w:bCs/>
                <w:sz w:val="24"/>
                <w:szCs w:val="24"/>
              </w:rPr>
            </w:pPr>
            <w:r w:rsidRPr="005C19CD">
              <w:rPr>
                <w:rFonts w:ascii="Times New Roman" w:hAnsi="Times New Roman" w:cs="Times New Roman"/>
                <w:b/>
                <w:bCs/>
                <w:sz w:val="24"/>
                <w:szCs w:val="24"/>
              </w:rPr>
              <w:t xml:space="preserve">Степени на </w:t>
            </w:r>
            <w:r w:rsidR="00D567CA" w:rsidRPr="005C19CD">
              <w:rPr>
                <w:rFonts w:ascii="Times New Roman" w:hAnsi="Times New Roman" w:cs="Times New Roman"/>
                <w:b/>
                <w:bCs/>
                <w:sz w:val="24"/>
                <w:szCs w:val="24"/>
                <w:lang w:val="mk-MK"/>
              </w:rPr>
              <w:t>к</w:t>
            </w:r>
            <w:r w:rsidRPr="005C19CD">
              <w:rPr>
                <w:rFonts w:ascii="Times New Roman" w:hAnsi="Times New Roman" w:cs="Times New Roman"/>
                <w:b/>
                <w:bCs/>
                <w:sz w:val="24"/>
                <w:szCs w:val="24"/>
              </w:rPr>
              <w:t>урикулумот</w:t>
            </w:r>
          </w:p>
        </w:tc>
      </w:tr>
      <w:tr w:rsidR="005C19CD" w:rsidRPr="005C19CD" w:rsidTr="00ED2DF9">
        <w:tc>
          <w:tcPr>
            <w:tcW w:w="1368" w:type="dxa"/>
            <w:vMerge w:val="restart"/>
            <w:hideMark/>
          </w:tcPr>
          <w:p w:rsidR="00812D1E" w:rsidRPr="005C19CD" w:rsidRDefault="00D567CA" w:rsidP="00ED2DF9">
            <w:pPr>
              <w:spacing w:line="276" w:lineRule="auto"/>
              <w:rPr>
                <w:rFonts w:ascii="Times New Roman" w:hAnsi="Times New Roman" w:cs="Times New Roman"/>
                <w:sz w:val="24"/>
                <w:szCs w:val="24"/>
              </w:rPr>
            </w:pPr>
            <w:r w:rsidRPr="005C19CD">
              <w:rPr>
                <w:rFonts w:ascii="Times New Roman" w:hAnsi="Times New Roman" w:cs="Times New Roman"/>
                <w:sz w:val="24"/>
                <w:szCs w:val="24"/>
                <w:lang w:val="mk-MK"/>
              </w:rPr>
              <w:t>ИСЦЕД</w:t>
            </w:r>
            <w:r w:rsidR="00812D1E" w:rsidRPr="005C19CD">
              <w:rPr>
                <w:rFonts w:ascii="Times New Roman" w:hAnsi="Times New Roman" w:cs="Times New Roman"/>
                <w:sz w:val="24"/>
                <w:szCs w:val="24"/>
              </w:rPr>
              <w:t xml:space="preserve"> 3</w:t>
            </w:r>
          </w:p>
        </w:tc>
        <w:tc>
          <w:tcPr>
            <w:tcW w:w="4306" w:type="dxa"/>
            <w:hideMark/>
          </w:tcPr>
          <w:p w:rsidR="00812D1E" w:rsidRPr="005C19CD" w:rsidRDefault="00812D1E" w:rsidP="00ED2DF9">
            <w:pPr>
              <w:spacing w:line="276" w:lineRule="auto"/>
              <w:rPr>
                <w:rFonts w:ascii="Times New Roman" w:hAnsi="Times New Roman" w:cs="Times New Roman"/>
                <w:sz w:val="24"/>
                <w:szCs w:val="24"/>
              </w:rPr>
            </w:pPr>
            <w:r w:rsidRPr="005C19CD">
              <w:rPr>
                <w:rFonts w:ascii="Times New Roman" w:hAnsi="Times New Roman" w:cs="Times New Roman"/>
                <w:sz w:val="24"/>
                <w:szCs w:val="24"/>
              </w:rPr>
              <w:t xml:space="preserve">Средно високо образование, XII </w:t>
            </w:r>
            <w:r w:rsidRPr="005C19CD">
              <w:rPr>
                <w:rFonts w:ascii="Times New Roman" w:hAnsi="Times New Roman" w:cs="Times New Roman"/>
                <w:sz w:val="24"/>
                <w:szCs w:val="24"/>
              </w:rPr>
              <w:lastRenderedPageBreak/>
              <w:t>одделение</w:t>
            </w:r>
          </w:p>
        </w:tc>
        <w:tc>
          <w:tcPr>
            <w:tcW w:w="0" w:type="auto"/>
            <w:hideMark/>
          </w:tcPr>
          <w:p w:rsidR="00812D1E" w:rsidRPr="005C19CD" w:rsidRDefault="00812D1E" w:rsidP="00ED2DF9">
            <w:pPr>
              <w:spacing w:line="276" w:lineRule="auto"/>
              <w:rPr>
                <w:rFonts w:ascii="Times New Roman" w:hAnsi="Times New Roman" w:cs="Times New Roman"/>
                <w:sz w:val="24"/>
                <w:szCs w:val="24"/>
              </w:rPr>
            </w:pPr>
            <w:r w:rsidRPr="005C19CD">
              <w:rPr>
                <w:rFonts w:ascii="Times New Roman" w:hAnsi="Times New Roman" w:cs="Times New Roman"/>
                <w:sz w:val="24"/>
                <w:szCs w:val="24"/>
              </w:rPr>
              <w:lastRenderedPageBreak/>
              <w:t xml:space="preserve">6: Консолидација и </w:t>
            </w:r>
            <w:r w:rsidRPr="005C19CD">
              <w:rPr>
                <w:rFonts w:ascii="Times New Roman" w:hAnsi="Times New Roman" w:cs="Times New Roman"/>
                <w:sz w:val="24"/>
                <w:szCs w:val="24"/>
              </w:rPr>
              <w:lastRenderedPageBreak/>
              <w:t>специјализација</w:t>
            </w:r>
          </w:p>
        </w:tc>
      </w:tr>
      <w:tr w:rsidR="005C19CD" w:rsidRPr="005C19CD" w:rsidTr="00ED2DF9">
        <w:tc>
          <w:tcPr>
            <w:tcW w:w="1368" w:type="dxa"/>
            <w:vMerge/>
            <w:hideMark/>
          </w:tcPr>
          <w:p w:rsidR="00812D1E" w:rsidRPr="005C19CD" w:rsidRDefault="00812D1E" w:rsidP="00ED2DF9">
            <w:pPr>
              <w:spacing w:line="276" w:lineRule="auto"/>
              <w:rPr>
                <w:rFonts w:ascii="Times New Roman" w:hAnsi="Times New Roman" w:cs="Times New Roman"/>
                <w:sz w:val="24"/>
                <w:szCs w:val="24"/>
              </w:rPr>
            </w:pPr>
          </w:p>
        </w:tc>
        <w:tc>
          <w:tcPr>
            <w:tcW w:w="4306" w:type="dxa"/>
            <w:hideMark/>
          </w:tcPr>
          <w:p w:rsidR="00812D1E" w:rsidRPr="005C19CD" w:rsidRDefault="00812D1E" w:rsidP="00ED2DF9">
            <w:pPr>
              <w:spacing w:line="276" w:lineRule="auto"/>
              <w:rPr>
                <w:rFonts w:ascii="Times New Roman" w:hAnsi="Times New Roman" w:cs="Times New Roman"/>
                <w:sz w:val="24"/>
                <w:szCs w:val="24"/>
              </w:rPr>
            </w:pPr>
            <w:r w:rsidRPr="005C19CD">
              <w:rPr>
                <w:rFonts w:ascii="Times New Roman" w:hAnsi="Times New Roman" w:cs="Times New Roman"/>
                <w:sz w:val="24"/>
                <w:szCs w:val="24"/>
              </w:rPr>
              <w:t>Средно високо образование, X</w:t>
            </w:r>
            <w:r w:rsidR="00195B3D" w:rsidRPr="005C19CD">
              <w:rPr>
                <w:rFonts w:ascii="Times New Roman" w:hAnsi="Times New Roman" w:cs="Times New Roman"/>
                <w:sz w:val="24"/>
                <w:szCs w:val="24"/>
                <w:lang w:val="mk-MK"/>
              </w:rPr>
              <w:t xml:space="preserve"> </w:t>
            </w:r>
            <w:r w:rsidRPr="005C19CD">
              <w:rPr>
                <w:rFonts w:ascii="Times New Roman" w:hAnsi="Times New Roman" w:cs="Times New Roman"/>
                <w:sz w:val="24"/>
                <w:szCs w:val="24"/>
              </w:rPr>
              <w:t>–</w:t>
            </w:r>
            <w:r w:rsidR="00195B3D" w:rsidRPr="005C19CD">
              <w:rPr>
                <w:rFonts w:ascii="Times New Roman" w:hAnsi="Times New Roman" w:cs="Times New Roman"/>
                <w:sz w:val="24"/>
                <w:szCs w:val="24"/>
                <w:lang w:val="mk-MK"/>
              </w:rPr>
              <w:t xml:space="preserve"> </w:t>
            </w:r>
            <w:r w:rsidRPr="005C19CD">
              <w:rPr>
                <w:rFonts w:ascii="Times New Roman" w:hAnsi="Times New Roman" w:cs="Times New Roman"/>
                <w:sz w:val="24"/>
                <w:szCs w:val="24"/>
              </w:rPr>
              <w:t>XI одделение</w:t>
            </w:r>
          </w:p>
        </w:tc>
        <w:tc>
          <w:tcPr>
            <w:tcW w:w="0" w:type="auto"/>
            <w:hideMark/>
          </w:tcPr>
          <w:p w:rsidR="00812D1E" w:rsidRPr="005C19CD" w:rsidRDefault="00812D1E" w:rsidP="00ED2DF9">
            <w:pPr>
              <w:spacing w:line="276" w:lineRule="auto"/>
              <w:rPr>
                <w:rFonts w:ascii="Times New Roman" w:hAnsi="Times New Roman" w:cs="Times New Roman"/>
                <w:sz w:val="24"/>
                <w:szCs w:val="24"/>
              </w:rPr>
            </w:pPr>
            <w:r w:rsidRPr="005C19CD">
              <w:rPr>
                <w:rFonts w:ascii="Times New Roman" w:hAnsi="Times New Roman" w:cs="Times New Roman"/>
                <w:sz w:val="24"/>
                <w:szCs w:val="24"/>
              </w:rPr>
              <w:t>5: Основен и професионален развој</w:t>
            </w:r>
          </w:p>
        </w:tc>
      </w:tr>
      <w:tr w:rsidR="005C19CD" w:rsidRPr="005C19CD" w:rsidTr="00ED2DF9">
        <w:tc>
          <w:tcPr>
            <w:tcW w:w="1368" w:type="dxa"/>
            <w:vMerge w:val="restart"/>
            <w:hideMark/>
          </w:tcPr>
          <w:p w:rsidR="00812D1E" w:rsidRPr="005C19CD" w:rsidRDefault="00D567CA" w:rsidP="00ED2DF9">
            <w:pPr>
              <w:spacing w:line="276" w:lineRule="auto"/>
              <w:rPr>
                <w:rFonts w:ascii="Times New Roman" w:hAnsi="Times New Roman" w:cs="Times New Roman"/>
                <w:sz w:val="24"/>
                <w:szCs w:val="24"/>
              </w:rPr>
            </w:pPr>
            <w:r w:rsidRPr="005C19CD">
              <w:rPr>
                <w:rFonts w:ascii="Times New Roman" w:hAnsi="Times New Roman" w:cs="Times New Roman"/>
                <w:sz w:val="24"/>
                <w:szCs w:val="24"/>
                <w:lang w:val="mk-MK"/>
              </w:rPr>
              <w:t>ИСЦЕД</w:t>
            </w:r>
            <w:r w:rsidR="00812D1E" w:rsidRPr="005C19CD">
              <w:rPr>
                <w:rFonts w:ascii="Times New Roman" w:hAnsi="Times New Roman" w:cs="Times New Roman"/>
                <w:sz w:val="24"/>
                <w:szCs w:val="24"/>
              </w:rPr>
              <w:t xml:space="preserve"> 2</w:t>
            </w:r>
          </w:p>
        </w:tc>
        <w:tc>
          <w:tcPr>
            <w:tcW w:w="4306" w:type="dxa"/>
            <w:hideMark/>
          </w:tcPr>
          <w:p w:rsidR="00812D1E" w:rsidRPr="005C19CD" w:rsidRDefault="00812D1E" w:rsidP="00ED2DF9">
            <w:pPr>
              <w:spacing w:line="276" w:lineRule="auto"/>
              <w:rPr>
                <w:rFonts w:ascii="Times New Roman" w:hAnsi="Times New Roman" w:cs="Times New Roman"/>
                <w:sz w:val="24"/>
                <w:szCs w:val="24"/>
              </w:rPr>
            </w:pPr>
            <w:r w:rsidRPr="005C19CD">
              <w:rPr>
                <w:rFonts w:ascii="Times New Roman" w:hAnsi="Times New Roman" w:cs="Times New Roman"/>
                <w:sz w:val="24"/>
                <w:szCs w:val="24"/>
              </w:rPr>
              <w:t>Нижо средно образование, VIII</w:t>
            </w:r>
            <w:r w:rsidR="00195B3D" w:rsidRPr="005C19CD">
              <w:rPr>
                <w:rFonts w:ascii="Times New Roman" w:hAnsi="Times New Roman" w:cs="Times New Roman"/>
                <w:sz w:val="24"/>
                <w:szCs w:val="24"/>
                <w:lang w:val="mk-MK"/>
              </w:rPr>
              <w:t xml:space="preserve"> </w:t>
            </w:r>
            <w:r w:rsidRPr="005C19CD">
              <w:rPr>
                <w:rFonts w:ascii="Times New Roman" w:hAnsi="Times New Roman" w:cs="Times New Roman"/>
                <w:sz w:val="24"/>
                <w:szCs w:val="24"/>
              </w:rPr>
              <w:t>–IX одделение</w:t>
            </w:r>
          </w:p>
        </w:tc>
        <w:tc>
          <w:tcPr>
            <w:tcW w:w="0" w:type="auto"/>
            <w:hideMark/>
          </w:tcPr>
          <w:p w:rsidR="00812D1E" w:rsidRPr="005C19CD" w:rsidRDefault="00812D1E" w:rsidP="00ED2DF9">
            <w:pPr>
              <w:spacing w:line="276" w:lineRule="auto"/>
              <w:rPr>
                <w:rFonts w:ascii="Times New Roman" w:hAnsi="Times New Roman" w:cs="Times New Roman"/>
                <w:sz w:val="24"/>
                <w:szCs w:val="24"/>
              </w:rPr>
            </w:pPr>
            <w:r w:rsidRPr="005C19CD">
              <w:rPr>
                <w:rFonts w:ascii="Times New Roman" w:hAnsi="Times New Roman" w:cs="Times New Roman"/>
                <w:sz w:val="24"/>
                <w:szCs w:val="24"/>
              </w:rPr>
              <w:t>4: Зајакнување и ориентација</w:t>
            </w:r>
          </w:p>
        </w:tc>
      </w:tr>
      <w:tr w:rsidR="005C19CD" w:rsidRPr="005C19CD" w:rsidTr="00ED2DF9">
        <w:tc>
          <w:tcPr>
            <w:tcW w:w="1368" w:type="dxa"/>
            <w:vMerge/>
            <w:hideMark/>
          </w:tcPr>
          <w:p w:rsidR="00812D1E" w:rsidRPr="005C19CD" w:rsidRDefault="00812D1E" w:rsidP="00ED2DF9">
            <w:pPr>
              <w:spacing w:line="276" w:lineRule="auto"/>
              <w:rPr>
                <w:rFonts w:ascii="Times New Roman" w:hAnsi="Times New Roman" w:cs="Times New Roman"/>
                <w:sz w:val="24"/>
                <w:szCs w:val="24"/>
              </w:rPr>
            </w:pPr>
          </w:p>
        </w:tc>
        <w:tc>
          <w:tcPr>
            <w:tcW w:w="4306" w:type="dxa"/>
            <w:hideMark/>
          </w:tcPr>
          <w:p w:rsidR="00812D1E" w:rsidRPr="005C19CD" w:rsidRDefault="00812D1E" w:rsidP="00ED2DF9">
            <w:pPr>
              <w:spacing w:line="276" w:lineRule="auto"/>
              <w:rPr>
                <w:rFonts w:ascii="Times New Roman" w:hAnsi="Times New Roman" w:cs="Times New Roman"/>
                <w:sz w:val="24"/>
                <w:szCs w:val="24"/>
              </w:rPr>
            </w:pPr>
            <w:r w:rsidRPr="005C19CD">
              <w:rPr>
                <w:rFonts w:ascii="Times New Roman" w:hAnsi="Times New Roman" w:cs="Times New Roman"/>
                <w:sz w:val="24"/>
                <w:szCs w:val="24"/>
              </w:rPr>
              <w:t>Нижо средно образование, VI</w:t>
            </w:r>
            <w:r w:rsidR="00195B3D" w:rsidRPr="005C19CD">
              <w:rPr>
                <w:rFonts w:ascii="Times New Roman" w:hAnsi="Times New Roman" w:cs="Times New Roman"/>
                <w:sz w:val="24"/>
                <w:szCs w:val="24"/>
                <w:lang w:val="mk-MK"/>
              </w:rPr>
              <w:t xml:space="preserve"> </w:t>
            </w:r>
            <w:r w:rsidRPr="005C19CD">
              <w:rPr>
                <w:rFonts w:ascii="Times New Roman" w:hAnsi="Times New Roman" w:cs="Times New Roman"/>
                <w:sz w:val="24"/>
                <w:szCs w:val="24"/>
              </w:rPr>
              <w:t>–</w:t>
            </w:r>
            <w:r w:rsidR="00195B3D" w:rsidRPr="005C19CD">
              <w:rPr>
                <w:rFonts w:ascii="Times New Roman" w:hAnsi="Times New Roman" w:cs="Times New Roman"/>
                <w:sz w:val="24"/>
                <w:szCs w:val="24"/>
                <w:lang w:val="mk-MK"/>
              </w:rPr>
              <w:t xml:space="preserve"> </w:t>
            </w:r>
            <w:r w:rsidRPr="005C19CD">
              <w:rPr>
                <w:rFonts w:ascii="Times New Roman" w:hAnsi="Times New Roman" w:cs="Times New Roman"/>
                <w:sz w:val="24"/>
                <w:szCs w:val="24"/>
              </w:rPr>
              <w:t>VII одделение</w:t>
            </w:r>
          </w:p>
        </w:tc>
        <w:tc>
          <w:tcPr>
            <w:tcW w:w="0" w:type="auto"/>
            <w:hideMark/>
          </w:tcPr>
          <w:p w:rsidR="00812D1E" w:rsidRPr="005C19CD" w:rsidRDefault="00812D1E" w:rsidP="00ED2DF9">
            <w:pPr>
              <w:spacing w:line="276" w:lineRule="auto"/>
              <w:rPr>
                <w:rFonts w:ascii="Times New Roman" w:hAnsi="Times New Roman" w:cs="Times New Roman"/>
                <w:sz w:val="24"/>
                <w:szCs w:val="24"/>
              </w:rPr>
            </w:pPr>
            <w:r w:rsidRPr="005C19CD">
              <w:rPr>
                <w:rFonts w:ascii="Times New Roman" w:hAnsi="Times New Roman" w:cs="Times New Roman"/>
                <w:sz w:val="24"/>
                <w:szCs w:val="24"/>
              </w:rPr>
              <w:t>3: Понатамошен развој и ориентација</w:t>
            </w:r>
          </w:p>
        </w:tc>
      </w:tr>
      <w:tr w:rsidR="005C19CD" w:rsidRPr="005C19CD" w:rsidTr="00ED2DF9">
        <w:tc>
          <w:tcPr>
            <w:tcW w:w="1368" w:type="dxa"/>
            <w:vMerge w:val="restart"/>
            <w:hideMark/>
          </w:tcPr>
          <w:p w:rsidR="00812D1E" w:rsidRPr="005C19CD" w:rsidRDefault="00D567CA" w:rsidP="00ED2DF9">
            <w:pPr>
              <w:spacing w:line="276" w:lineRule="auto"/>
              <w:rPr>
                <w:rFonts w:ascii="Times New Roman" w:hAnsi="Times New Roman" w:cs="Times New Roman"/>
                <w:sz w:val="24"/>
                <w:szCs w:val="24"/>
              </w:rPr>
            </w:pPr>
            <w:r w:rsidRPr="005C19CD">
              <w:rPr>
                <w:rFonts w:ascii="Times New Roman" w:hAnsi="Times New Roman" w:cs="Times New Roman"/>
                <w:sz w:val="24"/>
                <w:szCs w:val="24"/>
                <w:lang w:val="mk-MK"/>
              </w:rPr>
              <w:t>ИСЦЕД</w:t>
            </w:r>
            <w:r w:rsidR="00812D1E" w:rsidRPr="005C19CD">
              <w:rPr>
                <w:rFonts w:ascii="Times New Roman" w:hAnsi="Times New Roman" w:cs="Times New Roman"/>
                <w:sz w:val="24"/>
                <w:szCs w:val="24"/>
              </w:rPr>
              <w:t xml:space="preserve"> 1</w:t>
            </w:r>
          </w:p>
        </w:tc>
        <w:tc>
          <w:tcPr>
            <w:tcW w:w="4306" w:type="dxa"/>
            <w:hideMark/>
          </w:tcPr>
          <w:p w:rsidR="00812D1E" w:rsidRPr="005C19CD" w:rsidRDefault="00812D1E" w:rsidP="00ED2DF9">
            <w:pPr>
              <w:spacing w:line="276" w:lineRule="auto"/>
              <w:rPr>
                <w:rFonts w:ascii="Times New Roman" w:hAnsi="Times New Roman" w:cs="Times New Roman"/>
                <w:sz w:val="24"/>
                <w:szCs w:val="24"/>
              </w:rPr>
            </w:pPr>
            <w:r w:rsidRPr="005C19CD">
              <w:rPr>
                <w:rFonts w:ascii="Times New Roman" w:hAnsi="Times New Roman" w:cs="Times New Roman"/>
                <w:sz w:val="24"/>
                <w:szCs w:val="24"/>
              </w:rPr>
              <w:t>Основно образование, III</w:t>
            </w:r>
            <w:r w:rsidR="00195B3D" w:rsidRPr="005C19CD">
              <w:rPr>
                <w:rFonts w:ascii="Times New Roman" w:hAnsi="Times New Roman" w:cs="Times New Roman"/>
                <w:sz w:val="24"/>
                <w:szCs w:val="24"/>
                <w:lang w:val="mk-MK"/>
              </w:rPr>
              <w:t xml:space="preserve"> </w:t>
            </w:r>
            <w:r w:rsidRPr="005C19CD">
              <w:rPr>
                <w:rFonts w:ascii="Times New Roman" w:hAnsi="Times New Roman" w:cs="Times New Roman"/>
                <w:sz w:val="24"/>
                <w:szCs w:val="24"/>
              </w:rPr>
              <w:t>–</w:t>
            </w:r>
            <w:r w:rsidR="00195B3D" w:rsidRPr="005C19CD">
              <w:rPr>
                <w:rFonts w:ascii="Times New Roman" w:hAnsi="Times New Roman" w:cs="Times New Roman"/>
                <w:sz w:val="24"/>
                <w:szCs w:val="24"/>
                <w:lang w:val="mk-MK"/>
              </w:rPr>
              <w:t xml:space="preserve"> </w:t>
            </w:r>
            <w:r w:rsidRPr="005C19CD">
              <w:rPr>
                <w:rFonts w:ascii="Times New Roman" w:hAnsi="Times New Roman" w:cs="Times New Roman"/>
                <w:sz w:val="24"/>
                <w:szCs w:val="24"/>
              </w:rPr>
              <w:t>V одделение</w:t>
            </w:r>
          </w:p>
        </w:tc>
        <w:tc>
          <w:tcPr>
            <w:tcW w:w="0" w:type="auto"/>
            <w:hideMark/>
          </w:tcPr>
          <w:p w:rsidR="00812D1E" w:rsidRPr="005C19CD" w:rsidRDefault="00812D1E" w:rsidP="00ED2DF9">
            <w:pPr>
              <w:spacing w:line="276" w:lineRule="auto"/>
              <w:rPr>
                <w:rFonts w:ascii="Times New Roman" w:hAnsi="Times New Roman" w:cs="Times New Roman"/>
                <w:sz w:val="24"/>
                <w:szCs w:val="24"/>
              </w:rPr>
            </w:pPr>
            <w:r w:rsidRPr="005C19CD">
              <w:rPr>
                <w:rFonts w:ascii="Times New Roman" w:hAnsi="Times New Roman" w:cs="Times New Roman"/>
                <w:sz w:val="24"/>
                <w:szCs w:val="24"/>
              </w:rPr>
              <w:t>2: Зајакнување и развој</w:t>
            </w:r>
          </w:p>
        </w:tc>
      </w:tr>
      <w:tr w:rsidR="005C19CD" w:rsidRPr="005C19CD" w:rsidTr="00ED2DF9">
        <w:tc>
          <w:tcPr>
            <w:tcW w:w="1368" w:type="dxa"/>
            <w:vMerge/>
            <w:hideMark/>
          </w:tcPr>
          <w:p w:rsidR="00812D1E" w:rsidRPr="005C19CD" w:rsidRDefault="00812D1E" w:rsidP="00ED2DF9">
            <w:pPr>
              <w:spacing w:line="276" w:lineRule="auto"/>
              <w:rPr>
                <w:rFonts w:ascii="Times New Roman" w:hAnsi="Times New Roman" w:cs="Times New Roman"/>
                <w:sz w:val="24"/>
                <w:szCs w:val="24"/>
              </w:rPr>
            </w:pPr>
          </w:p>
        </w:tc>
        <w:tc>
          <w:tcPr>
            <w:tcW w:w="4306" w:type="dxa"/>
            <w:hideMark/>
          </w:tcPr>
          <w:p w:rsidR="00812D1E" w:rsidRPr="005C19CD" w:rsidRDefault="00812D1E" w:rsidP="00ED2DF9">
            <w:pPr>
              <w:spacing w:line="276" w:lineRule="auto"/>
              <w:rPr>
                <w:rFonts w:ascii="Times New Roman" w:hAnsi="Times New Roman" w:cs="Times New Roman"/>
                <w:sz w:val="24"/>
                <w:szCs w:val="24"/>
              </w:rPr>
            </w:pPr>
            <w:r w:rsidRPr="005C19CD">
              <w:rPr>
                <w:rFonts w:ascii="Times New Roman" w:hAnsi="Times New Roman" w:cs="Times New Roman"/>
                <w:sz w:val="24"/>
                <w:szCs w:val="24"/>
              </w:rPr>
              <w:t>Основно образование, I</w:t>
            </w:r>
            <w:r w:rsidR="00195B3D" w:rsidRPr="005C19CD">
              <w:rPr>
                <w:rFonts w:ascii="Times New Roman" w:hAnsi="Times New Roman" w:cs="Times New Roman"/>
                <w:sz w:val="24"/>
                <w:szCs w:val="24"/>
                <w:lang w:val="mk-MK"/>
              </w:rPr>
              <w:t xml:space="preserve"> </w:t>
            </w:r>
            <w:r w:rsidRPr="005C19CD">
              <w:rPr>
                <w:rFonts w:ascii="Times New Roman" w:hAnsi="Times New Roman" w:cs="Times New Roman"/>
                <w:sz w:val="24"/>
                <w:szCs w:val="24"/>
              </w:rPr>
              <w:t>–</w:t>
            </w:r>
            <w:r w:rsidR="00195B3D" w:rsidRPr="005C19CD">
              <w:rPr>
                <w:rFonts w:ascii="Times New Roman" w:hAnsi="Times New Roman" w:cs="Times New Roman"/>
                <w:sz w:val="24"/>
                <w:szCs w:val="24"/>
                <w:lang w:val="mk-MK"/>
              </w:rPr>
              <w:t xml:space="preserve"> </w:t>
            </w:r>
            <w:r w:rsidRPr="005C19CD">
              <w:rPr>
                <w:rFonts w:ascii="Times New Roman" w:hAnsi="Times New Roman" w:cs="Times New Roman"/>
                <w:sz w:val="24"/>
                <w:szCs w:val="24"/>
              </w:rPr>
              <w:t>II одделение</w:t>
            </w:r>
          </w:p>
        </w:tc>
        <w:tc>
          <w:tcPr>
            <w:tcW w:w="0" w:type="auto"/>
            <w:vMerge w:val="restart"/>
            <w:hideMark/>
          </w:tcPr>
          <w:p w:rsidR="00812D1E" w:rsidRPr="005C19CD" w:rsidRDefault="00812D1E" w:rsidP="00ED2DF9">
            <w:pPr>
              <w:spacing w:line="276" w:lineRule="auto"/>
              <w:rPr>
                <w:rFonts w:ascii="Times New Roman" w:hAnsi="Times New Roman" w:cs="Times New Roman"/>
                <w:sz w:val="24"/>
                <w:szCs w:val="24"/>
              </w:rPr>
            </w:pPr>
            <w:r w:rsidRPr="005C19CD">
              <w:rPr>
                <w:rFonts w:ascii="Times New Roman" w:hAnsi="Times New Roman" w:cs="Times New Roman"/>
                <w:sz w:val="24"/>
                <w:szCs w:val="24"/>
              </w:rPr>
              <w:t>1: Основно усвојување</w:t>
            </w:r>
          </w:p>
          <w:p w:rsidR="00812D1E" w:rsidRPr="005C19CD" w:rsidRDefault="00812D1E" w:rsidP="00ED2DF9">
            <w:pPr>
              <w:spacing w:line="276" w:lineRule="auto"/>
              <w:rPr>
                <w:rFonts w:ascii="Times New Roman" w:hAnsi="Times New Roman" w:cs="Times New Roman"/>
                <w:sz w:val="24"/>
                <w:szCs w:val="24"/>
              </w:rPr>
            </w:pPr>
            <w:r w:rsidRPr="005C19CD">
              <w:rPr>
                <w:rFonts w:ascii="Times New Roman" w:hAnsi="Times New Roman" w:cs="Times New Roman"/>
                <w:sz w:val="24"/>
                <w:szCs w:val="24"/>
              </w:rPr>
              <w:t>Рано детско образование (0</w:t>
            </w:r>
            <w:r w:rsidR="00195B3D" w:rsidRPr="005C19CD">
              <w:rPr>
                <w:rFonts w:ascii="Times New Roman" w:hAnsi="Times New Roman" w:cs="Times New Roman"/>
                <w:sz w:val="24"/>
                <w:szCs w:val="24"/>
                <w:lang w:val="mk-MK"/>
              </w:rPr>
              <w:t xml:space="preserve"> </w:t>
            </w:r>
            <w:r w:rsidRPr="005C19CD">
              <w:rPr>
                <w:rFonts w:ascii="Times New Roman" w:hAnsi="Times New Roman" w:cs="Times New Roman"/>
                <w:sz w:val="24"/>
                <w:szCs w:val="24"/>
              </w:rPr>
              <w:t>–</w:t>
            </w:r>
            <w:r w:rsidR="00195B3D" w:rsidRPr="005C19CD">
              <w:rPr>
                <w:rFonts w:ascii="Times New Roman" w:hAnsi="Times New Roman" w:cs="Times New Roman"/>
                <w:sz w:val="24"/>
                <w:szCs w:val="24"/>
                <w:lang w:val="mk-MK"/>
              </w:rPr>
              <w:t xml:space="preserve"> </w:t>
            </w:r>
            <w:r w:rsidRPr="005C19CD">
              <w:rPr>
                <w:rFonts w:ascii="Times New Roman" w:hAnsi="Times New Roman" w:cs="Times New Roman"/>
                <w:sz w:val="24"/>
                <w:szCs w:val="24"/>
              </w:rPr>
              <w:t>5 години)</w:t>
            </w:r>
          </w:p>
        </w:tc>
      </w:tr>
      <w:tr w:rsidR="005C19CD" w:rsidRPr="005C19CD" w:rsidTr="00ED2DF9">
        <w:tc>
          <w:tcPr>
            <w:tcW w:w="1368" w:type="dxa"/>
            <w:hideMark/>
          </w:tcPr>
          <w:p w:rsidR="00D43C59" w:rsidRPr="005C19CD" w:rsidRDefault="00D567CA" w:rsidP="00ED2DF9">
            <w:pPr>
              <w:spacing w:line="276" w:lineRule="auto"/>
              <w:rPr>
                <w:rFonts w:ascii="Times New Roman" w:hAnsi="Times New Roman" w:cs="Times New Roman"/>
                <w:sz w:val="24"/>
                <w:szCs w:val="24"/>
              </w:rPr>
            </w:pPr>
            <w:r w:rsidRPr="005C19CD">
              <w:rPr>
                <w:rFonts w:ascii="Times New Roman" w:hAnsi="Times New Roman" w:cs="Times New Roman"/>
                <w:sz w:val="24"/>
                <w:szCs w:val="24"/>
                <w:lang w:val="mk-MK"/>
              </w:rPr>
              <w:t>ИСЦЕД</w:t>
            </w:r>
            <w:r w:rsidR="00D43C59" w:rsidRPr="005C19CD">
              <w:rPr>
                <w:rFonts w:ascii="Times New Roman" w:hAnsi="Times New Roman" w:cs="Times New Roman"/>
                <w:sz w:val="24"/>
                <w:szCs w:val="24"/>
              </w:rPr>
              <w:t xml:space="preserve"> 0</w:t>
            </w:r>
          </w:p>
        </w:tc>
        <w:tc>
          <w:tcPr>
            <w:tcW w:w="4306" w:type="dxa"/>
            <w:hideMark/>
          </w:tcPr>
          <w:p w:rsidR="00D43C59" w:rsidRPr="005C19CD" w:rsidRDefault="00D43C59" w:rsidP="00ED2DF9">
            <w:pPr>
              <w:spacing w:line="276" w:lineRule="auto"/>
              <w:rPr>
                <w:rFonts w:ascii="Times New Roman" w:hAnsi="Times New Roman" w:cs="Times New Roman"/>
                <w:sz w:val="24"/>
                <w:szCs w:val="24"/>
              </w:rPr>
            </w:pPr>
            <w:r w:rsidRPr="005C19CD">
              <w:rPr>
                <w:rFonts w:ascii="Times New Roman" w:hAnsi="Times New Roman" w:cs="Times New Roman"/>
                <w:sz w:val="24"/>
                <w:szCs w:val="24"/>
              </w:rPr>
              <w:t>Подготвителна паралелка</w:t>
            </w:r>
          </w:p>
        </w:tc>
        <w:tc>
          <w:tcPr>
            <w:tcW w:w="0" w:type="auto"/>
            <w:vMerge/>
            <w:hideMark/>
          </w:tcPr>
          <w:p w:rsidR="00D43C59" w:rsidRPr="005C19CD" w:rsidRDefault="00D43C59" w:rsidP="00ED08BF">
            <w:pPr>
              <w:keepNext/>
              <w:spacing w:line="276" w:lineRule="auto"/>
              <w:rPr>
                <w:rFonts w:ascii="Times New Roman" w:hAnsi="Times New Roman" w:cs="Times New Roman"/>
                <w:sz w:val="24"/>
                <w:szCs w:val="24"/>
              </w:rPr>
            </w:pPr>
          </w:p>
        </w:tc>
      </w:tr>
    </w:tbl>
    <w:p w:rsidR="00F267FE" w:rsidRPr="00101060" w:rsidRDefault="00ED08BF" w:rsidP="00101060">
      <w:pPr>
        <w:pStyle w:val="Caption"/>
        <w:ind w:firstLine="720"/>
        <w:jc w:val="center"/>
        <w:rPr>
          <w:rFonts w:ascii="Times New Roman" w:hAnsi="Times New Roman" w:cs="Times New Roman"/>
          <w:b w:val="0"/>
          <w:color w:val="auto"/>
          <w:sz w:val="24"/>
          <w:szCs w:val="24"/>
        </w:rPr>
      </w:pPr>
      <w:bookmarkStart w:id="61" w:name="_Toc212050245"/>
      <w:r w:rsidRPr="00101060">
        <w:rPr>
          <w:rFonts w:ascii="Times New Roman" w:hAnsi="Times New Roman" w:cs="Times New Roman"/>
          <w:b w:val="0"/>
          <w:color w:val="auto"/>
          <w:sz w:val="24"/>
          <w:szCs w:val="24"/>
        </w:rPr>
        <w:t xml:space="preserve">Табела </w:t>
      </w:r>
      <w:r w:rsidRPr="00101060">
        <w:rPr>
          <w:rFonts w:ascii="Times New Roman" w:hAnsi="Times New Roman" w:cs="Times New Roman"/>
          <w:b w:val="0"/>
          <w:color w:val="auto"/>
          <w:sz w:val="24"/>
          <w:szCs w:val="24"/>
        </w:rPr>
        <w:fldChar w:fldCharType="begin"/>
      </w:r>
      <w:r w:rsidRPr="00101060">
        <w:rPr>
          <w:rFonts w:ascii="Times New Roman" w:hAnsi="Times New Roman" w:cs="Times New Roman"/>
          <w:b w:val="0"/>
          <w:color w:val="auto"/>
          <w:sz w:val="24"/>
          <w:szCs w:val="24"/>
        </w:rPr>
        <w:instrText xml:space="preserve"> SEQ Табела \* ARABIC </w:instrText>
      </w:r>
      <w:r w:rsidRPr="00101060">
        <w:rPr>
          <w:rFonts w:ascii="Times New Roman" w:hAnsi="Times New Roman" w:cs="Times New Roman"/>
          <w:b w:val="0"/>
          <w:color w:val="auto"/>
          <w:sz w:val="24"/>
          <w:szCs w:val="24"/>
        </w:rPr>
        <w:fldChar w:fldCharType="separate"/>
      </w:r>
      <w:r w:rsidR="005D5511">
        <w:rPr>
          <w:rFonts w:ascii="Times New Roman" w:hAnsi="Times New Roman" w:cs="Times New Roman"/>
          <w:b w:val="0"/>
          <w:noProof/>
          <w:color w:val="auto"/>
          <w:sz w:val="24"/>
          <w:szCs w:val="24"/>
        </w:rPr>
        <w:t>1</w:t>
      </w:r>
      <w:r w:rsidRPr="00101060">
        <w:rPr>
          <w:rFonts w:ascii="Times New Roman" w:hAnsi="Times New Roman" w:cs="Times New Roman"/>
          <w:b w:val="0"/>
          <w:color w:val="auto"/>
          <w:sz w:val="24"/>
          <w:szCs w:val="24"/>
        </w:rPr>
        <w:fldChar w:fldCharType="end"/>
      </w:r>
      <w:r w:rsidRPr="00101060">
        <w:rPr>
          <w:rFonts w:ascii="Times New Roman" w:hAnsi="Times New Roman" w:cs="Times New Roman"/>
          <w:b w:val="0"/>
          <w:color w:val="auto"/>
          <w:sz w:val="24"/>
          <w:szCs w:val="24"/>
        </w:rPr>
        <w:t xml:space="preserve">: </w:t>
      </w:r>
      <w:r w:rsidRPr="00101060">
        <w:rPr>
          <w:rFonts w:ascii="Times New Roman" w:hAnsi="Times New Roman" w:cs="Times New Roman"/>
          <w:b w:val="0"/>
          <w:i/>
          <w:color w:val="auto"/>
          <w:sz w:val="24"/>
          <w:szCs w:val="24"/>
        </w:rPr>
        <w:t>Нивoата на формалниот образовен систем и степените на Курикулумот</w:t>
      </w:r>
      <w:bookmarkEnd w:id="61"/>
    </w:p>
    <w:p w:rsidR="00ED2DF9" w:rsidRPr="005C19CD" w:rsidRDefault="00ED2DF9" w:rsidP="00303096">
      <w:pPr>
        <w:pStyle w:val="NormalWeb"/>
        <w:spacing w:before="0" w:beforeAutospacing="0" w:after="0" w:afterAutospacing="0" w:line="360" w:lineRule="auto"/>
        <w:ind w:firstLine="720"/>
        <w:jc w:val="both"/>
      </w:pPr>
      <w:r w:rsidRPr="005C19CD">
        <w:t>Истражувањето се протега на првото ниво</w:t>
      </w:r>
      <w:r w:rsidR="00195B3D" w:rsidRPr="005C19CD">
        <w:rPr>
          <w:lang w:val="mk-MK"/>
        </w:rPr>
        <w:t>/</w:t>
      </w:r>
      <w:r w:rsidRPr="005C19CD">
        <w:t xml:space="preserve">основното образование и ги опфаќа подготвителната </w:t>
      </w:r>
      <w:r w:rsidR="00303096" w:rsidRPr="005C19CD">
        <w:rPr>
          <w:lang w:val="mk-MK"/>
        </w:rPr>
        <w:t>настава и учениците од прво до петто</w:t>
      </w:r>
      <w:r w:rsidRPr="005C19CD">
        <w:t xml:space="preserve"> </w:t>
      </w:r>
      <w:r w:rsidR="00303096" w:rsidRPr="005C19CD">
        <w:rPr>
          <w:lang w:val="mk-MK"/>
        </w:rPr>
        <w:t>одделение</w:t>
      </w:r>
      <w:r w:rsidRPr="005C19CD">
        <w:t xml:space="preserve"> вклучени во два степен</w:t>
      </w:r>
      <w:r w:rsidR="00303096" w:rsidRPr="005C19CD">
        <w:rPr>
          <w:lang w:val="mk-MK"/>
        </w:rPr>
        <w:t>и</w:t>
      </w:r>
      <w:r w:rsidRPr="005C19CD">
        <w:t xml:space="preserve"> на Курикулумот. Првиот степен ги вклучува подготвителната </w:t>
      </w:r>
      <w:r w:rsidR="00303096" w:rsidRPr="005C19CD">
        <w:rPr>
          <w:lang w:val="mk-MK"/>
        </w:rPr>
        <w:t>настава</w:t>
      </w:r>
      <w:r w:rsidRPr="005C19CD">
        <w:t xml:space="preserve">, </w:t>
      </w:r>
      <w:r w:rsidR="00303096" w:rsidRPr="005C19CD">
        <w:rPr>
          <w:lang w:val="mk-MK"/>
        </w:rPr>
        <w:t>прво и второ</w:t>
      </w:r>
      <w:r w:rsidRPr="005C19CD">
        <w:t xml:space="preserve"> одделение и се </w:t>
      </w:r>
      <w:r w:rsidR="00195B3D" w:rsidRPr="005C19CD">
        <w:rPr>
          <w:lang w:val="mk-MK"/>
        </w:rPr>
        <w:t>насочува кон</w:t>
      </w:r>
      <w:r w:rsidRPr="005C19CD">
        <w:t xml:space="preserve"> усвојување на основни</w:t>
      </w:r>
      <w:r w:rsidR="00195B3D" w:rsidRPr="005C19CD">
        <w:rPr>
          <w:lang w:val="mk-MK"/>
        </w:rPr>
        <w:t>те</w:t>
      </w:r>
      <w:r w:rsidRPr="005C19CD">
        <w:t xml:space="preserve"> знаења</w:t>
      </w:r>
      <w:r w:rsidR="00303096" w:rsidRPr="005C19CD">
        <w:rPr>
          <w:lang w:val="mk-MK"/>
        </w:rPr>
        <w:t>.</w:t>
      </w:r>
      <w:r w:rsidRPr="005C19CD">
        <w:t xml:space="preserve"> </w:t>
      </w:r>
      <w:r w:rsidR="00303096" w:rsidRPr="005C19CD">
        <w:rPr>
          <w:lang w:val="mk-MK"/>
        </w:rPr>
        <w:t xml:space="preserve"> В</w:t>
      </w:r>
      <w:r w:rsidRPr="005C19CD">
        <w:t xml:space="preserve">ториот степен ги вклучува </w:t>
      </w:r>
      <w:r w:rsidR="00303096" w:rsidRPr="005C19CD">
        <w:rPr>
          <w:lang w:val="mk-MK"/>
        </w:rPr>
        <w:t>трето и четврто одделние</w:t>
      </w:r>
      <w:r w:rsidRPr="005C19CD">
        <w:t xml:space="preserve"> и се </w:t>
      </w:r>
      <w:r w:rsidR="00195B3D" w:rsidRPr="005C19CD">
        <w:rPr>
          <w:lang w:val="mk-MK"/>
        </w:rPr>
        <w:t>насочува кон</w:t>
      </w:r>
      <w:r w:rsidRPr="005C19CD">
        <w:t xml:space="preserve"> зајакнување и развој на знаењата.</w:t>
      </w:r>
    </w:p>
    <w:p w:rsidR="00ED2DF9" w:rsidRPr="005C19CD" w:rsidRDefault="00ED2DF9" w:rsidP="00303096">
      <w:pPr>
        <w:pStyle w:val="NormalWeb"/>
        <w:spacing w:before="0" w:beforeAutospacing="0" w:after="0" w:afterAutospacing="0" w:line="360" w:lineRule="auto"/>
        <w:ind w:firstLine="720"/>
        <w:jc w:val="both"/>
        <w:rPr>
          <w:lang w:val="mk-MK"/>
        </w:rPr>
      </w:pPr>
      <w:r w:rsidRPr="005C19CD">
        <w:t xml:space="preserve">Курикуларната рамка е изградена врз принципи кои важат за целиот систем на предуниверзитетско образование. Тие </w:t>
      </w:r>
      <w:r w:rsidR="00195B3D" w:rsidRPr="005C19CD">
        <w:rPr>
          <w:lang w:val="mk-MK"/>
        </w:rPr>
        <w:t>ги</w:t>
      </w:r>
      <w:r w:rsidRPr="005C19CD">
        <w:t xml:space="preserve"> обезбедуваат кохерентноста и </w:t>
      </w:r>
      <w:r w:rsidR="00303096" w:rsidRPr="005C19CD">
        <w:rPr>
          <w:lang w:val="mk-MK"/>
        </w:rPr>
        <w:t>постојаноста</w:t>
      </w:r>
      <w:r w:rsidRPr="005C19CD">
        <w:t xml:space="preserve"> на овој систем. Принципите претставуваат референца за изработката на основните курикулуми и </w:t>
      </w:r>
      <w:r w:rsidR="00303096" w:rsidRPr="005C19CD">
        <w:rPr>
          <w:lang w:val="mk-MK"/>
        </w:rPr>
        <w:t xml:space="preserve">на </w:t>
      </w:r>
      <w:r w:rsidRPr="005C19CD">
        <w:t>сите други курикуларни документи. Принципите за развој и спроведување на Курикуларната рамка се</w:t>
      </w:r>
      <w:r w:rsidR="00303096" w:rsidRPr="005C19CD">
        <w:rPr>
          <w:lang w:val="mk-MK"/>
        </w:rPr>
        <w:t xml:space="preserve"> следните</w:t>
      </w:r>
      <w:r w:rsidRPr="005C19CD">
        <w:t>:</w:t>
      </w:r>
    </w:p>
    <w:p w:rsidR="00D567CA" w:rsidRPr="005C19CD" w:rsidRDefault="00D567CA" w:rsidP="00303096">
      <w:pPr>
        <w:pStyle w:val="NormalWeb"/>
        <w:spacing w:before="0" w:beforeAutospacing="0" w:after="0" w:afterAutospacing="0" w:line="360" w:lineRule="auto"/>
        <w:ind w:firstLine="720"/>
        <w:jc w:val="both"/>
        <w:rPr>
          <w:lang w:val="mk-MK"/>
        </w:rPr>
      </w:pPr>
    </w:p>
    <w:p w:rsidR="00ED2DF9" w:rsidRPr="005C19CD" w:rsidRDefault="00ED2DF9" w:rsidP="00303096">
      <w:pPr>
        <w:pStyle w:val="NormalWeb"/>
        <w:numPr>
          <w:ilvl w:val="0"/>
          <w:numId w:val="39"/>
        </w:numPr>
        <w:spacing w:before="0" w:beforeAutospacing="0" w:after="0" w:afterAutospacing="0" w:line="360" w:lineRule="auto"/>
        <w:jc w:val="both"/>
      </w:pPr>
      <w:r w:rsidRPr="005C19CD">
        <w:rPr>
          <w:rStyle w:val="Strong"/>
        </w:rPr>
        <w:t>Инклузивност</w:t>
      </w:r>
      <w:r w:rsidR="00195B3D" w:rsidRPr="005C19CD">
        <w:rPr>
          <w:rStyle w:val="Strong"/>
          <w:lang w:val="mk-MK"/>
        </w:rPr>
        <w:t>а</w:t>
      </w:r>
      <w:r w:rsidRPr="005C19CD">
        <w:t xml:space="preserve"> – </w:t>
      </w:r>
      <w:r w:rsidR="00195B3D" w:rsidRPr="005C19CD">
        <w:rPr>
          <w:lang w:val="mk-MK"/>
        </w:rPr>
        <w:t>С</w:t>
      </w:r>
      <w:r w:rsidRPr="005C19CD">
        <w:t>е однесува на правото на секое дете и млад човек за еднаков квалитетен образовен процес</w:t>
      </w:r>
      <w:r w:rsidR="00195B3D" w:rsidRPr="005C19CD">
        <w:rPr>
          <w:lang w:val="mk-MK"/>
        </w:rPr>
        <w:t>,</w:t>
      </w:r>
      <w:r w:rsidRPr="005C19CD">
        <w:t xml:space="preserve"> нуд</w:t>
      </w:r>
      <w:r w:rsidR="00195B3D" w:rsidRPr="005C19CD">
        <w:rPr>
          <w:lang w:val="mk-MK"/>
        </w:rPr>
        <w:t>и</w:t>
      </w:r>
      <w:r w:rsidRPr="005C19CD">
        <w:t xml:space="preserve"> модификувани решенија за да се </w:t>
      </w:r>
      <w:r w:rsidR="00195B3D" w:rsidRPr="005C19CD">
        <w:rPr>
          <w:lang w:val="mk-MK"/>
        </w:rPr>
        <w:t>земат предв</w:t>
      </w:r>
      <w:r w:rsidR="00303096" w:rsidRPr="005C19CD">
        <w:rPr>
          <w:lang w:val="mk-MK"/>
        </w:rPr>
        <w:t>ид</w:t>
      </w:r>
      <w:r w:rsidRPr="005C19CD">
        <w:t xml:space="preserve"> разликите </w:t>
      </w:r>
      <w:r w:rsidR="00195B3D" w:rsidRPr="005C19CD">
        <w:rPr>
          <w:lang w:val="mk-MK"/>
        </w:rPr>
        <w:t>меѓу</w:t>
      </w:r>
      <w:r w:rsidRPr="005C19CD">
        <w:t xml:space="preserve"> учениците во процесот на учење и нивните посебни потреби</w:t>
      </w:r>
      <w:r w:rsidR="00195B3D" w:rsidRPr="005C19CD">
        <w:rPr>
          <w:lang w:val="mk-MK"/>
        </w:rPr>
        <w:t xml:space="preserve"> и</w:t>
      </w:r>
      <w:r w:rsidRPr="005C19CD">
        <w:t xml:space="preserve"> придонесув</w:t>
      </w:r>
      <w:r w:rsidR="00195B3D" w:rsidRPr="005C19CD">
        <w:rPr>
          <w:lang w:val="mk-MK"/>
        </w:rPr>
        <w:t>а</w:t>
      </w:r>
      <w:r w:rsidRPr="005C19CD">
        <w:t xml:space="preserve"> секој ученик да има можност да ги развие индивидуалните вредности, да се чувствува прифатен</w:t>
      </w:r>
      <w:r w:rsidR="00195B3D" w:rsidRPr="005C19CD">
        <w:rPr>
          <w:lang w:val="mk-MK"/>
        </w:rPr>
        <w:t>о</w:t>
      </w:r>
      <w:r w:rsidRPr="005C19CD">
        <w:t>, вреднуван</w:t>
      </w:r>
      <w:r w:rsidR="00195B3D" w:rsidRPr="005C19CD">
        <w:rPr>
          <w:lang w:val="mk-MK"/>
        </w:rPr>
        <w:t>о</w:t>
      </w:r>
      <w:r w:rsidRPr="005C19CD">
        <w:t xml:space="preserve"> и максимално да има корист од наставниот процес.</w:t>
      </w:r>
    </w:p>
    <w:p w:rsidR="00ED2DF9" w:rsidRPr="005C19CD" w:rsidRDefault="00ED2DF9" w:rsidP="00303096">
      <w:pPr>
        <w:pStyle w:val="NormalWeb"/>
        <w:numPr>
          <w:ilvl w:val="0"/>
          <w:numId w:val="39"/>
        </w:numPr>
        <w:spacing w:before="0" w:beforeAutospacing="0" w:after="0" w:afterAutospacing="0" w:line="360" w:lineRule="auto"/>
        <w:jc w:val="both"/>
      </w:pPr>
      <w:r w:rsidRPr="005C19CD">
        <w:rPr>
          <w:rStyle w:val="Strong"/>
        </w:rPr>
        <w:t>Развој</w:t>
      </w:r>
      <w:r w:rsidR="00195B3D" w:rsidRPr="005C19CD">
        <w:rPr>
          <w:rStyle w:val="Strong"/>
          <w:lang w:val="mk-MK"/>
        </w:rPr>
        <w:t>от</w:t>
      </w:r>
      <w:r w:rsidRPr="005C19CD">
        <w:rPr>
          <w:rStyle w:val="Strong"/>
        </w:rPr>
        <w:t xml:space="preserve"> на компетенции</w:t>
      </w:r>
      <w:r w:rsidRPr="005C19CD">
        <w:t xml:space="preserve"> – </w:t>
      </w:r>
      <w:r w:rsidR="00195B3D" w:rsidRPr="005C19CD">
        <w:rPr>
          <w:lang w:val="mk-MK"/>
        </w:rPr>
        <w:t xml:space="preserve"> Тие </w:t>
      </w:r>
      <w:r w:rsidRPr="005C19CD">
        <w:t xml:space="preserve">се </w:t>
      </w:r>
      <w:r w:rsidR="00195B3D" w:rsidRPr="005C19CD">
        <w:rPr>
          <w:lang w:val="mk-MK"/>
        </w:rPr>
        <w:t>одразуваат</w:t>
      </w:r>
      <w:r w:rsidRPr="005C19CD">
        <w:t xml:space="preserve"> преку резултатите од учењето, што се очекува да ги постигнат сите ученици до завршување на средното образование.</w:t>
      </w:r>
    </w:p>
    <w:p w:rsidR="00ED2DF9" w:rsidRPr="005C19CD" w:rsidRDefault="00ED2DF9" w:rsidP="00D1575F">
      <w:pPr>
        <w:pStyle w:val="NormalWeb"/>
        <w:numPr>
          <w:ilvl w:val="0"/>
          <w:numId w:val="39"/>
        </w:numPr>
        <w:spacing w:before="0" w:beforeAutospacing="0" w:after="0" w:afterAutospacing="0" w:line="360" w:lineRule="auto"/>
        <w:jc w:val="both"/>
      </w:pPr>
      <w:r w:rsidRPr="005C19CD">
        <w:rPr>
          <w:rStyle w:val="Strong"/>
        </w:rPr>
        <w:lastRenderedPageBreak/>
        <w:t>Интегрирана</w:t>
      </w:r>
      <w:r w:rsidR="00195B3D" w:rsidRPr="005C19CD">
        <w:rPr>
          <w:rStyle w:val="Strong"/>
          <w:lang w:val="mk-MK"/>
        </w:rPr>
        <w:t>та</w:t>
      </w:r>
      <w:r w:rsidRPr="005C19CD">
        <w:rPr>
          <w:rStyle w:val="Strong"/>
        </w:rPr>
        <w:t xml:space="preserve"> и кохерентна</w:t>
      </w:r>
      <w:r w:rsidR="00195B3D" w:rsidRPr="005C19CD">
        <w:rPr>
          <w:rStyle w:val="Strong"/>
          <w:lang w:val="mk-MK"/>
        </w:rPr>
        <w:t>та</w:t>
      </w:r>
      <w:r w:rsidRPr="005C19CD">
        <w:rPr>
          <w:rStyle w:val="Strong"/>
        </w:rPr>
        <w:t xml:space="preserve"> настава и учење</w:t>
      </w:r>
      <w:r w:rsidRPr="005C19CD">
        <w:t xml:space="preserve"> – </w:t>
      </w:r>
      <w:r w:rsidR="00195B3D" w:rsidRPr="005C19CD">
        <w:rPr>
          <w:lang w:val="mk-MK"/>
        </w:rPr>
        <w:t>П</w:t>
      </w:r>
      <w:r w:rsidRPr="005C19CD">
        <w:t xml:space="preserve">ромовира </w:t>
      </w:r>
      <w:r w:rsidR="00195B3D" w:rsidRPr="005C19CD">
        <w:rPr>
          <w:lang w:val="mk-MK"/>
        </w:rPr>
        <w:t>сеопфатно</w:t>
      </w:r>
      <w:r w:rsidRPr="005C19CD">
        <w:t xml:space="preserve"> учење, што ги </w:t>
      </w:r>
      <w:r w:rsidR="00195B3D" w:rsidRPr="005C19CD">
        <w:rPr>
          <w:lang w:val="mk-MK"/>
        </w:rPr>
        <w:t>одразува</w:t>
      </w:r>
      <w:r w:rsidRPr="005C19CD">
        <w:t xml:space="preserve"> меѓусебните врски и зависност</w:t>
      </w:r>
      <w:r w:rsidR="00195B3D" w:rsidRPr="005C19CD">
        <w:rPr>
          <w:lang w:val="mk-MK"/>
        </w:rPr>
        <w:t>а</w:t>
      </w:r>
      <w:r w:rsidRPr="005C19CD">
        <w:t xml:space="preserve"> на природата и на светот создаден од човекот со знаењето и информациите што ги имаат учениците за нив.</w:t>
      </w:r>
    </w:p>
    <w:p w:rsidR="00ED2DF9" w:rsidRPr="005C19CD" w:rsidRDefault="00ED2DF9" w:rsidP="005522B0">
      <w:pPr>
        <w:pStyle w:val="NormalWeb"/>
        <w:numPr>
          <w:ilvl w:val="0"/>
          <w:numId w:val="39"/>
        </w:numPr>
        <w:spacing w:before="0" w:beforeAutospacing="0" w:after="0" w:afterAutospacing="0" w:line="360" w:lineRule="auto"/>
        <w:jc w:val="both"/>
      </w:pPr>
      <w:r w:rsidRPr="005C19CD">
        <w:rPr>
          <w:rStyle w:val="Strong"/>
        </w:rPr>
        <w:t>Автономија</w:t>
      </w:r>
      <w:r w:rsidR="00195B3D" w:rsidRPr="005C19CD">
        <w:rPr>
          <w:rStyle w:val="Strong"/>
          <w:lang w:val="mk-MK"/>
        </w:rPr>
        <w:t>та</w:t>
      </w:r>
      <w:r w:rsidRPr="005C19CD">
        <w:rPr>
          <w:rStyle w:val="Strong"/>
        </w:rPr>
        <w:t xml:space="preserve"> и флексибилност</w:t>
      </w:r>
      <w:r w:rsidR="00195B3D" w:rsidRPr="005C19CD">
        <w:rPr>
          <w:rStyle w:val="Strong"/>
          <w:lang w:val="mk-MK"/>
        </w:rPr>
        <w:t>а</w:t>
      </w:r>
      <w:r w:rsidRPr="005C19CD">
        <w:rPr>
          <w:rStyle w:val="Strong"/>
        </w:rPr>
        <w:t xml:space="preserve"> на ниво на училиште</w:t>
      </w:r>
      <w:r w:rsidR="00195B3D" w:rsidRPr="005C19CD">
        <w:rPr>
          <w:rStyle w:val="Strong"/>
          <w:lang w:val="mk-MK"/>
        </w:rPr>
        <w:t>то</w:t>
      </w:r>
      <w:r w:rsidRPr="005C19CD">
        <w:t xml:space="preserve"> – </w:t>
      </w:r>
      <w:r w:rsidR="00195B3D" w:rsidRPr="005C19CD">
        <w:rPr>
          <w:lang w:val="mk-MK"/>
        </w:rPr>
        <w:t>С</w:t>
      </w:r>
      <w:r w:rsidRPr="005C19CD">
        <w:t>е однесува</w:t>
      </w:r>
      <w:r w:rsidR="00303096" w:rsidRPr="005C19CD">
        <w:rPr>
          <w:lang w:val="mk-MK"/>
        </w:rPr>
        <w:t>ат</w:t>
      </w:r>
      <w:r w:rsidRPr="005C19CD">
        <w:t xml:space="preserve"> на</w:t>
      </w:r>
      <w:r w:rsidR="00303096" w:rsidRPr="005C19CD">
        <w:rPr>
          <w:lang w:val="mk-MK"/>
        </w:rPr>
        <w:t>:</w:t>
      </w:r>
      <w:r w:rsidRPr="005C19CD">
        <w:t xml:space="preserve"> можноста и одговорноста на училиштето и наставниот кадар за изработка на годишен план за работа и </w:t>
      </w:r>
      <w:r w:rsidR="00303096" w:rsidRPr="005C19CD">
        <w:rPr>
          <w:lang w:val="mk-MK"/>
        </w:rPr>
        <w:t xml:space="preserve">за </w:t>
      </w:r>
      <w:r w:rsidRPr="005C19CD">
        <w:t>флексибилно користење на наставното време,</w:t>
      </w:r>
      <w:r w:rsidR="00195B3D" w:rsidRPr="005C19CD">
        <w:rPr>
          <w:lang w:val="mk-MK"/>
        </w:rPr>
        <w:t xml:space="preserve"> што</w:t>
      </w:r>
      <w:r w:rsidRPr="005C19CD">
        <w:t xml:space="preserve"> овозможув</w:t>
      </w:r>
      <w:r w:rsidR="00195B3D" w:rsidRPr="005C19CD">
        <w:rPr>
          <w:lang w:val="mk-MK"/>
        </w:rPr>
        <w:t xml:space="preserve">а </w:t>
      </w:r>
      <w:r w:rsidRPr="005C19CD">
        <w:t>организирање часови над минимумот определен со Курикуларната рамка за курикуларните области, односно наставните предмети; планирање</w:t>
      </w:r>
      <w:r w:rsidR="00303096" w:rsidRPr="005C19CD">
        <w:rPr>
          <w:lang w:val="mk-MK"/>
        </w:rPr>
        <w:t>то</w:t>
      </w:r>
      <w:r w:rsidRPr="005C19CD">
        <w:t xml:space="preserve"> дополнителна и проширена настава; организирање</w:t>
      </w:r>
      <w:r w:rsidR="00303096" w:rsidRPr="005C19CD">
        <w:rPr>
          <w:lang w:val="mk-MK"/>
        </w:rPr>
        <w:t>то</w:t>
      </w:r>
      <w:r w:rsidRPr="005C19CD">
        <w:t xml:space="preserve"> воннаставни активности, интерактивни форми </w:t>
      </w:r>
      <w:r w:rsidR="00195B3D" w:rsidRPr="005C19CD">
        <w:rPr>
          <w:lang w:val="mk-MK"/>
        </w:rPr>
        <w:t>з</w:t>
      </w:r>
      <w:r w:rsidRPr="005C19CD">
        <w:t>а настава, наставни средства и други прашања во контекст на наставата</w:t>
      </w:r>
      <w:r w:rsidR="005522B0" w:rsidRPr="005C19CD">
        <w:rPr>
          <w:lang w:val="mk-MK"/>
        </w:rPr>
        <w:t>;</w:t>
      </w:r>
      <w:r w:rsidRPr="005C19CD">
        <w:t xml:space="preserve"> </w:t>
      </w:r>
      <w:r w:rsidR="00195B3D" w:rsidRPr="005C19CD">
        <w:rPr>
          <w:lang w:val="mk-MK"/>
        </w:rPr>
        <w:t>сеопфатното</w:t>
      </w:r>
      <w:r w:rsidRPr="005C19CD">
        <w:t xml:space="preserve"> учење и развојот на компетенциите; планирање</w:t>
      </w:r>
      <w:r w:rsidR="005522B0" w:rsidRPr="005C19CD">
        <w:rPr>
          <w:lang w:val="mk-MK"/>
        </w:rPr>
        <w:t>то</w:t>
      </w:r>
      <w:r w:rsidRPr="005C19CD">
        <w:t xml:space="preserve"> и користење на изборниот дел од курикулумот за да се исполнат посебните потреби и интереси на учениците и да се одразат околностите во кои</w:t>
      </w:r>
      <w:r w:rsidR="00195B3D" w:rsidRPr="005C19CD">
        <w:rPr>
          <w:lang w:val="mk-MK"/>
        </w:rPr>
        <w:t xml:space="preserve"> функционира </w:t>
      </w:r>
      <w:r w:rsidRPr="005C19CD">
        <w:t xml:space="preserve"> училиштето.</w:t>
      </w:r>
    </w:p>
    <w:p w:rsidR="00ED2DF9" w:rsidRPr="005C19CD" w:rsidRDefault="00ED2DF9" w:rsidP="00D1575F">
      <w:pPr>
        <w:pStyle w:val="NormalWeb"/>
        <w:numPr>
          <w:ilvl w:val="0"/>
          <w:numId w:val="39"/>
        </w:numPr>
        <w:spacing w:before="0" w:beforeAutospacing="0" w:after="0" w:afterAutospacing="0" w:line="360" w:lineRule="auto"/>
        <w:jc w:val="both"/>
      </w:pPr>
      <w:r w:rsidRPr="005C19CD">
        <w:rPr>
          <w:rStyle w:val="Strong"/>
        </w:rPr>
        <w:t>Одговорност</w:t>
      </w:r>
      <w:r w:rsidR="00195B3D" w:rsidRPr="005C19CD">
        <w:rPr>
          <w:rStyle w:val="Strong"/>
          <w:lang w:val="mk-MK"/>
        </w:rPr>
        <w:t>а</w:t>
      </w:r>
      <w:r w:rsidRPr="005C19CD">
        <w:rPr>
          <w:rStyle w:val="Strong"/>
        </w:rPr>
        <w:t xml:space="preserve"> и отчетност</w:t>
      </w:r>
      <w:r w:rsidR="00195B3D" w:rsidRPr="005C19CD">
        <w:rPr>
          <w:rStyle w:val="Strong"/>
          <w:lang w:val="mk-MK"/>
        </w:rPr>
        <w:t>а</w:t>
      </w:r>
      <w:r w:rsidRPr="005C19CD">
        <w:t xml:space="preserve"> – </w:t>
      </w:r>
      <w:r w:rsidR="00195B3D" w:rsidRPr="005C19CD">
        <w:rPr>
          <w:lang w:val="mk-MK"/>
        </w:rPr>
        <w:t>П</w:t>
      </w:r>
      <w:r w:rsidRPr="005C19CD">
        <w:t>редвидува</w:t>
      </w:r>
      <w:r w:rsidR="005522B0" w:rsidRPr="005C19CD">
        <w:rPr>
          <w:lang w:val="mk-MK"/>
        </w:rPr>
        <w:t>ат</w:t>
      </w:r>
      <w:r w:rsidRPr="005C19CD">
        <w:t xml:space="preserve"> воспоставување јасен механизам за отчетност низ целата хиерархија на образовниот систем, што се однесува и на процесот на спроведување на курикуларната рамка и на образовниот систем во целост (</w:t>
      </w:r>
      <w:r w:rsidR="00E87511" w:rsidRPr="005C19CD">
        <w:t>МОНТ</w:t>
      </w:r>
      <w:r w:rsidRPr="005C19CD">
        <w:t xml:space="preserve"> – MASHT, 2016).</w:t>
      </w:r>
    </w:p>
    <w:p w:rsidR="00D43C59" w:rsidRPr="005C19CD" w:rsidRDefault="00D43C59" w:rsidP="00F267FE">
      <w:pPr>
        <w:pStyle w:val="Heading3"/>
        <w:ind w:left="720"/>
        <w:rPr>
          <w:sz w:val="24"/>
          <w:szCs w:val="24"/>
        </w:rPr>
      </w:pPr>
      <w:bookmarkStart w:id="62" w:name="_Toc212045192"/>
      <w:r w:rsidRPr="005C19CD">
        <w:rPr>
          <w:sz w:val="24"/>
          <w:szCs w:val="24"/>
        </w:rPr>
        <w:t xml:space="preserve">2.3.2. Клучни компетенции </w:t>
      </w:r>
      <w:r w:rsidR="00195B3D" w:rsidRPr="005C19CD">
        <w:rPr>
          <w:sz w:val="24"/>
          <w:szCs w:val="24"/>
          <w:lang w:val="mk-MK"/>
        </w:rPr>
        <w:t>з</w:t>
      </w:r>
      <w:r w:rsidRPr="005C19CD">
        <w:rPr>
          <w:sz w:val="24"/>
          <w:szCs w:val="24"/>
        </w:rPr>
        <w:t>а учењето според Курикуларната рамка</w:t>
      </w:r>
      <w:bookmarkEnd w:id="62"/>
    </w:p>
    <w:p w:rsidR="00D43C59" w:rsidRPr="005C19CD" w:rsidRDefault="00D43C59" w:rsidP="005522B0">
      <w:pPr>
        <w:pStyle w:val="NormalWeb"/>
        <w:spacing w:before="0" w:beforeAutospacing="0" w:after="0" w:afterAutospacing="0" w:line="360" w:lineRule="auto"/>
        <w:ind w:firstLine="720"/>
        <w:jc w:val="both"/>
      </w:pPr>
      <w:r w:rsidRPr="005C19CD">
        <w:t xml:space="preserve">Компетенциите опфаќаат </w:t>
      </w:r>
      <w:r w:rsidR="00195B3D" w:rsidRPr="005C19CD">
        <w:rPr>
          <w:lang w:val="mk-MK"/>
        </w:rPr>
        <w:t>поврзан</w:t>
      </w:r>
      <w:r w:rsidRPr="005C19CD">
        <w:t xml:space="preserve"> и кохерентен систем на знаења, вештини и ставови што се применливи </w:t>
      </w:r>
      <w:r w:rsidR="00195B3D" w:rsidRPr="005C19CD">
        <w:rPr>
          <w:lang w:val="mk-MK"/>
        </w:rPr>
        <w:t>и што</w:t>
      </w:r>
      <w:r w:rsidRPr="005C19CD">
        <w:t xml:space="preserve"> ќе им помогнат на учениците да се соочат со предизвиците на дигиталната ера, на економијата на слободниот пазар и на економијата </w:t>
      </w:r>
      <w:r w:rsidR="00195B3D" w:rsidRPr="005C19CD">
        <w:rPr>
          <w:lang w:val="mk-MK"/>
        </w:rPr>
        <w:t>заснована</w:t>
      </w:r>
      <w:r w:rsidRPr="005C19CD">
        <w:t xml:space="preserve"> на знаење, во свет на меѓусебно зависни односи.</w:t>
      </w:r>
    </w:p>
    <w:p w:rsidR="00D43C59" w:rsidRPr="005C19CD" w:rsidRDefault="00D43C59" w:rsidP="005522B0">
      <w:pPr>
        <w:pStyle w:val="NormalWeb"/>
        <w:spacing w:before="0" w:beforeAutospacing="0" w:after="0" w:afterAutospacing="0" w:line="360" w:lineRule="auto"/>
        <w:ind w:firstLine="720"/>
        <w:jc w:val="both"/>
      </w:pPr>
      <w:r w:rsidRPr="005C19CD">
        <w:t xml:space="preserve">Компетенциите предвидени со Курикуларната рамка произлегуваат од општите цели на предуниверзитетското образование и ги определуваат клучните резултати од учењето, кои учениците треба да ги постигнат во текот на целиот систем </w:t>
      </w:r>
      <w:r w:rsidR="00195B3D" w:rsidRPr="005C19CD">
        <w:rPr>
          <w:lang w:val="mk-MK"/>
        </w:rPr>
        <w:t>з</w:t>
      </w:r>
      <w:r w:rsidRPr="005C19CD">
        <w:t>а предуниверзитетско образование.</w:t>
      </w:r>
    </w:p>
    <w:p w:rsidR="00D43C59" w:rsidRPr="005C19CD" w:rsidRDefault="00D43C59" w:rsidP="00195B3D">
      <w:pPr>
        <w:pStyle w:val="NormalWeb"/>
        <w:spacing w:before="0" w:beforeAutospacing="0" w:after="0" w:afterAutospacing="0" w:line="360" w:lineRule="auto"/>
        <w:ind w:firstLine="720"/>
        <w:jc w:val="both"/>
      </w:pPr>
      <w:r w:rsidRPr="005C19CD">
        <w:t xml:space="preserve">Клучните компетенции предвидени </w:t>
      </w:r>
      <w:r w:rsidR="00195B3D" w:rsidRPr="005C19CD">
        <w:rPr>
          <w:lang w:val="mk-MK"/>
        </w:rPr>
        <w:t>со</w:t>
      </w:r>
      <w:r w:rsidRPr="005C19CD">
        <w:t xml:space="preserve"> системот </w:t>
      </w:r>
      <w:r w:rsidR="00195B3D" w:rsidRPr="005C19CD">
        <w:rPr>
          <w:lang w:val="mk-MK"/>
        </w:rPr>
        <w:t>з</w:t>
      </w:r>
      <w:r w:rsidRPr="005C19CD">
        <w:t>а предуниверзитетско образование се</w:t>
      </w:r>
      <w:r w:rsidR="005522B0" w:rsidRPr="005C19CD">
        <w:rPr>
          <w:lang w:val="mk-MK"/>
        </w:rPr>
        <w:t xml:space="preserve"> следните</w:t>
      </w:r>
      <w:r w:rsidRPr="005C19CD">
        <w:t>:</w:t>
      </w:r>
    </w:p>
    <w:p w:rsidR="00995064" w:rsidRPr="005C19CD" w:rsidRDefault="00995064" w:rsidP="00812D1E">
      <w:pPr>
        <w:pStyle w:val="NormalWeb"/>
        <w:spacing w:before="0" w:beforeAutospacing="0" w:after="0" w:afterAutospacing="0" w:line="360" w:lineRule="auto"/>
        <w:jc w:val="both"/>
      </w:pPr>
    </w:p>
    <w:p w:rsidR="00D43C59" w:rsidRPr="005C19CD" w:rsidRDefault="00D43C59" w:rsidP="00D1575F">
      <w:pPr>
        <w:pStyle w:val="NormalWeb"/>
        <w:numPr>
          <w:ilvl w:val="0"/>
          <w:numId w:val="40"/>
        </w:numPr>
        <w:spacing w:before="0" w:beforeAutospacing="0" w:after="0" w:afterAutospacing="0" w:line="360" w:lineRule="auto"/>
        <w:jc w:val="both"/>
      </w:pPr>
      <w:r w:rsidRPr="005C19CD">
        <w:lastRenderedPageBreak/>
        <w:t>Компетенција за комуникација и изразување</w:t>
      </w:r>
      <w:r w:rsidR="00195B3D" w:rsidRPr="005C19CD">
        <w:rPr>
          <w:lang w:val="mk-MK"/>
        </w:rPr>
        <w:t>.</w:t>
      </w:r>
    </w:p>
    <w:p w:rsidR="00D43C59" w:rsidRPr="005C19CD" w:rsidRDefault="00D43C59" w:rsidP="00D1575F">
      <w:pPr>
        <w:pStyle w:val="NormalWeb"/>
        <w:numPr>
          <w:ilvl w:val="0"/>
          <w:numId w:val="40"/>
        </w:numPr>
        <w:spacing w:before="0" w:beforeAutospacing="0" w:after="0" w:afterAutospacing="0" w:line="360" w:lineRule="auto"/>
        <w:jc w:val="both"/>
      </w:pPr>
      <w:r w:rsidRPr="005C19CD">
        <w:t>Компетенција за размислување</w:t>
      </w:r>
      <w:r w:rsidR="00195B3D" w:rsidRPr="005C19CD">
        <w:rPr>
          <w:lang w:val="mk-MK"/>
        </w:rPr>
        <w:t>.</w:t>
      </w:r>
    </w:p>
    <w:p w:rsidR="00D43C59" w:rsidRPr="005C19CD" w:rsidRDefault="00D43C59" w:rsidP="00D1575F">
      <w:pPr>
        <w:pStyle w:val="NormalWeb"/>
        <w:numPr>
          <w:ilvl w:val="0"/>
          <w:numId w:val="40"/>
        </w:numPr>
        <w:spacing w:before="0" w:beforeAutospacing="0" w:after="0" w:afterAutospacing="0" w:line="360" w:lineRule="auto"/>
        <w:jc w:val="both"/>
      </w:pPr>
      <w:r w:rsidRPr="005C19CD">
        <w:t>Компетенција за учење</w:t>
      </w:r>
      <w:r w:rsidR="00195B3D" w:rsidRPr="005C19CD">
        <w:rPr>
          <w:lang w:val="mk-MK"/>
        </w:rPr>
        <w:t>.</w:t>
      </w:r>
    </w:p>
    <w:p w:rsidR="00D43C59" w:rsidRPr="005C19CD" w:rsidRDefault="00D43C59" w:rsidP="00D1575F">
      <w:pPr>
        <w:pStyle w:val="NormalWeb"/>
        <w:numPr>
          <w:ilvl w:val="0"/>
          <w:numId w:val="40"/>
        </w:numPr>
        <w:spacing w:before="0" w:beforeAutospacing="0" w:after="0" w:afterAutospacing="0" w:line="360" w:lineRule="auto"/>
        <w:jc w:val="both"/>
      </w:pPr>
      <w:r w:rsidRPr="005C19CD">
        <w:t>Компетенција за живот, работа и животна средина</w:t>
      </w:r>
      <w:r w:rsidR="00195B3D" w:rsidRPr="005C19CD">
        <w:rPr>
          <w:lang w:val="mk-MK"/>
        </w:rPr>
        <w:t>.</w:t>
      </w:r>
    </w:p>
    <w:p w:rsidR="00D43C59" w:rsidRPr="005C19CD" w:rsidRDefault="00D43C59" w:rsidP="00D1575F">
      <w:pPr>
        <w:pStyle w:val="NormalWeb"/>
        <w:numPr>
          <w:ilvl w:val="0"/>
          <w:numId w:val="40"/>
        </w:numPr>
        <w:spacing w:before="0" w:beforeAutospacing="0" w:after="0" w:afterAutospacing="0" w:line="360" w:lineRule="auto"/>
        <w:jc w:val="both"/>
      </w:pPr>
      <w:r w:rsidRPr="005C19CD">
        <w:t>Лична компетенција</w:t>
      </w:r>
      <w:r w:rsidR="00195B3D" w:rsidRPr="005C19CD">
        <w:rPr>
          <w:lang w:val="mk-MK"/>
        </w:rPr>
        <w:t>.</w:t>
      </w:r>
    </w:p>
    <w:p w:rsidR="00D43C59" w:rsidRPr="005C19CD" w:rsidRDefault="00D43C59" w:rsidP="00D1575F">
      <w:pPr>
        <w:pStyle w:val="NormalWeb"/>
        <w:numPr>
          <w:ilvl w:val="0"/>
          <w:numId w:val="40"/>
        </w:numPr>
        <w:spacing w:before="0" w:beforeAutospacing="0" w:after="0" w:afterAutospacing="0" w:line="360" w:lineRule="auto"/>
        <w:jc w:val="both"/>
      </w:pPr>
      <w:r w:rsidRPr="005C19CD">
        <w:t>Граѓанска компетенција.</w:t>
      </w:r>
    </w:p>
    <w:p w:rsidR="00995064" w:rsidRPr="005C19CD" w:rsidRDefault="00995064" w:rsidP="00995064">
      <w:pPr>
        <w:pStyle w:val="NormalWeb"/>
        <w:spacing w:before="0" w:beforeAutospacing="0" w:after="0" w:afterAutospacing="0" w:line="360" w:lineRule="auto"/>
        <w:ind w:left="720"/>
        <w:jc w:val="both"/>
      </w:pPr>
    </w:p>
    <w:p w:rsidR="00D43C59" w:rsidRPr="005C19CD" w:rsidRDefault="00D43C59" w:rsidP="00995064">
      <w:pPr>
        <w:pStyle w:val="NormalWeb"/>
        <w:spacing w:before="0" w:beforeAutospacing="0" w:after="0" w:afterAutospacing="0" w:line="360" w:lineRule="auto"/>
        <w:ind w:firstLine="720"/>
        <w:jc w:val="both"/>
      </w:pPr>
      <w:r w:rsidRPr="005C19CD">
        <w:t xml:space="preserve">Дигиталната компетенција не се развива како посебна компетенција, туку е </w:t>
      </w:r>
      <w:r w:rsidR="00195B3D" w:rsidRPr="005C19CD">
        <w:rPr>
          <w:lang w:val="mk-MK"/>
        </w:rPr>
        <w:t>вклучена</w:t>
      </w:r>
      <w:r w:rsidRPr="005C19CD">
        <w:t xml:space="preserve"> во шесте компетенции определени во рамките на курикулумот и треба да се постигнува преку резултатите од учењето во различни предмети и области.</w:t>
      </w:r>
      <w:r w:rsidR="00995064" w:rsidRPr="005C19CD">
        <w:t xml:space="preserve"> </w:t>
      </w:r>
      <w:r w:rsidRPr="005C19CD">
        <w:t xml:space="preserve">Дигиталните вештини се дефинираат како </w:t>
      </w:r>
      <w:r w:rsidRPr="005C19CD">
        <w:rPr>
          <w:rStyle w:val="Strong"/>
          <w:b w:val="0"/>
        </w:rPr>
        <w:t>трансверзална компетенција</w:t>
      </w:r>
      <w:r w:rsidRPr="005C19CD">
        <w:t xml:space="preserve">, што значи дека тие не се ограничени на еден предмет, како </w:t>
      </w:r>
      <w:r w:rsidR="00195B3D" w:rsidRPr="005C19CD">
        <w:rPr>
          <w:lang w:val="mk-MK"/>
        </w:rPr>
        <w:t>Т</w:t>
      </w:r>
      <w:r w:rsidRPr="005C19CD">
        <w:t xml:space="preserve">ехнологија или </w:t>
      </w:r>
      <w:r w:rsidR="00195B3D" w:rsidRPr="005C19CD">
        <w:rPr>
          <w:lang w:val="mk-MK"/>
        </w:rPr>
        <w:t>И</w:t>
      </w:r>
      <w:r w:rsidRPr="005C19CD">
        <w:t>нформатика, туку треба да се развива</w:t>
      </w:r>
      <w:r w:rsidR="00995064" w:rsidRPr="005C19CD">
        <w:t xml:space="preserve">ат во сите курикуларни области. </w:t>
      </w:r>
      <w:r w:rsidRPr="005C19CD">
        <w:t>Со тоа</w:t>
      </w:r>
      <w:r w:rsidR="00195B3D" w:rsidRPr="005C19CD">
        <w:rPr>
          <w:lang w:val="mk-MK"/>
        </w:rPr>
        <w:t>,</w:t>
      </w:r>
      <w:r w:rsidRPr="005C19CD">
        <w:t xml:space="preserve"> се подразбира дека усвојувањето на дигиталната компетенција е неопходно за да се поттикне уче</w:t>
      </w:r>
      <w:r w:rsidR="00995064" w:rsidRPr="005C19CD">
        <w:t xml:space="preserve">њето на инклузивен начин: </w:t>
      </w:r>
      <w:r w:rsidRPr="005C19CD">
        <w:t>во јазиците</w:t>
      </w:r>
      <w:r w:rsidR="00195B3D" w:rsidRPr="005C19CD">
        <w:rPr>
          <w:lang w:val="mk-MK"/>
        </w:rPr>
        <w:t>,</w:t>
      </w:r>
      <w:r w:rsidRPr="005C19CD">
        <w:t xml:space="preserve"> преку користење дигитални платфо</w:t>
      </w:r>
      <w:r w:rsidR="00995064" w:rsidRPr="005C19CD">
        <w:t xml:space="preserve">рми за пишување и комуникација, </w:t>
      </w:r>
      <w:r w:rsidRPr="005C19CD">
        <w:t>во математиката</w:t>
      </w:r>
      <w:r w:rsidR="00195B3D" w:rsidRPr="005C19CD">
        <w:rPr>
          <w:lang w:val="mk-MK"/>
        </w:rPr>
        <w:t>,</w:t>
      </w:r>
      <w:r w:rsidRPr="005C19CD">
        <w:t xml:space="preserve"> преку апликац</w:t>
      </w:r>
      <w:r w:rsidR="00995064" w:rsidRPr="005C19CD">
        <w:t>ии и софтвери за визу</w:t>
      </w:r>
      <w:r w:rsidR="00195B3D" w:rsidRPr="005C19CD">
        <w:rPr>
          <w:lang w:val="mk-MK"/>
        </w:rPr>
        <w:t>а</w:t>
      </w:r>
      <w:r w:rsidR="00995064" w:rsidRPr="005C19CD">
        <w:t xml:space="preserve">лизација, </w:t>
      </w:r>
      <w:r w:rsidRPr="005C19CD">
        <w:t>во природните наук</w:t>
      </w:r>
      <w:r w:rsidR="00995064" w:rsidRPr="005C19CD">
        <w:t>и</w:t>
      </w:r>
      <w:r w:rsidR="00195B3D" w:rsidRPr="005C19CD">
        <w:rPr>
          <w:lang w:val="mk-MK"/>
        </w:rPr>
        <w:t>,</w:t>
      </w:r>
      <w:r w:rsidR="00995064" w:rsidRPr="005C19CD">
        <w:t xml:space="preserve"> преку виртуелни експерименти, </w:t>
      </w:r>
      <w:r w:rsidRPr="005C19CD">
        <w:t>како и во уметноста, општеството или граѓанското образование</w:t>
      </w:r>
      <w:r w:rsidR="00195B3D" w:rsidRPr="005C19CD">
        <w:rPr>
          <w:lang w:val="mk-MK"/>
        </w:rPr>
        <w:t>,</w:t>
      </w:r>
      <w:r w:rsidRPr="005C19CD">
        <w:t xml:space="preserve"> преку креативни</w:t>
      </w:r>
      <w:r w:rsidR="00995064" w:rsidRPr="005C19CD">
        <w:t xml:space="preserve"> и онлајн алатки</w:t>
      </w:r>
      <w:r w:rsidR="00AB3AB2" w:rsidRPr="005C19CD">
        <w:rPr>
          <w:lang w:val="mk-MK"/>
        </w:rPr>
        <w:t xml:space="preserve"> за соработка</w:t>
      </w:r>
      <w:r w:rsidR="00995064" w:rsidRPr="005C19CD">
        <w:t xml:space="preserve">. </w:t>
      </w:r>
      <w:r w:rsidRPr="005C19CD">
        <w:t xml:space="preserve">На овој начин, дигиталната компетенција се протега надвор од техничката употреба на компјутерот и се појавува како </w:t>
      </w:r>
      <w:r w:rsidRPr="005C19CD">
        <w:rPr>
          <w:rStyle w:val="Strong"/>
          <w:b w:val="0"/>
        </w:rPr>
        <w:t>трансверзален елемент</w:t>
      </w:r>
      <w:r w:rsidRPr="005C19CD">
        <w:t xml:space="preserve"> што го зајакнува учењето во сите области</w:t>
      </w:r>
      <w:r w:rsidR="00AB3AB2" w:rsidRPr="005C19CD">
        <w:rPr>
          <w:lang w:val="mk-MK"/>
        </w:rPr>
        <w:t xml:space="preserve"> и што ги</w:t>
      </w:r>
      <w:r w:rsidRPr="005C19CD">
        <w:t xml:space="preserve"> опремув</w:t>
      </w:r>
      <w:r w:rsidR="00AB3AB2" w:rsidRPr="005C19CD">
        <w:rPr>
          <w:lang w:val="mk-MK"/>
        </w:rPr>
        <w:t>а</w:t>
      </w:r>
      <w:r w:rsidRPr="005C19CD">
        <w:t xml:space="preserve"> учениците со способности за критичко, креативно и одговорно користење на технологијата (</w:t>
      </w:r>
      <w:r w:rsidR="00E87511" w:rsidRPr="005C19CD">
        <w:t xml:space="preserve">МОНТ </w:t>
      </w:r>
      <w:r w:rsidR="00AB3AB2" w:rsidRPr="005C19CD">
        <w:t>‒</w:t>
      </w:r>
      <w:r w:rsidR="00E87511" w:rsidRPr="005C19CD">
        <w:t xml:space="preserve"> MASHT</w:t>
      </w:r>
      <w:r w:rsidRPr="005C19CD">
        <w:t>, 2016).</w:t>
      </w:r>
    </w:p>
    <w:p w:rsidR="00F40B6A" w:rsidRPr="005C19CD" w:rsidRDefault="00F40B6A" w:rsidP="00995064">
      <w:pPr>
        <w:pStyle w:val="NormalWeb"/>
        <w:spacing w:before="0" w:beforeAutospacing="0" w:after="0" w:afterAutospacing="0" w:line="360" w:lineRule="auto"/>
        <w:ind w:firstLine="720"/>
        <w:jc w:val="both"/>
      </w:pPr>
    </w:p>
    <w:p w:rsidR="00D43C59" w:rsidRPr="00A20FC8" w:rsidRDefault="00D43C59" w:rsidP="00A20FC8">
      <w:pPr>
        <w:pStyle w:val="Heading3"/>
        <w:ind w:firstLine="720"/>
        <w:rPr>
          <w:sz w:val="24"/>
          <w:szCs w:val="24"/>
        </w:rPr>
      </w:pPr>
      <w:bookmarkStart w:id="63" w:name="_Toc212045193"/>
      <w:r w:rsidRPr="00A20FC8">
        <w:rPr>
          <w:rStyle w:val="Strong"/>
          <w:b/>
          <w:bCs/>
          <w:sz w:val="24"/>
          <w:szCs w:val="24"/>
        </w:rPr>
        <w:t>2.3.3. Предучилишно и основно образование</w:t>
      </w:r>
      <w:bookmarkEnd w:id="63"/>
    </w:p>
    <w:p w:rsidR="00D43C59" w:rsidRPr="005C19CD" w:rsidRDefault="00D43C59" w:rsidP="00995064">
      <w:pPr>
        <w:pStyle w:val="NormalWeb"/>
        <w:spacing w:before="0" w:beforeAutospacing="0" w:after="0" w:afterAutospacing="0" w:line="360" w:lineRule="auto"/>
        <w:ind w:firstLine="720"/>
        <w:jc w:val="both"/>
      </w:pPr>
      <w:r w:rsidRPr="005C19CD">
        <w:t xml:space="preserve">Секое дете е активен и ангажиран ученик кој </w:t>
      </w:r>
      <w:r w:rsidR="00AB3AB2" w:rsidRPr="005C19CD">
        <w:rPr>
          <w:lang w:val="mk-MK"/>
        </w:rPr>
        <w:t>го</w:t>
      </w:r>
      <w:r w:rsidRPr="005C19CD">
        <w:t xml:space="preserve"> истражува светот преку своето тело, ум</w:t>
      </w:r>
      <w:r w:rsidR="00AB3AB2" w:rsidRPr="005C19CD">
        <w:rPr>
          <w:lang w:val="mk-MK"/>
        </w:rPr>
        <w:t>от</w:t>
      </w:r>
      <w:r w:rsidRPr="005C19CD">
        <w:t xml:space="preserve"> и сетила</w:t>
      </w:r>
      <w:r w:rsidR="00AB3AB2" w:rsidRPr="005C19CD">
        <w:rPr>
          <w:lang w:val="mk-MK"/>
        </w:rPr>
        <w:t>та</w:t>
      </w:r>
      <w:r w:rsidRPr="005C19CD">
        <w:t xml:space="preserve"> (ОПЕЈ – OPEJ, 2014). Поттикнувањето на децата да ги изразат своите мисли и чувства за својата работа и игра ќе им помогне да ја преземат одговорноста за своето учење и да го зајакнат својот ид</w:t>
      </w:r>
      <w:r w:rsidR="00AB3AB2" w:rsidRPr="005C19CD">
        <w:rPr>
          <w:lang w:val="mk-MK"/>
        </w:rPr>
        <w:t>ен</w:t>
      </w:r>
      <w:r w:rsidRPr="005C19CD">
        <w:t xml:space="preserve"> пристап кон учењето (Балдвин – Baldwin, 2011).</w:t>
      </w:r>
    </w:p>
    <w:p w:rsidR="00D43C59" w:rsidRPr="005C19CD" w:rsidRDefault="00D43C59" w:rsidP="005522B0">
      <w:pPr>
        <w:pStyle w:val="NormalWeb"/>
        <w:spacing w:before="0" w:beforeAutospacing="0" w:after="0" w:afterAutospacing="0" w:line="360" w:lineRule="auto"/>
        <w:ind w:firstLine="720"/>
        <w:jc w:val="both"/>
      </w:pPr>
      <w:r w:rsidRPr="005C19CD">
        <w:lastRenderedPageBreak/>
        <w:t>Образовната и воспитна</w:t>
      </w:r>
      <w:r w:rsidR="005522B0" w:rsidRPr="005C19CD">
        <w:rPr>
          <w:lang w:val="mk-MK"/>
        </w:rPr>
        <w:t>та</w:t>
      </w:r>
      <w:r w:rsidRPr="005C19CD">
        <w:t xml:space="preserve"> програма за предучилишните групи и основното образование ги опфаќа</w:t>
      </w:r>
      <w:r w:rsidR="005522B0" w:rsidRPr="005C19CD">
        <w:rPr>
          <w:lang w:val="mk-MK"/>
        </w:rPr>
        <w:t>ат</w:t>
      </w:r>
      <w:r w:rsidRPr="005C19CD">
        <w:t xml:space="preserve"> предучилишните групи (возраст 5</w:t>
      </w:r>
      <w:r w:rsidR="00AB3AB2" w:rsidRPr="005C19CD">
        <w:rPr>
          <w:lang w:val="mk-MK"/>
        </w:rPr>
        <w:t xml:space="preserve"> </w:t>
      </w:r>
      <w:r w:rsidRPr="005C19CD">
        <w:t>–</w:t>
      </w:r>
      <w:r w:rsidR="00AB3AB2" w:rsidRPr="005C19CD">
        <w:rPr>
          <w:lang w:val="mk-MK"/>
        </w:rPr>
        <w:t xml:space="preserve"> </w:t>
      </w:r>
      <w:r w:rsidRPr="005C19CD">
        <w:t>6 години) и основното образование, од прво до петто одделение. Децата во предучилишните групи во училиштата и предучилишните институции се потпираат на градењето на образовното искуство за да се при</w:t>
      </w:r>
      <w:r w:rsidR="00AB3AB2" w:rsidRPr="005C19CD">
        <w:rPr>
          <w:lang w:val="mk-MK"/>
        </w:rPr>
        <w:t>способ</w:t>
      </w:r>
      <w:r w:rsidRPr="005C19CD">
        <w:t xml:space="preserve">ат на систематската форма </w:t>
      </w:r>
      <w:r w:rsidR="00AB3AB2" w:rsidRPr="005C19CD">
        <w:rPr>
          <w:lang w:val="mk-MK"/>
        </w:rPr>
        <w:t>з</w:t>
      </w:r>
      <w:r w:rsidRPr="005C19CD">
        <w:t>а учењ</w:t>
      </w:r>
      <w:r w:rsidR="00995064" w:rsidRPr="005C19CD">
        <w:t xml:space="preserve">е преку игра, работа и настава. </w:t>
      </w:r>
      <w:r w:rsidRPr="005C19CD">
        <w:t>Спроведувањето на образовниот процес е поврзано со секојдневниот живот и работа на децата</w:t>
      </w:r>
      <w:r w:rsidR="00AB3AB2" w:rsidRPr="005C19CD">
        <w:rPr>
          <w:lang w:val="mk-MK"/>
        </w:rPr>
        <w:t xml:space="preserve"> и им</w:t>
      </w:r>
      <w:r w:rsidRPr="005C19CD">
        <w:t xml:space="preserve"> овозможув</w:t>
      </w:r>
      <w:r w:rsidR="00AB3AB2" w:rsidRPr="005C19CD">
        <w:rPr>
          <w:lang w:val="mk-MK"/>
        </w:rPr>
        <w:t>а</w:t>
      </w:r>
      <w:r w:rsidRPr="005C19CD">
        <w:t xml:space="preserve"> да ја разберат својата релација со природната средина и онаа создадена од човекот. Во предучилишните групи (возраст 5</w:t>
      </w:r>
      <w:r w:rsidR="00AB3AB2" w:rsidRPr="005C19CD">
        <w:rPr>
          <w:lang w:val="mk-MK"/>
        </w:rPr>
        <w:t xml:space="preserve"> </w:t>
      </w:r>
      <w:r w:rsidRPr="005C19CD">
        <w:t>–</w:t>
      </w:r>
      <w:r w:rsidR="00AB3AB2" w:rsidRPr="005C19CD">
        <w:rPr>
          <w:lang w:val="mk-MK"/>
        </w:rPr>
        <w:t xml:space="preserve"> </w:t>
      </w:r>
      <w:r w:rsidRPr="005C19CD">
        <w:t>6 години), покрај социјалните вештини, децата ги поставуваат темелите на учењето, кои претставуваат основни елементи за читање, пишување и математички операции, со што го зголемуваат нивото на својата подготвеност за о</w:t>
      </w:r>
      <w:r w:rsidR="00995064" w:rsidRPr="005C19CD">
        <w:t xml:space="preserve">сновното образование и животот. </w:t>
      </w:r>
      <w:r w:rsidRPr="005C19CD">
        <w:t xml:space="preserve">Важно е да се обезбедат стандардизирани </w:t>
      </w:r>
      <w:r w:rsidR="00AB3AB2" w:rsidRPr="005C19CD">
        <w:rPr>
          <w:lang w:val="mk-MK"/>
        </w:rPr>
        <w:t xml:space="preserve">средства за </w:t>
      </w:r>
      <w:r w:rsidRPr="005C19CD">
        <w:t xml:space="preserve">ИКТ (компјутери, интерактивни табли, </w:t>
      </w:r>
      <w:r w:rsidR="00AB3AB2" w:rsidRPr="005C19CD">
        <w:rPr>
          <w:lang w:val="mk-MK"/>
        </w:rPr>
        <w:t>паметни</w:t>
      </w:r>
      <w:r w:rsidRPr="005C19CD">
        <w:t xml:space="preserve"> телевизори, проектори), како и дигитални наставни материјали за подобрување на квалитетот на наставата и учењето во предучилишното и основното образование (КЕЦ – KEC, 2021).</w:t>
      </w:r>
    </w:p>
    <w:p w:rsidR="00D43C59" w:rsidRPr="005C19CD" w:rsidRDefault="00D43C59" w:rsidP="005522B0">
      <w:pPr>
        <w:pStyle w:val="NormalWeb"/>
        <w:spacing w:before="0" w:beforeAutospacing="0" w:after="0" w:afterAutospacing="0" w:line="360" w:lineRule="auto"/>
        <w:ind w:firstLine="720"/>
        <w:jc w:val="both"/>
        <w:rPr>
          <w:lang w:val="mk-MK"/>
        </w:rPr>
      </w:pPr>
      <w:r w:rsidRPr="005C19CD">
        <w:t>На ов</w:t>
      </w:r>
      <w:r w:rsidR="00AB3AB2" w:rsidRPr="005C19CD">
        <w:rPr>
          <w:lang w:val="mk-MK"/>
        </w:rPr>
        <w:t>а</w:t>
      </w:r>
      <w:r w:rsidRPr="005C19CD">
        <w:t xml:space="preserve"> ниво (</w:t>
      </w:r>
      <w:r w:rsidR="005522B0" w:rsidRPr="005C19CD">
        <w:rPr>
          <w:lang w:val="mk-MK"/>
        </w:rPr>
        <w:t>од прво до петто одделение</w:t>
      </w:r>
      <w:r w:rsidRPr="005C19CD">
        <w:t xml:space="preserve">), преку своите искуства во учењето, училиштето помага во постепениот премин од учење преку игра кон посистематско учење. Наставната работа се </w:t>
      </w:r>
      <w:r w:rsidR="00AB3AB2" w:rsidRPr="005C19CD">
        <w:rPr>
          <w:lang w:val="mk-MK"/>
        </w:rPr>
        <w:t>насочува кон</w:t>
      </w:r>
      <w:r w:rsidRPr="005C19CD">
        <w:t xml:space="preserve"> совладување на основната писменост, елементарната математика, разбирањето на природната и општествената средина околу нив, елементите на естетското и физичкото образование, во контекст на воспоставување цврста основа за когнитивниот, соци</w:t>
      </w:r>
      <w:r w:rsidR="00AB3AB2" w:rsidRPr="005C19CD">
        <w:rPr>
          <w:lang w:val="mk-MK"/>
        </w:rPr>
        <w:t>јално</w:t>
      </w:r>
      <w:r w:rsidRPr="005C19CD">
        <w:t>-емоционалниот и мотор</w:t>
      </w:r>
      <w:r w:rsidR="00AB3AB2" w:rsidRPr="005C19CD">
        <w:rPr>
          <w:lang w:val="mk-MK"/>
        </w:rPr>
        <w:t>н</w:t>
      </w:r>
      <w:r w:rsidRPr="005C19CD">
        <w:t>иот развој.</w:t>
      </w:r>
      <w:r w:rsidR="00995064" w:rsidRPr="005C19CD">
        <w:t xml:space="preserve"> </w:t>
      </w:r>
      <w:r w:rsidRPr="005C19CD">
        <w:t xml:space="preserve">Посебно внимание се посветува на развојот на личноста на детето и </w:t>
      </w:r>
      <w:r w:rsidR="00AB3AB2" w:rsidRPr="005C19CD">
        <w:rPr>
          <w:lang w:val="mk-MK"/>
        </w:rPr>
        <w:t xml:space="preserve">на </w:t>
      </w:r>
      <w:r w:rsidRPr="005C19CD">
        <w:t xml:space="preserve">неговиот позитивен став кон учењето, што помага во развивањето на основните навики за „учење како да се учи“. Наставниот процес се спроведува на </w:t>
      </w:r>
      <w:r w:rsidR="00AB3AB2" w:rsidRPr="005C19CD">
        <w:rPr>
          <w:lang w:val="mk-MK"/>
        </w:rPr>
        <w:t>поврзан</w:t>
      </w:r>
      <w:r w:rsidRPr="005C19CD">
        <w:t xml:space="preserve"> начин</w:t>
      </w:r>
      <w:r w:rsidR="00AB3AB2" w:rsidRPr="005C19CD">
        <w:rPr>
          <w:lang w:val="mk-MK"/>
        </w:rPr>
        <w:t xml:space="preserve"> и </w:t>
      </w:r>
      <w:r w:rsidRPr="005C19CD">
        <w:t>овозможув</w:t>
      </w:r>
      <w:r w:rsidR="00AB3AB2" w:rsidRPr="005C19CD">
        <w:rPr>
          <w:lang w:val="mk-MK"/>
        </w:rPr>
        <w:t>а</w:t>
      </w:r>
      <w:r w:rsidRPr="005C19CD">
        <w:t xml:space="preserve"> </w:t>
      </w:r>
      <w:r w:rsidR="005522B0" w:rsidRPr="005C19CD">
        <w:rPr>
          <w:lang w:val="mk-MK"/>
        </w:rPr>
        <w:t>односот</w:t>
      </w:r>
      <w:r w:rsidRPr="005C19CD">
        <w:t xml:space="preserve"> меѓу децата и природната средина и онаа создадена од човекот да се разб</w:t>
      </w:r>
      <w:r w:rsidR="00E87511" w:rsidRPr="005C19CD">
        <w:t>ере што е можно потемелно (</w:t>
      </w:r>
      <w:r w:rsidR="003E62D6" w:rsidRPr="005C19CD">
        <w:t xml:space="preserve">МОНТИ </w:t>
      </w:r>
      <w:r w:rsidR="00E87511" w:rsidRPr="005C19CD">
        <w:t>– MASHT</w:t>
      </w:r>
      <w:r w:rsidR="00995064" w:rsidRPr="005C19CD">
        <w:t xml:space="preserve">, 2016). </w:t>
      </w:r>
      <w:r w:rsidRPr="005C19CD">
        <w:t xml:space="preserve">Нашето истражување е </w:t>
      </w:r>
      <w:r w:rsidR="00AB3AB2" w:rsidRPr="005C19CD">
        <w:rPr>
          <w:lang w:val="mk-MK"/>
        </w:rPr>
        <w:t>насочено кон</w:t>
      </w:r>
      <w:r w:rsidRPr="005C19CD">
        <w:t xml:space="preserve"> основното образование (предучилишни</w:t>
      </w:r>
      <w:r w:rsidR="00AB3AB2" w:rsidRPr="005C19CD">
        <w:rPr>
          <w:lang w:val="mk-MK"/>
        </w:rPr>
        <w:t>те</w:t>
      </w:r>
      <w:r w:rsidRPr="005C19CD">
        <w:t xml:space="preserve"> групи и </w:t>
      </w:r>
      <w:r w:rsidR="005522B0" w:rsidRPr="005C19CD">
        <w:rPr>
          <w:lang w:val="mk-MK"/>
        </w:rPr>
        <w:t xml:space="preserve">наставата од прво до петто </w:t>
      </w:r>
      <w:r w:rsidRPr="005C19CD">
        <w:t>одделени</w:t>
      </w:r>
      <w:r w:rsidR="005522B0" w:rsidRPr="005C19CD">
        <w:rPr>
          <w:lang w:val="mk-MK"/>
        </w:rPr>
        <w:t>е</w:t>
      </w:r>
      <w:r w:rsidRPr="005C19CD">
        <w:t xml:space="preserve">) и има за цел да </w:t>
      </w:r>
      <w:r w:rsidR="00AB3AB2" w:rsidRPr="005C19CD">
        <w:rPr>
          <w:lang w:val="mk-MK"/>
        </w:rPr>
        <w:t>ги</w:t>
      </w:r>
      <w:r w:rsidRPr="005C19CD">
        <w:t xml:space="preserve"> анализира употребата на технологијата и нејзиното влијание врз резултатите од учењето на учениците.</w:t>
      </w:r>
    </w:p>
    <w:p w:rsidR="00D567CA" w:rsidRPr="005C19CD" w:rsidRDefault="00D567CA" w:rsidP="005522B0">
      <w:pPr>
        <w:pStyle w:val="NormalWeb"/>
        <w:spacing w:before="0" w:beforeAutospacing="0" w:after="0" w:afterAutospacing="0" w:line="360" w:lineRule="auto"/>
        <w:ind w:firstLine="720"/>
        <w:jc w:val="both"/>
        <w:rPr>
          <w:lang w:val="mk-MK"/>
        </w:rPr>
      </w:pPr>
    </w:p>
    <w:p w:rsidR="007F5717" w:rsidRPr="005C19CD" w:rsidRDefault="00F40B6A" w:rsidP="00F267FE">
      <w:pPr>
        <w:pStyle w:val="Heading3"/>
        <w:ind w:left="720"/>
        <w:rPr>
          <w:sz w:val="24"/>
          <w:szCs w:val="24"/>
        </w:rPr>
      </w:pPr>
      <w:r w:rsidRPr="005C19CD">
        <w:rPr>
          <w:sz w:val="24"/>
          <w:szCs w:val="24"/>
        </w:rPr>
        <w:lastRenderedPageBreak/>
        <w:t xml:space="preserve"> </w:t>
      </w:r>
      <w:bookmarkStart w:id="64" w:name="_Toc212045194"/>
      <w:r w:rsidR="007F5717" w:rsidRPr="005C19CD">
        <w:rPr>
          <w:sz w:val="24"/>
          <w:szCs w:val="24"/>
        </w:rPr>
        <w:t xml:space="preserve">2.3.4. Новите училишни текстови и </w:t>
      </w:r>
      <w:r w:rsidR="00AB3AB2" w:rsidRPr="005C19CD">
        <w:rPr>
          <w:sz w:val="24"/>
          <w:szCs w:val="24"/>
          <w:lang w:val="mk-MK"/>
        </w:rPr>
        <w:t>вклучувањето</w:t>
      </w:r>
      <w:r w:rsidR="007F5717" w:rsidRPr="005C19CD">
        <w:rPr>
          <w:sz w:val="24"/>
          <w:szCs w:val="24"/>
        </w:rPr>
        <w:t xml:space="preserve"> на ИКТ по 2022 година</w:t>
      </w:r>
      <w:bookmarkEnd w:id="64"/>
    </w:p>
    <w:p w:rsidR="007F5717" w:rsidRPr="005C19CD" w:rsidRDefault="007F5717" w:rsidP="005522B0">
      <w:pPr>
        <w:pStyle w:val="NormalWeb"/>
        <w:spacing w:before="0" w:beforeAutospacing="0" w:after="0" w:afterAutospacing="0" w:line="360" w:lineRule="auto"/>
        <w:ind w:firstLine="720"/>
        <w:jc w:val="both"/>
      </w:pPr>
      <w:r w:rsidRPr="005C19CD">
        <w:t xml:space="preserve">Курикуларните реформи консолидирани со Рамката од 2016 година ја </w:t>
      </w:r>
      <w:r w:rsidR="00AB3AB2" w:rsidRPr="005C19CD">
        <w:rPr>
          <w:lang w:val="mk-MK"/>
        </w:rPr>
        <w:t>сфаќаат</w:t>
      </w:r>
      <w:r w:rsidRPr="005C19CD">
        <w:t xml:space="preserve"> дигиталната компетенција како интерсекторска компетенција што треба да се развива низ сите области на наставната програма, а не како посебен предмет (</w:t>
      </w:r>
      <w:r w:rsidR="003E62D6" w:rsidRPr="005C19CD">
        <w:t xml:space="preserve">МОНТИ </w:t>
      </w:r>
      <w:r w:rsidR="00E87511" w:rsidRPr="005C19CD">
        <w:t>– MASHT</w:t>
      </w:r>
      <w:r w:rsidRPr="005C19CD">
        <w:t>, 2016). Во овој контекст, учебникот станува главниот инструмент за пренесување на дигиталната компетенција од нормативното ниво во училницата</w:t>
      </w:r>
      <w:r w:rsidR="005522B0" w:rsidRPr="005C19CD">
        <w:rPr>
          <w:lang w:val="mk-MK"/>
        </w:rPr>
        <w:t>.</w:t>
      </w:r>
      <w:r w:rsidRPr="005C19CD">
        <w:t xml:space="preserve"> </w:t>
      </w:r>
      <w:r w:rsidR="005522B0" w:rsidRPr="005C19CD">
        <w:rPr>
          <w:lang w:val="mk-MK"/>
        </w:rPr>
        <w:t>Т</w:t>
      </w:r>
      <w:r w:rsidRPr="005C19CD">
        <w:t xml:space="preserve">ој </w:t>
      </w:r>
      <w:r w:rsidR="005522B0" w:rsidRPr="005C19CD">
        <w:rPr>
          <w:lang w:val="mk-MK"/>
        </w:rPr>
        <w:t>го</w:t>
      </w:r>
      <w:r w:rsidRPr="005C19CD">
        <w:t xml:space="preserve"> насочува </w:t>
      </w:r>
      <w:r w:rsidR="005522B0" w:rsidRPr="005C19CD">
        <w:rPr>
          <w:lang w:val="mk-MK"/>
        </w:rPr>
        <w:t>изборот</w:t>
      </w:r>
      <w:r w:rsidRPr="005C19CD">
        <w:t xml:space="preserve"> на содржини, активности, ресурси и начини </w:t>
      </w:r>
      <w:r w:rsidR="005522B0" w:rsidRPr="005C19CD">
        <w:rPr>
          <w:lang w:val="mk-MK"/>
        </w:rPr>
        <w:t>з</w:t>
      </w:r>
      <w:r w:rsidRPr="005C19CD">
        <w:t>а оценување што овозможуваат критичка, креативна и одговорна употреба на технологијата од учениците во основното образование.</w:t>
      </w:r>
    </w:p>
    <w:p w:rsidR="007F5717" w:rsidRPr="005C19CD" w:rsidRDefault="007F5717" w:rsidP="005522B0">
      <w:pPr>
        <w:pStyle w:val="NormalWeb"/>
        <w:spacing w:before="0" w:beforeAutospacing="0" w:after="0" w:afterAutospacing="0" w:line="360" w:lineRule="auto"/>
        <w:ind w:firstLine="720"/>
        <w:jc w:val="both"/>
      </w:pPr>
      <w:r w:rsidRPr="005C19CD">
        <w:t>Политичките документи по 2022 година го афирмираат дигитализирањето како приоритет. Стратегијата за образование</w:t>
      </w:r>
      <w:r w:rsidR="005522B0" w:rsidRPr="005C19CD">
        <w:rPr>
          <w:lang w:val="mk-MK"/>
        </w:rPr>
        <w:t>то</w:t>
      </w:r>
      <w:r w:rsidRPr="005C19CD">
        <w:t xml:space="preserve"> 2022</w:t>
      </w:r>
      <w:r w:rsidR="00AB3AB2" w:rsidRPr="005C19CD">
        <w:rPr>
          <w:lang w:val="mk-MK"/>
        </w:rPr>
        <w:t xml:space="preserve"> </w:t>
      </w:r>
      <w:r w:rsidRPr="005C19CD">
        <w:t>–</w:t>
      </w:r>
      <w:r w:rsidR="00AB3AB2" w:rsidRPr="005C19CD">
        <w:rPr>
          <w:lang w:val="mk-MK"/>
        </w:rPr>
        <w:t xml:space="preserve"> </w:t>
      </w:r>
      <w:r w:rsidRPr="005C19CD">
        <w:t xml:space="preserve">2026 предвидува опрема, </w:t>
      </w:r>
      <w:r w:rsidR="00AB3AB2" w:rsidRPr="005C19CD">
        <w:rPr>
          <w:lang w:val="mk-MK"/>
        </w:rPr>
        <w:t>поврзаност</w:t>
      </w:r>
      <w:r w:rsidRPr="005C19CD">
        <w:t>, платформи и зголемување на капацитетите</w:t>
      </w:r>
      <w:r w:rsidR="00AB3AB2" w:rsidRPr="005C19CD">
        <w:rPr>
          <w:lang w:val="mk-MK"/>
        </w:rPr>
        <w:t xml:space="preserve"> и ја</w:t>
      </w:r>
      <w:r w:rsidRPr="005C19CD">
        <w:t xml:space="preserve"> поврзув</w:t>
      </w:r>
      <w:r w:rsidR="00AB3AB2" w:rsidRPr="005C19CD">
        <w:rPr>
          <w:lang w:val="mk-MK"/>
        </w:rPr>
        <w:t>а</w:t>
      </w:r>
      <w:r w:rsidRPr="005C19CD">
        <w:t xml:space="preserve"> технологијата со подобрување</w:t>
      </w:r>
      <w:r w:rsidR="00AB3AB2" w:rsidRPr="005C19CD">
        <w:rPr>
          <w:lang w:val="mk-MK"/>
        </w:rPr>
        <w:t>то</w:t>
      </w:r>
      <w:r w:rsidRPr="005C19CD">
        <w:t xml:space="preserve"> на квалитетот и еднаквоста во пристапот (</w:t>
      </w:r>
      <w:r w:rsidR="00E87511" w:rsidRPr="005C19CD">
        <w:t>МОНТИ</w:t>
      </w:r>
      <w:r w:rsidRPr="005C19CD">
        <w:t xml:space="preserve"> – MASHTI, 2022). На училишно ниво, ова треба да се </w:t>
      </w:r>
      <w:r w:rsidR="00AB3AB2" w:rsidRPr="005C19CD">
        <w:rPr>
          <w:lang w:val="mk-MK"/>
        </w:rPr>
        <w:t>одрази</w:t>
      </w:r>
      <w:r w:rsidRPr="005C19CD">
        <w:t xml:space="preserve"> во учебниците и дидактичките пакети за </w:t>
      </w:r>
      <w:r w:rsidR="005522B0" w:rsidRPr="005C19CD">
        <w:rPr>
          <w:lang w:val="mk-MK"/>
        </w:rPr>
        <w:t xml:space="preserve">учениците од прво до петто </w:t>
      </w:r>
      <w:r w:rsidRPr="005C19CD">
        <w:t>одделение</w:t>
      </w:r>
      <w:r w:rsidR="00AB3AB2" w:rsidRPr="005C19CD">
        <w:rPr>
          <w:lang w:val="mk-MK"/>
        </w:rPr>
        <w:t xml:space="preserve"> и да </w:t>
      </w:r>
      <w:r w:rsidRPr="005C19CD">
        <w:t>вклуч</w:t>
      </w:r>
      <w:r w:rsidR="00AB3AB2" w:rsidRPr="005C19CD">
        <w:rPr>
          <w:lang w:val="mk-MK"/>
        </w:rPr>
        <w:t>и</w:t>
      </w:r>
      <w:r w:rsidRPr="005C19CD">
        <w:t xml:space="preserve"> упатства за користење дигитални ресурси, задачи што ја активираат дигиталната компетенција во различни предмети и примери </w:t>
      </w:r>
      <w:r w:rsidR="00AB3AB2" w:rsidRPr="005C19CD">
        <w:rPr>
          <w:lang w:val="mk-MK"/>
        </w:rPr>
        <w:t>з</w:t>
      </w:r>
      <w:r w:rsidRPr="005C19CD">
        <w:t>а формативно оценување поддржано од ИКТ.</w:t>
      </w:r>
    </w:p>
    <w:p w:rsidR="007F5717" w:rsidRPr="005C19CD" w:rsidRDefault="007F5717" w:rsidP="005522B0">
      <w:pPr>
        <w:pStyle w:val="NormalWeb"/>
        <w:spacing w:before="0" w:beforeAutospacing="0" w:after="0" w:afterAutospacing="0" w:line="360" w:lineRule="auto"/>
        <w:ind w:firstLine="720"/>
        <w:jc w:val="both"/>
      </w:pPr>
      <w:r w:rsidRPr="005C19CD">
        <w:t xml:space="preserve">Сепак, поновите докази укажуваат на несогласување меѓу стратешките амбиции и содржината на учебниците. Пилот-извештајот на </w:t>
      </w:r>
      <w:r w:rsidR="00E87511" w:rsidRPr="005C19CD">
        <w:t xml:space="preserve">МОНТИ </w:t>
      </w:r>
      <w:r w:rsidRPr="005C19CD">
        <w:t>–</w:t>
      </w:r>
      <w:r w:rsidR="00AB3AB2" w:rsidRPr="005C19CD">
        <w:rPr>
          <w:lang w:val="mk-MK"/>
        </w:rPr>
        <w:t xml:space="preserve"> </w:t>
      </w:r>
      <w:r w:rsidRPr="005C19CD">
        <w:t>ЕУ (KosEd) за 38 учебници за основно и ниско средно образование (албански јазик и математика, I</w:t>
      </w:r>
      <w:r w:rsidR="00AB3AB2" w:rsidRPr="005C19CD">
        <w:rPr>
          <w:lang w:val="mk-MK"/>
        </w:rPr>
        <w:t xml:space="preserve"> </w:t>
      </w:r>
      <w:r w:rsidRPr="005C19CD">
        <w:t>–</w:t>
      </w:r>
      <w:r w:rsidR="00AB3AB2" w:rsidRPr="005C19CD">
        <w:rPr>
          <w:lang w:val="mk-MK"/>
        </w:rPr>
        <w:t xml:space="preserve"> </w:t>
      </w:r>
      <w:r w:rsidRPr="005C19CD">
        <w:t>IX одделение) констатира тенденција кон теоретизирање, предолги текстови, недостиг на илустрации и низок мотив за активно читање</w:t>
      </w:r>
      <w:r w:rsidR="005522B0" w:rsidRPr="005C19CD">
        <w:rPr>
          <w:lang w:val="mk-MK"/>
        </w:rPr>
        <w:t>, а</w:t>
      </w:r>
      <w:r w:rsidRPr="005C19CD">
        <w:t xml:space="preserve"> </w:t>
      </w:r>
      <w:r w:rsidR="005522B0" w:rsidRPr="005C19CD">
        <w:rPr>
          <w:lang w:val="mk-MK"/>
        </w:rPr>
        <w:t>упатствата</w:t>
      </w:r>
      <w:r w:rsidRPr="005C19CD">
        <w:t xml:space="preserve"> за користење дигитални алатки и онлајн ресурси се ретки и несистематски (</w:t>
      </w:r>
      <w:r w:rsidR="00E87511" w:rsidRPr="005C19CD">
        <w:t>МОНТИ</w:t>
      </w:r>
      <w:r w:rsidRPr="005C19CD">
        <w:t xml:space="preserve"> – MASHTI, 2023). Овие наоди </w:t>
      </w:r>
      <w:r w:rsidR="00AB3AB2" w:rsidRPr="005C19CD">
        <w:rPr>
          <w:lang w:val="mk-MK"/>
        </w:rPr>
        <w:t>укажуваат</w:t>
      </w:r>
      <w:r w:rsidR="005522B0" w:rsidRPr="005C19CD">
        <w:t xml:space="preserve"> дека</w:t>
      </w:r>
      <w:r w:rsidRPr="005C19CD">
        <w:t xml:space="preserve"> и покрај курикуларното барање за трансверзално </w:t>
      </w:r>
      <w:r w:rsidR="00AB3AB2" w:rsidRPr="005C19CD">
        <w:rPr>
          <w:lang w:val="mk-MK"/>
        </w:rPr>
        <w:t>вклучување</w:t>
      </w:r>
      <w:r w:rsidRPr="005C19CD">
        <w:t xml:space="preserve"> на дигиталната компетенција, учебниците остануваат главно ориентирани кон традиционалниот печатен модел.</w:t>
      </w:r>
    </w:p>
    <w:p w:rsidR="007F5717" w:rsidRPr="005C19CD" w:rsidRDefault="007F5717" w:rsidP="005522B0">
      <w:pPr>
        <w:pStyle w:val="NormalWeb"/>
        <w:spacing w:before="0" w:beforeAutospacing="0" w:after="0" w:afterAutospacing="0" w:line="360" w:lineRule="auto"/>
        <w:ind w:firstLine="720"/>
        <w:jc w:val="both"/>
      </w:pPr>
      <w:r w:rsidRPr="005C19CD">
        <w:t>Напорите на партнерите имаа цел да го намалат овој јаз: УНИЦЕФ промовираше користење платформи и стандарди за дигитални содржини, со акцент на комбинирано</w:t>
      </w:r>
      <w:r w:rsidR="00AB3AB2" w:rsidRPr="005C19CD">
        <w:rPr>
          <w:lang w:val="mk-MK"/>
        </w:rPr>
        <w:t>то</w:t>
      </w:r>
      <w:r w:rsidRPr="005C19CD">
        <w:t xml:space="preserve"> учење и интерактивни</w:t>
      </w:r>
      <w:r w:rsidR="00AB3AB2" w:rsidRPr="005C19CD">
        <w:rPr>
          <w:lang w:val="mk-MK"/>
        </w:rPr>
        <w:t>те</w:t>
      </w:r>
      <w:r w:rsidRPr="005C19CD">
        <w:t xml:space="preserve"> ресурси за пониските нивоа (УНИЦЕФ – UNICEF, 2023). КЕЦ обезбеди обуки и пилотирањ</w:t>
      </w:r>
      <w:r w:rsidR="00AB3AB2" w:rsidRPr="005C19CD">
        <w:rPr>
          <w:lang w:val="mk-MK"/>
        </w:rPr>
        <w:t>е</w:t>
      </w:r>
      <w:r w:rsidRPr="005C19CD">
        <w:t xml:space="preserve"> за педагошка употреба на ИКТ во основното образование (КЕЦ – KEC, 2023). Сепак, без структурирана политика за дигитални ресурси (создавање, </w:t>
      </w:r>
      <w:r w:rsidR="00AB3AB2" w:rsidRPr="005C19CD">
        <w:rPr>
          <w:lang w:val="mk-MK"/>
        </w:rPr>
        <w:lastRenderedPageBreak/>
        <w:t>приспособување</w:t>
      </w:r>
      <w:r w:rsidRPr="005C19CD">
        <w:t xml:space="preserve">, дистрибуција, лиценцирање) и без јасни </w:t>
      </w:r>
      <w:r w:rsidR="00AB3AB2" w:rsidRPr="005C19CD">
        <w:rPr>
          <w:lang w:val="mk-MK"/>
        </w:rPr>
        <w:t>показатели</w:t>
      </w:r>
      <w:r w:rsidRPr="005C19CD">
        <w:t xml:space="preserve"> за </w:t>
      </w:r>
      <w:r w:rsidR="00AB3AB2" w:rsidRPr="005C19CD">
        <w:rPr>
          <w:lang w:val="mk-MK"/>
        </w:rPr>
        <w:t>вклу</w:t>
      </w:r>
      <w:r w:rsidR="005522B0" w:rsidRPr="005C19CD">
        <w:rPr>
          <w:lang w:val="mk-MK"/>
        </w:rPr>
        <w:t>ч</w:t>
      </w:r>
      <w:r w:rsidR="00AB3AB2" w:rsidRPr="005C19CD">
        <w:rPr>
          <w:lang w:val="mk-MK"/>
        </w:rPr>
        <w:t>ување</w:t>
      </w:r>
      <w:r w:rsidRPr="005C19CD">
        <w:t xml:space="preserve"> на ИКТ во учебниците, влијанието врз практиката останува </w:t>
      </w:r>
      <w:r w:rsidR="005522B0" w:rsidRPr="005C19CD">
        <w:rPr>
          <w:lang w:val="mk-MK"/>
        </w:rPr>
        <w:t>ограничено</w:t>
      </w:r>
      <w:r w:rsidRPr="005C19CD">
        <w:t>.</w:t>
      </w:r>
    </w:p>
    <w:p w:rsidR="007F5717" w:rsidRPr="005C19CD" w:rsidRDefault="007F5717" w:rsidP="00F6720F">
      <w:pPr>
        <w:pStyle w:val="NormalWeb"/>
        <w:spacing w:before="0" w:beforeAutospacing="0" w:after="0" w:afterAutospacing="0" w:line="360" w:lineRule="auto"/>
        <w:ind w:firstLine="720"/>
        <w:jc w:val="both"/>
      </w:pPr>
      <w:r w:rsidRPr="005C19CD">
        <w:t xml:space="preserve">Од педагошка перспектива, еден ажуриран учебник изграден во согласност со принципите на </w:t>
      </w:r>
      <w:r w:rsidR="00AB3AB2" w:rsidRPr="005C19CD">
        <w:rPr>
          <w:lang w:val="mk-MK"/>
        </w:rPr>
        <w:t>Р</w:t>
      </w:r>
      <w:r w:rsidRPr="005C19CD">
        <w:t xml:space="preserve">амката не треба да се ограничи само на фактичка содржина туку </w:t>
      </w:r>
      <w:r w:rsidR="00AB3AB2" w:rsidRPr="005C19CD">
        <w:rPr>
          <w:lang w:val="mk-MK"/>
        </w:rPr>
        <w:t xml:space="preserve">и </w:t>
      </w:r>
      <w:r w:rsidRPr="005C19CD">
        <w:t>да служи како средство што активно го поттикнува развојот на компетенциите на учениците. Таков учебник треба да содржи интердисциплинарни активности</w:t>
      </w:r>
      <w:r w:rsidR="00630265" w:rsidRPr="005C19CD">
        <w:rPr>
          <w:lang w:val="mk-MK"/>
        </w:rPr>
        <w:t>,</w:t>
      </w:r>
      <w:r w:rsidRPr="005C19CD">
        <w:t xml:space="preserve"> </w:t>
      </w:r>
      <w:r w:rsidR="00630265" w:rsidRPr="005C19CD">
        <w:rPr>
          <w:lang w:val="mk-MK"/>
        </w:rPr>
        <w:t xml:space="preserve">а </w:t>
      </w:r>
      <w:r w:rsidRPr="005C19CD">
        <w:t xml:space="preserve">дигиталната технологија </w:t>
      </w:r>
      <w:r w:rsidR="00630265" w:rsidRPr="005C19CD">
        <w:rPr>
          <w:lang w:val="mk-MK"/>
        </w:rPr>
        <w:t xml:space="preserve">да </w:t>
      </w:r>
      <w:r w:rsidRPr="005C19CD">
        <w:t>се користи за истражување, моделирање, создавање содржини и соработка</w:t>
      </w:r>
      <w:r w:rsidR="00630265" w:rsidRPr="005C19CD">
        <w:rPr>
          <w:lang w:val="mk-MK"/>
        </w:rPr>
        <w:t xml:space="preserve"> и да</w:t>
      </w:r>
      <w:r w:rsidRPr="005C19CD">
        <w:t xml:space="preserve"> нуд</w:t>
      </w:r>
      <w:r w:rsidR="00630265" w:rsidRPr="005C19CD">
        <w:rPr>
          <w:lang w:val="mk-MK"/>
        </w:rPr>
        <w:t>и</w:t>
      </w:r>
      <w:r w:rsidRPr="005C19CD">
        <w:t xml:space="preserve"> практични упатства за користење мултимедијални алатки и апликации за поддршка на учењето. Тој треба да предвиди можности за диференцијација и еднаков пристап за учениците со различни потреби и способности</w:t>
      </w:r>
      <w:r w:rsidR="00630265" w:rsidRPr="005C19CD">
        <w:rPr>
          <w:lang w:val="mk-MK"/>
        </w:rPr>
        <w:t xml:space="preserve"> и да го</w:t>
      </w:r>
      <w:r w:rsidRPr="005C19CD">
        <w:t xml:space="preserve"> почитув</w:t>
      </w:r>
      <w:r w:rsidR="00630265" w:rsidRPr="005C19CD">
        <w:rPr>
          <w:lang w:val="mk-MK"/>
        </w:rPr>
        <w:t xml:space="preserve">а </w:t>
      </w:r>
      <w:r w:rsidRPr="005C19CD">
        <w:t xml:space="preserve">принципот на инклузивност. Исто така, треба да </w:t>
      </w:r>
      <w:r w:rsidR="00F06342" w:rsidRPr="005C19CD">
        <w:rPr>
          <w:lang w:val="mk-MK"/>
        </w:rPr>
        <w:t>вклучува</w:t>
      </w:r>
      <w:r w:rsidRPr="005C19CD">
        <w:t xml:space="preserve"> конкретни примери за оценување, како рубрики, дигитални портфолија или инструменти за самооценување, што мерат не само фактички знаења туку и развој на критичко размислување, креативност, одговорност и етика на употреба на технологијата.</w:t>
      </w:r>
      <w:r w:rsidR="00F6720F" w:rsidRPr="005C19CD">
        <w:t xml:space="preserve"> </w:t>
      </w:r>
      <w:r w:rsidRPr="005C19CD">
        <w:t>На овој начин, учебникот станува врска меѓу курикуларните политики и секојдневната наставна практика</w:t>
      </w:r>
      <w:r w:rsidR="00F06342" w:rsidRPr="005C19CD">
        <w:rPr>
          <w:lang w:val="mk-MK"/>
        </w:rPr>
        <w:t xml:space="preserve"> и</w:t>
      </w:r>
      <w:r w:rsidRPr="005C19CD">
        <w:t xml:space="preserve"> јасно </w:t>
      </w:r>
      <w:r w:rsidR="00F06342" w:rsidRPr="005C19CD">
        <w:rPr>
          <w:lang w:val="mk-MK"/>
        </w:rPr>
        <w:t xml:space="preserve">ја </w:t>
      </w:r>
      <w:r w:rsidRPr="005C19CD">
        <w:t>одразув</w:t>
      </w:r>
      <w:r w:rsidR="00F06342" w:rsidRPr="005C19CD">
        <w:rPr>
          <w:lang w:val="mk-MK"/>
        </w:rPr>
        <w:t>а</w:t>
      </w:r>
      <w:r w:rsidRPr="005C19CD">
        <w:t xml:space="preserve"> ориентацијата кон компетенциите на XXI век. Овие елементи го поврзуваат текстот со DigComp/DigCompEdu без да го преоптоварат со технички детали</w:t>
      </w:r>
      <w:r w:rsidR="00F06342" w:rsidRPr="005C19CD">
        <w:rPr>
          <w:lang w:val="mk-MK"/>
        </w:rPr>
        <w:t xml:space="preserve"> и ја</w:t>
      </w:r>
      <w:r w:rsidRPr="005C19CD">
        <w:t xml:space="preserve"> задржува</w:t>
      </w:r>
      <w:r w:rsidR="00F06342" w:rsidRPr="005C19CD">
        <w:rPr>
          <w:lang w:val="mk-MK"/>
        </w:rPr>
        <w:t>ат</w:t>
      </w:r>
      <w:r w:rsidRPr="005C19CD">
        <w:t xml:space="preserve"> усогласеноста со возраста и локалниот контекст (Редекер, 2017; </w:t>
      </w:r>
      <w:r w:rsidR="00E87511" w:rsidRPr="005C19CD">
        <w:t>МОНТИ</w:t>
      </w:r>
      <w:r w:rsidRPr="005C19CD">
        <w:t xml:space="preserve"> – MASHTI, 2016).</w:t>
      </w:r>
    </w:p>
    <w:p w:rsidR="00FF3AE8" w:rsidRPr="005C19CD" w:rsidRDefault="007F5717" w:rsidP="00101060">
      <w:pPr>
        <w:pStyle w:val="NormalWeb"/>
        <w:spacing w:before="0" w:beforeAutospacing="0" w:after="0" w:afterAutospacing="0" w:line="360" w:lineRule="auto"/>
        <w:ind w:firstLine="720"/>
        <w:jc w:val="both"/>
      </w:pPr>
      <w:r w:rsidRPr="005C19CD">
        <w:t xml:space="preserve">Наодите за новите учебници потврдуваат дека дигитализацијата на образованието во Косово не може да се </w:t>
      </w:r>
      <w:r w:rsidR="00F06342" w:rsidRPr="005C19CD">
        <w:rPr>
          <w:lang w:val="mk-MK"/>
        </w:rPr>
        <w:t>ограничи</w:t>
      </w:r>
      <w:r w:rsidRPr="005C19CD">
        <w:t xml:space="preserve"> само на ревизија на содржината</w:t>
      </w:r>
      <w:r w:rsidR="00F06342" w:rsidRPr="005C19CD">
        <w:rPr>
          <w:lang w:val="mk-MK"/>
        </w:rPr>
        <w:t>.</w:t>
      </w:r>
      <w:r w:rsidRPr="005C19CD">
        <w:t xml:space="preserve"> </w:t>
      </w:r>
      <w:r w:rsidR="00F06342" w:rsidRPr="005C19CD">
        <w:rPr>
          <w:lang w:val="mk-MK"/>
        </w:rPr>
        <w:t>Т</w:t>
      </w:r>
      <w:r w:rsidRPr="005C19CD">
        <w:t>аа бара инфраструктура, професионален развој и инструменти за оценување усогласени со дигиталната компетенција, теми што се обработуваат во следното поглавје.</w:t>
      </w:r>
    </w:p>
    <w:p w:rsidR="00F6720F" w:rsidRPr="00646AD8" w:rsidRDefault="007F5717" w:rsidP="00646AD8">
      <w:pPr>
        <w:pStyle w:val="Heading3"/>
        <w:ind w:left="720"/>
        <w:rPr>
          <w:sz w:val="24"/>
          <w:szCs w:val="24"/>
        </w:rPr>
      </w:pPr>
      <w:bookmarkStart w:id="65" w:name="_Toc212045195"/>
      <w:r w:rsidRPr="00646AD8">
        <w:rPr>
          <w:sz w:val="24"/>
          <w:szCs w:val="24"/>
        </w:rPr>
        <w:t>2.4. Дигитализацијата на образованието и развојот на дигиталната компетенција</w:t>
      </w:r>
      <w:bookmarkEnd w:id="65"/>
    </w:p>
    <w:p w:rsidR="007F5717" w:rsidRPr="005C19CD" w:rsidRDefault="007F5717" w:rsidP="004C7903">
      <w:pPr>
        <w:pStyle w:val="NormalWeb"/>
        <w:spacing w:after="0" w:afterAutospacing="0" w:line="360" w:lineRule="auto"/>
        <w:ind w:firstLine="720"/>
        <w:jc w:val="both"/>
      </w:pPr>
      <w:r w:rsidRPr="005C19CD">
        <w:t>Во последната деценија, развојот на предуниверзитетското образование во Косово е ориентиран кон следење на трендовите на развој на земјите од регионот и пошироко</w:t>
      </w:r>
      <w:r w:rsidR="00800170" w:rsidRPr="005C19CD">
        <w:rPr>
          <w:lang w:val="mk-MK"/>
        </w:rPr>
        <w:t xml:space="preserve"> и ја</w:t>
      </w:r>
      <w:r w:rsidRPr="005C19CD">
        <w:t xml:space="preserve"> вклучув</w:t>
      </w:r>
      <w:r w:rsidR="00800170" w:rsidRPr="005C19CD">
        <w:rPr>
          <w:lang w:val="mk-MK"/>
        </w:rPr>
        <w:t>а</w:t>
      </w:r>
      <w:r w:rsidRPr="005C19CD">
        <w:t xml:space="preserve"> и областа на користењето на информатичката технологија, во функција на подобрување на квалитетот на образованието. Напорите во оваа насока главно се концентрирани на инвестиции во инфраструктура (пристап до интернет и ИТ-опрема), </w:t>
      </w:r>
      <w:r w:rsidRPr="005C19CD">
        <w:lastRenderedPageBreak/>
        <w:t xml:space="preserve">дигитализација на услугите, како и развој на компетенциите за користење на оваа инфраструктура од </w:t>
      </w:r>
      <w:r w:rsidR="00800170" w:rsidRPr="005C19CD">
        <w:rPr>
          <w:lang w:val="mk-MK"/>
        </w:rPr>
        <w:t>важните</w:t>
      </w:r>
      <w:r w:rsidRPr="005C19CD">
        <w:t xml:space="preserve"> актери, </w:t>
      </w:r>
      <w:r w:rsidR="00800170" w:rsidRPr="005C19CD">
        <w:rPr>
          <w:lang w:val="mk-MK"/>
        </w:rPr>
        <w:t>што ги опфаќа</w:t>
      </w:r>
      <w:r w:rsidRPr="005C19CD">
        <w:t xml:space="preserve"> и наставниците во одделенска настава.</w:t>
      </w:r>
    </w:p>
    <w:p w:rsidR="007F5717" w:rsidRPr="005C19CD" w:rsidRDefault="007F5717" w:rsidP="00F6720F">
      <w:pPr>
        <w:pStyle w:val="NormalWeb"/>
        <w:spacing w:before="0" w:beforeAutospacing="0" w:after="0" w:afterAutospacing="0" w:line="360" w:lineRule="auto"/>
        <w:ind w:firstLine="720"/>
        <w:jc w:val="both"/>
      </w:pPr>
      <w:r w:rsidRPr="005C19CD">
        <w:t>Дигитализацијата на образованието и развојот на дигиталните компетенции се два големи предизвици со кои се соочува образовниот систем во дигиталната ера. Дигитализацијата на образованието подразбира користење на информатичко-комуникациската технологија (ИКТ) во наставниот процес за подобрување на наставата и учењето. Од друга страна, развојот на дигиталната компетенција се поврзува со способноста да се разбере, користи и проценува на ефективен и одговорен начин дигиталната технологија.</w:t>
      </w:r>
    </w:p>
    <w:p w:rsidR="007F5717" w:rsidRPr="005C19CD" w:rsidRDefault="007F5717" w:rsidP="005522B0">
      <w:pPr>
        <w:pStyle w:val="NormalWeb"/>
        <w:spacing w:before="0" w:beforeAutospacing="0" w:after="0" w:afterAutospacing="0" w:line="360" w:lineRule="auto"/>
        <w:ind w:firstLine="720"/>
        <w:jc w:val="both"/>
      </w:pPr>
      <w:r w:rsidRPr="005C19CD">
        <w:t>Во документот „Курикуларна рамка за предуниверзитетско образование на Република Косово“ (</w:t>
      </w:r>
      <w:r w:rsidR="00E87511" w:rsidRPr="005C19CD">
        <w:t>МОНТ – MASHT</w:t>
      </w:r>
      <w:r w:rsidRPr="005C19CD">
        <w:t>, 2016)</w:t>
      </w:r>
      <w:r w:rsidR="005522B0" w:rsidRPr="005C19CD">
        <w:rPr>
          <w:lang w:val="mk-MK"/>
        </w:rPr>
        <w:t>,</w:t>
      </w:r>
      <w:r w:rsidRPr="005C19CD">
        <w:t xml:space="preserve"> се објаснува дека клучните компетенции на овој образовен степен се </w:t>
      </w:r>
      <w:r w:rsidR="00800170" w:rsidRPr="005C19CD">
        <w:rPr>
          <w:lang w:val="mk-MK"/>
        </w:rPr>
        <w:t>засновани</w:t>
      </w:r>
      <w:r w:rsidRPr="005C19CD">
        <w:t xml:space="preserve"> </w:t>
      </w:r>
      <w:r w:rsidR="00800170" w:rsidRPr="005C19CD">
        <w:rPr>
          <w:lang w:val="mk-MK"/>
        </w:rPr>
        <w:t>на</w:t>
      </w:r>
      <w:r w:rsidRPr="005C19CD">
        <w:t xml:space="preserve"> осумте клучни европски компетенции за доживотно учење (Европска референтна рамка). Дигиталната компетенција не е планирана како посебна компетенција, туку е </w:t>
      </w:r>
      <w:r w:rsidR="00800170" w:rsidRPr="005C19CD">
        <w:rPr>
          <w:lang w:val="mk-MK"/>
        </w:rPr>
        <w:t>вклучена</w:t>
      </w:r>
      <w:r w:rsidRPr="005C19CD">
        <w:t xml:space="preserve"> во резултатите од учењето на секоја од шесте дефинирани компетенции: компетенцијата за комуникација и изразување, компетенцијата за размислување, компетенцијата за учење, компетенцијата за живот, работа и средина, личната компетенција и граѓанската компетенција (</w:t>
      </w:r>
      <w:r w:rsidR="00E87511" w:rsidRPr="005C19CD">
        <w:t>МОНТ</w:t>
      </w:r>
      <w:r w:rsidRPr="005C19CD">
        <w:t xml:space="preserve"> – MASHT, 2016). </w:t>
      </w:r>
      <w:r w:rsidR="00800170" w:rsidRPr="005C19CD">
        <w:rPr>
          <w:lang w:val="mk-MK"/>
        </w:rPr>
        <w:t>На ваков начин,</w:t>
      </w:r>
      <w:r w:rsidRPr="005C19CD">
        <w:t xml:space="preserve"> дигиталната компетенција </w:t>
      </w:r>
      <w:r w:rsidR="00800170" w:rsidRPr="005C19CD">
        <w:rPr>
          <w:lang w:val="mk-MK"/>
        </w:rPr>
        <w:t xml:space="preserve">се концептуализира </w:t>
      </w:r>
      <w:r w:rsidRPr="005C19CD">
        <w:t>како трансверзал</w:t>
      </w:r>
      <w:r w:rsidR="00800170" w:rsidRPr="005C19CD">
        <w:rPr>
          <w:lang w:val="mk-MK"/>
        </w:rPr>
        <w:t>на</w:t>
      </w:r>
      <w:r w:rsidRPr="005C19CD">
        <w:t xml:space="preserve"> димензи</w:t>
      </w:r>
      <w:r w:rsidR="00800170" w:rsidRPr="005C19CD">
        <w:rPr>
          <w:lang w:val="mk-MK"/>
        </w:rPr>
        <w:t>ја</w:t>
      </w:r>
      <w:r w:rsidRPr="005C19CD">
        <w:t>, што треба да се развива низ сите наставни области и предмети со цел користењето на технологијата да стане органски дел од искуството на учење, а не изолиранa активност. Сепак, предизви</w:t>
      </w:r>
      <w:r w:rsidR="00800170" w:rsidRPr="005C19CD">
        <w:rPr>
          <w:lang w:val="mk-MK"/>
        </w:rPr>
        <w:t>ците</w:t>
      </w:r>
      <w:r w:rsidRPr="005C19CD">
        <w:t xml:space="preserve"> </w:t>
      </w:r>
      <w:r w:rsidR="00800170" w:rsidRPr="005C19CD">
        <w:rPr>
          <w:lang w:val="mk-MK"/>
        </w:rPr>
        <w:t>с</w:t>
      </w:r>
      <w:r w:rsidRPr="005C19CD">
        <w:t>е поврзан</w:t>
      </w:r>
      <w:r w:rsidR="00800170" w:rsidRPr="005C19CD">
        <w:rPr>
          <w:lang w:val="mk-MK"/>
        </w:rPr>
        <w:t>и</w:t>
      </w:r>
      <w:r w:rsidRPr="005C19CD">
        <w:t xml:space="preserve"> со операционализацијата и мерењето на оваа компетенција бидејќи недостигаат јасни упатства и специфични инструменти за нејзина проценка во практиката. Во овој контекст, нашето истражување добива особено значење затоа што помага да се разгледа како </w:t>
      </w:r>
      <w:r w:rsidR="00800170" w:rsidRPr="005C19CD">
        <w:rPr>
          <w:lang w:val="mk-MK"/>
        </w:rPr>
        <w:t>вклучувањето на ИКТ во наставата</w:t>
      </w:r>
      <w:r w:rsidRPr="005C19CD">
        <w:t xml:space="preserve"> предвиден</w:t>
      </w:r>
      <w:r w:rsidR="00800170" w:rsidRPr="005C19CD">
        <w:rPr>
          <w:lang w:val="mk-MK"/>
        </w:rPr>
        <w:t>о</w:t>
      </w:r>
      <w:r w:rsidRPr="005C19CD">
        <w:t xml:space="preserve"> на политичко и стратешко ниво се преведува во реалност во одделен</w:t>
      </w:r>
      <w:r w:rsidR="00800170" w:rsidRPr="005C19CD">
        <w:rPr>
          <w:lang w:val="mk-MK"/>
        </w:rPr>
        <w:t>ијата</w:t>
      </w:r>
      <w:r w:rsidRPr="005C19CD">
        <w:t xml:space="preserve"> и колку успева да влијае </w:t>
      </w:r>
      <w:r w:rsidR="005522B0" w:rsidRPr="005C19CD">
        <w:rPr>
          <w:lang w:val="mk-MK"/>
        </w:rPr>
        <w:t>врз</w:t>
      </w:r>
      <w:r w:rsidRPr="005C19CD">
        <w:t xml:space="preserve"> развојот на дигиталните вештини на учениците. Овој јаз меѓу декларативното ниво и училишната практика ја </w:t>
      </w:r>
      <w:r w:rsidR="00800170" w:rsidRPr="005C19CD">
        <w:rPr>
          <w:lang w:val="mk-MK"/>
        </w:rPr>
        <w:t>нагласува</w:t>
      </w:r>
      <w:r w:rsidRPr="005C19CD">
        <w:t xml:space="preserve"> потребата од емпириски студии што </w:t>
      </w:r>
      <w:r w:rsidR="00800170" w:rsidRPr="005C19CD">
        <w:rPr>
          <w:lang w:val="mk-MK"/>
        </w:rPr>
        <w:t>ги</w:t>
      </w:r>
      <w:r w:rsidRPr="005C19CD">
        <w:t xml:space="preserve"> мерат </w:t>
      </w:r>
      <w:r w:rsidR="00800170" w:rsidRPr="005C19CD">
        <w:rPr>
          <w:lang w:val="mk-MK"/>
        </w:rPr>
        <w:t>доследноста на примената</w:t>
      </w:r>
      <w:r w:rsidRPr="005C19CD">
        <w:t xml:space="preserve"> и конкретното влијание на технологијата врз подобрувањето на квалитетот на учењето.</w:t>
      </w:r>
    </w:p>
    <w:p w:rsidR="007F5717" w:rsidRPr="005C19CD" w:rsidRDefault="007F5717" w:rsidP="00F6720F">
      <w:pPr>
        <w:pStyle w:val="NormalWeb"/>
        <w:spacing w:before="0" w:beforeAutospacing="0" w:after="0" w:afterAutospacing="0" w:line="360" w:lineRule="auto"/>
        <w:ind w:firstLine="720"/>
        <w:jc w:val="both"/>
      </w:pPr>
      <w:r w:rsidRPr="005C19CD">
        <w:t>Во курикул</w:t>
      </w:r>
      <w:r w:rsidR="00800170" w:rsidRPr="005C19CD">
        <w:rPr>
          <w:lang w:val="mk-MK"/>
        </w:rPr>
        <w:t>умот</w:t>
      </w:r>
      <w:r w:rsidRPr="005C19CD">
        <w:t xml:space="preserve"> на Албанија, дигиталната компетенција е посебна</w:t>
      </w:r>
      <w:r w:rsidR="00800170" w:rsidRPr="005C19CD">
        <w:rPr>
          <w:lang w:val="mk-MK"/>
        </w:rPr>
        <w:t xml:space="preserve"> компетенција и </w:t>
      </w:r>
      <w:r w:rsidRPr="005C19CD">
        <w:t>подразбир</w:t>
      </w:r>
      <w:r w:rsidR="00800170" w:rsidRPr="005C19CD">
        <w:rPr>
          <w:lang w:val="mk-MK"/>
        </w:rPr>
        <w:t>а</w:t>
      </w:r>
      <w:r w:rsidRPr="005C19CD">
        <w:t xml:space="preserve"> знаења за критичка и ефективна употреба на ИКТ во училиште</w:t>
      </w:r>
      <w:r w:rsidR="00800170" w:rsidRPr="005C19CD">
        <w:rPr>
          <w:lang w:val="mk-MK"/>
        </w:rPr>
        <w:t>то</w:t>
      </w:r>
      <w:r w:rsidRPr="005C19CD">
        <w:t xml:space="preserve">, во </w:t>
      </w:r>
      <w:r w:rsidRPr="005C19CD">
        <w:lastRenderedPageBreak/>
        <w:t>слободно</w:t>
      </w:r>
      <w:r w:rsidR="00800170" w:rsidRPr="005C19CD">
        <w:rPr>
          <w:lang w:val="mk-MK"/>
        </w:rPr>
        <w:t>то</w:t>
      </w:r>
      <w:r w:rsidRPr="005C19CD">
        <w:t xml:space="preserve"> време и во секојдневната комуникација. Оваа компетенција се потпира на основни</w:t>
      </w:r>
      <w:r w:rsidR="00800170" w:rsidRPr="005C19CD">
        <w:rPr>
          <w:lang w:val="mk-MK"/>
        </w:rPr>
        <w:t>те</w:t>
      </w:r>
      <w:r w:rsidRPr="005C19CD">
        <w:t xml:space="preserve"> вештини за </w:t>
      </w:r>
      <w:r w:rsidR="00800170" w:rsidRPr="005C19CD">
        <w:rPr>
          <w:lang w:val="mk-MK"/>
        </w:rPr>
        <w:t>н</w:t>
      </w:r>
      <w:r w:rsidRPr="005C19CD">
        <w:t>аоѓање, создавање</w:t>
      </w:r>
      <w:r w:rsidR="00800170" w:rsidRPr="005C19CD">
        <w:rPr>
          <w:lang w:val="mk-MK"/>
        </w:rPr>
        <w:t xml:space="preserve"> и</w:t>
      </w:r>
      <w:r w:rsidRPr="005C19CD">
        <w:t xml:space="preserve"> размена на информации, комуникација и соработка преку социјалните мрежи на интернет. Таа му нуди на ученикот појасна рамка за тоа како да најде, обработи и анализира информации што доаѓаат од интернет (МАС – MAS, 2014).</w:t>
      </w:r>
    </w:p>
    <w:p w:rsidR="007F5717" w:rsidRPr="005C19CD" w:rsidRDefault="00800170" w:rsidP="006A0A7E">
      <w:pPr>
        <w:pStyle w:val="NormalWeb"/>
        <w:spacing w:before="0" w:beforeAutospacing="0" w:after="0" w:afterAutospacing="0" w:line="360" w:lineRule="auto"/>
        <w:ind w:firstLine="720"/>
        <w:jc w:val="both"/>
      </w:pPr>
      <w:r w:rsidRPr="005C19CD">
        <w:rPr>
          <w:lang w:val="mk-MK"/>
        </w:rPr>
        <w:t>Н</w:t>
      </w:r>
      <w:r w:rsidR="007F5717" w:rsidRPr="005C19CD">
        <w:t>а меѓународно ниво</w:t>
      </w:r>
      <w:r w:rsidRPr="005C19CD">
        <w:rPr>
          <w:lang w:val="mk-MK"/>
        </w:rPr>
        <w:t>,</w:t>
      </w:r>
      <w:r w:rsidR="007F5717" w:rsidRPr="005C19CD">
        <w:t xml:space="preserve"> акцентот е ставен на иновации, креативност и </w:t>
      </w:r>
      <w:r w:rsidRPr="005C19CD">
        <w:rPr>
          <w:lang w:val="mk-MK"/>
        </w:rPr>
        <w:t>вклучување</w:t>
      </w:r>
      <w:r w:rsidR="007F5717" w:rsidRPr="005C19CD">
        <w:t xml:space="preserve"> на интерактивни платформи во учењето, </w:t>
      </w:r>
      <w:r w:rsidR="006A0A7E" w:rsidRPr="005C19CD">
        <w:rPr>
          <w:lang w:val="mk-MK"/>
        </w:rPr>
        <w:t xml:space="preserve">а </w:t>
      </w:r>
      <w:r w:rsidR="007F5717" w:rsidRPr="005C19CD">
        <w:t>во Косово</w:t>
      </w:r>
      <w:r w:rsidRPr="005C19CD">
        <w:rPr>
          <w:lang w:val="mk-MK"/>
        </w:rPr>
        <w:t>,</w:t>
      </w:r>
      <w:r w:rsidR="007F5717" w:rsidRPr="005C19CD">
        <w:t xml:space="preserve"> приоритет останува обезбедувањето на основни услови за пристап до технологија</w:t>
      </w:r>
      <w:r w:rsidRPr="005C19CD">
        <w:rPr>
          <w:lang w:val="mk-MK"/>
        </w:rPr>
        <w:t>та</w:t>
      </w:r>
      <w:r w:rsidR="007F5717" w:rsidRPr="005C19CD">
        <w:t xml:space="preserve"> и градење на дигиталните компетенции на наставниците во одделенска настава. Овие разлики ја истакнуваат важноста на едно истражување што </w:t>
      </w:r>
      <w:r w:rsidRPr="005C19CD">
        <w:rPr>
          <w:lang w:val="mk-MK"/>
        </w:rPr>
        <w:t xml:space="preserve">ја </w:t>
      </w:r>
      <w:r w:rsidR="007F5717" w:rsidRPr="005C19CD">
        <w:t>анализира не само тековната употреба на технологијата во одделенск</w:t>
      </w:r>
      <w:r w:rsidRPr="005C19CD">
        <w:rPr>
          <w:lang w:val="mk-MK"/>
        </w:rPr>
        <w:t>ата настава</w:t>
      </w:r>
      <w:r w:rsidR="007F5717" w:rsidRPr="005C19CD">
        <w:t xml:space="preserve"> туку и </w:t>
      </w:r>
      <w:r w:rsidR="006A0A7E" w:rsidRPr="005C19CD">
        <w:rPr>
          <w:lang w:val="mk-MK"/>
        </w:rPr>
        <w:t xml:space="preserve">на </w:t>
      </w:r>
      <w:r w:rsidR="007F5717" w:rsidRPr="005C19CD">
        <w:t>факторите што влијаат врз нејзината ефективност, како институционалната поддршка, професионалниот развој на наставниците и вклученоста на родителите. Ов</w:t>
      </w:r>
      <w:r w:rsidR="006A0A7E" w:rsidRPr="005C19CD">
        <w:rPr>
          <w:lang w:val="mk-MK"/>
        </w:rPr>
        <w:t>а</w:t>
      </w:r>
      <w:r w:rsidR="007F5717" w:rsidRPr="005C19CD">
        <w:t xml:space="preserve"> го поставува истражувањето во </w:t>
      </w:r>
      <w:r w:rsidRPr="005C19CD">
        <w:rPr>
          <w:lang w:val="mk-MK"/>
        </w:rPr>
        <w:t>контекст</w:t>
      </w:r>
      <w:r w:rsidR="007F5717" w:rsidRPr="005C19CD">
        <w:t xml:space="preserve"> каде</w:t>
      </w:r>
      <w:r w:rsidRPr="005C19CD">
        <w:rPr>
          <w:lang w:val="mk-MK"/>
        </w:rPr>
        <w:t xml:space="preserve"> што</w:t>
      </w:r>
      <w:r w:rsidR="007F5717" w:rsidRPr="005C19CD">
        <w:t xml:space="preserve"> образованието во Косово се гледа како дел од глобалната дигитална трансформација, но со специфични предизвици што бараат приспособени пристапи за локалната реалност.</w:t>
      </w:r>
    </w:p>
    <w:p w:rsidR="007F5717" w:rsidRPr="005C19CD" w:rsidRDefault="007F5717" w:rsidP="00F6720F">
      <w:pPr>
        <w:pStyle w:val="NormalWeb"/>
        <w:spacing w:before="0" w:beforeAutospacing="0" w:after="0" w:afterAutospacing="0" w:line="360" w:lineRule="auto"/>
        <w:ind w:firstLine="720"/>
        <w:jc w:val="both"/>
      </w:pPr>
      <w:r w:rsidRPr="005C19CD">
        <w:t xml:space="preserve">Во овој контекст, и земјите во развој или оние во транзиција, како Косово, се соочуваат со итна потреба да ја </w:t>
      </w:r>
      <w:r w:rsidR="00800170" w:rsidRPr="005C19CD">
        <w:rPr>
          <w:lang w:val="mk-MK"/>
        </w:rPr>
        <w:t>вклучат</w:t>
      </w:r>
      <w:r w:rsidRPr="005C19CD">
        <w:t xml:space="preserve"> образовната технологија на сите нивоа на школувањето. Институционалните напори во последната деценија беа ориентирани кон подобрување на дигиталната инфраструктура и создавање нови стратегии за образованието, но секојдневната практика во училиштата често заостанува зад очекувањата. Ова открива јаз меѓу политиките и </w:t>
      </w:r>
      <w:r w:rsidR="00800170" w:rsidRPr="005C19CD">
        <w:rPr>
          <w:lang w:val="mk-MK"/>
        </w:rPr>
        <w:t>примената</w:t>
      </w:r>
      <w:r w:rsidRPr="005C19CD">
        <w:t>, што е тесно поврзано со подготвеноста на наставниците, пристапот на учениците до уреди и улогата на родителите во поддршката на овој процес.</w:t>
      </w:r>
    </w:p>
    <w:p w:rsidR="007F5717" w:rsidRPr="005C19CD" w:rsidRDefault="007F5717" w:rsidP="00F6720F">
      <w:pPr>
        <w:pStyle w:val="NormalWeb"/>
        <w:spacing w:before="0" w:beforeAutospacing="0" w:after="0" w:afterAutospacing="0" w:line="360" w:lineRule="auto"/>
        <w:ind w:firstLine="720"/>
        <w:jc w:val="both"/>
      </w:pPr>
      <w:r w:rsidRPr="005C19CD">
        <w:t xml:space="preserve">Според Сколверкет </w:t>
      </w:r>
      <w:r w:rsidR="00800170" w:rsidRPr="005C19CD">
        <w:rPr>
          <w:lang w:val="mk-MK"/>
        </w:rPr>
        <w:t>(</w:t>
      </w:r>
      <w:r w:rsidRPr="005C19CD">
        <w:t>Skolverket, 2018), курикул</w:t>
      </w:r>
      <w:r w:rsidR="00800170" w:rsidRPr="005C19CD">
        <w:rPr>
          <w:lang w:val="mk-MK"/>
        </w:rPr>
        <w:t>умот</w:t>
      </w:r>
      <w:r w:rsidRPr="005C19CD">
        <w:t xml:space="preserve"> предвидува дека училиштето и работата на учениците треба да бидат организирани на начин што на сите ученици ќе им се обезбеди пристап до квалитетни образовни материјали и услови за нивно користење,</w:t>
      </w:r>
      <w:r w:rsidR="00800170" w:rsidRPr="005C19CD">
        <w:rPr>
          <w:lang w:val="mk-MK"/>
        </w:rPr>
        <w:t xml:space="preserve"> што </w:t>
      </w:r>
      <w:r w:rsidRPr="005C19CD">
        <w:t>вклучув</w:t>
      </w:r>
      <w:r w:rsidR="00800170" w:rsidRPr="005C19CD">
        <w:rPr>
          <w:lang w:val="mk-MK"/>
        </w:rPr>
        <w:t>а</w:t>
      </w:r>
      <w:r w:rsidRPr="005C19CD">
        <w:t xml:space="preserve"> дигитални алатки, училишни библиотеки и учебници, кои се користат како дел од наставата за подобрување на јазичните и дигиталните вештини на учениците. Училиштата имаат автономија да ги изберат уредите и методите што ќе ги користат, па затоа е јасно дека училиштата, од предучилишно</w:t>
      </w:r>
      <w:r w:rsidR="006A0A7E" w:rsidRPr="005C19CD">
        <w:rPr>
          <w:lang w:val="mk-MK"/>
        </w:rPr>
        <w:t>то</w:t>
      </w:r>
      <w:r w:rsidRPr="005C19CD">
        <w:t xml:space="preserve"> ниво до средно</w:t>
      </w:r>
      <w:r w:rsidR="006A0A7E" w:rsidRPr="005C19CD">
        <w:rPr>
          <w:lang w:val="mk-MK"/>
        </w:rPr>
        <w:t>то</w:t>
      </w:r>
      <w:r w:rsidRPr="005C19CD">
        <w:t xml:space="preserve"> образование, треба </w:t>
      </w:r>
      <w:r w:rsidRPr="005C19CD">
        <w:lastRenderedPageBreak/>
        <w:t>да споделуваат заедничка мисија за поддршка на развојот на дигиталните компетенции на учениците.</w:t>
      </w:r>
    </w:p>
    <w:p w:rsidR="007F5717" w:rsidRPr="005C19CD" w:rsidRDefault="007F5717" w:rsidP="00F6720F">
      <w:pPr>
        <w:pStyle w:val="NormalWeb"/>
        <w:spacing w:before="0" w:beforeAutospacing="0" w:after="0" w:afterAutospacing="0" w:line="360" w:lineRule="auto"/>
        <w:ind w:firstLine="720"/>
        <w:jc w:val="both"/>
      </w:pPr>
      <w:r w:rsidRPr="005C19CD">
        <w:t>Учениците денес се опкружени со дигитални уреди и почнуваат да ги користат уште од многу рана возраст. Сепак, во нашите училишта</w:t>
      </w:r>
      <w:r w:rsidR="00800170" w:rsidRPr="005C19CD">
        <w:rPr>
          <w:lang w:val="mk-MK"/>
        </w:rPr>
        <w:t>,</w:t>
      </w:r>
      <w:r w:rsidRPr="005C19CD">
        <w:t xml:space="preserve"> сè уште недостигаат институционализирани дигитални и мултимедијални образовни средства, при</w:t>
      </w:r>
      <w:r w:rsidR="00800170" w:rsidRPr="005C19CD">
        <w:rPr>
          <w:lang w:val="mk-MK"/>
        </w:rPr>
        <w:t>способ</w:t>
      </w:r>
      <w:r w:rsidRPr="005C19CD">
        <w:t>ени според спецификите на курикул</w:t>
      </w:r>
      <w:r w:rsidR="00800170" w:rsidRPr="005C19CD">
        <w:rPr>
          <w:lang w:val="mk-MK"/>
        </w:rPr>
        <w:t>умот</w:t>
      </w:r>
      <w:r w:rsidRPr="005C19CD">
        <w:t>, предметот и одделението, кои би помогнале во развојот и функционалното користење на дигиталните компетенции. Дигитализацијата на образованието и користењето на дигиталната технологија за образовни цели не се остварливи доколку образовните институции немаат пристап до квалитетен интернет и соодветни технолошки уреди (Меџуани – Mexhuani, 2023).</w:t>
      </w:r>
    </w:p>
    <w:p w:rsidR="007F5717" w:rsidRPr="005C19CD" w:rsidRDefault="00800170" w:rsidP="006A0A7E">
      <w:pPr>
        <w:pStyle w:val="NormalWeb"/>
        <w:spacing w:before="0" w:beforeAutospacing="0" w:after="0" w:afterAutospacing="0" w:line="360" w:lineRule="auto"/>
        <w:ind w:firstLine="720"/>
        <w:jc w:val="both"/>
      </w:pPr>
      <w:r w:rsidRPr="005C19CD">
        <w:rPr>
          <w:lang w:val="mk-MK"/>
        </w:rPr>
        <w:t>Во</w:t>
      </w:r>
      <w:r w:rsidR="007F5717" w:rsidRPr="005C19CD">
        <w:t xml:space="preserve"> една студија на Педагошкиот институт на Косово (2023), се даваат неколку важни препораки. Секоја училница треба да биде опремена со најмалку еден проектор, паметен телевизор или интерактивна табла, како и компјутер за образовни цели. Моментално, нашите училишта немаат таква опрема</w:t>
      </w:r>
      <w:r w:rsidRPr="005C19CD">
        <w:rPr>
          <w:lang w:val="mk-MK"/>
        </w:rPr>
        <w:t>, немаат и</w:t>
      </w:r>
      <w:r w:rsidR="007F5717" w:rsidRPr="005C19CD">
        <w:t xml:space="preserve"> дигитални мултимедијални образовни средства, кои – зависно од спецификите на курикул</w:t>
      </w:r>
      <w:r w:rsidRPr="005C19CD">
        <w:rPr>
          <w:lang w:val="mk-MK"/>
        </w:rPr>
        <w:t>умот</w:t>
      </w:r>
      <w:r w:rsidR="007F5717" w:rsidRPr="005C19CD">
        <w:t xml:space="preserve">, предметот и одделението – треба да вклучуваат различни формати, како: текстуални и аудиовизуелни содржини на различни нивоа, интерактивни дидактички алатки, анимации и </w:t>
      </w:r>
      <w:r w:rsidR="006A0A7E" w:rsidRPr="005C19CD">
        <w:rPr>
          <w:lang w:val="mk-MK"/>
        </w:rPr>
        <w:t>образовни</w:t>
      </w:r>
      <w:r w:rsidR="007F5717" w:rsidRPr="005C19CD">
        <w:t xml:space="preserve"> игри за учениците (Меџуани – Mexhuani, 2023).</w:t>
      </w:r>
    </w:p>
    <w:p w:rsidR="007F5717" w:rsidRPr="005C19CD" w:rsidRDefault="007F5717" w:rsidP="00F6720F">
      <w:pPr>
        <w:pStyle w:val="NormalWeb"/>
        <w:spacing w:before="0" w:beforeAutospacing="0" w:after="0" w:afterAutospacing="0" w:line="360" w:lineRule="auto"/>
        <w:ind w:firstLine="720"/>
        <w:jc w:val="both"/>
      </w:pPr>
      <w:r w:rsidRPr="005C19CD">
        <w:t>Овие предизвици и препораки јасно укажуваат дека развојот на дигиталната компетенција во основното образование во Косово не може да се гледа одвоено од поширокиот контекст на дигитализацијата на образовниот систем</w:t>
      </w:r>
      <w:r w:rsidR="00E44238" w:rsidRPr="005C19CD">
        <w:rPr>
          <w:lang w:val="mk-MK"/>
        </w:rPr>
        <w:t>. Оттука е</w:t>
      </w:r>
      <w:r w:rsidRPr="005C19CD">
        <w:t xml:space="preserve"> неопходно истражувањ</w:t>
      </w:r>
      <w:r w:rsidR="00E44238" w:rsidRPr="005C19CD">
        <w:rPr>
          <w:lang w:val="mk-MK"/>
        </w:rPr>
        <w:t>е</w:t>
      </w:r>
      <w:r w:rsidRPr="005C19CD">
        <w:t xml:space="preserve"> за реалната употреба на технологијата во училница</w:t>
      </w:r>
      <w:r w:rsidR="006A0A7E" w:rsidRPr="005C19CD">
        <w:rPr>
          <w:lang w:val="mk-MK"/>
        </w:rPr>
        <w:t>та</w:t>
      </w:r>
      <w:r w:rsidRPr="005C19CD">
        <w:t xml:space="preserve"> и </w:t>
      </w:r>
      <w:r w:rsidR="00E44238" w:rsidRPr="005C19CD">
        <w:rPr>
          <w:lang w:val="mk-MK"/>
        </w:rPr>
        <w:t xml:space="preserve">за </w:t>
      </w:r>
      <w:r w:rsidRPr="005C19CD">
        <w:t>нејзиното влијание врз наставниот процес.</w:t>
      </w:r>
    </w:p>
    <w:p w:rsidR="007F5717" w:rsidRPr="005C19CD" w:rsidRDefault="007F5717" w:rsidP="004C7903">
      <w:pPr>
        <w:pStyle w:val="Heading3"/>
        <w:ind w:left="720"/>
        <w:rPr>
          <w:sz w:val="24"/>
          <w:szCs w:val="24"/>
        </w:rPr>
      </w:pPr>
      <w:bookmarkStart w:id="66" w:name="_Toc212045196"/>
      <w:r w:rsidRPr="005C19CD">
        <w:rPr>
          <w:sz w:val="24"/>
          <w:szCs w:val="24"/>
        </w:rPr>
        <w:t>2.4.1. Дигиталната компетенција во стратешките документи на Косово</w:t>
      </w:r>
      <w:bookmarkEnd w:id="66"/>
    </w:p>
    <w:p w:rsidR="007F5717" w:rsidRPr="005C19CD" w:rsidRDefault="007F5717" w:rsidP="006A0A7E">
      <w:pPr>
        <w:pStyle w:val="NormalWeb"/>
        <w:spacing w:before="0" w:beforeAutospacing="0" w:after="0" w:afterAutospacing="0" w:line="360" w:lineRule="auto"/>
        <w:ind w:firstLine="720"/>
        <w:jc w:val="both"/>
      </w:pPr>
      <w:r w:rsidRPr="005C19CD">
        <w:t xml:space="preserve">На европско ниво, Европската комисија ја разви Европската рамка за дигитална компетенција на граѓаните (DigComp), која послужи како основа за </w:t>
      </w:r>
      <w:r w:rsidR="006A0A7E" w:rsidRPr="005C19CD">
        <w:rPr>
          <w:lang w:val="mk-MK"/>
        </w:rPr>
        <w:t>Р</w:t>
      </w:r>
      <w:r w:rsidRPr="005C19CD">
        <w:t xml:space="preserve">амката DigCompEdu (Редекер, 2017). Нејзината цел е да им помогне на земјите членки да развијат политики за дигиталната компетенција и да го промовираат иновацискиот процес во образованието. Рамката DigCompEdu ги опишува дигиталните компетенции на наставниците во шест области: професионален ангажман, дигитални ресурси, настава и учење, оценување, </w:t>
      </w:r>
      <w:r w:rsidR="006A0A7E" w:rsidRPr="005C19CD">
        <w:rPr>
          <w:lang w:val="mk-MK"/>
        </w:rPr>
        <w:lastRenderedPageBreak/>
        <w:t>зајакнување</w:t>
      </w:r>
      <w:r w:rsidRPr="005C19CD">
        <w:t xml:space="preserve"> на учениците и поддршка на дигиталната компетенција на учениците. Таа, исто така, нуди модел за самооценување  </w:t>
      </w:r>
      <w:r w:rsidR="00350D9C" w:rsidRPr="005C19CD">
        <w:rPr>
          <w:lang w:val="mk-MK"/>
        </w:rPr>
        <w:t xml:space="preserve">заснован </w:t>
      </w:r>
      <w:r w:rsidRPr="005C19CD">
        <w:t>на нивоата на Заедничката европска референтна рамка за јазици</w:t>
      </w:r>
      <w:r w:rsidR="006A0A7E" w:rsidRPr="005C19CD">
        <w:rPr>
          <w:lang w:val="mk-MK"/>
        </w:rPr>
        <w:t>те</w:t>
      </w:r>
      <w:r w:rsidRPr="005C19CD">
        <w:t xml:space="preserve"> (CEFR) (A1–C2) за да им помогне на наставниците да ги разберат и развиваат своите компетенции (Редекер, 2017).</w:t>
      </w:r>
    </w:p>
    <w:p w:rsidR="007F5717" w:rsidRPr="005C19CD" w:rsidRDefault="007F5717" w:rsidP="00D567CA">
      <w:pPr>
        <w:pStyle w:val="NormalWeb"/>
        <w:spacing w:before="0" w:beforeAutospacing="0" w:after="0" w:afterAutospacing="0" w:line="360" w:lineRule="auto"/>
        <w:ind w:firstLine="720"/>
        <w:jc w:val="both"/>
      </w:pPr>
      <w:r w:rsidRPr="005C19CD">
        <w:t xml:space="preserve">Друг важен елемент е инструментот </w:t>
      </w:r>
      <w:r w:rsidRPr="005C19CD">
        <w:rPr>
          <w:rStyle w:val="Strong"/>
          <w:b w:val="0"/>
        </w:rPr>
        <w:t>SELFIEforTEACHERS</w:t>
      </w:r>
      <w:r w:rsidRPr="005C19CD">
        <w:t xml:space="preserve">, развиен од Европската комисија и ажуриран во 2023 година, кој им овозможува на наставниците од </w:t>
      </w:r>
      <w:r w:rsidR="00D567CA" w:rsidRPr="005C19CD">
        <w:rPr>
          <w:lang w:val="mk-MK"/>
        </w:rPr>
        <w:t>ИСЦЕД</w:t>
      </w:r>
      <w:r w:rsidRPr="005C19CD">
        <w:t xml:space="preserve"> 1</w:t>
      </w:r>
      <w:r w:rsidR="00350D9C" w:rsidRPr="005C19CD">
        <w:rPr>
          <w:lang w:val="mk-MK"/>
        </w:rPr>
        <w:t xml:space="preserve"> </w:t>
      </w:r>
      <w:r w:rsidRPr="005C19CD">
        <w:t>–</w:t>
      </w:r>
      <w:r w:rsidR="00350D9C" w:rsidRPr="005C19CD">
        <w:rPr>
          <w:lang w:val="mk-MK"/>
        </w:rPr>
        <w:t xml:space="preserve"> </w:t>
      </w:r>
      <w:r w:rsidRPr="005C19CD">
        <w:t>3 да ја самооценат својата дигитална компетенција. Овој инструмент е достапен на 29 јазици и вклучува конкретни активности што се поврзани со областите на DigCompEdu (Европска комисија – European Commission, 2023).</w:t>
      </w:r>
    </w:p>
    <w:p w:rsidR="007F5717" w:rsidRPr="005C19CD" w:rsidRDefault="007F5717" w:rsidP="00967E3D">
      <w:pPr>
        <w:pStyle w:val="NormalWeb"/>
        <w:spacing w:before="0" w:beforeAutospacing="0" w:after="0" w:afterAutospacing="0" w:line="360" w:lineRule="auto"/>
        <w:ind w:firstLine="720"/>
        <w:jc w:val="both"/>
      </w:pPr>
      <w:r w:rsidRPr="005C19CD">
        <w:t xml:space="preserve">Во контекстот на Косово, сè уште нема официјално одобрен документ од </w:t>
      </w:r>
      <w:r w:rsidR="00E87511" w:rsidRPr="005C19CD">
        <w:t>МОНТИ</w:t>
      </w:r>
      <w:r w:rsidRPr="005C19CD">
        <w:t xml:space="preserve"> кој ја операционализира </w:t>
      </w:r>
      <w:r w:rsidR="00350D9C" w:rsidRPr="005C19CD">
        <w:rPr>
          <w:lang w:val="mk-MK"/>
        </w:rPr>
        <w:t>Р</w:t>
      </w:r>
      <w:r w:rsidRPr="005C19CD">
        <w:t xml:space="preserve">амката DigCompEdu за наставниците. Сепак, во стратешките документи, дигиталната компетенција се појавува како една од клучните компетенции што треба да се развијат кај учениците и наставниците. Курикуларната рамка на Косово (2016) ја дефинира дигиталната компетенција како </w:t>
      </w:r>
      <w:r w:rsidR="00350D9C" w:rsidRPr="005C19CD">
        <w:rPr>
          <w:lang w:val="mk-MK"/>
        </w:rPr>
        <w:t>вклучена</w:t>
      </w:r>
      <w:r w:rsidRPr="005C19CD">
        <w:t xml:space="preserve"> во шесте клучни компетенции што треба да се развиваат на сите нивоа на предуниверзитетското образование (</w:t>
      </w:r>
      <w:r w:rsidR="00E87511" w:rsidRPr="005C19CD">
        <w:t>МОНТ</w:t>
      </w:r>
      <w:r w:rsidRPr="005C19CD">
        <w:t xml:space="preserve"> – MASHT, 2016). Најновиот стратешки документ, „Стратегија за образование во Косово 2022</w:t>
      </w:r>
      <w:r w:rsidR="00350D9C" w:rsidRPr="005C19CD">
        <w:rPr>
          <w:lang w:val="mk-MK"/>
        </w:rPr>
        <w:t xml:space="preserve"> </w:t>
      </w:r>
      <w:r w:rsidRPr="005C19CD">
        <w:t>–</w:t>
      </w:r>
      <w:r w:rsidR="00350D9C" w:rsidRPr="005C19CD">
        <w:rPr>
          <w:lang w:val="mk-MK"/>
        </w:rPr>
        <w:t xml:space="preserve"> </w:t>
      </w:r>
      <w:r w:rsidRPr="005C19CD">
        <w:t>2026“, продолжува да ја нагласува важноста на дигиталната компетенција како национален приоритет. Во него</w:t>
      </w:r>
      <w:r w:rsidR="00350D9C" w:rsidRPr="005C19CD">
        <w:rPr>
          <w:lang w:val="mk-MK"/>
        </w:rPr>
        <w:t>,</w:t>
      </w:r>
      <w:r w:rsidRPr="005C19CD">
        <w:t xml:space="preserve"> се споменува неопходноста од обуки за наставниците, подобрување на дигиталната инфраструктура и вклучување на технологијата на сите нивоа на образованието, како дел од компетенциите на 21 век (</w:t>
      </w:r>
      <w:r w:rsidR="00E87511" w:rsidRPr="005C19CD">
        <w:t>МОНТИ</w:t>
      </w:r>
      <w:r w:rsidRPr="005C19CD">
        <w:t xml:space="preserve"> – MASHTI, 2022).</w:t>
      </w:r>
    </w:p>
    <w:p w:rsidR="007F5717" w:rsidRPr="005C19CD" w:rsidRDefault="007F5717" w:rsidP="00F6720F">
      <w:pPr>
        <w:pStyle w:val="NormalWeb"/>
        <w:spacing w:before="0" w:beforeAutospacing="0" w:after="0" w:afterAutospacing="0" w:line="360" w:lineRule="auto"/>
        <w:ind w:firstLine="720"/>
        <w:jc w:val="both"/>
      </w:pPr>
      <w:r w:rsidRPr="005C19CD">
        <w:t>Од ова произлегува дека иако Косово сè уште нема посебен инструмент за самооценување</w:t>
      </w:r>
      <w:r w:rsidR="00350D9C" w:rsidRPr="005C19CD">
        <w:rPr>
          <w:lang w:val="mk-MK"/>
        </w:rPr>
        <w:t>,</w:t>
      </w:r>
      <w:r w:rsidRPr="005C19CD">
        <w:t xml:space="preserve"> како што е </w:t>
      </w:r>
      <w:r w:rsidRPr="005C19CD">
        <w:rPr>
          <w:rStyle w:val="Strong"/>
          <w:b w:val="0"/>
        </w:rPr>
        <w:t>SELFIEforTEACHERS</w:t>
      </w:r>
      <w:r w:rsidRPr="005C19CD">
        <w:t>, националните стратешки документи се усогласени со европските насоки и обезбедуваат важна основа за развој на дигиталните компетенции кај наставниците и учениците. Оваа усогласеност отвора можност резултатите од емпириското истражување (интервјуа</w:t>
      </w:r>
      <w:r w:rsidR="00350D9C" w:rsidRPr="005C19CD">
        <w:rPr>
          <w:lang w:val="mk-MK"/>
        </w:rPr>
        <w:t>та</w:t>
      </w:r>
      <w:r w:rsidRPr="005C19CD">
        <w:t>, фокус-групи</w:t>
      </w:r>
      <w:r w:rsidR="00350D9C" w:rsidRPr="005C19CD">
        <w:rPr>
          <w:lang w:val="mk-MK"/>
        </w:rPr>
        <w:t>те</w:t>
      </w:r>
      <w:r w:rsidRPr="005C19CD">
        <w:t>, набљудувањ</w:t>
      </w:r>
      <w:r w:rsidR="00350D9C" w:rsidRPr="005C19CD">
        <w:rPr>
          <w:lang w:val="mk-MK"/>
        </w:rPr>
        <w:t>ето</w:t>
      </w:r>
      <w:r w:rsidRPr="005C19CD">
        <w:t xml:space="preserve">) да се интерпретираат и во однос на </w:t>
      </w:r>
      <w:r w:rsidR="00350D9C" w:rsidRPr="005C19CD">
        <w:rPr>
          <w:lang w:val="mk-MK"/>
        </w:rPr>
        <w:t>показателите</w:t>
      </w:r>
      <w:r w:rsidRPr="005C19CD">
        <w:t xml:space="preserve"> на </w:t>
      </w:r>
      <w:r w:rsidR="00350D9C" w:rsidRPr="005C19CD">
        <w:rPr>
          <w:lang w:val="mk-MK"/>
        </w:rPr>
        <w:t>Р</w:t>
      </w:r>
      <w:r w:rsidRPr="005C19CD">
        <w:t xml:space="preserve">амката DigCompEdu, </w:t>
      </w:r>
      <w:r w:rsidR="00350D9C" w:rsidRPr="005C19CD">
        <w:rPr>
          <w:lang w:val="mk-MK"/>
        </w:rPr>
        <w:t xml:space="preserve">а тоа ја </w:t>
      </w:r>
      <w:r w:rsidRPr="005C19CD">
        <w:t>поврзув</w:t>
      </w:r>
      <w:r w:rsidR="00350D9C" w:rsidRPr="005C19CD">
        <w:rPr>
          <w:lang w:val="mk-MK"/>
        </w:rPr>
        <w:t>а</w:t>
      </w:r>
      <w:r w:rsidRPr="005C19CD">
        <w:t xml:space="preserve"> локалната практика со меѓународните стандарди.</w:t>
      </w:r>
    </w:p>
    <w:p w:rsidR="007F5717" w:rsidRPr="005C19CD" w:rsidRDefault="007F5717" w:rsidP="00967E3D">
      <w:pPr>
        <w:pStyle w:val="NormalWeb"/>
        <w:spacing w:before="0" w:beforeAutospacing="0" w:after="0" w:afterAutospacing="0" w:line="360" w:lineRule="auto"/>
        <w:ind w:firstLine="720"/>
        <w:jc w:val="both"/>
      </w:pPr>
      <w:r w:rsidRPr="005C19CD">
        <w:t xml:space="preserve">За да се понуди јасен споредбен преглед меѓу европските насоки и стратешките документи на Косово, беше реализирано аналитичко мапирање на шесте области на Европската рамка за дигитална компетенција на наставниците (DigCompEdu) и </w:t>
      </w:r>
      <w:r w:rsidRPr="005C19CD">
        <w:lastRenderedPageBreak/>
        <w:t xml:space="preserve">соодветните </w:t>
      </w:r>
      <w:r w:rsidR="00967E3D" w:rsidRPr="005C19CD">
        <w:rPr>
          <w:lang w:val="mk-MK"/>
        </w:rPr>
        <w:t>упатства</w:t>
      </w:r>
      <w:r w:rsidRPr="005C19CD">
        <w:t xml:space="preserve"> во националните рамки и документи. Следната табела ги претставува описи</w:t>
      </w:r>
      <w:r w:rsidR="00350D9C" w:rsidRPr="005C19CD">
        <w:rPr>
          <w:lang w:val="mk-MK"/>
        </w:rPr>
        <w:t>те</w:t>
      </w:r>
      <w:r w:rsidRPr="005C19CD">
        <w:t xml:space="preserve"> на секоја област според DigCompEdu, начинот на кој тие се </w:t>
      </w:r>
      <w:r w:rsidR="00350D9C" w:rsidRPr="005C19CD">
        <w:rPr>
          <w:lang w:val="mk-MK"/>
        </w:rPr>
        <w:t>одразуваат</w:t>
      </w:r>
      <w:r w:rsidRPr="005C19CD">
        <w:t xml:space="preserve"> во официјалните документи на Косово</w:t>
      </w:r>
      <w:r w:rsidR="00350D9C" w:rsidRPr="005C19CD">
        <w:rPr>
          <w:lang w:val="mk-MK"/>
        </w:rPr>
        <w:t xml:space="preserve"> или недостигаат</w:t>
      </w:r>
      <w:r w:rsidRPr="005C19CD">
        <w:t xml:space="preserve"> и оценка на нивото на усогласеност. Оваа споредба има за цел да ги нагласи усогласеност</w:t>
      </w:r>
      <w:r w:rsidR="00350D9C" w:rsidRPr="005C19CD">
        <w:rPr>
          <w:lang w:val="mk-MK"/>
        </w:rPr>
        <w:t>а</w:t>
      </w:r>
      <w:r w:rsidRPr="005C19CD">
        <w:t xml:space="preserve">, празнините и предизвиците што треба да се </w:t>
      </w:r>
      <w:r w:rsidR="00350D9C" w:rsidRPr="005C19CD">
        <w:rPr>
          <w:lang w:val="mk-MK"/>
        </w:rPr>
        <w:t>земат предвид</w:t>
      </w:r>
      <w:r w:rsidRPr="005C19CD">
        <w:t xml:space="preserve"> за да се </w:t>
      </w:r>
      <w:r w:rsidR="00350D9C" w:rsidRPr="005C19CD">
        <w:rPr>
          <w:lang w:val="mk-MK"/>
        </w:rPr>
        <w:t>усогласи</w:t>
      </w:r>
      <w:r w:rsidRPr="005C19CD">
        <w:t xml:space="preserve"> професионалниот развој на наставниците со европските стандарди.</w:t>
      </w:r>
    </w:p>
    <w:p w:rsidR="00373329" w:rsidRPr="005C19CD" w:rsidRDefault="00373329" w:rsidP="005444B6">
      <w:pPr>
        <w:spacing w:after="0" w:line="360" w:lineRule="auto"/>
        <w:jc w:val="both"/>
        <w:rPr>
          <w:rFonts w:ascii="Times New Roman" w:hAnsi="Times New Roman" w:cs="Times New Roman"/>
          <w:sz w:val="24"/>
          <w:szCs w:val="24"/>
        </w:rPr>
        <w:sectPr w:rsidR="00373329" w:rsidRPr="005C19CD" w:rsidSect="00E238AF">
          <w:footerReference w:type="default" r:id="rId10"/>
          <w:pgSz w:w="12240" w:h="15840"/>
          <w:pgMar w:top="1440" w:right="1440" w:bottom="1440" w:left="1440" w:header="720" w:footer="720" w:gutter="0"/>
          <w:cols w:space="720"/>
          <w:titlePg/>
          <w:docGrid w:linePitch="360"/>
        </w:sectPr>
      </w:pPr>
    </w:p>
    <w:p w:rsidR="005444B6" w:rsidRPr="005C19CD" w:rsidRDefault="005444B6" w:rsidP="005444B6">
      <w:pPr>
        <w:spacing w:after="0" w:line="360" w:lineRule="auto"/>
        <w:jc w:val="both"/>
        <w:rPr>
          <w:rFonts w:ascii="Times New Roman" w:hAnsi="Times New Roman" w:cs="Times New Roman"/>
          <w:sz w:val="24"/>
          <w:szCs w:val="24"/>
        </w:rPr>
      </w:pPr>
    </w:p>
    <w:tbl>
      <w:tblPr>
        <w:tblStyle w:val="LightShading"/>
        <w:tblW w:w="0" w:type="auto"/>
        <w:shd w:val="clear" w:color="auto" w:fill="FFFFFF" w:themeFill="background1"/>
        <w:tblLook w:val="04A0" w:firstRow="1" w:lastRow="0" w:firstColumn="1" w:lastColumn="0" w:noHBand="0" w:noVBand="1"/>
      </w:tblPr>
      <w:tblGrid>
        <w:gridCol w:w="2311"/>
        <w:gridCol w:w="2773"/>
        <w:gridCol w:w="5055"/>
        <w:gridCol w:w="3037"/>
      </w:tblGrid>
      <w:tr w:rsidR="005C19CD" w:rsidRPr="005C19CD" w:rsidTr="007F57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7F5717" w:rsidRPr="005C19CD" w:rsidRDefault="007F5717" w:rsidP="006510CA">
            <w:pPr>
              <w:spacing w:line="360" w:lineRule="auto"/>
              <w:jc w:val="center"/>
              <w:rPr>
                <w:rFonts w:ascii="Times New Roman" w:hAnsi="Times New Roman" w:cs="Times New Roman"/>
                <w:color w:val="auto"/>
              </w:rPr>
            </w:pPr>
            <w:r w:rsidRPr="005C19CD">
              <w:rPr>
                <w:rFonts w:ascii="Times New Roman" w:hAnsi="Times New Roman" w:cs="Times New Roman"/>
                <w:bCs w:val="0"/>
                <w:color w:val="auto"/>
              </w:rPr>
              <w:t>Области на DigCompEdu</w:t>
            </w:r>
          </w:p>
        </w:tc>
        <w:tc>
          <w:tcPr>
            <w:tcW w:w="0" w:type="auto"/>
            <w:shd w:val="clear" w:color="auto" w:fill="FFFFFF" w:themeFill="background1"/>
            <w:hideMark/>
          </w:tcPr>
          <w:p w:rsidR="007F5717" w:rsidRPr="005C19CD" w:rsidRDefault="007F5717" w:rsidP="006510C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5C19CD">
              <w:rPr>
                <w:rFonts w:ascii="Times New Roman" w:hAnsi="Times New Roman" w:cs="Times New Roman"/>
                <w:bCs w:val="0"/>
                <w:color w:val="auto"/>
              </w:rPr>
              <w:t>Опис според Европската рамка</w:t>
            </w:r>
          </w:p>
        </w:tc>
        <w:tc>
          <w:tcPr>
            <w:tcW w:w="0" w:type="auto"/>
            <w:shd w:val="clear" w:color="auto" w:fill="FFFFFF" w:themeFill="background1"/>
            <w:hideMark/>
          </w:tcPr>
          <w:p w:rsidR="007F5717" w:rsidRPr="005C19CD" w:rsidRDefault="007F5717" w:rsidP="006510C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5C19CD">
              <w:rPr>
                <w:rFonts w:ascii="Times New Roman" w:hAnsi="Times New Roman" w:cs="Times New Roman"/>
                <w:bCs w:val="0"/>
                <w:color w:val="auto"/>
              </w:rPr>
              <w:t>Рефлексија во документите на Косово</w:t>
            </w:r>
          </w:p>
        </w:tc>
        <w:tc>
          <w:tcPr>
            <w:tcW w:w="0" w:type="auto"/>
            <w:shd w:val="clear" w:color="auto" w:fill="FFFFFF" w:themeFill="background1"/>
            <w:hideMark/>
          </w:tcPr>
          <w:p w:rsidR="007F5717" w:rsidRPr="005C19CD" w:rsidRDefault="007F5717" w:rsidP="006510C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lang w:val="mk-MK"/>
              </w:rPr>
            </w:pPr>
            <w:r w:rsidRPr="005C19CD">
              <w:rPr>
                <w:rFonts w:ascii="Times New Roman" w:hAnsi="Times New Roman" w:cs="Times New Roman"/>
                <w:bCs w:val="0"/>
                <w:color w:val="auto"/>
              </w:rPr>
              <w:t>Оценка на усогласеност</w:t>
            </w:r>
            <w:r w:rsidR="00FA2391" w:rsidRPr="005C19CD">
              <w:rPr>
                <w:rFonts w:ascii="Times New Roman" w:hAnsi="Times New Roman" w:cs="Times New Roman"/>
                <w:bCs w:val="0"/>
                <w:color w:val="auto"/>
                <w:lang w:val="mk-MK"/>
              </w:rPr>
              <w:t>а</w:t>
            </w:r>
          </w:p>
        </w:tc>
      </w:tr>
      <w:tr w:rsidR="005C19CD" w:rsidRPr="005C19CD" w:rsidTr="007F57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7F5717" w:rsidRPr="005C19CD" w:rsidRDefault="007F5717" w:rsidP="006510CA">
            <w:pPr>
              <w:spacing w:line="360" w:lineRule="auto"/>
              <w:rPr>
                <w:rFonts w:ascii="Times New Roman" w:hAnsi="Times New Roman" w:cs="Times New Roman"/>
                <w:b w:val="0"/>
                <w:color w:val="auto"/>
              </w:rPr>
            </w:pPr>
            <w:r w:rsidRPr="005C19CD">
              <w:rPr>
                <w:rStyle w:val="Strong"/>
                <w:rFonts w:ascii="Times New Roman" w:hAnsi="Times New Roman" w:cs="Times New Roman"/>
                <w:b/>
                <w:color w:val="auto"/>
              </w:rPr>
              <w:t>1. Професионален ангажман</w:t>
            </w:r>
          </w:p>
        </w:tc>
        <w:tc>
          <w:tcPr>
            <w:tcW w:w="0" w:type="auto"/>
            <w:shd w:val="clear" w:color="auto" w:fill="FFFFFF" w:themeFill="background1"/>
            <w:hideMark/>
          </w:tcPr>
          <w:p w:rsidR="007F5717" w:rsidRPr="005C19CD" w:rsidRDefault="007F5717" w:rsidP="006510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5C19CD">
              <w:rPr>
                <w:rFonts w:ascii="Times New Roman" w:hAnsi="Times New Roman" w:cs="Times New Roman"/>
                <w:color w:val="auto"/>
              </w:rPr>
              <w:t>Користење на технологијата за професионална комуникација, соработка и професионален развој</w:t>
            </w:r>
          </w:p>
        </w:tc>
        <w:tc>
          <w:tcPr>
            <w:tcW w:w="0" w:type="auto"/>
            <w:shd w:val="clear" w:color="auto" w:fill="FFFFFF" w:themeFill="background1"/>
            <w:hideMark/>
          </w:tcPr>
          <w:p w:rsidR="00FA2391" w:rsidRPr="005C19CD" w:rsidRDefault="007F5717" w:rsidP="00FA239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mk-MK"/>
              </w:rPr>
            </w:pPr>
            <w:r w:rsidRPr="005C19CD">
              <w:rPr>
                <w:rFonts w:ascii="Times New Roman" w:hAnsi="Times New Roman" w:cs="Times New Roman"/>
                <w:color w:val="auto"/>
              </w:rPr>
              <w:t>УА 05/2017 за системот на лиценцирање и ЗПР и УА 119/2020 за ЗПР на ниво на училиште го нагласуваат професионалниот развој, но дигиталната компетенција се споменува само индиректно (</w:t>
            </w:r>
            <w:r w:rsidR="00E87511" w:rsidRPr="005C19CD">
              <w:rPr>
                <w:rFonts w:ascii="Times New Roman" w:hAnsi="Times New Roman" w:cs="Times New Roman"/>
                <w:color w:val="auto"/>
              </w:rPr>
              <w:t>МОНТИ</w:t>
            </w:r>
            <w:r w:rsidRPr="005C19CD">
              <w:rPr>
                <w:rFonts w:ascii="Times New Roman" w:hAnsi="Times New Roman" w:cs="Times New Roman"/>
                <w:color w:val="auto"/>
              </w:rPr>
              <w:t xml:space="preserve"> – MAShTI, 2017; </w:t>
            </w:r>
            <w:r w:rsidR="00E87511" w:rsidRPr="005C19CD">
              <w:rPr>
                <w:rFonts w:ascii="Times New Roman" w:hAnsi="Times New Roman" w:cs="Times New Roman"/>
                <w:color w:val="auto"/>
              </w:rPr>
              <w:t>МОНТИ</w:t>
            </w:r>
            <w:r w:rsidRPr="005C19CD">
              <w:rPr>
                <w:rFonts w:ascii="Times New Roman" w:hAnsi="Times New Roman" w:cs="Times New Roman"/>
                <w:color w:val="auto"/>
              </w:rPr>
              <w:t xml:space="preserve"> – MAShTI, 2020)</w:t>
            </w:r>
          </w:p>
        </w:tc>
        <w:tc>
          <w:tcPr>
            <w:tcW w:w="0" w:type="auto"/>
            <w:shd w:val="clear" w:color="auto" w:fill="FFFFFF" w:themeFill="background1"/>
            <w:hideMark/>
          </w:tcPr>
          <w:p w:rsidR="007F5717" w:rsidRPr="005C19CD" w:rsidRDefault="007F5717" w:rsidP="00FA239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5C19CD">
              <w:rPr>
                <w:rFonts w:ascii="Times New Roman" w:hAnsi="Times New Roman" w:cs="Times New Roman"/>
                <w:color w:val="auto"/>
              </w:rPr>
              <w:t xml:space="preserve">Делумно </w:t>
            </w:r>
            <w:r w:rsidR="006D7FE5" w:rsidRPr="005C19CD">
              <w:rPr>
                <w:rFonts w:ascii="Times New Roman" w:hAnsi="Times New Roman" w:cs="Times New Roman"/>
                <w:color w:val="auto"/>
                <w:lang w:val="mk-MK"/>
              </w:rPr>
              <w:t>е земен</w:t>
            </w:r>
            <w:r w:rsidR="00FA2391" w:rsidRPr="005C19CD">
              <w:rPr>
                <w:rFonts w:ascii="Times New Roman" w:hAnsi="Times New Roman" w:cs="Times New Roman"/>
                <w:color w:val="auto"/>
                <w:lang w:val="mk-MK"/>
              </w:rPr>
              <w:t>а</w:t>
            </w:r>
            <w:r w:rsidR="006D7FE5" w:rsidRPr="005C19CD">
              <w:rPr>
                <w:rFonts w:ascii="Times New Roman" w:hAnsi="Times New Roman" w:cs="Times New Roman"/>
                <w:color w:val="auto"/>
                <w:lang w:val="mk-MK"/>
              </w:rPr>
              <w:t xml:space="preserve"> предвид</w:t>
            </w:r>
            <w:r w:rsidRPr="005C19CD">
              <w:rPr>
                <w:rFonts w:ascii="Times New Roman" w:hAnsi="Times New Roman" w:cs="Times New Roman"/>
                <w:color w:val="auto"/>
              </w:rPr>
              <w:t xml:space="preserve"> – недост</w:t>
            </w:r>
            <w:r w:rsidR="006D7FE5" w:rsidRPr="005C19CD">
              <w:rPr>
                <w:rFonts w:ascii="Times New Roman" w:hAnsi="Times New Roman" w:cs="Times New Roman"/>
                <w:color w:val="auto"/>
                <w:lang w:val="mk-MK"/>
              </w:rPr>
              <w:t>ига</w:t>
            </w:r>
            <w:r w:rsidRPr="005C19CD">
              <w:rPr>
                <w:rFonts w:ascii="Times New Roman" w:hAnsi="Times New Roman" w:cs="Times New Roman"/>
                <w:color w:val="auto"/>
              </w:rPr>
              <w:t xml:space="preserve"> јасен фокус на користење</w:t>
            </w:r>
            <w:r w:rsidR="00FA2391" w:rsidRPr="005C19CD">
              <w:rPr>
                <w:rFonts w:ascii="Times New Roman" w:hAnsi="Times New Roman" w:cs="Times New Roman"/>
                <w:color w:val="auto"/>
                <w:lang w:val="mk-MK"/>
              </w:rPr>
              <w:t>то</w:t>
            </w:r>
            <w:r w:rsidRPr="005C19CD">
              <w:rPr>
                <w:rFonts w:ascii="Times New Roman" w:hAnsi="Times New Roman" w:cs="Times New Roman"/>
                <w:color w:val="auto"/>
              </w:rPr>
              <w:t xml:space="preserve"> на ИКТ за професионален развој</w:t>
            </w:r>
          </w:p>
        </w:tc>
      </w:tr>
      <w:tr w:rsidR="005C19CD" w:rsidRPr="005C19CD" w:rsidTr="007F5717">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7F5717" w:rsidRPr="005C19CD" w:rsidRDefault="007F5717" w:rsidP="006510CA">
            <w:pPr>
              <w:spacing w:line="360" w:lineRule="auto"/>
              <w:rPr>
                <w:rFonts w:ascii="Times New Roman" w:hAnsi="Times New Roman" w:cs="Times New Roman"/>
                <w:b w:val="0"/>
                <w:color w:val="auto"/>
              </w:rPr>
            </w:pPr>
            <w:r w:rsidRPr="005C19CD">
              <w:rPr>
                <w:rStyle w:val="Strong"/>
                <w:rFonts w:ascii="Times New Roman" w:hAnsi="Times New Roman" w:cs="Times New Roman"/>
                <w:b/>
                <w:color w:val="auto"/>
              </w:rPr>
              <w:t>2. Дигитални ресурси</w:t>
            </w:r>
          </w:p>
        </w:tc>
        <w:tc>
          <w:tcPr>
            <w:tcW w:w="0" w:type="auto"/>
            <w:shd w:val="clear" w:color="auto" w:fill="FFFFFF" w:themeFill="background1"/>
            <w:hideMark/>
          </w:tcPr>
          <w:p w:rsidR="007F5717" w:rsidRPr="005C19CD" w:rsidRDefault="00350D9C" w:rsidP="006510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5C19CD">
              <w:rPr>
                <w:rFonts w:ascii="Times New Roman" w:hAnsi="Times New Roman" w:cs="Times New Roman"/>
                <w:color w:val="auto"/>
                <w:lang w:val="mk-MK"/>
              </w:rPr>
              <w:t>Подготовка</w:t>
            </w:r>
            <w:r w:rsidR="007F5717" w:rsidRPr="005C19CD">
              <w:rPr>
                <w:rFonts w:ascii="Times New Roman" w:hAnsi="Times New Roman" w:cs="Times New Roman"/>
                <w:color w:val="auto"/>
              </w:rPr>
              <w:t>, споделување и пр</w:t>
            </w:r>
            <w:r w:rsidR="006D7FE5" w:rsidRPr="005C19CD">
              <w:rPr>
                <w:rFonts w:ascii="Times New Roman" w:hAnsi="Times New Roman" w:cs="Times New Roman"/>
                <w:color w:val="auto"/>
                <w:lang w:val="mk-MK"/>
              </w:rPr>
              <w:t>испособ</w:t>
            </w:r>
            <w:r w:rsidR="007F5717" w:rsidRPr="005C19CD">
              <w:rPr>
                <w:rFonts w:ascii="Times New Roman" w:hAnsi="Times New Roman" w:cs="Times New Roman"/>
                <w:color w:val="auto"/>
              </w:rPr>
              <w:t>ување на дигитални наставни ресурси</w:t>
            </w:r>
          </w:p>
        </w:tc>
        <w:tc>
          <w:tcPr>
            <w:tcW w:w="0" w:type="auto"/>
            <w:shd w:val="clear" w:color="auto" w:fill="FFFFFF" w:themeFill="background1"/>
            <w:hideMark/>
          </w:tcPr>
          <w:p w:rsidR="007F5717" w:rsidRPr="005C19CD" w:rsidRDefault="007F5717" w:rsidP="006510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mk-MK"/>
              </w:rPr>
            </w:pPr>
            <w:r w:rsidRPr="005C19CD">
              <w:rPr>
                <w:rFonts w:ascii="Times New Roman" w:hAnsi="Times New Roman" w:cs="Times New Roman"/>
                <w:color w:val="auto"/>
              </w:rPr>
              <w:t>Курикуларната рамка за предуниверзитетско образование (</w:t>
            </w:r>
            <w:r w:rsidR="00E87511" w:rsidRPr="005C19CD">
              <w:rPr>
                <w:rFonts w:ascii="Times New Roman" w:hAnsi="Times New Roman" w:cs="Times New Roman"/>
                <w:color w:val="auto"/>
              </w:rPr>
              <w:t>МОНТ – MAShT</w:t>
            </w:r>
            <w:r w:rsidRPr="005C19CD">
              <w:rPr>
                <w:rFonts w:ascii="Times New Roman" w:hAnsi="Times New Roman" w:cs="Times New Roman"/>
                <w:color w:val="auto"/>
              </w:rPr>
              <w:t xml:space="preserve">, 2016) го нагласува </w:t>
            </w:r>
            <w:r w:rsidR="006D7FE5" w:rsidRPr="005C19CD">
              <w:rPr>
                <w:rFonts w:ascii="Times New Roman" w:hAnsi="Times New Roman" w:cs="Times New Roman"/>
                <w:color w:val="auto"/>
                <w:lang w:val="mk-MK"/>
              </w:rPr>
              <w:t>вклучувањето</w:t>
            </w:r>
            <w:r w:rsidRPr="005C19CD">
              <w:rPr>
                <w:rFonts w:ascii="Times New Roman" w:hAnsi="Times New Roman" w:cs="Times New Roman"/>
                <w:color w:val="auto"/>
              </w:rPr>
              <w:t xml:space="preserve"> на ИКТ, но не нуди специфични насоки за </w:t>
            </w:r>
            <w:r w:rsidR="006D7FE5" w:rsidRPr="005C19CD">
              <w:rPr>
                <w:rFonts w:ascii="Times New Roman" w:hAnsi="Times New Roman" w:cs="Times New Roman"/>
                <w:color w:val="auto"/>
                <w:lang w:val="mk-MK"/>
              </w:rPr>
              <w:t>подготовка</w:t>
            </w:r>
            <w:r w:rsidRPr="005C19CD">
              <w:rPr>
                <w:rFonts w:ascii="Times New Roman" w:hAnsi="Times New Roman" w:cs="Times New Roman"/>
                <w:color w:val="auto"/>
              </w:rPr>
              <w:t xml:space="preserve"> и споделување дигитални ресурси</w:t>
            </w:r>
          </w:p>
        </w:tc>
        <w:tc>
          <w:tcPr>
            <w:tcW w:w="0" w:type="auto"/>
            <w:shd w:val="clear" w:color="auto" w:fill="FFFFFF" w:themeFill="background1"/>
            <w:hideMark/>
          </w:tcPr>
          <w:p w:rsidR="007F5717" w:rsidRPr="005C19CD" w:rsidRDefault="007F5717" w:rsidP="00FA239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mk-MK"/>
              </w:rPr>
            </w:pPr>
            <w:r w:rsidRPr="005C19CD">
              <w:rPr>
                <w:rFonts w:ascii="Times New Roman" w:hAnsi="Times New Roman" w:cs="Times New Roman"/>
                <w:color w:val="auto"/>
              </w:rPr>
              <w:t>Недост</w:t>
            </w:r>
            <w:r w:rsidR="006D7FE5" w:rsidRPr="005C19CD">
              <w:rPr>
                <w:rFonts w:ascii="Times New Roman" w:hAnsi="Times New Roman" w:cs="Times New Roman"/>
                <w:color w:val="auto"/>
                <w:lang w:val="mk-MK"/>
              </w:rPr>
              <w:t>ига</w:t>
            </w:r>
            <w:r w:rsidRPr="005C19CD">
              <w:rPr>
                <w:rFonts w:ascii="Times New Roman" w:hAnsi="Times New Roman" w:cs="Times New Roman"/>
                <w:color w:val="auto"/>
              </w:rPr>
              <w:t xml:space="preserve"> – нема водечки документ за </w:t>
            </w:r>
            <w:r w:rsidR="006D7FE5" w:rsidRPr="005C19CD">
              <w:rPr>
                <w:rFonts w:ascii="Times New Roman" w:hAnsi="Times New Roman" w:cs="Times New Roman"/>
                <w:color w:val="auto"/>
                <w:lang w:val="mk-MK"/>
              </w:rPr>
              <w:t>подготовка</w:t>
            </w:r>
            <w:r w:rsidRPr="005C19CD">
              <w:rPr>
                <w:rFonts w:ascii="Times New Roman" w:hAnsi="Times New Roman" w:cs="Times New Roman"/>
                <w:color w:val="auto"/>
              </w:rPr>
              <w:t xml:space="preserve"> и споделување дигитални ресурси</w:t>
            </w:r>
          </w:p>
        </w:tc>
      </w:tr>
      <w:tr w:rsidR="005C19CD" w:rsidRPr="005C19CD" w:rsidTr="007F57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7F5717" w:rsidRPr="005C19CD" w:rsidRDefault="007F5717" w:rsidP="006510CA">
            <w:pPr>
              <w:spacing w:line="360" w:lineRule="auto"/>
              <w:rPr>
                <w:rFonts w:ascii="Times New Roman" w:hAnsi="Times New Roman" w:cs="Times New Roman"/>
                <w:b w:val="0"/>
                <w:color w:val="auto"/>
              </w:rPr>
            </w:pPr>
            <w:r w:rsidRPr="005C19CD">
              <w:rPr>
                <w:rStyle w:val="Strong"/>
                <w:rFonts w:ascii="Times New Roman" w:hAnsi="Times New Roman" w:cs="Times New Roman"/>
                <w:b/>
                <w:color w:val="auto"/>
              </w:rPr>
              <w:t>3. Настава и учење</w:t>
            </w:r>
          </w:p>
        </w:tc>
        <w:tc>
          <w:tcPr>
            <w:tcW w:w="0" w:type="auto"/>
            <w:shd w:val="clear" w:color="auto" w:fill="FFFFFF" w:themeFill="background1"/>
            <w:hideMark/>
          </w:tcPr>
          <w:p w:rsidR="007F5717" w:rsidRPr="005C19CD" w:rsidRDefault="007F5717" w:rsidP="006510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5C19CD">
              <w:rPr>
                <w:rFonts w:ascii="Times New Roman" w:hAnsi="Times New Roman" w:cs="Times New Roman"/>
                <w:color w:val="auto"/>
              </w:rPr>
              <w:t>Користење на ИКТ за планирање, спроведување, соработка и флексибилност на учењето</w:t>
            </w:r>
          </w:p>
        </w:tc>
        <w:tc>
          <w:tcPr>
            <w:tcW w:w="0" w:type="auto"/>
            <w:shd w:val="clear" w:color="auto" w:fill="FFFFFF" w:themeFill="background1"/>
            <w:hideMark/>
          </w:tcPr>
          <w:p w:rsidR="007F5717" w:rsidRPr="005C19CD" w:rsidRDefault="007F5717" w:rsidP="00FA239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mk-MK"/>
              </w:rPr>
            </w:pPr>
            <w:r w:rsidRPr="005C19CD">
              <w:rPr>
                <w:rFonts w:ascii="Times New Roman" w:hAnsi="Times New Roman" w:cs="Times New Roman"/>
                <w:color w:val="auto"/>
              </w:rPr>
              <w:t>Стратешката рамка за ЗПР (</w:t>
            </w:r>
            <w:r w:rsidR="00E87511" w:rsidRPr="005C19CD">
              <w:rPr>
                <w:rFonts w:ascii="Times New Roman" w:hAnsi="Times New Roman" w:cs="Times New Roman"/>
                <w:color w:val="auto"/>
              </w:rPr>
              <w:t>МОНТИ</w:t>
            </w:r>
            <w:r w:rsidRPr="005C19CD">
              <w:rPr>
                <w:rFonts w:ascii="Times New Roman" w:hAnsi="Times New Roman" w:cs="Times New Roman"/>
                <w:color w:val="auto"/>
              </w:rPr>
              <w:t xml:space="preserve"> – MAShTI, 2017) г</w:t>
            </w:r>
            <w:r w:rsidR="00FA2391" w:rsidRPr="005C19CD">
              <w:rPr>
                <w:rFonts w:ascii="Times New Roman" w:hAnsi="Times New Roman" w:cs="Times New Roman"/>
                <w:color w:val="auto"/>
                <w:lang w:val="mk-MK"/>
              </w:rPr>
              <w:t>и</w:t>
            </w:r>
            <w:r w:rsidRPr="005C19CD">
              <w:rPr>
                <w:rFonts w:ascii="Times New Roman" w:hAnsi="Times New Roman" w:cs="Times New Roman"/>
                <w:color w:val="auto"/>
              </w:rPr>
              <w:t xml:space="preserve"> нагласува планирањето и спроведувањето на наставниот процес, но технологијата се споменува само во </w:t>
            </w:r>
            <w:r w:rsidR="006D7FE5" w:rsidRPr="005C19CD">
              <w:rPr>
                <w:rFonts w:ascii="Times New Roman" w:hAnsi="Times New Roman" w:cs="Times New Roman"/>
                <w:color w:val="auto"/>
                <w:lang w:val="mk-MK"/>
              </w:rPr>
              <w:t>показателот</w:t>
            </w:r>
            <w:r w:rsidRPr="005C19CD">
              <w:rPr>
                <w:rFonts w:ascii="Times New Roman" w:hAnsi="Times New Roman" w:cs="Times New Roman"/>
                <w:color w:val="auto"/>
              </w:rPr>
              <w:t xml:space="preserve"> 4.4: „Користи соодветна технологија на безбеден, одговорен и етички начин“</w:t>
            </w:r>
          </w:p>
        </w:tc>
        <w:tc>
          <w:tcPr>
            <w:tcW w:w="0" w:type="auto"/>
            <w:shd w:val="clear" w:color="auto" w:fill="FFFFFF" w:themeFill="background1"/>
            <w:hideMark/>
          </w:tcPr>
          <w:p w:rsidR="007F5717" w:rsidRPr="005C19CD" w:rsidRDefault="007F5717" w:rsidP="006510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mk-MK"/>
              </w:rPr>
            </w:pPr>
            <w:r w:rsidRPr="005C19CD">
              <w:rPr>
                <w:rFonts w:ascii="Times New Roman" w:hAnsi="Times New Roman" w:cs="Times New Roman"/>
                <w:color w:val="auto"/>
              </w:rPr>
              <w:t>Многу ограничено – недост</w:t>
            </w:r>
            <w:r w:rsidR="006D7FE5" w:rsidRPr="005C19CD">
              <w:rPr>
                <w:rFonts w:ascii="Times New Roman" w:hAnsi="Times New Roman" w:cs="Times New Roman"/>
                <w:color w:val="auto"/>
                <w:lang w:val="mk-MK"/>
              </w:rPr>
              <w:t>ига</w:t>
            </w:r>
            <w:r w:rsidRPr="005C19CD">
              <w:rPr>
                <w:rFonts w:ascii="Times New Roman" w:hAnsi="Times New Roman" w:cs="Times New Roman"/>
                <w:color w:val="auto"/>
              </w:rPr>
              <w:t xml:space="preserve"> структура за педагошк</w:t>
            </w:r>
            <w:r w:rsidR="006D7FE5" w:rsidRPr="005C19CD">
              <w:rPr>
                <w:rFonts w:ascii="Times New Roman" w:hAnsi="Times New Roman" w:cs="Times New Roman"/>
                <w:color w:val="auto"/>
                <w:lang w:val="mk-MK"/>
              </w:rPr>
              <w:t>о</w:t>
            </w:r>
            <w:r w:rsidRPr="005C19CD">
              <w:rPr>
                <w:rFonts w:ascii="Times New Roman" w:hAnsi="Times New Roman" w:cs="Times New Roman"/>
                <w:color w:val="auto"/>
              </w:rPr>
              <w:t xml:space="preserve"> </w:t>
            </w:r>
            <w:r w:rsidR="006D7FE5" w:rsidRPr="005C19CD">
              <w:rPr>
                <w:rFonts w:ascii="Times New Roman" w:hAnsi="Times New Roman" w:cs="Times New Roman"/>
                <w:color w:val="auto"/>
                <w:lang w:val="mk-MK"/>
              </w:rPr>
              <w:t>вклучување</w:t>
            </w:r>
            <w:r w:rsidR="00FA2391" w:rsidRPr="005C19CD">
              <w:rPr>
                <w:rFonts w:ascii="Times New Roman" w:hAnsi="Times New Roman" w:cs="Times New Roman"/>
                <w:color w:val="auto"/>
              </w:rPr>
              <w:t xml:space="preserve"> на ИКТ</w:t>
            </w:r>
          </w:p>
        </w:tc>
      </w:tr>
      <w:tr w:rsidR="005C19CD" w:rsidRPr="005C19CD" w:rsidTr="007F5717">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7F5717" w:rsidRPr="005C19CD" w:rsidRDefault="007F5717" w:rsidP="006510CA">
            <w:pPr>
              <w:spacing w:line="360" w:lineRule="auto"/>
              <w:rPr>
                <w:rFonts w:ascii="Times New Roman" w:hAnsi="Times New Roman" w:cs="Times New Roman"/>
                <w:b w:val="0"/>
                <w:color w:val="auto"/>
              </w:rPr>
            </w:pPr>
            <w:r w:rsidRPr="005C19CD">
              <w:rPr>
                <w:rStyle w:val="Strong"/>
                <w:rFonts w:ascii="Times New Roman" w:hAnsi="Times New Roman" w:cs="Times New Roman"/>
                <w:b/>
                <w:color w:val="auto"/>
              </w:rPr>
              <w:t>4. Оценување</w:t>
            </w:r>
          </w:p>
        </w:tc>
        <w:tc>
          <w:tcPr>
            <w:tcW w:w="0" w:type="auto"/>
            <w:shd w:val="clear" w:color="auto" w:fill="FFFFFF" w:themeFill="background1"/>
            <w:hideMark/>
          </w:tcPr>
          <w:p w:rsidR="007F5717" w:rsidRPr="005C19CD" w:rsidRDefault="007F5717" w:rsidP="006510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mk-MK"/>
              </w:rPr>
            </w:pPr>
            <w:r w:rsidRPr="005C19CD">
              <w:rPr>
                <w:rFonts w:ascii="Times New Roman" w:hAnsi="Times New Roman" w:cs="Times New Roman"/>
                <w:color w:val="auto"/>
              </w:rPr>
              <w:t>Користење на ИКТ за формативно</w:t>
            </w:r>
            <w:r w:rsidR="006D7FE5" w:rsidRPr="005C19CD">
              <w:rPr>
                <w:rFonts w:ascii="Times New Roman" w:hAnsi="Times New Roman" w:cs="Times New Roman"/>
                <w:color w:val="auto"/>
                <w:lang w:val="mk-MK"/>
              </w:rPr>
              <w:t xml:space="preserve"> и</w:t>
            </w:r>
            <w:r w:rsidRPr="005C19CD">
              <w:rPr>
                <w:rFonts w:ascii="Times New Roman" w:hAnsi="Times New Roman" w:cs="Times New Roman"/>
                <w:color w:val="auto"/>
              </w:rPr>
              <w:t xml:space="preserve"> сумативно оценување и анализа на податоци</w:t>
            </w:r>
            <w:r w:rsidR="00FA2391" w:rsidRPr="005C19CD">
              <w:rPr>
                <w:rFonts w:ascii="Times New Roman" w:hAnsi="Times New Roman" w:cs="Times New Roman"/>
                <w:color w:val="auto"/>
                <w:lang w:val="mk-MK"/>
              </w:rPr>
              <w:t>те</w:t>
            </w:r>
          </w:p>
        </w:tc>
        <w:tc>
          <w:tcPr>
            <w:tcW w:w="0" w:type="auto"/>
            <w:shd w:val="clear" w:color="auto" w:fill="FFFFFF" w:themeFill="background1"/>
            <w:hideMark/>
          </w:tcPr>
          <w:p w:rsidR="007F5717" w:rsidRPr="005C19CD" w:rsidRDefault="007F5717" w:rsidP="006510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mk-MK"/>
              </w:rPr>
            </w:pPr>
            <w:r w:rsidRPr="005C19CD">
              <w:rPr>
                <w:rFonts w:ascii="Times New Roman" w:hAnsi="Times New Roman" w:cs="Times New Roman"/>
                <w:color w:val="auto"/>
              </w:rPr>
              <w:t>Курикуларната рамка за предуниверзитетско образование (</w:t>
            </w:r>
            <w:r w:rsidR="00E87511" w:rsidRPr="005C19CD">
              <w:rPr>
                <w:rFonts w:ascii="Times New Roman" w:hAnsi="Times New Roman" w:cs="Times New Roman"/>
                <w:color w:val="auto"/>
              </w:rPr>
              <w:t>МОНТ</w:t>
            </w:r>
            <w:r w:rsidRPr="005C19CD">
              <w:rPr>
                <w:rFonts w:ascii="Times New Roman" w:hAnsi="Times New Roman" w:cs="Times New Roman"/>
                <w:color w:val="auto"/>
              </w:rPr>
              <w:t xml:space="preserve"> – MAShT, 2016) предвидува оценување </w:t>
            </w:r>
            <w:r w:rsidR="006D7FE5" w:rsidRPr="005C19CD">
              <w:rPr>
                <w:rFonts w:ascii="Times New Roman" w:hAnsi="Times New Roman" w:cs="Times New Roman"/>
                <w:color w:val="auto"/>
                <w:lang w:val="mk-MK"/>
              </w:rPr>
              <w:t>засновано</w:t>
            </w:r>
            <w:r w:rsidRPr="005C19CD">
              <w:rPr>
                <w:rFonts w:ascii="Times New Roman" w:hAnsi="Times New Roman" w:cs="Times New Roman"/>
                <w:color w:val="auto"/>
              </w:rPr>
              <w:t xml:space="preserve"> на компетенции, но без д</w:t>
            </w:r>
            <w:r w:rsidR="00FA2391" w:rsidRPr="005C19CD">
              <w:rPr>
                <w:rFonts w:ascii="Times New Roman" w:hAnsi="Times New Roman" w:cs="Times New Roman"/>
                <w:color w:val="auto"/>
              </w:rPr>
              <w:t>ефинирани дигитални инструменти</w:t>
            </w:r>
          </w:p>
        </w:tc>
        <w:tc>
          <w:tcPr>
            <w:tcW w:w="0" w:type="auto"/>
            <w:shd w:val="clear" w:color="auto" w:fill="FFFFFF" w:themeFill="background1"/>
            <w:hideMark/>
          </w:tcPr>
          <w:p w:rsidR="007F5717" w:rsidRPr="005C19CD" w:rsidRDefault="007F5717" w:rsidP="00FA239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mk-MK"/>
              </w:rPr>
            </w:pPr>
            <w:r w:rsidRPr="005C19CD">
              <w:rPr>
                <w:rFonts w:ascii="Times New Roman" w:hAnsi="Times New Roman" w:cs="Times New Roman"/>
                <w:color w:val="auto"/>
              </w:rPr>
              <w:t xml:space="preserve">Делумно </w:t>
            </w:r>
            <w:r w:rsidR="00FA2391" w:rsidRPr="005C19CD">
              <w:rPr>
                <w:rFonts w:ascii="Times New Roman" w:hAnsi="Times New Roman" w:cs="Times New Roman"/>
                <w:color w:val="auto"/>
                <w:lang w:val="mk-MK"/>
              </w:rPr>
              <w:t xml:space="preserve">е </w:t>
            </w:r>
            <w:r w:rsidR="006D7FE5" w:rsidRPr="005C19CD">
              <w:rPr>
                <w:rFonts w:ascii="Times New Roman" w:hAnsi="Times New Roman" w:cs="Times New Roman"/>
                <w:color w:val="auto"/>
                <w:lang w:val="mk-MK"/>
              </w:rPr>
              <w:t>земен</w:t>
            </w:r>
            <w:r w:rsidR="00FA2391" w:rsidRPr="005C19CD">
              <w:rPr>
                <w:rFonts w:ascii="Times New Roman" w:hAnsi="Times New Roman" w:cs="Times New Roman"/>
                <w:color w:val="auto"/>
                <w:lang w:val="mk-MK"/>
              </w:rPr>
              <w:t>а</w:t>
            </w:r>
            <w:r w:rsidR="006D7FE5" w:rsidRPr="005C19CD">
              <w:rPr>
                <w:rFonts w:ascii="Times New Roman" w:hAnsi="Times New Roman" w:cs="Times New Roman"/>
                <w:color w:val="auto"/>
                <w:lang w:val="mk-MK"/>
              </w:rPr>
              <w:t xml:space="preserve"> предвид</w:t>
            </w:r>
            <w:r w:rsidRPr="005C19CD">
              <w:rPr>
                <w:rFonts w:ascii="Times New Roman" w:hAnsi="Times New Roman" w:cs="Times New Roman"/>
                <w:color w:val="auto"/>
              </w:rPr>
              <w:t xml:space="preserve"> – </w:t>
            </w:r>
            <w:r w:rsidR="006D7FE5" w:rsidRPr="005C19CD">
              <w:rPr>
                <w:rFonts w:ascii="Times New Roman" w:hAnsi="Times New Roman" w:cs="Times New Roman"/>
                <w:color w:val="auto"/>
                <w:lang w:val="mk-MK"/>
              </w:rPr>
              <w:t>има</w:t>
            </w:r>
            <w:r w:rsidRPr="005C19CD">
              <w:rPr>
                <w:rFonts w:ascii="Times New Roman" w:hAnsi="Times New Roman" w:cs="Times New Roman"/>
                <w:color w:val="auto"/>
              </w:rPr>
              <w:t xml:space="preserve"> општа политика, но недост</w:t>
            </w:r>
            <w:r w:rsidR="006D7FE5" w:rsidRPr="005C19CD">
              <w:rPr>
                <w:rFonts w:ascii="Times New Roman" w:hAnsi="Times New Roman" w:cs="Times New Roman"/>
                <w:color w:val="auto"/>
                <w:lang w:val="mk-MK"/>
              </w:rPr>
              <w:t>игаат</w:t>
            </w:r>
            <w:r w:rsidRPr="005C19CD">
              <w:rPr>
                <w:rFonts w:ascii="Times New Roman" w:hAnsi="Times New Roman" w:cs="Times New Roman"/>
                <w:color w:val="auto"/>
              </w:rPr>
              <w:t xml:space="preserve"> конкретни дигитални инструменти</w:t>
            </w:r>
          </w:p>
        </w:tc>
      </w:tr>
      <w:tr w:rsidR="005C19CD" w:rsidRPr="005C19CD" w:rsidTr="007F57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7F5717" w:rsidRPr="005C19CD" w:rsidRDefault="007F5717" w:rsidP="00967E3D">
            <w:pPr>
              <w:spacing w:line="360" w:lineRule="auto"/>
              <w:rPr>
                <w:rFonts w:ascii="Times New Roman" w:hAnsi="Times New Roman" w:cs="Times New Roman"/>
                <w:b w:val="0"/>
                <w:color w:val="auto"/>
              </w:rPr>
            </w:pPr>
            <w:r w:rsidRPr="005C19CD">
              <w:rPr>
                <w:rStyle w:val="Strong"/>
                <w:rFonts w:ascii="Times New Roman" w:hAnsi="Times New Roman" w:cs="Times New Roman"/>
                <w:b/>
                <w:color w:val="auto"/>
              </w:rPr>
              <w:lastRenderedPageBreak/>
              <w:t xml:space="preserve">5. </w:t>
            </w:r>
            <w:r w:rsidR="00967E3D" w:rsidRPr="005C19CD">
              <w:rPr>
                <w:rStyle w:val="Strong"/>
                <w:rFonts w:ascii="Times New Roman" w:hAnsi="Times New Roman" w:cs="Times New Roman"/>
                <w:b/>
                <w:color w:val="auto"/>
                <w:lang w:val="mk-MK"/>
              </w:rPr>
              <w:t>Зајакнување</w:t>
            </w:r>
            <w:r w:rsidRPr="005C19CD">
              <w:rPr>
                <w:rStyle w:val="Strong"/>
                <w:rFonts w:ascii="Times New Roman" w:hAnsi="Times New Roman" w:cs="Times New Roman"/>
                <w:b/>
                <w:color w:val="auto"/>
              </w:rPr>
              <w:t xml:space="preserve"> на учениците</w:t>
            </w:r>
          </w:p>
        </w:tc>
        <w:tc>
          <w:tcPr>
            <w:tcW w:w="0" w:type="auto"/>
            <w:shd w:val="clear" w:color="auto" w:fill="FFFFFF" w:themeFill="background1"/>
            <w:hideMark/>
          </w:tcPr>
          <w:p w:rsidR="007F5717" w:rsidRPr="005C19CD" w:rsidRDefault="007F5717" w:rsidP="006510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5C19CD">
              <w:rPr>
                <w:rFonts w:ascii="Times New Roman" w:hAnsi="Times New Roman" w:cs="Times New Roman"/>
                <w:color w:val="auto"/>
              </w:rPr>
              <w:t>Користење на технологијата за персонализација, инклузија и еднаков пристап</w:t>
            </w:r>
          </w:p>
        </w:tc>
        <w:tc>
          <w:tcPr>
            <w:tcW w:w="0" w:type="auto"/>
            <w:shd w:val="clear" w:color="auto" w:fill="FFFFFF" w:themeFill="background1"/>
            <w:hideMark/>
          </w:tcPr>
          <w:p w:rsidR="007F5717" w:rsidRPr="005C19CD" w:rsidRDefault="007F5717" w:rsidP="006510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mk-MK"/>
              </w:rPr>
            </w:pPr>
            <w:r w:rsidRPr="005C19CD">
              <w:rPr>
                <w:rFonts w:ascii="Times New Roman" w:hAnsi="Times New Roman" w:cs="Times New Roman"/>
                <w:color w:val="auto"/>
              </w:rPr>
              <w:t>Стратегијата за образование во Косово 2022</w:t>
            </w:r>
            <w:r w:rsidR="006D7FE5" w:rsidRPr="005C19CD">
              <w:rPr>
                <w:rFonts w:ascii="Times New Roman" w:hAnsi="Times New Roman" w:cs="Times New Roman"/>
                <w:color w:val="auto"/>
                <w:lang w:val="mk-MK"/>
              </w:rPr>
              <w:t xml:space="preserve"> </w:t>
            </w:r>
            <w:r w:rsidRPr="005C19CD">
              <w:rPr>
                <w:rFonts w:ascii="Times New Roman" w:hAnsi="Times New Roman" w:cs="Times New Roman"/>
                <w:color w:val="auto"/>
              </w:rPr>
              <w:t>–</w:t>
            </w:r>
            <w:r w:rsidR="006D7FE5" w:rsidRPr="005C19CD">
              <w:rPr>
                <w:rFonts w:ascii="Times New Roman" w:hAnsi="Times New Roman" w:cs="Times New Roman"/>
                <w:color w:val="auto"/>
                <w:lang w:val="mk-MK"/>
              </w:rPr>
              <w:t xml:space="preserve"> </w:t>
            </w:r>
            <w:r w:rsidRPr="005C19CD">
              <w:rPr>
                <w:rFonts w:ascii="Times New Roman" w:hAnsi="Times New Roman" w:cs="Times New Roman"/>
                <w:color w:val="auto"/>
              </w:rPr>
              <w:t>2026 ја нагласува важноста на инклузијата и еднаковиот пристап до ИКТ за сите ученици (</w:t>
            </w:r>
            <w:r w:rsidR="00E87511" w:rsidRPr="005C19CD">
              <w:rPr>
                <w:rFonts w:ascii="Times New Roman" w:hAnsi="Times New Roman" w:cs="Times New Roman"/>
                <w:color w:val="auto"/>
              </w:rPr>
              <w:t>МОНТИ</w:t>
            </w:r>
            <w:r w:rsidR="00FA2391" w:rsidRPr="005C19CD">
              <w:rPr>
                <w:rFonts w:ascii="Times New Roman" w:hAnsi="Times New Roman" w:cs="Times New Roman"/>
                <w:color w:val="auto"/>
              </w:rPr>
              <w:t xml:space="preserve"> – MAShTI, 2022)</w:t>
            </w:r>
          </w:p>
        </w:tc>
        <w:tc>
          <w:tcPr>
            <w:tcW w:w="0" w:type="auto"/>
            <w:shd w:val="clear" w:color="auto" w:fill="FFFFFF" w:themeFill="background1"/>
            <w:hideMark/>
          </w:tcPr>
          <w:p w:rsidR="007F5717" w:rsidRPr="005C19CD" w:rsidRDefault="007F5717" w:rsidP="00FA239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mk-MK"/>
              </w:rPr>
            </w:pPr>
            <w:r w:rsidRPr="005C19CD">
              <w:rPr>
                <w:rFonts w:ascii="Times New Roman" w:hAnsi="Times New Roman" w:cs="Times New Roman"/>
                <w:color w:val="auto"/>
              </w:rPr>
              <w:t xml:space="preserve">Главно </w:t>
            </w:r>
            <w:r w:rsidR="006D7FE5" w:rsidRPr="005C19CD">
              <w:rPr>
                <w:rFonts w:ascii="Times New Roman" w:hAnsi="Times New Roman" w:cs="Times New Roman"/>
                <w:color w:val="auto"/>
                <w:lang w:val="mk-MK"/>
              </w:rPr>
              <w:t xml:space="preserve"> е земен</w:t>
            </w:r>
            <w:r w:rsidR="00FA2391" w:rsidRPr="005C19CD">
              <w:rPr>
                <w:rFonts w:ascii="Times New Roman" w:hAnsi="Times New Roman" w:cs="Times New Roman"/>
                <w:color w:val="auto"/>
                <w:lang w:val="mk-MK"/>
              </w:rPr>
              <w:t>а</w:t>
            </w:r>
            <w:r w:rsidR="006D7FE5" w:rsidRPr="005C19CD">
              <w:rPr>
                <w:rFonts w:ascii="Times New Roman" w:hAnsi="Times New Roman" w:cs="Times New Roman"/>
                <w:color w:val="auto"/>
                <w:lang w:val="mk-MK"/>
              </w:rPr>
              <w:t xml:space="preserve"> предвид</w:t>
            </w:r>
            <w:r w:rsidRPr="005C19CD">
              <w:rPr>
                <w:rFonts w:ascii="Times New Roman" w:hAnsi="Times New Roman" w:cs="Times New Roman"/>
                <w:color w:val="auto"/>
              </w:rPr>
              <w:t xml:space="preserve"> на политичко ниво, </w:t>
            </w:r>
            <w:r w:rsidR="006D7FE5" w:rsidRPr="005C19CD">
              <w:rPr>
                <w:rFonts w:ascii="Times New Roman" w:hAnsi="Times New Roman" w:cs="Times New Roman"/>
                <w:color w:val="auto"/>
                <w:lang w:val="mk-MK"/>
              </w:rPr>
              <w:t>а</w:t>
            </w:r>
            <w:r w:rsidRPr="005C19CD">
              <w:rPr>
                <w:rFonts w:ascii="Times New Roman" w:hAnsi="Times New Roman" w:cs="Times New Roman"/>
                <w:color w:val="auto"/>
              </w:rPr>
              <w:t xml:space="preserve"> практичната </w:t>
            </w:r>
            <w:r w:rsidR="006D7FE5" w:rsidRPr="005C19CD">
              <w:rPr>
                <w:rFonts w:ascii="Times New Roman" w:hAnsi="Times New Roman" w:cs="Times New Roman"/>
                <w:color w:val="auto"/>
                <w:lang w:val="mk-MK"/>
              </w:rPr>
              <w:t>примена</w:t>
            </w:r>
            <w:r w:rsidRPr="005C19CD">
              <w:rPr>
                <w:rFonts w:ascii="Times New Roman" w:hAnsi="Times New Roman" w:cs="Times New Roman"/>
                <w:color w:val="auto"/>
              </w:rPr>
              <w:t xml:space="preserve"> во училиштата</w:t>
            </w:r>
            <w:r w:rsidR="00FA2391" w:rsidRPr="005C19CD">
              <w:rPr>
                <w:rFonts w:ascii="Times New Roman" w:hAnsi="Times New Roman" w:cs="Times New Roman"/>
                <w:color w:val="auto"/>
                <w:lang w:val="mk-MK"/>
              </w:rPr>
              <w:t>,</w:t>
            </w:r>
            <w:r w:rsidR="00FA2391" w:rsidRPr="005C19CD">
              <w:rPr>
                <w:rFonts w:ascii="Times New Roman" w:hAnsi="Times New Roman" w:cs="Times New Roman"/>
                <w:color w:val="auto"/>
              </w:rPr>
              <w:t xml:space="preserve"> останува ограничена</w:t>
            </w:r>
          </w:p>
        </w:tc>
      </w:tr>
      <w:tr w:rsidR="005C19CD" w:rsidRPr="005C19CD" w:rsidTr="007F5717">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7F5717" w:rsidRPr="005C19CD" w:rsidRDefault="007F5717" w:rsidP="006510CA">
            <w:pPr>
              <w:spacing w:line="360" w:lineRule="auto"/>
              <w:rPr>
                <w:rFonts w:ascii="Times New Roman" w:hAnsi="Times New Roman" w:cs="Times New Roman"/>
                <w:b w:val="0"/>
                <w:color w:val="auto"/>
              </w:rPr>
            </w:pPr>
            <w:r w:rsidRPr="005C19CD">
              <w:rPr>
                <w:rStyle w:val="Strong"/>
                <w:rFonts w:ascii="Times New Roman" w:hAnsi="Times New Roman" w:cs="Times New Roman"/>
                <w:b/>
                <w:color w:val="auto"/>
              </w:rPr>
              <w:t>6. Поддршка на дигиталната компетенција на учениците</w:t>
            </w:r>
          </w:p>
        </w:tc>
        <w:tc>
          <w:tcPr>
            <w:tcW w:w="0" w:type="auto"/>
            <w:shd w:val="clear" w:color="auto" w:fill="FFFFFF" w:themeFill="background1"/>
            <w:hideMark/>
          </w:tcPr>
          <w:p w:rsidR="007F5717" w:rsidRPr="005C19CD" w:rsidRDefault="007F5717" w:rsidP="006510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5C19CD">
              <w:rPr>
                <w:rFonts w:ascii="Times New Roman" w:hAnsi="Times New Roman" w:cs="Times New Roman"/>
                <w:color w:val="auto"/>
              </w:rPr>
              <w:t>Подготовка на учениците за живот и работа во дигиталната ера</w:t>
            </w:r>
          </w:p>
        </w:tc>
        <w:tc>
          <w:tcPr>
            <w:tcW w:w="0" w:type="auto"/>
            <w:shd w:val="clear" w:color="auto" w:fill="FFFFFF" w:themeFill="background1"/>
            <w:hideMark/>
          </w:tcPr>
          <w:p w:rsidR="007F5717" w:rsidRPr="005C19CD" w:rsidRDefault="007F5717" w:rsidP="006510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mk-MK"/>
              </w:rPr>
            </w:pPr>
            <w:r w:rsidRPr="005C19CD">
              <w:rPr>
                <w:rFonts w:ascii="Times New Roman" w:hAnsi="Times New Roman" w:cs="Times New Roman"/>
                <w:color w:val="auto"/>
              </w:rPr>
              <w:t>Курикуларната рамка (</w:t>
            </w:r>
            <w:r w:rsidR="00E87511" w:rsidRPr="005C19CD">
              <w:rPr>
                <w:rFonts w:ascii="Times New Roman" w:hAnsi="Times New Roman" w:cs="Times New Roman"/>
                <w:color w:val="auto"/>
              </w:rPr>
              <w:t>МОНТИ</w:t>
            </w:r>
            <w:r w:rsidRPr="005C19CD">
              <w:rPr>
                <w:rFonts w:ascii="Times New Roman" w:hAnsi="Times New Roman" w:cs="Times New Roman"/>
                <w:color w:val="auto"/>
              </w:rPr>
              <w:t xml:space="preserve"> – MAShTI, 2016) ја</w:t>
            </w:r>
            <w:r w:rsidR="006D7FE5" w:rsidRPr="005C19CD">
              <w:rPr>
                <w:rFonts w:ascii="Times New Roman" w:hAnsi="Times New Roman" w:cs="Times New Roman"/>
                <w:color w:val="auto"/>
                <w:lang w:val="mk-MK"/>
              </w:rPr>
              <w:t xml:space="preserve"> вклучува</w:t>
            </w:r>
            <w:r w:rsidRPr="005C19CD">
              <w:rPr>
                <w:rFonts w:ascii="Times New Roman" w:hAnsi="Times New Roman" w:cs="Times New Roman"/>
                <w:color w:val="auto"/>
              </w:rPr>
              <w:t xml:space="preserve"> дигиталната компетенција во шесте клучни компетенции на п</w:t>
            </w:r>
            <w:r w:rsidR="00FA2391" w:rsidRPr="005C19CD">
              <w:rPr>
                <w:rFonts w:ascii="Times New Roman" w:hAnsi="Times New Roman" w:cs="Times New Roman"/>
                <w:color w:val="auto"/>
              </w:rPr>
              <w:t>редуниверзитетското образование</w:t>
            </w:r>
          </w:p>
        </w:tc>
        <w:tc>
          <w:tcPr>
            <w:tcW w:w="0" w:type="auto"/>
            <w:shd w:val="clear" w:color="auto" w:fill="FFFFFF" w:themeFill="background1"/>
            <w:hideMark/>
          </w:tcPr>
          <w:p w:rsidR="007F5717" w:rsidRPr="005C19CD" w:rsidRDefault="007F5717" w:rsidP="00ED08BF">
            <w:pPr>
              <w:keepNext/>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mk-MK"/>
              </w:rPr>
            </w:pPr>
            <w:r w:rsidRPr="005C19CD">
              <w:rPr>
                <w:rFonts w:ascii="Times New Roman" w:hAnsi="Times New Roman" w:cs="Times New Roman"/>
                <w:color w:val="auto"/>
              </w:rPr>
              <w:t xml:space="preserve">Делумно </w:t>
            </w:r>
            <w:r w:rsidR="00FA2391" w:rsidRPr="005C19CD">
              <w:rPr>
                <w:rFonts w:ascii="Times New Roman" w:hAnsi="Times New Roman" w:cs="Times New Roman"/>
                <w:color w:val="auto"/>
                <w:lang w:val="mk-MK"/>
              </w:rPr>
              <w:t xml:space="preserve">е </w:t>
            </w:r>
            <w:r w:rsidR="006D7FE5" w:rsidRPr="005C19CD">
              <w:rPr>
                <w:rFonts w:ascii="Times New Roman" w:hAnsi="Times New Roman" w:cs="Times New Roman"/>
                <w:color w:val="auto"/>
                <w:lang w:val="mk-MK"/>
              </w:rPr>
              <w:t>земен</w:t>
            </w:r>
            <w:r w:rsidR="00FA2391" w:rsidRPr="005C19CD">
              <w:rPr>
                <w:rFonts w:ascii="Times New Roman" w:hAnsi="Times New Roman" w:cs="Times New Roman"/>
                <w:color w:val="auto"/>
                <w:lang w:val="mk-MK"/>
              </w:rPr>
              <w:t>а</w:t>
            </w:r>
            <w:r w:rsidR="006D7FE5" w:rsidRPr="005C19CD">
              <w:rPr>
                <w:rFonts w:ascii="Times New Roman" w:hAnsi="Times New Roman" w:cs="Times New Roman"/>
                <w:color w:val="auto"/>
                <w:lang w:val="mk-MK"/>
              </w:rPr>
              <w:t xml:space="preserve"> предвид</w:t>
            </w:r>
            <w:r w:rsidRPr="005C19CD">
              <w:rPr>
                <w:rFonts w:ascii="Times New Roman" w:hAnsi="Times New Roman" w:cs="Times New Roman"/>
                <w:color w:val="auto"/>
              </w:rPr>
              <w:t xml:space="preserve"> – предвиден</w:t>
            </w:r>
            <w:r w:rsidR="00FA2391" w:rsidRPr="005C19CD">
              <w:rPr>
                <w:rFonts w:ascii="Times New Roman" w:hAnsi="Times New Roman" w:cs="Times New Roman"/>
                <w:color w:val="auto"/>
                <w:lang w:val="mk-MK"/>
              </w:rPr>
              <w:t>а</w:t>
            </w:r>
            <w:r w:rsidRPr="005C19CD">
              <w:rPr>
                <w:rFonts w:ascii="Times New Roman" w:hAnsi="Times New Roman" w:cs="Times New Roman"/>
                <w:color w:val="auto"/>
              </w:rPr>
              <w:t xml:space="preserve"> е на концептуално ниво, но недост</w:t>
            </w:r>
            <w:r w:rsidR="006D7FE5" w:rsidRPr="005C19CD">
              <w:rPr>
                <w:rFonts w:ascii="Times New Roman" w:hAnsi="Times New Roman" w:cs="Times New Roman"/>
                <w:color w:val="auto"/>
                <w:lang w:val="mk-MK"/>
              </w:rPr>
              <w:t>игаат</w:t>
            </w:r>
            <w:r w:rsidRPr="005C19CD">
              <w:rPr>
                <w:rFonts w:ascii="Times New Roman" w:hAnsi="Times New Roman" w:cs="Times New Roman"/>
                <w:color w:val="auto"/>
              </w:rPr>
              <w:t xml:space="preserve"> мерливи </w:t>
            </w:r>
            <w:r w:rsidR="006D7FE5" w:rsidRPr="005C19CD">
              <w:rPr>
                <w:rFonts w:ascii="Times New Roman" w:hAnsi="Times New Roman" w:cs="Times New Roman"/>
                <w:color w:val="auto"/>
                <w:lang w:val="mk-MK"/>
              </w:rPr>
              <w:t>показатели</w:t>
            </w:r>
            <w:r w:rsidRPr="005C19CD">
              <w:rPr>
                <w:rFonts w:ascii="Times New Roman" w:hAnsi="Times New Roman" w:cs="Times New Roman"/>
                <w:color w:val="auto"/>
              </w:rPr>
              <w:t xml:space="preserve"> за наставници</w:t>
            </w:r>
            <w:r w:rsidR="006D7FE5" w:rsidRPr="005C19CD">
              <w:rPr>
                <w:rFonts w:ascii="Times New Roman" w:hAnsi="Times New Roman" w:cs="Times New Roman"/>
                <w:color w:val="auto"/>
                <w:lang w:val="mk-MK"/>
              </w:rPr>
              <w:t>те</w:t>
            </w:r>
            <w:r w:rsidRPr="005C19CD">
              <w:rPr>
                <w:rFonts w:ascii="Times New Roman" w:hAnsi="Times New Roman" w:cs="Times New Roman"/>
                <w:color w:val="auto"/>
              </w:rPr>
              <w:t xml:space="preserve"> и ученици</w:t>
            </w:r>
            <w:r w:rsidR="006D7FE5" w:rsidRPr="005C19CD">
              <w:rPr>
                <w:rFonts w:ascii="Times New Roman" w:hAnsi="Times New Roman" w:cs="Times New Roman"/>
                <w:color w:val="auto"/>
                <w:lang w:val="mk-MK"/>
              </w:rPr>
              <w:t>те</w:t>
            </w:r>
          </w:p>
        </w:tc>
      </w:tr>
    </w:tbl>
    <w:p w:rsidR="005444B6" w:rsidRPr="00101060" w:rsidRDefault="00ED08BF" w:rsidP="00101060">
      <w:pPr>
        <w:pStyle w:val="Caption"/>
        <w:ind w:firstLine="720"/>
        <w:jc w:val="center"/>
        <w:rPr>
          <w:rFonts w:ascii="Times New Roman" w:eastAsia="Times New Roman" w:hAnsi="Times New Roman" w:cs="Times New Roman"/>
          <w:sz w:val="24"/>
          <w:szCs w:val="24"/>
        </w:rPr>
        <w:sectPr w:rsidR="005444B6" w:rsidRPr="00101060" w:rsidSect="005444B6">
          <w:pgSz w:w="15840" w:h="12240" w:orient="landscape"/>
          <w:pgMar w:top="1440" w:right="1440" w:bottom="1440" w:left="1440" w:header="720" w:footer="720" w:gutter="0"/>
          <w:cols w:space="720"/>
          <w:titlePg/>
          <w:docGrid w:linePitch="360"/>
        </w:sectPr>
      </w:pPr>
      <w:bookmarkStart w:id="67" w:name="_Toc212050246"/>
      <w:r w:rsidRPr="00101060">
        <w:rPr>
          <w:rFonts w:ascii="Times New Roman" w:hAnsi="Times New Roman" w:cs="Times New Roman"/>
          <w:b w:val="0"/>
          <w:color w:val="auto"/>
          <w:sz w:val="24"/>
          <w:szCs w:val="24"/>
        </w:rPr>
        <w:t xml:space="preserve">Табела </w:t>
      </w:r>
      <w:r w:rsidRPr="00101060">
        <w:rPr>
          <w:rFonts w:ascii="Times New Roman" w:hAnsi="Times New Roman" w:cs="Times New Roman"/>
          <w:b w:val="0"/>
          <w:color w:val="auto"/>
          <w:sz w:val="24"/>
          <w:szCs w:val="24"/>
        </w:rPr>
        <w:fldChar w:fldCharType="begin"/>
      </w:r>
      <w:r w:rsidRPr="00101060">
        <w:rPr>
          <w:rFonts w:ascii="Times New Roman" w:hAnsi="Times New Roman" w:cs="Times New Roman"/>
          <w:b w:val="0"/>
          <w:color w:val="auto"/>
          <w:sz w:val="24"/>
          <w:szCs w:val="24"/>
        </w:rPr>
        <w:instrText xml:space="preserve"> SEQ Табела \* ARABIC </w:instrText>
      </w:r>
      <w:r w:rsidRPr="00101060">
        <w:rPr>
          <w:rFonts w:ascii="Times New Roman" w:hAnsi="Times New Roman" w:cs="Times New Roman"/>
          <w:b w:val="0"/>
          <w:color w:val="auto"/>
          <w:sz w:val="24"/>
          <w:szCs w:val="24"/>
        </w:rPr>
        <w:fldChar w:fldCharType="separate"/>
      </w:r>
      <w:r w:rsidR="005D5511">
        <w:rPr>
          <w:rFonts w:ascii="Times New Roman" w:hAnsi="Times New Roman" w:cs="Times New Roman"/>
          <w:b w:val="0"/>
          <w:noProof/>
          <w:color w:val="auto"/>
          <w:sz w:val="24"/>
          <w:szCs w:val="24"/>
        </w:rPr>
        <w:t>2</w:t>
      </w:r>
      <w:r w:rsidRPr="00101060">
        <w:rPr>
          <w:rFonts w:ascii="Times New Roman" w:hAnsi="Times New Roman" w:cs="Times New Roman"/>
          <w:b w:val="0"/>
          <w:color w:val="auto"/>
          <w:sz w:val="24"/>
          <w:szCs w:val="24"/>
        </w:rPr>
        <w:fldChar w:fldCharType="end"/>
      </w:r>
      <w:r w:rsidRPr="00101060">
        <w:rPr>
          <w:rFonts w:ascii="Times New Roman" w:hAnsi="Times New Roman" w:cs="Times New Roman"/>
          <w:b w:val="0"/>
          <w:color w:val="auto"/>
          <w:sz w:val="24"/>
          <w:szCs w:val="24"/>
        </w:rPr>
        <w:t>:</w:t>
      </w:r>
      <w:r w:rsidRPr="00101060">
        <w:rPr>
          <w:rFonts w:ascii="Times New Roman" w:hAnsi="Times New Roman" w:cs="Times New Roman"/>
          <w:color w:val="auto"/>
          <w:sz w:val="24"/>
          <w:szCs w:val="24"/>
        </w:rPr>
        <w:t xml:space="preserve"> </w:t>
      </w:r>
      <w:r w:rsidRPr="00101060">
        <w:rPr>
          <w:rFonts w:ascii="Times New Roman" w:hAnsi="Times New Roman" w:cs="Times New Roman"/>
          <w:b w:val="0"/>
          <w:i/>
          <w:color w:val="auto"/>
          <w:sz w:val="24"/>
          <w:szCs w:val="24"/>
        </w:rPr>
        <w:t>Областите на Рамката DigCompEdu и нивниот одраз во стратешките документи за образованието во Косово</w:t>
      </w:r>
      <w:bookmarkEnd w:id="67"/>
    </w:p>
    <w:p w:rsidR="007F5717" w:rsidRPr="005C19CD" w:rsidRDefault="007F5717" w:rsidP="00101060">
      <w:pPr>
        <w:spacing w:after="0" w:line="360" w:lineRule="auto"/>
        <w:ind w:firstLine="720"/>
        <w:jc w:val="both"/>
        <w:rPr>
          <w:rFonts w:ascii="Times New Roman" w:eastAsia="Times New Roman" w:hAnsi="Times New Roman" w:cs="Times New Roman"/>
          <w:sz w:val="24"/>
          <w:szCs w:val="24"/>
        </w:rPr>
      </w:pPr>
      <w:bookmarkStart w:id="68" w:name="_Toc208703774"/>
      <w:bookmarkStart w:id="69" w:name="_Toc208704095"/>
      <w:r w:rsidRPr="005C19CD">
        <w:rPr>
          <w:rFonts w:ascii="Times New Roman" w:eastAsia="Times New Roman" w:hAnsi="Times New Roman" w:cs="Times New Roman"/>
          <w:sz w:val="24"/>
          <w:szCs w:val="24"/>
        </w:rPr>
        <w:lastRenderedPageBreak/>
        <w:t>Како што се гледа од горенаведената табела (</w:t>
      </w:r>
      <w:r w:rsidR="006D7FE5" w:rsidRPr="005C19CD">
        <w:rPr>
          <w:rFonts w:ascii="Times New Roman" w:eastAsia="Times New Roman" w:hAnsi="Times New Roman" w:cs="Times New Roman"/>
          <w:sz w:val="24"/>
          <w:szCs w:val="24"/>
          <w:lang w:val="mk-MK"/>
        </w:rPr>
        <w:t>т</w:t>
      </w:r>
      <w:r w:rsidRPr="005C19CD">
        <w:rPr>
          <w:rFonts w:ascii="Times New Roman" w:eastAsia="Times New Roman" w:hAnsi="Times New Roman" w:cs="Times New Roman"/>
          <w:sz w:val="24"/>
          <w:szCs w:val="24"/>
        </w:rPr>
        <w:t>абела 2), Европската рамка DigCompEdu ја концептуализира дигиталната компетенција на наставниците на севкупен начин</w:t>
      </w:r>
      <w:r w:rsidR="006D7FE5" w:rsidRPr="005C19CD">
        <w:rPr>
          <w:rFonts w:ascii="Times New Roman" w:eastAsia="Times New Roman" w:hAnsi="Times New Roman" w:cs="Times New Roman"/>
          <w:sz w:val="24"/>
          <w:szCs w:val="24"/>
          <w:lang w:val="mk-MK"/>
        </w:rPr>
        <w:t xml:space="preserve"> и</w:t>
      </w:r>
      <w:r w:rsidRPr="005C19CD">
        <w:rPr>
          <w:rFonts w:ascii="Times New Roman" w:eastAsia="Times New Roman" w:hAnsi="Times New Roman" w:cs="Times New Roman"/>
          <w:sz w:val="24"/>
          <w:szCs w:val="24"/>
        </w:rPr>
        <w:t xml:space="preserve"> опфаќ</w:t>
      </w:r>
      <w:r w:rsidR="006D7FE5" w:rsidRPr="005C19CD">
        <w:rPr>
          <w:rFonts w:ascii="Times New Roman" w:eastAsia="Times New Roman" w:hAnsi="Times New Roman" w:cs="Times New Roman"/>
          <w:sz w:val="24"/>
          <w:szCs w:val="24"/>
          <w:lang w:val="mk-MK"/>
        </w:rPr>
        <w:t>а</w:t>
      </w:r>
      <w:r w:rsidR="00FA2391" w:rsidRPr="005C19CD">
        <w:rPr>
          <w:rFonts w:ascii="Times New Roman" w:eastAsia="Times New Roman" w:hAnsi="Times New Roman" w:cs="Times New Roman"/>
          <w:sz w:val="24"/>
          <w:szCs w:val="24"/>
        </w:rPr>
        <w:t xml:space="preserve"> не само технички</w:t>
      </w:r>
      <w:r w:rsidRPr="005C19CD">
        <w:rPr>
          <w:rFonts w:ascii="Times New Roman" w:eastAsia="Times New Roman" w:hAnsi="Times New Roman" w:cs="Times New Roman"/>
          <w:sz w:val="24"/>
          <w:szCs w:val="24"/>
        </w:rPr>
        <w:t xml:space="preserve"> туку и педагошки, организациски и професионално-развојни аспекти. Од друга страна, стратешките документи на Косово (Курикуларната рамка, Стратешката рамка за ЗПР, Административните упатства, како и ПСАК 2022</w:t>
      </w:r>
      <w:r w:rsidR="006D7FE5" w:rsidRPr="005C19CD">
        <w:rPr>
          <w:rFonts w:ascii="Times New Roman" w:eastAsia="Times New Roman" w:hAnsi="Times New Roman" w:cs="Times New Roman"/>
          <w:sz w:val="24"/>
          <w:szCs w:val="24"/>
          <w:lang w:val="mk-MK"/>
        </w:rPr>
        <w:t xml:space="preserve"> </w:t>
      </w:r>
      <w:r w:rsidRPr="005C19CD">
        <w:rPr>
          <w:rFonts w:ascii="Times New Roman" w:eastAsia="Times New Roman" w:hAnsi="Times New Roman" w:cs="Times New Roman"/>
          <w:sz w:val="24"/>
          <w:szCs w:val="24"/>
        </w:rPr>
        <w:t>–2026) ја третираат оваа компетенција повеќе на декларативно и општо ниво.</w:t>
      </w:r>
    </w:p>
    <w:p w:rsidR="007F5717" w:rsidRPr="005C19CD" w:rsidRDefault="007F5717" w:rsidP="00FA2391">
      <w:pPr>
        <w:spacing w:after="0" w:line="360" w:lineRule="auto"/>
        <w:ind w:firstLine="720"/>
        <w:jc w:val="both"/>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 xml:space="preserve">Конкретно, професионалниот ангажман и оценувањето се </w:t>
      </w:r>
      <w:r w:rsidR="006D7FE5" w:rsidRPr="005C19CD">
        <w:rPr>
          <w:rFonts w:ascii="Times New Roman" w:eastAsia="Times New Roman" w:hAnsi="Times New Roman" w:cs="Times New Roman"/>
          <w:sz w:val="24"/>
          <w:szCs w:val="24"/>
          <w:lang w:val="mk-MK"/>
        </w:rPr>
        <w:t>земаат предвид</w:t>
      </w:r>
      <w:r w:rsidRPr="005C19CD">
        <w:rPr>
          <w:rFonts w:ascii="Times New Roman" w:eastAsia="Times New Roman" w:hAnsi="Times New Roman" w:cs="Times New Roman"/>
          <w:sz w:val="24"/>
          <w:szCs w:val="24"/>
        </w:rPr>
        <w:t xml:space="preserve"> делумно, но недост</w:t>
      </w:r>
      <w:r w:rsidR="006D7FE5" w:rsidRPr="005C19CD">
        <w:rPr>
          <w:rFonts w:ascii="Times New Roman" w:eastAsia="Times New Roman" w:hAnsi="Times New Roman" w:cs="Times New Roman"/>
          <w:sz w:val="24"/>
          <w:szCs w:val="24"/>
          <w:lang w:val="mk-MK"/>
        </w:rPr>
        <w:t>игаат</w:t>
      </w:r>
      <w:r w:rsidRPr="005C19CD">
        <w:rPr>
          <w:rFonts w:ascii="Times New Roman" w:eastAsia="Times New Roman" w:hAnsi="Times New Roman" w:cs="Times New Roman"/>
          <w:sz w:val="24"/>
          <w:szCs w:val="24"/>
        </w:rPr>
        <w:t xml:space="preserve"> јасни механизми што го поврзуваат користењето на технологијата со професионалниот развој на наставниците и со дигиталното оценување на учениците. Дигиталните ресурси не се </w:t>
      </w:r>
      <w:r w:rsidR="006D7FE5" w:rsidRPr="005C19CD">
        <w:rPr>
          <w:rFonts w:ascii="Times New Roman" w:eastAsia="Times New Roman" w:hAnsi="Times New Roman" w:cs="Times New Roman"/>
          <w:sz w:val="24"/>
          <w:szCs w:val="24"/>
          <w:lang w:val="mk-MK"/>
        </w:rPr>
        <w:t>сфаќаат</w:t>
      </w:r>
      <w:r w:rsidRPr="005C19CD">
        <w:rPr>
          <w:rFonts w:ascii="Times New Roman" w:eastAsia="Times New Roman" w:hAnsi="Times New Roman" w:cs="Times New Roman"/>
          <w:sz w:val="24"/>
          <w:szCs w:val="24"/>
        </w:rPr>
        <w:t xml:space="preserve"> како посебна категорија, што укажува на недостиг од структурирана политика за создавање и дистрибуција на дигитални наставни материјали. Исто така, </w:t>
      </w:r>
      <w:r w:rsidR="00FA2391" w:rsidRPr="005C19CD">
        <w:rPr>
          <w:rFonts w:ascii="Times New Roman" w:eastAsia="Times New Roman" w:hAnsi="Times New Roman" w:cs="Times New Roman"/>
          <w:sz w:val="24"/>
          <w:szCs w:val="24"/>
          <w:lang w:val="mk-MK"/>
        </w:rPr>
        <w:t>зајакнувањето</w:t>
      </w:r>
      <w:r w:rsidRPr="005C19CD">
        <w:rPr>
          <w:rFonts w:ascii="Times New Roman" w:eastAsia="Times New Roman" w:hAnsi="Times New Roman" w:cs="Times New Roman"/>
          <w:sz w:val="24"/>
          <w:szCs w:val="24"/>
        </w:rPr>
        <w:t xml:space="preserve"> на учениците се споменува во стратешките документи, но останува главно на ниво на политики, без механизми за </w:t>
      </w:r>
      <w:r w:rsidR="006D7FE5" w:rsidRPr="005C19CD">
        <w:rPr>
          <w:rFonts w:ascii="Times New Roman" w:eastAsia="Times New Roman" w:hAnsi="Times New Roman" w:cs="Times New Roman"/>
          <w:sz w:val="24"/>
          <w:szCs w:val="24"/>
          <w:lang w:val="mk-MK"/>
        </w:rPr>
        <w:t>примена</w:t>
      </w:r>
      <w:r w:rsidRPr="005C19CD">
        <w:rPr>
          <w:rFonts w:ascii="Times New Roman" w:eastAsia="Times New Roman" w:hAnsi="Times New Roman" w:cs="Times New Roman"/>
          <w:sz w:val="24"/>
          <w:szCs w:val="24"/>
        </w:rPr>
        <w:t xml:space="preserve"> во училиштата.</w:t>
      </w:r>
    </w:p>
    <w:p w:rsidR="007F5717" w:rsidRPr="005C19CD" w:rsidRDefault="007F5717" w:rsidP="00F6720F">
      <w:pPr>
        <w:spacing w:after="0" w:line="360" w:lineRule="auto"/>
        <w:ind w:firstLine="720"/>
        <w:jc w:val="both"/>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 xml:space="preserve">Воопшто, дигиталната компетенција во документите на Косово е </w:t>
      </w:r>
      <w:r w:rsidR="006D7FE5" w:rsidRPr="005C19CD">
        <w:rPr>
          <w:rFonts w:ascii="Times New Roman" w:eastAsia="Times New Roman" w:hAnsi="Times New Roman" w:cs="Times New Roman"/>
          <w:sz w:val="24"/>
          <w:szCs w:val="24"/>
          <w:lang w:val="mk-MK"/>
        </w:rPr>
        <w:t>вклучена</w:t>
      </w:r>
      <w:r w:rsidRPr="005C19CD">
        <w:rPr>
          <w:rFonts w:ascii="Times New Roman" w:eastAsia="Times New Roman" w:hAnsi="Times New Roman" w:cs="Times New Roman"/>
          <w:sz w:val="24"/>
          <w:szCs w:val="24"/>
        </w:rPr>
        <w:t xml:space="preserve"> само делумно и индиректно. Ова укажува на јасен јаз меѓу европските стандарди (DigCompEdu) и локалните политики, особено во врска со педагошката употреба на ИКТ и развојот на практични инструменти за самооценување на наставниците. Ваквото толкување </w:t>
      </w:r>
      <w:r w:rsidR="006D7FE5" w:rsidRPr="005C19CD">
        <w:rPr>
          <w:rFonts w:ascii="Times New Roman" w:eastAsia="Times New Roman" w:hAnsi="Times New Roman" w:cs="Times New Roman"/>
          <w:sz w:val="24"/>
          <w:szCs w:val="24"/>
          <w:lang w:val="mk-MK"/>
        </w:rPr>
        <w:t>укажува на</w:t>
      </w:r>
      <w:r w:rsidRPr="005C19CD">
        <w:rPr>
          <w:rFonts w:ascii="Times New Roman" w:eastAsia="Times New Roman" w:hAnsi="Times New Roman" w:cs="Times New Roman"/>
          <w:sz w:val="24"/>
          <w:szCs w:val="24"/>
        </w:rPr>
        <w:t xml:space="preserve"> неопходност од изработка на посебна национална рамка, која не само што ќе ги приближи стратешките документи </w:t>
      </w:r>
      <w:r w:rsidR="006D7FE5" w:rsidRPr="005C19CD">
        <w:rPr>
          <w:rFonts w:ascii="Times New Roman" w:eastAsia="Times New Roman" w:hAnsi="Times New Roman" w:cs="Times New Roman"/>
          <w:sz w:val="24"/>
          <w:szCs w:val="24"/>
          <w:lang w:val="mk-MK"/>
        </w:rPr>
        <w:t>д</w:t>
      </w:r>
      <w:r w:rsidR="00FA2391" w:rsidRPr="005C19CD">
        <w:rPr>
          <w:rFonts w:ascii="Times New Roman" w:eastAsia="Times New Roman" w:hAnsi="Times New Roman" w:cs="Times New Roman"/>
          <w:sz w:val="24"/>
          <w:szCs w:val="24"/>
        </w:rPr>
        <w:t>о насоките на ЕУ</w:t>
      </w:r>
      <w:r w:rsidR="00FA2391" w:rsidRPr="005C19CD">
        <w:rPr>
          <w:rFonts w:ascii="Times New Roman" w:eastAsia="Times New Roman" w:hAnsi="Times New Roman" w:cs="Times New Roman"/>
          <w:sz w:val="24"/>
          <w:szCs w:val="24"/>
          <w:lang w:val="mk-MK"/>
        </w:rPr>
        <w:t xml:space="preserve"> </w:t>
      </w:r>
      <w:r w:rsidRPr="005C19CD">
        <w:rPr>
          <w:rFonts w:ascii="Times New Roman" w:eastAsia="Times New Roman" w:hAnsi="Times New Roman" w:cs="Times New Roman"/>
          <w:sz w:val="24"/>
          <w:szCs w:val="24"/>
        </w:rPr>
        <w:t>туку и ќе понуди јасни упатства за наставниците во пракса.</w:t>
      </w:r>
    </w:p>
    <w:p w:rsidR="007F5717" w:rsidRPr="005C19CD" w:rsidRDefault="007F5717" w:rsidP="004C7903">
      <w:pPr>
        <w:pStyle w:val="Heading3"/>
        <w:ind w:left="720"/>
        <w:rPr>
          <w:sz w:val="24"/>
          <w:szCs w:val="24"/>
        </w:rPr>
      </w:pPr>
      <w:bookmarkStart w:id="70" w:name="_Toc212045197"/>
      <w:bookmarkStart w:id="71" w:name="_Toc208703775"/>
      <w:bookmarkStart w:id="72" w:name="_Toc208704096"/>
      <w:bookmarkEnd w:id="68"/>
      <w:bookmarkEnd w:id="69"/>
      <w:r w:rsidRPr="005C19CD">
        <w:rPr>
          <w:sz w:val="24"/>
          <w:szCs w:val="24"/>
        </w:rPr>
        <w:t>2.4.2. Професионален развој на наставниците и дигиталната компетенција</w:t>
      </w:r>
      <w:bookmarkEnd w:id="70"/>
    </w:p>
    <w:p w:rsidR="007F5717" w:rsidRPr="005C19CD" w:rsidRDefault="007F5717" w:rsidP="00FA2391">
      <w:pPr>
        <w:pStyle w:val="NormalWeb"/>
        <w:spacing w:before="0" w:beforeAutospacing="0" w:after="0" w:afterAutospacing="0" w:line="360" w:lineRule="auto"/>
        <w:ind w:firstLine="720"/>
        <w:jc w:val="both"/>
      </w:pPr>
      <w:r w:rsidRPr="005C19CD">
        <w:t>Најчесто предложените форми од истражувачите за професионален развој (</w:t>
      </w:r>
      <w:r w:rsidR="00FF3AE8" w:rsidRPr="005C19CD">
        <w:t>ПРН</w:t>
      </w:r>
      <w:r w:rsidRPr="005C19CD">
        <w:t xml:space="preserve">) на оваа компетенција вклучуваат </w:t>
      </w:r>
      <w:r w:rsidR="00AB3A50" w:rsidRPr="005C19CD">
        <w:rPr>
          <w:lang w:val="mk-MK"/>
        </w:rPr>
        <w:t>подготовка</w:t>
      </w:r>
      <w:r w:rsidRPr="005C19CD">
        <w:t xml:space="preserve"> и реализирање наставни и ученички активности со користење дигиталн</w:t>
      </w:r>
      <w:r w:rsidR="00AB3A50" w:rsidRPr="005C19CD">
        <w:rPr>
          <w:lang w:val="mk-MK"/>
        </w:rPr>
        <w:t>а</w:t>
      </w:r>
      <w:r w:rsidRPr="005C19CD">
        <w:t xml:space="preserve"> технологи</w:t>
      </w:r>
      <w:r w:rsidR="00AB3A50" w:rsidRPr="005C19CD">
        <w:rPr>
          <w:lang w:val="mk-MK"/>
        </w:rPr>
        <w:t>ја</w:t>
      </w:r>
      <w:r w:rsidRPr="005C19CD">
        <w:t xml:space="preserve"> (Ванџала – Wanjala, 2016), неформални средини за учење, професионални заедници за учење на интернет и други видови иницијативи за </w:t>
      </w:r>
      <w:r w:rsidR="00FF3AE8" w:rsidRPr="005C19CD">
        <w:t>ПРН</w:t>
      </w:r>
      <w:r w:rsidRPr="005C19CD">
        <w:t xml:space="preserve"> кои се „тесно </w:t>
      </w:r>
      <w:r w:rsidR="00AB3A50" w:rsidRPr="005C19CD">
        <w:rPr>
          <w:lang w:val="mk-MK"/>
        </w:rPr>
        <w:t>вклучени</w:t>
      </w:r>
      <w:r w:rsidRPr="005C19CD">
        <w:t xml:space="preserve"> во секојдневната практика на наставниците“</w:t>
      </w:r>
      <w:r w:rsidR="00AB3A50" w:rsidRPr="005C19CD">
        <w:rPr>
          <w:lang w:val="mk-MK"/>
        </w:rPr>
        <w:t>.</w:t>
      </w:r>
      <w:r w:rsidR="00FA2391" w:rsidRPr="005C19CD">
        <w:rPr>
          <w:lang w:val="mk-MK"/>
        </w:rPr>
        <w:t xml:space="preserve"> </w:t>
      </w:r>
      <w:r w:rsidR="00AB3A50" w:rsidRPr="005C19CD">
        <w:rPr>
          <w:lang w:val="mk-MK"/>
        </w:rPr>
        <w:t>Тоа</w:t>
      </w:r>
      <w:r w:rsidRPr="005C19CD">
        <w:t xml:space="preserve"> може да биде важно за </w:t>
      </w:r>
      <w:r w:rsidR="00AB3A50" w:rsidRPr="005C19CD">
        <w:rPr>
          <w:lang w:val="mk-MK"/>
        </w:rPr>
        <w:t>постојаниот</w:t>
      </w:r>
      <w:r w:rsidRPr="005C19CD">
        <w:t xml:space="preserve"> развој на дигиталната компетенција на наставниците (Вастиау – Wastiau, 2013)</w:t>
      </w:r>
      <w:r w:rsidR="00AB3A50" w:rsidRPr="005C19CD">
        <w:rPr>
          <w:lang w:val="mk-MK"/>
        </w:rPr>
        <w:t xml:space="preserve"> и за</w:t>
      </w:r>
      <w:r w:rsidRPr="005C19CD">
        <w:t xml:space="preserve"> вмрежување</w:t>
      </w:r>
      <w:r w:rsidR="00AB3A50" w:rsidRPr="005C19CD">
        <w:rPr>
          <w:lang w:val="mk-MK"/>
        </w:rPr>
        <w:t>то</w:t>
      </w:r>
      <w:r w:rsidRPr="005C19CD">
        <w:t xml:space="preserve"> на училиштата на локално или регионално ниво, каде што експертизата и практик</w:t>
      </w:r>
      <w:r w:rsidR="00AB3A50" w:rsidRPr="005C19CD">
        <w:rPr>
          <w:lang w:val="mk-MK"/>
        </w:rPr>
        <w:t>ата</w:t>
      </w:r>
      <w:r w:rsidRPr="005C19CD">
        <w:t xml:space="preserve"> за дигиталната компетенција може да се споделуваат во рамките и меѓу училишните сред</w:t>
      </w:r>
      <w:r w:rsidR="00F6720F" w:rsidRPr="005C19CD">
        <w:t>ини (Декстер – Dexter, 2008)</w:t>
      </w:r>
      <w:r w:rsidRPr="005C19CD">
        <w:t>.</w:t>
      </w:r>
      <w:r w:rsidR="00F6720F" w:rsidRPr="005C19CD">
        <w:t xml:space="preserve"> </w:t>
      </w:r>
      <w:r w:rsidRPr="005C19CD">
        <w:t xml:space="preserve">За да се постигне ова, многу </w:t>
      </w:r>
      <w:r w:rsidRPr="005C19CD">
        <w:lastRenderedPageBreak/>
        <w:t xml:space="preserve">образовни системи како основа за планирање и спроведување на различни интервенциски стратегии ја користат Европската рамка за развој на дигиталната компетенција (DigComp 2.1), врз основа на која се развиени и DigCompEdu и DigCompOrg. Врз основа на </w:t>
      </w:r>
      <w:r w:rsidR="00AB3A50" w:rsidRPr="005C19CD">
        <w:rPr>
          <w:lang w:val="mk-MK"/>
        </w:rPr>
        <w:t>Р</w:t>
      </w:r>
      <w:r w:rsidRPr="005C19CD">
        <w:t>амката DigCompEdu, се изработуваат и специфични инструменти за проценка на дигиталните компетенции на наставниците, приспособени на контекстите на</w:t>
      </w:r>
      <w:r w:rsidR="004C7903" w:rsidRPr="005C19CD">
        <w:t xml:space="preserve"> соодветните образовни системи. </w:t>
      </w:r>
      <w:r w:rsidRPr="005C19CD">
        <w:t>Унгарија, на пример, потврдува дека за утврдување, подобрување и проценка на нивото на дигиталната компетенција на наставниците се потпира на препораките на DigCompEdu на ЕУ. Главната цел, според н</w:t>
      </w:r>
      <w:r w:rsidR="00FA2391" w:rsidRPr="005C19CD">
        <w:rPr>
          <w:lang w:val="mk-MK"/>
        </w:rPr>
        <w:t>еа</w:t>
      </w:r>
      <w:r w:rsidRPr="005C19CD">
        <w:t>, е унапредување на дигиталната компетенција на наставниците за тие да бидат во состојба да ги унапредат дигиталните компетенции на учениците со кои рабо</w:t>
      </w:r>
      <w:r w:rsidR="00F6720F" w:rsidRPr="005C19CD">
        <w:t xml:space="preserve">тат (СОЛ – SOL, 2021, стр. 70). </w:t>
      </w:r>
      <w:r w:rsidR="00AB3A50" w:rsidRPr="005C19CD">
        <w:rPr>
          <w:lang w:val="mk-MK"/>
        </w:rPr>
        <w:t>На п</w:t>
      </w:r>
      <w:r w:rsidRPr="005C19CD">
        <w:t>ример, во 2018 година, вработени</w:t>
      </w:r>
      <w:r w:rsidR="00AB3A50" w:rsidRPr="005C19CD">
        <w:rPr>
          <w:lang w:val="mk-MK"/>
        </w:rPr>
        <w:t>те</w:t>
      </w:r>
      <w:r w:rsidRPr="005C19CD">
        <w:t xml:space="preserve"> на Универзитетот во Берлин развија инструмент за проценка на наставници</w:t>
      </w:r>
      <w:r w:rsidR="00AB3A50" w:rsidRPr="005C19CD">
        <w:rPr>
          <w:lang w:val="mk-MK"/>
        </w:rPr>
        <w:t>те</w:t>
      </w:r>
      <w:r w:rsidRPr="005C19CD">
        <w:t xml:space="preserve"> од основно, пониско средно и стручно образование. Овој инструмент има за цел да им помогне на наставниците во Германија да размислат за своите дигитални компетенции, како и да ги </w:t>
      </w:r>
      <w:r w:rsidR="00AB3A50" w:rsidRPr="005C19CD">
        <w:rPr>
          <w:lang w:val="mk-MK"/>
        </w:rPr>
        <w:t>препознаат</w:t>
      </w:r>
      <w:r w:rsidRPr="005C19CD">
        <w:t xml:space="preserve"> своите потреби за понатамошен професионален развој</w:t>
      </w:r>
      <w:r w:rsidR="00AB3A50" w:rsidRPr="005C19CD">
        <w:rPr>
          <w:lang w:val="mk-MK"/>
        </w:rPr>
        <w:t>.</w:t>
      </w:r>
      <w:r w:rsidRPr="005C19CD">
        <w:t xml:space="preserve"> </w:t>
      </w:r>
      <w:r w:rsidR="00AB3A50" w:rsidRPr="005C19CD">
        <w:rPr>
          <w:lang w:val="mk-MK"/>
        </w:rPr>
        <w:t>Тој</w:t>
      </w:r>
      <w:r w:rsidRPr="005C19CD">
        <w:t xml:space="preserve"> им овозможува да научат повеќе за барањата на </w:t>
      </w:r>
      <w:r w:rsidR="00AB3A50" w:rsidRPr="005C19CD">
        <w:rPr>
          <w:lang w:val="mk-MK"/>
        </w:rPr>
        <w:t>Р</w:t>
      </w:r>
      <w:r w:rsidRPr="005C19CD">
        <w:t>амката DigCompEdu, односно што значи да се биде наставник компетентен во дигитална смисла</w:t>
      </w:r>
      <w:r w:rsidR="00FA2391" w:rsidRPr="005C19CD">
        <w:rPr>
          <w:lang w:val="mk-MK"/>
        </w:rPr>
        <w:t>,</w:t>
      </w:r>
      <w:r w:rsidRPr="005C19CD">
        <w:t xml:space="preserve"> да добијат повратни информации за индивидуалните силни страни во дигиталната компетенција</w:t>
      </w:r>
      <w:r w:rsidR="00FA2391" w:rsidRPr="005C19CD">
        <w:rPr>
          <w:lang w:val="mk-MK"/>
        </w:rPr>
        <w:t xml:space="preserve"> и </w:t>
      </w:r>
      <w:r w:rsidRPr="005C19CD">
        <w:t xml:space="preserve">да добијат идеи како </w:t>
      </w:r>
      <w:r w:rsidR="00F6720F" w:rsidRPr="005C19CD">
        <w:t xml:space="preserve">да ги подобрат тие компетенции. </w:t>
      </w:r>
      <w:r w:rsidRPr="005C19CD">
        <w:t xml:space="preserve">Исто така, </w:t>
      </w:r>
      <w:r w:rsidR="00AB3A50" w:rsidRPr="005C19CD">
        <w:rPr>
          <w:lang w:val="mk-MK"/>
        </w:rPr>
        <w:t>н</w:t>
      </w:r>
      <w:r w:rsidRPr="005C19CD">
        <w:t xml:space="preserve">а </w:t>
      </w:r>
      <w:r w:rsidR="00AB3A50" w:rsidRPr="005C19CD">
        <w:rPr>
          <w:lang w:val="mk-MK"/>
        </w:rPr>
        <w:t>оние што подготвуваат</w:t>
      </w:r>
      <w:r w:rsidRPr="005C19CD">
        <w:t xml:space="preserve"> програми за обука на наставници и </w:t>
      </w:r>
      <w:r w:rsidR="00AB3A50" w:rsidRPr="005C19CD">
        <w:rPr>
          <w:lang w:val="mk-MK"/>
        </w:rPr>
        <w:t>на</w:t>
      </w:r>
      <w:r w:rsidRPr="005C19CD">
        <w:t xml:space="preserve"> </w:t>
      </w:r>
      <w:r w:rsidR="00FA2391" w:rsidRPr="005C19CD">
        <w:rPr>
          <w:lang w:val="mk-MK"/>
        </w:rPr>
        <w:t>обучувачите</w:t>
      </w:r>
      <w:r w:rsidRPr="005C19CD">
        <w:t xml:space="preserve">, овој инструмент </w:t>
      </w:r>
      <w:r w:rsidR="00AB3A50" w:rsidRPr="005C19CD">
        <w:rPr>
          <w:lang w:val="mk-MK"/>
        </w:rPr>
        <w:t xml:space="preserve">им </w:t>
      </w:r>
      <w:r w:rsidRPr="005C19CD">
        <w:t xml:space="preserve">овозможува </w:t>
      </w:r>
      <w:r w:rsidR="00AB3A50" w:rsidRPr="005C19CD">
        <w:rPr>
          <w:lang w:val="mk-MK"/>
        </w:rPr>
        <w:t>препознавање</w:t>
      </w:r>
      <w:r w:rsidRPr="005C19CD">
        <w:t xml:space="preserve"> на потребите на наставниците за </w:t>
      </w:r>
      <w:r w:rsidR="00FF3AE8" w:rsidRPr="005C19CD">
        <w:t>ПРН</w:t>
      </w:r>
      <w:r w:rsidRPr="005C19CD">
        <w:t xml:space="preserve"> со цел да се </w:t>
      </w:r>
      <w:r w:rsidR="00AB3A50" w:rsidRPr="005C19CD">
        <w:rPr>
          <w:lang w:val="mk-MK"/>
        </w:rPr>
        <w:t>подготват</w:t>
      </w:r>
      <w:r w:rsidRPr="005C19CD">
        <w:t xml:space="preserve"> соодветни обуки за развој на оваа компетенција (Зулфиу и др. – Zylfiu et al., 2023).</w:t>
      </w:r>
    </w:p>
    <w:p w:rsidR="004118A8" w:rsidRPr="00646AD8" w:rsidRDefault="004118A8" w:rsidP="00646AD8">
      <w:pPr>
        <w:pStyle w:val="Heading3"/>
        <w:ind w:firstLine="720"/>
        <w:rPr>
          <w:sz w:val="24"/>
          <w:szCs w:val="24"/>
        </w:rPr>
      </w:pPr>
      <w:bookmarkStart w:id="73" w:name="_Toc212045198"/>
      <w:bookmarkStart w:id="74" w:name="_Toc208703777"/>
      <w:bookmarkStart w:id="75" w:name="_Toc208704098"/>
      <w:bookmarkEnd w:id="71"/>
      <w:bookmarkEnd w:id="72"/>
      <w:r w:rsidRPr="00646AD8">
        <w:rPr>
          <w:sz w:val="24"/>
          <w:szCs w:val="24"/>
        </w:rPr>
        <w:t>2.4.2.1. Правна и административна рамка</w:t>
      </w:r>
      <w:bookmarkEnd w:id="73"/>
    </w:p>
    <w:p w:rsidR="004118A8" w:rsidRPr="005C19CD" w:rsidRDefault="004118A8" w:rsidP="00F6720F">
      <w:pPr>
        <w:spacing w:after="0" w:line="360" w:lineRule="auto"/>
        <w:ind w:firstLine="720"/>
        <w:jc w:val="both"/>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Професионалниот развој на наставниците во служба (</w:t>
      </w:r>
      <w:r w:rsidR="00FF3AE8" w:rsidRPr="005C19CD">
        <w:rPr>
          <w:rFonts w:ascii="Times New Roman" w:hAnsi="Times New Roman" w:cs="Times New Roman"/>
          <w:sz w:val="24"/>
          <w:szCs w:val="24"/>
        </w:rPr>
        <w:t>ПРН</w:t>
      </w:r>
      <w:r w:rsidRPr="005C19CD">
        <w:rPr>
          <w:rFonts w:ascii="Times New Roman" w:eastAsia="Times New Roman" w:hAnsi="Times New Roman" w:cs="Times New Roman"/>
          <w:sz w:val="24"/>
          <w:szCs w:val="24"/>
        </w:rPr>
        <w:t xml:space="preserve">) во Косово се третира како </w:t>
      </w:r>
      <w:r w:rsidR="00AB3A50" w:rsidRPr="005C19CD">
        <w:rPr>
          <w:rFonts w:ascii="Times New Roman" w:eastAsia="Times New Roman" w:hAnsi="Times New Roman" w:cs="Times New Roman"/>
          <w:sz w:val="24"/>
          <w:szCs w:val="24"/>
          <w:lang w:val="mk-MK"/>
        </w:rPr>
        <w:t>постојан</w:t>
      </w:r>
      <w:r w:rsidRPr="005C19CD">
        <w:rPr>
          <w:rFonts w:ascii="Times New Roman" w:eastAsia="Times New Roman" w:hAnsi="Times New Roman" w:cs="Times New Roman"/>
          <w:sz w:val="24"/>
          <w:szCs w:val="24"/>
        </w:rPr>
        <w:t xml:space="preserve"> и задолжителен процес, кој има за цел да ги гарантира потребните стандарди на наставата и да го подобри квалитетот на образованието. Според Административното упатство 05/2017 за системот </w:t>
      </w:r>
      <w:r w:rsidR="00AB3A50" w:rsidRPr="005C19CD">
        <w:rPr>
          <w:rFonts w:ascii="Times New Roman" w:eastAsia="Times New Roman" w:hAnsi="Times New Roman" w:cs="Times New Roman"/>
          <w:sz w:val="24"/>
          <w:szCs w:val="24"/>
          <w:lang w:val="mk-MK"/>
        </w:rPr>
        <w:t>з</w:t>
      </w:r>
      <w:r w:rsidRPr="005C19CD">
        <w:rPr>
          <w:rFonts w:ascii="Times New Roman" w:eastAsia="Times New Roman" w:hAnsi="Times New Roman" w:cs="Times New Roman"/>
          <w:sz w:val="24"/>
          <w:szCs w:val="24"/>
        </w:rPr>
        <w:t xml:space="preserve">а лиценцирање и развој на наставниците во кариерата, </w:t>
      </w:r>
      <w:r w:rsidR="00FF3AE8" w:rsidRPr="005C19CD">
        <w:rPr>
          <w:rFonts w:ascii="Times New Roman" w:hAnsi="Times New Roman" w:cs="Times New Roman"/>
          <w:sz w:val="24"/>
          <w:szCs w:val="24"/>
        </w:rPr>
        <w:t>ПРН</w:t>
      </w:r>
      <w:r w:rsidRPr="005C19CD">
        <w:rPr>
          <w:rFonts w:ascii="Times New Roman" w:eastAsia="Times New Roman" w:hAnsi="Times New Roman" w:cs="Times New Roman"/>
          <w:sz w:val="24"/>
          <w:szCs w:val="24"/>
        </w:rPr>
        <w:t xml:space="preserve"> има за цел да ги развива компетенциите на наставниците со намера </w:t>
      </w:r>
      <w:r w:rsidR="00AB3A50" w:rsidRPr="005C19CD">
        <w:rPr>
          <w:rFonts w:ascii="Times New Roman" w:eastAsia="Times New Roman" w:hAnsi="Times New Roman" w:cs="Times New Roman"/>
          <w:sz w:val="24"/>
          <w:szCs w:val="24"/>
          <w:lang w:val="mk-MK"/>
        </w:rPr>
        <w:t>да ги подобри и унапреди</w:t>
      </w:r>
      <w:r w:rsidRPr="005C19CD">
        <w:rPr>
          <w:rFonts w:ascii="Times New Roman" w:eastAsia="Times New Roman" w:hAnsi="Times New Roman" w:cs="Times New Roman"/>
          <w:sz w:val="24"/>
          <w:szCs w:val="24"/>
        </w:rPr>
        <w:t xml:space="preserve"> наставн</w:t>
      </w:r>
      <w:r w:rsidR="00AB3A50" w:rsidRPr="005C19CD">
        <w:rPr>
          <w:rFonts w:ascii="Times New Roman" w:eastAsia="Times New Roman" w:hAnsi="Times New Roman" w:cs="Times New Roman"/>
          <w:sz w:val="24"/>
          <w:szCs w:val="24"/>
          <w:lang w:val="mk-MK"/>
        </w:rPr>
        <w:t>ата</w:t>
      </w:r>
      <w:r w:rsidRPr="005C19CD">
        <w:rPr>
          <w:rFonts w:ascii="Times New Roman" w:eastAsia="Times New Roman" w:hAnsi="Times New Roman" w:cs="Times New Roman"/>
          <w:sz w:val="24"/>
          <w:szCs w:val="24"/>
        </w:rPr>
        <w:t xml:space="preserve"> и ученичк</w:t>
      </w:r>
      <w:r w:rsidR="00AB3A50" w:rsidRPr="005C19CD">
        <w:rPr>
          <w:rFonts w:ascii="Times New Roman" w:eastAsia="Times New Roman" w:hAnsi="Times New Roman" w:cs="Times New Roman"/>
          <w:sz w:val="24"/>
          <w:szCs w:val="24"/>
          <w:lang w:val="mk-MK"/>
        </w:rPr>
        <w:t>ата</w:t>
      </w:r>
      <w:r w:rsidRPr="005C19CD">
        <w:rPr>
          <w:rFonts w:ascii="Times New Roman" w:eastAsia="Times New Roman" w:hAnsi="Times New Roman" w:cs="Times New Roman"/>
          <w:sz w:val="24"/>
          <w:szCs w:val="24"/>
        </w:rPr>
        <w:t xml:space="preserve"> практик</w:t>
      </w:r>
      <w:r w:rsidR="00AB3A50" w:rsidRPr="005C19CD">
        <w:rPr>
          <w:rFonts w:ascii="Times New Roman" w:eastAsia="Times New Roman" w:hAnsi="Times New Roman" w:cs="Times New Roman"/>
          <w:sz w:val="24"/>
          <w:szCs w:val="24"/>
          <w:lang w:val="mk-MK"/>
        </w:rPr>
        <w:t>а и да обезбеди</w:t>
      </w:r>
      <w:r w:rsidRPr="005C19CD">
        <w:rPr>
          <w:rFonts w:ascii="Times New Roman" w:eastAsia="Times New Roman" w:hAnsi="Times New Roman" w:cs="Times New Roman"/>
          <w:sz w:val="24"/>
          <w:szCs w:val="24"/>
        </w:rPr>
        <w:t xml:space="preserve"> квалитетни образовни услуги</w:t>
      </w:r>
      <w:r w:rsidR="00AB3A50" w:rsidRPr="005C19CD">
        <w:rPr>
          <w:rFonts w:ascii="Times New Roman" w:eastAsia="Times New Roman" w:hAnsi="Times New Roman" w:cs="Times New Roman"/>
          <w:sz w:val="24"/>
          <w:szCs w:val="24"/>
          <w:lang w:val="mk-MK"/>
        </w:rPr>
        <w:t>,</w:t>
      </w:r>
      <w:r w:rsidRPr="005C19CD">
        <w:rPr>
          <w:rFonts w:ascii="Times New Roman" w:eastAsia="Times New Roman" w:hAnsi="Times New Roman" w:cs="Times New Roman"/>
          <w:sz w:val="24"/>
          <w:szCs w:val="24"/>
        </w:rPr>
        <w:t xml:space="preserve"> во согласност со барањата на современото општество (</w:t>
      </w:r>
      <w:r w:rsidR="00B12F3A" w:rsidRPr="005C19CD">
        <w:rPr>
          <w:rFonts w:ascii="Times New Roman" w:hAnsi="Times New Roman" w:cs="Times New Roman"/>
          <w:sz w:val="24"/>
          <w:szCs w:val="24"/>
        </w:rPr>
        <w:t>МОНТИ</w:t>
      </w:r>
      <w:r w:rsidRPr="005C19CD">
        <w:rPr>
          <w:rFonts w:ascii="Times New Roman" w:eastAsia="Times New Roman" w:hAnsi="Times New Roman" w:cs="Times New Roman"/>
          <w:sz w:val="24"/>
          <w:szCs w:val="24"/>
        </w:rPr>
        <w:t xml:space="preserve"> – MAShT, 2017, член 6).</w:t>
      </w:r>
    </w:p>
    <w:p w:rsidR="004118A8" w:rsidRPr="005C19CD" w:rsidRDefault="004118A8" w:rsidP="004C7903">
      <w:pPr>
        <w:spacing w:after="0" w:line="360" w:lineRule="auto"/>
        <w:ind w:firstLine="720"/>
        <w:jc w:val="both"/>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lastRenderedPageBreak/>
        <w:t xml:space="preserve">Во 2020 година, </w:t>
      </w:r>
      <w:r w:rsidR="00B12F3A" w:rsidRPr="005C19CD">
        <w:rPr>
          <w:rFonts w:ascii="Times New Roman" w:hAnsi="Times New Roman" w:cs="Times New Roman"/>
          <w:sz w:val="24"/>
          <w:szCs w:val="24"/>
        </w:rPr>
        <w:t>МОНТИ</w:t>
      </w:r>
      <w:r w:rsidRPr="005C19CD">
        <w:rPr>
          <w:rFonts w:ascii="Times New Roman" w:eastAsia="Times New Roman" w:hAnsi="Times New Roman" w:cs="Times New Roman"/>
          <w:sz w:val="24"/>
          <w:szCs w:val="24"/>
        </w:rPr>
        <w:t xml:space="preserve"> го усвои и АУ 119/2020 за професионален развој на н</w:t>
      </w:r>
      <w:r w:rsidR="00974D18" w:rsidRPr="005C19CD">
        <w:rPr>
          <w:rFonts w:ascii="Times New Roman" w:eastAsia="Times New Roman" w:hAnsi="Times New Roman" w:cs="Times New Roman"/>
          <w:sz w:val="24"/>
          <w:szCs w:val="24"/>
        </w:rPr>
        <w:t xml:space="preserve">аставниците </w:t>
      </w:r>
      <w:r w:rsidR="00AB3A50" w:rsidRPr="005C19CD">
        <w:rPr>
          <w:rFonts w:ascii="Times New Roman" w:eastAsia="Times New Roman" w:hAnsi="Times New Roman" w:cs="Times New Roman"/>
          <w:sz w:val="24"/>
          <w:szCs w:val="24"/>
          <w:lang w:val="mk-MK"/>
        </w:rPr>
        <w:t>заснован</w:t>
      </w:r>
      <w:r w:rsidR="00974D18" w:rsidRPr="005C19CD">
        <w:rPr>
          <w:rFonts w:ascii="Times New Roman" w:eastAsia="Times New Roman" w:hAnsi="Times New Roman" w:cs="Times New Roman"/>
          <w:sz w:val="24"/>
          <w:szCs w:val="24"/>
        </w:rPr>
        <w:t xml:space="preserve"> во училиште</w:t>
      </w:r>
      <w:r w:rsidR="00AB3A50" w:rsidRPr="005C19CD">
        <w:rPr>
          <w:rFonts w:ascii="Times New Roman" w:eastAsia="Times New Roman" w:hAnsi="Times New Roman" w:cs="Times New Roman"/>
          <w:sz w:val="24"/>
          <w:szCs w:val="24"/>
          <w:lang w:val="mk-MK"/>
        </w:rPr>
        <w:t>то</w:t>
      </w:r>
      <w:r w:rsidR="00974D18" w:rsidRPr="005C19CD">
        <w:rPr>
          <w:rFonts w:ascii="Times New Roman" w:eastAsia="Times New Roman" w:hAnsi="Times New Roman" w:cs="Times New Roman"/>
          <w:sz w:val="24"/>
          <w:szCs w:val="24"/>
        </w:rPr>
        <w:t xml:space="preserve">, </w:t>
      </w:r>
      <w:r w:rsidRPr="005C19CD">
        <w:rPr>
          <w:rFonts w:ascii="Times New Roman" w:eastAsia="Times New Roman" w:hAnsi="Times New Roman" w:cs="Times New Roman"/>
          <w:sz w:val="24"/>
          <w:szCs w:val="24"/>
        </w:rPr>
        <w:t xml:space="preserve">кој ја истакнува важноста на училиштето како центар на професионален развој, </w:t>
      </w:r>
      <w:r w:rsidR="00AB3A50" w:rsidRPr="005C19CD">
        <w:rPr>
          <w:rFonts w:ascii="Times New Roman" w:eastAsia="Times New Roman" w:hAnsi="Times New Roman" w:cs="Times New Roman"/>
          <w:sz w:val="24"/>
          <w:szCs w:val="24"/>
          <w:lang w:val="mk-MK"/>
        </w:rPr>
        <w:t xml:space="preserve">што ја </w:t>
      </w:r>
      <w:r w:rsidRPr="005C19CD">
        <w:rPr>
          <w:rFonts w:ascii="Times New Roman" w:eastAsia="Times New Roman" w:hAnsi="Times New Roman" w:cs="Times New Roman"/>
          <w:sz w:val="24"/>
          <w:szCs w:val="24"/>
        </w:rPr>
        <w:t>поттикнув</w:t>
      </w:r>
      <w:r w:rsidR="00AB3A50" w:rsidRPr="005C19CD">
        <w:rPr>
          <w:rFonts w:ascii="Times New Roman" w:eastAsia="Times New Roman" w:hAnsi="Times New Roman" w:cs="Times New Roman"/>
          <w:sz w:val="24"/>
          <w:szCs w:val="24"/>
          <w:lang w:val="mk-MK"/>
        </w:rPr>
        <w:t>а</w:t>
      </w:r>
      <w:r w:rsidRPr="005C19CD">
        <w:rPr>
          <w:rFonts w:ascii="Times New Roman" w:eastAsia="Times New Roman" w:hAnsi="Times New Roman" w:cs="Times New Roman"/>
          <w:sz w:val="24"/>
          <w:szCs w:val="24"/>
        </w:rPr>
        <w:t xml:space="preserve"> соработката меѓу наставниците и </w:t>
      </w:r>
      <w:r w:rsidR="00AB3A50" w:rsidRPr="005C19CD">
        <w:rPr>
          <w:rFonts w:ascii="Times New Roman" w:eastAsia="Times New Roman" w:hAnsi="Times New Roman" w:cs="Times New Roman"/>
          <w:sz w:val="24"/>
          <w:szCs w:val="24"/>
          <w:lang w:val="mk-MK"/>
        </w:rPr>
        <w:t>ги препознава</w:t>
      </w:r>
      <w:r w:rsidRPr="005C19CD">
        <w:rPr>
          <w:rFonts w:ascii="Times New Roman" w:eastAsia="Times New Roman" w:hAnsi="Times New Roman" w:cs="Times New Roman"/>
          <w:sz w:val="24"/>
          <w:szCs w:val="24"/>
        </w:rPr>
        <w:t xml:space="preserve"> потребите за обуки во рамките на образовната институција (</w:t>
      </w:r>
      <w:r w:rsidR="00E87511" w:rsidRPr="005C19CD">
        <w:rPr>
          <w:rFonts w:ascii="Times New Roman" w:hAnsi="Times New Roman" w:cs="Times New Roman"/>
          <w:sz w:val="24"/>
          <w:szCs w:val="24"/>
        </w:rPr>
        <w:t>МОНТИ</w:t>
      </w:r>
      <w:r w:rsidRPr="005C19CD">
        <w:rPr>
          <w:rFonts w:ascii="Times New Roman" w:eastAsia="Times New Roman" w:hAnsi="Times New Roman" w:cs="Times New Roman"/>
          <w:sz w:val="24"/>
          <w:szCs w:val="24"/>
        </w:rPr>
        <w:t xml:space="preserve"> – MAShTI, 2020).</w:t>
      </w:r>
    </w:p>
    <w:p w:rsidR="004118A8" w:rsidRPr="00646AD8" w:rsidRDefault="004118A8" w:rsidP="00646AD8">
      <w:pPr>
        <w:pStyle w:val="Heading3"/>
        <w:ind w:firstLine="720"/>
        <w:rPr>
          <w:sz w:val="24"/>
          <w:szCs w:val="24"/>
        </w:rPr>
      </w:pPr>
      <w:bookmarkStart w:id="76" w:name="_Toc212045199"/>
      <w:r w:rsidRPr="00646AD8">
        <w:rPr>
          <w:sz w:val="24"/>
          <w:szCs w:val="24"/>
        </w:rPr>
        <w:t>2.4.2.2. Стратегиска рамка за профе</w:t>
      </w:r>
      <w:r w:rsidR="000A6B31" w:rsidRPr="00646AD8">
        <w:rPr>
          <w:sz w:val="24"/>
          <w:szCs w:val="24"/>
        </w:rPr>
        <w:t>сионален развој на наставниците (ПРН)</w:t>
      </w:r>
      <w:bookmarkEnd w:id="76"/>
    </w:p>
    <w:p w:rsidR="000A6B31" w:rsidRPr="005C19CD" w:rsidRDefault="004118A8" w:rsidP="00FA2391">
      <w:pPr>
        <w:spacing w:before="100" w:beforeAutospacing="1" w:after="100" w:afterAutospacing="1" w:line="360" w:lineRule="auto"/>
        <w:ind w:firstLine="720"/>
        <w:jc w:val="both"/>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Главниот ориентациски документ останува Стратегиската рамка за професионален развој на наставниците (</w:t>
      </w:r>
      <w:r w:rsidR="00E87511" w:rsidRPr="005C19CD">
        <w:rPr>
          <w:rFonts w:ascii="Times New Roman" w:hAnsi="Times New Roman" w:cs="Times New Roman"/>
          <w:sz w:val="24"/>
          <w:szCs w:val="24"/>
        </w:rPr>
        <w:t>МОНТИ</w:t>
      </w:r>
      <w:r w:rsidRPr="005C19CD">
        <w:rPr>
          <w:rFonts w:ascii="Times New Roman" w:eastAsia="Times New Roman" w:hAnsi="Times New Roman" w:cs="Times New Roman"/>
          <w:sz w:val="24"/>
          <w:szCs w:val="24"/>
        </w:rPr>
        <w:t xml:space="preserve"> – MAShTI, 2017). Таа ги дефинира:</w:t>
      </w:r>
    </w:p>
    <w:p w:rsidR="004118A8" w:rsidRPr="005C19CD" w:rsidRDefault="004118A8" w:rsidP="00D1575F">
      <w:pPr>
        <w:numPr>
          <w:ilvl w:val="0"/>
          <w:numId w:val="41"/>
        </w:numPr>
        <w:spacing w:after="0" w:line="360" w:lineRule="auto"/>
        <w:jc w:val="both"/>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 xml:space="preserve">постапките за </w:t>
      </w:r>
      <w:r w:rsidR="00AB3A50" w:rsidRPr="005C19CD">
        <w:rPr>
          <w:rFonts w:ascii="Times New Roman" w:eastAsia="Times New Roman" w:hAnsi="Times New Roman" w:cs="Times New Roman"/>
          <w:sz w:val="24"/>
          <w:szCs w:val="24"/>
          <w:lang w:val="mk-MK"/>
        </w:rPr>
        <w:t>препознавање</w:t>
      </w:r>
      <w:r w:rsidRPr="005C19CD">
        <w:rPr>
          <w:rFonts w:ascii="Times New Roman" w:eastAsia="Times New Roman" w:hAnsi="Times New Roman" w:cs="Times New Roman"/>
          <w:sz w:val="24"/>
          <w:szCs w:val="24"/>
        </w:rPr>
        <w:t xml:space="preserve"> на потребите за </w:t>
      </w:r>
      <w:r w:rsidR="000A6B31" w:rsidRPr="005C19CD">
        <w:rPr>
          <w:rFonts w:ascii="Times New Roman" w:hAnsi="Times New Roman" w:cs="Times New Roman"/>
          <w:sz w:val="24"/>
          <w:szCs w:val="24"/>
        </w:rPr>
        <w:t>ПРН</w:t>
      </w:r>
      <w:r w:rsidR="00AB3A50" w:rsidRPr="005C19CD">
        <w:rPr>
          <w:rFonts w:ascii="Times New Roman" w:eastAsia="Times New Roman" w:hAnsi="Times New Roman" w:cs="Times New Roman"/>
          <w:sz w:val="24"/>
          <w:szCs w:val="24"/>
          <w:lang w:val="mk-MK"/>
        </w:rPr>
        <w:t>;</w:t>
      </w:r>
    </w:p>
    <w:p w:rsidR="004118A8" w:rsidRPr="005C19CD" w:rsidRDefault="004118A8" w:rsidP="00D1575F">
      <w:pPr>
        <w:numPr>
          <w:ilvl w:val="0"/>
          <w:numId w:val="41"/>
        </w:numPr>
        <w:spacing w:after="0" w:line="360" w:lineRule="auto"/>
        <w:jc w:val="both"/>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начинот на признавање и сертифицирање на стекнатите вештини</w:t>
      </w:r>
      <w:r w:rsidR="00AB3A50" w:rsidRPr="005C19CD">
        <w:rPr>
          <w:rFonts w:ascii="Times New Roman" w:eastAsia="Times New Roman" w:hAnsi="Times New Roman" w:cs="Times New Roman"/>
          <w:sz w:val="24"/>
          <w:szCs w:val="24"/>
          <w:lang w:val="mk-MK"/>
        </w:rPr>
        <w:t>;</w:t>
      </w:r>
    </w:p>
    <w:p w:rsidR="004118A8" w:rsidRPr="005C19CD" w:rsidRDefault="00AB3A50" w:rsidP="00D1575F">
      <w:pPr>
        <w:numPr>
          <w:ilvl w:val="0"/>
          <w:numId w:val="41"/>
        </w:numPr>
        <w:spacing w:after="0" w:line="360" w:lineRule="auto"/>
        <w:jc w:val="both"/>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lang w:val="mk-MK"/>
        </w:rPr>
        <w:t>следењето</w:t>
      </w:r>
      <w:r w:rsidR="004118A8" w:rsidRPr="005C19CD">
        <w:rPr>
          <w:rFonts w:ascii="Times New Roman" w:eastAsia="Times New Roman" w:hAnsi="Times New Roman" w:cs="Times New Roman"/>
          <w:sz w:val="24"/>
          <w:szCs w:val="24"/>
        </w:rPr>
        <w:t xml:space="preserve"> и евалуацијата на програмите за професионален развој</w:t>
      </w:r>
      <w:r w:rsidRPr="005C19CD">
        <w:rPr>
          <w:rFonts w:ascii="Times New Roman" w:eastAsia="Times New Roman" w:hAnsi="Times New Roman" w:cs="Times New Roman"/>
          <w:sz w:val="24"/>
          <w:szCs w:val="24"/>
          <w:lang w:val="mk-MK"/>
        </w:rPr>
        <w:t>;</w:t>
      </w:r>
    </w:p>
    <w:p w:rsidR="004118A8" w:rsidRPr="005C19CD" w:rsidRDefault="004118A8" w:rsidP="00D1575F">
      <w:pPr>
        <w:numPr>
          <w:ilvl w:val="0"/>
          <w:numId w:val="41"/>
        </w:numPr>
        <w:spacing w:after="0" w:line="360" w:lineRule="auto"/>
        <w:jc w:val="both"/>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стандардите на наставничката професија во различни фази на кариерата.</w:t>
      </w:r>
    </w:p>
    <w:p w:rsidR="000A6B31" w:rsidRPr="005C19CD" w:rsidRDefault="000A6B31" w:rsidP="000A6B31">
      <w:pPr>
        <w:spacing w:after="0" w:line="360" w:lineRule="auto"/>
        <w:ind w:left="720"/>
        <w:jc w:val="both"/>
        <w:rPr>
          <w:rFonts w:ascii="Times New Roman" w:eastAsia="Times New Roman" w:hAnsi="Times New Roman" w:cs="Times New Roman"/>
          <w:sz w:val="24"/>
          <w:szCs w:val="24"/>
        </w:rPr>
      </w:pPr>
    </w:p>
    <w:p w:rsidR="000A6B31" w:rsidRPr="005C19CD" w:rsidRDefault="004118A8" w:rsidP="00FA2391">
      <w:pPr>
        <w:spacing w:after="0" w:line="360" w:lineRule="auto"/>
        <w:ind w:firstLine="720"/>
        <w:jc w:val="both"/>
        <w:rPr>
          <w:rFonts w:ascii="Times New Roman" w:eastAsia="Times New Roman" w:hAnsi="Times New Roman" w:cs="Times New Roman"/>
          <w:sz w:val="24"/>
          <w:szCs w:val="24"/>
          <w:lang w:val="mk-MK"/>
        </w:rPr>
      </w:pPr>
      <w:r w:rsidRPr="005C19CD">
        <w:rPr>
          <w:rFonts w:ascii="Times New Roman" w:eastAsia="Times New Roman" w:hAnsi="Times New Roman" w:cs="Times New Roman"/>
          <w:sz w:val="24"/>
          <w:szCs w:val="24"/>
        </w:rPr>
        <w:t xml:space="preserve">Според </w:t>
      </w:r>
      <w:r w:rsidR="00AB3A50" w:rsidRPr="005C19CD">
        <w:rPr>
          <w:rFonts w:ascii="Times New Roman" w:eastAsia="Times New Roman" w:hAnsi="Times New Roman" w:cs="Times New Roman"/>
          <w:sz w:val="24"/>
          <w:szCs w:val="24"/>
          <w:lang w:val="mk-MK"/>
        </w:rPr>
        <w:t>Р</w:t>
      </w:r>
      <w:r w:rsidRPr="005C19CD">
        <w:rPr>
          <w:rFonts w:ascii="Times New Roman" w:eastAsia="Times New Roman" w:hAnsi="Times New Roman" w:cs="Times New Roman"/>
          <w:sz w:val="24"/>
          <w:szCs w:val="24"/>
        </w:rPr>
        <w:t>амката, профилот на компетенциите на наставниците се дели во четири главни области:</w:t>
      </w:r>
    </w:p>
    <w:p w:rsidR="00D567CA" w:rsidRPr="005C19CD" w:rsidRDefault="00D567CA" w:rsidP="00FA2391">
      <w:pPr>
        <w:spacing w:after="0" w:line="360" w:lineRule="auto"/>
        <w:ind w:firstLine="720"/>
        <w:jc w:val="both"/>
        <w:rPr>
          <w:rFonts w:ascii="Times New Roman" w:eastAsia="Times New Roman" w:hAnsi="Times New Roman" w:cs="Times New Roman"/>
          <w:sz w:val="24"/>
          <w:szCs w:val="24"/>
          <w:lang w:val="mk-MK"/>
        </w:rPr>
      </w:pPr>
    </w:p>
    <w:p w:rsidR="004118A8" w:rsidRPr="005C19CD" w:rsidRDefault="004118A8" w:rsidP="00D1575F">
      <w:pPr>
        <w:numPr>
          <w:ilvl w:val="0"/>
          <w:numId w:val="42"/>
        </w:numPr>
        <w:spacing w:after="0" w:line="360" w:lineRule="auto"/>
        <w:jc w:val="both"/>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Професионални вредности (ставови и однесувања)</w:t>
      </w:r>
      <w:r w:rsidR="00AB3A50" w:rsidRPr="005C19CD">
        <w:rPr>
          <w:rFonts w:ascii="Times New Roman" w:eastAsia="Times New Roman" w:hAnsi="Times New Roman" w:cs="Times New Roman"/>
          <w:sz w:val="24"/>
          <w:szCs w:val="24"/>
          <w:lang w:val="mk-MK"/>
        </w:rPr>
        <w:t>.</w:t>
      </w:r>
    </w:p>
    <w:p w:rsidR="004118A8" w:rsidRPr="005C19CD" w:rsidRDefault="004118A8" w:rsidP="00D1575F">
      <w:pPr>
        <w:numPr>
          <w:ilvl w:val="0"/>
          <w:numId w:val="42"/>
        </w:numPr>
        <w:spacing w:after="0" w:line="360" w:lineRule="auto"/>
        <w:jc w:val="both"/>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Професионални знаења и разбирање</w:t>
      </w:r>
      <w:r w:rsidR="00AB3A50" w:rsidRPr="005C19CD">
        <w:rPr>
          <w:rFonts w:ascii="Times New Roman" w:eastAsia="Times New Roman" w:hAnsi="Times New Roman" w:cs="Times New Roman"/>
          <w:sz w:val="24"/>
          <w:szCs w:val="24"/>
          <w:lang w:val="mk-MK"/>
        </w:rPr>
        <w:t>.</w:t>
      </w:r>
    </w:p>
    <w:p w:rsidR="004118A8" w:rsidRPr="005C19CD" w:rsidRDefault="004118A8" w:rsidP="00D1575F">
      <w:pPr>
        <w:numPr>
          <w:ilvl w:val="0"/>
          <w:numId w:val="42"/>
        </w:numPr>
        <w:spacing w:after="0" w:line="360" w:lineRule="auto"/>
        <w:jc w:val="both"/>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Професионална практика</w:t>
      </w:r>
      <w:r w:rsidR="00AB3A50" w:rsidRPr="005C19CD">
        <w:rPr>
          <w:rFonts w:ascii="Times New Roman" w:eastAsia="Times New Roman" w:hAnsi="Times New Roman" w:cs="Times New Roman"/>
          <w:sz w:val="24"/>
          <w:szCs w:val="24"/>
          <w:lang w:val="mk-MK"/>
        </w:rPr>
        <w:t>.</w:t>
      </w:r>
    </w:p>
    <w:p w:rsidR="004118A8" w:rsidRPr="005C19CD" w:rsidRDefault="004118A8" w:rsidP="00D1575F">
      <w:pPr>
        <w:numPr>
          <w:ilvl w:val="0"/>
          <w:numId w:val="42"/>
        </w:numPr>
        <w:spacing w:after="0" w:line="360" w:lineRule="auto"/>
        <w:jc w:val="both"/>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Настава и професионален ангажман.</w:t>
      </w:r>
    </w:p>
    <w:p w:rsidR="000A6B31" w:rsidRPr="005C19CD" w:rsidRDefault="000A6B31" w:rsidP="000A6B31">
      <w:pPr>
        <w:spacing w:after="0" w:line="360" w:lineRule="auto"/>
        <w:ind w:left="720"/>
        <w:jc w:val="both"/>
        <w:rPr>
          <w:rFonts w:ascii="Times New Roman" w:eastAsia="Times New Roman" w:hAnsi="Times New Roman" w:cs="Times New Roman"/>
          <w:sz w:val="24"/>
          <w:szCs w:val="24"/>
        </w:rPr>
      </w:pPr>
    </w:p>
    <w:p w:rsidR="00101060" w:rsidRPr="00101060" w:rsidRDefault="004118A8" w:rsidP="00101060">
      <w:pPr>
        <w:spacing w:after="0" w:line="360" w:lineRule="auto"/>
        <w:ind w:firstLine="720"/>
        <w:jc w:val="both"/>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 xml:space="preserve">Овие области понатаму се разработени во 7 стандарди, кои опфаќаат вкупно 27 </w:t>
      </w:r>
      <w:r w:rsidR="00AB3A50" w:rsidRPr="005C19CD">
        <w:rPr>
          <w:rFonts w:ascii="Times New Roman" w:eastAsia="Times New Roman" w:hAnsi="Times New Roman" w:cs="Times New Roman"/>
          <w:sz w:val="24"/>
          <w:szCs w:val="24"/>
          <w:lang w:val="mk-MK"/>
        </w:rPr>
        <w:t>показатели</w:t>
      </w:r>
      <w:r w:rsidRPr="005C19CD">
        <w:rPr>
          <w:rFonts w:ascii="Times New Roman" w:eastAsia="Times New Roman" w:hAnsi="Times New Roman" w:cs="Times New Roman"/>
          <w:sz w:val="24"/>
          <w:szCs w:val="24"/>
        </w:rPr>
        <w:t xml:space="preserve">, </w:t>
      </w:r>
      <w:r w:rsidR="00AB3A50" w:rsidRPr="005C19CD">
        <w:rPr>
          <w:rFonts w:ascii="Times New Roman" w:eastAsia="Times New Roman" w:hAnsi="Times New Roman" w:cs="Times New Roman"/>
          <w:sz w:val="24"/>
          <w:szCs w:val="24"/>
          <w:lang w:val="mk-MK"/>
        </w:rPr>
        <w:t xml:space="preserve">што </w:t>
      </w:r>
      <w:r w:rsidRPr="005C19CD">
        <w:rPr>
          <w:rFonts w:ascii="Times New Roman" w:eastAsia="Times New Roman" w:hAnsi="Times New Roman" w:cs="Times New Roman"/>
          <w:sz w:val="24"/>
          <w:szCs w:val="24"/>
        </w:rPr>
        <w:t>опишува</w:t>
      </w:r>
      <w:r w:rsidR="00AB3A50" w:rsidRPr="005C19CD">
        <w:rPr>
          <w:rFonts w:ascii="Times New Roman" w:eastAsia="Times New Roman" w:hAnsi="Times New Roman" w:cs="Times New Roman"/>
          <w:sz w:val="24"/>
          <w:szCs w:val="24"/>
          <w:lang w:val="mk-MK"/>
        </w:rPr>
        <w:t>ат</w:t>
      </w:r>
      <w:r w:rsidRPr="005C19CD">
        <w:rPr>
          <w:rFonts w:ascii="Times New Roman" w:eastAsia="Times New Roman" w:hAnsi="Times New Roman" w:cs="Times New Roman"/>
          <w:sz w:val="24"/>
          <w:szCs w:val="24"/>
        </w:rPr>
        <w:t xml:space="preserve"> прецизно што треба да знаат и да прават наставниците во секоја фаза од кариерата (</w:t>
      </w:r>
      <w:r w:rsidR="00B12F3A" w:rsidRPr="005C19CD">
        <w:rPr>
          <w:rFonts w:ascii="Times New Roman" w:hAnsi="Times New Roman" w:cs="Times New Roman"/>
          <w:sz w:val="24"/>
          <w:szCs w:val="24"/>
        </w:rPr>
        <w:t>МОНТИ</w:t>
      </w:r>
      <w:r w:rsidRPr="005C19CD">
        <w:rPr>
          <w:rFonts w:ascii="Times New Roman" w:eastAsia="Times New Roman" w:hAnsi="Times New Roman" w:cs="Times New Roman"/>
          <w:sz w:val="24"/>
          <w:szCs w:val="24"/>
        </w:rPr>
        <w:t xml:space="preserve"> – MAShTI, 2017, стр. 14).</w:t>
      </w:r>
      <w:bookmarkEnd w:id="74"/>
      <w:bookmarkEnd w:id="75"/>
    </w:p>
    <w:p w:rsidR="004118A8" w:rsidRPr="00646AD8" w:rsidRDefault="004118A8" w:rsidP="00646AD8">
      <w:pPr>
        <w:pStyle w:val="Heading3"/>
        <w:ind w:firstLine="720"/>
        <w:rPr>
          <w:sz w:val="24"/>
          <w:szCs w:val="24"/>
        </w:rPr>
      </w:pPr>
      <w:bookmarkStart w:id="77" w:name="_Toc212045200"/>
      <w:r w:rsidRPr="00646AD8">
        <w:rPr>
          <w:sz w:val="24"/>
          <w:szCs w:val="24"/>
        </w:rPr>
        <w:t xml:space="preserve">2.4.2.3. Дигиталната компетенција во документите за </w:t>
      </w:r>
      <w:r w:rsidR="000A6B31" w:rsidRPr="00646AD8">
        <w:rPr>
          <w:sz w:val="24"/>
          <w:szCs w:val="24"/>
        </w:rPr>
        <w:t>ПРН</w:t>
      </w:r>
      <w:bookmarkEnd w:id="77"/>
    </w:p>
    <w:p w:rsidR="004118A8" w:rsidRPr="005C19CD" w:rsidRDefault="004118A8" w:rsidP="000A6B31">
      <w:pPr>
        <w:spacing w:after="0" w:line="360" w:lineRule="auto"/>
        <w:ind w:firstLine="720"/>
        <w:jc w:val="both"/>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 xml:space="preserve">Анализата на документите покажува дека дигиталната компетенција не се </w:t>
      </w:r>
      <w:r w:rsidR="00BF3D9E" w:rsidRPr="005C19CD">
        <w:rPr>
          <w:rFonts w:ascii="Times New Roman" w:eastAsia="Times New Roman" w:hAnsi="Times New Roman" w:cs="Times New Roman"/>
          <w:sz w:val="24"/>
          <w:szCs w:val="24"/>
          <w:lang w:val="mk-MK"/>
        </w:rPr>
        <w:t>сфаќа</w:t>
      </w:r>
      <w:r w:rsidRPr="005C19CD">
        <w:rPr>
          <w:rFonts w:ascii="Times New Roman" w:eastAsia="Times New Roman" w:hAnsi="Times New Roman" w:cs="Times New Roman"/>
          <w:sz w:val="24"/>
          <w:szCs w:val="24"/>
        </w:rPr>
        <w:t xml:space="preserve"> како посебна област во рамките на стандардите за професионален развој. Таа се спомнува само ограничено, главно во Стандардот 4: „Планира ефикасна реализација на наставата и </w:t>
      </w:r>
      <w:r w:rsidRPr="005C19CD">
        <w:rPr>
          <w:rFonts w:ascii="Times New Roman" w:eastAsia="Times New Roman" w:hAnsi="Times New Roman" w:cs="Times New Roman"/>
          <w:sz w:val="24"/>
          <w:szCs w:val="24"/>
        </w:rPr>
        <w:lastRenderedPageBreak/>
        <w:t xml:space="preserve">учењето“, каде што е специфициран </w:t>
      </w:r>
      <w:r w:rsidR="00BF3D9E" w:rsidRPr="005C19CD">
        <w:rPr>
          <w:rFonts w:ascii="Times New Roman" w:eastAsia="Times New Roman" w:hAnsi="Times New Roman" w:cs="Times New Roman"/>
          <w:sz w:val="24"/>
          <w:szCs w:val="24"/>
          <w:lang w:val="mk-MK"/>
        </w:rPr>
        <w:t>показателот</w:t>
      </w:r>
      <w:r w:rsidRPr="005C19CD">
        <w:rPr>
          <w:rFonts w:ascii="Times New Roman" w:eastAsia="Times New Roman" w:hAnsi="Times New Roman" w:cs="Times New Roman"/>
          <w:sz w:val="24"/>
          <w:szCs w:val="24"/>
        </w:rPr>
        <w:t>: „Користи соодветна технологија на безбеден, одговорен и етички начин“ (</w:t>
      </w:r>
      <w:r w:rsidR="00E87511" w:rsidRPr="005C19CD">
        <w:rPr>
          <w:rFonts w:ascii="Times New Roman" w:hAnsi="Times New Roman" w:cs="Times New Roman"/>
          <w:sz w:val="24"/>
          <w:szCs w:val="24"/>
        </w:rPr>
        <w:t>МОНТИ</w:t>
      </w:r>
      <w:r w:rsidRPr="005C19CD">
        <w:rPr>
          <w:rFonts w:ascii="Times New Roman" w:eastAsia="Times New Roman" w:hAnsi="Times New Roman" w:cs="Times New Roman"/>
          <w:sz w:val="24"/>
          <w:szCs w:val="24"/>
        </w:rPr>
        <w:t xml:space="preserve"> – MAShTI, 2017, стр. 14). Ова е единствениот </w:t>
      </w:r>
      <w:r w:rsidR="00BF3D9E" w:rsidRPr="005C19CD">
        <w:rPr>
          <w:rFonts w:ascii="Times New Roman" w:eastAsia="Times New Roman" w:hAnsi="Times New Roman" w:cs="Times New Roman"/>
          <w:sz w:val="24"/>
          <w:szCs w:val="24"/>
          <w:lang w:val="mk-MK"/>
        </w:rPr>
        <w:t>показател</w:t>
      </w:r>
      <w:r w:rsidRPr="005C19CD">
        <w:rPr>
          <w:rFonts w:ascii="Times New Roman" w:eastAsia="Times New Roman" w:hAnsi="Times New Roman" w:cs="Times New Roman"/>
          <w:sz w:val="24"/>
          <w:szCs w:val="24"/>
        </w:rPr>
        <w:t xml:space="preserve"> што е директно поврзан со дигиталната технологија, </w:t>
      </w:r>
      <w:r w:rsidR="00BF3D9E" w:rsidRPr="005C19CD">
        <w:rPr>
          <w:rFonts w:ascii="Times New Roman" w:eastAsia="Times New Roman" w:hAnsi="Times New Roman" w:cs="Times New Roman"/>
          <w:sz w:val="24"/>
          <w:szCs w:val="24"/>
          <w:lang w:val="mk-MK"/>
        </w:rPr>
        <w:t>но</w:t>
      </w:r>
      <w:r w:rsidRPr="005C19CD">
        <w:rPr>
          <w:rFonts w:ascii="Times New Roman" w:eastAsia="Times New Roman" w:hAnsi="Times New Roman" w:cs="Times New Roman"/>
          <w:sz w:val="24"/>
          <w:szCs w:val="24"/>
        </w:rPr>
        <w:t xml:space="preserve"> недост</w:t>
      </w:r>
      <w:r w:rsidR="00BF3D9E" w:rsidRPr="005C19CD">
        <w:rPr>
          <w:rFonts w:ascii="Times New Roman" w:eastAsia="Times New Roman" w:hAnsi="Times New Roman" w:cs="Times New Roman"/>
          <w:sz w:val="24"/>
          <w:szCs w:val="24"/>
          <w:lang w:val="mk-MK"/>
        </w:rPr>
        <w:t>ига</w:t>
      </w:r>
      <w:r w:rsidRPr="005C19CD">
        <w:rPr>
          <w:rFonts w:ascii="Times New Roman" w:eastAsia="Times New Roman" w:hAnsi="Times New Roman" w:cs="Times New Roman"/>
          <w:sz w:val="24"/>
          <w:szCs w:val="24"/>
        </w:rPr>
        <w:t xml:space="preserve"> сеопфатен пристап за развој на дигиталната компетенција на наставниците во различни фази од кариерата.</w:t>
      </w:r>
    </w:p>
    <w:p w:rsidR="004118A8" w:rsidRPr="005C19CD" w:rsidRDefault="004118A8" w:rsidP="000A6B31">
      <w:pPr>
        <w:spacing w:after="0" w:line="360" w:lineRule="auto"/>
        <w:ind w:firstLine="720"/>
        <w:jc w:val="both"/>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 xml:space="preserve">Во споредба со Европската рамка за дигитална компетенција на наставниците (DigCompEdu) (Редекер, 2017), </w:t>
      </w:r>
      <w:r w:rsidR="00BF3D9E" w:rsidRPr="005C19CD">
        <w:rPr>
          <w:rFonts w:ascii="Times New Roman" w:eastAsia="Times New Roman" w:hAnsi="Times New Roman" w:cs="Times New Roman"/>
          <w:sz w:val="24"/>
          <w:szCs w:val="24"/>
          <w:lang w:val="mk-MK"/>
        </w:rPr>
        <w:t>во која</w:t>
      </w:r>
      <w:r w:rsidRPr="005C19CD">
        <w:rPr>
          <w:rFonts w:ascii="Times New Roman" w:eastAsia="Times New Roman" w:hAnsi="Times New Roman" w:cs="Times New Roman"/>
          <w:sz w:val="24"/>
          <w:szCs w:val="24"/>
        </w:rPr>
        <w:t xml:space="preserve"> дигиталната компетенција се гледа како трансверзален и суштински елемент за современата настава, Стратегиската рамка на Косово сè уште останува ограничена. DigCompEdu ја </w:t>
      </w:r>
      <w:r w:rsidR="00BF3D9E" w:rsidRPr="005C19CD">
        <w:rPr>
          <w:rFonts w:ascii="Times New Roman" w:eastAsia="Times New Roman" w:hAnsi="Times New Roman" w:cs="Times New Roman"/>
          <w:sz w:val="24"/>
          <w:szCs w:val="24"/>
          <w:lang w:val="mk-MK"/>
        </w:rPr>
        <w:t>сфаќа</w:t>
      </w:r>
      <w:r w:rsidRPr="005C19CD">
        <w:rPr>
          <w:rFonts w:ascii="Times New Roman" w:eastAsia="Times New Roman" w:hAnsi="Times New Roman" w:cs="Times New Roman"/>
          <w:sz w:val="24"/>
          <w:szCs w:val="24"/>
        </w:rPr>
        <w:t xml:space="preserve"> дигиталната компетенција како способност </w:t>
      </w:r>
      <w:r w:rsidR="00BF3D9E" w:rsidRPr="005C19CD">
        <w:rPr>
          <w:rFonts w:ascii="Times New Roman" w:eastAsia="Times New Roman" w:hAnsi="Times New Roman" w:cs="Times New Roman"/>
          <w:sz w:val="24"/>
          <w:szCs w:val="24"/>
          <w:lang w:val="mk-MK"/>
        </w:rPr>
        <w:t xml:space="preserve">вклучена </w:t>
      </w:r>
      <w:r w:rsidRPr="005C19CD">
        <w:rPr>
          <w:rFonts w:ascii="Times New Roman" w:eastAsia="Times New Roman" w:hAnsi="Times New Roman" w:cs="Times New Roman"/>
          <w:sz w:val="24"/>
          <w:szCs w:val="24"/>
        </w:rPr>
        <w:t>во планирање</w:t>
      </w:r>
      <w:r w:rsidR="003C6F40" w:rsidRPr="005C19CD">
        <w:rPr>
          <w:rFonts w:ascii="Times New Roman" w:eastAsia="Times New Roman" w:hAnsi="Times New Roman" w:cs="Times New Roman"/>
          <w:sz w:val="24"/>
          <w:szCs w:val="24"/>
          <w:lang w:val="mk-MK"/>
        </w:rPr>
        <w:t>то</w:t>
      </w:r>
      <w:r w:rsidRPr="005C19CD">
        <w:rPr>
          <w:rFonts w:ascii="Times New Roman" w:eastAsia="Times New Roman" w:hAnsi="Times New Roman" w:cs="Times New Roman"/>
          <w:sz w:val="24"/>
          <w:szCs w:val="24"/>
        </w:rPr>
        <w:t>, реализација</w:t>
      </w:r>
      <w:r w:rsidR="003C6F40" w:rsidRPr="005C19CD">
        <w:rPr>
          <w:rFonts w:ascii="Times New Roman" w:eastAsia="Times New Roman" w:hAnsi="Times New Roman" w:cs="Times New Roman"/>
          <w:sz w:val="24"/>
          <w:szCs w:val="24"/>
          <w:lang w:val="mk-MK"/>
        </w:rPr>
        <w:t>та</w:t>
      </w:r>
      <w:r w:rsidRPr="005C19CD">
        <w:rPr>
          <w:rFonts w:ascii="Times New Roman" w:eastAsia="Times New Roman" w:hAnsi="Times New Roman" w:cs="Times New Roman"/>
          <w:sz w:val="24"/>
          <w:szCs w:val="24"/>
        </w:rPr>
        <w:t>, оценување</w:t>
      </w:r>
      <w:r w:rsidR="003C6F40" w:rsidRPr="005C19CD">
        <w:rPr>
          <w:rFonts w:ascii="Times New Roman" w:eastAsia="Times New Roman" w:hAnsi="Times New Roman" w:cs="Times New Roman"/>
          <w:sz w:val="24"/>
          <w:szCs w:val="24"/>
          <w:lang w:val="mk-MK"/>
        </w:rPr>
        <w:t>то</w:t>
      </w:r>
      <w:r w:rsidRPr="005C19CD">
        <w:rPr>
          <w:rFonts w:ascii="Times New Roman" w:eastAsia="Times New Roman" w:hAnsi="Times New Roman" w:cs="Times New Roman"/>
          <w:sz w:val="24"/>
          <w:szCs w:val="24"/>
        </w:rPr>
        <w:t>, управување</w:t>
      </w:r>
      <w:r w:rsidR="003C6F40" w:rsidRPr="005C19CD">
        <w:rPr>
          <w:rFonts w:ascii="Times New Roman" w:eastAsia="Times New Roman" w:hAnsi="Times New Roman" w:cs="Times New Roman"/>
          <w:sz w:val="24"/>
          <w:szCs w:val="24"/>
          <w:lang w:val="mk-MK"/>
        </w:rPr>
        <w:t>то</w:t>
      </w:r>
      <w:r w:rsidRPr="005C19CD">
        <w:rPr>
          <w:rFonts w:ascii="Times New Roman" w:eastAsia="Times New Roman" w:hAnsi="Times New Roman" w:cs="Times New Roman"/>
          <w:sz w:val="24"/>
          <w:szCs w:val="24"/>
        </w:rPr>
        <w:t xml:space="preserve"> со дигитална</w:t>
      </w:r>
      <w:r w:rsidR="003C6F40" w:rsidRPr="005C19CD">
        <w:rPr>
          <w:rFonts w:ascii="Times New Roman" w:eastAsia="Times New Roman" w:hAnsi="Times New Roman" w:cs="Times New Roman"/>
          <w:sz w:val="24"/>
          <w:szCs w:val="24"/>
          <w:lang w:val="mk-MK"/>
        </w:rPr>
        <w:t>та</w:t>
      </w:r>
      <w:r w:rsidRPr="005C19CD">
        <w:rPr>
          <w:rFonts w:ascii="Times New Roman" w:eastAsia="Times New Roman" w:hAnsi="Times New Roman" w:cs="Times New Roman"/>
          <w:sz w:val="24"/>
          <w:szCs w:val="24"/>
        </w:rPr>
        <w:t xml:space="preserve"> училница и оспособување</w:t>
      </w:r>
      <w:r w:rsidR="003C6F40" w:rsidRPr="005C19CD">
        <w:rPr>
          <w:rFonts w:ascii="Times New Roman" w:eastAsia="Times New Roman" w:hAnsi="Times New Roman" w:cs="Times New Roman"/>
          <w:sz w:val="24"/>
          <w:szCs w:val="24"/>
          <w:lang w:val="mk-MK"/>
        </w:rPr>
        <w:t>то</w:t>
      </w:r>
      <w:r w:rsidRPr="005C19CD">
        <w:rPr>
          <w:rFonts w:ascii="Times New Roman" w:eastAsia="Times New Roman" w:hAnsi="Times New Roman" w:cs="Times New Roman"/>
          <w:sz w:val="24"/>
          <w:szCs w:val="24"/>
        </w:rPr>
        <w:t xml:space="preserve"> на учениците, </w:t>
      </w:r>
      <w:r w:rsidR="00BF3D9E" w:rsidRPr="005C19CD">
        <w:rPr>
          <w:rFonts w:ascii="Times New Roman" w:eastAsia="Times New Roman" w:hAnsi="Times New Roman" w:cs="Times New Roman"/>
          <w:sz w:val="24"/>
          <w:szCs w:val="24"/>
          <w:lang w:val="mk-MK"/>
        </w:rPr>
        <w:t>а</w:t>
      </w:r>
      <w:r w:rsidRPr="005C19CD">
        <w:rPr>
          <w:rFonts w:ascii="Times New Roman" w:eastAsia="Times New Roman" w:hAnsi="Times New Roman" w:cs="Times New Roman"/>
          <w:sz w:val="24"/>
          <w:szCs w:val="24"/>
        </w:rPr>
        <w:t xml:space="preserve"> стандардите на </w:t>
      </w:r>
      <w:r w:rsidR="00E87511" w:rsidRPr="005C19CD">
        <w:rPr>
          <w:rFonts w:ascii="Times New Roman" w:hAnsi="Times New Roman" w:cs="Times New Roman"/>
          <w:sz w:val="24"/>
          <w:szCs w:val="24"/>
        </w:rPr>
        <w:t>МОНТИ</w:t>
      </w:r>
      <w:r w:rsidRPr="005C19CD">
        <w:rPr>
          <w:rFonts w:ascii="Times New Roman" w:eastAsia="Times New Roman" w:hAnsi="Times New Roman" w:cs="Times New Roman"/>
          <w:sz w:val="24"/>
          <w:szCs w:val="24"/>
        </w:rPr>
        <w:t xml:space="preserve"> ја </w:t>
      </w:r>
      <w:r w:rsidR="00BF3D9E" w:rsidRPr="005C19CD">
        <w:rPr>
          <w:rFonts w:ascii="Times New Roman" w:eastAsia="Times New Roman" w:hAnsi="Times New Roman" w:cs="Times New Roman"/>
          <w:sz w:val="24"/>
          <w:szCs w:val="24"/>
          <w:lang w:val="mk-MK"/>
        </w:rPr>
        <w:t>ограничуваат</w:t>
      </w:r>
      <w:r w:rsidRPr="005C19CD">
        <w:rPr>
          <w:rFonts w:ascii="Times New Roman" w:eastAsia="Times New Roman" w:hAnsi="Times New Roman" w:cs="Times New Roman"/>
          <w:sz w:val="24"/>
          <w:szCs w:val="24"/>
        </w:rPr>
        <w:t xml:space="preserve"> само на техничкиот аспект на користење на алатките.</w:t>
      </w:r>
    </w:p>
    <w:p w:rsidR="004118A8" w:rsidRPr="005C19CD" w:rsidRDefault="004118A8" w:rsidP="003C6F40">
      <w:pPr>
        <w:spacing w:after="0" w:line="360" w:lineRule="auto"/>
        <w:ind w:firstLine="720"/>
        <w:jc w:val="both"/>
        <w:rPr>
          <w:rFonts w:ascii="Times New Roman" w:eastAsia="Times New Roman" w:hAnsi="Times New Roman" w:cs="Times New Roman"/>
          <w:sz w:val="24"/>
          <w:szCs w:val="24"/>
          <w:lang w:val="mk-MK"/>
        </w:rPr>
      </w:pPr>
      <w:r w:rsidRPr="005C19CD">
        <w:rPr>
          <w:rFonts w:ascii="Times New Roman" w:eastAsia="Times New Roman" w:hAnsi="Times New Roman" w:cs="Times New Roman"/>
          <w:sz w:val="24"/>
          <w:szCs w:val="24"/>
        </w:rPr>
        <w:t>Импликациите и празнините се</w:t>
      </w:r>
      <w:r w:rsidR="003C6F40" w:rsidRPr="005C19CD">
        <w:rPr>
          <w:rFonts w:ascii="Times New Roman" w:eastAsia="Times New Roman" w:hAnsi="Times New Roman" w:cs="Times New Roman"/>
          <w:sz w:val="24"/>
          <w:szCs w:val="24"/>
          <w:lang w:val="mk-MK"/>
        </w:rPr>
        <w:t xml:space="preserve"> следните</w:t>
      </w:r>
      <w:r w:rsidRPr="005C19CD">
        <w:rPr>
          <w:rFonts w:ascii="Times New Roman" w:eastAsia="Times New Roman" w:hAnsi="Times New Roman" w:cs="Times New Roman"/>
          <w:sz w:val="24"/>
          <w:szCs w:val="24"/>
        </w:rPr>
        <w:t>:</w:t>
      </w:r>
    </w:p>
    <w:p w:rsidR="00D567CA" w:rsidRPr="005C19CD" w:rsidRDefault="00D567CA" w:rsidP="003C6F40">
      <w:pPr>
        <w:spacing w:after="0" w:line="360" w:lineRule="auto"/>
        <w:ind w:firstLine="720"/>
        <w:jc w:val="both"/>
        <w:rPr>
          <w:rFonts w:ascii="Times New Roman" w:eastAsia="Times New Roman" w:hAnsi="Times New Roman" w:cs="Times New Roman"/>
          <w:sz w:val="24"/>
          <w:szCs w:val="24"/>
          <w:lang w:val="mk-MK"/>
        </w:rPr>
      </w:pPr>
    </w:p>
    <w:p w:rsidR="004118A8" w:rsidRPr="005C19CD" w:rsidRDefault="004118A8" w:rsidP="00D567CA">
      <w:pPr>
        <w:numPr>
          <w:ilvl w:val="0"/>
          <w:numId w:val="43"/>
        </w:numPr>
        <w:spacing w:after="0" w:line="360" w:lineRule="auto"/>
        <w:jc w:val="both"/>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Јаз меѓу европските политики и националните документи: недостига целосн</w:t>
      </w:r>
      <w:r w:rsidR="00BF3D9E" w:rsidRPr="005C19CD">
        <w:rPr>
          <w:rFonts w:ascii="Times New Roman" w:eastAsia="Times New Roman" w:hAnsi="Times New Roman" w:cs="Times New Roman"/>
          <w:sz w:val="24"/>
          <w:szCs w:val="24"/>
          <w:lang w:val="mk-MK"/>
        </w:rPr>
        <w:t>о</w:t>
      </w:r>
      <w:r w:rsidRPr="005C19CD">
        <w:rPr>
          <w:rFonts w:ascii="Times New Roman" w:eastAsia="Times New Roman" w:hAnsi="Times New Roman" w:cs="Times New Roman"/>
          <w:sz w:val="24"/>
          <w:szCs w:val="24"/>
        </w:rPr>
        <w:t xml:space="preserve"> </w:t>
      </w:r>
      <w:r w:rsidR="00BF3D9E" w:rsidRPr="005C19CD">
        <w:rPr>
          <w:rFonts w:ascii="Times New Roman" w:eastAsia="Times New Roman" w:hAnsi="Times New Roman" w:cs="Times New Roman"/>
          <w:sz w:val="24"/>
          <w:szCs w:val="24"/>
          <w:lang w:val="mk-MK"/>
        </w:rPr>
        <w:t>вклучување</w:t>
      </w:r>
      <w:r w:rsidRPr="005C19CD">
        <w:rPr>
          <w:rFonts w:ascii="Times New Roman" w:eastAsia="Times New Roman" w:hAnsi="Times New Roman" w:cs="Times New Roman"/>
          <w:sz w:val="24"/>
          <w:szCs w:val="24"/>
        </w:rPr>
        <w:t xml:space="preserve"> на дигиталната компетенција како дел од стандардите за </w:t>
      </w:r>
      <w:r w:rsidR="00D567CA" w:rsidRPr="005C19CD">
        <w:rPr>
          <w:rFonts w:ascii="Times New Roman" w:eastAsia="Times New Roman" w:hAnsi="Times New Roman" w:cs="Times New Roman"/>
          <w:sz w:val="24"/>
          <w:szCs w:val="24"/>
          <w:lang w:val="mk-MK"/>
        </w:rPr>
        <w:t>професионален развој</w:t>
      </w:r>
      <w:r w:rsidRPr="005C19CD">
        <w:rPr>
          <w:rFonts w:ascii="Times New Roman" w:eastAsia="Times New Roman" w:hAnsi="Times New Roman" w:cs="Times New Roman"/>
          <w:sz w:val="24"/>
          <w:szCs w:val="24"/>
        </w:rPr>
        <w:t>.</w:t>
      </w:r>
    </w:p>
    <w:p w:rsidR="004118A8" w:rsidRPr="005C19CD" w:rsidRDefault="004118A8" w:rsidP="00D1575F">
      <w:pPr>
        <w:numPr>
          <w:ilvl w:val="0"/>
          <w:numId w:val="43"/>
        </w:numPr>
        <w:spacing w:after="0" w:line="360" w:lineRule="auto"/>
        <w:jc w:val="both"/>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 xml:space="preserve">Традиционален пристап кон професионалниот развој: обуката на наставниците често се </w:t>
      </w:r>
      <w:r w:rsidR="00BF3D9E" w:rsidRPr="005C19CD">
        <w:rPr>
          <w:rFonts w:ascii="Times New Roman" w:eastAsia="Times New Roman" w:hAnsi="Times New Roman" w:cs="Times New Roman"/>
          <w:sz w:val="24"/>
          <w:szCs w:val="24"/>
          <w:lang w:val="mk-MK"/>
        </w:rPr>
        <w:t>насочува кон</w:t>
      </w:r>
      <w:r w:rsidRPr="005C19CD">
        <w:rPr>
          <w:rFonts w:ascii="Times New Roman" w:eastAsia="Times New Roman" w:hAnsi="Times New Roman" w:cs="Times New Roman"/>
          <w:sz w:val="24"/>
          <w:szCs w:val="24"/>
        </w:rPr>
        <w:t xml:space="preserve"> формални обврски (кредити за лиценцирање), а не на усвојување дигитални вештини.</w:t>
      </w:r>
    </w:p>
    <w:p w:rsidR="004118A8" w:rsidRPr="005C19CD" w:rsidRDefault="004118A8" w:rsidP="00974D18">
      <w:pPr>
        <w:numPr>
          <w:ilvl w:val="0"/>
          <w:numId w:val="43"/>
        </w:numPr>
        <w:spacing w:after="0" w:line="360" w:lineRule="auto"/>
        <w:jc w:val="both"/>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Зависност од надворешни проекти: дигиталната компетенција често се поддржува од донаторски проекти и НВО, а не од кохерентна државна политика.</w:t>
      </w:r>
    </w:p>
    <w:p w:rsidR="004118A8" w:rsidRPr="00646AD8" w:rsidRDefault="004118A8" w:rsidP="00646AD8">
      <w:pPr>
        <w:pStyle w:val="Heading3"/>
        <w:ind w:firstLine="720"/>
        <w:rPr>
          <w:sz w:val="24"/>
          <w:szCs w:val="24"/>
        </w:rPr>
      </w:pPr>
      <w:bookmarkStart w:id="78" w:name="_Toc212045201"/>
      <w:r w:rsidRPr="00646AD8">
        <w:rPr>
          <w:sz w:val="24"/>
          <w:szCs w:val="24"/>
        </w:rPr>
        <w:t xml:space="preserve">2.4.2.4. Акредитирани програми на </w:t>
      </w:r>
      <w:r w:rsidR="00B12F3A" w:rsidRPr="00646AD8">
        <w:rPr>
          <w:sz w:val="24"/>
          <w:szCs w:val="24"/>
        </w:rPr>
        <w:t>МОНТИ</w:t>
      </w:r>
      <w:r w:rsidRPr="00646AD8">
        <w:rPr>
          <w:sz w:val="24"/>
          <w:szCs w:val="24"/>
        </w:rPr>
        <w:t xml:space="preserve"> (2024) за дигитална компетенција</w:t>
      </w:r>
      <w:bookmarkEnd w:id="78"/>
    </w:p>
    <w:p w:rsidR="004118A8" w:rsidRPr="005C19CD" w:rsidRDefault="004118A8" w:rsidP="003C6F40">
      <w:pPr>
        <w:spacing w:after="0" w:line="360" w:lineRule="auto"/>
        <w:ind w:firstLine="720"/>
        <w:jc w:val="both"/>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Во 2024 година, Министерството за образование, наука, технологија и иновации (</w:t>
      </w:r>
      <w:r w:rsidR="003E62D6" w:rsidRPr="005C19CD">
        <w:rPr>
          <w:rFonts w:ascii="Times New Roman" w:hAnsi="Times New Roman" w:cs="Times New Roman"/>
        </w:rPr>
        <w:t>MASHTI</w:t>
      </w:r>
      <w:r w:rsidRPr="005C19CD">
        <w:rPr>
          <w:rFonts w:ascii="Times New Roman" w:eastAsia="Times New Roman" w:hAnsi="Times New Roman" w:cs="Times New Roman"/>
          <w:sz w:val="24"/>
          <w:szCs w:val="24"/>
        </w:rPr>
        <w:t>) акредитираше неколку програми за професионален развој кои имаат за цел да ја зајакнат дигиталната компетенција на наставниците. Овие обуки нудат прогресивна траекторија, од основни вештини за користење компјутерски алатки до напредн</w:t>
      </w:r>
      <w:r w:rsidR="00BF3D9E" w:rsidRPr="005C19CD">
        <w:rPr>
          <w:rFonts w:ascii="Times New Roman" w:eastAsia="Times New Roman" w:hAnsi="Times New Roman" w:cs="Times New Roman"/>
          <w:sz w:val="24"/>
          <w:szCs w:val="24"/>
          <w:lang w:val="mk-MK"/>
        </w:rPr>
        <w:t>о</w:t>
      </w:r>
      <w:r w:rsidRPr="005C19CD">
        <w:rPr>
          <w:rFonts w:ascii="Times New Roman" w:eastAsia="Times New Roman" w:hAnsi="Times New Roman" w:cs="Times New Roman"/>
          <w:sz w:val="24"/>
          <w:szCs w:val="24"/>
        </w:rPr>
        <w:t xml:space="preserve"> педагошк</w:t>
      </w:r>
      <w:r w:rsidR="00BF3D9E" w:rsidRPr="005C19CD">
        <w:rPr>
          <w:rFonts w:ascii="Times New Roman" w:eastAsia="Times New Roman" w:hAnsi="Times New Roman" w:cs="Times New Roman"/>
          <w:sz w:val="24"/>
          <w:szCs w:val="24"/>
          <w:lang w:val="mk-MK"/>
        </w:rPr>
        <w:t>о</w:t>
      </w:r>
      <w:r w:rsidRPr="005C19CD">
        <w:rPr>
          <w:rFonts w:ascii="Times New Roman" w:eastAsia="Times New Roman" w:hAnsi="Times New Roman" w:cs="Times New Roman"/>
          <w:sz w:val="24"/>
          <w:szCs w:val="24"/>
        </w:rPr>
        <w:t xml:space="preserve"> </w:t>
      </w:r>
      <w:r w:rsidR="00BF3D9E" w:rsidRPr="005C19CD">
        <w:rPr>
          <w:rFonts w:ascii="Times New Roman" w:eastAsia="Times New Roman" w:hAnsi="Times New Roman" w:cs="Times New Roman"/>
          <w:sz w:val="24"/>
          <w:szCs w:val="24"/>
          <w:lang w:val="mk-MK"/>
        </w:rPr>
        <w:t>вклу</w:t>
      </w:r>
      <w:r w:rsidR="003C6F40" w:rsidRPr="005C19CD">
        <w:rPr>
          <w:rFonts w:ascii="Times New Roman" w:eastAsia="Times New Roman" w:hAnsi="Times New Roman" w:cs="Times New Roman"/>
          <w:sz w:val="24"/>
          <w:szCs w:val="24"/>
          <w:lang w:val="mk-MK"/>
        </w:rPr>
        <w:t>ч</w:t>
      </w:r>
      <w:r w:rsidR="00BF3D9E" w:rsidRPr="005C19CD">
        <w:rPr>
          <w:rFonts w:ascii="Times New Roman" w:eastAsia="Times New Roman" w:hAnsi="Times New Roman" w:cs="Times New Roman"/>
          <w:sz w:val="24"/>
          <w:szCs w:val="24"/>
          <w:lang w:val="mk-MK"/>
        </w:rPr>
        <w:t>ување</w:t>
      </w:r>
      <w:r w:rsidR="003C6F40" w:rsidRPr="005C19CD">
        <w:rPr>
          <w:rFonts w:ascii="Times New Roman" w:eastAsia="Times New Roman" w:hAnsi="Times New Roman" w:cs="Times New Roman"/>
          <w:sz w:val="24"/>
          <w:szCs w:val="24"/>
          <w:lang w:val="mk-MK"/>
        </w:rPr>
        <w:t>,</w:t>
      </w:r>
      <w:r w:rsidRPr="005C19CD">
        <w:rPr>
          <w:rFonts w:ascii="Times New Roman" w:eastAsia="Times New Roman" w:hAnsi="Times New Roman" w:cs="Times New Roman"/>
          <w:sz w:val="24"/>
          <w:szCs w:val="24"/>
        </w:rPr>
        <w:t xml:space="preserve"> според DigComp/DigCompEdu</w:t>
      </w:r>
      <w:r w:rsidR="00BF3D9E" w:rsidRPr="005C19CD">
        <w:rPr>
          <w:rFonts w:ascii="Times New Roman" w:eastAsia="Times New Roman" w:hAnsi="Times New Roman" w:cs="Times New Roman"/>
          <w:sz w:val="24"/>
          <w:szCs w:val="24"/>
          <w:lang w:val="mk-MK"/>
        </w:rPr>
        <w:t xml:space="preserve"> и</w:t>
      </w:r>
      <w:r w:rsidRPr="005C19CD">
        <w:rPr>
          <w:rFonts w:ascii="Times New Roman" w:eastAsia="Times New Roman" w:hAnsi="Times New Roman" w:cs="Times New Roman"/>
          <w:sz w:val="24"/>
          <w:szCs w:val="24"/>
        </w:rPr>
        <w:t xml:space="preserve"> овозможув</w:t>
      </w:r>
      <w:r w:rsidR="00BF3D9E" w:rsidRPr="005C19CD">
        <w:rPr>
          <w:rFonts w:ascii="Times New Roman" w:eastAsia="Times New Roman" w:hAnsi="Times New Roman" w:cs="Times New Roman"/>
          <w:sz w:val="24"/>
          <w:szCs w:val="24"/>
          <w:lang w:val="mk-MK"/>
        </w:rPr>
        <w:t>аат</w:t>
      </w:r>
      <w:r w:rsidRPr="005C19CD">
        <w:rPr>
          <w:rFonts w:ascii="Times New Roman" w:eastAsia="Times New Roman" w:hAnsi="Times New Roman" w:cs="Times New Roman"/>
          <w:sz w:val="24"/>
          <w:szCs w:val="24"/>
        </w:rPr>
        <w:t xml:space="preserve"> премин од </w:t>
      </w:r>
      <w:r w:rsidR="00BF3D9E" w:rsidRPr="005C19CD">
        <w:rPr>
          <w:rFonts w:ascii="Times New Roman" w:eastAsia="Times New Roman" w:hAnsi="Times New Roman" w:cs="Times New Roman"/>
          <w:sz w:val="24"/>
          <w:szCs w:val="24"/>
          <w:lang w:val="mk-MK"/>
        </w:rPr>
        <w:t>к</w:t>
      </w:r>
      <w:r w:rsidRPr="005C19CD">
        <w:rPr>
          <w:rFonts w:ascii="Times New Roman" w:eastAsia="Times New Roman" w:hAnsi="Times New Roman" w:cs="Times New Roman"/>
          <w:sz w:val="24"/>
          <w:szCs w:val="24"/>
        </w:rPr>
        <w:t>ласа</w:t>
      </w:r>
      <w:r w:rsidR="00BF3D9E" w:rsidRPr="005C19CD">
        <w:rPr>
          <w:rFonts w:ascii="Times New Roman" w:eastAsia="Times New Roman" w:hAnsi="Times New Roman" w:cs="Times New Roman"/>
          <w:sz w:val="24"/>
          <w:szCs w:val="24"/>
          <w:lang w:val="mk-MK"/>
        </w:rPr>
        <w:t>та</w:t>
      </w:r>
      <w:r w:rsidRPr="005C19CD">
        <w:rPr>
          <w:rFonts w:ascii="Times New Roman" w:eastAsia="Times New Roman" w:hAnsi="Times New Roman" w:cs="Times New Roman"/>
          <w:sz w:val="24"/>
          <w:szCs w:val="24"/>
        </w:rPr>
        <w:t xml:space="preserve"> 1.0 кон </w:t>
      </w:r>
      <w:r w:rsidR="00BF3D9E" w:rsidRPr="005C19CD">
        <w:rPr>
          <w:rFonts w:ascii="Times New Roman" w:eastAsia="Times New Roman" w:hAnsi="Times New Roman" w:cs="Times New Roman"/>
          <w:sz w:val="24"/>
          <w:szCs w:val="24"/>
          <w:lang w:val="mk-MK"/>
        </w:rPr>
        <w:t>к</w:t>
      </w:r>
      <w:r w:rsidRPr="005C19CD">
        <w:rPr>
          <w:rFonts w:ascii="Times New Roman" w:eastAsia="Times New Roman" w:hAnsi="Times New Roman" w:cs="Times New Roman"/>
          <w:sz w:val="24"/>
          <w:szCs w:val="24"/>
        </w:rPr>
        <w:t>ласа</w:t>
      </w:r>
      <w:r w:rsidR="00BF3D9E" w:rsidRPr="005C19CD">
        <w:rPr>
          <w:rFonts w:ascii="Times New Roman" w:eastAsia="Times New Roman" w:hAnsi="Times New Roman" w:cs="Times New Roman"/>
          <w:sz w:val="24"/>
          <w:szCs w:val="24"/>
          <w:lang w:val="mk-MK"/>
        </w:rPr>
        <w:t>та</w:t>
      </w:r>
      <w:r w:rsidRPr="005C19CD">
        <w:rPr>
          <w:rFonts w:ascii="Times New Roman" w:eastAsia="Times New Roman" w:hAnsi="Times New Roman" w:cs="Times New Roman"/>
          <w:sz w:val="24"/>
          <w:szCs w:val="24"/>
        </w:rPr>
        <w:t xml:space="preserve"> 4.0 во наставната практика (</w:t>
      </w:r>
      <w:r w:rsidR="00B12F3A" w:rsidRPr="005C19CD">
        <w:rPr>
          <w:rFonts w:ascii="Times New Roman" w:hAnsi="Times New Roman" w:cs="Times New Roman"/>
          <w:sz w:val="24"/>
          <w:szCs w:val="24"/>
        </w:rPr>
        <w:t>МОНТИ</w:t>
      </w:r>
      <w:r w:rsidRPr="005C19CD">
        <w:rPr>
          <w:rFonts w:ascii="Times New Roman" w:eastAsia="Times New Roman" w:hAnsi="Times New Roman" w:cs="Times New Roman"/>
          <w:sz w:val="24"/>
          <w:szCs w:val="24"/>
        </w:rPr>
        <w:t xml:space="preserve"> – MAShTI, 2024).</w:t>
      </w:r>
    </w:p>
    <w:p w:rsidR="00607DB1" w:rsidRPr="005C19CD" w:rsidRDefault="00607DB1" w:rsidP="000A6B31">
      <w:pPr>
        <w:spacing w:after="0" w:line="360" w:lineRule="auto"/>
        <w:ind w:firstLine="360"/>
        <w:jc w:val="both"/>
        <w:rPr>
          <w:rFonts w:ascii="Times New Roman" w:eastAsia="Times New Roman" w:hAnsi="Times New Roman" w:cs="Times New Roman"/>
          <w:sz w:val="24"/>
          <w:szCs w:val="24"/>
        </w:rPr>
      </w:pPr>
    </w:p>
    <w:p w:rsidR="004118A8" w:rsidRPr="005C19CD" w:rsidRDefault="004118A8" w:rsidP="00D1575F">
      <w:pPr>
        <w:pStyle w:val="ListParagraph"/>
        <w:numPr>
          <w:ilvl w:val="0"/>
          <w:numId w:val="44"/>
        </w:numPr>
        <w:spacing w:after="0" w:line="360" w:lineRule="auto"/>
        <w:jc w:val="both"/>
        <w:rPr>
          <w:rFonts w:ascii="Times New Roman" w:eastAsia="Times New Roman" w:hAnsi="Times New Roman" w:cs="Times New Roman"/>
          <w:sz w:val="24"/>
          <w:szCs w:val="24"/>
        </w:rPr>
      </w:pPr>
      <w:r w:rsidRPr="005C19CD">
        <w:rPr>
          <w:rFonts w:ascii="Times New Roman" w:eastAsia="Times New Roman" w:hAnsi="Times New Roman" w:cs="Times New Roman"/>
          <w:b/>
          <w:bCs/>
          <w:sz w:val="24"/>
          <w:szCs w:val="24"/>
        </w:rPr>
        <w:lastRenderedPageBreak/>
        <w:t>Примена</w:t>
      </w:r>
      <w:r w:rsidR="00BF3D9E" w:rsidRPr="005C19CD">
        <w:rPr>
          <w:rFonts w:ascii="Times New Roman" w:eastAsia="Times New Roman" w:hAnsi="Times New Roman" w:cs="Times New Roman"/>
          <w:b/>
          <w:bCs/>
          <w:sz w:val="24"/>
          <w:szCs w:val="24"/>
          <w:lang w:val="mk-MK"/>
        </w:rPr>
        <w:t>та</w:t>
      </w:r>
      <w:r w:rsidRPr="005C19CD">
        <w:rPr>
          <w:rFonts w:ascii="Times New Roman" w:eastAsia="Times New Roman" w:hAnsi="Times New Roman" w:cs="Times New Roman"/>
          <w:b/>
          <w:bCs/>
          <w:sz w:val="24"/>
          <w:szCs w:val="24"/>
        </w:rPr>
        <w:t xml:space="preserve"> на компјутерски програми во настава</w:t>
      </w:r>
      <w:r w:rsidR="00BF3D9E" w:rsidRPr="005C19CD">
        <w:rPr>
          <w:rFonts w:ascii="Times New Roman" w:eastAsia="Times New Roman" w:hAnsi="Times New Roman" w:cs="Times New Roman"/>
          <w:b/>
          <w:bCs/>
          <w:sz w:val="24"/>
          <w:szCs w:val="24"/>
          <w:lang w:val="mk-MK"/>
        </w:rPr>
        <w:t>та</w:t>
      </w:r>
      <w:r w:rsidRPr="005C19CD">
        <w:rPr>
          <w:rFonts w:ascii="Times New Roman" w:eastAsia="Times New Roman" w:hAnsi="Times New Roman" w:cs="Times New Roman"/>
          <w:sz w:val="24"/>
          <w:szCs w:val="24"/>
        </w:rPr>
        <w:t xml:space="preserve"> е основен влез кон користењето на технологијата, со фокус на основни</w:t>
      </w:r>
      <w:r w:rsidR="00BF3D9E" w:rsidRPr="005C19CD">
        <w:rPr>
          <w:rFonts w:ascii="Times New Roman" w:eastAsia="Times New Roman" w:hAnsi="Times New Roman" w:cs="Times New Roman"/>
          <w:sz w:val="24"/>
          <w:szCs w:val="24"/>
          <w:lang w:val="mk-MK"/>
        </w:rPr>
        <w:t>те</w:t>
      </w:r>
      <w:r w:rsidRPr="005C19CD">
        <w:rPr>
          <w:rFonts w:ascii="Times New Roman" w:eastAsia="Times New Roman" w:hAnsi="Times New Roman" w:cs="Times New Roman"/>
          <w:sz w:val="24"/>
          <w:szCs w:val="24"/>
        </w:rPr>
        <w:t xml:space="preserve"> апликации (на пр., </w:t>
      </w:r>
      <w:r w:rsidR="00BF3D9E" w:rsidRPr="005C19CD">
        <w:rPr>
          <w:rFonts w:ascii="Times New Roman" w:eastAsia="Times New Roman" w:hAnsi="Times New Roman" w:cs="Times New Roman"/>
          <w:sz w:val="24"/>
          <w:szCs w:val="24"/>
          <w:lang w:val="mk-MK"/>
        </w:rPr>
        <w:t>Ворд (</w:t>
      </w:r>
      <w:r w:rsidRPr="005C19CD">
        <w:rPr>
          <w:rFonts w:ascii="Times New Roman" w:eastAsia="Times New Roman" w:hAnsi="Times New Roman" w:cs="Times New Roman"/>
          <w:sz w:val="24"/>
          <w:szCs w:val="24"/>
        </w:rPr>
        <w:t>Word</w:t>
      </w:r>
      <w:r w:rsidR="00BF3D9E" w:rsidRPr="005C19CD">
        <w:rPr>
          <w:rFonts w:ascii="Times New Roman" w:eastAsia="Times New Roman" w:hAnsi="Times New Roman" w:cs="Times New Roman"/>
          <w:sz w:val="24"/>
          <w:szCs w:val="24"/>
          <w:lang w:val="mk-MK"/>
        </w:rPr>
        <w:t>)</w:t>
      </w:r>
      <w:r w:rsidRPr="005C19CD">
        <w:rPr>
          <w:rFonts w:ascii="Times New Roman" w:eastAsia="Times New Roman" w:hAnsi="Times New Roman" w:cs="Times New Roman"/>
          <w:sz w:val="24"/>
          <w:szCs w:val="24"/>
        </w:rPr>
        <w:t xml:space="preserve">, </w:t>
      </w:r>
      <w:r w:rsidR="00BF3D9E" w:rsidRPr="005C19CD">
        <w:rPr>
          <w:rFonts w:ascii="Times New Roman" w:eastAsia="Times New Roman" w:hAnsi="Times New Roman" w:cs="Times New Roman"/>
          <w:sz w:val="24"/>
          <w:szCs w:val="24"/>
          <w:lang w:val="mk-MK"/>
        </w:rPr>
        <w:t>Ексел (</w:t>
      </w:r>
      <w:r w:rsidRPr="005C19CD">
        <w:rPr>
          <w:rFonts w:ascii="Times New Roman" w:eastAsia="Times New Roman" w:hAnsi="Times New Roman" w:cs="Times New Roman"/>
          <w:sz w:val="24"/>
          <w:szCs w:val="24"/>
        </w:rPr>
        <w:t>Excel</w:t>
      </w:r>
      <w:r w:rsidR="00BF3D9E" w:rsidRPr="005C19CD">
        <w:rPr>
          <w:rFonts w:ascii="Times New Roman" w:eastAsia="Times New Roman" w:hAnsi="Times New Roman" w:cs="Times New Roman"/>
          <w:sz w:val="24"/>
          <w:szCs w:val="24"/>
          <w:lang w:val="mk-MK"/>
        </w:rPr>
        <w:t>)</w:t>
      </w:r>
      <w:r w:rsidRPr="005C19CD">
        <w:rPr>
          <w:rFonts w:ascii="Times New Roman" w:eastAsia="Times New Roman" w:hAnsi="Times New Roman" w:cs="Times New Roman"/>
          <w:sz w:val="24"/>
          <w:szCs w:val="24"/>
        </w:rPr>
        <w:t xml:space="preserve">, </w:t>
      </w:r>
      <w:r w:rsidR="00BF3D9E" w:rsidRPr="005C19CD">
        <w:rPr>
          <w:rFonts w:ascii="Times New Roman" w:eastAsia="Times New Roman" w:hAnsi="Times New Roman" w:cs="Times New Roman"/>
          <w:sz w:val="24"/>
          <w:szCs w:val="24"/>
          <w:lang w:val="mk-MK"/>
        </w:rPr>
        <w:t>Пауерпоинт (</w:t>
      </w:r>
      <w:r w:rsidRPr="005C19CD">
        <w:rPr>
          <w:rFonts w:ascii="Times New Roman" w:eastAsia="Times New Roman" w:hAnsi="Times New Roman" w:cs="Times New Roman"/>
          <w:sz w:val="24"/>
          <w:szCs w:val="24"/>
        </w:rPr>
        <w:t>PowerPoint) за подготовка на материјали, управување со информации и визу</w:t>
      </w:r>
      <w:r w:rsidR="00BF3D9E" w:rsidRPr="005C19CD">
        <w:rPr>
          <w:rFonts w:ascii="Times New Roman" w:eastAsia="Times New Roman" w:hAnsi="Times New Roman" w:cs="Times New Roman"/>
          <w:sz w:val="24"/>
          <w:szCs w:val="24"/>
          <w:lang w:val="mk-MK"/>
        </w:rPr>
        <w:t>а</w:t>
      </w:r>
      <w:r w:rsidRPr="005C19CD">
        <w:rPr>
          <w:rFonts w:ascii="Times New Roman" w:eastAsia="Times New Roman" w:hAnsi="Times New Roman" w:cs="Times New Roman"/>
          <w:sz w:val="24"/>
          <w:szCs w:val="24"/>
        </w:rPr>
        <w:t>лизација на содржини. Оваа програма ја поставува основата за редовн</w:t>
      </w:r>
      <w:r w:rsidR="00BF3D9E" w:rsidRPr="005C19CD">
        <w:rPr>
          <w:rFonts w:ascii="Times New Roman" w:eastAsia="Times New Roman" w:hAnsi="Times New Roman" w:cs="Times New Roman"/>
          <w:sz w:val="24"/>
          <w:szCs w:val="24"/>
          <w:lang w:val="mk-MK"/>
        </w:rPr>
        <w:t>о</w:t>
      </w:r>
      <w:r w:rsidRPr="005C19CD">
        <w:rPr>
          <w:rFonts w:ascii="Times New Roman" w:eastAsia="Times New Roman" w:hAnsi="Times New Roman" w:cs="Times New Roman"/>
          <w:sz w:val="24"/>
          <w:szCs w:val="24"/>
        </w:rPr>
        <w:t xml:space="preserve"> </w:t>
      </w:r>
      <w:r w:rsidR="00BF3D9E" w:rsidRPr="005C19CD">
        <w:rPr>
          <w:rFonts w:ascii="Times New Roman" w:eastAsia="Times New Roman" w:hAnsi="Times New Roman" w:cs="Times New Roman"/>
          <w:sz w:val="24"/>
          <w:szCs w:val="24"/>
          <w:lang w:val="mk-MK"/>
        </w:rPr>
        <w:t>вклучување</w:t>
      </w:r>
      <w:r w:rsidRPr="005C19CD">
        <w:rPr>
          <w:rFonts w:ascii="Times New Roman" w:eastAsia="Times New Roman" w:hAnsi="Times New Roman" w:cs="Times New Roman"/>
          <w:sz w:val="24"/>
          <w:szCs w:val="24"/>
        </w:rPr>
        <w:t xml:space="preserve"> на ИКТ во планирање</w:t>
      </w:r>
      <w:r w:rsidR="00BF3D9E" w:rsidRPr="005C19CD">
        <w:rPr>
          <w:rFonts w:ascii="Times New Roman" w:eastAsia="Times New Roman" w:hAnsi="Times New Roman" w:cs="Times New Roman"/>
          <w:sz w:val="24"/>
          <w:szCs w:val="24"/>
          <w:lang w:val="mk-MK"/>
        </w:rPr>
        <w:t>то</w:t>
      </w:r>
      <w:r w:rsidRPr="005C19CD">
        <w:rPr>
          <w:rFonts w:ascii="Times New Roman" w:eastAsia="Times New Roman" w:hAnsi="Times New Roman" w:cs="Times New Roman"/>
          <w:sz w:val="24"/>
          <w:szCs w:val="24"/>
        </w:rPr>
        <w:t xml:space="preserve"> и настава</w:t>
      </w:r>
      <w:r w:rsidR="00BF3D9E" w:rsidRPr="005C19CD">
        <w:rPr>
          <w:rFonts w:ascii="Times New Roman" w:eastAsia="Times New Roman" w:hAnsi="Times New Roman" w:cs="Times New Roman"/>
          <w:sz w:val="24"/>
          <w:szCs w:val="24"/>
          <w:lang w:val="mk-MK"/>
        </w:rPr>
        <w:t>та</w:t>
      </w:r>
      <w:r w:rsidRPr="005C19CD">
        <w:rPr>
          <w:rFonts w:ascii="Times New Roman" w:eastAsia="Times New Roman" w:hAnsi="Times New Roman" w:cs="Times New Roman"/>
          <w:sz w:val="24"/>
          <w:szCs w:val="24"/>
        </w:rPr>
        <w:t>.</w:t>
      </w:r>
    </w:p>
    <w:p w:rsidR="00607DB1" w:rsidRPr="005C19CD" w:rsidRDefault="004118A8" w:rsidP="00D1575F">
      <w:pPr>
        <w:pStyle w:val="ListParagraph"/>
        <w:numPr>
          <w:ilvl w:val="0"/>
          <w:numId w:val="44"/>
        </w:numPr>
        <w:spacing w:after="0" w:line="360" w:lineRule="auto"/>
        <w:jc w:val="both"/>
        <w:rPr>
          <w:rFonts w:ascii="Times New Roman" w:eastAsia="Times New Roman" w:hAnsi="Times New Roman" w:cs="Times New Roman"/>
          <w:sz w:val="24"/>
          <w:szCs w:val="24"/>
        </w:rPr>
      </w:pPr>
      <w:r w:rsidRPr="005C19CD">
        <w:rPr>
          <w:rFonts w:ascii="Times New Roman" w:eastAsia="Times New Roman" w:hAnsi="Times New Roman" w:cs="Times New Roman"/>
          <w:b/>
          <w:bCs/>
          <w:sz w:val="24"/>
          <w:szCs w:val="24"/>
        </w:rPr>
        <w:t>Дигитална</w:t>
      </w:r>
      <w:r w:rsidR="00BF3D9E" w:rsidRPr="005C19CD">
        <w:rPr>
          <w:rFonts w:ascii="Times New Roman" w:eastAsia="Times New Roman" w:hAnsi="Times New Roman" w:cs="Times New Roman"/>
          <w:b/>
          <w:bCs/>
          <w:sz w:val="24"/>
          <w:szCs w:val="24"/>
          <w:lang w:val="mk-MK"/>
        </w:rPr>
        <w:t>та</w:t>
      </w:r>
      <w:r w:rsidRPr="005C19CD">
        <w:rPr>
          <w:rFonts w:ascii="Times New Roman" w:eastAsia="Times New Roman" w:hAnsi="Times New Roman" w:cs="Times New Roman"/>
          <w:b/>
          <w:bCs/>
          <w:sz w:val="24"/>
          <w:szCs w:val="24"/>
        </w:rPr>
        <w:t xml:space="preserve"> библиотека на наставникот</w:t>
      </w:r>
      <w:r w:rsidRPr="005C19CD">
        <w:rPr>
          <w:rFonts w:ascii="Times New Roman" w:eastAsia="Times New Roman" w:hAnsi="Times New Roman" w:cs="Times New Roman"/>
          <w:sz w:val="24"/>
          <w:szCs w:val="24"/>
        </w:rPr>
        <w:t xml:space="preserve"> има цел </w:t>
      </w:r>
      <w:r w:rsidR="00BF3D9E" w:rsidRPr="005C19CD">
        <w:rPr>
          <w:rFonts w:ascii="Times New Roman" w:eastAsia="Times New Roman" w:hAnsi="Times New Roman" w:cs="Times New Roman"/>
          <w:sz w:val="24"/>
          <w:szCs w:val="24"/>
          <w:lang w:val="mk-MK"/>
        </w:rPr>
        <w:t>подготовка</w:t>
      </w:r>
      <w:r w:rsidRPr="005C19CD">
        <w:rPr>
          <w:rFonts w:ascii="Times New Roman" w:eastAsia="Times New Roman" w:hAnsi="Times New Roman" w:cs="Times New Roman"/>
          <w:sz w:val="24"/>
          <w:szCs w:val="24"/>
        </w:rPr>
        <w:t xml:space="preserve"> и користење на дигитални архиви </w:t>
      </w:r>
      <w:r w:rsidR="00BF3D9E" w:rsidRPr="005C19CD">
        <w:rPr>
          <w:rFonts w:ascii="Times New Roman" w:eastAsia="Times New Roman" w:hAnsi="Times New Roman" w:cs="Times New Roman"/>
          <w:sz w:val="24"/>
          <w:szCs w:val="24"/>
          <w:lang w:val="mk-MK"/>
        </w:rPr>
        <w:t>з</w:t>
      </w:r>
      <w:r w:rsidRPr="005C19CD">
        <w:rPr>
          <w:rFonts w:ascii="Times New Roman" w:eastAsia="Times New Roman" w:hAnsi="Times New Roman" w:cs="Times New Roman"/>
          <w:sz w:val="24"/>
          <w:szCs w:val="24"/>
        </w:rPr>
        <w:t>а наставни ресурси</w:t>
      </w:r>
      <w:r w:rsidR="00BF3D9E" w:rsidRPr="005C19CD">
        <w:rPr>
          <w:rFonts w:ascii="Times New Roman" w:eastAsia="Times New Roman" w:hAnsi="Times New Roman" w:cs="Times New Roman"/>
          <w:sz w:val="24"/>
          <w:szCs w:val="24"/>
          <w:lang w:val="mk-MK"/>
        </w:rPr>
        <w:t xml:space="preserve"> и ги</w:t>
      </w:r>
      <w:r w:rsidRPr="005C19CD">
        <w:rPr>
          <w:rFonts w:ascii="Times New Roman" w:eastAsia="Times New Roman" w:hAnsi="Times New Roman" w:cs="Times New Roman"/>
          <w:sz w:val="24"/>
          <w:szCs w:val="24"/>
        </w:rPr>
        <w:t xml:space="preserve"> зголемув</w:t>
      </w:r>
      <w:r w:rsidR="00BF3D9E" w:rsidRPr="005C19CD">
        <w:rPr>
          <w:rFonts w:ascii="Times New Roman" w:eastAsia="Times New Roman" w:hAnsi="Times New Roman" w:cs="Times New Roman"/>
          <w:sz w:val="24"/>
          <w:szCs w:val="24"/>
          <w:lang w:val="mk-MK"/>
        </w:rPr>
        <w:t>а</w:t>
      </w:r>
      <w:r w:rsidRPr="005C19CD">
        <w:rPr>
          <w:rFonts w:ascii="Times New Roman" w:eastAsia="Times New Roman" w:hAnsi="Times New Roman" w:cs="Times New Roman"/>
          <w:sz w:val="24"/>
          <w:szCs w:val="24"/>
        </w:rPr>
        <w:t xml:space="preserve"> ефикасноста во планирањето, диверзификацијата на изворите и </w:t>
      </w:r>
      <w:r w:rsidR="00BF3D9E" w:rsidRPr="005C19CD">
        <w:rPr>
          <w:rFonts w:ascii="Times New Roman" w:eastAsia="Times New Roman" w:hAnsi="Times New Roman" w:cs="Times New Roman"/>
          <w:sz w:val="24"/>
          <w:szCs w:val="24"/>
          <w:lang w:val="mk-MK"/>
        </w:rPr>
        <w:t>вклучувањето</w:t>
      </w:r>
      <w:r w:rsidRPr="005C19CD">
        <w:rPr>
          <w:rFonts w:ascii="Times New Roman" w:eastAsia="Times New Roman" w:hAnsi="Times New Roman" w:cs="Times New Roman"/>
          <w:sz w:val="24"/>
          <w:szCs w:val="24"/>
        </w:rPr>
        <w:t xml:space="preserve"> на мултимедијални</w:t>
      </w:r>
      <w:r w:rsidR="00BF3D9E" w:rsidRPr="005C19CD">
        <w:rPr>
          <w:rFonts w:ascii="Times New Roman" w:eastAsia="Times New Roman" w:hAnsi="Times New Roman" w:cs="Times New Roman"/>
          <w:sz w:val="24"/>
          <w:szCs w:val="24"/>
          <w:lang w:val="mk-MK"/>
        </w:rPr>
        <w:t>те</w:t>
      </w:r>
      <w:r w:rsidRPr="005C19CD">
        <w:rPr>
          <w:rFonts w:ascii="Times New Roman" w:eastAsia="Times New Roman" w:hAnsi="Times New Roman" w:cs="Times New Roman"/>
          <w:sz w:val="24"/>
          <w:szCs w:val="24"/>
        </w:rPr>
        <w:t xml:space="preserve"> содржини. Оваа обука ги </w:t>
      </w:r>
      <w:r w:rsidR="00BF3D9E" w:rsidRPr="005C19CD">
        <w:rPr>
          <w:rFonts w:ascii="Times New Roman" w:eastAsia="Times New Roman" w:hAnsi="Times New Roman" w:cs="Times New Roman"/>
          <w:sz w:val="24"/>
          <w:szCs w:val="24"/>
          <w:lang w:val="mk-MK"/>
        </w:rPr>
        <w:t>насочува</w:t>
      </w:r>
      <w:r w:rsidRPr="005C19CD">
        <w:rPr>
          <w:rFonts w:ascii="Times New Roman" w:eastAsia="Times New Roman" w:hAnsi="Times New Roman" w:cs="Times New Roman"/>
          <w:sz w:val="24"/>
          <w:szCs w:val="24"/>
        </w:rPr>
        <w:t xml:space="preserve"> наставниците да ја гледаат дигиталната содржина како траен дел од наставата, а не само како додаток.</w:t>
      </w:r>
    </w:p>
    <w:p w:rsidR="004118A8" w:rsidRPr="005C19CD" w:rsidRDefault="004118A8" w:rsidP="003C6F40">
      <w:pPr>
        <w:pStyle w:val="ListParagraph"/>
        <w:numPr>
          <w:ilvl w:val="0"/>
          <w:numId w:val="44"/>
        </w:numPr>
        <w:spacing w:after="0" w:line="360" w:lineRule="auto"/>
        <w:jc w:val="both"/>
        <w:rPr>
          <w:rFonts w:ascii="Times New Roman" w:eastAsia="Times New Roman" w:hAnsi="Times New Roman" w:cs="Times New Roman"/>
          <w:sz w:val="24"/>
          <w:szCs w:val="24"/>
        </w:rPr>
      </w:pPr>
      <w:r w:rsidRPr="005C19CD">
        <w:rPr>
          <w:rFonts w:ascii="Times New Roman" w:eastAsia="Times New Roman" w:hAnsi="Times New Roman" w:cs="Times New Roman"/>
          <w:b/>
          <w:bCs/>
          <w:sz w:val="24"/>
          <w:szCs w:val="24"/>
        </w:rPr>
        <w:t>Онлајн настава</w:t>
      </w:r>
      <w:r w:rsidR="00BF3D9E" w:rsidRPr="005C19CD">
        <w:rPr>
          <w:rFonts w:ascii="Times New Roman" w:eastAsia="Times New Roman" w:hAnsi="Times New Roman" w:cs="Times New Roman"/>
          <w:b/>
          <w:bCs/>
          <w:sz w:val="24"/>
          <w:szCs w:val="24"/>
          <w:lang w:val="mk-MK"/>
        </w:rPr>
        <w:t>та</w:t>
      </w:r>
      <w:r w:rsidRPr="005C19CD">
        <w:rPr>
          <w:rFonts w:ascii="Times New Roman" w:eastAsia="Times New Roman" w:hAnsi="Times New Roman" w:cs="Times New Roman"/>
          <w:b/>
          <w:bCs/>
          <w:sz w:val="24"/>
          <w:szCs w:val="24"/>
        </w:rPr>
        <w:t xml:space="preserve"> на соодветно</w:t>
      </w:r>
      <w:r w:rsidR="00465FE7" w:rsidRPr="005C19CD">
        <w:rPr>
          <w:rFonts w:ascii="Times New Roman" w:eastAsia="Times New Roman" w:hAnsi="Times New Roman" w:cs="Times New Roman"/>
          <w:b/>
          <w:bCs/>
          <w:sz w:val="24"/>
          <w:szCs w:val="24"/>
          <w:lang w:val="mk-MK"/>
        </w:rPr>
        <w:t>то</w:t>
      </w:r>
      <w:r w:rsidRPr="005C19CD">
        <w:rPr>
          <w:rFonts w:ascii="Times New Roman" w:eastAsia="Times New Roman" w:hAnsi="Times New Roman" w:cs="Times New Roman"/>
          <w:b/>
          <w:bCs/>
          <w:sz w:val="24"/>
          <w:szCs w:val="24"/>
        </w:rPr>
        <w:t xml:space="preserve"> ниво</w:t>
      </w:r>
      <w:r w:rsidRPr="005C19CD">
        <w:rPr>
          <w:rFonts w:ascii="Times New Roman" w:eastAsia="Times New Roman" w:hAnsi="Times New Roman" w:cs="Times New Roman"/>
          <w:sz w:val="24"/>
          <w:szCs w:val="24"/>
        </w:rPr>
        <w:t xml:space="preserve"> се однесува на стандардизација</w:t>
      </w:r>
      <w:r w:rsidR="00BF3D9E" w:rsidRPr="005C19CD">
        <w:rPr>
          <w:rFonts w:ascii="Times New Roman" w:eastAsia="Times New Roman" w:hAnsi="Times New Roman" w:cs="Times New Roman"/>
          <w:sz w:val="24"/>
          <w:szCs w:val="24"/>
          <w:lang w:val="mk-MK"/>
        </w:rPr>
        <w:t>та</w:t>
      </w:r>
      <w:r w:rsidRPr="005C19CD">
        <w:rPr>
          <w:rFonts w:ascii="Times New Roman" w:eastAsia="Times New Roman" w:hAnsi="Times New Roman" w:cs="Times New Roman"/>
          <w:sz w:val="24"/>
          <w:szCs w:val="24"/>
        </w:rPr>
        <w:t xml:space="preserve"> на учењето на далечина и комбинираното учење преку платформи (на пр., </w:t>
      </w:r>
      <w:r w:rsidR="00465FE7" w:rsidRPr="005C19CD">
        <w:rPr>
          <w:rFonts w:ascii="Times New Roman" w:eastAsia="Times New Roman" w:hAnsi="Times New Roman" w:cs="Times New Roman"/>
          <w:sz w:val="24"/>
          <w:szCs w:val="24"/>
          <w:lang w:val="mk-MK"/>
        </w:rPr>
        <w:t>Гугл класурм,</w:t>
      </w:r>
      <w:r w:rsidRPr="005C19CD">
        <w:rPr>
          <w:rFonts w:ascii="Times New Roman" w:eastAsia="Times New Roman" w:hAnsi="Times New Roman" w:cs="Times New Roman"/>
          <w:sz w:val="24"/>
          <w:szCs w:val="24"/>
        </w:rPr>
        <w:t xml:space="preserve"> </w:t>
      </w:r>
      <w:r w:rsidR="00465FE7" w:rsidRPr="005C19CD">
        <w:rPr>
          <w:rFonts w:ascii="Times New Roman" w:eastAsia="Times New Roman" w:hAnsi="Times New Roman" w:cs="Times New Roman"/>
          <w:sz w:val="24"/>
          <w:szCs w:val="24"/>
          <w:lang w:val="mk-MK"/>
        </w:rPr>
        <w:t>Муд</w:t>
      </w:r>
      <w:r w:rsidRPr="005C19CD">
        <w:rPr>
          <w:rFonts w:ascii="Times New Roman" w:eastAsia="Times New Roman" w:hAnsi="Times New Roman" w:cs="Times New Roman"/>
          <w:sz w:val="24"/>
          <w:szCs w:val="24"/>
        </w:rPr>
        <w:t xml:space="preserve">, </w:t>
      </w:r>
      <w:r w:rsidR="00465FE7" w:rsidRPr="005C19CD">
        <w:rPr>
          <w:rFonts w:ascii="Times New Roman" w:eastAsia="Times New Roman" w:hAnsi="Times New Roman" w:cs="Times New Roman"/>
          <w:sz w:val="24"/>
          <w:szCs w:val="24"/>
          <w:lang w:val="mk-MK"/>
        </w:rPr>
        <w:t xml:space="preserve">Тимс или Зум ‒ </w:t>
      </w:r>
      <w:r w:rsidRPr="005C19CD">
        <w:rPr>
          <w:rFonts w:ascii="Times New Roman" w:eastAsia="Times New Roman" w:hAnsi="Times New Roman" w:cs="Times New Roman"/>
          <w:sz w:val="24"/>
          <w:szCs w:val="24"/>
        </w:rPr>
        <w:t>Zoom). Програмата го префрла акцентот од технолошка замена кон педагошк</w:t>
      </w:r>
      <w:r w:rsidR="00465FE7" w:rsidRPr="005C19CD">
        <w:rPr>
          <w:rFonts w:ascii="Times New Roman" w:eastAsia="Times New Roman" w:hAnsi="Times New Roman" w:cs="Times New Roman"/>
          <w:sz w:val="24"/>
          <w:szCs w:val="24"/>
          <w:lang w:val="mk-MK"/>
        </w:rPr>
        <w:t>о</w:t>
      </w:r>
      <w:r w:rsidR="003C6F40" w:rsidRPr="005C19CD">
        <w:rPr>
          <w:rFonts w:ascii="Times New Roman" w:eastAsia="Times New Roman" w:hAnsi="Times New Roman" w:cs="Times New Roman"/>
          <w:sz w:val="24"/>
          <w:szCs w:val="24"/>
          <w:lang w:val="mk-MK"/>
        </w:rPr>
        <w:t xml:space="preserve"> </w:t>
      </w:r>
      <w:r w:rsidR="00465FE7" w:rsidRPr="005C19CD">
        <w:rPr>
          <w:rFonts w:ascii="Times New Roman" w:eastAsia="Times New Roman" w:hAnsi="Times New Roman" w:cs="Times New Roman"/>
          <w:sz w:val="24"/>
          <w:szCs w:val="24"/>
          <w:lang w:val="mk-MK"/>
        </w:rPr>
        <w:t>приспособување</w:t>
      </w:r>
      <w:r w:rsidRPr="005C19CD">
        <w:rPr>
          <w:rFonts w:ascii="Times New Roman" w:eastAsia="Times New Roman" w:hAnsi="Times New Roman" w:cs="Times New Roman"/>
          <w:sz w:val="24"/>
          <w:szCs w:val="24"/>
        </w:rPr>
        <w:t xml:space="preserve"> </w:t>
      </w:r>
      <w:r w:rsidR="00465FE7" w:rsidRPr="005C19CD">
        <w:rPr>
          <w:rFonts w:ascii="Times New Roman" w:eastAsia="Times New Roman" w:hAnsi="Times New Roman" w:cs="Times New Roman"/>
          <w:sz w:val="24"/>
          <w:szCs w:val="24"/>
          <w:lang w:val="mk-MK"/>
        </w:rPr>
        <w:t>и</w:t>
      </w:r>
      <w:r w:rsidRPr="005C19CD">
        <w:rPr>
          <w:rFonts w:ascii="Times New Roman" w:eastAsia="Times New Roman" w:hAnsi="Times New Roman" w:cs="Times New Roman"/>
          <w:sz w:val="24"/>
          <w:szCs w:val="24"/>
        </w:rPr>
        <w:t xml:space="preserve"> </w:t>
      </w:r>
      <w:r w:rsidR="00465FE7" w:rsidRPr="005C19CD">
        <w:rPr>
          <w:rFonts w:ascii="Times New Roman" w:eastAsia="Times New Roman" w:hAnsi="Times New Roman" w:cs="Times New Roman"/>
          <w:sz w:val="24"/>
          <w:szCs w:val="24"/>
          <w:lang w:val="mk-MK"/>
        </w:rPr>
        <w:t xml:space="preserve">им нуди на </w:t>
      </w:r>
      <w:r w:rsidRPr="005C19CD">
        <w:rPr>
          <w:rFonts w:ascii="Times New Roman" w:eastAsia="Times New Roman" w:hAnsi="Times New Roman" w:cs="Times New Roman"/>
          <w:sz w:val="24"/>
          <w:szCs w:val="24"/>
        </w:rPr>
        <w:t>наставниците сценарија, рубрики и техники за онлајн соработка.</w:t>
      </w:r>
    </w:p>
    <w:p w:rsidR="004118A8" w:rsidRPr="005C19CD" w:rsidRDefault="004118A8" w:rsidP="00D567CA">
      <w:pPr>
        <w:pStyle w:val="ListParagraph"/>
        <w:numPr>
          <w:ilvl w:val="0"/>
          <w:numId w:val="44"/>
        </w:numPr>
        <w:spacing w:after="0" w:line="360" w:lineRule="auto"/>
        <w:jc w:val="both"/>
        <w:rPr>
          <w:rFonts w:ascii="Times New Roman" w:eastAsia="Times New Roman" w:hAnsi="Times New Roman" w:cs="Times New Roman"/>
          <w:sz w:val="24"/>
          <w:szCs w:val="24"/>
        </w:rPr>
      </w:pPr>
      <w:r w:rsidRPr="005C19CD">
        <w:rPr>
          <w:rFonts w:ascii="Times New Roman" w:eastAsia="Times New Roman" w:hAnsi="Times New Roman" w:cs="Times New Roman"/>
          <w:b/>
          <w:bCs/>
          <w:sz w:val="24"/>
          <w:szCs w:val="24"/>
        </w:rPr>
        <w:t>Користење</w:t>
      </w:r>
      <w:r w:rsidR="00465FE7" w:rsidRPr="005C19CD">
        <w:rPr>
          <w:rFonts w:ascii="Times New Roman" w:eastAsia="Times New Roman" w:hAnsi="Times New Roman" w:cs="Times New Roman"/>
          <w:b/>
          <w:bCs/>
          <w:sz w:val="24"/>
          <w:szCs w:val="24"/>
          <w:lang w:val="mk-MK"/>
        </w:rPr>
        <w:t>то</w:t>
      </w:r>
      <w:r w:rsidRPr="005C19CD">
        <w:rPr>
          <w:rFonts w:ascii="Times New Roman" w:eastAsia="Times New Roman" w:hAnsi="Times New Roman" w:cs="Times New Roman"/>
          <w:b/>
          <w:bCs/>
          <w:sz w:val="24"/>
          <w:szCs w:val="24"/>
        </w:rPr>
        <w:t xml:space="preserve"> на ИКТ во образованието</w:t>
      </w:r>
      <w:r w:rsidRPr="005C19CD">
        <w:rPr>
          <w:rFonts w:ascii="Times New Roman" w:eastAsia="Times New Roman" w:hAnsi="Times New Roman" w:cs="Times New Roman"/>
          <w:sz w:val="24"/>
          <w:szCs w:val="24"/>
        </w:rPr>
        <w:t xml:space="preserve"> ја продлабочува дигиталната компетенција во целиот дидактички циклус: планирање</w:t>
      </w:r>
      <w:r w:rsidR="00465FE7" w:rsidRPr="005C19CD">
        <w:rPr>
          <w:rFonts w:ascii="Times New Roman" w:eastAsia="Times New Roman" w:hAnsi="Times New Roman" w:cs="Times New Roman"/>
          <w:sz w:val="24"/>
          <w:szCs w:val="24"/>
          <w:lang w:val="mk-MK"/>
        </w:rPr>
        <w:t>то</w:t>
      </w:r>
      <w:r w:rsidRPr="005C19CD">
        <w:rPr>
          <w:rFonts w:ascii="Times New Roman" w:eastAsia="Times New Roman" w:hAnsi="Times New Roman" w:cs="Times New Roman"/>
          <w:sz w:val="24"/>
          <w:szCs w:val="24"/>
        </w:rPr>
        <w:t>, реализација</w:t>
      </w:r>
      <w:r w:rsidR="00465FE7" w:rsidRPr="005C19CD">
        <w:rPr>
          <w:rFonts w:ascii="Times New Roman" w:eastAsia="Times New Roman" w:hAnsi="Times New Roman" w:cs="Times New Roman"/>
          <w:sz w:val="24"/>
          <w:szCs w:val="24"/>
          <w:lang w:val="mk-MK"/>
        </w:rPr>
        <w:t>та</w:t>
      </w:r>
      <w:r w:rsidRPr="005C19CD">
        <w:rPr>
          <w:rFonts w:ascii="Times New Roman" w:eastAsia="Times New Roman" w:hAnsi="Times New Roman" w:cs="Times New Roman"/>
          <w:sz w:val="24"/>
          <w:szCs w:val="24"/>
        </w:rPr>
        <w:t>, оценување</w:t>
      </w:r>
      <w:r w:rsidR="00465FE7" w:rsidRPr="005C19CD">
        <w:rPr>
          <w:rFonts w:ascii="Times New Roman" w:eastAsia="Times New Roman" w:hAnsi="Times New Roman" w:cs="Times New Roman"/>
          <w:sz w:val="24"/>
          <w:szCs w:val="24"/>
          <w:lang w:val="mk-MK"/>
        </w:rPr>
        <w:t>то</w:t>
      </w:r>
      <w:r w:rsidRPr="005C19CD">
        <w:rPr>
          <w:rFonts w:ascii="Times New Roman" w:eastAsia="Times New Roman" w:hAnsi="Times New Roman" w:cs="Times New Roman"/>
          <w:sz w:val="24"/>
          <w:szCs w:val="24"/>
        </w:rPr>
        <w:t xml:space="preserve"> и рефлексија</w:t>
      </w:r>
      <w:r w:rsidR="00465FE7" w:rsidRPr="005C19CD">
        <w:rPr>
          <w:rFonts w:ascii="Times New Roman" w:eastAsia="Times New Roman" w:hAnsi="Times New Roman" w:cs="Times New Roman"/>
          <w:sz w:val="24"/>
          <w:szCs w:val="24"/>
          <w:lang w:val="mk-MK"/>
        </w:rPr>
        <w:t>та</w:t>
      </w:r>
      <w:r w:rsidRPr="005C19CD">
        <w:rPr>
          <w:rFonts w:ascii="Times New Roman" w:eastAsia="Times New Roman" w:hAnsi="Times New Roman" w:cs="Times New Roman"/>
          <w:sz w:val="24"/>
          <w:szCs w:val="24"/>
        </w:rPr>
        <w:t>. Фокусот е на намерен избор на</w:t>
      </w:r>
      <w:r w:rsidR="00D567CA" w:rsidRPr="005C19CD">
        <w:rPr>
          <w:rFonts w:ascii="Times New Roman" w:eastAsia="Times New Roman" w:hAnsi="Times New Roman" w:cs="Times New Roman"/>
          <w:sz w:val="24"/>
          <w:szCs w:val="24"/>
          <w:lang w:val="mk-MK"/>
        </w:rPr>
        <w:t xml:space="preserve"> алатки за</w:t>
      </w:r>
      <w:r w:rsidRPr="005C19CD">
        <w:rPr>
          <w:rFonts w:ascii="Times New Roman" w:eastAsia="Times New Roman" w:hAnsi="Times New Roman" w:cs="Times New Roman"/>
          <w:sz w:val="24"/>
          <w:szCs w:val="24"/>
        </w:rPr>
        <w:t xml:space="preserve"> ИКТ во функција на резултатите од учењето, како и </w:t>
      </w:r>
      <w:r w:rsidR="00465FE7" w:rsidRPr="005C19CD">
        <w:rPr>
          <w:rFonts w:ascii="Times New Roman" w:eastAsia="Times New Roman" w:hAnsi="Times New Roman" w:cs="Times New Roman"/>
          <w:sz w:val="24"/>
          <w:szCs w:val="24"/>
          <w:lang w:val="mk-MK"/>
        </w:rPr>
        <w:t xml:space="preserve">на </w:t>
      </w:r>
      <w:r w:rsidRPr="005C19CD">
        <w:rPr>
          <w:rFonts w:ascii="Times New Roman" w:eastAsia="Times New Roman" w:hAnsi="Times New Roman" w:cs="Times New Roman"/>
          <w:sz w:val="24"/>
          <w:szCs w:val="24"/>
        </w:rPr>
        <w:t>користење алатки за формативно оценување и повратна информација во реално време.</w:t>
      </w:r>
    </w:p>
    <w:p w:rsidR="004118A8" w:rsidRPr="005C19CD" w:rsidRDefault="004118A8" w:rsidP="003C6F40">
      <w:pPr>
        <w:pStyle w:val="ListParagraph"/>
        <w:numPr>
          <w:ilvl w:val="0"/>
          <w:numId w:val="44"/>
        </w:numPr>
        <w:spacing w:after="0" w:line="360" w:lineRule="auto"/>
        <w:jc w:val="both"/>
        <w:rPr>
          <w:rFonts w:ascii="Times New Roman" w:eastAsia="Times New Roman" w:hAnsi="Times New Roman" w:cs="Times New Roman"/>
          <w:sz w:val="24"/>
          <w:szCs w:val="24"/>
        </w:rPr>
      </w:pPr>
      <w:r w:rsidRPr="005C19CD">
        <w:rPr>
          <w:rFonts w:ascii="Times New Roman" w:eastAsia="Times New Roman" w:hAnsi="Times New Roman" w:cs="Times New Roman"/>
          <w:b/>
          <w:bCs/>
          <w:sz w:val="24"/>
          <w:szCs w:val="24"/>
        </w:rPr>
        <w:t>Учење</w:t>
      </w:r>
      <w:r w:rsidR="00465FE7" w:rsidRPr="005C19CD">
        <w:rPr>
          <w:rFonts w:ascii="Times New Roman" w:eastAsia="Times New Roman" w:hAnsi="Times New Roman" w:cs="Times New Roman"/>
          <w:b/>
          <w:bCs/>
          <w:sz w:val="24"/>
          <w:szCs w:val="24"/>
          <w:lang w:val="mk-MK"/>
        </w:rPr>
        <w:t>то</w:t>
      </w:r>
      <w:r w:rsidRPr="005C19CD">
        <w:rPr>
          <w:rFonts w:ascii="Times New Roman" w:eastAsia="Times New Roman" w:hAnsi="Times New Roman" w:cs="Times New Roman"/>
          <w:b/>
          <w:bCs/>
          <w:sz w:val="24"/>
          <w:szCs w:val="24"/>
        </w:rPr>
        <w:t xml:space="preserve"> преку технологија – користење</w:t>
      </w:r>
      <w:r w:rsidR="00465FE7" w:rsidRPr="005C19CD">
        <w:rPr>
          <w:rFonts w:ascii="Times New Roman" w:eastAsia="Times New Roman" w:hAnsi="Times New Roman" w:cs="Times New Roman"/>
          <w:b/>
          <w:bCs/>
          <w:sz w:val="24"/>
          <w:szCs w:val="24"/>
          <w:lang w:val="mk-MK"/>
        </w:rPr>
        <w:t>то</w:t>
      </w:r>
      <w:r w:rsidRPr="005C19CD">
        <w:rPr>
          <w:rFonts w:ascii="Times New Roman" w:eastAsia="Times New Roman" w:hAnsi="Times New Roman" w:cs="Times New Roman"/>
          <w:b/>
          <w:bCs/>
          <w:sz w:val="24"/>
          <w:szCs w:val="24"/>
        </w:rPr>
        <w:t xml:space="preserve"> на апликативни програми</w:t>
      </w:r>
      <w:r w:rsidRPr="005C19CD">
        <w:rPr>
          <w:rFonts w:ascii="Times New Roman" w:eastAsia="Times New Roman" w:hAnsi="Times New Roman" w:cs="Times New Roman"/>
          <w:sz w:val="24"/>
          <w:szCs w:val="24"/>
        </w:rPr>
        <w:t xml:space="preserve"> ги насочува наставниците кон интерактивни апликации и </w:t>
      </w:r>
      <w:r w:rsidR="003C6F40" w:rsidRPr="005C19CD">
        <w:rPr>
          <w:rFonts w:ascii="Times New Roman" w:eastAsia="Times New Roman" w:hAnsi="Times New Roman" w:cs="Times New Roman"/>
          <w:sz w:val="24"/>
          <w:szCs w:val="24"/>
          <w:lang w:val="mk-MK"/>
        </w:rPr>
        <w:t>образовен</w:t>
      </w:r>
      <w:r w:rsidRPr="005C19CD">
        <w:rPr>
          <w:rFonts w:ascii="Times New Roman" w:eastAsia="Times New Roman" w:hAnsi="Times New Roman" w:cs="Times New Roman"/>
          <w:sz w:val="24"/>
          <w:szCs w:val="24"/>
        </w:rPr>
        <w:t xml:space="preserve"> софтвер (на пр., дидактички игри, апликации за визу</w:t>
      </w:r>
      <w:r w:rsidR="00465FE7" w:rsidRPr="005C19CD">
        <w:rPr>
          <w:rFonts w:ascii="Times New Roman" w:eastAsia="Times New Roman" w:hAnsi="Times New Roman" w:cs="Times New Roman"/>
          <w:sz w:val="24"/>
          <w:szCs w:val="24"/>
          <w:lang w:val="mk-MK"/>
        </w:rPr>
        <w:t>а</w:t>
      </w:r>
      <w:r w:rsidRPr="005C19CD">
        <w:rPr>
          <w:rFonts w:ascii="Times New Roman" w:eastAsia="Times New Roman" w:hAnsi="Times New Roman" w:cs="Times New Roman"/>
          <w:sz w:val="24"/>
          <w:szCs w:val="24"/>
        </w:rPr>
        <w:t>лизација, средини</w:t>
      </w:r>
      <w:r w:rsidR="00465FE7" w:rsidRPr="005C19CD">
        <w:rPr>
          <w:rFonts w:ascii="Times New Roman" w:eastAsia="Times New Roman" w:hAnsi="Times New Roman" w:cs="Times New Roman"/>
          <w:sz w:val="24"/>
          <w:szCs w:val="24"/>
          <w:lang w:val="mk-MK"/>
        </w:rPr>
        <w:t xml:space="preserve"> за соработка</w:t>
      </w:r>
      <w:r w:rsidRPr="005C19CD">
        <w:rPr>
          <w:rFonts w:ascii="Times New Roman" w:eastAsia="Times New Roman" w:hAnsi="Times New Roman" w:cs="Times New Roman"/>
          <w:sz w:val="24"/>
          <w:szCs w:val="24"/>
        </w:rPr>
        <w:t>)</w:t>
      </w:r>
      <w:r w:rsidR="00465FE7" w:rsidRPr="005C19CD">
        <w:rPr>
          <w:rFonts w:ascii="Times New Roman" w:eastAsia="Times New Roman" w:hAnsi="Times New Roman" w:cs="Times New Roman"/>
          <w:sz w:val="24"/>
          <w:szCs w:val="24"/>
          <w:lang w:val="mk-MK"/>
        </w:rPr>
        <w:t xml:space="preserve"> и</w:t>
      </w:r>
      <w:r w:rsidRPr="005C19CD">
        <w:rPr>
          <w:rFonts w:ascii="Times New Roman" w:eastAsia="Times New Roman" w:hAnsi="Times New Roman" w:cs="Times New Roman"/>
          <w:sz w:val="24"/>
          <w:szCs w:val="24"/>
        </w:rPr>
        <w:t xml:space="preserve"> </w:t>
      </w:r>
      <w:r w:rsidR="00465FE7" w:rsidRPr="005C19CD">
        <w:rPr>
          <w:rFonts w:ascii="Times New Roman" w:eastAsia="Times New Roman" w:hAnsi="Times New Roman" w:cs="Times New Roman"/>
          <w:sz w:val="24"/>
          <w:szCs w:val="24"/>
          <w:lang w:val="mk-MK"/>
        </w:rPr>
        <w:t xml:space="preserve">ги </w:t>
      </w:r>
      <w:r w:rsidRPr="005C19CD">
        <w:rPr>
          <w:rFonts w:ascii="Times New Roman" w:eastAsia="Times New Roman" w:hAnsi="Times New Roman" w:cs="Times New Roman"/>
          <w:sz w:val="24"/>
          <w:szCs w:val="24"/>
        </w:rPr>
        <w:t>зголемув</w:t>
      </w:r>
      <w:r w:rsidR="00465FE7" w:rsidRPr="005C19CD">
        <w:rPr>
          <w:rFonts w:ascii="Times New Roman" w:eastAsia="Times New Roman" w:hAnsi="Times New Roman" w:cs="Times New Roman"/>
          <w:sz w:val="24"/>
          <w:szCs w:val="24"/>
          <w:lang w:val="mk-MK"/>
        </w:rPr>
        <w:t>а</w:t>
      </w:r>
      <w:r w:rsidRPr="005C19CD">
        <w:rPr>
          <w:rFonts w:ascii="Times New Roman" w:eastAsia="Times New Roman" w:hAnsi="Times New Roman" w:cs="Times New Roman"/>
          <w:sz w:val="24"/>
          <w:szCs w:val="24"/>
        </w:rPr>
        <w:t xml:space="preserve"> ангажираноста, соработката и креативноста на учениците во структурирани активности.</w:t>
      </w:r>
    </w:p>
    <w:p w:rsidR="00607DB1" w:rsidRPr="005C19CD" w:rsidRDefault="004118A8" w:rsidP="003C6F40">
      <w:pPr>
        <w:pStyle w:val="ListParagraph"/>
        <w:numPr>
          <w:ilvl w:val="0"/>
          <w:numId w:val="44"/>
        </w:numPr>
        <w:spacing w:after="0" w:line="360" w:lineRule="auto"/>
        <w:jc w:val="both"/>
        <w:rPr>
          <w:rFonts w:ascii="Times New Roman" w:eastAsia="Times New Roman" w:hAnsi="Times New Roman" w:cs="Times New Roman"/>
          <w:sz w:val="24"/>
          <w:szCs w:val="24"/>
        </w:rPr>
      </w:pPr>
      <w:r w:rsidRPr="005C19CD">
        <w:rPr>
          <w:rFonts w:ascii="Times New Roman" w:eastAsia="Times New Roman" w:hAnsi="Times New Roman" w:cs="Times New Roman"/>
          <w:b/>
          <w:bCs/>
          <w:sz w:val="24"/>
          <w:szCs w:val="24"/>
        </w:rPr>
        <w:t>Обука</w:t>
      </w:r>
      <w:r w:rsidR="00465FE7" w:rsidRPr="005C19CD">
        <w:rPr>
          <w:rFonts w:ascii="Times New Roman" w:eastAsia="Times New Roman" w:hAnsi="Times New Roman" w:cs="Times New Roman"/>
          <w:b/>
          <w:bCs/>
          <w:sz w:val="24"/>
          <w:szCs w:val="24"/>
          <w:lang w:val="mk-MK"/>
        </w:rPr>
        <w:t>та</w:t>
      </w:r>
      <w:r w:rsidRPr="005C19CD">
        <w:rPr>
          <w:rFonts w:ascii="Times New Roman" w:eastAsia="Times New Roman" w:hAnsi="Times New Roman" w:cs="Times New Roman"/>
          <w:b/>
          <w:bCs/>
          <w:sz w:val="24"/>
          <w:szCs w:val="24"/>
        </w:rPr>
        <w:t xml:space="preserve"> на наставниците за дигитална компетенција</w:t>
      </w:r>
      <w:r w:rsidR="003C6F40" w:rsidRPr="005C19CD">
        <w:rPr>
          <w:rFonts w:ascii="Times New Roman" w:eastAsia="Times New Roman" w:hAnsi="Times New Roman" w:cs="Times New Roman"/>
          <w:sz w:val="24"/>
          <w:szCs w:val="24"/>
        </w:rPr>
        <w:t xml:space="preserve"> е најсеопфатната програма</w:t>
      </w:r>
      <w:r w:rsidRPr="005C19CD">
        <w:rPr>
          <w:rFonts w:ascii="Times New Roman" w:eastAsia="Times New Roman" w:hAnsi="Times New Roman" w:cs="Times New Roman"/>
          <w:sz w:val="24"/>
          <w:szCs w:val="24"/>
        </w:rPr>
        <w:t xml:space="preserve"> втемелена во DigComp/DigCompEdu со цел </w:t>
      </w:r>
      <w:r w:rsidR="00465FE7" w:rsidRPr="005C19CD">
        <w:rPr>
          <w:rFonts w:ascii="Times New Roman" w:eastAsia="Times New Roman" w:hAnsi="Times New Roman" w:cs="Times New Roman"/>
          <w:sz w:val="24"/>
          <w:szCs w:val="24"/>
          <w:lang w:val="mk-MK"/>
        </w:rPr>
        <w:t>промена</w:t>
      </w:r>
      <w:r w:rsidRPr="005C19CD">
        <w:rPr>
          <w:rFonts w:ascii="Times New Roman" w:eastAsia="Times New Roman" w:hAnsi="Times New Roman" w:cs="Times New Roman"/>
          <w:sz w:val="24"/>
          <w:szCs w:val="24"/>
        </w:rPr>
        <w:t xml:space="preserve"> на улогата на наставникот во дигитален </w:t>
      </w:r>
      <w:r w:rsidR="003C6F40" w:rsidRPr="005C19CD">
        <w:rPr>
          <w:rFonts w:ascii="Times New Roman" w:eastAsia="Times New Roman" w:hAnsi="Times New Roman" w:cs="Times New Roman"/>
          <w:sz w:val="24"/>
          <w:szCs w:val="24"/>
          <w:lang w:val="mk-MK"/>
        </w:rPr>
        <w:t>олеснувач</w:t>
      </w:r>
      <w:r w:rsidRPr="005C19CD">
        <w:rPr>
          <w:rFonts w:ascii="Times New Roman" w:eastAsia="Times New Roman" w:hAnsi="Times New Roman" w:cs="Times New Roman"/>
          <w:sz w:val="24"/>
          <w:szCs w:val="24"/>
        </w:rPr>
        <w:t xml:space="preserve">/ментор. Акцентот е ставен на персонализација на учењето, </w:t>
      </w:r>
      <w:r w:rsidR="00465FE7" w:rsidRPr="005C19CD">
        <w:rPr>
          <w:rFonts w:ascii="Times New Roman" w:eastAsia="Times New Roman" w:hAnsi="Times New Roman" w:cs="Times New Roman"/>
          <w:sz w:val="24"/>
          <w:szCs w:val="24"/>
          <w:lang w:val="mk-MK"/>
        </w:rPr>
        <w:t>подготовка</w:t>
      </w:r>
      <w:r w:rsidRPr="005C19CD">
        <w:rPr>
          <w:rFonts w:ascii="Times New Roman" w:eastAsia="Times New Roman" w:hAnsi="Times New Roman" w:cs="Times New Roman"/>
          <w:sz w:val="24"/>
          <w:szCs w:val="24"/>
        </w:rPr>
        <w:t xml:space="preserve"> на дигитални содржини, управување со </w:t>
      </w:r>
      <w:r w:rsidR="00465FE7" w:rsidRPr="005C19CD">
        <w:rPr>
          <w:rFonts w:ascii="Times New Roman" w:eastAsia="Times New Roman" w:hAnsi="Times New Roman" w:cs="Times New Roman"/>
          <w:sz w:val="24"/>
          <w:szCs w:val="24"/>
          <w:lang w:val="mk-MK"/>
        </w:rPr>
        <w:t>комбинирана</w:t>
      </w:r>
      <w:r w:rsidRPr="005C19CD">
        <w:rPr>
          <w:rFonts w:ascii="Times New Roman" w:eastAsia="Times New Roman" w:hAnsi="Times New Roman" w:cs="Times New Roman"/>
          <w:sz w:val="24"/>
          <w:szCs w:val="24"/>
        </w:rPr>
        <w:t xml:space="preserve"> средина и користење на податоците од оценувањето за педагошко одлучување.</w:t>
      </w:r>
    </w:p>
    <w:p w:rsidR="004118A8" w:rsidRPr="005C19CD" w:rsidRDefault="004118A8" w:rsidP="003C6F40">
      <w:pPr>
        <w:spacing w:after="0" w:line="360" w:lineRule="auto"/>
        <w:ind w:firstLine="720"/>
        <w:jc w:val="both"/>
        <w:rPr>
          <w:rFonts w:ascii="Times New Roman" w:eastAsia="Times New Roman" w:hAnsi="Times New Roman" w:cs="Times New Roman"/>
          <w:sz w:val="24"/>
          <w:szCs w:val="24"/>
        </w:rPr>
      </w:pPr>
      <w:r w:rsidRPr="005C19CD">
        <w:rPr>
          <w:rFonts w:ascii="Times New Roman" w:eastAsia="Times New Roman" w:hAnsi="Times New Roman" w:cs="Times New Roman"/>
          <w:bCs/>
          <w:sz w:val="24"/>
          <w:szCs w:val="24"/>
        </w:rPr>
        <w:lastRenderedPageBreak/>
        <w:t>Табела 3</w:t>
      </w:r>
      <w:r w:rsidRPr="005C19CD">
        <w:rPr>
          <w:rFonts w:ascii="Times New Roman" w:eastAsia="Times New Roman" w:hAnsi="Times New Roman" w:cs="Times New Roman"/>
          <w:sz w:val="24"/>
          <w:szCs w:val="24"/>
        </w:rPr>
        <w:t xml:space="preserve"> нуди </w:t>
      </w:r>
      <w:r w:rsidR="00465FE7" w:rsidRPr="005C19CD">
        <w:rPr>
          <w:rFonts w:ascii="Times New Roman" w:eastAsia="Times New Roman" w:hAnsi="Times New Roman" w:cs="Times New Roman"/>
          <w:sz w:val="24"/>
          <w:szCs w:val="24"/>
          <w:lang w:val="mk-MK"/>
        </w:rPr>
        <w:t>споредбен</w:t>
      </w:r>
      <w:r w:rsidRPr="005C19CD">
        <w:rPr>
          <w:rFonts w:ascii="Times New Roman" w:eastAsia="Times New Roman" w:hAnsi="Times New Roman" w:cs="Times New Roman"/>
          <w:sz w:val="24"/>
          <w:szCs w:val="24"/>
        </w:rPr>
        <w:t xml:space="preserve"> преглед на овие програми</w:t>
      </w:r>
      <w:r w:rsidR="00465FE7" w:rsidRPr="005C19CD">
        <w:rPr>
          <w:rFonts w:ascii="Times New Roman" w:eastAsia="Times New Roman" w:hAnsi="Times New Roman" w:cs="Times New Roman"/>
          <w:sz w:val="24"/>
          <w:szCs w:val="24"/>
          <w:lang w:val="mk-MK"/>
        </w:rPr>
        <w:t xml:space="preserve"> и </w:t>
      </w:r>
      <w:r w:rsidR="003C6F40" w:rsidRPr="005C19CD">
        <w:rPr>
          <w:rFonts w:ascii="Times New Roman" w:eastAsia="Times New Roman" w:hAnsi="Times New Roman" w:cs="Times New Roman"/>
          <w:sz w:val="24"/>
          <w:szCs w:val="24"/>
          <w:lang w:val="mk-MK"/>
        </w:rPr>
        <w:t>го</w:t>
      </w:r>
      <w:r w:rsidRPr="005C19CD">
        <w:rPr>
          <w:rFonts w:ascii="Times New Roman" w:eastAsia="Times New Roman" w:hAnsi="Times New Roman" w:cs="Times New Roman"/>
          <w:sz w:val="24"/>
          <w:szCs w:val="24"/>
        </w:rPr>
        <w:t xml:space="preserve"> прав</w:t>
      </w:r>
      <w:r w:rsidR="00465FE7" w:rsidRPr="005C19CD">
        <w:rPr>
          <w:rFonts w:ascii="Times New Roman" w:eastAsia="Times New Roman" w:hAnsi="Times New Roman" w:cs="Times New Roman"/>
          <w:sz w:val="24"/>
          <w:szCs w:val="24"/>
          <w:lang w:val="mk-MK"/>
        </w:rPr>
        <w:t>и</w:t>
      </w:r>
      <w:r w:rsidRPr="005C19CD">
        <w:rPr>
          <w:rFonts w:ascii="Times New Roman" w:eastAsia="Times New Roman" w:hAnsi="Times New Roman" w:cs="Times New Roman"/>
          <w:sz w:val="24"/>
          <w:szCs w:val="24"/>
        </w:rPr>
        <w:t xml:space="preserve"> видли</w:t>
      </w:r>
      <w:r w:rsidR="003C6F40" w:rsidRPr="005C19CD">
        <w:rPr>
          <w:rFonts w:ascii="Times New Roman" w:eastAsia="Times New Roman" w:hAnsi="Times New Roman" w:cs="Times New Roman"/>
          <w:sz w:val="24"/>
          <w:szCs w:val="24"/>
          <w:lang w:val="mk-MK"/>
        </w:rPr>
        <w:t>в</w:t>
      </w:r>
      <w:r w:rsidRPr="005C19CD">
        <w:rPr>
          <w:rFonts w:ascii="Times New Roman" w:eastAsia="Times New Roman" w:hAnsi="Times New Roman" w:cs="Times New Roman"/>
          <w:sz w:val="24"/>
          <w:szCs w:val="24"/>
        </w:rPr>
        <w:t xml:space="preserve"> </w:t>
      </w:r>
      <w:r w:rsidR="003C6F40" w:rsidRPr="005C19CD">
        <w:rPr>
          <w:rFonts w:ascii="Times New Roman" w:eastAsia="Times New Roman" w:hAnsi="Times New Roman" w:cs="Times New Roman"/>
          <w:sz w:val="24"/>
          <w:szCs w:val="24"/>
          <w:lang w:val="mk-MK"/>
        </w:rPr>
        <w:t>напредокот</w:t>
      </w:r>
      <w:r w:rsidRPr="005C19CD">
        <w:rPr>
          <w:rFonts w:ascii="Times New Roman" w:eastAsia="Times New Roman" w:hAnsi="Times New Roman" w:cs="Times New Roman"/>
          <w:sz w:val="24"/>
          <w:szCs w:val="24"/>
        </w:rPr>
        <w:t xml:space="preserve"> од основни вештини кон напредн</w:t>
      </w:r>
      <w:r w:rsidR="00465FE7" w:rsidRPr="005C19CD">
        <w:rPr>
          <w:rFonts w:ascii="Times New Roman" w:eastAsia="Times New Roman" w:hAnsi="Times New Roman" w:cs="Times New Roman"/>
          <w:sz w:val="24"/>
          <w:szCs w:val="24"/>
          <w:lang w:val="mk-MK"/>
        </w:rPr>
        <w:t>о</w:t>
      </w:r>
      <w:r w:rsidRPr="005C19CD">
        <w:rPr>
          <w:rFonts w:ascii="Times New Roman" w:eastAsia="Times New Roman" w:hAnsi="Times New Roman" w:cs="Times New Roman"/>
          <w:sz w:val="24"/>
          <w:szCs w:val="24"/>
        </w:rPr>
        <w:t xml:space="preserve"> педагошк</w:t>
      </w:r>
      <w:r w:rsidR="00465FE7" w:rsidRPr="005C19CD">
        <w:rPr>
          <w:rFonts w:ascii="Times New Roman" w:eastAsia="Times New Roman" w:hAnsi="Times New Roman" w:cs="Times New Roman"/>
          <w:sz w:val="24"/>
          <w:szCs w:val="24"/>
          <w:lang w:val="mk-MK"/>
        </w:rPr>
        <w:t>о</w:t>
      </w:r>
      <w:r w:rsidRPr="005C19CD">
        <w:rPr>
          <w:rFonts w:ascii="Times New Roman" w:eastAsia="Times New Roman" w:hAnsi="Times New Roman" w:cs="Times New Roman"/>
          <w:sz w:val="24"/>
          <w:szCs w:val="24"/>
        </w:rPr>
        <w:t xml:space="preserve"> </w:t>
      </w:r>
      <w:r w:rsidR="00465FE7" w:rsidRPr="005C19CD">
        <w:rPr>
          <w:rFonts w:ascii="Times New Roman" w:eastAsia="Times New Roman" w:hAnsi="Times New Roman" w:cs="Times New Roman"/>
          <w:sz w:val="24"/>
          <w:szCs w:val="24"/>
          <w:lang w:val="mk-MK"/>
        </w:rPr>
        <w:t>вклучување,</w:t>
      </w:r>
      <w:r w:rsidRPr="005C19CD">
        <w:rPr>
          <w:rFonts w:ascii="Times New Roman" w:eastAsia="Times New Roman" w:hAnsi="Times New Roman" w:cs="Times New Roman"/>
          <w:sz w:val="24"/>
          <w:szCs w:val="24"/>
        </w:rPr>
        <w:t xml:space="preserve"> според моделот на дигитална</w:t>
      </w:r>
      <w:r w:rsidR="00465FE7" w:rsidRPr="005C19CD">
        <w:rPr>
          <w:rFonts w:ascii="Times New Roman" w:eastAsia="Times New Roman" w:hAnsi="Times New Roman" w:cs="Times New Roman"/>
          <w:sz w:val="24"/>
          <w:szCs w:val="24"/>
          <w:lang w:val="mk-MK"/>
        </w:rPr>
        <w:t>та</w:t>
      </w:r>
      <w:r w:rsidRPr="005C19CD">
        <w:rPr>
          <w:rFonts w:ascii="Times New Roman" w:eastAsia="Times New Roman" w:hAnsi="Times New Roman" w:cs="Times New Roman"/>
          <w:sz w:val="24"/>
          <w:szCs w:val="24"/>
        </w:rPr>
        <w:t xml:space="preserve"> класа 1.0</w:t>
      </w:r>
      <w:r w:rsidR="00465FE7" w:rsidRPr="005C19CD">
        <w:rPr>
          <w:rFonts w:ascii="Times New Roman" w:eastAsia="Times New Roman" w:hAnsi="Times New Roman" w:cs="Times New Roman"/>
          <w:sz w:val="24"/>
          <w:szCs w:val="24"/>
          <w:lang w:val="mk-MK"/>
        </w:rPr>
        <w:t xml:space="preserve"> </w:t>
      </w:r>
      <w:r w:rsidRPr="005C19CD">
        <w:rPr>
          <w:rFonts w:ascii="Times New Roman" w:eastAsia="Times New Roman" w:hAnsi="Times New Roman" w:cs="Times New Roman"/>
          <w:sz w:val="24"/>
          <w:szCs w:val="24"/>
        </w:rPr>
        <w:t>–</w:t>
      </w:r>
      <w:r w:rsidR="00465FE7" w:rsidRPr="005C19CD">
        <w:rPr>
          <w:rFonts w:ascii="Times New Roman" w:eastAsia="Times New Roman" w:hAnsi="Times New Roman" w:cs="Times New Roman"/>
          <w:sz w:val="24"/>
          <w:szCs w:val="24"/>
          <w:lang w:val="mk-MK"/>
        </w:rPr>
        <w:t xml:space="preserve"> </w:t>
      </w:r>
      <w:r w:rsidRPr="005C19CD">
        <w:rPr>
          <w:rFonts w:ascii="Times New Roman" w:eastAsia="Times New Roman" w:hAnsi="Times New Roman" w:cs="Times New Roman"/>
          <w:sz w:val="24"/>
          <w:szCs w:val="24"/>
        </w:rPr>
        <w:t xml:space="preserve">4.0. Овој преглед помага да се </w:t>
      </w:r>
      <w:r w:rsidR="00465FE7" w:rsidRPr="005C19CD">
        <w:rPr>
          <w:rFonts w:ascii="Times New Roman" w:eastAsia="Times New Roman" w:hAnsi="Times New Roman" w:cs="Times New Roman"/>
          <w:sz w:val="24"/>
          <w:szCs w:val="24"/>
          <w:lang w:val="mk-MK"/>
        </w:rPr>
        <w:t>препознаат</w:t>
      </w:r>
      <w:r w:rsidRPr="005C19CD">
        <w:rPr>
          <w:rFonts w:ascii="Times New Roman" w:eastAsia="Times New Roman" w:hAnsi="Times New Roman" w:cs="Times New Roman"/>
          <w:sz w:val="24"/>
          <w:szCs w:val="24"/>
        </w:rPr>
        <w:t xml:space="preserve"> празнините и потенцијалите за систематски премин од спорадичн</w:t>
      </w:r>
      <w:r w:rsidR="00465FE7" w:rsidRPr="005C19CD">
        <w:rPr>
          <w:rFonts w:ascii="Times New Roman" w:eastAsia="Times New Roman" w:hAnsi="Times New Roman" w:cs="Times New Roman"/>
          <w:sz w:val="24"/>
          <w:szCs w:val="24"/>
          <w:lang w:val="mk-MK"/>
        </w:rPr>
        <w:t>а</w:t>
      </w:r>
      <w:r w:rsidRPr="005C19CD">
        <w:rPr>
          <w:rFonts w:ascii="Times New Roman" w:eastAsia="Times New Roman" w:hAnsi="Times New Roman" w:cs="Times New Roman"/>
          <w:sz w:val="24"/>
          <w:szCs w:val="24"/>
        </w:rPr>
        <w:t xml:space="preserve"> практик</w:t>
      </w:r>
      <w:r w:rsidR="00465FE7" w:rsidRPr="005C19CD">
        <w:rPr>
          <w:rFonts w:ascii="Times New Roman" w:eastAsia="Times New Roman" w:hAnsi="Times New Roman" w:cs="Times New Roman"/>
          <w:sz w:val="24"/>
          <w:szCs w:val="24"/>
          <w:lang w:val="mk-MK"/>
        </w:rPr>
        <w:t>а</w:t>
      </w:r>
      <w:r w:rsidRPr="005C19CD">
        <w:rPr>
          <w:rFonts w:ascii="Times New Roman" w:eastAsia="Times New Roman" w:hAnsi="Times New Roman" w:cs="Times New Roman"/>
          <w:sz w:val="24"/>
          <w:szCs w:val="24"/>
        </w:rPr>
        <w:t xml:space="preserve"> кон одржлива примена на дигиталната компетенција.</w:t>
      </w:r>
    </w:p>
    <w:p w:rsidR="004C10EC" w:rsidRPr="005C19CD" w:rsidRDefault="004C10EC" w:rsidP="00B14504">
      <w:pPr>
        <w:pStyle w:val="NormalWeb"/>
        <w:spacing w:before="0" w:beforeAutospacing="0" w:after="0" w:afterAutospacing="0" w:line="360" w:lineRule="auto"/>
        <w:jc w:val="both"/>
        <w:rPr>
          <w:i/>
        </w:rPr>
      </w:pPr>
    </w:p>
    <w:tbl>
      <w:tblPr>
        <w:tblStyle w:val="LightShading"/>
        <w:tblW w:w="0" w:type="auto"/>
        <w:shd w:val="clear" w:color="auto" w:fill="FFFFFF" w:themeFill="background1"/>
        <w:tblLook w:val="04A0" w:firstRow="1" w:lastRow="0" w:firstColumn="1" w:lastColumn="0" w:noHBand="0" w:noVBand="1"/>
      </w:tblPr>
      <w:tblGrid>
        <w:gridCol w:w="2449"/>
        <w:gridCol w:w="2685"/>
        <w:gridCol w:w="2749"/>
        <w:gridCol w:w="1693"/>
      </w:tblGrid>
      <w:tr w:rsidR="005C19CD" w:rsidRPr="005C19CD" w:rsidTr="00985A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607DB1" w:rsidRPr="005C19CD" w:rsidRDefault="00607DB1" w:rsidP="006510CA">
            <w:pPr>
              <w:spacing w:line="360" w:lineRule="auto"/>
              <w:jc w:val="center"/>
              <w:rPr>
                <w:rFonts w:ascii="Times New Roman" w:eastAsia="Times New Roman" w:hAnsi="Times New Roman" w:cs="Times New Roman"/>
                <w:color w:val="auto"/>
                <w:sz w:val="24"/>
                <w:szCs w:val="24"/>
              </w:rPr>
            </w:pPr>
          </w:p>
          <w:p w:rsidR="004C10EC" w:rsidRPr="005C19CD" w:rsidRDefault="004C10EC" w:rsidP="006510CA">
            <w:pPr>
              <w:spacing w:line="360" w:lineRule="auto"/>
              <w:jc w:val="center"/>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Програма</w:t>
            </w:r>
          </w:p>
        </w:tc>
        <w:tc>
          <w:tcPr>
            <w:tcW w:w="0" w:type="auto"/>
            <w:shd w:val="clear" w:color="auto" w:fill="FFFFFF" w:themeFill="background1"/>
            <w:hideMark/>
          </w:tcPr>
          <w:p w:rsidR="00607DB1" w:rsidRPr="005C19CD" w:rsidRDefault="00607DB1" w:rsidP="006510C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p w:rsidR="004C10EC" w:rsidRPr="005C19CD" w:rsidRDefault="004C10EC" w:rsidP="006510C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Намена</w:t>
            </w:r>
          </w:p>
        </w:tc>
        <w:tc>
          <w:tcPr>
            <w:tcW w:w="0" w:type="auto"/>
            <w:shd w:val="clear" w:color="auto" w:fill="FFFFFF" w:themeFill="background1"/>
            <w:hideMark/>
          </w:tcPr>
          <w:p w:rsidR="00607DB1" w:rsidRPr="005C19CD" w:rsidRDefault="00607DB1" w:rsidP="006510C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p w:rsidR="004C10EC" w:rsidRPr="005C19CD" w:rsidRDefault="004C10EC" w:rsidP="006510C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ФОКУС</w:t>
            </w:r>
          </w:p>
        </w:tc>
        <w:tc>
          <w:tcPr>
            <w:tcW w:w="0" w:type="auto"/>
            <w:shd w:val="clear" w:color="auto" w:fill="FFFFFF" w:themeFill="background1"/>
            <w:hideMark/>
          </w:tcPr>
          <w:p w:rsidR="004C10EC" w:rsidRPr="005C19CD" w:rsidRDefault="004C10EC" w:rsidP="006510C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Ниво (Одделение 1.0</w:t>
            </w:r>
            <w:r w:rsidR="003C6F40" w:rsidRPr="005C19CD">
              <w:rPr>
                <w:rFonts w:ascii="Times New Roman" w:eastAsia="Times New Roman" w:hAnsi="Times New Roman" w:cs="Times New Roman"/>
                <w:color w:val="auto"/>
                <w:sz w:val="24"/>
                <w:szCs w:val="24"/>
                <w:lang w:val="mk-MK"/>
              </w:rPr>
              <w:t xml:space="preserve"> </w:t>
            </w:r>
            <w:r w:rsidRPr="005C19CD">
              <w:rPr>
                <w:rFonts w:ascii="Times New Roman" w:eastAsia="Times New Roman" w:hAnsi="Times New Roman" w:cs="Times New Roman"/>
                <w:color w:val="auto"/>
                <w:sz w:val="24"/>
                <w:szCs w:val="24"/>
              </w:rPr>
              <w:t>–</w:t>
            </w:r>
            <w:r w:rsidR="003C6F40" w:rsidRPr="005C19CD">
              <w:rPr>
                <w:rFonts w:ascii="Times New Roman" w:eastAsia="Times New Roman" w:hAnsi="Times New Roman" w:cs="Times New Roman"/>
                <w:color w:val="auto"/>
                <w:sz w:val="24"/>
                <w:szCs w:val="24"/>
                <w:lang w:val="mk-MK"/>
              </w:rPr>
              <w:t xml:space="preserve"> </w:t>
            </w:r>
            <w:r w:rsidRPr="005C19CD">
              <w:rPr>
                <w:rFonts w:ascii="Times New Roman" w:eastAsia="Times New Roman" w:hAnsi="Times New Roman" w:cs="Times New Roman"/>
                <w:color w:val="auto"/>
                <w:sz w:val="24"/>
                <w:szCs w:val="24"/>
              </w:rPr>
              <w:t>4.0)</w:t>
            </w:r>
          </w:p>
        </w:tc>
      </w:tr>
      <w:tr w:rsidR="005C19CD" w:rsidRPr="005C19CD" w:rsidTr="00985A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4C10EC" w:rsidRPr="005C19CD" w:rsidRDefault="004C10EC" w:rsidP="006510CA">
            <w:pPr>
              <w:spacing w:line="360" w:lineRule="auto"/>
              <w:rPr>
                <w:rFonts w:ascii="Times New Roman" w:eastAsia="Times New Roman" w:hAnsi="Times New Roman" w:cs="Times New Roman"/>
                <w:b w:val="0"/>
                <w:color w:val="auto"/>
                <w:sz w:val="24"/>
                <w:szCs w:val="24"/>
              </w:rPr>
            </w:pPr>
            <w:r w:rsidRPr="005C19CD">
              <w:rPr>
                <w:rFonts w:ascii="Times New Roman" w:eastAsia="Times New Roman" w:hAnsi="Times New Roman" w:cs="Times New Roman"/>
                <w:b w:val="0"/>
                <w:color w:val="auto"/>
                <w:sz w:val="24"/>
                <w:szCs w:val="24"/>
              </w:rPr>
              <w:t>Примена на компјутерски програми во наставата</w:t>
            </w:r>
          </w:p>
        </w:tc>
        <w:tc>
          <w:tcPr>
            <w:tcW w:w="0" w:type="auto"/>
            <w:shd w:val="clear" w:color="auto" w:fill="FFFFFF" w:themeFill="background1"/>
            <w:hideMark/>
          </w:tcPr>
          <w:p w:rsidR="004C10EC" w:rsidRPr="005C19CD" w:rsidRDefault="004C10EC" w:rsidP="006510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val="mk-MK"/>
              </w:rPr>
            </w:pPr>
            <w:r w:rsidRPr="005C19CD">
              <w:rPr>
                <w:rFonts w:ascii="Times New Roman" w:eastAsia="Times New Roman" w:hAnsi="Times New Roman" w:cs="Times New Roman"/>
                <w:color w:val="auto"/>
                <w:sz w:val="24"/>
                <w:szCs w:val="24"/>
              </w:rPr>
              <w:t>Развивање основни вештини за користење компјутерски програми во наставата</w:t>
            </w:r>
          </w:p>
        </w:tc>
        <w:tc>
          <w:tcPr>
            <w:tcW w:w="0" w:type="auto"/>
            <w:shd w:val="clear" w:color="auto" w:fill="FFFFFF" w:themeFill="background1"/>
            <w:hideMark/>
          </w:tcPr>
          <w:p w:rsidR="004C10EC" w:rsidRPr="005C19CD" w:rsidRDefault="004C10EC" w:rsidP="003C6F4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val="mk-MK"/>
              </w:rPr>
            </w:pPr>
            <w:r w:rsidRPr="005C19CD">
              <w:rPr>
                <w:rFonts w:ascii="Times New Roman" w:eastAsia="Times New Roman" w:hAnsi="Times New Roman" w:cs="Times New Roman"/>
                <w:color w:val="auto"/>
                <w:sz w:val="24"/>
                <w:szCs w:val="24"/>
              </w:rPr>
              <w:t xml:space="preserve">Користење </w:t>
            </w:r>
            <w:r w:rsidR="00465FE7" w:rsidRPr="005C19CD">
              <w:rPr>
                <w:rFonts w:ascii="Times New Roman" w:eastAsia="Times New Roman" w:hAnsi="Times New Roman" w:cs="Times New Roman"/>
                <w:color w:val="auto"/>
                <w:sz w:val="24"/>
                <w:szCs w:val="24"/>
                <w:lang w:val="mk-MK"/>
              </w:rPr>
              <w:t>Ворд</w:t>
            </w:r>
            <w:r w:rsidRPr="005C19CD">
              <w:rPr>
                <w:rFonts w:ascii="Times New Roman" w:eastAsia="Times New Roman" w:hAnsi="Times New Roman" w:cs="Times New Roman"/>
                <w:color w:val="auto"/>
                <w:sz w:val="24"/>
                <w:szCs w:val="24"/>
              </w:rPr>
              <w:t xml:space="preserve">, </w:t>
            </w:r>
            <w:r w:rsidR="00465FE7" w:rsidRPr="005C19CD">
              <w:rPr>
                <w:rFonts w:ascii="Times New Roman" w:eastAsia="Times New Roman" w:hAnsi="Times New Roman" w:cs="Times New Roman"/>
                <w:color w:val="auto"/>
                <w:sz w:val="24"/>
                <w:szCs w:val="24"/>
                <w:lang w:val="mk-MK"/>
              </w:rPr>
              <w:t>Ексел</w:t>
            </w:r>
            <w:r w:rsidRPr="005C19CD">
              <w:rPr>
                <w:rFonts w:ascii="Times New Roman" w:eastAsia="Times New Roman" w:hAnsi="Times New Roman" w:cs="Times New Roman"/>
                <w:color w:val="auto"/>
                <w:sz w:val="24"/>
                <w:szCs w:val="24"/>
              </w:rPr>
              <w:t xml:space="preserve">, </w:t>
            </w:r>
            <w:r w:rsidR="00465FE7" w:rsidRPr="005C19CD">
              <w:rPr>
                <w:rFonts w:ascii="Times New Roman" w:eastAsia="Times New Roman" w:hAnsi="Times New Roman" w:cs="Times New Roman"/>
                <w:color w:val="auto"/>
                <w:sz w:val="24"/>
                <w:szCs w:val="24"/>
                <w:lang w:val="mk-MK"/>
              </w:rPr>
              <w:t>Пауерпоинт</w:t>
            </w:r>
            <w:r w:rsidRPr="005C19CD">
              <w:rPr>
                <w:rFonts w:ascii="Times New Roman" w:eastAsia="Times New Roman" w:hAnsi="Times New Roman" w:cs="Times New Roman"/>
                <w:color w:val="auto"/>
                <w:sz w:val="24"/>
                <w:szCs w:val="24"/>
              </w:rPr>
              <w:t>, основни алатки за визу</w:t>
            </w:r>
            <w:r w:rsidR="00465FE7" w:rsidRPr="005C19CD">
              <w:rPr>
                <w:rFonts w:ascii="Times New Roman" w:eastAsia="Times New Roman" w:hAnsi="Times New Roman" w:cs="Times New Roman"/>
                <w:color w:val="auto"/>
                <w:sz w:val="24"/>
                <w:szCs w:val="24"/>
                <w:lang w:val="mk-MK"/>
              </w:rPr>
              <w:t>а</w:t>
            </w:r>
            <w:r w:rsidRPr="005C19CD">
              <w:rPr>
                <w:rFonts w:ascii="Times New Roman" w:eastAsia="Times New Roman" w:hAnsi="Times New Roman" w:cs="Times New Roman"/>
                <w:color w:val="auto"/>
                <w:sz w:val="24"/>
                <w:szCs w:val="24"/>
              </w:rPr>
              <w:t>лизација</w:t>
            </w:r>
          </w:p>
        </w:tc>
        <w:tc>
          <w:tcPr>
            <w:tcW w:w="0" w:type="auto"/>
            <w:shd w:val="clear" w:color="auto" w:fill="FFFFFF" w:themeFill="background1"/>
            <w:hideMark/>
          </w:tcPr>
          <w:p w:rsidR="004C10EC" w:rsidRPr="005C19CD" w:rsidRDefault="004C10EC" w:rsidP="00D567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1</w:t>
            </w:r>
            <w:r w:rsidR="00D567CA" w:rsidRPr="005C19CD">
              <w:rPr>
                <w:rFonts w:ascii="Times New Roman" w:eastAsia="Times New Roman" w:hAnsi="Times New Roman" w:cs="Times New Roman"/>
                <w:color w:val="auto"/>
                <w:sz w:val="24"/>
                <w:szCs w:val="24"/>
                <w:lang w:val="mk-MK"/>
              </w:rPr>
              <w:t>.</w:t>
            </w:r>
            <w:r w:rsidRPr="005C19CD">
              <w:rPr>
                <w:rFonts w:ascii="Times New Roman" w:eastAsia="Times New Roman" w:hAnsi="Times New Roman" w:cs="Times New Roman"/>
                <w:color w:val="auto"/>
                <w:sz w:val="24"/>
                <w:szCs w:val="24"/>
              </w:rPr>
              <w:t>0</w:t>
            </w:r>
            <w:r w:rsidR="003C6F40" w:rsidRPr="005C19CD">
              <w:rPr>
                <w:rFonts w:ascii="Times New Roman" w:eastAsia="Times New Roman" w:hAnsi="Times New Roman" w:cs="Times New Roman"/>
                <w:color w:val="auto"/>
                <w:sz w:val="24"/>
                <w:szCs w:val="24"/>
                <w:lang w:val="mk-MK"/>
              </w:rPr>
              <w:t xml:space="preserve"> </w:t>
            </w:r>
            <w:r w:rsidRPr="005C19CD">
              <w:rPr>
                <w:rFonts w:ascii="Times New Roman" w:eastAsia="Times New Roman" w:hAnsi="Times New Roman" w:cs="Times New Roman"/>
                <w:color w:val="auto"/>
                <w:sz w:val="24"/>
                <w:szCs w:val="24"/>
              </w:rPr>
              <w:t>–</w:t>
            </w:r>
            <w:r w:rsidR="003C6F40" w:rsidRPr="005C19CD">
              <w:rPr>
                <w:rFonts w:ascii="Times New Roman" w:eastAsia="Times New Roman" w:hAnsi="Times New Roman" w:cs="Times New Roman"/>
                <w:color w:val="auto"/>
                <w:sz w:val="24"/>
                <w:szCs w:val="24"/>
                <w:lang w:val="mk-MK"/>
              </w:rPr>
              <w:t xml:space="preserve"> </w:t>
            </w:r>
            <w:r w:rsidRPr="005C19CD">
              <w:rPr>
                <w:rFonts w:ascii="Times New Roman" w:eastAsia="Times New Roman" w:hAnsi="Times New Roman" w:cs="Times New Roman"/>
                <w:color w:val="auto"/>
                <w:sz w:val="24"/>
                <w:szCs w:val="24"/>
              </w:rPr>
              <w:t>2</w:t>
            </w:r>
            <w:r w:rsidR="00D567CA" w:rsidRPr="005C19CD">
              <w:rPr>
                <w:rFonts w:ascii="Times New Roman" w:eastAsia="Times New Roman" w:hAnsi="Times New Roman" w:cs="Times New Roman"/>
                <w:color w:val="auto"/>
                <w:sz w:val="24"/>
                <w:szCs w:val="24"/>
                <w:lang w:val="mk-MK"/>
              </w:rPr>
              <w:t>.</w:t>
            </w:r>
            <w:r w:rsidRPr="005C19CD">
              <w:rPr>
                <w:rFonts w:ascii="Times New Roman" w:eastAsia="Times New Roman" w:hAnsi="Times New Roman" w:cs="Times New Roman"/>
                <w:color w:val="auto"/>
                <w:sz w:val="24"/>
                <w:szCs w:val="24"/>
              </w:rPr>
              <w:t>0</w:t>
            </w:r>
          </w:p>
        </w:tc>
      </w:tr>
      <w:tr w:rsidR="005C19CD" w:rsidRPr="005C19CD" w:rsidTr="00985AE3">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4C10EC" w:rsidRPr="005C19CD" w:rsidRDefault="004C10EC" w:rsidP="006510CA">
            <w:pPr>
              <w:spacing w:line="360" w:lineRule="auto"/>
              <w:rPr>
                <w:rFonts w:ascii="Times New Roman" w:eastAsia="Times New Roman" w:hAnsi="Times New Roman" w:cs="Times New Roman"/>
                <w:b w:val="0"/>
                <w:color w:val="auto"/>
                <w:sz w:val="24"/>
                <w:szCs w:val="24"/>
              </w:rPr>
            </w:pPr>
            <w:r w:rsidRPr="005C19CD">
              <w:rPr>
                <w:rFonts w:ascii="Times New Roman" w:eastAsia="Times New Roman" w:hAnsi="Times New Roman" w:cs="Times New Roman"/>
                <w:b w:val="0"/>
                <w:color w:val="auto"/>
                <w:sz w:val="24"/>
                <w:szCs w:val="24"/>
              </w:rPr>
              <w:t>Дигитална библиотека на наставниците</w:t>
            </w:r>
          </w:p>
        </w:tc>
        <w:tc>
          <w:tcPr>
            <w:tcW w:w="0" w:type="auto"/>
            <w:shd w:val="clear" w:color="auto" w:fill="FFFFFF" w:themeFill="background1"/>
            <w:hideMark/>
          </w:tcPr>
          <w:p w:rsidR="004C10EC" w:rsidRPr="005C19CD" w:rsidRDefault="004C10EC" w:rsidP="003C6F4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Обезбедување дигитална архива со ресурси за наставници</w:t>
            </w:r>
            <w:r w:rsidR="00465FE7" w:rsidRPr="005C19CD">
              <w:rPr>
                <w:rFonts w:ascii="Times New Roman" w:eastAsia="Times New Roman" w:hAnsi="Times New Roman" w:cs="Times New Roman"/>
                <w:color w:val="auto"/>
                <w:sz w:val="24"/>
                <w:szCs w:val="24"/>
                <w:lang w:val="mk-MK"/>
              </w:rPr>
              <w:t>те</w:t>
            </w:r>
          </w:p>
        </w:tc>
        <w:tc>
          <w:tcPr>
            <w:tcW w:w="0" w:type="auto"/>
            <w:shd w:val="clear" w:color="auto" w:fill="FFFFFF" w:themeFill="background1"/>
            <w:hideMark/>
          </w:tcPr>
          <w:p w:rsidR="004C10EC" w:rsidRPr="005C19CD" w:rsidRDefault="004C10EC" w:rsidP="006510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val="mk-MK"/>
              </w:rPr>
            </w:pPr>
            <w:r w:rsidRPr="005C19CD">
              <w:rPr>
                <w:rFonts w:ascii="Times New Roman" w:eastAsia="Times New Roman" w:hAnsi="Times New Roman" w:cs="Times New Roman"/>
                <w:color w:val="auto"/>
                <w:sz w:val="24"/>
                <w:szCs w:val="24"/>
              </w:rPr>
              <w:t>Користење дигитални ма</w:t>
            </w:r>
            <w:r w:rsidR="003C6F40" w:rsidRPr="005C19CD">
              <w:rPr>
                <w:rFonts w:ascii="Times New Roman" w:eastAsia="Times New Roman" w:hAnsi="Times New Roman" w:cs="Times New Roman"/>
                <w:color w:val="auto"/>
                <w:sz w:val="24"/>
                <w:szCs w:val="24"/>
              </w:rPr>
              <w:t>теријали за планирање и настава</w:t>
            </w:r>
          </w:p>
        </w:tc>
        <w:tc>
          <w:tcPr>
            <w:tcW w:w="0" w:type="auto"/>
            <w:shd w:val="clear" w:color="auto" w:fill="FFFFFF" w:themeFill="background1"/>
            <w:hideMark/>
          </w:tcPr>
          <w:p w:rsidR="004C10EC" w:rsidRPr="005C19CD" w:rsidRDefault="004C10EC" w:rsidP="006510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2.0</w:t>
            </w:r>
          </w:p>
        </w:tc>
      </w:tr>
      <w:tr w:rsidR="005C19CD" w:rsidRPr="005C19CD" w:rsidTr="00985A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4C10EC" w:rsidRPr="005C19CD" w:rsidRDefault="004C10EC" w:rsidP="006510CA">
            <w:pPr>
              <w:spacing w:line="360" w:lineRule="auto"/>
              <w:rPr>
                <w:rFonts w:ascii="Times New Roman" w:eastAsia="Times New Roman" w:hAnsi="Times New Roman" w:cs="Times New Roman"/>
                <w:b w:val="0"/>
                <w:color w:val="auto"/>
                <w:sz w:val="24"/>
                <w:szCs w:val="24"/>
              </w:rPr>
            </w:pPr>
            <w:r w:rsidRPr="005C19CD">
              <w:rPr>
                <w:rFonts w:ascii="Times New Roman" w:eastAsia="Times New Roman" w:hAnsi="Times New Roman" w:cs="Times New Roman"/>
                <w:b w:val="0"/>
                <w:color w:val="auto"/>
                <w:sz w:val="24"/>
                <w:szCs w:val="24"/>
              </w:rPr>
              <w:t>Онлајн настава на вистинско ниво – Косово</w:t>
            </w:r>
          </w:p>
        </w:tc>
        <w:tc>
          <w:tcPr>
            <w:tcW w:w="0" w:type="auto"/>
            <w:shd w:val="clear" w:color="auto" w:fill="FFFFFF" w:themeFill="background1"/>
            <w:hideMark/>
          </w:tcPr>
          <w:p w:rsidR="004C10EC" w:rsidRPr="005C19CD" w:rsidRDefault="00465FE7" w:rsidP="003C6F4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val="mk-MK"/>
              </w:rPr>
            </w:pPr>
            <w:r w:rsidRPr="005C19CD">
              <w:rPr>
                <w:rFonts w:ascii="Times New Roman" w:eastAsia="Times New Roman" w:hAnsi="Times New Roman" w:cs="Times New Roman"/>
                <w:color w:val="auto"/>
                <w:sz w:val="24"/>
                <w:szCs w:val="24"/>
                <w:lang w:val="mk-MK"/>
              </w:rPr>
              <w:t>Вклучување</w:t>
            </w:r>
            <w:r w:rsidR="004C10EC" w:rsidRPr="005C19CD">
              <w:rPr>
                <w:rFonts w:ascii="Times New Roman" w:eastAsia="Times New Roman" w:hAnsi="Times New Roman" w:cs="Times New Roman"/>
                <w:color w:val="auto"/>
                <w:sz w:val="24"/>
                <w:szCs w:val="24"/>
              </w:rPr>
              <w:t xml:space="preserve"> онлајн платформи за учење од далечина и комбинирано учење</w:t>
            </w:r>
          </w:p>
        </w:tc>
        <w:tc>
          <w:tcPr>
            <w:tcW w:w="0" w:type="auto"/>
            <w:shd w:val="clear" w:color="auto" w:fill="FFFFFF" w:themeFill="background1"/>
            <w:hideMark/>
          </w:tcPr>
          <w:p w:rsidR="004C10EC" w:rsidRPr="005C19CD" w:rsidRDefault="004C10EC" w:rsidP="006510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val="mk-MK"/>
              </w:rPr>
            </w:pPr>
            <w:r w:rsidRPr="005C19CD">
              <w:rPr>
                <w:rFonts w:ascii="Times New Roman" w:eastAsia="Times New Roman" w:hAnsi="Times New Roman" w:cs="Times New Roman"/>
                <w:color w:val="auto"/>
                <w:sz w:val="24"/>
                <w:szCs w:val="24"/>
              </w:rPr>
              <w:t>Ефективно онлајн учење и користење дигитални платфор</w:t>
            </w:r>
            <w:r w:rsidR="003C6F40" w:rsidRPr="005C19CD">
              <w:rPr>
                <w:rFonts w:ascii="Times New Roman" w:eastAsia="Times New Roman" w:hAnsi="Times New Roman" w:cs="Times New Roman"/>
                <w:color w:val="auto"/>
                <w:sz w:val="24"/>
                <w:szCs w:val="24"/>
              </w:rPr>
              <w:t>ми</w:t>
            </w:r>
          </w:p>
        </w:tc>
        <w:tc>
          <w:tcPr>
            <w:tcW w:w="0" w:type="auto"/>
            <w:shd w:val="clear" w:color="auto" w:fill="FFFFFF" w:themeFill="background1"/>
            <w:hideMark/>
          </w:tcPr>
          <w:p w:rsidR="004C10EC" w:rsidRPr="005C19CD" w:rsidRDefault="004C10EC" w:rsidP="006510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3.0</w:t>
            </w:r>
          </w:p>
        </w:tc>
      </w:tr>
      <w:tr w:rsidR="005C19CD" w:rsidRPr="005C19CD" w:rsidTr="00985AE3">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4C10EC" w:rsidRPr="005C19CD" w:rsidRDefault="004C10EC" w:rsidP="006510CA">
            <w:pPr>
              <w:spacing w:line="360" w:lineRule="auto"/>
              <w:rPr>
                <w:rFonts w:ascii="Times New Roman" w:eastAsia="Times New Roman" w:hAnsi="Times New Roman" w:cs="Times New Roman"/>
                <w:b w:val="0"/>
                <w:color w:val="auto"/>
                <w:sz w:val="24"/>
                <w:szCs w:val="24"/>
              </w:rPr>
            </w:pPr>
            <w:r w:rsidRPr="005C19CD">
              <w:rPr>
                <w:rFonts w:ascii="Times New Roman" w:eastAsia="Times New Roman" w:hAnsi="Times New Roman" w:cs="Times New Roman"/>
                <w:b w:val="0"/>
                <w:color w:val="auto"/>
                <w:sz w:val="24"/>
                <w:szCs w:val="24"/>
              </w:rPr>
              <w:t>Употреба на ИКТ во образованието</w:t>
            </w:r>
          </w:p>
        </w:tc>
        <w:tc>
          <w:tcPr>
            <w:tcW w:w="0" w:type="auto"/>
            <w:shd w:val="clear" w:color="auto" w:fill="FFFFFF" w:themeFill="background1"/>
            <w:hideMark/>
          </w:tcPr>
          <w:p w:rsidR="004C10EC" w:rsidRPr="005C19CD" w:rsidRDefault="004C10EC" w:rsidP="003C6F4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Развивање дигитални компетенции за употреба на ИКТ во образованието</w:t>
            </w:r>
          </w:p>
        </w:tc>
        <w:tc>
          <w:tcPr>
            <w:tcW w:w="0" w:type="auto"/>
            <w:shd w:val="clear" w:color="auto" w:fill="FFFFFF" w:themeFill="background1"/>
            <w:hideMark/>
          </w:tcPr>
          <w:p w:rsidR="004C10EC" w:rsidRPr="005C19CD" w:rsidRDefault="008774E2" w:rsidP="006510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val="mk-MK"/>
              </w:rPr>
            </w:pPr>
            <w:r w:rsidRPr="005C19CD">
              <w:rPr>
                <w:rFonts w:ascii="Times New Roman" w:eastAsia="Times New Roman" w:hAnsi="Times New Roman" w:cs="Times New Roman"/>
                <w:color w:val="auto"/>
                <w:sz w:val="24"/>
                <w:szCs w:val="24"/>
                <w:lang w:val="mk-MK"/>
              </w:rPr>
              <w:t>Вклучување</w:t>
            </w:r>
            <w:r w:rsidR="004C10EC" w:rsidRPr="005C19CD">
              <w:rPr>
                <w:rFonts w:ascii="Times New Roman" w:eastAsia="Times New Roman" w:hAnsi="Times New Roman" w:cs="Times New Roman"/>
                <w:color w:val="auto"/>
                <w:sz w:val="24"/>
                <w:szCs w:val="24"/>
              </w:rPr>
              <w:t xml:space="preserve"> на ИКТ</w:t>
            </w:r>
            <w:r w:rsidRPr="005C19CD">
              <w:rPr>
                <w:rFonts w:ascii="Times New Roman" w:eastAsia="Times New Roman" w:hAnsi="Times New Roman" w:cs="Times New Roman"/>
                <w:color w:val="auto"/>
                <w:sz w:val="24"/>
                <w:szCs w:val="24"/>
                <w:lang w:val="mk-MK"/>
              </w:rPr>
              <w:t>-</w:t>
            </w:r>
            <w:r w:rsidR="004C10EC" w:rsidRPr="005C19CD">
              <w:rPr>
                <w:rFonts w:ascii="Times New Roman" w:eastAsia="Times New Roman" w:hAnsi="Times New Roman" w:cs="Times New Roman"/>
                <w:color w:val="auto"/>
                <w:sz w:val="24"/>
                <w:szCs w:val="24"/>
              </w:rPr>
              <w:t xml:space="preserve"> алатки во плани</w:t>
            </w:r>
            <w:r w:rsidR="003C6F40" w:rsidRPr="005C19CD">
              <w:rPr>
                <w:rFonts w:ascii="Times New Roman" w:eastAsia="Times New Roman" w:hAnsi="Times New Roman" w:cs="Times New Roman"/>
                <w:color w:val="auto"/>
                <w:sz w:val="24"/>
                <w:szCs w:val="24"/>
              </w:rPr>
              <w:t>рањето, наставата и оценувањето</w:t>
            </w:r>
          </w:p>
        </w:tc>
        <w:tc>
          <w:tcPr>
            <w:tcW w:w="0" w:type="auto"/>
            <w:shd w:val="clear" w:color="auto" w:fill="FFFFFF" w:themeFill="background1"/>
            <w:hideMark/>
          </w:tcPr>
          <w:p w:rsidR="004C10EC" w:rsidRPr="005C19CD" w:rsidRDefault="004C10EC" w:rsidP="003C6F4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2</w:t>
            </w:r>
            <w:r w:rsidR="003C6F40" w:rsidRPr="005C19CD">
              <w:rPr>
                <w:rFonts w:ascii="Times New Roman" w:eastAsia="Times New Roman" w:hAnsi="Times New Roman" w:cs="Times New Roman"/>
                <w:color w:val="auto"/>
                <w:sz w:val="24"/>
                <w:szCs w:val="24"/>
                <w:lang w:val="mk-MK"/>
              </w:rPr>
              <w:t>.</w:t>
            </w:r>
            <w:r w:rsidRPr="005C19CD">
              <w:rPr>
                <w:rFonts w:ascii="Times New Roman" w:eastAsia="Times New Roman" w:hAnsi="Times New Roman" w:cs="Times New Roman"/>
                <w:color w:val="auto"/>
                <w:sz w:val="24"/>
                <w:szCs w:val="24"/>
              </w:rPr>
              <w:t>0</w:t>
            </w:r>
            <w:r w:rsidR="003C6F40" w:rsidRPr="005C19CD">
              <w:rPr>
                <w:rFonts w:ascii="Times New Roman" w:eastAsia="Times New Roman" w:hAnsi="Times New Roman" w:cs="Times New Roman"/>
                <w:color w:val="auto"/>
                <w:sz w:val="24"/>
                <w:szCs w:val="24"/>
                <w:lang w:val="mk-MK"/>
              </w:rPr>
              <w:t xml:space="preserve"> </w:t>
            </w:r>
            <w:r w:rsidRPr="005C19CD">
              <w:rPr>
                <w:rFonts w:ascii="Times New Roman" w:eastAsia="Times New Roman" w:hAnsi="Times New Roman" w:cs="Times New Roman"/>
                <w:color w:val="auto"/>
                <w:sz w:val="24"/>
                <w:szCs w:val="24"/>
              </w:rPr>
              <w:t>–</w:t>
            </w:r>
            <w:r w:rsidR="003C6F40" w:rsidRPr="005C19CD">
              <w:rPr>
                <w:rFonts w:ascii="Times New Roman" w:eastAsia="Times New Roman" w:hAnsi="Times New Roman" w:cs="Times New Roman"/>
                <w:color w:val="auto"/>
                <w:sz w:val="24"/>
                <w:szCs w:val="24"/>
                <w:lang w:val="mk-MK"/>
              </w:rPr>
              <w:t xml:space="preserve"> </w:t>
            </w:r>
            <w:r w:rsidRPr="005C19CD">
              <w:rPr>
                <w:rFonts w:ascii="Times New Roman" w:eastAsia="Times New Roman" w:hAnsi="Times New Roman" w:cs="Times New Roman"/>
                <w:color w:val="auto"/>
                <w:sz w:val="24"/>
                <w:szCs w:val="24"/>
              </w:rPr>
              <w:t>3</w:t>
            </w:r>
            <w:r w:rsidR="003C6F40" w:rsidRPr="005C19CD">
              <w:rPr>
                <w:rFonts w:ascii="Times New Roman" w:eastAsia="Times New Roman" w:hAnsi="Times New Roman" w:cs="Times New Roman"/>
                <w:color w:val="auto"/>
                <w:sz w:val="24"/>
                <w:szCs w:val="24"/>
                <w:lang w:val="mk-MK"/>
              </w:rPr>
              <w:t>.</w:t>
            </w:r>
            <w:r w:rsidRPr="005C19CD">
              <w:rPr>
                <w:rFonts w:ascii="Times New Roman" w:eastAsia="Times New Roman" w:hAnsi="Times New Roman" w:cs="Times New Roman"/>
                <w:color w:val="auto"/>
                <w:sz w:val="24"/>
                <w:szCs w:val="24"/>
              </w:rPr>
              <w:t>0</w:t>
            </w:r>
          </w:p>
        </w:tc>
      </w:tr>
      <w:tr w:rsidR="005C19CD" w:rsidRPr="005C19CD" w:rsidTr="00985A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4C10EC" w:rsidRPr="005C19CD" w:rsidRDefault="004C10EC" w:rsidP="006510CA">
            <w:pPr>
              <w:spacing w:line="360" w:lineRule="auto"/>
              <w:rPr>
                <w:rFonts w:ascii="Times New Roman" w:eastAsia="Times New Roman" w:hAnsi="Times New Roman" w:cs="Times New Roman"/>
                <w:b w:val="0"/>
                <w:color w:val="auto"/>
                <w:sz w:val="24"/>
                <w:szCs w:val="24"/>
              </w:rPr>
            </w:pPr>
            <w:r w:rsidRPr="005C19CD">
              <w:rPr>
                <w:rFonts w:ascii="Times New Roman" w:eastAsia="Times New Roman" w:hAnsi="Times New Roman" w:cs="Times New Roman"/>
                <w:b w:val="0"/>
                <w:color w:val="auto"/>
                <w:sz w:val="24"/>
                <w:szCs w:val="24"/>
              </w:rPr>
              <w:t>Учење преку технологија – користење апликативни програми</w:t>
            </w:r>
          </w:p>
        </w:tc>
        <w:tc>
          <w:tcPr>
            <w:tcW w:w="0" w:type="auto"/>
            <w:shd w:val="clear" w:color="auto" w:fill="FFFFFF" w:themeFill="background1"/>
            <w:hideMark/>
          </w:tcPr>
          <w:p w:rsidR="004C10EC" w:rsidRPr="005C19CD" w:rsidRDefault="004C10EC" w:rsidP="006510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val="mk-MK"/>
              </w:rPr>
            </w:pPr>
            <w:r w:rsidRPr="005C19CD">
              <w:rPr>
                <w:rFonts w:ascii="Times New Roman" w:eastAsia="Times New Roman" w:hAnsi="Times New Roman" w:cs="Times New Roman"/>
                <w:color w:val="auto"/>
                <w:sz w:val="24"/>
                <w:szCs w:val="24"/>
              </w:rPr>
              <w:t>Обука за користење образовни ап</w:t>
            </w:r>
            <w:r w:rsidR="003C6F40" w:rsidRPr="005C19CD">
              <w:rPr>
                <w:rFonts w:ascii="Times New Roman" w:eastAsia="Times New Roman" w:hAnsi="Times New Roman" w:cs="Times New Roman"/>
                <w:color w:val="auto"/>
                <w:sz w:val="24"/>
                <w:szCs w:val="24"/>
              </w:rPr>
              <w:t>ликации и софтвер во училницата</w:t>
            </w:r>
          </w:p>
        </w:tc>
        <w:tc>
          <w:tcPr>
            <w:tcW w:w="0" w:type="auto"/>
            <w:shd w:val="clear" w:color="auto" w:fill="FFFFFF" w:themeFill="background1"/>
            <w:hideMark/>
          </w:tcPr>
          <w:p w:rsidR="004C10EC" w:rsidRPr="005C19CD" w:rsidRDefault="004C10EC" w:rsidP="006510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val="mk-MK"/>
              </w:rPr>
            </w:pPr>
            <w:r w:rsidRPr="005C19CD">
              <w:rPr>
                <w:rFonts w:ascii="Times New Roman" w:eastAsia="Times New Roman" w:hAnsi="Times New Roman" w:cs="Times New Roman"/>
                <w:color w:val="auto"/>
                <w:sz w:val="24"/>
                <w:szCs w:val="24"/>
              </w:rPr>
              <w:t>Користење интерактивни алатки и апли</w:t>
            </w:r>
            <w:r w:rsidR="003C6F40" w:rsidRPr="005C19CD">
              <w:rPr>
                <w:rFonts w:ascii="Times New Roman" w:eastAsia="Times New Roman" w:hAnsi="Times New Roman" w:cs="Times New Roman"/>
                <w:color w:val="auto"/>
                <w:sz w:val="24"/>
                <w:szCs w:val="24"/>
              </w:rPr>
              <w:t>кации за промовирање на учењето</w:t>
            </w:r>
          </w:p>
        </w:tc>
        <w:tc>
          <w:tcPr>
            <w:tcW w:w="0" w:type="auto"/>
            <w:shd w:val="clear" w:color="auto" w:fill="FFFFFF" w:themeFill="background1"/>
            <w:hideMark/>
          </w:tcPr>
          <w:p w:rsidR="004C10EC" w:rsidRPr="005C19CD" w:rsidRDefault="004C10EC" w:rsidP="006510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3.0</w:t>
            </w:r>
          </w:p>
        </w:tc>
      </w:tr>
      <w:tr w:rsidR="005C19CD" w:rsidRPr="005C19CD" w:rsidTr="00985AE3">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4C10EC" w:rsidRPr="005C19CD" w:rsidRDefault="004C10EC" w:rsidP="006510CA">
            <w:pPr>
              <w:spacing w:line="360" w:lineRule="auto"/>
              <w:rPr>
                <w:rFonts w:ascii="Times New Roman" w:eastAsia="Times New Roman" w:hAnsi="Times New Roman" w:cs="Times New Roman"/>
                <w:b w:val="0"/>
                <w:color w:val="auto"/>
                <w:sz w:val="24"/>
                <w:szCs w:val="24"/>
              </w:rPr>
            </w:pPr>
            <w:r w:rsidRPr="005C19CD">
              <w:rPr>
                <w:rFonts w:ascii="Times New Roman" w:eastAsia="Times New Roman" w:hAnsi="Times New Roman" w:cs="Times New Roman"/>
                <w:b w:val="0"/>
                <w:color w:val="auto"/>
                <w:sz w:val="24"/>
                <w:szCs w:val="24"/>
              </w:rPr>
              <w:t xml:space="preserve">Обука на </w:t>
            </w:r>
            <w:r w:rsidRPr="005C19CD">
              <w:rPr>
                <w:rFonts w:ascii="Times New Roman" w:eastAsia="Times New Roman" w:hAnsi="Times New Roman" w:cs="Times New Roman"/>
                <w:b w:val="0"/>
                <w:color w:val="auto"/>
                <w:sz w:val="24"/>
                <w:szCs w:val="24"/>
              </w:rPr>
              <w:lastRenderedPageBreak/>
              <w:t>наставници</w:t>
            </w:r>
            <w:r w:rsidR="00465FE7" w:rsidRPr="005C19CD">
              <w:rPr>
                <w:rFonts w:ascii="Times New Roman" w:eastAsia="Times New Roman" w:hAnsi="Times New Roman" w:cs="Times New Roman"/>
                <w:b w:val="0"/>
                <w:color w:val="auto"/>
                <w:sz w:val="24"/>
                <w:szCs w:val="24"/>
                <w:lang w:val="mk-MK"/>
              </w:rPr>
              <w:t>те</w:t>
            </w:r>
            <w:r w:rsidRPr="005C19CD">
              <w:rPr>
                <w:rFonts w:ascii="Times New Roman" w:eastAsia="Times New Roman" w:hAnsi="Times New Roman" w:cs="Times New Roman"/>
                <w:b w:val="0"/>
                <w:color w:val="auto"/>
                <w:sz w:val="24"/>
                <w:szCs w:val="24"/>
              </w:rPr>
              <w:t xml:space="preserve"> за дигитална компетентност</w:t>
            </w:r>
          </w:p>
        </w:tc>
        <w:tc>
          <w:tcPr>
            <w:tcW w:w="0" w:type="auto"/>
            <w:shd w:val="clear" w:color="auto" w:fill="FFFFFF" w:themeFill="background1"/>
            <w:hideMark/>
          </w:tcPr>
          <w:p w:rsidR="004C10EC" w:rsidRPr="005C19CD" w:rsidRDefault="004C10EC" w:rsidP="006510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val="mk-MK"/>
              </w:rPr>
            </w:pPr>
            <w:r w:rsidRPr="005C19CD">
              <w:rPr>
                <w:rFonts w:ascii="Times New Roman" w:eastAsia="Times New Roman" w:hAnsi="Times New Roman" w:cs="Times New Roman"/>
                <w:color w:val="auto"/>
                <w:sz w:val="24"/>
                <w:szCs w:val="24"/>
              </w:rPr>
              <w:lastRenderedPageBreak/>
              <w:t xml:space="preserve">Градење дигитални </w:t>
            </w:r>
            <w:r w:rsidRPr="005C19CD">
              <w:rPr>
                <w:rFonts w:ascii="Times New Roman" w:eastAsia="Times New Roman" w:hAnsi="Times New Roman" w:cs="Times New Roman"/>
                <w:color w:val="auto"/>
                <w:sz w:val="24"/>
                <w:szCs w:val="24"/>
              </w:rPr>
              <w:lastRenderedPageBreak/>
              <w:t>компетенции</w:t>
            </w:r>
            <w:r w:rsidR="00465FE7" w:rsidRPr="005C19CD">
              <w:rPr>
                <w:rFonts w:ascii="Times New Roman" w:eastAsia="Times New Roman" w:hAnsi="Times New Roman" w:cs="Times New Roman"/>
                <w:color w:val="auto"/>
                <w:sz w:val="24"/>
                <w:szCs w:val="24"/>
                <w:lang w:val="mk-MK"/>
              </w:rPr>
              <w:t>,</w:t>
            </w:r>
            <w:r w:rsidR="003C6F40" w:rsidRPr="005C19CD">
              <w:rPr>
                <w:rFonts w:ascii="Times New Roman" w:eastAsia="Times New Roman" w:hAnsi="Times New Roman" w:cs="Times New Roman"/>
                <w:color w:val="auto"/>
                <w:sz w:val="24"/>
                <w:szCs w:val="24"/>
              </w:rPr>
              <w:t xml:space="preserve"> според DigComp и DigCompEdu</w:t>
            </w:r>
          </w:p>
        </w:tc>
        <w:tc>
          <w:tcPr>
            <w:tcW w:w="0" w:type="auto"/>
            <w:shd w:val="clear" w:color="auto" w:fill="FFFFFF" w:themeFill="background1"/>
            <w:hideMark/>
          </w:tcPr>
          <w:p w:rsidR="004C10EC" w:rsidRPr="005C19CD" w:rsidRDefault="008774E2" w:rsidP="003C6F4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lang w:val="mk-MK"/>
              </w:rPr>
              <w:lastRenderedPageBreak/>
              <w:t>Промена</w:t>
            </w:r>
            <w:r w:rsidR="004C10EC" w:rsidRPr="005C19CD">
              <w:rPr>
                <w:rFonts w:ascii="Times New Roman" w:eastAsia="Times New Roman" w:hAnsi="Times New Roman" w:cs="Times New Roman"/>
                <w:color w:val="auto"/>
                <w:sz w:val="24"/>
                <w:szCs w:val="24"/>
              </w:rPr>
              <w:t xml:space="preserve"> на улогата на </w:t>
            </w:r>
            <w:r w:rsidR="004C10EC" w:rsidRPr="005C19CD">
              <w:rPr>
                <w:rFonts w:ascii="Times New Roman" w:eastAsia="Times New Roman" w:hAnsi="Times New Roman" w:cs="Times New Roman"/>
                <w:color w:val="auto"/>
                <w:sz w:val="24"/>
                <w:szCs w:val="24"/>
              </w:rPr>
              <w:lastRenderedPageBreak/>
              <w:t xml:space="preserve">наставникот во дигитален </w:t>
            </w:r>
            <w:r w:rsidR="003C6F40" w:rsidRPr="005C19CD">
              <w:rPr>
                <w:rFonts w:ascii="Times New Roman" w:eastAsia="Times New Roman" w:hAnsi="Times New Roman" w:cs="Times New Roman"/>
                <w:color w:val="auto"/>
                <w:sz w:val="24"/>
                <w:szCs w:val="24"/>
                <w:lang w:val="mk-MK"/>
              </w:rPr>
              <w:t>олеснувач</w:t>
            </w:r>
            <w:r w:rsidR="004C10EC" w:rsidRPr="005C19CD">
              <w:rPr>
                <w:rFonts w:ascii="Times New Roman" w:eastAsia="Times New Roman" w:hAnsi="Times New Roman" w:cs="Times New Roman"/>
                <w:color w:val="auto"/>
                <w:sz w:val="24"/>
                <w:szCs w:val="24"/>
              </w:rPr>
              <w:t xml:space="preserve"> со напредни компетенции</w:t>
            </w:r>
          </w:p>
        </w:tc>
        <w:tc>
          <w:tcPr>
            <w:tcW w:w="0" w:type="auto"/>
            <w:shd w:val="clear" w:color="auto" w:fill="FFFFFF" w:themeFill="background1"/>
            <w:hideMark/>
          </w:tcPr>
          <w:p w:rsidR="004C10EC" w:rsidRPr="005C19CD" w:rsidRDefault="004C10EC" w:rsidP="00101060">
            <w:pPr>
              <w:keepNext/>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lastRenderedPageBreak/>
              <w:t>4.0</w:t>
            </w:r>
          </w:p>
        </w:tc>
      </w:tr>
    </w:tbl>
    <w:p w:rsidR="00101060" w:rsidRPr="005C19CD" w:rsidRDefault="00101060" w:rsidP="00101060">
      <w:pPr>
        <w:pStyle w:val="NormalWeb"/>
        <w:spacing w:before="0" w:beforeAutospacing="0" w:after="0" w:afterAutospacing="0" w:line="360" w:lineRule="auto"/>
        <w:rPr>
          <w:rStyle w:val="Strong"/>
          <w:b w:val="0"/>
          <w:bCs w:val="0"/>
          <w:sz w:val="20"/>
          <w:szCs w:val="20"/>
        </w:rPr>
      </w:pPr>
      <w:r w:rsidRPr="005C19CD">
        <w:rPr>
          <w:rStyle w:val="Emphasis"/>
          <w:sz w:val="20"/>
          <w:szCs w:val="20"/>
        </w:rPr>
        <w:lastRenderedPageBreak/>
        <w:t xml:space="preserve">Забелешка: </w:t>
      </w:r>
      <w:r w:rsidRPr="005C19CD">
        <w:rPr>
          <w:sz w:val="20"/>
          <w:szCs w:val="20"/>
        </w:rPr>
        <w:t>Табелата е составена од авторот, врз основа на Каталогот на акредитирани програми на МОНТИ (MASHTI, 2024).</w:t>
      </w:r>
    </w:p>
    <w:p w:rsidR="00101060" w:rsidRPr="00101060" w:rsidRDefault="00101060" w:rsidP="00101060">
      <w:pPr>
        <w:pStyle w:val="Caption"/>
        <w:ind w:firstLine="720"/>
        <w:jc w:val="center"/>
        <w:rPr>
          <w:sz w:val="24"/>
          <w:szCs w:val="24"/>
        </w:rPr>
      </w:pPr>
      <w:bookmarkStart w:id="79" w:name="_Toc212050247"/>
      <w:r w:rsidRPr="00101060">
        <w:rPr>
          <w:rFonts w:ascii="Times New Roman" w:hAnsi="Times New Roman" w:cs="Times New Roman"/>
          <w:b w:val="0"/>
          <w:color w:val="auto"/>
          <w:sz w:val="24"/>
          <w:szCs w:val="24"/>
        </w:rPr>
        <w:t xml:space="preserve">Табела </w:t>
      </w:r>
      <w:r w:rsidRPr="00101060">
        <w:rPr>
          <w:rFonts w:ascii="Times New Roman" w:hAnsi="Times New Roman" w:cs="Times New Roman"/>
          <w:b w:val="0"/>
          <w:color w:val="auto"/>
          <w:sz w:val="24"/>
          <w:szCs w:val="24"/>
        </w:rPr>
        <w:fldChar w:fldCharType="begin"/>
      </w:r>
      <w:r w:rsidRPr="00101060">
        <w:rPr>
          <w:rFonts w:ascii="Times New Roman" w:hAnsi="Times New Roman" w:cs="Times New Roman"/>
          <w:b w:val="0"/>
          <w:color w:val="auto"/>
          <w:sz w:val="24"/>
          <w:szCs w:val="24"/>
        </w:rPr>
        <w:instrText xml:space="preserve"> SEQ Табела \* ARABIC </w:instrText>
      </w:r>
      <w:r w:rsidRPr="00101060">
        <w:rPr>
          <w:rFonts w:ascii="Times New Roman" w:hAnsi="Times New Roman" w:cs="Times New Roman"/>
          <w:b w:val="0"/>
          <w:color w:val="auto"/>
          <w:sz w:val="24"/>
          <w:szCs w:val="24"/>
        </w:rPr>
        <w:fldChar w:fldCharType="separate"/>
      </w:r>
      <w:r w:rsidR="005D5511">
        <w:rPr>
          <w:rFonts w:ascii="Times New Roman" w:hAnsi="Times New Roman" w:cs="Times New Roman"/>
          <w:b w:val="0"/>
          <w:noProof/>
          <w:color w:val="auto"/>
          <w:sz w:val="24"/>
          <w:szCs w:val="24"/>
        </w:rPr>
        <w:t>3</w:t>
      </w:r>
      <w:r w:rsidRPr="00101060">
        <w:rPr>
          <w:rFonts w:ascii="Times New Roman" w:hAnsi="Times New Roman" w:cs="Times New Roman"/>
          <w:b w:val="0"/>
          <w:color w:val="auto"/>
          <w:sz w:val="24"/>
          <w:szCs w:val="24"/>
        </w:rPr>
        <w:fldChar w:fldCharType="end"/>
      </w:r>
      <w:r w:rsidRPr="00101060">
        <w:rPr>
          <w:rFonts w:ascii="Times New Roman" w:hAnsi="Times New Roman" w:cs="Times New Roman"/>
          <w:b w:val="0"/>
          <w:color w:val="auto"/>
          <w:sz w:val="24"/>
          <w:szCs w:val="24"/>
        </w:rPr>
        <w:t xml:space="preserve">: </w:t>
      </w:r>
      <w:r w:rsidRPr="00101060">
        <w:rPr>
          <w:rFonts w:ascii="Times New Roman" w:hAnsi="Times New Roman" w:cs="Times New Roman"/>
          <w:b w:val="0"/>
          <w:i/>
          <w:color w:val="auto"/>
          <w:sz w:val="24"/>
          <w:szCs w:val="24"/>
        </w:rPr>
        <w:t>Програми за развој на дигитална компетентност на наставниците</w:t>
      </w:r>
      <w:bookmarkEnd w:id="79"/>
    </w:p>
    <w:p w:rsidR="008774E2" w:rsidRPr="00646AD8" w:rsidRDefault="004118A8" w:rsidP="00646AD8">
      <w:pPr>
        <w:spacing w:after="0" w:line="360" w:lineRule="auto"/>
        <w:ind w:firstLine="720"/>
        <w:jc w:val="both"/>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Иако овие програми претставуваат важна основа за развој на дигиталната компетенција на наставниците во Косово, клучен предизвик и понатаму останува споредбата со практик</w:t>
      </w:r>
      <w:r w:rsidR="008774E2" w:rsidRPr="005C19CD">
        <w:rPr>
          <w:rFonts w:ascii="Times New Roman" w:eastAsia="Times New Roman" w:hAnsi="Times New Roman" w:cs="Times New Roman"/>
          <w:sz w:val="24"/>
          <w:szCs w:val="24"/>
          <w:lang w:val="mk-MK"/>
        </w:rPr>
        <w:t>ата</w:t>
      </w:r>
      <w:r w:rsidRPr="005C19CD">
        <w:rPr>
          <w:rFonts w:ascii="Times New Roman" w:eastAsia="Times New Roman" w:hAnsi="Times New Roman" w:cs="Times New Roman"/>
          <w:sz w:val="24"/>
          <w:szCs w:val="24"/>
        </w:rPr>
        <w:t xml:space="preserve"> во регионот за да се разбере колку е напреднат</w:t>
      </w:r>
      <w:r w:rsidR="003C6F40" w:rsidRPr="005C19CD">
        <w:rPr>
          <w:rFonts w:ascii="Times New Roman" w:eastAsia="Times New Roman" w:hAnsi="Times New Roman" w:cs="Times New Roman"/>
          <w:sz w:val="24"/>
          <w:szCs w:val="24"/>
          <w:lang w:val="mk-MK"/>
        </w:rPr>
        <w:t>а</w:t>
      </w:r>
      <w:r w:rsidR="008774E2" w:rsidRPr="005C19CD">
        <w:rPr>
          <w:rFonts w:ascii="Times New Roman" w:eastAsia="Times New Roman" w:hAnsi="Times New Roman" w:cs="Times New Roman"/>
          <w:sz w:val="24"/>
          <w:szCs w:val="24"/>
          <w:lang w:val="mk-MK"/>
        </w:rPr>
        <w:t>,</w:t>
      </w:r>
      <w:r w:rsidRPr="005C19CD">
        <w:rPr>
          <w:rFonts w:ascii="Times New Roman" w:eastAsia="Times New Roman" w:hAnsi="Times New Roman" w:cs="Times New Roman"/>
          <w:sz w:val="24"/>
          <w:szCs w:val="24"/>
        </w:rPr>
        <w:t xml:space="preserve"> во однос на соседнит</w:t>
      </w:r>
      <w:bookmarkStart w:id="80" w:name="_Toc208703778"/>
      <w:bookmarkStart w:id="81" w:name="_Toc208704099"/>
      <w:r w:rsidR="00646AD8">
        <w:rPr>
          <w:rFonts w:ascii="Times New Roman" w:eastAsia="Times New Roman" w:hAnsi="Times New Roman" w:cs="Times New Roman"/>
          <w:sz w:val="24"/>
          <w:szCs w:val="24"/>
        </w:rPr>
        <w:t>е земји и европските стандарди.</w:t>
      </w:r>
    </w:p>
    <w:p w:rsidR="00607DB1" w:rsidRPr="00646AD8" w:rsidRDefault="004118A8" w:rsidP="00646AD8">
      <w:pPr>
        <w:pStyle w:val="Heading3"/>
        <w:ind w:left="720"/>
        <w:rPr>
          <w:sz w:val="24"/>
          <w:szCs w:val="24"/>
        </w:rPr>
      </w:pPr>
      <w:bookmarkStart w:id="82" w:name="_Toc212045202"/>
      <w:r w:rsidRPr="00646AD8">
        <w:rPr>
          <w:sz w:val="24"/>
          <w:szCs w:val="24"/>
        </w:rPr>
        <w:t>2.5. Регионални стратегии и третман на дигиталната компетенција во образованието</w:t>
      </w:r>
      <w:bookmarkEnd w:id="82"/>
    </w:p>
    <w:p w:rsidR="004118A8" w:rsidRPr="005C19CD" w:rsidRDefault="004118A8" w:rsidP="00607DB1">
      <w:pPr>
        <w:pStyle w:val="NormalWeb"/>
        <w:spacing w:before="0" w:beforeAutospacing="0" w:after="0" w:afterAutospacing="0" w:line="360" w:lineRule="auto"/>
        <w:ind w:firstLine="720"/>
        <w:jc w:val="both"/>
      </w:pPr>
      <w:r w:rsidRPr="005C19CD">
        <w:t xml:space="preserve">Анализата на стратешките образовни документи на земјите од Западен Балкан покажува значајни разлики во начинот на кој се концептуализира и </w:t>
      </w:r>
      <w:r w:rsidR="008774E2" w:rsidRPr="005C19CD">
        <w:rPr>
          <w:lang w:val="mk-MK"/>
        </w:rPr>
        <w:t>сфаќа</w:t>
      </w:r>
      <w:r w:rsidRPr="005C19CD">
        <w:t xml:space="preserve"> дигиталната компетенција. Овие разлики се однесуваат </w:t>
      </w:r>
      <w:r w:rsidR="008774E2" w:rsidRPr="005C19CD">
        <w:rPr>
          <w:lang w:val="mk-MK"/>
        </w:rPr>
        <w:t>и</w:t>
      </w:r>
      <w:r w:rsidRPr="005C19CD">
        <w:t xml:space="preserve"> на статусот што ѝ се дава на дигиталната компетенција (како автономна компетенција или </w:t>
      </w:r>
      <w:r w:rsidR="008774E2" w:rsidRPr="005C19CD">
        <w:rPr>
          <w:lang w:val="mk-MK"/>
        </w:rPr>
        <w:t>вклучена</w:t>
      </w:r>
      <w:r w:rsidRPr="005C19CD">
        <w:t>) и на степенот на нејзиното операционализирање во пракса</w:t>
      </w:r>
      <w:r w:rsidR="008774E2" w:rsidRPr="005C19CD">
        <w:rPr>
          <w:lang w:val="mk-MK"/>
        </w:rPr>
        <w:t>та</w:t>
      </w:r>
      <w:r w:rsidRPr="005C19CD">
        <w:t>.</w:t>
      </w:r>
    </w:p>
    <w:p w:rsidR="004118A8" w:rsidRPr="005C19CD" w:rsidRDefault="004118A8" w:rsidP="00607DB1">
      <w:pPr>
        <w:pStyle w:val="NormalWeb"/>
        <w:spacing w:before="0" w:beforeAutospacing="0" w:after="0" w:afterAutospacing="0" w:line="360" w:lineRule="auto"/>
        <w:ind w:firstLine="720"/>
        <w:jc w:val="both"/>
      </w:pPr>
      <w:r w:rsidRPr="005C19CD">
        <w:t xml:space="preserve">Во Косово, дигиталната компетенција не е дефинирана како посебна, автономна компетенција, туку е </w:t>
      </w:r>
      <w:r w:rsidR="008774E2" w:rsidRPr="005C19CD">
        <w:rPr>
          <w:lang w:val="mk-MK"/>
        </w:rPr>
        <w:t>вклучена</w:t>
      </w:r>
      <w:r w:rsidRPr="005C19CD">
        <w:t xml:space="preserve"> трансверзално во шесте клучни компетенции на Курикуларната рамка за предуниверзитетско образование (</w:t>
      </w:r>
      <w:r w:rsidR="00E87511" w:rsidRPr="005C19CD">
        <w:t>МОНТИ</w:t>
      </w:r>
      <w:r w:rsidRPr="005C19CD">
        <w:t xml:space="preserve"> – MAShTI, 2016). Таа се </w:t>
      </w:r>
      <w:r w:rsidR="008774E2" w:rsidRPr="005C19CD">
        <w:rPr>
          <w:lang w:val="mk-MK"/>
        </w:rPr>
        <w:t>сфаќа</w:t>
      </w:r>
      <w:r w:rsidRPr="005C19CD">
        <w:t xml:space="preserve"> како заедничка димензија која треба да се </w:t>
      </w:r>
      <w:r w:rsidR="008774E2" w:rsidRPr="005C19CD">
        <w:rPr>
          <w:lang w:val="mk-MK"/>
        </w:rPr>
        <w:t>одрази</w:t>
      </w:r>
      <w:r w:rsidRPr="005C19CD">
        <w:t xml:space="preserve"> во сите области и предмети, но недост</w:t>
      </w:r>
      <w:r w:rsidR="008774E2" w:rsidRPr="005C19CD">
        <w:rPr>
          <w:lang w:val="mk-MK"/>
        </w:rPr>
        <w:t>игаат</w:t>
      </w:r>
      <w:r w:rsidRPr="005C19CD">
        <w:t xml:space="preserve"> оперативни насоки и мерливи инструменти за нејзиниот развој. И Планот за стратешки развој на образованието 2022</w:t>
      </w:r>
      <w:r w:rsidR="008774E2" w:rsidRPr="005C19CD">
        <w:rPr>
          <w:lang w:val="mk-MK"/>
        </w:rPr>
        <w:t xml:space="preserve"> </w:t>
      </w:r>
      <w:r w:rsidRPr="005C19CD">
        <w:t>–</w:t>
      </w:r>
      <w:r w:rsidR="008774E2" w:rsidRPr="005C19CD">
        <w:rPr>
          <w:lang w:val="mk-MK"/>
        </w:rPr>
        <w:t xml:space="preserve"> </w:t>
      </w:r>
      <w:r w:rsidRPr="005C19CD">
        <w:t>2026 ја потврдува важноста на дигитализацијата, но ја остава на декларативно ниво, без посебни рамки за мерење и самопроценка на наставниците и учениците (</w:t>
      </w:r>
      <w:r w:rsidR="00E87511" w:rsidRPr="005C19CD">
        <w:t>МОНТИ</w:t>
      </w:r>
      <w:r w:rsidRPr="005C19CD">
        <w:t xml:space="preserve"> – MAShTI, 2022). Оваа поставеност го става Косово </w:t>
      </w:r>
      <w:r w:rsidR="008774E2" w:rsidRPr="005C19CD">
        <w:rPr>
          <w:lang w:val="mk-MK"/>
        </w:rPr>
        <w:t>во рамка</w:t>
      </w:r>
      <w:r w:rsidRPr="005C19CD">
        <w:t xml:space="preserve"> каде што визијата постои, но главниот предизвик останува практичното операционализирање.</w:t>
      </w:r>
    </w:p>
    <w:p w:rsidR="004118A8" w:rsidRPr="005C19CD" w:rsidRDefault="004118A8" w:rsidP="00D567CA">
      <w:pPr>
        <w:pStyle w:val="NormalWeb"/>
        <w:spacing w:before="0" w:beforeAutospacing="0" w:after="0" w:afterAutospacing="0" w:line="360" w:lineRule="auto"/>
        <w:ind w:firstLine="720"/>
        <w:jc w:val="both"/>
      </w:pPr>
      <w:r w:rsidRPr="005C19CD">
        <w:t>Спротивно на тоа, Албанија, преку Националната стратегија за образование 2021</w:t>
      </w:r>
      <w:r w:rsidR="008774E2" w:rsidRPr="005C19CD">
        <w:rPr>
          <w:lang w:val="mk-MK"/>
        </w:rPr>
        <w:t xml:space="preserve"> </w:t>
      </w:r>
      <w:r w:rsidRPr="005C19CD">
        <w:t xml:space="preserve">–2026, ја </w:t>
      </w:r>
      <w:r w:rsidR="008774E2" w:rsidRPr="005C19CD">
        <w:rPr>
          <w:lang w:val="mk-MK"/>
        </w:rPr>
        <w:t>сфаќа</w:t>
      </w:r>
      <w:r w:rsidRPr="005C19CD">
        <w:t xml:space="preserve"> дигиталната компетенција како посебна компетенција, тесно поврзана со развојот на компетенциите на 21 век (MA</w:t>
      </w:r>
      <w:r w:rsidR="00D567CA" w:rsidRPr="005C19CD">
        <w:rPr>
          <w:lang w:val="mk-MK"/>
        </w:rPr>
        <w:t>С</w:t>
      </w:r>
      <w:r w:rsidRPr="005C19CD">
        <w:t xml:space="preserve">, 2021). Документот ѝ дава на технологијата трансформативна улога, не само како дидактичко средство туку и како инструмент за </w:t>
      </w:r>
      <w:r w:rsidRPr="005C19CD">
        <w:lastRenderedPageBreak/>
        <w:t>еднаквост и инклузивност. Сепак, предизвик останува обезбедувањето еднакви услови за сите училишта, особено во руралните региони, каде што технолошката инфраструктура сè уште е ограничена.</w:t>
      </w:r>
    </w:p>
    <w:p w:rsidR="004118A8" w:rsidRPr="005C19CD" w:rsidRDefault="004118A8" w:rsidP="00607DB1">
      <w:pPr>
        <w:pStyle w:val="NormalWeb"/>
        <w:spacing w:before="0" w:beforeAutospacing="0" w:after="0" w:afterAutospacing="0" w:line="360" w:lineRule="auto"/>
        <w:ind w:firstLine="720"/>
        <w:jc w:val="both"/>
      </w:pPr>
      <w:r w:rsidRPr="005C19CD">
        <w:t>Во Северна Македонија, во Националната стратегија за развој на образованието 2018</w:t>
      </w:r>
      <w:r w:rsidR="008774E2" w:rsidRPr="005C19CD">
        <w:rPr>
          <w:lang w:val="mk-MK"/>
        </w:rPr>
        <w:t xml:space="preserve"> </w:t>
      </w:r>
      <w:r w:rsidRPr="005C19CD">
        <w:t>–</w:t>
      </w:r>
      <w:r w:rsidR="008774E2" w:rsidRPr="005C19CD">
        <w:rPr>
          <w:lang w:val="mk-MK"/>
        </w:rPr>
        <w:t xml:space="preserve"> </w:t>
      </w:r>
      <w:r w:rsidRPr="005C19CD">
        <w:t>2025, дигиталната компетенција е поставена како национален приоритет и автономна компетенција (МОН – Ministry of Education and Science of North Macedonia, 2018). Документот го поврзува нејзиниот развој со модернизацијата на училиштата, создавањето дигитални материјали и систематската обука на наставниците. Фокусот на операционализација и директната врска со европските стандарди (DigComp и DigCompEdu) ја прават оваа стратегија поблиска до практик</w:t>
      </w:r>
      <w:r w:rsidR="008774E2" w:rsidRPr="005C19CD">
        <w:rPr>
          <w:lang w:val="mk-MK"/>
        </w:rPr>
        <w:t>ата</w:t>
      </w:r>
      <w:r w:rsidRPr="005C19CD">
        <w:t xml:space="preserve"> на ЕУ, </w:t>
      </w:r>
      <w:r w:rsidR="008774E2" w:rsidRPr="005C19CD">
        <w:rPr>
          <w:lang w:val="mk-MK"/>
        </w:rPr>
        <w:t xml:space="preserve">со што се </w:t>
      </w:r>
      <w:r w:rsidRPr="005C19CD">
        <w:t>дав</w:t>
      </w:r>
      <w:r w:rsidR="008774E2" w:rsidRPr="005C19CD">
        <w:rPr>
          <w:lang w:val="mk-MK"/>
        </w:rPr>
        <w:t>аат</w:t>
      </w:r>
      <w:r w:rsidRPr="005C19CD">
        <w:t xml:space="preserve"> практична и мерлива димензија на развојот на дигиталната компетенција.</w:t>
      </w:r>
    </w:p>
    <w:p w:rsidR="004118A8" w:rsidRPr="005C19CD" w:rsidRDefault="004118A8" w:rsidP="005D0FB4">
      <w:pPr>
        <w:pStyle w:val="NormalWeb"/>
        <w:spacing w:before="0" w:beforeAutospacing="0" w:after="0" w:afterAutospacing="0" w:line="360" w:lineRule="auto"/>
        <w:ind w:firstLine="720"/>
        <w:jc w:val="both"/>
      </w:pPr>
      <w:r w:rsidRPr="005C19CD">
        <w:t>Уште понапред е Црна Гора која</w:t>
      </w:r>
      <w:r w:rsidR="008774E2" w:rsidRPr="005C19CD">
        <w:rPr>
          <w:lang w:val="mk-MK"/>
        </w:rPr>
        <w:t>,</w:t>
      </w:r>
      <w:r w:rsidRPr="005C19CD">
        <w:t xml:space="preserve"> преку Стратегијата за дигитализација на образовниот систем 2022</w:t>
      </w:r>
      <w:r w:rsidR="008774E2" w:rsidRPr="005C19CD">
        <w:rPr>
          <w:lang w:val="mk-MK"/>
        </w:rPr>
        <w:t xml:space="preserve"> </w:t>
      </w:r>
      <w:r w:rsidRPr="005C19CD">
        <w:t>–</w:t>
      </w:r>
      <w:r w:rsidR="008774E2" w:rsidRPr="005C19CD">
        <w:rPr>
          <w:lang w:val="mk-MK"/>
        </w:rPr>
        <w:t xml:space="preserve"> </w:t>
      </w:r>
      <w:r w:rsidRPr="005C19CD">
        <w:t>2027</w:t>
      </w:r>
      <w:r w:rsidR="008774E2" w:rsidRPr="005C19CD">
        <w:rPr>
          <w:lang w:val="mk-MK"/>
        </w:rPr>
        <w:t>,</w:t>
      </w:r>
      <w:r w:rsidRPr="005C19CD">
        <w:t xml:space="preserve"> создаде национална рамка за дигитални компетенции, усогласена со Европскиот план за дигитално образование 2021</w:t>
      </w:r>
      <w:r w:rsidR="008774E2" w:rsidRPr="005C19CD">
        <w:rPr>
          <w:lang w:val="mk-MK"/>
        </w:rPr>
        <w:t xml:space="preserve"> </w:t>
      </w:r>
      <w:r w:rsidRPr="005C19CD">
        <w:t>–</w:t>
      </w:r>
      <w:r w:rsidR="008774E2" w:rsidRPr="005C19CD">
        <w:rPr>
          <w:lang w:val="mk-MK"/>
        </w:rPr>
        <w:t xml:space="preserve"> </w:t>
      </w:r>
      <w:r w:rsidRPr="005C19CD">
        <w:t xml:space="preserve">2027 (Government of Montenegro, 2022). Освен дефинирањето на дигиталната компетенција како автономен приоритет, стратегијата предвидува деталeн акциски план и јасни механизми за </w:t>
      </w:r>
      <w:r w:rsidR="008774E2" w:rsidRPr="005C19CD">
        <w:rPr>
          <w:lang w:val="mk-MK"/>
        </w:rPr>
        <w:t>следење</w:t>
      </w:r>
      <w:r w:rsidRPr="005C19CD">
        <w:t xml:space="preserve"> и мерење. Овој пристап ја поставува Црна Гора меѓу најструктурираните модели во регионот бидејќи преминува од политичка визија во конкретни инструменти за </w:t>
      </w:r>
      <w:r w:rsidR="008774E2" w:rsidRPr="005C19CD">
        <w:rPr>
          <w:lang w:val="mk-MK"/>
        </w:rPr>
        <w:t>примена</w:t>
      </w:r>
      <w:r w:rsidRPr="005C19CD">
        <w:t>.</w:t>
      </w:r>
      <w:r w:rsidR="008774E2" w:rsidRPr="005C19CD">
        <w:rPr>
          <w:lang w:val="mk-MK"/>
        </w:rPr>
        <w:t xml:space="preserve"> </w:t>
      </w:r>
      <w:r w:rsidRPr="005C19CD">
        <w:t xml:space="preserve">Споредбата меѓу овие документи </w:t>
      </w:r>
      <w:r w:rsidR="005D0FB4" w:rsidRPr="005C19CD">
        <w:rPr>
          <w:lang w:val="mk-MK"/>
        </w:rPr>
        <w:t xml:space="preserve">јасно го </w:t>
      </w:r>
      <w:r w:rsidRPr="005C19CD">
        <w:t xml:space="preserve">покажува </w:t>
      </w:r>
      <w:r w:rsidR="005D0FB4" w:rsidRPr="005C19CD">
        <w:rPr>
          <w:lang w:val="mk-MK"/>
        </w:rPr>
        <w:t>тоа</w:t>
      </w:r>
      <w:r w:rsidRPr="005C19CD">
        <w:t>:</w:t>
      </w:r>
    </w:p>
    <w:p w:rsidR="00607DB1" w:rsidRPr="005C19CD" w:rsidRDefault="00607DB1" w:rsidP="00607DB1">
      <w:pPr>
        <w:pStyle w:val="NormalWeb"/>
        <w:spacing w:before="0" w:beforeAutospacing="0" w:after="0" w:afterAutospacing="0" w:line="360" w:lineRule="auto"/>
        <w:ind w:firstLine="720"/>
        <w:jc w:val="both"/>
      </w:pPr>
    </w:p>
    <w:p w:rsidR="004118A8" w:rsidRPr="005C19CD" w:rsidRDefault="004118A8" w:rsidP="00D1575F">
      <w:pPr>
        <w:pStyle w:val="NormalWeb"/>
        <w:numPr>
          <w:ilvl w:val="0"/>
          <w:numId w:val="45"/>
        </w:numPr>
        <w:spacing w:before="0" w:beforeAutospacing="0" w:after="0" w:afterAutospacing="0" w:line="360" w:lineRule="auto"/>
        <w:jc w:val="both"/>
      </w:pPr>
      <w:r w:rsidRPr="005C19CD">
        <w:t xml:space="preserve">Косово – </w:t>
      </w:r>
      <w:r w:rsidR="008774E2" w:rsidRPr="005C19CD">
        <w:rPr>
          <w:lang w:val="mk-MK"/>
        </w:rPr>
        <w:t>Д</w:t>
      </w:r>
      <w:r w:rsidRPr="005C19CD">
        <w:t xml:space="preserve">игитална компетенција </w:t>
      </w:r>
      <w:r w:rsidR="008774E2" w:rsidRPr="005C19CD">
        <w:rPr>
          <w:lang w:val="mk-MK"/>
        </w:rPr>
        <w:t>вклучена</w:t>
      </w:r>
      <w:r w:rsidRPr="005C19CD">
        <w:t xml:space="preserve"> трансверзално, но без оперативни механизми</w:t>
      </w:r>
      <w:r w:rsidR="008774E2" w:rsidRPr="005C19CD">
        <w:rPr>
          <w:lang w:val="mk-MK"/>
        </w:rPr>
        <w:t>.</w:t>
      </w:r>
    </w:p>
    <w:p w:rsidR="004118A8" w:rsidRPr="005C19CD" w:rsidRDefault="004118A8" w:rsidP="00D1575F">
      <w:pPr>
        <w:pStyle w:val="NormalWeb"/>
        <w:numPr>
          <w:ilvl w:val="0"/>
          <w:numId w:val="45"/>
        </w:numPr>
        <w:spacing w:before="0" w:beforeAutospacing="0" w:after="0" w:afterAutospacing="0" w:line="360" w:lineRule="auto"/>
        <w:jc w:val="both"/>
      </w:pPr>
      <w:r w:rsidRPr="005C19CD">
        <w:t xml:space="preserve">Албанија – </w:t>
      </w:r>
      <w:r w:rsidR="008774E2" w:rsidRPr="005C19CD">
        <w:rPr>
          <w:lang w:val="mk-MK"/>
        </w:rPr>
        <w:t>П</w:t>
      </w:r>
      <w:r w:rsidRPr="005C19CD">
        <w:t>осебна и артикулирана компетенција, со јасна визија, но со практични предизвици во спроведување</w:t>
      </w:r>
      <w:r w:rsidR="008774E2" w:rsidRPr="005C19CD">
        <w:rPr>
          <w:lang w:val="mk-MK"/>
        </w:rPr>
        <w:t>то.</w:t>
      </w:r>
    </w:p>
    <w:p w:rsidR="004118A8" w:rsidRPr="005C19CD" w:rsidRDefault="004118A8" w:rsidP="00D1575F">
      <w:pPr>
        <w:pStyle w:val="NormalWeb"/>
        <w:numPr>
          <w:ilvl w:val="0"/>
          <w:numId w:val="45"/>
        </w:numPr>
        <w:spacing w:before="0" w:beforeAutospacing="0" w:after="0" w:afterAutospacing="0" w:line="360" w:lineRule="auto"/>
        <w:jc w:val="both"/>
      </w:pPr>
      <w:r w:rsidRPr="005C19CD">
        <w:t xml:space="preserve">Северна Македонија – </w:t>
      </w:r>
      <w:r w:rsidR="008774E2" w:rsidRPr="005C19CD">
        <w:rPr>
          <w:lang w:val="mk-MK"/>
        </w:rPr>
        <w:t>А</w:t>
      </w:r>
      <w:r w:rsidRPr="005C19CD">
        <w:t>втономна компетенција поврзана со модернизација и обука, блиска до европските стандарди</w:t>
      </w:r>
      <w:r w:rsidR="008774E2" w:rsidRPr="005C19CD">
        <w:rPr>
          <w:lang w:val="mk-MK"/>
        </w:rPr>
        <w:t>.</w:t>
      </w:r>
    </w:p>
    <w:p w:rsidR="004118A8" w:rsidRPr="005C19CD" w:rsidRDefault="004118A8" w:rsidP="00D1575F">
      <w:pPr>
        <w:pStyle w:val="NormalWeb"/>
        <w:numPr>
          <w:ilvl w:val="0"/>
          <w:numId w:val="45"/>
        </w:numPr>
        <w:spacing w:before="0" w:beforeAutospacing="0" w:after="0" w:afterAutospacing="0" w:line="360" w:lineRule="auto"/>
        <w:jc w:val="both"/>
      </w:pPr>
      <w:r w:rsidRPr="005C19CD">
        <w:t xml:space="preserve">Црна Гора – </w:t>
      </w:r>
      <w:r w:rsidR="008774E2" w:rsidRPr="005C19CD">
        <w:rPr>
          <w:lang w:val="mk-MK"/>
        </w:rPr>
        <w:t>А</w:t>
      </w:r>
      <w:r w:rsidRPr="005C19CD">
        <w:t>втономна и операционализирана компетенција</w:t>
      </w:r>
      <w:r w:rsidR="008774E2" w:rsidRPr="005C19CD">
        <w:rPr>
          <w:lang w:val="mk-MK"/>
        </w:rPr>
        <w:t>,</w:t>
      </w:r>
      <w:r w:rsidRPr="005C19CD">
        <w:t xml:space="preserve"> преку акциски планови и механизми за </w:t>
      </w:r>
      <w:r w:rsidR="008774E2" w:rsidRPr="005C19CD">
        <w:rPr>
          <w:lang w:val="mk-MK"/>
        </w:rPr>
        <w:t>следење</w:t>
      </w:r>
      <w:r w:rsidRPr="005C19CD">
        <w:t>.</w:t>
      </w:r>
    </w:p>
    <w:p w:rsidR="00607DB1" w:rsidRPr="005C19CD" w:rsidRDefault="00607DB1" w:rsidP="00607DB1">
      <w:pPr>
        <w:pStyle w:val="NormalWeb"/>
        <w:spacing w:before="0" w:beforeAutospacing="0" w:after="0" w:afterAutospacing="0" w:line="360" w:lineRule="auto"/>
        <w:ind w:left="720"/>
        <w:jc w:val="both"/>
      </w:pPr>
    </w:p>
    <w:p w:rsidR="004118A8" w:rsidRPr="005C19CD" w:rsidRDefault="004118A8" w:rsidP="00607DB1">
      <w:pPr>
        <w:pStyle w:val="NormalWeb"/>
        <w:spacing w:before="0" w:beforeAutospacing="0" w:after="0" w:afterAutospacing="0" w:line="360" w:lineRule="auto"/>
        <w:ind w:firstLine="720"/>
        <w:jc w:val="both"/>
      </w:pPr>
      <w:r w:rsidRPr="005C19CD">
        <w:t xml:space="preserve">Оваа споредба покажува дека Косово останува повеќе на декларативно ниво, </w:t>
      </w:r>
      <w:r w:rsidR="008774E2" w:rsidRPr="005C19CD">
        <w:rPr>
          <w:lang w:val="mk-MK"/>
        </w:rPr>
        <w:t>а</w:t>
      </w:r>
      <w:r w:rsidRPr="005C19CD">
        <w:t xml:space="preserve"> неговите соседи направиле чекори напред кон операционализација на дигиталната </w:t>
      </w:r>
      <w:r w:rsidRPr="005C19CD">
        <w:lastRenderedPageBreak/>
        <w:t xml:space="preserve">компетенција. За ова истражување, оваа разлика е значајна бидејќи помага да се разбере дека предизвиците на основното образование во Косово не се изолирани, туку дел од регионална динамика, </w:t>
      </w:r>
      <w:r w:rsidR="008774E2" w:rsidRPr="005C19CD">
        <w:rPr>
          <w:lang w:val="mk-MK"/>
        </w:rPr>
        <w:t>во која</w:t>
      </w:r>
      <w:r w:rsidRPr="005C19CD">
        <w:t xml:space="preserve"> дигитализацијата на образованието се гледа како структурна нужност и заеднички приоритет на сите земји од регионот.</w:t>
      </w:r>
    </w:p>
    <w:p w:rsidR="004118A8" w:rsidRPr="005C19CD" w:rsidRDefault="004118A8" w:rsidP="005D0FB4">
      <w:pPr>
        <w:pStyle w:val="Heading3"/>
        <w:ind w:left="720"/>
        <w:rPr>
          <w:sz w:val="24"/>
          <w:szCs w:val="24"/>
          <w:lang w:val="mk-MK"/>
        </w:rPr>
      </w:pPr>
      <w:bookmarkStart w:id="83" w:name="_Toc212045203"/>
      <w:bookmarkEnd w:id="80"/>
      <w:bookmarkEnd w:id="81"/>
      <w:r w:rsidRPr="005C19CD">
        <w:rPr>
          <w:sz w:val="24"/>
          <w:szCs w:val="24"/>
        </w:rPr>
        <w:t xml:space="preserve">2.5.1. Искуствата </w:t>
      </w:r>
      <w:r w:rsidR="005D0FB4" w:rsidRPr="005C19CD">
        <w:rPr>
          <w:sz w:val="24"/>
          <w:szCs w:val="24"/>
          <w:lang w:val="mk-MK"/>
        </w:rPr>
        <w:t>од</w:t>
      </w:r>
      <w:r w:rsidRPr="005C19CD">
        <w:rPr>
          <w:sz w:val="24"/>
          <w:szCs w:val="24"/>
        </w:rPr>
        <w:t xml:space="preserve"> дигиталните училници во пракса</w:t>
      </w:r>
      <w:r w:rsidR="005D0FB4" w:rsidRPr="005C19CD">
        <w:rPr>
          <w:sz w:val="24"/>
          <w:szCs w:val="24"/>
          <w:lang w:val="mk-MK"/>
        </w:rPr>
        <w:t>та</w:t>
      </w:r>
      <w:bookmarkEnd w:id="83"/>
    </w:p>
    <w:p w:rsidR="004118A8" w:rsidRPr="005C19CD" w:rsidRDefault="004118A8" w:rsidP="00D567CA">
      <w:pPr>
        <w:pStyle w:val="NormalWeb"/>
        <w:spacing w:before="0" w:beforeAutospacing="0" w:after="0" w:afterAutospacing="0" w:line="360" w:lineRule="auto"/>
        <w:ind w:firstLine="720"/>
        <w:jc w:val="both"/>
      </w:pPr>
      <w:r w:rsidRPr="005C19CD">
        <w:t xml:space="preserve">За разлика од стратегиите усвоени на национално ниво, кои често остануваат во програмската и декларативната рамка, искуствата </w:t>
      </w:r>
      <w:r w:rsidR="005D0FB4" w:rsidRPr="005C19CD">
        <w:rPr>
          <w:lang w:val="mk-MK"/>
        </w:rPr>
        <w:t>од</w:t>
      </w:r>
      <w:r w:rsidRPr="005C19CD">
        <w:t xml:space="preserve"> дигиталните училници на терен ја одразуваат реалната мерка на операционализацијата на дигиталната компетенција. Тоа важи и за акредитираните програми на </w:t>
      </w:r>
      <w:r w:rsidR="00E87511" w:rsidRPr="005C19CD">
        <w:t>МОНТИ</w:t>
      </w:r>
      <w:r w:rsidRPr="005C19CD">
        <w:t xml:space="preserve"> (MAShTI) кои го поддржуваат овој транзициски процес (види </w:t>
      </w:r>
      <w:r w:rsidR="008774E2" w:rsidRPr="005C19CD">
        <w:rPr>
          <w:lang w:val="mk-MK"/>
        </w:rPr>
        <w:t>т</w:t>
      </w:r>
      <w:r w:rsidRPr="005C19CD">
        <w:t>абела 3). Анализата на практик</w:t>
      </w:r>
      <w:r w:rsidR="008774E2" w:rsidRPr="005C19CD">
        <w:rPr>
          <w:lang w:val="mk-MK"/>
        </w:rPr>
        <w:t>ата</w:t>
      </w:r>
      <w:r w:rsidRPr="005C19CD">
        <w:t xml:space="preserve"> во Косово, Албанија, Северна Македонија и Црна Гора јасно покажува дека визиите на стратешките документи често се соочуваат со конкретни ограничувања поврзани со инфраструктурата, обуката на наставниците и еднаквиот пристап до технологија. Во овој контекст, корисна рамка е типологијата на училници</w:t>
      </w:r>
      <w:r w:rsidR="008774E2" w:rsidRPr="005C19CD">
        <w:rPr>
          <w:lang w:val="mk-MK"/>
        </w:rPr>
        <w:t>те</w:t>
      </w:r>
      <w:r w:rsidRPr="005C19CD">
        <w:t xml:space="preserve"> 1.0</w:t>
      </w:r>
      <w:r w:rsidR="008774E2" w:rsidRPr="005C19CD">
        <w:rPr>
          <w:lang w:val="mk-MK"/>
        </w:rPr>
        <w:t xml:space="preserve"> </w:t>
      </w:r>
      <w:r w:rsidRPr="005C19CD">
        <w:t>–</w:t>
      </w:r>
      <w:r w:rsidR="008774E2" w:rsidRPr="005C19CD">
        <w:rPr>
          <w:lang w:val="mk-MK"/>
        </w:rPr>
        <w:t xml:space="preserve"> </w:t>
      </w:r>
      <w:r w:rsidRPr="005C19CD">
        <w:t xml:space="preserve">4.0, која служи за разбирање на степенот на </w:t>
      </w:r>
      <w:r w:rsidR="008774E2" w:rsidRPr="005C19CD">
        <w:rPr>
          <w:lang w:val="mk-MK"/>
        </w:rPr>
        <w:t>вклучување</w:t>
      </w:r>
      <w:r w:rsidRPr="005C19CD">
        <w:t xml:space="preserve"> на технологијата во наставата – од спорадична употреба како поддршка на традиционалното учење (</w:t>
      </w:r>
      <w:r w:rsidR="00D567CA" w:rsidRPr="005C19CD">
        <w:rPr>
          <w:lang w:val="mk-MK"/>
        </w:rPr>
        <w:t>у</w:t>
      </w:r>
      <w:r w:rsidRPr="005C19CD">
        <w:t>чилница</w:t>
      </w:r>
      <w:r w:rsidR="00D567CA" w:rsidRPr="005C19CD">
        <w:rPr>
          <w:lang w:val="mk-MK"/>
        </w:rPr>
        <w:t>та</w:t>
      </w:r>
      <w:r w:rsidRPr="005C19CD">
        <w:t xml:space="preserve"> 1.0), до напредна персонализација и целосна операционализација на дигиталните компетенции</w:t>
      </w:r>
      <w:r w:rsidR="008774E2" w:rsidRPr="005C19CD">
        <w:rPr>
          <w:lang w:val="mk-MK"/>
        </w:rPr>
        <w:t>,</w:t>
      </w:r>
      <w:r w:rsidRPr="005C19CD">
        <w:t xml:space="preserve"> според меѓународните стандарди (</w:t>
      </w:r>
      <w:r w:rsidR="00D567CA" w:rsidRPr="005C19CD">
        <w:rPr>
          <w:lang w:val="mk-MK"/>
        </w:rPr>
        <w:t>у</w:t>
      </w:r>
      <w:r w:rsidRPr="005C19CD">
        <w:t>чилница</w:t>
      </w:r>
      <w:r w:rsidR="00D567CA" w:rsidRPr="005C19CD">
        <w:rPr>
          <w:lang w:val="mk-MK"/>
        </w:rPr>
        <w:t>та</w:t>
      </w:r>
      <w:r w:rsidRPr="005C19CD">
        <w:t xml:space="preserve"> 4.0). Ов</w:t>
      </w:r>
      <w:r w:rsidR="008774E2" w:rsidRPr="005C19CD">
        <w:rPr>
          <w:lang w:val="mk-MK"/>
        </w:rPr>
        <w:t>а</w:t>
      </w:r>
      <w:r w:rsidRPr="005C19CD">
        <w:t xml:space="preserve"> потпоглавје </w:t>
      </w:r>
      <w:r w:rsidR="008774E2" w:rsidRPr="005C19CD">
        <w:rPr>
          <w:lang w:val="mk-MK"/>
        </w:rPr>
        <w:t>ги</w:t>
      </w:r>
      <w:r w:rsidRPr="005C19CD">
        <w:t xml:space="preserve"> претставува реалната употреба на технологијата во предучилишните и основните училишта, перцепцијата на образовните актери и предизвиците кои го придружуваат овој процес.</w:t>
      </w:r>
    </w:p>
    <w:p w:rsidR="004118A8" w:rsidRPr="005C19CD" w:rsidRDefault="004118A8" w:rsidP="00461DEC">
      <w:pPr>
        <w:pStyle w:val="NormalWeb"/>
        <w:spacing w:before="0" w:beforeAutospacing="0" w:after="0" w:afterAutospacing="0" w:line="360" w:lineRule="auto"/>
        <w:ind w:firstLine="720"/>
        <w:jc w:val="both"/>
      </w:pPr>
      <w:r w:rsidRPr="005C19CD">
        <w:t xml:space="preserve">Во Косово, искуството со дигиталните училници се изгради претежно врз основа на итни и локални иницијативи, кои се </w:t>
      </w:r>
      <w:r w:rsidR="008774E2" w:rsidRPr="005C19CD">
        <w:rPr>
          <w:lang w:val="mk-MK"/>
        </w:rPr>
        <w:t>засилија</w:t>
      </w:r>
      <w:r w:rsidRPr="005C19CD">
        <w:t xml:space="preserve"> за време на пандемијата </w:t>
      </w:r>
      <w:r w:rsidR="008774E2" w:rsidRPr="005C19CD">
        <w:rPr>
          <w:lang w:val="mk-MK"/>
        </w:rPr>
        <w:t>КОВИД</w:t>
      </w:r>
      <w:r w:rsidRPr="005C19CD">
        <w:t xml:space="preserve">-19. Платформата „Shkollat.org“ се користеше како алатка за обука на наставниците и за дистрибуција на дигитални ресурси, </w:t>
      </w:r>
      <w:r w:rsidR="00461DEC" w:rsidRPr="005C19CD">
        <w:rPr>
          <w:lang w:val="mk-MK"/>
        </w:rPr>
        <w:t xml:space="preserve">а </w:t>
      </w:r>
      <w:r w:rsidRPr="005C19CD">
        <w:t>практик</w:t>
      </w:r>
      <w:r w:rsidR="008774E2" w:rsidRPr="005C19CD">
        <w:rPr>
          <w:lang w:val="mk-MK"/>
        </w:rPr>
        <w:t>ата за</w:t>
      </w:r>
      <w:r w:rsidRPr="005C19CD">
        <w:t xml:space="preserve"> комбинирано учење (blended learning) широко се применув</w:t>
      </w:r>
      <w:r w:rsidR="008774E2" w:rsidRPr="005C19CD">
        <w:rPr>
          <w:lang w:val="mk-MK"/>
        </w:rPr>
        <w:t>аше</w:t>
      </w:r>
      <w:r w:rsidRPr="005C19CD">
        <w:t xml:space="preserve"> за да се </w:t>
      </w:r>
      <w:r w:rsidR="00461DEC" w:rsidRPr="005C19CD">
        <w:rPr>
          <w:lang w:val="mk-MK"/>
        </w:rPr>
        <w:t>надомести</w:t>
      </w:r>
      <w:r w:rsidRPr="005C19CD">
        <w:t xml:space="preserve"> недост</w:t>
      </w:r>
      <w:r w:rsidR="008774E2" w:rsidRPr="005C19CD">
        <w:rPr>
          <w:lang w:val="mk-MK"/>
        </w:rPr>
        <w:t>игот</w:t>
      </w:r>
      <w:r w:rsidRPr="005C19CD">
        <w:t xml:space="preserve"> на настава лице в лице (УНИЦЕФ – UNICEF, 2023). Истражувањата покажуваат дека наставниците ја перципираат употребата на мултимедијални</w:t>
      </w:r>
      <w:r w:rsidR="00461DEC" w:rsidRPr="005C19CD">
        <w:rPr>
          <w:lang w:val="mk-MK"/>
        </w:rPr>
        <w:t>те</w:t>
      </w:r>
      <w:r w:rsidRPr="005C19CD">
        <w:t xml:space="preserve"> средства (видео</w:t>
      </w:r>
      <w:r w:rsidR="00461DEC" w:rsidRPr="005C19CD">
        <w:rPr>
          <w:lang w:val="mk-MK"/>
        </w:rPr>
        <w:t>то</w:t>
      </w:r>
      <w:r w:rsidRPr="005C19CD">
        <w:t>, симулации</w:t>
      </w:r>
      <w:r w:rsidR="00461DEC" w:rsidRPr="005C19CD">
        <w:rPr>
          <w:lang w:val="mk-MK"/>
        </w:rPr>
        <w:t>те</w:t>
      </w:r>
      <w:r w:rsidRPr="005C19CD">
        <w:t>, интерактивни</w:t>
      </w:r>
      <w:r w:rsidR="00461DEC" w:rsidRPr="005C19CD">
        <w:rPr>
          <w:lang w:val="mk-MK"/>
        </w:rPr>
        <w:t>те</w:t>
      </w:r>
      <w:r w:rsidRPr="005C19CD">
        <w:t xml:space="preserve"> содржини) како фактор кој </w:t>
      </w:r>
      <w:r w:rsidR="00A64A24" w:rsidRPr="005C19CD">
        <w:rPr>
          <w:lang w:val="mk-MK"/>
        </w:rPr>
        <w:t>ги</w:t>
      </w:r>
      <w:r w:rsidRPr="005C19CD">
        <w:t xml:space="preserve"> зголемува мотивацијата и ангажираноста на учениците. Сепак, главните предизвици на терен се поврзани со слабата технолошка инфраструктура, нееднаквиот пристап до интернет и недост</w:t>
      </w:r>
      <w:r w:rsidR="00A64A24" w:rsidRPr="005C19CD">
        <w:rPr>
          <w:lang w:val="mk-MK"/>
        </w:rPr>
        <w:t xml:space="preserve">игот </w:t>
      </w:r>
      <w:r w:rsidRPr="005C19CD">
        <w:t xml:space="preserve">на одржливи обуки за наставниците </w:t>
      </w:r>
      <w:r w:rsidRPr="005C19CD">
        <w:lastRenderedPageBreak/>
        <w:t xml:space="preserve">(Орхани и Колукај – Orhani &amp; Kolukaj, 2025). Овие ограничувања покажуваат дека дигитализацијата во Косово останала повеќе на експериментално ниво </w:t>
      </w:r>
      <w:r w:rsidR="00A64A24" w:rsidRPr="005C19CD">
        <w:rPr>
          <w:lang w:val="mk-MK"/>
        </w:rPr>
        <w:t>и не е</w:t>
      </w:r>
      <w:r w:rsidRPr="005C19CD">
        <w:t xml:space="preserve"> институционализирана.</w:t>
      </w:r>
    </w:p>
    <w:p w:rsidR="004118A8" w:rsidRPr="005C19CD" w:rsidRDefault="004118A8" w:rsidP="00461DEC">
      <w:pPr>
        <w:pStyle w:val="NormalWeb"/>
        <w:spacing w:before="0" w:beforeAutospacing="0" w:after="0" w:afterAutospacing="0" w:line="360" w:lineRule="auto"/>
        <w:ind w:firstLine="720"/>
        <w:jc w:val="both"/>
      </w:pPr>
      <w:r w:rsidRPr="005C19CD">
        <w:t xml:space="preserve">Во Албанија, искуството со дигиталните училници е повеќе поврзано со национални и меѓународни проекти. Една од најважните иницијативи е проектот на УНЕСКО „Albania Digital Education“, кој има за цел да го подобри пристапот до интернет во училиштата и да ги опреми наставниците со дигитални компетенции (УНЕСКО – UNESCO, 2021). Преку него, се создадоа пошироки можности за користење платформи за </w:t>
      </w:r>
      <w:r w:rsidR="00A64A24" w:rsidRPr="005C19CD">
        <w:rPr>
          <w:lang w:val="mk-MK"/>
        </w:rPr>
        <w:t>вклучување</w:t>
      </w:r>
      <w:r w:rsidRPr="005C19CD">
        <w:t xml:space="preserve"> на технологијата во наставниот процес. Исто така, беа организирани бројни програми за обука на наставници</w:t>
      </w:r>
      <w:r w:rsidR="00A64A24" w:rsidRPr="005C19CD">
        <w:rPr>
          <w:lang w:val="mk-MK"/>
        </w:rPr>
        <w:t>те</w:t>
      </w:r>
      <w:r w:rsidRPr="005C19CD">
        <w:t xml:space="preserve"> </w:t>
      </w:r>
      <w:r w:rsidR="00A64A24" w:rsidRPr="005C19CD">
        <w:rPr>
          <w:lang w:val="mk-MK"/>
        </w:rPr>
        <w:t>насочени кон</w:t>
      </w:r>
      <w:r w:rsidRPr="005C19CD">
        <w:t xml:space="preserve"> дигитална</w:t>
      </w:r>
      <w:r w:rsidR="00A64A24" w:rsidRPr="005C19CD">
        <w:rPr>
          <w:lang w:val="mk-MK"/>
        </w:rPr>
        <w:t>та</w:t>
      </w:r>
      <w:r w:rsidRPr="005C19CD">
        <w:t xml:space="preserve"> педагогија и </w:t>
      </w:r>
      <w:r w:rsidR="00461DEC" w:rsidRPr="005C19CD">
        <w:rPr>
          <w:lang w:val="mk-MK"/>
        </w:rPr>
        <w:t>кон</w:t>
      </w:r>
      <w:r w:rsidRPr="005C19CD">
        <w:t xml:space="preserve"> употреба</w:t>
      </w:r>
      <w:r w:rsidR="00A64A24" w:rsidRPr="005C19CD">
        <w:rPr>
          <w:lang w:val="mk-MK"/>
        </w:rPr>
        <w:t>та</w:t>
      </w:r>
      <w:r w:rsidRPr="005C19CD">
        <w:t xml:space="preserve"> на методи </w:t>
      </w:r>
      <w:r w:rsidR="00A64A24" w:rsidRPr="005C19CD">
        <w:rPr>
          <w:lang w:val="mk-MK"/>
        </w:rPr>
        <w:t>з</w:t>
      </w:r>
      <w:r w:rsidRPr="005C19CD">
        <w:t>а комбинирано учење. Истражување на Универзитетот во Драч покажува дека употребата на технологија</w:t>
      </w:r>
      <w:r w:rsidR="00A64A24" w:rsidRPr="005C19CD">
        <w:rPr>
          <w:lang w:val="mk-MK"/>
        </w:rPr>
        <w:t>та</w:t>
      </w:r>
      <w:r w:rsidRPr="005C19CD">
        <w:t xml:space="preserve"> во училница</w:t>
      </w:r>
      <w:r w:rsidR="00A64A24" w:rsidRPr="005C19CD">
        <w:rPr>
          <w:lang w:val="mk-MK"/>
        </w:rPr>
        <w:t>та</w:t>
      </w:r>
      <w:r w:rsidRPr="005C19CD">
        <w:t xml:space="preserve"> има позитивен ефект врз мотивацијата и вклученоста на учениците, но останува ограничена поради недостиг на доволно уреди и слаба инфраструктура, особено во руралните области (Џани, Ку</w:t>
      </w:r>
      <w:r w:rsidR="00A64A24" w:rsidRPr="005C19CD">
        <w:rPr>
          <w:lang w:val="mk-MK"/>
        </w:rPr>
        <w:t>л</w:t>
      </w:r>
      <w:r w:rsidRPr="005C19CD">
        <w:t>ури и Малесија – Xhani, Kulluri &amp; Malësija, 2024). Ова укажува дека иако визијата е појасна, практичната реалност сè уште се соочува со големи пречки за еднаквост и инклузивност.</w:t>
      </w:r>
    </w:p>
    <w:p w:rsidR="004118A8" w:rsidRPr="005C19CD" w:rsidRDefault="004118A8" w:rsidP="00607DB1">
      <w:pPr>
        <w:pStyle w:val="NormalWeb"/>
        <w:spacing w:before="0" w:beforeAutospacing="0" w:after="0" w:afterAutospacing="0" w:line="360" w:lineRule="auto"/>
        <w:ind w:firstLine="720"/>
        <w:jc w:val="both"/>
      </w:pPr>
      <w:r w:rsidRPr="005C19CD">
        <w:t xml:space="preserve">Во Северна Македонија, искуството со дигиталните училници е тесно поврзано со националната платформа </w:t>
      </w:r>
      <w:r w:rsidR="00A64A24" w:rsidRPr="005C19CD">
        <w:rPr>
          <w:lang w:val="mk-MK"/>
        </w:rPr>
        <w:t>„Едуино“ (</w:t>
      </w:r>
      <w:r w:rsidRPr="005C19CD">
        <w:t>„Eduino“</w:t>
      </w:r>
      <w:r w:rsidR="00A64A24" w:rsidRPr="005C19CD">
        <w:rPr>
          <w:lang w:val="mk-MK"/>
        </w:rPr>
        <w:t>)</w:t>
      </w:r>
      <w:r w:rsidRPr="005C19CD">
        <w:t xml:space="preserve">, која нуди стотици видеолекции и дигитални материјали на неколку јазици (македонски, албански, турски, бошњачки) (УНИЦЕФ – UNICEF, 2022). Употребата на </w:t>
      </w:r>
      <w:r w:rsidR="00461DEC" w:rsidRPr="005C19CD">
        <w:rPr>
          <w:lang w:val="mk-MK"/>
        </w:rPr>
        <w:t>„</w:t>
      </w:r>
      <w:r w:rsidR="00A64A24" w:rsidRPr="005C19CD">
        <w:rPr>
          <w:lang w:val="mk-MK"/>
        </w:rPr>
        <w:t>Едуино</w:t>
      </w:r>
      <w:r w:rsidR="00461DEC" w:rsidRPr="005C19CD">
        <w:rPr>
          <w:lang w:val="mk-MK"/>
        </w:rPr>
        <w:t>“</w:t>
      </w:r>
      <w:r w:rsidRPr="005C19CD">
        <w:t xml:space="preserve"> стана вообичаена практика во многу училишта</w:t>
      </w:r>
      <w:r w:rsidR="00A64A24" w:rsidRPr="005C19CD">
        <w:rPr>
          <w:lang w:val="mk-MK"/>
        </w:rPr>
        <w:t xml:space="preserve"> и им</w:t>
      </w:r>
      <w:r w:rsidRPr="005C19CD">
        <w:t xml:space="preserve"> помаг</w:t>
      </w:r>
      <w:r w:rsidR="00A64A24" w:rsidRPr="005C19CD">
        <w:rPr>
          <w:lang w:val="mk-MK"/>
        </w:rPr>
        <w:t xml:space="preserve">а </w:t>
      </w:r>
      <w:r w:rsidRPr="005C19CD">
        <w:t xml:space="preserve">на наставниците да подготват интерактивни и персонализирани часови. Сепак, резултатите на терен покажуваат дека успехот на платформата зависи од способноста на наставниците ефективно да ја користат технологијата. Последните студии нагласуваат дека недостигот на </w:t>
      </w:r>
      <w:r w:rsidR="00A64A24" w:rsidRPr="005C19CD">
        <w:rPr>
          <w:lang w:val="mk-MK"/>
        </w:rPr>
        <w:t>постојани</w:t>
      </w:r>
      <w:r w:rsidRPr="005C19CD">
        <w:t xml:space="preserve"> обуки и професионална поддршка го ограничува нејзиниот трансформативен потенцијал (Скендери и Садики – Skenderi &amp; Sadiki, 2022). Значи, иако земјата располага со сеопфатен инструмент, неговото практично влијание останува делумно.</w:t>
      </w:r>
    </w:p>
    <w:p w:rsidR="004118A8" w:rsidRPr="005C19CD" w:rsidRDefault="004118A8" w:rsidP="00607DB1">
      <w:pPr>
        <w:pStyle w:val="NormalWeb"/>
        <w:spacing w:before="0" w:beforeAutospacing="0" w:after="0" w:afterAutospacing="0" w:line="360" w:lineRule="auto"/>
        <w:ind w:firstLine="720"/>
        <w:jc w:val="both"/>
      </w:pPr>
      <w:r w:rsidRPr="005C19CD">
        <w:t xml:space="preserve">Црна Гора се претставува како најструктурираниот пример во регионот за </w:t>
      </w:r>
      <w:r w:rsidR="00A64A24" w:rsidRPr="005C19CD">
        <w:rPr>
          <w:lang w:val="mk-MK"/>
        </w:rPr>
        <w:t>примена</w:t>
      </w:r>
      <w:r w:rsidRPr="005C19CD">
        <w:t xml:space="preserve"> на дигиталните училници. Платформата </w:t>
      </w:r>
      <w:r w:rsidR="00A64A24" w:rsidRPr="005C19CD">
        <w:rPr>
          <w:lang w:val="mk-MK"/>
        </w:rPr>
        <w:t>„УчиДома“ (</w:t>
      </w:r>
      <w:r w:rsidRPr="005C19CD">
        <w:t>„UčiDoma“</w:t>
      </w:r>
      <w:r w:rsidR="00A64A24" w:rsidRPr="005C19CD">
        <w:rPr>
          <w:lang w:val="mk-MK"/>
        </w:rPr>
        <w:t>)</w:t>
      </w:r>
      <w:r w:rsidRPr="005C19CD">
        <w:t xml:space="preserve">, создадена за време на пандемијата, стана одржлива алатка за дигитално учење, дел од секојдневната практика во училиштата и поддржана од Министерството за образование, наука, култура и спорт на </w:t>
      </w:r>
      <w:r w:rsidRPr="005C19CD">
        <w:lastRenderedPageBreak/>
        <w:t xml:space="preserve">Црна Гора (2022). Паралелно со тоа, новите иницијативи се </w:t>
      </w:r>
      <w:r w:rsidR="00A64A24" w:rsidRPr="005C19CD">
        <w:rPr>
          <w:lang w:val="mk-MK"/>
        </w:rPr>
        <w:t>насочуваат кон</w:t>
      </w:r>
      <w:r w:rsidRPr="005C19CD">
        <w:t xml:space="preserve"> обука на наставници</w:t>
      </w:r>
      <w:r w:rsidR="00A64A24" w:rsidRPr="005C19CD">
        <w:rPr>
          <w:lang w:val="mk-MK"/>
        </w:rPr>
        <w:t>те</w:t>
      </w:r>
      <w:r w:rsidRPr="005C19CD">
        <w:t xml:space="preserve"> и создавање</w:t>
      </w:r>
      <w:r w:rsidR="00A64A24" w:rsidRPr="005C19CD">
        <w:rPr>
          <w:lang w:val="mk-MK"/>
        </w:rPr>
        <w:t xml:space="preserve"> простори</w:t>
      </w:r>
      <w:r w:rsidRPr="005C19CD">
        <w:t xml:space="preserve"> EdTech за поддршка на </w:t>
      </w:r>
      <w:r w:rsidR="00A64A24" w:rsidRPr="005C19CD">
        <w:rPr>
          <w:lang w:val="mk-MK"/>
        </w:rPr>
        <w:t>вклучувањето</w:t>
      </w:r>
      <w:r w:rsidRPr="005C19CD">
        <w:t xml:space="preserve"> на технологијата во наставата (УНЕСКО – UNESCO, 2024). Емпириските докази понудени од извештајот на УНИЦЕФ за платформата </w:t>
      </w:r>
      <w:r w:rsidR="00A64A24" w:rsidRPr="005C19CD">
        <w:rPr>
          <w:lang w:val="mk-MK"/>
        </w:rPr>
        <w:t>„Дигитална школа“ (</w:t>
      </w:r>
      <w:r w:rsidRPr="005C19CD">
        <w:t>„Digitalna škola“</w:t>
      </w:r>
      <w:r w:rsidR="00A64A24" w:rsidRPr="005C19CD">
        <w:rPr>
          <w:lang w:val="mk-MK"/>
        </w:rPr>
        <w:t>)</w:t>
      </w:r>
      <w:r w:rsidRPr="005C19CD">
        <w:t xml:space="preserve"> покажуваат дека употребата на технологијата значително се зголемила во основните училишта. Учениците го перципираат дигиталното учење како мотивирачко и вклучувачко, </w:t>
      </w:r>
      <w:r w:rsidR="00A64A24" w:rsidRPr="005C19CD">
        <w:rPr>
          <w:lang w:val="mk-MK"/>
        </w:rPr>
        <w:t>а</w:t>
      </w:r>
      <w:r w:rsidRPr="005C19CD">
        <w:t xml:space="preserve"> наставниците истакнуваат дека главните предизвици се поврзани со </w:t>
      </w:r>
      <w:r w:rsidR="00A64A24" w:rsidRPr="005C19CD">
        <w:rPr>
          <w:lang w:val="mk-MK"/>
        </w:rPr>
        <w:t>рамнотежата</w:t>
      </w:r>
      <w:r w:rsidRPr="005C19CD">
        <w:t xml:space="preserve"> меѓу традиционалните и дигиталните методи, како и со недост</w:t>
      </w:r>
      <w:r w:rsidR="00A64A24" w:rsidRPr="005C19CD">
        <w:rPr>
          <w:lang w:val="mk-MK"/>
        </w:rPr>
        <w:t>игот</w:t>
      </w:r>
      <w:r w:rsidRPr="005C19CD">
        <w:t xml:space="preserve"> на постојана техничка поддршка на терен (УНИЦЕФ – UNICEF, 2023).</w:t>
      </w:r>
    </w:p>
    <w:p w:rsidR="004118A8" w:rsidRPr="005C19CD" w:rsidRDefault="004118A8" w:rsidP="00996585">
      <w:pPr>
        <w:pStyle w:val="NormalWeb"/>
        <w:spacing w:before="0" w:beforeAutospacing="0" w:after="0" w:afterAutospacing="0" w:line="360" w:lineRule="auto"/>
        <w:ind w:firstLine="720"/>
        <w:jc w:val="both"/>
      </w:pPr>
      <w:r w:rsidRPr="005C19CD">
        <w:t>Анализата на практик</w:t>
      </w:r>
      <w:r w:rsidR="00A64A24" w:rsidRPr="005C19CD">
        <w:rPr>
          <w:lang w:val="mk-MK"/>
        </w:rPr>
        <w:t>ата</w:t>
      </w:r>
      <w:r w:rsidRPr="005C19CD">
        <w:t xml:space="preserve"> на терен покажува дека земјите од Западен Балкан се наоѓаат на различни нивоа на операционализација на дигиталните училници. Косово се потпира главно на итни иницијативи и локални платформи</w:t>
      </w:r>
      <w:r w:rsidR="00A64A24" w:rsidRPr="005C19CD">
        <w:rPr>
          <w:lang w:val="mk-MK"/>
        </w:rPr>
        <w:t xml:space="preserve"> и </w:t>
      </w:r>
      <w:r w:rsidRPr="005C19CD">
        <w:t>останув</w:t>
      </w:r>
      <w:r w:rsidR="00A64A24" w:rsidRPr="005C19CD">
        <w:rPr>
          <w:lang w:val="mk-MK"/>
        </w:rPr>
        <w:t xml:space="preserve">а </w:t>
      </w:r>
      <w:r w:rsidRPr="005C19CD">
        <w:t xml:space="preserve">на нивото </w:t>
      </w:r>
      <w:r w:rsidR="00996585" w:rsidRPr="005C19CD">
        <w:rPr>
          <w:lang w:val="mk-MK"/>
        </w:rPr>
        <w:t>у</w:t>
      </w:r>
      <w:r w:rsidRPr="005C19CD">
        <w:t>чилница 1.0</w:t>
      </w:r>
      <w:r w:rsidR="00A64A24" w:rsidRPr="005C19CD">
        <w:rPr>
          <w:lang w:val="mk-MK"/>
        </w:rPr>
        <w:t xml:space="preserve"> </w:t>
      </w:r>
      <w:r w:rsidRPr="005C19CD">
        <w:t>–</w:t>
      </w:r>
      <w:r w:rsidR="00A64A24" w:rsidRPr="005C19CD">
        <w:rPr>
          <w:lang w:val="mk-MK"/>
        </w:rPr>
        <w:t xml:space="preserve"> </w:t>
      </w:r>
      <w:r w:rsidRPr="005C19CD">
        <w:t xml:space="preserve">2.0. Албанија има корист од меѓународни проекти и се позиционира меѓу </w:t>
      </w:r>
      <w:r w:rsidR="00996585" w:rsidRPr="005C19CD">
        <w:rPr>
          <w:lang w:val="mk-MK"/>
        </w:rPr>
        <w:t>у</w:t>
      </w:r>
      <w:r w:rsidRPr="005C19CD">
        <w:t>чилница</w:t>
      </w:r>
      <w:r w:rsidR="00996585" w:rsidRPr="005C19CD">
        <w:rPr>
          <w:lang w:val="mk-MK"/>
        </w:rPr>
        <w:t>та</w:t>
      </w:r>
      <w:r w:rsidRPr="005C19CD">
        <w:t xml:space="preserve"> 2.0 и 3.0, со јасни напори за </w:t>
      </w:r>
      <w:r w:rsidR="00A64A24" w:rsidRPr="005C19CD">
        <w:rPr>
          <w:lang w:val="mk-MK"/>
        </w:rPr>
        <w:t>вклучување</w:t>
      </w:r>
      <w:r w:rsidRPr="005C19CD">
        <w:t xml:space="preserve"> на технологијата, но сè уште ограничена од инфраструктурни празнини. Северна Македонија, со платформата </w:t>
      </w:r>
      <w:r w:rsidR="00461DEC" w:rsidRPr="005C19CD">
        <w:rPr>
          <w:lang w:val="mk-MK"/>
        </w:rPr>
        <w:t>„</w:t>
      </w:r>
      <w:r w:rsidR="00A64A24" w:rsidRPr="005C19CD">
        <w:rPr>
          <w:lang w:val="mk-MK"/>
        </w:rPr>
        <w:t>Едуино</w:t>
      </w:r>
      <w:r w:rsidR="00461DEC" w:rsidRPr="005C19CD">
        <w:rPr>
          <w:lang w:val="mk-MK"/>
        </w:rPr>
        <w:t>“</w:t>
      </w:r>
      <w:r w:rsidRPr="005C19CD">
        <w:t xml:space="preserve">, се приближува до </w:t>
      </w:r>
      <w:r w:rsidR="00996585" w:rsidRPr="005C19CD">
        <w:rPr>
          <w:lang w:val="mk-MK"/>
        </w:rPr>
        <w:t>у</w:t>
      </w:r>
      <w:r w:rsidRPr="005C19CD">
        <w:t>чилница</w:t>
      </w:r>
      <w:r w:rsidR="00996585" w:rsidRPr="005C19CD">
        <w:rPr>
          <w:lang w:val="mk-MK"/>
        </w:rPr>
        <w:t>та</w:t>
      </w:r>
      <w:r w:rsidRPr="005C19CD">
        <w:t xml:space="preserve"> 3.0, со посистематска употреба за интеракција, но зависна од обуката на наставниците. Црна Гора, благодарение на комбинирањето платформи, задолжителни обуки и механизми</w:t>
      </w:r>
      <w:r w:rsidR="00A64A24" w:rsidRPr="005C19CD">
        <w:rPr>
          <w:lang w:val="mk-MK"/>
        </w:rPr>
        <w:t xml:space="preserve"> за</w:t>
      </w:r>
      <w:r w:rsidR="00461DEC" w:rsidRPr="005C19CD">
        <w:rPr>
          <w:lang w:val="mk-MK"/>
        </w:rPr>
        <w:t xml:space="preserve"> </w:t>
      </w:r>
      <w:r w:rsidR="00A64A24" w:rsidRPr="005C19CD">
        <w:rPr>
          <w:lang w:val="mk-MK"/>
        </w:rPr>
        <w:t>следење</w:t>
      </w:r>
      <w:r w:rsidRPr="005C19CD">
        <w:t xml:space="preserve">, се движи меѓу </w:t>
      </w:r>
      <w:r w:rsidR="00996585" w:rsidRPr="005C19CD">
        <w:rPr>
          <w:lang w:val="mk-MK"/>
        </w:rPr>
        <w:t>у</w:t>
      </w:r>
      <w:r w:rsidRPr="005C19CD">
        <w:t>чилница</w:t>
      </w:r>
      <w:r w:rsidR="00996585" w:rsidRPr="005C19CD">
        <w:rPr>
          <w:lang w:val="mk-MK"/>
        </w:rPr>
        <w:t>та</w:t>
      </w:r>
      <w:r w:rsidRPr="005C19CD">
        <w:t xml:space="preserve"> 3.0 и 4.0</w:t>
      </w:r>
      <w:r w:rsidR="00A64A24" w:rsidRPr="005C19CD">
        <w:rPr>
          <w:lang w:val="mk-MK"/>
        </w:rPr>
        <w:t xml:space="preserve"> и</w:t>
      </w:r>
      <w:r w:rsidRPr="005C19CD">
        <w:t xml:space="preserve"> </w:t>
      </w:r>
      <w:r w:rsidR="00A64A24" w:rsidRPr="005C19CD">
        <w:rPr>
          <w:lang w:val="mk-MK"/>
        </w:rPr>
        <w:t xml:space="preserve">го </w:t>
      </w:r>
      <w:r w:rsidRPr="005C19CD">
        <w:t>претставув</w:t>
      </w:r>
      <w:r w:rsidR="00A64A24" w:rsidRPr="005C19CD">
        <w:rPr>
          <w:lang w:val="mk-MK"/>
        </w:rPr>
        <w:t>а</w:t>
      </w:r>
      <w:r w:rsidRPr="005C19CD">
        <w:t xml:space="preserve"> моделот најблизок до европските стандарди.</w:t>
      </w:r>
    </w:p>
    <w:p w:rsidR="004118A8" w:rsidRPr="005C19CD" w:rsidRDefault="004118A8" w:rsidP="00607DB1">
      <w:pPr>
        <w:pStyle w:val="NormalWeb"/>
        <w:spacing w:before="0" w:beforeAutospacing="0" w:after="0" w:afterAutospacing="0" w:line="360" w:lineRule="auto"/>
        <w:ind w:firstLine="720"/>
        <w:jc w:val="both"/>
      </w:pPr>
      <w:r w:rsidRPr="005C19CD">
        <w:t>Во целина, сите земји се соочуваат со заеднички предизвици: ограничена инфраструктура, нееднаков пристап до технологија и потреба за систематски развој на дигиталните компетенции на наставниците. Но тие јасно се разликуваат според степенот на преминот од традиционална</w:t>
      </w:r>
      <w:r w:rsidR="00A64A24" w:rsidRPr="005C19CD">
        <w:rPr>
          <w:lang w:val="mk-MK"/>
        </w:rPr>
        <w:t>та</w:t>
      </w:r>
      <w:r w:rsidRPr="005C19CD">
        <w:t xml:space="preserve"> училница 1.0 кон дигитална</w:t>
      </w:r>
      <w:r w:rsidR="00A64A24" w:rsidRPr="005C19CD">
        <w:rPr>
          <w:lang w:val="mk-MK"/>
        </w:rPr>
        <w:t>та</w:t>
      </w:r>
      <w:r w:rsidRPr="005C19CD">
        <w:t xml:space="preserve"> училница 4.0. Оваа споредба покажува дека </w:t>
      </w:r>
      <w:r w:rsidR="00A64A24" w:rsidRPr="005C19CD">
        <w:rPr>
          <w:lang w:val="mk-MK"/>
        </w:rPr>
        <w:t>преминот</w:t>
      </w:r>
      <w:r w:rsidRPr="005C19CD">
        <w:t xml:space="preserve"> е нерамномер</w:t>
      </w:r>
      <w:r w:rsidR="00A64A24" w:rsidRPr="005C19CD">
        <w:rPr>
          <w:lang w:val="mk-MK"/>
        </w:rPr>
        <w:t>ен</w:t>
      </w:r>
      <w:r w:rsidRPr="005C19CD">
        <w:t xml:space="preserve"> и тесно завис</w:t>
      </w:r>
      <w:r w:rsidR="00A64A24" w:rsidRPr="005C19CD">
        <w:rPr>
          <w:lang w:val="mk-MK"/>
        </w:rPr>
        <w:t>ен</w:t>
      </w:r>
      <w:r w:rsidRPr="005C19CD">
        <w:t xml:space="preserve"> од комбинацијата на политичка</w:t>
      </w:r>
      <w:r w:rsidR="00BD56CE" w:rsidRPr="005C19CD">
        <w:rPr>
          <w:lang w:val="mk-MK"/>
        </w:rPr>
        <w:t>та</w:t>
      </w:r>
      <w:r w:rsidRPr="005C19CD">
        <w:t xml:space="preserve"> визија со конкретни</w:t>
      </w:r>
      <w:r w:rsidR="00BD56CE" w:rsidRPr="005C19CD">
        <w:rPr>
          <w:lang w:val="mk-MK"/>
        </w:rPr>
        <w:t>те</w:t>
      </w:r>
      <w:r w:rsidRPr="005C19CD">
        <w:t xml:space="preserve"> инструменти за </w:t>
      </w:r>
      <w:r w:rsidR="00BD56CE" w:rsidRPr="005C19CD">
        <w:rPr>
          <w:lang w:val="mk-MK"/>
        </w:rPr>
        <w:t>примена</w:t>
      </w:r>
      <w:r w:rsidRPr="005C19CD">
        <w:t>.</w:t>
      </w:r>
    </w:p>
    <w:p w:rsidR="00101060" w:rsidRDefault="00101060" w:rsidP="00646AD8">
      <w:pPr>
        <w:pStyle w:val="Heading2"/>
        <w:jc w:val="center"/>
        <w:rPr>
          <w:rFonts w:ascii="Times New Roman" w:hAnsi="Times New Roman" w:cs="Times New Roman"/>
          <w:color w:val="auto"/>
          <w:sz w:val="28"/>
          <w:szCs w:val="28"/>
        </w:rPr>
      </w:pPr>
      <w:bookmarkStart w:id="84" w:name="_Toc212045204"/>
    </w:p>
    <w:p w:rsidR="00101060" w:rsidRDefault="00101060" w:rsidP="00646AD8">
      <w:pPr>
        <w:pStyle w:val="Heading2"/>
        <w:jc w:val="center"/>
        <w:rPr>
          <w:rFonts w:ascii="Times New Roman" w:hAnsi="Times New Roman" w:cs="Times New Roman"/>
          <w:color w:val="auto"/>
          <w:sz w:val="28"/>
          <w:szCs w:val="28"/>
        </w:rPr>
      </w:pPr>
    </w:p>
    <w:p w:rsidR="00CB44FB" w:rsidRPr="00646AD8" w:rsidRDefault="00101060" w:rsidP="00101060">
      <w:pPr>
        <w:pStyle w:val="Heading2"/>
        <w:rPr>
          <w:rFonts w:ascii="Times New Roman" w:hAnsi="Times New Roman" w:cs="Times New Roman"/>
          <w:color w:val="auto"/>
          <w:sz w:val="28"/>
          <w:szCs w:val="28"/>
        </w:rPr>
      </w:pPr>
      <w:r>
        <w:rPr>
          <w:rFonts w:ascii="Times New Roman" w:hAnsi="Times New Roman" w:cs="Times New Roman"/>
          <w:color w:val="auto"/>
          <w:sz w:val="28"/>
          <w:szCs w:val="28"/>
        </w:rPr>
        <w:t xml:space="preserve">                                                                                    </w:t>
      </w:r>
      <w:bookmarkEnd w:id="84"/>
    </w:p>
    <w:p w:rsidR="00101060" w:rsidRDefault="00101060" w:rsidP="00646AD8">
      <w:pPr>
        <w:pStyle w:val="Heading3"/>
        <w:ind w:firstLine="720"/>
        <w:rPr>
          <w:rStyle w:val="Strong"/>
          <w:b/>
          <w:sz w:val="24"/>
          <w:szCs w:val="24"/>
        </w:rPr>
      </w:pPr>
      <w:bookmarkStart w:id="85" w:name="_Toc212045205"/>
    </w:p>
    <w:p w:rsidR="00101060" w:rsidRPr="00101060" w:rsidRDefault="00101060" w:rsidP="00101060">
      <w:pPr>
        <w:pStyle w:val="Heading3"/>
        <w:ind w:firstLine="720"/>
        <w:jc w:val="center"/>
        <w:rPr>
          <w:rStyle w:val="Strong"/>
          <w:b/>
          <w:sz w:val="28"/>
          <w:szCs w:val="28"/>
        </w:rPr>
      </w:pPr>
      <w:r w:rsidRPr="00646AD8">
        <w:rPr>
          <w:sz w:val="28"/>
          <w:szCs w:val="28"/>
        </w:rPr>
        <w:lastRenderedPageBreak/>
        <w:t>III.</w:t>
      </w:r>
      <w:r w:rsidRPr="00646AD8">
        <w:rPr>
          <w:sz w:val="28"/>
          <w:szCs w:val="28"/>
          <w:lang w:val="mk-MK"/>
        </w:rPr>
        <w:t xml:space="preserve"> </w:t>
      </w:r>
      <w:r w:rsidRPr="00646AD8">
        <w:rPr>
          <w:rStyle w:val="Strong"/>
          <w:b/>
          <w:sz w:val="28"/>
          <w:szCs w:val="28"/>
        </w:rPr>
        <w:t>МЕТОДОЛОГИЈА</w:t>
      </w:r>
    </w:p>
    <w:p w:rsidR="00CB44FB" w:rsidRPr="00646AD8" w:rsidRDefault="00974D18" w:rsidP="00646AD8">
      <w:pPr>
        <w:pStyle w:val="Heading3"/>
        <w:ind w:firstLine="720"/>
        <w:rPr>
          <w:b w:val="0"/>
          <w:sz w:val="24"/>
          <w:szCs w:val="24"/>
        </w:rPr>
      </w:pPr>
      <w:r w:rsidRPr="00646AD8">
        <w:rPr>
          <w:rStyle w:val="Strong"/>
          <w:b/>
          <w:sz w:val="24"/>
          <w:szCs w:val="24"/>
        </w:rPr>
        <w:t>3.1. Мотив</w:t>
      </w:r>
      <w:r w:rsidR="00CB44FB" w:rsidRPr="00646AD8">
        <w:rPr>
          <w:rStyle w:val="Strong"/>
          <w:b/>
          <w:sz w:val="24"/>
          <w:szCs w:val="24"/>
        </w:rPr>
        <w:t xml:space="preserve"> за истражувањето</w:t>
      </w:r>
      <w:bookmarkEnd w:id="85"/>
    </w:p>
    <w:p w:rsidR="00646AD8" w:rsidRDefault="00CB44FB" w:rsidP="00646AD8">
      <w:pPr>
        <w:pStyle w:val="NormalWeb"/>
        <w:spacing w:line="360" w:lineRule="auto"/>
        <w:ind w:firstLine="720"/>
        <w:jc w:val="both"/>
      </w:pPr>
      <w:r w:rsidRPr="005C19CD">
        <w:t xml:space="preserve">Ова истражување има за цел да </w:t>
      </w:r>
      <w:r w:rsidR="00BD56CE" w:rsidRPr="005C19CD">
        <w:rPr>
          <w:lang w:val="mk-MK"/>
        </w:rPr>
        <w:t>го</w:t>
      </w:r>
      <w:r w:rsidRPr="005C19CD">
        <w:t xml:space="preserve"> прикаже степенот на користење на технологијата во основното образование вклучувајќи ги предучилишните групи и </w:t>
      </w:r>
      <w:r w:rsidR="00461DEC" w:rsidRPr="005C19CD">
        <w:rPr>
          <w:lang w:val="mk-MK"/>
        </w:rPr>
        <w:t>учениците од прво до петто одделение</w:t>
      </w:r>
      <w:r w:rsidRPr="005C19CD">
        <w:t xml:space="preserve">, преку </w:t>
      </w:r>
      <w:r w:rsidR="00BD56CE" w:rsidRPr="005C19CD">
        <w:rPr>
          <w:lang w:val="mk-MK"/>
        </w:rPr>
        <w:t>препознавање</w:t>
      </w:r>
      <w:r w:rsidRPr="005C19CD">
        <w:t xml:space="preserve"> на постојн</w:t>
      </w:r>
      <w:r w:rsidR="00BD56CE" w:rsidRPr="005C19CD">
        <w:rPr>
          <w:lang w:val="mk-MK"/>
        </w:rPr>
        <w:t>ата</w:t>
      </w:r>
      <w:r w:rsidRPr="005C19CD">
        <w:t xml:space="preserve"> практик</w:t>
      </w:r>
      <w:r w:rsidR="00BD56CE" w:rsidRPr="005C19CD">
        <w:rPr>
          <w:lang w:val="mk-MK"/>
        </w:rPr>
        <w:t>а</w:t>
      </w:r>
      <w:r w:rsidRPr="005C19CD">
        <w:t>, предизвиците и потребите за ефективн</w:t>
      </w:r>
      <w:r w:rsidR="00BD56CE" w:rsidRPr="005C19CD">
        <w:rPr>
          <w:lang w:val="mk-MK"/>
        </w:rPr>
        <w:t>о</w:t>
      </w:r>
      <w:r w:rsidRPr="005C19CD">
        <w:t xml:space="preserve"> </w:t>
      </w:r>
      <w:r w:rsidR="00BD56CE" w:rsidRPr="005C19CD">
        <w:rPr>
          <w:lang w:val="mk-MK"/>
        </w:rPr>
        <w:t>вклучување</w:t>
      </w:r>
      <w:r w:rsidRPr="005C19CD">
        <w:t xml:space="preserve"> на дигиталните алатки во наставниот процес. Важноста на студијата се состои во разбирањето на улогата што технолошките уреди ја имаат во подобрувањето на квалитетот на учењето, во зголемувањето на ангажманот на учениците и во поддршката на наставниците за развој на поефикасни педагошки пристапи. Дополнително, се очекува резултатите да послужат како </w:t>
      </w:r>
      <w:r w:rsidR="00461DEC" w:rsidRPr="005C19CD">
        <w:rPr>
          <w:lang w:val="mk-MK"/>
        </w:rPr>
        <w:t>основа</w:t>
      </w:r>
      <w:r w:rsidRPr="005C19CD">
        <w:t xml:space="preserve"> за </w:t>
      </w:r>
      <w:r w:rsidR="00BD56CE" w:rsidRPr="005C19CD">
        <w:rPr>
          <w:lang w:val="mk-MK"/>
        </w:rPr>
        <w:t>осмислувачите</w:t>
      </w:r>
      <w:r w:rsidRPr="005C19CD">
        <w:t xml:space="preserve"> на политики</w:t>
      </w:r>
      <w:r w:rsidR="00BD56CE" w:rsidRPr="005C19CD">
        <w:rPr>
          <w:lang w:val="mk-MK"/>
        </w:rPr>
        <w:t>те</w:t>
      </w:r>
      <w:r w:rsidRPr="005C19CD">
        <w:t xml:space="preserve"> и раководителите на образовните институции при изготвување соодветни стратегии за развој на дигитално</w:t>
      </w:r>
      <w:r w:rsidR="00646AD8">
        <w:t>то образование на основно ниво.</w:t>
      </w:r>
    </w:p>
    <w:p w:rsidR="00E5692E" w:rsidRPr="00646AD8" w:rsidRDefault="00646AD8" w:rsidP="00646AD8">
      <w:pPr>
        <w:pStyle w:val="Heading3"/>
        <w:ind w:firstLine="720"/>
        <w:rPr>
          <w:sz w:val="24"/>
          <w:szCs w:val="24"/>
        </w:rPr>
      </w:pPr>
      <w:bookmarkStart w:id="86" w:name="_Toc212045206"/>
      <w:r w:rsidRPr="00646AD8">
        <w:rPr>
          <w:sz w:val="24"/>
          <w:szCs w:val="24"/>
        </w:rPr>
        <w:t xml:space="preserve">3.2. </w:t>
      </w:r>
      <w:r w:rsidR="005B5A5E" w:rsidRPr="00646AD8">
        <w:rPr>
          <w:sz w:val="24"/>
          <w:szCs w:val="24"/>
        </w:rPr>
        <w:t>Истражувачки прашања и цел на истражувањето</w:t>
      </w:r>
      <w:bookmarkEnd w:id="86"/>
    </w:p>
    <w:p w:rsidR="00A25916" w:rsidRPr="005C19CD" w:rsidRDefault="00A25916" w:rsidP="00461DEC">
      <w:pPr>
        <w:spacing w:after="0" w:line="360" w:lineRule="auto"/>
        <w:ind w:firstLine="720"/>
        <w:jc w:val="both"/>
        <w:rPr>
          <w:rFonts w:ascii="Times New Roman" w:hAnsi="Times New Roman" w:cs="Times New Roman"/>
          <w:sz w:val="24"/>
          <w:szCs w:val="24"/>
        </w:rPr>
      </w:pPr>
      <w:r w:rsidRPr="005C19CD">
        <w:rPr>
          <w:rFonts w:ascii="Times New Roman" w:hAnsi="Times New Roman" w:cs="Times New Roman"/>
          <w:sz w:val="24"/>
          <w:szCs w:val="24"/>
        </w:rPr>
        <w:t xml:space="preserve">Врз основа на дефиницијата на темата и целите на истражувањето, методолошката литература нагласува дека правилното формулирање на истражувачкото прашање е </w:t>
      </w:r>
      <w:r w:rsidR="00BD56CE" w:rsidRPr="005C19CD">
        <w:rPr>
          <w:rFonts w:ascii="Times New Roman" w:hAnsi="Times New Roman" w:cs="Times New Roman"/>
          <w:sz w:val="24"/>
          <w:szCs w:val="24"/>
          <w:lang w:val="mk-MK"/>
        </w:rPr>
        <w:t>суштински</w:t>
      </w:r>
      <w:r w:rsidRPr="005C19CD">
        <w:rPr>
          <w:rFonts w:ascii="Times New Roman" w:hAnsi="Times New Roman" w:cs="Times New Roman"/>
          <w:sz w:val="24"/>
          <w:szCs w:val="24"/>
        </w:rPr>
        <w:t xml:space="preserve"> предуслов за спроведување квалитативна и применлива студија (</w:t>
      </w:r>
      <w:r w:rsidR="00124AAE" w:rsidRPr="005C19CD">
        <w:rPr>
          <w:rFonts w:ascii="Times New Roman" w:hAnsi="Times New Roman" w:cs="Times New Roman"/>
          <w:sz w:val="24"/>
          <w:szCs w:val="24"/>
        </w:rPr>
        <w:t xml:space="preserve">Луис и Ман </w:t>
      </w:r>
      <w:r w:rsidR="00BD56CE" w:rsidRPr="005C19CD">
        <w:rPr>
          <w:rFonts w:ascii="Times New Roman" w:hAnsi="Times New Roman" w:cs="Times New Roman"/>
          <w:sz w:val="24"/>
          <w:szCs w:val="24"/>
        </w:rPr>
        <w:t>‒</w:t>
      </w:r>
      <w:r w:rsidR="00124AAE" w:rsidRPr="005C19CD">
        <w:rPr>
          <w:rFonts w:ascii="Times New Roman" w:hAnsi="Times New Roman" w:cs="Times New Roman"/>
          <w:sz w:val="24"/>
          <w:szCs w:val="24"/>
        </w:rPr>
        <w:t xml:space="preserve"> </w:t>
      </w:r>
      <w:r w:rsidRPr="005C19CD">
        <w:rPr>
          <w:rFonts w:ascii="Times New Roman" w:hAnsi="Times New Roman" w:cs="Times New Roman"/>
          <w:sz w:val="24"/>
          <w:szCs w:val="24"/>
        </w:rPr>
        <w:t xml:space="preserve">Lewis &amp; Munn, 1987; </w:t>
      </w:r>
      <w:r w:rsidR="00124AAE" w:rsidRPr="005C19CD">
        <w:rPr>
          <w:rFonts w:ascii="Times New Roman" w:hAnsi="Times New Roman" w:cs="Times New Roman"/>
          <w:sz w:val="24"/>
          <w:szCs w:val="24"/>
        </w:rPr>
        <w:t xml:space="preserve">Силверман </w:t>
      </w:r>
      <w:r w:rsidR="00BD56CE" w:rsidRPr="005C19CD">
        <w:rPr>
          <w:rFonts w:ascii="Times New Roman" w:hAnsi="Times New Roman" w:cs="Times New Roman"/>
          <w:sz w:val="24"/>
          <w:szCs w:val="24"/>
        </w:rPr>
        <w:t>‒</w:t>
      </w:r>
      <w:r w:rsidR="00124AAE" w:rsidRPr="005C19CD">
        <w:rPr>
          <w:rFonts w:ascii="Times New Roman" w:hAnsi="Times New Roman" w:cs="Times New Roman"/>
          <w:sz w:val="24"/>
          <w:szCs w:val="24"/>
        </w:rPr>
        <w:t xml:space="preserve"> </w:t>
      </w:r>
      <w:r w:rsidRPr="005C19CD">
        <w:rPr>
          <w:rFonts w:ascii="Times New Roman" w:hAnsi="Times New Roman" w:cs="Times New Roman"/>
          <w:sz w:val="24"/>
          <w:szCs w:val="24"/>
        </w:rPr>
        <w:t xml:space="preserve">Silverman, 2000; </w:t>
      </w:r>
      <w:r w:rsidR="00124AAE" w:rsidRPr="005C19CD">
        <w:rPr>
          <w:rFonts w:ascii="Times New Roman" w:hAnsi="Times New Roman" w:cs="Times New Roman"/>
          <w:sz w:val="24"/>
          <w:szCs w:val="24"/>
        </w:rPr>
        <w:t xml:space="preserve">Морисон </w:t>
      </w:r>
      <w:r w:rsidR="00BD56CE" w:rsidRPr="005C19CD">
        <w:rPr>
          <w:rFonts w:ascii="Times New Roman" w:hAnsi="Times New Roman" w:cs="Times New Roman"/>
          <w:sz w:val="24"/>
          <w:szCs w:val="24"/>
        </w:rPr>
        <w:t>‒</w:t>
      </w:r>
      <w:r w:rsidR="00124AAE" w:rsidRPr="005C19CD">
        <w:rPr>
          <w:rFonts w:ascii="Times New Roman" w:hAnsi="Times New Roman" w:cs="Times New Roman"/>
          <w:sz w:val="24"/>
          <w:szCs w:val="24"/>
        </w:rPr>
        <w:t xml:space="preserve"> </w:t>
      </w:r>
      <w:r w:rsidRPr="005C19CD">
        <w:rPr>
          <w:rFonts w:ascii="Times New Roman" w:hAnsi="Times New Roman" w:cs="Times New Roman"/>
          <w:sz w:val="24"/>
          <w:szCs w:val="24"/>
        </w:rPr>
        <w:t xml:space="preserve">Morrison, 2002; </w:t>
      </w:r>
      <w:r w:rsidR="00124AAE" w:rsidRPr="005C19CD">
        <w:rPr>
          <w:rFonts w:ascii="Times New Roman" w:hAnsi="Times New Roman" w:cs="Times New Roman"/>
          <w:sz w:val="24"/>
          <w:szCs w:val="24"/>
        </w:rPr>
        <w:t>Џонс и Мек</w:t>
      </w:r>
      <w:r w:rsidR="00BD56CE" w:rsidRPr="005C19CD">
        <w:rPr>
          <w:rFonts w:ascii="Times New Roman" w:hAnsi="Times New Roman" w:cs="Times New Roman"/>
          <w:sz w:val="24"/>
          <w:szCs w:val="24"/>
          <w:lang w:val="mk-MK"/>
        </w:rPr>
        <w:t>б</w:t>
      </w:r>
      <w:r w:rsidR="00124AAE" w:rsidRPr="005C19CD">
        <w:rPr>
          <w:rFonts w:ascii="Times New Roman" w:hAnsi="Times New Roman" w:cs="Times New Roman"/>
          <w:sz w:val="24"/>
          <w:szCs w:val="24"/>
        </w:rPr>
        <w:t xml:space="preserve">ет </w:t>
      </w:r>
      <w:r w:rsidR="00BD56CE" w:rsidRPr="005C19CD">
        <w:rPr>
          <w:rFonts w:ascii="Times New Roman" w:hAnsi="Times New Roman" w:cs="Times New Roman"/>
          <w:sz w:val="24"/>
          <w:szCs w:val="24"/>
        </w:rPr>
        <w:t>‒</w:t>
      </w:r>
      <w:r w:rsidR="00124AAE" w:rsidRPr="005C19CD">
        <w:rPr>
          <w:rFonts w:ascii="Times New Roman" w:hAnsi="Times New Roman" w:cs="Times New Roman"/>
          <w:sz w:val="24"/>
          <w:szCs w:val="24"/>
        </w:rPr>
        <w:t xml:space="preserve"> </w:t>
      </w:r>
      <w:r w:rsidRPr="005C19CD">
        <w:rPr>
          <w:rFonts w:ascii="Times New Roman" w:hAnsi="Times New Roman" w:cs="Times New Roman"/>
          <w:sz w:val="24"/>
          <w:szCs w:val="24"/>
        </w:rPr>
        <w:t xml:space="preserve">Jones &amp; McBeth, 2010; </w:t>
      </w:r>
      <w:r w:rsidR="00124AAE" w:rsidRPr="005C19CD">
        <w:rPr>
          <w:rFonts w:ascii="Times New Roman" w:hAnsi="Times New Roman" w:cs="Times New Roman"/>
          <w:sz w:val="24"/>
          <w:szCs w:val="24"/>
        </w:rPr>
        <w:t xml:space="preserve">Дан </w:t>
      </w:r>
      <w:r w:rsidR="00BD56CE" w:rsidRPr="005C19CD">
        <w:rPr>
          <w:rFonts w:ascii="Times New Roman" w:hAnsi="Times New Roman" w:cs="Times New Roman"/>
          <w:sz w:val="24"/>
          <w:szCs w:val="24"/>
        </w:rPr>
        <w:t>‒</w:t>
      </w:r>
      <w:r w:rsidR="00124AAE" w:rsidRPr="005C19CD">
        <w:rPr>
          <w:rFonts w:ascii="Times New Roman" w:hAnsi="Times New Roman" w:cs="Times New Roman"/>
          <w:sz w:val="24"/>
          <w:szCs w:val="24"/>
        </w:rPr>
        <w:t xml:space="preserve"> </w:t>
      </w:r>
      <w:r w:rsidR="004C4749" w:rsidRPr="005C19CD">
        <w:rPr>
          <w:rFonts w:ascii="Times New Roman" w:hAnsi="Times New Roman" w:cs="Times New Roman"/>
          <w:sz w:val="24"/>
          <w:szCs w:val="24"/>
        </w:rPr>
        <w:t>Dunne, 2011).</w:t>
      </w:r>
    </w:p>
    <w:p w:rsidR="00461DEC" w:rsidRPr="005C19CD" w:rsidRDefault="00461DEC" w:rsidP="00BD56CE">
      <w:pPr>
        <w:pStyle w:val="Heading3"/>
        <w:spacing w:before="0" w:beforeAutospacing="0" w:after="0" w:afterAutospacing="0" w:line="360" w:lineRule="auto"/>
        <w:ind w:firstLine="360"/>
        <w:jc w:val="both"/>
        <w:rPr>
          <w:sz w:val="24"/>
          <w:szCs w:val="24"/>
          <w:lang w:val="mk-MK"/>
        </w:rPr>
      </w:pPr>
    </w:p>
    <w:p w:rsidR="000D194D" w:rsidRPr="005C19CD" w:rsidRDefault="000D194D" w:rsidP="00461DEC">
      <w:pPr>
        <w:pStyle w:val="Heading3"/>
        <w:spacing w:before="0" w:beforeAutospacing="0" w:after="0" w:afterAutospacing="0" w:line="360" w:lineRule="auto"/>
        <w:ind w:firstLine="720"/>
        <w:jc w:val="both"/>
        <w:rPr>
          <w:sz w:val="24"/>
          <w:szCs w:val="24"/>
        </w:rPr>
      </w:pPr>
      <w:bookmarkStart w:id="87" w:name="_Toc212045207"/>
      <w:r w:rsidRPr="005C19CD">
        <w:rPr>
          <w:sz w:val="24"/>
          <w:szCs w:val="24"/>
        </w:rPr>
        <w:t>Главното прашање</w:t>
      </w:r>
      <w:bookmarkEnd w:id="87"/>
    </w:p>
    <w:p w:rsidR="00CC402C" w:rsidRPr="005C19CD" w:rsidRDefault="000D194D" w:rsidP="00D1575F">
      <w:pPr>
        <w:pStyle w:val="NormalWeb"/>
        <w:numPr>
          <w:ilvl w:val="0"/>
          <w:numId w:val="2"/>
        </w:numPr>
        <w:spacing w:before="0" w:beforeAutospacing="0" w:after="0" w:afterAutospacing="0" w:line="360" w:lineRule="auto"/>
        <w:jc w:val="both"/>
        <w:rPr>
          <w:b/>
        </w:rPr>
      </w:pPr>
      <w:r w:rsidRPr="005C19CD">
        <w:rPr>
          <w:rStyle w:val="Strong"/>
          <w:b w:val="0"/>
        </w:rPr>
        <w:t>Каква е улогата на образовната технологија во основното образование за подобрување на разбирањето и запомнувањето на знаењето кај учениците?</w:t>
      </w:r>
    </w:p>
    <w:p w:rsidR="00114BFA" w:rsidRPr="005C19CD" w:rsidRDefault="000D194D" w:rsidP="00461DEC">
      <w:pPr>
        <w:pStyle w:val="Heading3"/>
        <w:spacing w:before="0" w:beforeAutospacing="0" w:after="0" w:afterAutospacing="0" w:line="360" w:lineRule="auto"/>
        <w:ind w:firstLine="720"/>
        <w:jc w:val="both"/>
        <w:rPr>
          <w:sz w:val="24"/>
          <w:szCs w:val="24"/>
        </w:rPr>
      </w:pPr>
      <w:bookmarkStart w:id="88" w:name="_Toc212045208"/>
      <w:r w:rsidRPr="005C19CD">
        <w:rPr>
          <w:sz w:val="24"/>
          <w:szCs w:val="24"/>
        </w:rPr>
        <w:t>Помошни прашања:</w:t>
      </w:r>
      <w:bookmarkEnd w:id="88"/>
    </w:p>
    <w:p w:rsidR="000D194D" w:rsidRPr="005C19CD" w:rsidRDefault="000D194D" w:rsidP="00D1575F">
      <w:pPr>
        <w:pStyle w:val="NormalWeb"/>
        <w:numPr>
          <w:ilvl w:val="0"/>
          <w:numId w:val="3"/>
        </w:numPr>
        <w:spacing w:before="0" w:beforeAutospacing="0" w:after="0" w:afterAutospacing="0" w:line="360" w:lineRule="auto"/>
        <w:jc w:val="both"/>
      </w:pPr>
      <w:r w:rsidRPr="005C19CD">
        <w:t>Кои се разликите во употребата на образовна</w:t>
      </w:r>
      <w:r w:rsidR="00BD56CE" w:rsidRPr="005C19CD">
        <w:rPr>
          <w:lang w:val="mk-MK"/>
        </w:rPr>
        <w:t>та</w:t>
      </w:r>
      <w:r w:rsidRPr="005C19CD">
        <w:t xml:space="preserve"> технологија меѓу двете општини (Приштина и Г</w:t>
      </w:r>
      <w:r w:rsidR="00BD56CE" w:rsidRPr="005C19CD">
        <w:rPr>
          <w:lang w:val="mk-MK"/>
        </w:rPr>
        <w:t>н</w:t>
      </w:r>
      <w:r w:rsidRPr="005C19CD">
        <w:t>ила</w:t>
      </w:r>
      <w:r w:rsidR="00BD56CE" w:rsidRPr="005C19CD">
        <w:rPr>
          <w:lang w:val="mk-MK"/>
        </w:rPr>
        <w:t>њ</w:t>
      </w:r>
      <w:r w:rsidRPr="005C19CD">
        <w:t>е), јавните и приватните училишта и урбаните и руралните средини?</w:t>
      </w:r>
    </w:p>
    <w:p w:rsidR="000D194D" w:rsidRPr="005C19CD" w:rsidRDefault="000D194D" w:rsidP="00D1575F">
      <w:pPr>
        <w:pStyle w:val="NormalWeb"/>
        <w:numPr>
          <w:ilvl w:val="0"/>
          <w:numId w:val="3"/>
        </w:numPr>
        <w:spacing w:before="0" w:beforeAutospacing="0" w:after="0" w:afterAutospacing="0" w:line="360" w:lineRule="auto"/>
        <w:jc w:val="both"/>
      </w:pPr>
      <w:r w:rsidRPr="005C19CD">
        <w:t>Како се разликува употребата на технологијата во училницата</w:t>
      </w:r>
      <w:r w:rsidR="00BD56CE" w:rsidRPr="005C19CD">
        <w:rPr>
          <w:lang w:val="mk-MK"/>
        </w:rPr>
        <w:t>,</w:t>
      </w:r>
      <w:r w:rsidRPr="005C19CD">
        <w:t xml:space="preserve"> во зависност од предметите, стратегиите и методите што ги користат наставниците?</w:t>
      </w:r>
    </w:p>
    <w:p w:rsidR="000D194D" w:rsidRPr="005C19CD" w:rsidRDefault="000D194D" w:rsidP="00D1575F">
      <w:pPr>
        <w:pStyle w:val="NormalWeb"/>
        <w:numPr>
          <w:ilvl w:val="0"/>
          <w:numId w:val="3"/>
        </w:numPr>
        <w:spacing w:before="0" w:beforeAutospacing="0" w:after="0" w:afterAutospacing="0" w:line="360" w:lineRule="auto"/>
        <w:jc w:val="both"/>
      </w:pPr>
      <w:r w:rsidRPr="005C19CD">
        <w:lastRenderedPageBreak/>
        <w:t xml:space="preserve">Како </w:t>
      </w:r>
      <w:r w:rsidR="00BD56CE" w:rsidRPr="005C19CD">
        <w:rPr>
          <w:lang w:val="mk-MK"/>
        </w:rPr>
        <w:t>честотата</w:t>
      </w:r>
      <w:r w:rsidRPr="005C19CD">
        <w:t xml:space="preserve"> на користење на технологијата од наставниците влијае врз одржливоста на учењето на учениците?</w:t>
      </w:r>
    </w:p>
    <w:p w:rsidR="000D194D" w:rsidRPr="005C19CD" w:rsidRDefault="000D194D" w:rsidP="00D1575F">
      <w:pPr>
        <w:pStyle w:val="NormalWeb"/>
        <w:numPr>
          <w:ilvl w:val="0"/>
          <w:numId w:val="3"/>
        </w:numPr>
        <w:spacing w:before="0" w:beforeAutospacing="0" w:after="0" w:afterAutospacing="0" w:line="360" w:lineRule="auto"/>
        <w:jc w:val="both"/>
      </w:pPr>
      <w:r w:rsidRPr="005C19CD">
        <w:t xml:space="preserve">Кои придобивки и предизвици ги </w:t>
      </w:r>
      <w:r w:rsidR="00BD56CE" w:rsidRPr="005C19CD">
        <w:rPr>
          <w:lang w:val="mk-MK"/>
        </w:rPr>
        <w:t>препознаваат</w:t>
      </w:r>
      <w:r w:rsidRPr="005C19CD">
        <w:t xml:space="preserve"> наставниците и учениците при користење на технологијата во училницата?</w:t>
      </w:r>
    </w:p>
    <w:p w:rsidR="000D194D" w:rsidRPr="005C19CD" w:rsidRDefault="000D194D" w:rsidP="00D1575F">
      <w:pPr>
        <w:pStyle w:val="NormalWeb"/>
        <w:numPr>
          <w:ilvl w:val="0"/>
          <w:numId w:val="3"/>
        </w:numPr>
        <w:spacing w:before="0" w:beforeAutospacing="0" w:after="0" w:afterAutospacing="0" w:line="360" w:lineRule="auto"/>
        <w:jc w:val="both"/>
      </w:pPr>
      <w:r w:rsidRPr="005C19CD">
        <w:t xml:space="preserve">Каква е улогата на родителите во поддршката на учениците </w:t>
      </w:r>
      <w:r w:rsidR="00BD56CE" w:rsidRPr="005C19CD">
        <w:rPr>
          <w:lang w:val="mk-MK"/>
        </w:rPr>
        <w:t>за</w:t>
      </w:r>
      <w:r w:rsidRPr="005C19CD">
        <w:t xml:space="preserve"> користењето на технологијата?</w:t>
      </w:r>
    </w:p>
    <w:p w:rsidR="00607DB1" w:rsidRPr="005C19CD" w:rsidRDefault="000D194D" w:rsidP="00D1575F">
      <w:pPr>
        <w:pStyle w:val="NormalWeb"/>
        <w:numPr>
          <w:ilvl w:val="0"/>
          <w:numId w:val="3"/>
        </w:numPr>
        <w:spacing w:before="0" w:beforeAutospacing="0" w:after="0" w:afterAutospacing="0" w:line="360" w:lineRule="auto"/>
        <w:jc w:val="both"/>
      </w:pPr>
      <w:r w:rsidRPr="005C19CD">
        <w:t>Како обуките што ги посетувале наставниците и нивото на дигитална компетентност влијаат врз начинот на кој тие ја користат технологијата во процесот на учење?</w:t>
      </w:r>
    </w:p>
    <w:p w:rsidR="00BD56CE" w:rsidRPr="005C19CD" w:rsidRDefault="00BD56CE" w:rsidP="00BD56CE">
      <w:pPr>
        <w:pStyle w:val="NormalWeb"/>
        <w:spacing w:before="0" w:beforeAutospacing="0" w:after="0" w:afterAutospacing="0" w:line="360" w:lineRule="auto"/>
        <w:ind w:left="720"/>
        <w:jc w:val="both"/>
      </w:pPr>
    </w:p>
    <w:p w:rsidR="00114BFA" w:rsidRPr="005C19CD" w:rsidRDefault="00CB44FB" w:rsidP="00461DEC">
      <w:pPr>
        <w:pStyle w:val="NormalWeb"/>
        <w:spacing w:before="0" w:beforeAutospacing="0" w:after="0" w:afterAutospacing="0" w:line="360" w:lineRule="auto"/>
        <w:ind w:firstLine="720"/>
        <w:rPr>
          <w:rStyle w:val="Strong"/>
        </w:rPr>
      </w:pPr>
      <w:r w:rsidRPr="005C19CD">
        <w:rPr>
          <w:rStyle w:val="Strong"/>
        </w:rPr>
        <w:t>Специфични цели на истражувањето:</w:t>
      </w:r>
    </w:p>
    <w:p w:rsidR="00114BFA" w:rsidRPr="005C19CD" w:rsidRDefault="00CB44FB" w:rsidP="00D1575F">
      <w:pPr>
        <w:pStyle w:val="NormalWeb"/>
        <w:numPr>
          <w:ilvl w:val="0"/>
          <w:numId w:val="48"/>
        </w:numPr>
        <w:spacing w:before="0" w:beforeAutospacing="0" w:after="0" w:afterAutospacing="0" w:line="360" w:lineRule="auto"/>
      </w:pPr>
      <w:r w:rsidRPr="005C19CD">
        <w:t xml:space="preserve">Да се </w:t>
      </w:r>
      <w:r w:rsidR="00BD56CE" w:rsidRPr="005C19CD">
        <w:rPr>
          <w:lang w:val="mk-MK"/>
        </w:rPr>
        <w:t>препознае</w:t>
      </w:r>
      <w:r w:rsidRPr="005C19CD">
        <w:t xml:space="preserve"> нивото на користење на образовната технологија од воспитувачите и наставниц</w:t>
      </w:r>
      <w:r w:rsidR="00114BFA" w:rsidRPr="005C19CD">
        <w:t>ите во основното образование.</w:t>
      </w:r>
    </w:p>
    <w:p w:rsidR="00114BFA" w:rsidRPr="005C19CD" w:rsidRDefault="00CB44FB" w:rsidP="00D1575F">
      <w:pPr>
        <w:pStyle w:val="NormalWeb"/>
        <w:numPr>
          <w:ilvl w:val="0"/>
          <w:numId w:val="48"/>
        </w:numPr>
        <w:spacing w:before="0" w:beforeAutospacing="0" w:after="0" w:afterAutospacing="0" w:line="360" w:lineRule="auto"/>
      </w:pPr>
      <w:r w:rsidRPr="005C19CD">
        <w:t xml:space="preserve">Да се анализира влијанието на </w:t>
      </w:r>
      <w:r w:rsidR="00BD56CE" w:rsidRPr="005C19CD">
        <w:rPr>
          <w:lang w:val="mk-MK"/>
        </w:rPr>
        <w:t>честотата</w:t>
      </w:r>
      <w:r w:rsidRPr="005C19CD">
        <w:t xml:space="preserve"> на користење на технологијата врз квалитетот</w:t>
      </w:r>
      <w:r w:rsidR="00114BFA" w:rsidRPr="005C19CD">
        <w:t xml:space="preserve"> на резултатите на учениците.</w:t>
      </w:r>
    </w:p>
    <w:p w:rsidR="00114BFA" w:rsidRPr="005C19CD" w:rsidRDefault="00CB44FB" w:rsidP="00461DEC">
      <w:pPr>
        <w:pStyle w:val="NormalWeb"/>
        <w:numPr>
          <w:ilvl w:val="0"/>
          <w:numId w:val="48"/>
        </w:numPr>
        <w:spacing w:before="0" w:beforeAutospacing="0" w:after="0" w:afterAutospacing="0" w:line="360" w:lineRule="auto"/>
      </w:pPr>
      <w:r w:rsidRPr="005C19CD">
        <w:t>Да се според</w:t>
      </w:r>
      <w:r w:rsidR="00BD56CE" w:rsidRPr="005C19CD">
        <w:rPr>
          <w:lang w:val="mk-MK"/>
        </w:rPr>
        <w:t>и</w:t>
      </w:r>
      <w:r w:rsidRPr="005C19CD">
        <w:t xml:space="preserve"> практик</w:t>
      </w:r>
      <w:r w:rsidR="00BD56CE" w:rsidRPr="005C19CD">
        <w:rPr>
          <w:lang w:val="mk-MK"/>
        </w:rPr>
        <w:t>ата</w:t>
      </w:r>
      <w:r w:rsidRPr="005C19CD">
        <w:t xml:space="preserve"> на користење на технологијата според наставните предмети, искуството на наставниците и контекстот (јавни/приватни училишта</w:t>
      </w:r>
      <w:r w:rsidR="00461DEC" w:rsidRPr="005C19CD">
        <w:rPr>
          <w:lang w:val="mk-MK"/>
        </w:rPr>
        <w:t>,</w:t>
      </w:r>
      <w:r w:rsidRPr="005C19CD">
        <w:t xml:space="preserve"> урбани/рурални средини</w:t>
      </w:r>
      <w:r w:rsidR="00461DEC" w:rsidRPr="005C19CD">
        <w:rPr>
          <w:lang w:val="mk-MK"/>
        </w:rPr>
        <w:t xml:space="preserve">, </w:t>
      </w:r>
      <w:r w:rsidRPr="005C19CD">
        <w:t>г</w:t>
      </w:r>
      <w:r w:rsidR="00114BFA" w:rsidRPr="005C19CD">
        <w:t>радовите Приштина и Гњилане).</w:t>
      </w:r>
    </w:p>
    <w:p w:rsidR="00114BFA" w:rsidRPr="005C19CD" w:rsidRDefault="00CB44FB" w:rsidP="00D1575F">
      <w:pPr>
        <w:pStyle w:val="NormalWeb"/>
        <w:numPr>
          <w:ilvl w:val="0"/>
          <w:numId w:val="48"/>
        </w:numPr>
        <w:spacing w:before="0" w:beforeAutospacing="0" w:after="0" w:afterAutospacing="0" w:line="360" w:lineRule="auto"/>
      </w:pPr>
      <w:r w:rsidRPr="005C19CD">
        <w:t xml:space="preserve">Да се </w:t>
      </w:r>
      <w:r w:rsidR="00BD56CE" w:rsidRPr="005C19CD">
        <w:rPr>
          <w:lang w:val="mk-MK"/>
        </w:rPr>
        <w:t>забележат</w:t>
      </w:r>
      <w:r w:rsidRPr="005C19CD">
        <w:t xml:space="preserve"> предизвиците и ограничувањата што го попречуваат ефективното </w:t>
      </w:r>
      <w:r w:rsidR="00BD56CE" w:rsidRPr="005C19CD">
        <w:rPr>
          <w:lang w:val="mk-MK"/>
        </w:rPr>
        <w:t>вклучување</w:t>
      </w:r>
      <w:r w:rsidRPr="005C19CD">
        <w:t xml:space="preserve"> на технол</w:t>
      </w:r>
      <w:r w:rsidR="00114BFA" w:rsidRPr="005C19CD">
        <w:t>огијата во наставниот процес.</w:t>
      </w:r>
    </w:p>
    <w:p w:rsidR="00CB44FB" w:rsidRPr="005C19CD" w:rsidRDefault="00CB44FB" w:rsidP="00D1575F">
      <w:pPr>
        <w:pStyle w:val="NormalWeb"/>
        <w:numPr>
          <w:ilvl w:val="0"/>
          <w:numId w:val="48"/>
        </w:numPr>
        <w:spacing w:before="0" w:beforeAutospacing="0" w:after="0" w:afterAutospacing="0" w:line="360" w:lineRule="auto"/>
      </w:pPr>
      <w:r w:rsidRPr="005C19CD">
        <w:t>Да се предложат препораки за подобрување на наставн</w:t>
      </w:r>
      <w:r w:rsidR="00BD56CE" w:rsidRPr="005C19CD">
        <w:rPr>
          <w:lang w:val="mk-MK"/>
        </w:rPr>
        <w:t>ата</w:t>
      </w:r>
      <w:r w:rsidRPr="005C19CD">
        <w:t xml:space="preserve"> практик</w:t>
      </w:r>
      <w:r w:rsidR="00BD56CE" w:rsidRPr="005C19CD">
        <w:rPr>
          <w:lang w:val="mk-MK"/>
        </w:rPr>
        <w:t>а</w:t>
      </w:r>
      <w:r w:rsidRPr="005C19CD">
        <w:t xml:space="preserve"> и за професионална поддршка на наставниците.</w:t>
      </w:r>
    </w:p>
    <w:p w:rsidR="00CB44FB" w:rsidRPr="005C19CD" w:rsidRDefault="00CB44FB" w:rsidP="00974D18">
      <w:pPr>
        <w:pStyle w:val="Heading3"/>
        <w:ind w:left="720"/>
        <w:rPr>
          <w:sz w:val="24"/>
          <w:szCs w:val="24"/>
        </w:rPr>
      </w:pPr>
      <w:bookmarkStart w:id="89" w:name="_Toc212045209"/>
      <w:r w:rsidRPr="005C19CD">
        <w:rPr>
          <w:sz w:val="24"/>
          <w:szCs w:val="24"/>
        </w:rPr>
        <w:t xml:space="preserve">3.3. Примерок </w:t>
      </w:r>
      <w:r w:rsidR="00BD56CE" w:rsidRPr="005C19CD">
        <w:rPr>
          <w:sz w:val="24"/>
          <w:szCs w:val="24"/>
          <w:lang w:val="mk-MK"/>
        </w:rPr>
        <w:t>во</w:t>
      </w:r>
      <w:r w:rsidRPr="005C19CD">
        <w:rPr>
          <w:sz w:val="24"/>
          <w:szCs w:val="24"/>
        </w:rPr>
        <w:t xml:space="preserve"> истражувањето</w:t>
      </w:r>
      <w:bookmarkEnd w:id="89"/>
    </w:p>
    <w:p w:rsidR="00CB44FB" w:rsidRPr="005C19CD" w:rsidRDefault="00CB44FB" w:rsidP="00461DEC">
      <w:pPr>
        <w:pStyle w:val="NormalWeb"/>
        <w:spacing w:before="0" w:beforeAutospacing="0" w:after="0" w:afterAutospacing="0" w:line="360" w:lineRule="auto"/>
        <w:ind w:firstLine="720"/>
        <w:jc w:val="both"/>
      </w:pPr>
      <w:r w:rsidRPr="005C19CD">
        <w:t>Истражувањето е спроведено во две</w:t>
      </w:r>
      <w:r w:rsidR="00BD56CE" w:rsidRPr="005C19CD">
        <w:rPr>
          <w:lang w:val="mk-MK"/>
        </w:rPr>
        <w:t>те</w:t>
      </w:r>
      <w:r w:rsidRPr="005C19CD">
        <w:t xml:space="preserve"> општини</w:t>
      </w:r>
      <w:r w:rsidR="00BD56CE" w:rsidRPr="005C19CD">
        <w:rPr>
          <w:lang w:val="mk-MK"/>
        </w:rPr>
        <w:t xml:space="preserve"> во</w:t>
      </w:r>
      <w:r w:rsidRPr="005C19CD">
        <w:t xml:space="preserve"> Косово, Г</w:t>
      </w:r>
      <w:r w:rsidR="00461DEC" w:rsidRPr="005C19CD">
        <w:rPr>
          <w:lang w:val="mk-MK"/>
        </w:rPr>
        <w:t>н</w:t>
      </w:r>
      <w:r w:rsidRPr="005C19CD">
        <w:t>ила</w:t>
      </w:r>
      <w:r w:rsidR="00461DEC" w:rsidRPr="005C19CD">
        <w:rPr>
          <w:lang w:val="mk-MK"/>
        </w:rPr>
        <w:t>њ</w:t>
      </w:r>
      <w:r w:rsidRPr="005C19CD">
        <w:t xml:space="preserve">е и Приштина, кои се избрани за да ја </w:t>
      </w:r>
      <w:r w:rsidR="00BD56CE" w:rsidRPr="005C19CD">
        <w:rPr>
          <w:lang w:val="mk-MK"/>
        </w:rPr>
        <w:t>одразуваат</w:t>
      </w:r>
      <w:r w:rsidRPr="005C19CD">
        <w:t xml:space="preserve"> пошироката слика на основното образование во различни општествени и географски услови. Во тој контекст, се опфатени вкупно десет основни и ни</w:t>
      </w:r>
      <w:r w:rsidR="00461DEC" w:rsidRPr="005C19CD">
        <w:rPr>
          <w:lang w:val="mk-MK"/>
        </w:rPr>
        <w:t xml:space="preserve">ски </w:t>
      </w:r>
      <w:r w:rsidRPr="005C19CD">
        <w:t>средни училишта (осум јавни и две приватни), како и четири детски градинки. Изборот на овие институции е направен со цел да бидат претставени и урбаните и руралните средини</w:t>
      </w:r>
      <w:r w:rsidR="00BD56CE" w:rsidRPr="005C19CD">
        <w:rPr>
          <w:lang w:val="mk-MK"/>
        </w:rPr>
        <w:t>, да се</w:t>
      </w:r>
      <w:r w:rsidRPr="005C19CD">
        <w:t xml:space="preserve"> овозмож</w:t>
      </w:r>
      <w:r w:rsidR="00BD56CE" w:rsidRPr="005C19CD">
        <w:rPr>
          <w:lang w:val="mk-MK"/>
        </w:rPr>
        <w:t>и</w:t>
      </w:r>
      <w:r w:rsidRPr="005C19CD">
        <w:t xml:space="preserve"> споредба на различн</w:t>
      </w:r>
      <w:r w:rsidR="00BD56CE" w:rsidRPr="005C19CD">
        <w:rPr>
          <w:lang w:val="mk-MK"/>
        </w:rPr>
        <w:t>ата</w:t>
      </w:r>
      <w:r w:rsidRPr="005C19CD">
        <w:t xml:space="preserve"> практик</w:t>
      </w:r>
      <w:r w:rsidR="00BD56CE" w:rsidRPr="005C19CD">
        <w:rPr>
          <w:lang w:val="mk-MK"/>
        </w:rPr>
        <w:t>а</w:t>
      </w:r>
      <w:r w:rsidRPr="005C19CD">
        <w:t xml:space="preserve"> и </w:t>
      </w:r>
      <w:r w:rsidR="00BD56CE" w:rsidRPr="005C19CD">
        <w:rPr>
          <w:lang w:val="mk-MK"/>
        </w:rPr>
        <w:t xml:space="preserve">да се </w:t>
      </w:r>
      <w:r w:rsidRPr="005C19CD">
        <w:t>обезбед</w:t>
      </w:r>
      <w:r w:rsidR="00BD56CE" w:rsidRPr="005C19CD">
        <w:rPr>
          <w:lang w:val="mk-MK"/>
        </w:rPr>
        <w:t>и</w:t>
      </w:r>
      <w:r w:rsidRPr="005C19CD">
        <w:t xml:space="preserve"> </w:t>
      </w:r>
      <w:r w:rsidR="00BD56CE" w:rsidRPr="005C19CD">
        <w:rPr>
          <w:lang w:val="mk-MK"/>
        </w:rPr>
        <w:t>урамнотежена</w:t>
      </w:r>
      <w:r w:rsidRPr="005C19CD">
        <w:t xml:space="preserve"> слика за користењето на технологијата во основното образование.</w:t>
      </w:r>
    </w:p>
    <w:p w:rsidR="00B14504" w:rsidRPr="00656AD6" w:rsidRDefault="00607DB1" w:rsidP="00656AD6">
      <w:pPr>
        <w:pStyle w:val="NormalWeb"/>
        <w:spacing w:before="0" w:beforeAutospacing="0" w:after="0" w:afterAutospacing="0" w:line="360" w:lineRule="auto"/>
        <w:ind w:firstLine="720"/>
        <w:jc w:val="both"/>
      </w:pPr>
      <w:r w:rsidRPr="005C19CD">
        <w:lastRenderedPageBreak/>
        <w:t xml:space="preserve"> </w:t>
      </w:r>
      <w:r w:rsidR="00CB44FB" w:rsidRPr="005C19CD">
        <w:t>Изборот на учесниците е реализиран преку намерен примерок. Според Палинкас и соработниците (Palinkas et al., 2015) и Патон (Patton, 2014), намерн</w:t>
      </w:r>
      <w:r w:rsidR="00BD56CE" w:rsidRPr="005C19CD">
        <w:rPr>
          <w:lang w:val="mk-MK"/>
        </w:rPr>
        <w:t>иот примерок</w:t>
      </w:r>
      <w:r w:rsidR="00CB44FB" w:rsidRPr="005C19CD">
        <w:t xml:space="preserve"> широко се користи во квалитативните истражувања како техника за </w:t>
      </w:r>
      <w:r w:rsidR="00BD56CE" w:rsidRPr="005C19CD">
        <w:rPr>
          <w:lang w:val="mk-MK"/>
        </w:rPr>
        <w:t>препознавање</w:t>
      </w:r>
      <w:r w:rsidR="00CB44FB" w:rsidRPr="005C19CD">
        <w:t xml:space="preserve"> и избор на индивидуи или групи со </w:t>
      </w:r>
      <w:r w:rsidR="00BD56CE" w:rsidRPr="005C19CD">
        <w:rPr>
          <w:lang w:val="mk-MK"/>
        </w:rPr>
        <w:t>значајни</w:t>
      </w:r>
      <w:r w:rsidR="00CB44FB" w:rsidRPr="005C19CD">
        <w:t xml:space="preserve"> искуства или знаења поврзани со </w:t>
      </w:r>
      <w:r w:rsidR="00BD56CE" w:rsidRPr="005C19CD">
        <w:rPr>
          <w:lang w:val="mk-MK"/>
        </w:rPr>
        <w:t>појавата</w:t>
      </w:r>
      <w:r w:rsidR="00CB44FB" w:rsidRPr="005C19CD">
        <w:t xml:space="preserve"> од интерес.</w:t>
      </w:r>
      <w:r w:rsidRPr="005C19CD">
        <w:t xml:space="preserve"> </w:t>
      </w:r>
      <w:r w:rsidR="00CB44FB" w:rsidRPr="005C19CD">
        <w:t>В</w:t>
      </w:r>
      <w:r w:rsidR="00BD56CE" w:rsidRPr="005C19CD">
        <w:rPr>
          <w:lang w:val="mk-MK"/>
        </w:rPr>
        <w:t>купно</w:t>
      </w:r>
      <w:r w:rsidR="00CB44FB" w:rsidRPr="005C19CD">
        <w:t>, истражувањето опфати 51 учесник, ра</w:t>
      </w:r>
      <w:r w:rsidRPr="005C19CD">
        <w:t xml:space="preserve">спределени на следниов начин: </w:t>
      </w:r>
      <w:r w:rsidR="00CB44FB" w:rsidRPr="005C19CD">
        <w:t>12 воспитувачи кои работеа со предучилишни групи (возраст 5</w:t>
      </w:r>
      <w:r w:rsidR="00BD56CE" w:rsidRPr="005C19CD">
        <w:rPr>
          <w:lang w:val="mk-MK"/>
        </w:rPr>
        <w:t xml:space="preserve"> </w:t>
      </w:r>
      <w:r w:rsidR="00CB44FB" w:rsidRPr="005C19CD">
        <w:t>–</w:t>
      </w:r>
      <w:r w:rsidR="00BD56CE" w:rsidRPr="005C19CD">
        <w:rPr>
          <w:lang w:val="mk-MK"/>
        </w:rPr>
        <w:t xml:space="preserve"> </w:t>
      </w:r>
      <w:r w:rsidR="00CB44FB" w:rsidRPr="005C19CD">
        <w:t>6 години), од кои 4 вработени</w:t>
      </w:r>
      <w:r w:rsidRPr="005C19CD">
        <w:t xml:space="preserve"> во градинки и 8 во училишта; </w:t>
      </w:r>
      <w:r w:rsidR="00CB44FB" w:rsidRPr="005C19CD">
        <w:t>25 наставници од од</w:t>
      </w:r>
      <w:r w:rsidRPr="005C19CD">
        <w:t>деленска настава (</w:t>
      </w:r>
      <w:r w:rsidR="00461DEC" w:rsidRPr="005C19CD">
        <w:rPr>
          <w:lang w:val="mk-MK"/>
        </w:rPr>
        <w:t xml:space="preserve">од прво до петто </w:t>
      </w:r>
      <w:r w:rsidR="00BD56CE" w:rsidRPr="005C19CD">
        <w:rPr>
          <w:lang w:val="mk-MK"/>
        </w:rPr>
        <w:t>одделение</w:t>
      </w:r>
      <w:r w:rsidRPr="005C19CD">
        <w:t xml:space="preserve">); </w:t>
      </w:r>
      <w:r w:rsidR="00CB44FB" w:rsidRPr="005C19CD">
        <w:t>14 раководители на образовни институции (10 директори на училишта и 4 директори на градинки).</w:t>
      </w:r>
    </w:p>
    <w:tbl>
      <w:tblPr>
        <w:tblpPr w:leftFromText="180" w:rightFromText="180" w:vertAnchor="page" w:horzAnchor="margin" w:tblpY="5305"/>
        <w:tblW w:w="9387" w:type="dxa"/>
        <w:tblLayout w:type="fixed"/>
        <w:tblLook w:val="0000" w:firstRow="0" w:lastRow="0" w:firstColumn="0" w:lastColumn="0" w:noHBand="0" w:noVBand="0"/>
      </w:tblPr>
      <w:tblGrid>
        <w:gridCol w:w="621"/>
        <w:gridCol w:w="3273"/>
        <w:gridCol w:w="572"/>
        <w:gridCol w:w="572"/>
        <w:gridCol w:w="572"/>
        <w:gridCol w:w="571"/>
        <w:gridCol w:w="572"/>
        <w:gridCol w:w="571"/>
        <w:gridCol w:w="571"/>
        <w:gridCol w:w="572"/>
        <w:gridCol w:w="250"/>
        <w:gridCol w:w="670"/>
      </w:tblGrid>
      <w:tr w:rsidR="00656AD6" w:rsidRPr="005C19CD" w:rsidTr="008B1939">
        <w:trPr>
          <w:cantSplit/>
          <w:trHeight w:val="1236"/>
        </w:trPr>
        <w:tc>
          <w:tcPr>
            <w:tcW w:w="621" w:type="dxa"/>
            <w:tcBorders>
              <w:top w:val="single" w:sz="8" w:space="0" w:color="auto"/>
              <w:left w:val="single" w:sz="8" w:space="0" w:color="auto"/>
              <w:bottom w:val="single" w:sz="4" w:space="0" w:color="auto"/>
              <w:right w:val="single" w:sz="4" w:space="0" w:color="auto"/>
            </w:tcBorders>
            <w:shd w:val="clear" w:color="auto" w:fill="EAF1DD" w:themeFill="accent3" w:themeFillTint="33"/>
            <w:noWrap/>
            <w:vAlign w:val="bottom"/>
          </w:tcPr>
          <w:p w:rsidR="00656AD6" w:rsidRPr="005C19CD" w:rsidRDefault="00656AD6" w:rsidP="008B1939">
            <w:pPr>
              <w:rPr>
                <w:rFonts w:ascii="Times New Roman" w:hAnsi="Times New Roman" w:cs="Times New Roman"/>
                <w:sz w:val="20"/>
                <w:szCs w:val="20"/>
              </w:rPr>
            </w:pPr>
          </w:p>
        </w:tc>
        <w:tc>
          <w:tcPr>
            <w:tcW w:w="3273" w:type="dxa"/>
            <w:tcBorders>
              <w:top w:val="single" w:sz="8" w:space="0" w:color="auto"/>
              <w:left w:val="nil"/>
              <w:bottom w:val="single" w:sz="4" w:space="0" w:color="auto"/>
              <w:right w:val="single" w:sz="4" w:space="0" w:color="auto"/>
            </w:tcBorders>
            <w:shd w:val="clear" w:color="auto" w:fill="EAF1DD" w:themeFill="accent3" w:themeFillTint="33"/>
            <w:noWrap/>
            <w:vAlign w:val="bottom"/>
          </w:tcPr>
          <w:p w:rsidR="00656AD6" w:rsidRPr="005C19CD" w:rsidRDefault="00656AD6" w:rsidP="008B1939">
            <w:pPr>
              <w:rPr>
                <w:rFonts w:ascii="Times New Roman" w:hAnsi="Times New Roman" w:cs="Times New Roman"/>
                <w:bCs/>
                <w:sz w:val="20"/>
                <w:szCs w:val="20"/>
              </w:rPr>
            </w:pPr>
            <w:r w:rsidRPr="005C19CD">
              <w:rPr>
                <w:rFonts w:ascii="Times New Roman" w:hAnsi="Times New Roman" w:cs="Times New Roman"/>
                <w:bCs/>
                <w:sz w:val="20"/>
                <w:szCs w:val="20"/>
              </w:rPr>
              <w:t>Институција</w:t>
            </w:r>
          </w:p>
        </w:tc>
        <w:tc>
          <w:tcPr>
            <w:tcW w:w="572" w:type="dxa"/>
            <w:tcBorders>
              <w:top w:val="single" w:sz="8" w:space="0" w:color="auto"/>
              <w:left w:val="nil"/>
              <w:bottom w:val="single" w:sz="4" w:space="0" w:color="auto"/>
              <w:right w:val="single" w:sz="4" w:space="0" w:color="auto"/>
            </w:tcBorders>
            <w:shd w:val="clear" w:color="auto" w:fill="EAF1DD" w:themeFill="accent3" w:themeFillTint="33"/>
            <w:noWrap/>
            <w:vAlign w:val="bottom"/>
          </w:tcPr>
          <w:p w:rsidR="00656AD6" w:rsidRPr="005C19CD" w:rsidRDefault="00656AD6" w:rsidP="008B1939">
            <w:pPr>
              <w:rPr>
                <w:rFonts w:ascii="Times New Roman" w:hAnsi="Times New Roman" w:cs="Times New Roman"/>
                <w:sz w:val="20"/>
                <w:szCs w:val="20"/>
              </w:rPr>
            </w:pPr>
            <w:r w:rsidRPr="005C19CD">
              <w:rPr>
                <w:rFonts w:ascii="Times New Roman" w:hAnsi="Times New Roman" w:cs="Times New Roman"/>
                <w:sz w:val="20"/>
                <w:szCs w:val="20"/>
              </w:rPr>
              <w:t>М</w:t>
            </w:r>
          </w:p>
        </w:tc>
        <w:tc>
          <w:tcPr>
            <w:tcW w:w="572" w:type="dxa"/>
            <w:tcBorders>
              <w:top w:val="single" w:sz="8" w:space="0" w:color="auto"/>
              <w:left w:val="nil"/>
              <w:bottom w:val="single" w:sz="4" w:space="0" w:color="auto"/>
              <w:right w:val="single" w:sz="4" w:space="0" w:color="auto"/>
            </w:tcBorders>
            <w:shd w:val="clear" w:color="auto" w:fill="EAF1DD" w:themeFill="accent3" w:themeFillTint="33"/>
            <w:noWrap/>
            <w:vAlign w:val="bottom"/>
          </w:tcPr>
          <w:p w:rsidR="00656AD6" w:rsidRPr="005C19CD" w:rsidRDefault="00656AD6" w:rsidP="008B1939">
            <w:pPr>
              <w:jc w:val="center"/>
              <w:rPr>
                <w:rFonts w:ascii="Times New Roman" w:hAnsi="Times New Roman" w:cs="Times New Roman"/>
                <w:sz w:val="20"/>
                <w:szCs w:val="20"/>
                <w:lang w:val="mk-MK"/>
              </w:rPr>
            </w:pPr>
            <w:r w:rsidRPr="005C19CD">
              <w:rPr>
                <w:rFonts w:ascii="Times New Roman" w:hAnsi="Times New Roman" w:cs="Times New Roman"/>
                <w:sz w:val="20"/>
                <w:szCs w:val="20"/>
                <w:lang w:val="mk-MK"/>
              </w:rPr>
              <w:t>Ж</w:t>
            </w:r>
          </w:p>
        </w:tc>
        <w:tc>
          <w:tcPr>
            <w:tcW w:w="572" w:type="dxa"/>
            <w:tcBorders>
              <w:top w:val="single" w:sz="8" w:space="0" w:color="auto"/>
              <w:left w:val="nil"/>
              <w:bottom w:val="single" w:sz="4" w:space="0" w:color="auto"/>
              <w:right w:val="single" w:sz="4" w:space="0" w:color="auto"/>
            </w:tcBorders>
            <w:shd w:val="clear" w:color="auto" w:fill="EAF1DD" w:themeFill="accent3" w:themeFillTint="33"/>
            <w:noWrap/>
            <w:textDirection w:val="btLr"/>
            <w:vAlign w:val="bottom"/>
          </w:tcPr>
          <w:p w:rsidR="00656AD6" w:rsidRPr="005C19CD" w:rsidRDefault="00656AD6" w:rsidP="008B1939">
            <w:pPr>
              <w:rPr>
                <w:rFonts w:ascii="Times New Roman" w:hAnsi="Times New Roman" w:cs="Times New Roman"/>
                <w:sz w:val="20"/>
                <w:szCs w:val="20"/>
              </w:rPr>
            </w:pPr>
            <w:r w:rsidRPr="005C19CD">
              <w:rPr>
                <w:rFonts w:ascii="Times New Roman" w:hAnsi="Times New Roman" w:cs="Times New Roman"/>
                <w:sz w:val="20"/>
                <w:szCs w:val="20"/>
              </w:rPr>
              <w:t>гувернанта во Воспитувачи</w:t>
            </w:r>
          </w:p>
        </w:tc>
        <w:tc>
          <w:tcPr>
            <w:tcW w:w="571" w:type="dxa"/>
            <w:tcBorders>
              <w:top w:val="single" w:sz="8" w:space="0" w:color="auto"/>
              <w:left w:val="nil"/>
              <w:bottom w:val="single" w:sz="4" w:space="0" w:color="auto"/>
              <w:right w:val="single" w:sz="4" w:space="0" w:color="auto"/>
            </w:tcBorders>
            <w:shd w:val="clear" w:color="auto" w:fill="EAF1DD" w:themeFill="accent3" w:themeFillTint="33"/>
            <w:noWrap/>
            <w:textDirection w:val="btLr"/>
            <w:vAlign w:val="bottom"/>
          </w:tcPr>
          <w:p w:rsidR="00656AD6" w:rsidRPr="005C19CD" w:rsidRDefault="00656AD6" w:rsidP="008B1939">
            <w:pPr>
              <w:rPr>
                <w:rFonts w:ascii="Times New Roman" w:hAnsi="Times New Roman" w:cs="Times New Roman"/>
                <w:sz w:val="20"/>
                <w:szCs w:val="20"/>
              </w:rPr>
            </w:pPr>
            <w:r w:rsidRPr="005C19CD">
              <w:rPr>
                <w:rFonts w:ascii="Times New Roman" w:hAnsi="Times New Roman" w:cs="Times New Roman"/>
                <w:sz w:val="20"/>
                <w:szCs w:val="20"/>
              </w:rPr>
              <w:t>Наставници</w:t>
            </w:r>
          </w:p>
        </w:tc>
        <w:tc>
          <w:tcPr>
            <w:tcW w:w="572" w:type="dxa"/>
            <w:tcBorders>
              <w:top w:val="single" w:sz="8" w:space="0" w:color="auto"/>
              <w:left w:val="nil"/>
              <w:bottom w:val="single" w:sz="4" w:space="0" w:color="auto"/>
              <w:right w:val="single" w:sz="4" w:space="0" w:color="auto"/>
            </w:tcBorders>
            <w:shd w:val="clear" w:color="auto" w:fill="EAF1DD" w:themeFill="accent3" w:themeFillTint="33"/>
            <w:noWrap/>
            <w:textDirection w:val="btLr"/>
            <w:vAlign w:val="bottom"/>
          </w:tcPr>
          <w:p w:rsidR="00656AD6" w:rsidRPr="005C19CD" w:rsidRDefault="00656AD6" w:rsidP="008B1939">
            <w:pPr>
              <w:rPr>
                <w:rFonts w:ascii="Times New Roman" w:hAnsi="Times New Roman" w:cs="Times New Roman"/>
                <w:sz w:val="20"/>
                <w:szCs w:val="20"/>
                <w:lang w:val="mk-MK"/>
              </w:rPr>
            </w:pPr>
            <w:r w:rsidRPr="005C19CD">
              <w:rPr>
                <w:rFonts w:ascii="Times New Roman" w:hAnsi="Times New Roman" w:cs="Times New Roman"/>
                <w:sz w:val="20"/>
                <w:szCs w:val="20"/>
              </w:rPr>
              <w:t>Ди</w:t>
            </w:r>
            <w:r w:rsidRPr="005C19CD">
              <w:rPr>
                <w:rFonts w:ascii="Times New Roman" w:hAnsi="Times New Roman" w:cs="Times New Roman"/>
                <w:sz w:val="20"/>
                <w:szCs w:val="20"/>
                <w:lang w:val="mk-MK"/>
              </w:rPr>
              <w:t>р</w:t>
            </w:r>
            <w:r w:rsidRPr="005C19CD">
              <w:rPr>
                <w:rFonts w:ascii="Times New Roman" w:hAnsi="Times New Roman" w:cs="Times New Roman"/>
                <w:sz w:val="20"/>
                <w:szCs w:val="20"/>
              </w:rPr>
              <w:t>ектор</w:t>
            </w:r>
            <w:r w:rsidRPr="005C19CD">
              <w:rPr>
                <w:rFonts w:ascii="Times New Roman" w:hAnsi="Times New Roman" w:cs="Times New Roman"/>
                <w:sz w:val="20"/>
                <w:szCs w:val="20"/>
                <w:lang w:val="mk-MK"/>
              </w:rPr>
              <w:t>и</w:t>
            </w:r>
          </w:p>
        </w:tc>
        <w:tc>
          <w:tcPr>
            <w:tcW w:w="571" w:type="dxa"/>
            <w:tcBorders>
              <w:top w:val="single" w:sz="8" w:space="0" w:color="auto"/>
              <w:left w:val="nil"/>
              <w:bottom w:val="single" w:sz="4" w:space="0" w:color="auto"/>
              <w:right w:val="single" w:sz="4" w:space="0" w:color="auto"/>
            </w:tcBorders>
            <w:shd w:val="clear" w:color="auto" w:fill="EAF1DD" w:themeFill="accent3" w:themeFillTint="33"/>
            <w:noWrap/>
            <w:textDirection w:val="btLr"/>
            <w:vAlign w:val="bottom"/>
          </w:tcPr>
          <w:p w:rsidR="00656AD6" w:rsidRPr="005C19CD" w:rsidRDefault="00656AD6" w:rsidP="008B1939">
            <w:pPr>
              <w:rPr>
                <w:rFonts w:ascii="Times New Roman" w:hAnsi="Times New Roman" w:cs="Times New Roman"/>
                <w:sz w:val="20"/>
                <w:szCs w:val="20"/>
                <w:lang w:val="mk-MK"/>
              </w:rPr>
            </w:pPr>
            <w:r w:rsidRPr="005C19CD">
              <w:rPr>
                <w:rFonts w:ascii="Times New Roman" w:hAnsi="Times New Roman" w:cs="Times New Roman"/>
                <w:sz w:val="20"/>
                <w:szCs w:val="20"/>
              </w:rPr>
              <w:t>Дипломиран</w:t>
            </w:r>
            <w:r w:rsidRPr="005C19CD">
              <w:rPr>
                <w:rFonts w:ascii="Times New Roman" w:hAnsi="Times New Roman" w:cs="Times New Roman"/>
                <w:sz w:val="20"/>
                <w:szCs w:val="20"/>
                <w:lang w:val="mk-MK"/>
              </w:rPr>
              <w:t>и</w:t>
            </w:r>
          </w:p>
        </w:tc>
        <w:tc>
          <w:tcPr>
            <w:tcW w:w="571" w:type="dxa"/>
            <w:tcBorders>
              <w:top w:val="single" w:sz="8" w:space="0" w:color="auto"/>
              <w:left w:val="nil"/>
              <w:bottom w:val="single" w:sz="4" w:space="0" w:color="auto"/>
              <w:right w:val="single" w:sz="4" w:space="0" w:color="auto"/>
            </w:tcBorders>
            <w:shd w:val="clear" w:color="auto" w:fill="EAF1DD" w:themeFill="accent3" w:themeFillTint="33"/>
            <w:noWrap/>
            <w:textDirection w:val="btLr"/>
            <w:vAlign w:val="bottom"/>
          </w:tcPr>
          <w:p w:rsidR="00656AD6" w:rsidRPr="005C19CD" w:rsidRDefault="00656AD6" w:rsidP="008B1939">
            <w:pPr>
              <w:rPr>
                <w:rFonts w:ascii="Times New Roman" w:hAnsi="Times New Roman" w:cs="Times New Roman"/>
                <w:sz w:val="20"/>
                <w:szCs w:val="20"/>
              </w:rPr>
            </w:pPr>
            <w:r w:rsidRPr="005C19CD">
              <w:rPr>
                <w:rFonts w:ascii="Times New Roman" w:hAnsi="Times New Roman" w:cs="Times New Roman"/>
                <w:sz w:val="20"/>
                <w:szCs w:val="20"/>
              </w:rPr>
              <w:t>Магистри</w:t>
            </w:r>
          </w:p>
        </w:tc>
        <w:tc>
          <w:tcPr>
            <w:tcW w:w="572" w:type="dxa"/>
            <w:tcBorders>
              <w:top w:val="single" w:sz="8" w:space="0" w:color="auto"/>
              <w:left w:val="nil"/>
              <w:bottom w:val="single" w:sz="4" w:space="0" w:color="auto"/>
              <w:right w:val="nil"/>
            </w:tcBorders>
            <w:shd w:val="clear" w:color="auto" w:fill="EAF1DD" w:themeFill="accent3" w:themeFillTint="33"/>
            <w:textDirection w:val="btLr"/>
          </w:tcPr>
          <w:p w:rsidR="00656AD6" w:rsidRPr="005C19CD" w:rsidRDefault="00656AD6" w:rsidP="008B1939">
            <w:pPr>
              <w:rPr>
                <w:rFonts w:ascii="Times New Roman" w:hAnsi="Times New Roman" w:cs="Times New Roman"/>
                <w:sz w:val="20"/>
                <w:szCs w:val="20"/>
              </w:rPr>
            </w:pPr>
            <w:r w:rsidRPr="005C19CD">
              <w:rPr>
                <w:rFonts w:ascii="Times New Roman" w:hAnsi="Times New Roman" w:cs="Times New Roman"/>
                <w:sz w:val="20"/>
                <w:szCs w:val="20"/>
              </w:rPr>
              <w:t>Доктори</w:t>
            </w:r>
          </w:p>
        </w:tc>
        <w:tc>
          <w:tcPr>
            <w:tcW w:w="250" w:type="dxa"/>
            <w:tcBorders>
              <w:top w:val="single" w:sz="8" w:space="0" w:color="auto"/>
              <w:left w:val="nil"/>
              <w:bottom w:val="single" w:sz="4" w:space="0" w:color="auto"/>
              <w:right w:val="single" w:sz="8" w:space="0" w:color="auto"/>
            </w:tcBorders>
            <w:shd w:val="clear" w:color="auto" w:fill="EAF1DD" w:themeFill="accent3" w:themeFillTint="33"/>
            <w:textDirection w:val="btLr"/>
          </w:tcPr>
          <w:p w:rsidR="00656AD6" w:rsidRPr="005C19CD" w:rsidRDefault="00656AD6" w:rsidP="008B1939">
            <w:pPr>
              <w:rPr>
                <w:rFonts w:ascii="Times New Roman" w:hAnsi="Times New Roman" w:cs="Times New Roman"/>
                <w:sz w:val="20"/>
                <w:szCs w:val="20"/>
              </w:rPr>
            </w:pPr>
          </w:p>
        </w:tc>
        <w:tc>
          <w:tcPr>
            <w:tcW w:w="670" w:type="dxa"/>
            <w:tcBorders>
              <w:top w:val="single" w:sz="8" w:space="0" w:color="auto"/>
              <w:left w:val="nil"/>
              <w:bottom w:val="single" w:sz="4" w:space="0" w:color="auto"/>
              <w:right w:val="single" w:sz="8" w:space="0" w:color="auto"/>
            </w:tcBorders>
            <w:shd w:val="clear" w:color="auto" w:fill="EAF1DD" w:themeFill="accent3" w:themeFillTint="33"/>
            <w:noWrap/>
            <w:textDirection w:val="btLr"/>
            <w:vAlign w:val="bottom"/>
          </w:tcPr>
          <w:p w:rsidR="00656AD6" w:rsidRPr="005C19CD" w:rsidRDefault="00656AD6" w:rsidP="008B1939">
            <w:pPr>
              <w:rPr>
                <w:rFonts w:ascii="Times New Roman" w:hAnsi="Times New Roman" w:cs="Times New Roman"/>
                <w:sz w:val="20"/>
                <w:szCs w:val="20"/>
              </w:rPr>
            </w:pPr>
            <w:r w:rsidRPr="005C19CD">
              <w:rPr>
                <w:rFonts w:ascii="Times New Roman" w:hAnsi="Times New Roman" w:cs="Times New Roman"/>
                <w:sz w:val="20"/>
                <w:szCs w:val="20"/>
              </w:rPr>
              <w:t>Вкупно</w:t>
            </w:r>
          </w:p>
        </w:tc>
      </w:tr>
      <w:tr w:rsidR="00656AD6" w:rsidRPr="005C19CD" w:rsidTr="008B1939">
        <w:trPr>
          <w:trHeight w:val="174"/>
        </w:trPr>
        <w:tc>
          <w:tcPr>
            <w:tcW w:w="621" w:type="dxa"/>
            <w:tcBorders>
              <w:top w:val="nil"/>
              <w:left w:val="single" w:sz="8" w:space="0" w:color="auto"/>
              <w:bottom w:val="single" w:sz="4" w:space="0" w:color="auto"/>
              <w:right w:val="single" w:sz="4" w:space="0" w:color="auto"/>
            </w:tcBorders>
            <w:noWrap/>
            <w:vAlign w:val="bottom"/>
          </w:tcPr>
          <w:p w:rsidR="00656AD6" w:rsidRPr="005C19CD" w:rsidRDefault="00656AD6" w:rsidP="008B1939">
            <w:pPr>
              <w:jc w:val="center"/>
              <w:rPr>
                <w:rFonts w:ascii="Times New Roman" w:hAnsi="Times New Roman" w:cs="Times New Roman"/>
                <w:b/>
                <w:sz w:val="20"/>
                <w:szCs w:val="20"/>
              </w:rPr>
            </w:pPr>
            <w:r w:rsidRPr="005C19CD">
              <w:rPr>
                <w:rFonts w:ascii="Times New Roman" w:hAnsi="Times New Roman" w:cs="Times New Roman"/>
                <w:b/>
                <w:sz w:val="20"/>
                <w:szCs w:val="20"/>
              </w:rPr>
              <w:t>1</w:t>
            </w:r>
          </w:p>
        </w:tc>
        <w:tc>
          <w:tcPr>
            <w:tcW w:w="3273" w:type="dxa"/>
            <w:tcBorders>
              <w:top w:val="nil"/>
              <w:left w:val="nil"/>
              <w:bottom w:val="single" w:sz="4" w:space="0" w:color="auto"/>
              <w:right w:val="single" w:sz="4" w:space="0" w:color="auto"/>
            </w:tcBorders>
            <w:noWrap/>
            <w:vAlign w:val="bottom"/>
          </w:tcPr>
          <w:p w:rsidR="00656AD6" w:rsidRPr="005C19CD" w:rsidRDefault="00656AD6" w:rsidP="008B1939">
            <w:pPr>
              <w:jc w:val="center"/>
              <w:rPr>
                <w:rFonts w:ascii="Times New Roman" w:hAnsi="Times New Roman" w:cs="Times New Roman"/>
                <w:sz w:val="20"/>
                <w:szCs w:val="20"/>
              </w:rPr>
            </w:pPr>
            <w:r w:rsidRPr="005C19CD">
              <w:rPr>
                <w:rFonts w:ascii="Times New Roman" w:hAnsi="Times New Roman" w:cs="Times New Roman"/>
              </w:rPr>
              <w:t>ООУ</w:t>
            </w:r>
            <w:r w:rsidRPr="005C19CD">
              <w:rPr>
                <w:rFonts w:ascii="Times New Roman" w:hAnsi="Times New Roman" w:cs="Times New Roman"/>
                <w:sz w:val="20"/>
                <w:szCs w:val="20"/>
              </w:rPr>
              <w:t xml:space="preserve"> „Селами Халачи“, Гњилане</w:t>
            </w:r>
          </w:p>
        </w:tc>
        <w:tc>
          <w:tcPr>
            <w:tcW w:w="572" w:type="dxa"/>
            <w:tcBorders>
              <w:top w:val="nil"/>
              <w:left w:val="nil"/>
              <w:bottom w:val="single" w:sz="4" w:space="0" w:color="auto"/>
              <w:right w:val="single" w:sz="4" w:space="0" w:color="auto"/>
            </w:tcBorders>
            <w:noWrap/>
            <w:vAlign w:val="bottom"/>
          </w:tcPr>
          <w:p w:rsidR="00656AD6" w:rsidRPr="005C19CD" w:rsidRDefault="00656AD6" w:rsidP="008B1939">
            <w:pPr>
              <w:jc w:val="center"/>
              <w:rPr>
                <w:rFonts w:ascii="Times New Roman" w:hAnsi="Times New Roman" w:cs="Times New Roman"/>
                <w:sz w:val="20"/>
                <w:szCs w:val="20"/>
              </w:rPr>
            </w:pPr>
            <w:r w:rsidRPr="005C19CD">
              <w:rPr>
                <w:rFonts w:ascii="Times New Roman" w:hAnsi="Times New Roman" w:cs="Times New Roman"/>
                <w:sz w:val="20"/>
                <w:szCs w:val="20"/>
              </w:rPr>
              <w:t>2</w:t>
            </w:r>
          </w:p>
        </w:tc>
        <w:tc>
          <w:tcPr>
            <w:tcW w:w="572" w:type="dxa"/>
            <w:tcBorders>
              <w:top w:val="nil"/>
              <w:left w:val="nil"/>
              <w:bottom w:val="single" w:sz="4" w:space="0" w:color="auto"/>
              <w:right w:val="single" w:sz="4" w:space="0" w:color="auto"/>
            </w:tcBorders>
            <w:noWrap/>
            <w:vAlign w:val="bottom"/>
          </w:tcPr>
          <w:p w:rsidR="00656AD6" w:rsidRPr="005C19CD" w:rsidRDefault="00656AD6" w:rsidP="008B1939">
            <w:pPr>
              <w:jc w:val="center"/>
              <w:rPr>
                <w:rFonts w:ascii="Times New Roman" w:hAnsi="Times New Roman" w:cs="Times New Roman"/>
                <w:sz w:val="20"/>
                <w:szCs w:val="20"/>
              </w:rPr>
            </w:pPr>
            <w:r w:rsidRPr="005C19CD">
              <w:rPr>
                <w:rFonts w:ascii="Times New Roman" w:hAnsi="Times New Roman" w:cs="Times New Roman"/>
                <w:sz w:val="20"/>
                <w:szCs w:val="20"/>
              </w:rPr>
              <w:t>2</w:t>
            </w:r>
          </w:p>
        </w:tc>
        <w:tc>
          <w:tcPr>
            <w:tcW w:w="572" w:type="dxa"/>
            <w:tcBorders>
              <w:top w:val="nil"/>
              <w:left w:val="nil"/>
              <w:bottom w:val="single" w:sz="4" w:space="0" w:color="auto"/>
              <w:right w:val="single" w:sz="4" w:space="0" w:color="auto"/>
            </w:tcBorders>
            <w:noWrap/>
            <w:vAlign w:val="bottom"/>
          </w:tcPr>
          <w:p w:rsidR="00656AD6" w:rsidRPr="005C19CD" w:rsidRDefault="00656AD6" w:rsidP="008B1939">
            <w:pPr>
              <w:jc w:val="center"/>
              <w:rPr>
                <w:rFonts w:ascii="Times New Roman" w:hAnsi="Times New Roman" w:cs="Times New Roman"/>
                <w:sz w:val="20"/>
                <w:szCs w:val="20"/>
              </w:rPr>
            </w:pPr>
            <w:r w:rsidRPr="005C19CD">
              <w:rPr>
                <w:rFonts w:ascii="Times New Roman" w:hAnsi="Times New Roman" w:cs="Times New Roman"/>
                <w:sz w:val="20"/>
                <w:szCs w:val="20"/>
              </w:rPr>
              <w:t>1</w:t>
            </w:r>
          </w:p>
        </w:tc>
        <w:tc>
          <w:tcPr>
            <w:tcW w:w="571" w:type="dxa"/>
            <w:tcBorders>
              <w:top w:val="nil"/>
              <w:left w:val="nil"/>
              <w:bottom w:val="single" w:sz="4" w:space="0" w:color="auto"/>
              <w:right w:val="single" w:sz="4" w:space="0" w:color="auto"/>
            </w:tcBorders>
            <w:noWrap/>
            <w:vAlign w:val="bottom"/>
          </w:tcPr>
          <w:p w:rsidR="00656AD6" w:rsidRPr="005C19CD" w:rsidRDefault="00656AD6" w:rsidP="008B1939">
            <w:pPr>
              <w:jc w:val="center"/>
              <w:rPr>
                <w:rFonts w:ascii="Times New Roman" w:hAnsi="Times New Roman" w:cs="Times New Roman"/>
                <w:sz w:val="20"/>
                <w:szCs w:val="20"/>
              </w:rPr>
            </w:pPr>
            <w:r w:rsidRPr="005C19CD">
              <w:rPr>
                <w:rFonts w:ascii="Times New Roman" w:hAnsi="Times New Roman" w:cs="Times New Roman"/>
                <w:sz w:val="20"/>
                <w:szCs w:val="20"/>
              </w:rPr>
              <w:t>2</w:t>
            </w:r>
          </w:p>
        </w:tc>
        <w:tc>
          <w:tcPr>
            <w:tcW w:w="572" w:type="dxa"/>
            <w:tcBorders>
              <w:top w:val="nil"/>
              <w:left w:val="nil"/>
              <w:bottom w:val="single" w:sz="4" w:space="0" w:color="auto"/>
              <w:right w:val="single" w:sz="4" w:space="0" w:color="auto"/>
            </w:tcBorders>
            <w:noWrap/>
            <w:vAlign w:val="bottom"/>
          </w:tcPr>
          <w:p w:rsidR="00656AD6" w:rsidRPr="005C19CD" w:rsidRDefault="00656AD6" w:rsidP="008B1939">
            <w:pPr>
              <w:jc w:val="center"/>
              <w:rPr>
                <w:rFonts w:ascii="Times New Roman" w:hAnsi="Times New Roman" w:cs="Times New Roman"/>
                <w:sz w:val="20"/>
                <w:szCs w:val="20"/>
              </w:rPr>
            </w:pPr>
            <w:r w:rsidRPr="005C19CD">
              <w:rPr>
                <w:rFonts w:ascii="Times New Roman" w:hAnsi="Times New Roman" w:cs="Times New Roman"/>
                <w:sz w:val="20"/>
                <w:szCs w:val="20"/>
              </w:rPr>
              <w:t>1</w:t>
            </w:r>
          </w:p>
        </w:tc>
        <w:tc>
          <w:tcPr>
            <w:tcW w:w="571" w:type="dxa"/>
            <w:tcBorders>
              <w:top w:val="nil"/>
              <w:left w:val="nil"/>
              <w:bottom w:val="single" w:sz="4" w:space="0" w:color="auto"/>
              <w:right w:val="single" w:sz="4" w:space="0" w:color="auto"/>
            </w:tcBorders>
            <w:noWrap/>
            <w:vAlign w:val="bottom"/>
          </w:tcPr>
          <w:p w:rsidR="00656AD6" w:rsidRPr="005C19CD" w:rsidRDefault="00656AD6" w:rsidP="008B1939">
            <w:pPr>
              <w:jc w:val="center"/>
              <w:rPr>
                <w:rFonts w:ascii="Times New Roman" w:hAnsi="Times New Roman" w:cs="Times New Roman"/>
                <w:sz w:val="20"/>
                <w:szCs w:val="20"/>
              </w:rPr>
            </w:pPr>
            <w:r w:rsidRPr="005C19CD">
              <w:rPr>
                <w:rFonts w:ascii="Times New Roman" w:hAnsi="Times New Roman" w:cs="Times New Roman"/>
                <w:sz w:val="20"/>
                <w:szCs w:val="20"/>
              </w:rPr>
              <w:t>2</w:t>
            </w:r>
          </w:p>
        </w:tc>
        <w:tc>
          <w:tcPr>
            <w:tcW w:w="571" w:type="dxa"/>
            <w:tcBorders>
              <w:top w:val="nil"/>
              <w:left w:val="nil"/>
              <w:bottom w:val="single" w:sz="4" w:space="0" w:color="auto"/>
              <w:right w:val="single" w:sz="4" w:space="0" w:color="auto"/>
            </w:tcBorders>
            <w:noWrap/>
            <w:vAlign w:val="bottom"/>
          </w:tcPr>
          <w:p w:rsidR="00656AD6" w:rsidRPr="005C19CD" w:rsidRDefault="00656AD6" w:rsidP="008B1939">
            <w:pPr>
              <w:jc w:val="center"/>
              <w:rPr>
                <w:rFonts w:ascii="Times New Roman" w:hAnsi="Times New Roman" w:cs="Times New Roman"/>
                <w:sz w:val="20"/>
                <w:szCs w:val="20"/>
              </w:rPr>
            </w:pPr>
            <w:r w:rsidRPr="005C19CD">
              <w:rPr>
                <w:rFonts w:ascii="Times New Roman" w:hAnsi="Times New Roman" w:cs="Times New Roman"/>
                <w:sz w:val="20"/>
                <w:szCs w:val="20"/>
              </w:rPr>
              <w:t>1</w:t>
            </w:r>
          </w:p>
        </w:tc>
        <w:tc>
          <w:tcPr>
            <w:tcW w:w="572" w:type="dxa"/>
            <w:tcBorders>
              <w:top w:val="nil"/>
              <w:left w:val="nil"/>
              <w:bottom w:val="single" w:sz="4" w:space="0" w:color="auto"/>
              <w:right w:val="nil"/>
            </w:tcBorders>
          </w:tcPr>
          <w:p w:rsidR="00656AD6" w:rsidRPr="005C19CD" w:rsidRDefault="00656AD6" w:rsidP="008B1939">
            <w:pPr>
              <w:jc w:val="center"/>
              <w:rPr>
                <w:rFonts w:ascii="Times New Roman" w:hAnsi="Times New Roman" w:cs="Times New Roman"/>
                <w:bCs/>
                <w:sz w:val="20"/>
                <w:szCs w:val="20"/>
              </w:rPr>
            </w:pPr>
            <w:r w:rsidRPr="005C19CD">
              <w:rPr>
                <w:rFonts w:ascii="Times New Roman" w:hAnsi="Times New Roman" w:cs="Times New Roman"/>
                <w:bCs/>
                <w:sz w:val="20"/>
                <w:szCs w:val="20"/>
              </w:rPr>
              <w:t>1</w:t>
            </w:r>
          </w:p>
        </w:tc>
        <w:tc>
          <w:tcPr>
            <w:tcW w:w="250" w:type="dxa"/>
            <w:tcBorders>
              <w:top w:val="nil"/>
              <w:left w:val="nil"/>
              <w:bottom w:val="single" w:sz="4" w:space="0" w:color="auto"/>
              <w:right w:val="single" w:sz="8" w:space="0" w:color="auto"/>
            </w:tcBorders>
          </w:tcPr>
          <w:p w:rsidR="00656AD6" w:rsidRPr="005C19CD" w:rsidRDefault="00656AD6" w:rsidP="008B1939">
            <w:pPr>
              <w:jc w:val="center"/>
              <w:rPr>
                <w:rFonts w:ascii="Times New Roman" w:hAnsi="Times New Roman" w:cs="Times New Roman"/>
                <w:bCs/>
                <w:sz w:val="20"/>
                <w:szCs w:val="20"/>
              </w:rPr>
            </w:pPr>
          </w:p>
        </w:tc>
        <w:tc>
          <w:tcPr>
            <w:tcW w:w="670" w:type="dxa"/>
            <w:tcBorders>
              <w:top w:val="nil"/>
              <w:left w:val="nil"/>
              <w:bottom w:val="single" w:sz="4" w:space="0" w:color="auto"/>
              <w:right w:val="single" w:sz="8" w:space="0" w:color="auto"/>
            </w:tcBorders>
            <w:shd w:val="clear" w:color="auto" w:fill="D6E3BC" w:themeFill="accent3" w:themeFillTint="66"/>
            <w:noWrap/>
            <w:vAlign w:val="bottom"/>
          </w:tcPr>
          <w:p w:rsidR="00656AD6" w:rsidRPr="005C19CD" w:rsidRDefault="00656AD6" w:rsidP="008B1939">
            <w:pPr>
              <w:jc w:val="center"/>
              <w:rPr>
                <w:rFonts w:ascii="Times New Roman" w:hAnsi="Times New Roman" w:cs="Times New Roman"/>
                <w:b/>
                <w:bCs/>
                <w:sz w:val="20"/>
                <w:szCs w:val="20"/>
              </w:rPr>
            </w:pPr>
            <w:r w:rsidRPr="005C19CD">
              <w:rPr>
                <w:rFonts w:ascii="Times New Roman" w:hAnsi="Times New Roman" w:cs="Times New Roman"/>
                <w:b/>
                <w:bCs/>
                <w:sz w:val="20"/>
                <w:szCs w:val="20"/>
              </w:rPr>
              <w:t>4</w:t>
            </w:r>
          </w:p>
        </w:tc>
      </w:tr>
      <w:tr w:rsidR="00656AD6" w:rsidRPr="005C19CD" w:rsidTr="008B1939">
        <w:trPr>
          <w:trHeight w:val="174"/>
        </w:trPr>
        <w:tc>
          <w:tcPr>
            <w:tcW w:w="621" w:type="dxa"/>
            <w:tcBorders>
              <w:top w:val="nil"/>
              <w:left w:val="single" w:sz="8" w:space="0" w:color="auto"/>
              <w:bottom w:val="single" w:sz="4" w:space="0" w:color="auto"/>
              <w:right w:val="single" w:sz="4" w:space="0" w:color="auto"/>
            </w:tcBorders>
            <w:noWrap/>
            <w:vAlign w:val="bottom"/>
          </w:tcPr>
          <w:p w:rsidR="00656AD6" w:rsidRPr="005C19CD" w:rsidRDefault="00656AD6" w:rsidP="008B1939">
            <w:pPr>
              <w:jc w:val="center"/>
              <w:rPr>
                <w:rFonts w:ascii="Times New Roman" w:hAnsi="Times New Roman" w:cs="Times New Roman"/>
                <w:b/>
                <w:sz w:val="20"/>
                <w:szCs w:val="20"/>
              </w:rPr>
            </w:pPr>
            <w:r w:rsidRPr="005C19CD">
              <w:rPr>
                <w:rFonts w:ascii="Times New Roman" w:hAnsi="Times New Roman" w:cs="Times New Roman"/>
                <w:b/>
                <w:sz w:val="20"/>
                <w:szCs w:val="20"/>
              </w:rPr>
              <w:t>2</w:t>
            </w:r>
          </w:p>
        </w:tc>
        <w:tc>
          <w:tcPr>
            <w:tcW w:w="3273" w:type="dxa"/>
            <w:tcBorders>
              <w:top w:val="nil"/>
              <w:left w:val="nil"/>
              <w:bottom w:val="single" w:sz="4" w:space="0" w:color="auto"/>
              <w:right w:val="single" w:sz="4" w:space="0" w:color="auto"/>
            </w:tcBorders>
            <w:noWrap/>
            <w:vAlign w:val="bottom"/>
          </w:tcPr>
          <w:p w:rsidR="00656AD6" w:rsidRPr="005C19CD" w:rsidRDefault="00656AD6" w:rsidP="008B1939">
            <w:pPr>
              <w:jc w:val="center"/>
              <w:rPr>
                <w:rFonts w:ascii="Times New Roman" w:hAnsi="Times New Roman" w:cs="Times New Roman"/>
                <w:sz w:val="20"/>
                <w:szCs w:val="20"/>
              </w:rPr>
            </w:pPr>
            <w:r w:rsidRPr="005C19CD">
              <w:rPr>
                <w:rFonts w:ascii="Times New Roman" w:hAnsi="Times New Roman" w:cs="Times New Roman"/>
              </w:rPr>
              <w:t>ООУ</w:t>
            </w:r>
            <w:r w:rsidRPr="005C19CD">
              <w:rPr>
                <w:rFonts w:ascii="Times New Roman" w:hAnsi="Times New Roman" w:cs="Times New Roman"/>
                <w:sz w:val="20"/>
                <w:szCs w:val="20"/>
              </w:rPr>
              <w:t xml:space="preserve"> „Муса Зајми“, Гњилане</w:t>
            </w:r>
          </w:p>
        </w:tc>
        <w:tc>
          <w:tcPr>
            <w:tcW w:w="572" w:type="dxa"/>
            <w:tcBorders>
              <w:top w:val="nil"/>
              <w:left w:val="nil"/>
              <w:bottom w:val="single" w:sz="4" w:space="0" w:color="auto"/>
              <w:right w:val="single" w:sz="4" w:space="0" w:color="auto"/>
            </w:tcBorders>
            <w:noWrap/>
            <w:vAlign w:val="bottom"/>
          </w:tcPr>
          <w:p w:rsidR="00656AD6" w:rsidRPr="005C19CD" w:rsidRDefault="00656AD6" w:rsidP="008B1939">
            <w:pPr>
              <w:jc w:val="center"/>
              <w:rPr>
                <w:rFonts w:ascii="Times New Roman" w:hAnsi="Times New Roman" w:cs="Times New Roman"/>
                <w:sz w:val="20"/>
                <w:szCs w:val="20"/>
              </w:rPr>
            </w:pPr>
            <w:r w:rsidRPr="005C19CD">
              <w:rPr>
                <w:rFonts w:ascii="Times New Roman" w:hAnsi="Times New Roman" w:cs="Times New Roman"/>
                <w:sz w:val="20"/>
                <w:szCs w:val="20"/>
              </w:rPr>
              <w:t>1</w:t>
            </w:r>
          </w:p>
        </w:tc>
        <w:tc>
          <w:tcPr>
            <w:tcW w:w="572" w:type="dxa"/>
            <w:tcBorders>
              <w:top w:val="nil"/>
              <w:left w:val="nil"/>
              <w:bottom w:val="single" w:sz="4" w:space="0" w:color="auto"/>
              <w:right w:val="single" w:sz="4" w:space="0" w:color="auto"/>
            </w:tcBorders>
            <w:noWrap/>
            <w:vAlign w:val="bottom"/>
          </w:tcPr>
          <w:p w:rsidR="00656AD6" w:rsidRPr="005C19CD" w:rsidRDefault="00656AD6" w:rsidP="008B1939">
            <w:pPr>
              <w:jc w:val="center"/>
              <w:rPr>
                <w:rFonts w:ascii="Times New Roman" w:hAnsi="Times New Roman" w:cs="Times New Roman"/>
                <w:sz w:val="20"/>
                <w:szCs w:val="20"/>
              </w:rPr>
            </w:pPr>
            <w:r w:rsidRPr="005C19CD">
              <w:rPr>
                <w:rFonts w:ascii="Times New Roman" w:hAnsi="Times New Roman" w:cs="Times New Roman"/>
                <w:sz w:val="20"/>
                <w:szCs w:val="20"/>
              </w:rPr>
              <w:t>3</w:t>
            </w:r>
          </w:p>
        </w:tc>
        <w:tc>
          <w:tcPr>
            <w:tcW w:w="572" w:type="dxa"/>
            <w:tcBorders>
              <w:top w:val="nil"/>
              <w:left w:val="nil"/>
              <w:bottom w:val="single" w:sz="4" w:space="0" w:color="auto"/>
              <w:right w:val="single" w:sz="4" w:space="0" w:color="auto"/>
            </w:tcBorders>
            <w:noWrap/>
            <w:vAlign w:val="bottom"/>
          </w:tcPr>
          <w:p w:rsidR="00656AD6" w:rsidRPr="005C19CD" w:rsidRDefault="00656AD6" w:rsidP="008B1939">
            <w:pPr>
              <w:jc w:val="center"/>
              <w:rPr>
                <w:rFonts w:ascii="Times New Roman" w:hAnsi="Times New Roman" w:cs="Times New Roman"/>
                <w:sz w:val="20"/>
                <w:szCs w:val="20"/>
              </w:rPr>
            </w:pPr>
            <w:r w:rsidRPr="005C19CD">
              <w:rPr>
                <w:rFonts w:ascii="Times New Roman" w:hAnsi="Times New Roman" w:cs="Times New Roman"/>
                <w:sz w:val="20"/>
                <w:szCs w:val="20"/>
              </w:rPr>
              <w:t>1</w:t>
            </w:r>
          </w:p>
        </w:tc>
        <w:tc>
          <w:tcPr>
            <w:tcW w:w="571" w:type="dxa"/>
            <w:tcBorders>
              <w:top w:val="nil"/>
              <w:left w:val="nil"/>
              <w:bottom w:val="single" w:sz="4" w:space="0" w:color="auto"/>
              <w:right w:val="single" w:sz="4" w:space="0" w:color="auto"/>
            </w:tcBorders>
            <w:noWrap/>
            <w:vAlign w:val="bottom"/>
          </w:tcPr>
          <w:p w:rsidR="00656AD6" w:rsidRPr="005C19CD" w:rsidRDefault="00656AD6" w:rsidP="008B1939">
            <w:pPr>
              <w:jc w:val="center"/>
              <w:rPr>
                <w:rFonts w:ascii="Times New Roman" w:hAnsi="Times New Roman" w:cs="Times New Roman"/>
                <w:sz w:val="20"/>
                <w:szCs w:val="20"/>
              </w:rPr>
            </w:pPr>
            <w:r w:rsidRPr="005C19CD">
              <w:rPr>
                <w:rFonts w:ascii="Times New Roman" w:hAnsi="Times New Roman" w:cs="Times New Roman"/>
                <w:sz w:val="20"/>
                <w:szCs w:val="20"/>
              </w:rPr>
              <w:t>2</w:t>
            </w:r>
          </w:p>
        </w:tc>
        <w:tc>
          <w:tcPr>
            <w:tcW w:w="572" w:type="dxa"/>
            <w:tcBorders>
              <w:top w:val="nil"/>
              <w:left w:val="nil"/>
              <w:bottom w:val="single" w:sz="4" w:space="0" w:color="auto"/>
              <w:right w:val="single" w:sz="4" w:space="0" w:color="auto"/>
            </w:tcBorders>
            <w:noWrap/>
            <w:vAlign w:val="bottom"/>
          </w:tcPr>
          <w:p w:rsidR="00656AD6" w:rsidRPr="005C19CD" w:rsidRDefault="00656AD6" w:rsidP="008B1939">
            <w:pPr>
              <w:jc w:val="center"/>
              <w:rPr>
                <w:rFonts w:ascii="Times New Roman" w:hAnsi="Times New Roman" w:cs="Times New Roman"/>
                <w:sz w:val="20"/>
                <w:szCs w:val="20"/>
              </w:rPr>
            </w:pPr>
            <w:r w:rsidRPr="005C19CD">
              <w:rPr>
                <w:rFonts w:ascii="Times New Roman" w:hAnsi="Times New Roman" w:cs="Times New Roman"/>
                <w:sz w:val="20"/>
                <w:szCs w:val="20"/>
              </w:rPr>
              <w:t>1</w:t>
            </w:r>
          </w:p>
        </w:tc>
        <w:tc>
          <w:tcPr>
            <w:tcW w:w="571" w:type="dxa"/>
            <w:tcBorders>
              <w:top w:val="nil"/>
              <w:left w:val="nil"/>
              <w:bottom w:val="single" w:sz="4" w:space="0" w:color="auto"/>
              <w:right w:val="single" w:sz="4" w:space="0" w:color="auto"/>
            </w:tcBorders>
            <w:noWrap/>
            <w:vAlign w:val="bottom"/>
          </w:tcPr>
          <w:p w:rsidR="00656AD6" w:rsidRPr="005C19CD" w:rsidRDefault="00656AD6" w:rsidP="008B1939">
            <w:pPr>
              <w:jc w:val="center"/>
              <w:rPr>
                <w:rFonts w:ascii="Times New Roman" w:hAnsi="Times New Roman" w:cs="Times New Roman"/>
                <w:sz w:val="20"/>
                <w:szCs w:val="20"/>
              </w:rPr>
            </w:pPr>
            <w:r w:rsidRPr="005C19CD">
              <w:rPr>
                <w:rFonts w:ascii="Times New Roman" w:hAnsi="Times New Roman" w:cs="Times New Roman"/>
                <w:sz w:val="20"/>
                <w:szCs w:val="20"/>
              </w:rPr>
              <w:t>3</w:t>
            </w:r>
          </w:p>
        </w:tc>
        <w:tc>
          <w:tcPr>
            <w:tcW w:w="571" w:type="dxa"/>
            <w:tcBorders>
              <w:top w:val="nil"/>
              <w:left w:val="nil"/>
              <w:bottom w:val="single" w:sz="4" w:space="0" w:color="auto"/>
              <w:right w:val="single" w:sz="4" w:space="0" w:color="auto"/>
            </w:tcBorders>
            <w:noWrap/>
            <w:vAlign w:val="bottom"/>
          </w:tcPr>
          <w:p w:rsidR="00656AD6" w:rsidRPr="005C19CD" w:rsidRDefault="00656AD6" w:rsidP="008B1939">
            <w:pPr>
              <w:jc w:val="center"/>
              <w:rPr>
                <w:rFonts w:ascii="Times New Roman" w:hAnsi="Times New Roman" w:cs="Times New Roman"/>
                <w:sz w:val="20"/>
                <w:szCs w:val="20"/>
              </w:rPr>
            </w:pPr>
            <w:r w:rsidRPr="005C19CD">
              <w:rPr>
                <w:rFonts w:ascii="Times New Roman" w:hAnsi="Times New Roman" w:cs="Times New Roman"/>
                <w:sz w:val="20"/>
                <w:szCs w:val="20"/>
              </w:rPr>
              <w:t>1</w:t>
            </w:r>
          </w:p>
        </w:tc>
        <w:tc>
          <w:tcPr>
            <w:tcW w:w="572" w:type="dxa"/>
            <w:tcBorders>
              <w:top w:val="nil"/>
              <w:left w:val="nil"/>
              <w:bottom w:val="single" w:sz="4" w:space="0" w:color="auto"/>
              <w:right w:val="nil"/>
            </w:tcBorders>
          </w:tcPr>
          <w:p w:rsidR="00656AD6" w:rsidRPr="005C19CD" w:rsidRDefault="00656AD6" w:rsidP="008B1939">
            <w:pPr>
              <w:jc w:val="center"/>
              <w:rPr>
                <w:rFonts w:ascii="Times New Roman" w:hAnsi="Times New Roman" w:cs="Times New Roman"/>
                <w:bCs/>
                <w:sz w:val="20"/>
                <w:szCs w:val="20"/>
              </w:rPr>
            </w:pPr>
            <w:r w:rsidRPr="005C19CD">
              <w:rPr>
                <w:rFonts w:ascii="Times New Roman" w:hAnsi="Times New Roman" w:cs="Times New Roman"/>
                <w:bCs/>
                <w:sz w:val="20"/>
                <w:szCs w:val="20"/>
              </w:rPr>
              <w:t>0</w:t>
            </w:r>
          </w:p>
        </w:tc>
        <w:tc>
          <w:tcPr>
            <w:tcW w:w="250" w:type="dxa"/>
            <w:tcBorders>
              <w:top w:val="nil"/>
              <w:left w:val="nil"/>
              <w:bottom w:val="single" w:sz="4" w:space="0" w:color="auto"/>
              <w:right w:val="single" w:sz="8" w:space="0" w:color="auto"/>
            </w:tcBorders>
          </w:tcPr>
          <w:p w:rsidR="00656AD6" w:rsidRPr="005C19CD" w:rsidRDefault="00656AD6" w:rsidP="008B1939">
            <w:pPr>
              <w:jc w:val="center"/>
              <w:rPr>
                <w:rFonts w:ascii="Times New Roman" w:hAnsi="Times New Roman" w:cs="Times New Roman"/>
                <w:bCs/>
                <w:sz w:val="20"/>
                <w:szCs w:val="20"/>
              </w:rPr>
            </w:pPr>
          </w:p>
        </w:tc>
        <w:tc>
          <w:tcPr>
            <w:tcW w:w="670" w:type="dxa"/>
            <w:tcBorders>
              <w:top w:val="nil"/>
              <w:left w:val="nil"/>
              <w:bottom w:val="single" w:sz="4" w:space="0" w:color="auto"/>
              <w:right w:val="single" w:sz="8" w:space="0" w:color="auto"/>
            </w:tcBorders>
            <w:shd w:val="clear" w:color="auto" w:fill="D6E3BC" w:themeFill="accent3" w:themeFillTint="66"/>
            <w:noWrap/>
            <w:vAlign w:val="bottom"/>
          </w:tcPr>
          <w:p w:rsidR="00656AD6" w:rsidRPr="005C19CD" w:rsidRDefault="00656AD6" w:rsidP="008B1939">
            <w:pPr>
              <w:jc w:val="center"/>
              <w:rPr>
                <w:rFonts w:ascii="Times New Roman" w:hAnsi="Times New Roman" w:cs="Times New Roman"/>
                <w:b/>
                <w:bCs/>
                <w:sz w:val="20"/>
                <w:szCs w:val="20"/>
              </w:rPr>
            </w:pPr>
            <w:r w:rsidRPr="005C19CD">
              <w:rPr>
                <w:rFonts w:ascii="Times New Roman" w:hAnsi="Times New Roman" w:cs="Times New Roman"/>
                <w:b/>
                <w:bCs/>
                <w:sz w:val="20"/>
                <w:szCs w:val="20"/>
              </w:rPr>
              <w:t>4</w:t>
            </w:r>
          </w:p>
        </w:tc>
      </w:tr>
      <w:tr w:rsidR="00656AD6" w:rsidRPr="005C19CD" w:rsidTr="008B1939">
        <w:trPr>
          <w:trHeight w:val="174"/>
        </w:trPr>
        <w:tc>
          <w:tcPr>
            <w:tcW w:w="621" w:type="dxa"/>
            <w:tcBorders>
              <w:top w:val="nil"/>
              <w:left w:val="single" w:sz="8" w:space="0" w:color="auto"/>
              <w:bottom w:val="single" w:sz="4" w:space="0" w:color="auto"/>
              <w:right w:val="single" w:sz="4" w:space="0" w:color="auto"/>
            </w:tcBorders>
            <w:noWrap/>
            <w:vAlign w:val="bottom"/>
          </w:tcPr>
          <w:p w:rsidR="00656AD6" w:rsidRPr="005C19CD" w:rsidRDefault="00656AD6" w:rsidP="008B1939">
            <w:pPr>
              <w:jc w:val="center"/>
              <w:rPr>
                <w:rFonts w:ascii="Times New Roman" w:hAnsi="Times New Roman" w:cs="Times New Roman"/>
                <w:b/>
                <w:sz w:val="20"/>
                <w:szCs w:val="20"/>
              </w:rPr>
            </w:pPr>
            <w:r w:rsidRPr="005C19CD">
              <w:rPr>
                <w:rFonts w:ascii="Times New Roman" w:hAnsi="Times New Roman" w:cs="Times New Roman"/>
                <w:b/>
                <w:sz w:val="20"/>
                <w:szCs w:val="20"/>
              </w:rPr>
              <w:t>3</w:t>
            </w:r>
          </w:p>
        </w:tc>
        <w:tc>
          <w:tcPr>
            <w:tcW w:w="3273" w:type="dxa"/>
            <w:tcBorders>
              <w:top w:val="nil"/>
              <w:left w:val="nil"/>
              <w:bottom w:val="single" w:sz="4" w:space="0" w:color="auto"/>
              <w:right w:val="single" w:sz="4" w:space="0" w:color="auto"/>
            </w:tcBorders>
            <w:noWrap/>
            <w:vAlign w:val="bottom"/>
          </w:tcPr>
          <w:p w:rsidR="00656AD6" w:rsidRPr="005C19CD" w:rsidRDefault="00656AD6" w:rsidP="008B1939">
            <w:pPr>
              <w:jc w:val="center"/>
              <w:rPr>
                <w:rFonts w:ascii="Times New Roman" w:hAnsi="Times New Roman" w:cs="Times New Roman"/>
                <w:sz w:val="20"/>
                <w:szCs w:val="20"/>
              </w:rPr>
            </w:pPr>
            <w:r w:rsidRPr="005C19CD">
              <w:rPr>
                <w:rFonts w:ascii="Times New Roman" w:hAnsi="Times New Roman" w:cs="Times New Roman"/>
              </w:rPr>
              <w:t>ООУ</w:t>
            </w:r>
            <w:r w:rsidRPr="005C19CD">
              <w:rPr>
                <w:rFonts w:ascii="Times New Roman" w:hAnsi="Times New Roman" w:cs="Times New Roman"/>
                <w:sz w:val="20"/>
                <w:szCs w:val="20"/>
              </w:rPr>
              <w:t xml:space="preserve"> „Тими Митко“</w:t>
            </w:r>
            <w:r w:rsidRPr="005C19CD">
              <w:rPr>
                <w:rFonts w:ascii="Times New Roman" w:hAnsi="Times New Roman" w:cs="Times New Roman"/>
                <w:sz w:val="20"/>
                <w:szCs w:val="20"/>
                <w:lang w:val="mk-MK"/>
              </w:rPr>
              <w:t>,</w:t>
            </w:r>
            <w:r w:rsidRPr="005C19CD">
              <w:rPr>
                <w:rFonts w:ascii="Times New Roman" w:hAnsi="Times New Roman" w:cs="Times New Roman"/>
                <w:sz w:val="20"/>
                <w:szCs w:val="20"/>
              </w:rPr>
              <w:t xml:space="preserve"> Гњилане</w:t>
            </w:r>
          </w:p>
        </w:tc>
        <w:tc>
          <w:tcPr>
            <w:tcW w:w="572" w:type="dxa"/>
            <w:tcBorders>
              <w:top w:val="nil"/>
              <w:left w:val="nil"/>
              <w:bottom w:val="single" w:sz="4" w:space="0" w:color="auto"/>
              <w:right w:val="single" w:sz="4" w:space="0" w:color="auto"/>
            </w:tcBorders>
            <w:noWrap/>
            <w:vAlign w:val="bottom"/>
          </w:tcPr>
          <w:p w:rsidR="00656AD6" w:rsidRPr="005C19CD" w:rsidRDefault="00656AD6" w:rsidP="008B1939">
            <w:pPr>
              <w:jc w:val="center"/>
              <w:rPr>
                <w:rFonts w:ascii="Times New Roman" w:hAnsi="Times New Roman" w:cs="Times New Roman"/>
                <w:sz w:val="20"/>
                <w:szCs w:val="20"/>
              </w:rPr>
            </w:pPr>
            <w:r w:rsidRPr="005C19CD">
              <w:rPr>
                <w:rFonts w:ascii="Times New Roman" w:hAnsi="Times New Roman" w:cs="Times New Roman"/>
                <w:sz w:val="20"/>
                <w:szCs w:val="20"/>
              </w:rPr>
              <w:t>//</w:t>
            </w:r>
          </w:p>
        </w:tc>
        <w:tc>
          <w:tcPr>
            <w:tcW w:w="572" w:type="dxa"/>
            <w:tcBorders>
              <w:top w:val="nil"/>
              <w:left w:val="nil"/>
              <w:bottom w:val="single" w:sz="4" w:space="0" w:color="auto"/>
              <w:right w:val="single" w:sz="4" w:space="0" w:color="auto"/>
            </w:tcBorders>
            <w:noWrap/>
            <w:vAlign w:val="bottom"/>
          </w:tcPr>
          <w:p w:rsidR="00656AD6" w:rsidRPr="005C19CD" w:rsidRDefault="00656AD6" w:rsidP="008B1939">
            <w:pPr>
              <w:jc w:val="center"/>
              <w:rPr>
                <w:rFonts w:ascii="Times New Roman" w:hAnsi="Times New Roman" w:cs="Times New Roman"/>
                <w:sz w:val="20"/>
                <w:szCs w:val="20"/>
              </w:rPr>
            </w:pPr>
            <w:r w:rsidRPr="005C19CD">
              <w:rPr>
                <w:rFonts w:ascii="Times New Roman" w:hAnsi="Times New Roman" w:cs="Times New Roman"/>
                <w:sz w:val="20"/>
                <w:szCs w:val="20"/>
              </w:rPr>
              <w:t>4</w:t>
            </w:r>
          </w:p>
        </w:tc>
        <w:tc>
          <w:tcPr>
            <w:tcW w:w="572" w:type="dxa"/>
            <w:tcBorders>
              <w:top w:val="nil"/>
              <w:left w:val="nil"/>
              <w:bottom w:val="single" w:sz="4" w:space="0" w:color="auto"/>
              <w:right w:val="single" w:sz="4" w:space="0" w:color="auto"/>
            </w:tcBorders>
            <w:noWrap/>
            <w:vAlign w:val="bottom"/>
          </w:tcPr>
          <w:p w:rsidR="00656AD6" w:rsidRPr="005C19CD" w:rsidRDefault="00656AD6" w:rsidP="008B1939">
            <w:pPr>
              <w:jc w:val="center"/>
              <w:rPr>
                <w:rFonts w:ascii="Times New Roman" w:hAnsi="Times New Roman" w:cs="Times New Roman"/>
                <w:sz w:val="20"/>
                <w:szCs w:val="20"/>
              </w:rPr>
            </w:pPr>
            <w:r w:rsidRPr="005C19CD">
              <w:rPr>
                <w:rFonts w:ascii="Times New Roman" w:hAnsi="Times New Roman" w:cs="Times New Roman"/>
                <w:sz w:val="20"/>
                <w:szCs w:val="20"/>
              </w:rPr>
              <w:t>1</w:t>
            </w:r>
          </w:p>
        </w:tc>
        <w:tc>
          <w:tcPr>
            <w:tcW w:w="571" w:type="dxa"/>
            <w:tcBorders>
              <w:top w:val="nil"/>
              <w:left w:val="nil"/>
              <w:bottom w:val="single" w:sz="4" w:space="0" w:color="auto"/>
              <w:right w:val="single" w:sz="4" w:space="0" w:color="auto"/>
            </w:tcBorders>
            <w:noWrap/>
            <w:vAlign w:val="bottom"/>
          </w:tcPr>
          <w:p w:rsidR="00656AD6" w:rsidRPr="005C19CD" w:rsidRDefault="00656AD6" w:rsidP="008B1939">
            <w:pPr>
              <w:jc w:val="center"/>
              <w:rPr>
                <w:rFonts w:ascii="Times New Roman" w:hAnsi="Times New Roman" w:cs="Times New Roman"/>
                <w:sz w:val="20"/>
                <w:szCs w:val="20"/>
              </w:rPr>
            </w:pPr>
            <w:r w:rsidRPr="005C19CD">
              <w:rPr>
                <w:rFonts w:ascii="Times New Roman" w:hAnsi="Times New Roman" w:cs="Times New Roman"/>
                <w:sz w:val="20"/>
                <w:szCs w:val="20"/>
              </w:rPr>
              <w:t>2</w:t>
            </w:r>
          </w:p>
        </w:tc>
        <w:tc>
          <w:tcPr>
            <w:tcW w:w="572" w:type="dxa"/>
            <w:tcBorders>
              <w:top w:val="nil"/>
              <w:left w:val="nil"/>
              <w:bottom w:val="single" w:sz="4" w:space="0" w:color="auto"/>
              <w:right w:val="single" w:sz="4" w:space="0" w:color="auto"/>
            </w:tcBorders>
            <w:noWrap/>
            <w:vAlign w:val="bottom"/>
          </w:tcPr>
          <w:p w:rsidR="00656AD6" w:rsidRPr="005C19CD" w:rsidRDefault="00656AD6" w:rsidP="008B1939">
            <w:pPr>
              <w:jc w:val="center"/>
              <w:rPr>
                <w:rFonts w:ascii="Times New Roman" w:hAnsi="Times New Roman" w:cs="Times New Roman"/>
                <w:sz w:val="20"/>
                <w:szCs w:val="20"/>
              </w:rPr>
            </w:pPr>
            <w:r w:rsidRPr="005C19CD">
              <w:rPr>
                <w:rFonts w:ascii="Times New Roman" w:hAnsi="Times New Roman" w:cs="Times New Roman"/>
                <w:sz w:val="20"/>
                <w:szCs w:val="20"/>
              </w:rPr>
              <w:t>1</w:t>
            </w:r>
          </w:p>
        </w:tc>
        <w:tc>
          <w:tcPr>
            <w:tcW w:w="571" w:type="dxa"/>
            <w:tcBorders>
              <w:top w:val="nil"/>
              <w:left w:val="nil"/>
              <w:bottom w:val="single" w:sz="4" w:space="0" w:color="auto"/>
              <w:right w:val="single" w:sz="4" w:space="0" w:color="auto"/>
            </w:tcBorders>
            <w:noWrap/>
            <w:vAlign w:val="bottom"/>
          </w:tcPr>
          <w:p w:rsidR="00656AD6" w:rsidRPr="005C19CD" w:rsidRDefault="00656AD6" w:rsidP="008B1939">
            <w:pPr>
              <w:jc w:val="center"/>
              <w:rPr>
                <w:rFonts w:ascii="Times New Roman" w:hAnsi="Times New Roman" w:cs="Times New Roman"/>
                <w:sz w:val="20"/>
                <w:szCs w:val="20"/>
              </w:rPr>
            </w:pPr>
            <w:r w:rsidRPr="005C19CD">
              <w:rPr>
                <w:rFonts w:ascii="Times New Roman" w:hAnsi="Times New Roman" w:cs="Times New Roman"/>
                <w:sz w:val="20"/>
                <w:szCs w:val="20"/>
              </w:rPr>
              <w:t>2</w:t>
            </w:r>
          </w:p>
        </w:tc>
        <w:tc>
          <w:tcPr>
            <w:tcW w:w="571" w:type="dxa"/>
            <w:tcBorders>
              <w:top w:val="nil"/>
              <w:left w:val="nil"/>
              <w:bottom w:val="single" w:sz="4" w:space="0" w:color="auto"/>
              <w:right w:val="single" w:sz="4" w:space="0" w:color="auto"/>
            </w:tcBorders>
            <w:noWrap/>
            <w:vAlign w:val="bottom"/>
          </w:tcPr>
          <w:p w:rsidR="00656AD6" w:rsidRPr="005C19CD" w:rsidRDefault="00656AD6" w:rsidP="008B1939">
            <w:pPr>
              <w:jc w:val="center"/>
              <w:rPr>
                <w:rFonts w:ascii="Times New Roman" w:hAnsi="Times New Roman" w:cs="Times New Roman"/>
                <w:sz w:val="20"/>
                <w:szCs w:val="20"/>
              </w:rPr>
            </w:pPr>
            <w:r w:rsidRPr="005C19CD">
              <w:rPr>
                <w:rFonts w:ascii="Times New Roman" w:hAnsi="Times New Roman" w:cs="Times New Roman"/>
                <w:sz w:val="20"/>
                <w:szCs w:val="20"/>
              </w:rPr>
              <w:t>1</w:t>
            </w:r>
          </w:p>
        </w:tc>
        <w:tc>
          <w:tcPr>
            <w:tcW w:w="572" w:type="dxa"/>
            <w:tcBorders>
              <w:top w:val="nil"/>
              <w:left w:val="nil"/>
              <w:bottom w:val="single" w:sz="4" w:space="0" w:color="auto"/>
              <w:right w:val="nil"/>
            </w:tcBorders>
          </w:tcPr>
          <w:p w:rsidR="00656AD6" w:rsidRPr="005C19CD" w:rsidRDefault="00656AD6" w:rsidP="008B1939">
            <w:pPr>
              <w:jc w:val="center"/>
              <w:rPr>
                <w:rFonts w:ascii="Times New Roman" w:hAnsi="Times New Roman" w:cs="Times New Roman"/>
                <w:bCs/>
                <w:sz w:val="20"/>
                <w:szCs w:val="20"/>
              </w:rPr>
            </w:pPr>
            <w:r w:rsidRPr="005C19CD">
              <w:rPr>
                <w:rFonts w:ascii="Times New Roman" w:hAnsi="Times New Roman" w:cs="Times New Roman"/>
                <w:bCs/>
                <w:sz w:val="20"/>
                <w:szCs w:val="20"/>
              </w:rPr>
              <w:t>1</w:t>
            </w:r>
          </w:p>
        </w:tc>
        <w:tc>
          <w:tcPr>
            <w:tcW w:w="250" w:type="dxa"/>
            <w:tcBorders>
              <w:top w:val="nil"/>
              <w:left w:val="nil"/>
              <w:bottom w:val="single" w:sz="4" w:space="0" w:color="auto"/>
              <w:right w:val="single" w:sz="8" w:space="0" w:color="auto"/>
            </w:tcBorders>
          </w:tcPr>
          <w:p w:rsidR="00656AD6" w:rsidRPr="005C19CD" w:rsidRDefault="00656AD6" w:rsidP="008B1939">
            <w:pPr>
              <w:jc w:val="center"/>
              <w:rPr>
                <w:rFonts w:ascii="Times New Roman" w:hAnsi="Times New Roman" w:cs="Times New Roman"/>
                <w:bCs/>
                <w:sz w:val="20"/>
                <w:szCs w:val="20"/>
              </w:rPr>
            </w:pPr>
          </w:p>
        </w:tc>
        <w:tc>
          <w:tcPr>
            <w:tcW w:w="670" w:type="dxa"/>
            <w:tcBorders>
              <w:top w:val="nil"/>
              <w:left w:val="nil"/>
              <w:bottom w:val="single" w:sz="4" w:space="0" w:color="auto"/>
              <w:right w:val="single" w:sz="8" w:space="0" w:color="auto"/>
            </w:tcBorders>
            <w:shd w:val="clear" w:color="auto" w:fill="D6E3BC" w:themeFill="accent3" w:themeFillTint="66"/>
            <w:noWrap/>
            <w:vAlign w:val="bottom"/>
          </w:tcPr>
          <w:p w:rsidR="00656AD6" w:rsidRPr="005C19CD" w:rsidRDefault="00656AD6" w:rsidP="008B1939">
            <w:pPr>
              <w:jc w:val="center"/>
              <w:rPr>
                <w:rFonts w:ascii="Times New Roman" w:hAnsi="Times New Roman" w:cs="Times New Roman"/>
                <w:b/>
                <w:bCs/>
                <w:sz w:val="20"/>
                <w:szCs w:val="20"/>
              </w:rPr>
            </w:pPr>
            <w:r w:rsidRPr="005C19CD">
              <w:rPr>
                <w:rFonts w:ascii="Times New Roman" w:hAnsi="Times New Roman" w:cs="Times New Roman"/>
                <w:b/>
                <w:bCs/>
                <w:sz w:val="20"/>
                <w:szCs w:val="20"/>
              </w:rPr>
              <w:t>4</w:t>
            </w:r>
          </w:p>
        </w:tc>
      </w:tr>
      <w:tr w:rsidR="00656AD6" w:rsidRPr="005C19CD" w:rsidTr="008B1939">
        <w:trPr>
          <w:trHeight w:val="174"/>
        </w:trPr>
        <w:tc>
          <w:tcPr>
            <w:tcW w:w="621" w:type="dxa"/>
            <w:tcBorders>
              <w:top w:val="nil"/>
              <w:left w:val="single" w:sz="8" w:space="0" w:color="auto"/>
              <w:bottom w:val="single" w:sz="4" w:space="0" w:color="auto"/>
              <w:right w:val="single" w:sz="4" w:space="0" w:color="auto"/>
            </w:tcBorders>
            <w:shd w:val="clear" w:color="auto" w:fill="EAF1DD" w:themeFill="accent3" w:themeFillTint="33"/>
            <w:noWrap/>
            <w:vAlign w:val="bottom"/>
          </w:tcPr>
          <w:p w:rsidR="00656AD6" w:rsidRPr="005C19CD" w:rsidRDefault="00656AD6" w:rsidP="008B1939">
            <w:pPr>
              <w:jc w:val="center"/>
              <w:rPr>
                <w:rFonts w:ascii="Times New Roman" w:hAnsi="Times New Roman" w:cs="Times New Roman"/>
                <w:b/>
                <w:sz w:val="20"/>
                <w:szCs w:val="20"/>
              </w:rPr>
            </w:pPr>
            <w:r w:rsidRPr="005C19CD">
              <w:rPr>
                <w:rFonts w:ascii="Times New Roman" w:hAnsi="Times New Roman" w:cs="Times New Roman"/>
                <w:b/>
                <w:sz w:val="20"/>
                <w:szCs w:val="20"/>
              </w:rPr>
              <w:t>4</w:t>
            </w:r>
          </w:p>
        </w:tc>
        <w:tc>
          <w:tcPr>
            <w:tcW w:w="3273" w:type="dxa"/>
            <w:tcBorders>
              <w:top w:val="nil"/>
              <w:left w:val="nil"/>
              <w:bottom w:val="single" w:sz="4" w:space="0" w:color="auto"/>
              <w:right w:val="single" w:sz="4" w:space="0" w:color="auto"/>
            </w:tcBorders>
            <w:shd w:val="clear" w:color="auto" w:fill="EAF1DD" w:themeFill="accent3" w:themeFillTint="33"/>
            <w:noWrap/>
            <w:vAlign w:val="bottom"/>
          </w:tcPr>
          <w:p w:rsidR="00656AD6" w:rsidRPr="005C19CD" w:rsidRDefault="00656AD6" w:rsidP="008B1939">
            <w:pPr>
              <w:jc w:val="center"/>
              <w:rPr>
                <w:rFonts w:ascii="Times New Roman" w:hAnsi="Times New Roman" w:cs="Times New Roman"/>
                <w:sz w:val="20"/>
                <w:szCs w:val="20"/>
              </w:rPr>
            </w:pPr>
            <w:r w:rsidRPr="005C19CD">
              <w:rPr>
                <w:rFonts w:ascii="Times New Roman" w:hAnsi="Times New Roman" w:cs="Times New Roman"/>
              </w:rPr>
              <w:t>ООУ</w:t>
            </w:r>
            <w:r w:rsidRPr="005C19CD">
              <w:rPr>
                <w:rFonts w:ascii="Times New Roman" w:hAnsi="Times New Roman" w:cs="Times New Roman"/>
                <w:sz w:val="20"/>
                <w:szCs w:val="20"/>
              </w:rPr>
              <w:t xml:space="preserve"> „Дон Бошко“, Гњилане</w:t>
            </w:r>
          </w:p>
        </w:tc>
        <w:tc>
          <w:tcPr>
            <w:tcW w:w="572" w:type="dxa"/>
            <w:tcBorders>
              <w:top w:val="nil"/>
              <w:left w:val="nil"/>
              <w:bottom w:val="single" w:sz="4" w:space="0" w:color="auto"/>
              <w:right w:val="single" w:sz="4" w:space="0" w:color="auto"/>
            </w:tcBorders>
            <w:shd w:val="clear" w:color="auto" w:fill="EAF1DD" w:themeFill="accent3" w:themeFillTint="33"/>
            <w:noWrap/>
            <w:vAlign w:val="bottom"/>
          </w:tcPr>
          <w:p w:rsidR="00656AD6" w:rsidRPr="005C19CD" w:rsidRDefault="00656AD6" w:rsidP="008B1939">
            <w:pPr>
              <w:jc w:val="center"/>
              <w:rPr>
                <w:rFonts w:ascii="Times New Roman" w:hAnsi="Times New Roman" w:cs="Times New Roman"/>
                <w:sz w:val="20"/>
                <w:szCs w:val="20"/>
              </w:rPr>
            </w:pPr>
            <w:r w:rsidRPr="005C19CD">
              <w:rPr>
                <w:rFonts w:ascii="Times New Roman" w:hAnsi="Times New Roman" w:cs="Times New Roman"/>
                <w:sz w:val="20"/>
                <w:szCs w:val="20"/>
              </w:rPr>
              <w:t>3</w:t>
            </w:r>
          </w:p>
        </w:tc>
        <w:tc>
          <w:tcPr>
            <w:tcW w:w="572" w:type="dxa"/>
            <w:tcBorders>
              <w:top w:val="nil"/>
              <w:left w:val="nil"/>
              <w:bottom w:val="single" w:sz="4" w:space="0" w:color="auto"/>
              <w:right w:val="single" w:sz="4" w:space="0" w:color="auto"/>
            </w:tcBorders>
            <w:shd w:val="clear" w:color="auto" w:fill="EAF1DD" w:themeFill="accent3" w:themeFillTint="33"/>
            <w:noWrap/>
            <w:vAlign w:val="bottom"/>
          </w:tcPr>
          <w:p w:rsidR="00656AD6" w:rsidRPr="005C19CD" w:rsidRDefault="00656AD6" w:rsidP="008B1939">
            <w:pPr>
              <w:jc w:val="center"/>
              <w:rPr>
                <w:rFonts w:ascii="Times New Roman" w:hAnsi="Times New Roman" w:cs="Times New Roman"/>
                <w:sz w:val="20"/>
                <w:szCs w:val="20"/>
              </w:rPr>
            </w:pPr>
            <w:r w:rsidRPr="005C19CD">
              <w:rPr>
                <w:rFonts w:ascii="Times New Roman" w:hAnsi="Times New Roman" w:cs="Times New Roman"/>
                <w:sz w:val="20"/>
                <w:szCs w:val="20"/>
              </w:rPr>
              <w:t>6</w:t>
            </w:r>
          </w:p>
        </w:tc>
        <w:tc>
          <w:tcPr>
            <w:tcW w:w="572" w:type="dxa"/>
            <w:tcBorders>
              <w:top w:val="nil"/>
              <w:left w:val="nil"/>
              <w:bottom w:val="single" w:sz="4" w:space="0" w:color="auto"/>
              <w:right w:val="single" w:sz="4" w:space="0" w:color="auto"/>
            </w:tcBorders>
            <w:shd w:val="clear" w:color="auto" w:fill="EAF1DD" w:themeFill="accent3" w:themeFillTint="33"/>
            <w:noWrap/>
            <w:vAlign w:val="bottom"/>
          </w:tcPr>
          <w:p w:rsidR="00656AD6" w:rsidRPr="005C19CD" w:rsidRDefault="00656AD6" w:rsidP="008B1939">
            <w:pPr>
              <w:jc w:val="center"/>
              <w:rPr>
                <w:rFonts w:ascii="Times New Roman" w:hAnsi="Times New Roman" w:cs="Times New Roman"/>
                <w:sz w:val="20"/>
                <w:szCs w:val="20"/>
              </w:rPr>
            </w:pPr>
            <w:r w:rsidRPr="005C19CD">
              <w:rPr>
                <w:rFonts w:ascii="Times New Roman" w:hAnsi="Times New Roman" w:cs="Times New Roman"/>
                <w:sz w:val="20"/>
                <w:szCs w:val="20"/>
              </w:rPr>
              <w:t>//</w:t>
            </w:r>
          </w:p>
        </w:tc>
        <w:tc>
          <w:tcPr>
            <w:tcW w:w="571" w:type="dxa"/>
            <w:tcBorders>
              <w:top w:val="nil"/>
              <w:left w:val="nil"/>
              <w:bottom w:val="single" w:sz="4" w:space="0" w:color="auto"/>
              <w:right w:val="single" w:sz="4" w:space="0" w:color="auto"/>
            </w:tcBorders>
            <w:shd w:val="clear" w:color="auto" w:fill="EAF1DD" w:themeFill="accent3" w:themeFillTint="33"/>
            <w:noWrap/>
            <w:vAlign w:val="bottom"/>
          </w:tcPr>
          <w:p w:rsidR="00656AD6" w:rsidRPr="005C19CD" w:rsidRDefault="00656AD6" w:rsidP="008B1939">
            <w:pPr>
              <w:jc w:val="center"/>
              <w:rPr>
                <w:rFonts w:ascii="Times New Roman" w:hAnsi="Times New Roman" w:cs="Times New Roman"/>
                <w:sz w:val="20"/>
                <w:szCs w:val="20"/>
              </w:rPr>
            </w:pPr>
            <w:r w:rsidRPr="005C19CD">
              <w:rPr>
                <w:rFonts w:ascii="Times New Roman" w:hAnsi="Times New Roman" w:cs="Times New Roman"/>
                <w:sz w:val="20"/>
                <w:szCs w:val="20"/>
              </w:rPr>
              <w:t>8</w:t>
            </w:r>
          </w:p>
        </w:tc>
        <w:tc>
          <w:tcPr>
            <w:tcW w:w="572" w:type="dxa"/>
            <w:tcBorders>
              <w:top w:val="nil"/>
              <w:left w:val="nil"/>
              <w:bottom w:val="single" w:sz="4" w:space="0" w:color="auto"/>
              <w:right w:val="single" w:sz="4" w:space="0" w:color="auto"/>
            </w:tcBorders>
            <w:shd w:val="clear" w:color="auto" w:fill="EAF1DD" w:themeFill="accent3" w:themeFillTint="33"/>
            <w:noWrap/>
            <w:vAlign w:val="bottom"/>
          </w:tcPr>
          <w:p w:rsidR="00656AD6" w:rsidRPr="005C19CD" w:rsidRDefault="00656AD6" w:rsidP="008B1939">
            <w:pPr>
              <w:jc w:val="center"/>
              <w:rPr>
                <w:rFonts w:ascii="Times New Roman" w:hAnsi="Times New Roman" w:cs="Times New Roman"/>
                <w:sz w:val="20"/>
                <w:szCs w:val="20"/>
              </w:rPr>
            </w:pPr>
            <w:r w:rsidRPr="005C19CD">
              <w:rPr>
                <w:rFonts w:ascii="Times New Roman" w:hAnsi="Times New Roman" w:cs="Times New Roman"/>
                <w:sz w:val="20"/>
                <w:szCs w:val="20"/>
              </w:rPr>
              <w:t>1</w:t>
            </w:r>
          </w:p>
        </w:tc>
        <w:tc>
          <w:tcPr>
            <w:tcW w:w="571" w:type="dxa"/>
            <w:tcBorders>
              <w:top w:val="nil"/>
              <w:left w:val="nil"/>
              <w:bottom w:val="single" w:sz="4" w:space="0" w:color="auto"/>
              <w:right w:val="single" w:sz="4" w:space="0" w:color="auto"/>
            </w:tcBorders>
            <w:shd w:val="clear" w:color="auto" w:fill="EAF1DD" w:themeFill="accent3" w:themeFillTint="33"/>
            <w:noWrap/>
            <w:vAlign w:val="bottom"/>
          </w:tcPr>
          <w:p w:rsidR="00656AD6" w:rsidRPr="005C19CD" w:rsidRDefault="00656AD6" w:rsidP="008B1939">
            <w:pPr>
              <w:jc w:val="center"/>
              <w:rPr>
                <w:rFonts w:ascii="Times New Roman" w:hAnsi="Times New Roman" w:cs="Times New Roman"/>
                <w:sz w:val="20"/>
                <w:szCs w:val="20"/>
              </w:rPr>
            </w:pPr>
            <w:r w:rsidRPr="005C19CD">
              <w:rPr>
                <w:rFonts w:ascii="Times New Roman" w:hAnsi="Times New Roman" w:cs="Times New Roman"/>
                <w:sz w:val="20"/>
                <w:szCs w:val="20"/>
              </w:rPr>
              <w:t>4</w:t>
            </w:r>
          </w:p>
        </w:tc>
        <w:tc>
          <w:tcPr>
            <w:tcW w:w="571" w:type="dxa"/>
            <w:tcBorders>
              <w:top w:val="nil"/>
              <w:left w:val="nil"/>
              <w:bottom w:val="single" w:sz="4" w:space="0" w:color="auto"/>
              <w:right w:val="single" w:sz="4" w:space="0" w:color="auto"/>
            </w:tcBorders>
            <w:shd w:val="clear" w:color="auto" w:fill="EAF1DD" w:themeFill="accent3" w:themeFillTint="33"/>
            <w:noWrap/>
            <w:vAlign w:val="bottom"/>
          </w:tcPr>
          <w:p w:rsidR="00656AD6" w:rsidRPr="005C19CD" w:rsidRDefault="00656AD6" w:rsidP="008B1939">
            <w:pPr>
              <w:jc w:val="center"/>
              <w:rPr>
                <w:rFonts w:ascii="Times New Roman" w:hAnsi="Times New Roman" w:cs="Times New Roman"/>
                <w:sz w:val="20"/>
                <w:szCs w:val="20"/>
              </w:rPr>
            </w:pPr>
            <w:r w:rsidRPr="005C19CD">
              <w:rPr>
                <w:rFonts w:ascii="Times New Roman" w:hAnsi="Times New Roman" w:cs="Times New Roman"/>
                <w:sz w:val="20"/>
                <w:szCs w:val="20"/>
              </w:rPr>
              <w:t>5</w:t>
            </w:r>
          </w:p>
        </w:tc>
        <w:tc>
          <w:tcPr>
            <w:tcW w:w="572" w:type="dxa"/>
            <w:tcBorders>
              <w:top w:val="nil"/>
              <w:left w:val="nil"/>
              <w:bottom w:val="single" w:sz="4" w:space="0" w:color="auto"/>
              <w:right w:val="nil"/>
            </w:tcBorders>
            <w:shd w:val="clear" w:color="auto" w:fill="EAF1DD" w:themeFill="accent3" w:themeFillTint="33"/>
          </w:tcPr>
          <w:p w:rsidR="00656AD6" w:rsidRPr="005C19CD" w:rsidRDefault="00656AD6" w:rsidP="008B1939">
            <w:pPr>
              <w:jc w:val="center"/>
              <w:rPr>
                <w:rFonts w:ascii="Times New Roman" w:hAnsi="Times New Roman" w:cs="Times New Roman"/>
                <w:bCs/>
                <w:sz w:val="20"/>
                <w:szCs w:val="20"/>
              </w:rPr>
            </w:pPr>
            <w:r w:rsidRPr="005C19CD">
              <w:rPr>
                <w:rFonts w:ascii="Times New Roman" w:hAnsi="Times New Roman" w:cs="Times New Roman"/>
                <w:bCs/>
                <w:sz w:val="20"/>
                <w:szCs w:val="20"/>
              </w:rPr>
              <w:t>0</w:t>
            </w:r>
          </w:p>
        </w:tc>
        <w:tc>
          <w:tcPr>
            <w:tcW w:w="250" w:type="dxa"/>
            <w:tcBorders>
              <w:top w:val="nil"/>
              <w:left w:val="nil"/>
              <w:bottom w:val="single" w:sz="4" w:space="0" w:color="auto"/>
              <w:right w:val="single" w:sz="8" w:space="0" w:color="auto"/>
            </w:tcBorders>
            <w:shd w:val="clear" w:color="auto" w:fill="EAF1DD" w:themeFill="accent3" w:themeFillTint="33"/>
          </w:tcPr>
          <w:p w:rsidR="00656AD6" w:rsidRPr="005C19CD" w:rsidRDefault="00656AD6" w:rsidP="008B1939">
            <w:pPr>
              <w:jc w:val="center"/>
              <w:rPr>
                <w:rFonts w:ascii="Times New Roman" w:hAnsi="Times New Roman" w:cs="Times New Roman"/>
                <w:bCs/>
                <w:sz w:val="20"/>
                <w:szCs w:val="20"/>
              </w:rPr>
            </w:pPr>
          </w:p>
        </w:tc>
        <w:tc>
          <w:tcPr>
            <w:tcW w:w="670" w:type="dxa"/>
            <w:tcBorders>
              <w:top w:val="nil"/>
              <w:left w:val="nil"/>
              <w:bottom w:val="single" w:sz="4" w:space="0" w:color="auto"/>
              <w:right w:val="single" w:sz="8" w:space="0" w:color="auto"/>
            </w:tcBorders>
            <w:shd w:val="clear" w:color="auto" w:fill="EAF1DD" w:themeFill="accent3" w:themeFillTint="33"/>
            <w:noWrap/>
            <w:vAlign w:val="bottom"/>
          </w:tcPr>
          <w:p w:rsidR="00656AD6" w:rsidRPr="005C19CD" w:rsidRDefault="00656AD6" w:rsidP="008B1939">
            <w:pPr>
              <w:jc w:val="center"/>
              <w:rPr>
                <w:rFonts w:ascii="Times New Roman" w:hAnsi="Times New Roman" w:cs="Times New Roman"/>
                <w:b/>
                <w:bCs/>
                <w:sz w:val="20"/>
                <w:szCs w:val="20"/>
              </w:rPr>
            </w:pPr>
            <w:r w:rsidRPr="005C19CD">
              <w:rPr>
                <w:rFonts w:ascii="Times New Roman" w:hAnsi="Times New Roman" w:cs="Times New Roman"/>
                <w:b/>
                <w:bCs/>
                <w:sz w:val="20"/>
                <w:szCs w:val="20"/>
              </w:rPr>
              <w:t>9</w:t>
            </w:r>
          </w:p>
        </w:tc>
      </w:tr>
      <w:tr w:rsidR="00656AD6" w:rsidRPr="005C19CD" w:rsidTr="008B1939">
        <w:trPr>
          <w:trHeight w:val="174"/>
        </w:trPr>
        <w:tc>
          <w:tcPr>
            <w:tcW w:w="621" w:type="dxa"/>
            <w:tcBorders>
              <w:top w:val="nil"/>
              <w:left w:val="single" w:sz="8" w:space="0" w:color="auto"/>
              <w:bottom w:val="single" w:sz="4" w:space="0" w:color="auto"/>
              <w:right w:val="single" w:sz="4" w:space="0" w:color="auto"/>
            </w:tcBorders>
            <w:shd w:val="clear" w:color="auto" w:fill="E5DFEC" w:themeFill="accent4" w:themeFillTint="33"/>
            <w:noWrap/>
            <w:vAlign w:val="bottom"/>
          </w:tcPr>
          <w:p w:rsidR="00656AD6" w:rsidRPr="005C19CD" w:rsidRDefault="00656AD6" w:rsidP="008B1939">
            <w:pPr>
              <w:jc w:val="center"/>
              <w:rPr>
                <w:rFonts w:ascii="Times New Roman" w:hAnsi="Times New Roman" w:cs="Times New Roman"/>
                <w:b/>
                <w:sz w:val="20"/>
                <w:szCs w:val="20"/>
              </w:rPr>
            </w:pPr>
            <w:r w:rsidRPr="005C19CD">
              <w:rPr>
                <w:rFonts w:ascii="Times New Roman" w:hAnsi="Times New Roman" w:cs="Times New Roman"/>
                <w:b/>
                <w:sz w:val="20"/>
                <w:szCs w:val="20"/>
              </w:rPr>
              <w:t>5</w:t>
            </w:r>
          </w:p>
        </w:tc>
        <w:tc>
          <w:tcPr>
            <w:tcW w:w="3273" w:type="dxa"/>
            <w:tcBorders>
              <w:top w:val="nil"/>
              <w:left w:val="nil"/>
              <w:bottom w:val="single" w:sz="4" w:space="0" w:color="auto"/>
              <w:right w:val="single" w:sz="4" w:space="0" w:color="auto"/>
            </w:tcBorders>
            <w:shd w:val="clear" w:color="auto" w:fill="E5DFEC" w:themeFill="accent4" w:themeFillTint="33"/>
            <w:noWrap/>
            <w:vAlign w:val="bottom"/>
          </w:tcPr>
          <w:p w:rsidR="00656AD6" w:rsidRPr="005C19CD" w:rsidRDefault="00656AD6" w:rsidP="008B1939">
            <w:pPr>
              <w:jc w:val="center"/>
              <w:rPr>
                <w:rFonts w:ascii="Times New Roman" w:hAnsi="Times New Roman" w:cs="Times New Roman"/>
                <w:sz w:val="20"/>
                <w:szCs w:val="20"/>
              </w:rPr>
            </w:pPr>
            <w:r w:rsidRPr="005C19CD">
              <w:rPr>
                <w:rFonts w:ascii="Times New Roman" w:hAnsi="Times New Roman" w:cs="Times New Roman"/>
              </w:rPr>
              <w:t>ООУ</w:t>
            </w:r>
            <w:r w:rsidRPr="005C19CD">
              <w:rPr>
                <w:rFonts w:ascii="Times New Roman" w:hAnsi="Times New Roman" w:cs="Times New Roman"/>
                <w:sz w:val="20"/>
                <w:szCs w:val="20"/>
              </w:rPr>
              <w:t xml:space="preserve"> „Фонтана на знаењето“, Горен Ливоч, Гњилане</w:t>
            </w:r>
          </w:p>
        </w:tc>
        <w:tc>
          <w:tcPr>
            <w:tcW w:w="572" w:type="dxa"/>
            <w:tcBorders>
              <w:top w:val="nil"/>
              <w:left w:val="nil"/>
              <w:bottom w:val="single" w:sz="4" w:space="0" w:color="auto"/>
              <w:right w:val="single" w:sz="4" w:space="0" w:color="auto"/>
            </w:tcBorders>
            <w:shd w:val="clear" w:color="auto" w:fill="E5DFEC" w:themeFill="accent4" w:themeFillTint="33"/>
            <w:noWrap/>
            <w:vAlign w:val="bottom"/>
          </w:tcPr>
          <w:p w:rsidR="00656AD6" w:rsidRPr="005C19CD" w:rsidRDefault="00656AD6" w:rsidP="008B1939">
            <w:pPr>
              <w:jc w:val="center"/>
              <w:rPr>
                <w:rFonts w:ascii="Times New Roman" w:hAnsi="Times New Roman" w:cs="Times New Roman"/>
                <w:sz w:val="20"/>
                <w:szCs w:val="20"/>
              </w:rPr>
            </w:pPr>
            <w:r w:rsidRPr="005C19CD">
              <w:rPr>
                <w:rFonts w:ascii="Times New Roman" w:hAnsi="Times New Roman" w:cs="Times New Roman"/>
                <w:sz w:val="20"/>
                <w:szCs w:val="20"/>
              </w:rPr>
              <w:t>1</w:t>
            </w:r>
          </w:p>
        </w:tc>
        <w:tc>
          <w:tcPr>
            <w:tcW w:w="572" w:type="dxa"/>
            <w:tcBorders>
              <w:top w:val="nil"/>
              <w:left w:val="nil"/>
              <w:bottom w:val="single" w:sz="4" w:space="0" w:color="auto"/>
              <w:right w:val="single" w:sz="4" w:space="0" w:color="auto"/>
            </w:tcBorders>
            <w:shd w:val="clear" w:color="auto" w:fill="E5DFEC" w:themeFill="accent4" w:themeFillTint="33"/>
            <w:noWrap/>
            <w:vAlign w:val="bottom"/>
          </w:tcPr>
          <w:p w:rsidR="00656AD6" w:rsidRPr="005C19CD" w:rsidRDefault="00656AD6" w:rsidP="008B1939">
            <w:pPr>
              <w:jc w:val="center"/>
              <w:rPr>
                <w:rFonts w:ascii="Times New Roman" w:hAnsi="Times New Roman" w:cs="Times New Roman"/>
                <w:sz w:val="20"/>
                <w:szCs w:val="20"/>
              </w:rPr>
            </w:pPr>
            <w:r w:rsidRPr="005C19CD">
              <w:rPr>
                <w:rFonts w:ascii="Times New Roman" w:hAnsi="Times New Roman" w:cs="Times New Roman"/>
                <w:sz w:val="20"/>
                <w:szCs w:val="20"/>
              </w:rPr>
              <w:t>3</w:t>
            </w:r>
          </w:p>
        </w:tc>
        <w:tc>
          <w:tcPr>
            <w:tcW w:w="572" w:type="dxa"/>
            <w:tcBorders>
              <w:top w:val="nil"/>
              <w:left w:val="nil"/>
              <w:bottom w:val="single" w:sz="4" w:space="0" w:color="auto"/>
              <w:right w:val="single" w:sz="4" w:space="0" w:color="auto"/>
            </w:tcBorders>
            <w:shd w:val="clear" w:color="auto" w:fill="E5DFEC" w:themeFill="accent4" w:themeFillTint="33"/>
            <w:noWrap/>
            <w:vAlign w:val="bottom"/>
          </w:tcPr>
          <w:p w:rsidR="00656AD6" w:rsidRPr="005C19CD" w:rsidRDefault="00656AD6" w:rsidP="008B1939">
            <w:pPr>
              <w:jc w:val="center"/>
              <w:rPr>
                <w:rFonts w:ascii="Times New Roman" w:hAnsi="Times New Roman" w:cs="Times New Roman"/>
                <w:sz w:val="20"/>
                <w:szCs w:val="20"/>
              </w:rPr>
            </w:pPr>
            <w:r w:rsidRPr="005C19CD">
              <w:rPr>
                <w:rFonts w:ascii="Times New Roman" w:hAnsi="Times New Roman" w:cs="Times New Roman"/>
                <w:sz w:val="20"/>
                <w:szCs w:val="20"/>
              </w:rPr>
              <w:t>1</w:t>
            </w:r>
          </w:p>
        </w:tc>
        <w:tc>
          <w:tcPr>
            <w:tcW w:w="571" w:type="dxa"/>
            <w:tcBorders>
              <w:top w:val="nil"/>
              <w:left w:val="nil"/>
              <w:bottom w:val="single" w:sz="4" w:space="0" w:color="auto"/>
              <w:right w:val="single" w:sz="4" w:space="0" w:color="auto"/>
            </w:tcBorders>
            <w:shd w:val="clear" w:color="auto" w:fill="E5DFEC" w:themeFill="accent4" w:themeFillTint="33"/>
            <w:noWrap/>
            <w:vAlign w:val="bottom"/>
          </w:tcPr>
          <w:p w:rsidR="00656AD6" w:rsidRPr="005C19CD" w:rsidRDefault="00656AD6" w:rsidP="008B1939">
            <w:pPr>
              <w:jc w:val="center"/>
              <w:rPr>
                <w:rFonts w:ascii="Times New Roman" w:hAnsi="Times New Roman" w:cs="Times New Roman"/>
                <w:sz w:val="20"/>
                <w:szCs w:val="20"/>
              </w:rPr>
            </w:pPr>
            <w:r w:rsidRPr="005C19CD">
              <w:rPr>
                <w:rFonts w:ascii="Times New Roman" w:hAnsi="Times New Roman" w:cs="Times New Roman"/>
                <w:sz w:val="20"/>
                <w:szCs w:val="20"/>
              </w:rPr>
              <w:t>2</w:t>
            </w:r>
          </w:p>
        </w:tc>
        <w:tc>
          <w:tcPr>
            <w:tcW w:w="572" w:type="dxa"/>
            <w:tcBorders>
              <w:top w:val="nil"/>
              <w:left w:val="nil"/>
              <w:bottom w:val="single" w:sz="4" w:space="0" w:color="auto"/>
              <w:right w:val="single" w:sz="4" w:space="0" w:color="auto"/>
            </w:tcBorders>
            <w:shd w:val="clear" w:color="auto" w:fill="E5DFEC" w:themeFill="accent4" w:themeFillTint="33"/>
            <w:noWrap/>
            <w:vAlign w:val="bottom"/>
          </w:tcPr>
          <w:p w:rsidR="00656AD6" w:rsidRPr="005C19CD" w:rsidRDefault="00656AD6" w:rsidP="008B1939">
            <w:pPr>
              <w:jc w:val="center"/>
              <w:rPr>
                <w:rFonts w:ascii="Times New Roman" w:hAnsi="Times New Roman" w:cs="Times New Roman"/>
                <w:sz w:val="20"/>
                <w:szCs w:val="20"/>
              </w:rPr>
            </w:pPr>
            <w:r w:rsidRPr="005C19CD">
              <w:rPr>
                <w:rFonts w:ascii="Times New Roman" w:hAnsi="Times New Roman" w:cs="Times New Roman"/>
                <w:sz w:val="20"/>
                <w:szCs w:val="20"/>
              </w:rPr>
              <w:t>1</w:t>
            </w:r>
          </w:p>
        </w:tc>
        <w:tc>
          <w:tcPr>
            <w:tcW w:w="571" w:type="dxa"/>
            <w:tcBorders>
              <w:top w:val="nil"/>
              <w:left w:val="nil"/>
              <w:bottom w:val="single" w:sz="4" w:space="0" w:color="auto"/>
              <w:right w:val="single" w:sz="4" w:space="0" w:color="auto"/>
            </w:tcBorders>
            <w:shd w:val="clear" w:color="auto" w:fill="E5DFEC" w:themeFill="accent4" w:themeFillTint="33"/>
            <w:noWrap/>
            <w:vAlign w:val="bottom"/>
          </w:tcPr>
          <w:p w:rsidR="00656AD6" w:rsidRPr="005C19CD" w:rsidRDefault="00656AD6" w:rsidP="008B1939">
            <w:pPr>
              <w:jc w:val="center"/>
              <w:rPr>
                <w:rFonts w:ascii="Times New Roman" w:hAnsi="Times New Roman" w:cs="Times New Roman"/>
                <w:sz w:val="20"/>
                <w:szCs w:val="20"/>
              </w:rPr>
            </w:pPr>
            <w:r w:rsidRPr="005C19CD">
              <w:rPr>
                <w:rFonts w:ascii="Times New Roman" w:hAnsi="Times New Roman" w:cs="Times New Roman"/>
                <w:sz w:val="20"/>
                <w:szCs w:val="20"/>
              </w:rPr>
              <w:t>1</w:t>
            </w:r>
          </w:p>
        </w:tc>
        <w:tc>
          <w:tcPr>
            <w:tcW w:w="571" w:type="dxa"/>
            <w:tcBorders>
              <w:top w:val="nil"/>
              <w:left w:val="nil"/>
              <w:bottom w:val="single" w:sz="4" w:space="0" w:color="auto"/>
              <w:right w:val="single" w:sz="4" w:space="0" w:color="auto"/>
            </w:tcBorders>
            <w:shd w:val="clear" w:color="auto" w:fill="E5DFEC" w:themeFill="accent4" w:themeFillTint="33"/>
            <w:noWrap/>
            <w:vAlign w:val="bottom"/>
          </w:tcPr>
          <w:p w:rsidR="00656AD6" w:rsidRPr="005C19CD" w:rsidRDefault="00656AD6" w:rsidP="008B1939">
            <w:pPr>
              <w:jc w:val="center"/>
              <w:rPr>
                <w:rFonts w:ascii="Times New Roman" w:hAnsi="Times New Roman" w:cs="Times New Roman"/>
                <w:sz w:val="20"/>
                <w:szCs w:val="20"/>
              </w:rPr>
            </w:pPr>
            <w:r w:rsidRPr="005C19CD">
              <w:rPr>
                <w:rFonts w:ascii="Times New Roman" w:hAnsi="Times New Roman" w:cs="Times New Roman"/>
                <w:sz w:val="20"/>
                <w:szCs w:val="20"/>
              </w:rPr>
              <w:t>3</w:t>
            </w:r>
          </w:p>
        </w:tc>
        <w:tc>
          <w:tcPr>
            <w:tcW w:w="572" w:type="dxa"/>
            <w:tcBorders>
              <w:top w:val="nil"/>
              <w:left w:val="nil"/>
              <w:bottom w:val="single" w:sz="4" w:space="0" w:color="auto"/>
              <w:right w:val="nil"/>
            </w:tcBorders>
            <w:shd w:val="clear" w:color="auto" w:fill="E5DFEC" w:themeFill="accent4" w:themeFillTint="33"/>
          </w:tcPr>
          <w:p w:rsidR="00656AD6" w:rsidRPr="005C19CD" w:rsidRDefault="00656AD6" w:rsidP="008B1939">
            <w:pPr>
              <w:jc w:val="center"/>
              <w:rPr>
                <w:rFonts w:ascii="Times New Roman" w:hAnsi="Times New Roman" w:cs="Times New Roman"/>
                <w:bCs/>
                <w:sz w:val="20"/>
                <w:szCs w:val="20"/>
              </w:rPr>
            </w:pPr>
            <w:r w:rsidRPr="005C19CD">
              <w:rPr>
                <w:rFonts w:ascii="Times New Roman" w:hAnsi="Times New Roman" w:cs="Times New Roman"/>
                <w:bCs/>
                <w:sz w:val="20"/>
                <w:szCs w:val="20"/>
              </w:rPr>
              <w:t xml:space="preserve">        0</w:t>
            </w:r>
          </w:p>
        </w:tc>
        <w:tc>
          <w:tcPr>
            <w:tcW w:w="250" w:type="dxa"/>
            <w:tcBorders>
              <w:top w:val="nil"/>
              <w:left w:val="nil"/>
              <w:bottom w:val="single" w:sz="4" w:space="0" w:color="auto"/>
              <w:right w:val="single" w:sz="8" w:space="0" w:color="auto"/>
            </w:tcBorders>
            <w:shd w:val="clear" w:color="auto" w:fill="E5DFEC" w:themeFill="accent4" w:themeFillTint="33"/>
          </w:tcPr>
          <w:p w:rsidR="00656AD6" w:rsidRPr="005C19CD" w:rsidRDefault="00656AD6" w:rsidP="008B1939">
            <w:pPr>
              <w:jc w:val="center"/>
              <w:rPr>
                <w:rFonts w:ascii="Times New Roman" w:hAnsi="Times New Roman" w:cs="Times New Roman"/>
                <w:bCs/>
                <w:sz w:val="20"/>
                <w:szCs w:val="20"/>
              </w:rPr>
            </w:pPr>
          </w:p>
        </w:tc>
        <w:tc>
          <w:tcPr>
            <w:tcW w:w="670" w:type="dxa"/>
            <w:tcBorders>
              <w:top w:val="nil"/>
              <w:left w:val="nil"/>
              <w:bottom w:val="single" w:sz="4" w:space="0" w:color="auto"/>
              <w:right w:val="single" w:sz="8" w:space="0" w:color="auto"/>
            </w:tcBorders>
            <w:shd w:val="clear" w:color="auto" w:fill="E5DFEC" w:themeFill="accent4" w:themeFillTint="33"/>
            <w:noWrap/>
            <w:vAlign w:val="bottom"/>
          </w:tcPr>
          <w:p w:rsidR="00656AD6" w:rsidRPr="005C19CD" w:rsidRDefault="00656AD6" w:rsidP="008B1939">
            <w:pPr>
              <w:jc w:val="center"/>
              <w:rPr>
                <w:rFonts w:ascii="Times New Roman" w:hAnsi="Times New Roman" w:cs="Times New Roman"/>
                <w:b/>
                <w:bCs/>
                <w:sz w:val="20"/>
                <w:szCs w:val="20"/>
              </w:rPr>
            </w:pPr>
            <w:r w:rsidRPr="005C19CD">
              <w:rPr>
                <w:rFonts w:ascii="Times New Roman" w:hAnsi="Times New Roman" w:cs="Times New Roman"/>
                <w:b/>
                <w:bCs/>
                <w:sz w:val="20"/>
                <w:szCs w:val="20"/>
              </w:rPr>
              <w:t>4</w:t>
            </w:r>
          </w:p>
        </w:tc>
      </w:tr>
      <w:tr w:rsidR="00656AD6" w:rsidRPr="005C19CD" w:rsidTr="008B1939">
        <w:trPr>
          <w:trHeight w:val="174"/>
        </w:trPr>
        <w:tc>
          <w:tcPr>
            <w:tcW w:w="621" w:type="dxa"/>
            <w:tcBorders>
              <w:top w:val="nil"/>
              <w:left w:val="single" w:sz="8" w:space="0" w:color="auto"/>
              <w:bottom w:val="single" w:sz="4" w:space="0" w:color="auto"/>
              <w:right w:val="single" w:sz="4" w:space="0" w:color="auto"/>
            </w:tcBorders>
            <w:noWrap/>
            <w:vAlign w:val="bottom"/>
          </w:tcPr>
          <w:p w:rsidR="00656AD6" w:rsidRPr="005C19CD" w:rsidRDefault="00656AD6" w:rsidP="008B1939">
            <w:pPr>
              <w:jc w:val="center"/>
              <w:rPr>
                <w:rFonts w:ascii="Times New Roman" w:hAnsi="Times New Roman" w:cs="Times New Roman"/>
                <w:b/>
                <w:sz w:val="20"/>
                <w:szCs w:val="20"/>
              </w:rPr>
            </w:pPr>
            <w:r w:rsidRPr="005C19CD">
              <w:rPr>
                <w:rFonts w:ascii="Times New Roman" w:hAnsi="Times New Roman" w:cs="Times New Roman"/>
                <w:b/>
                <w:sz w:val="20"/>
                <w:szCs w:val="20"/>
              </w:rPr>
              <w:t>6</w:t>
            </w:r>
          </w:p>
        </w:tc>
        <w:tc>
          <w:tcPr>
            <w:tcW w:w="3273" w:type="dxa"/>
            <w:tcBorders>
              <w:top w:val="nil"/>
              <w:left w:val="nil"/>
              <w:bottom w:val="single" w:sz="4" w:space="0" w:color="auto"/>
              <w:right w:val="single" w:sz="4" w:space="0" w:color="auto"/>
            </w:tcBorders>
            <w:noWrap/>
            <w:vAlign w:val="bottom"/>
          </w:tcPr>
          <w:p w:rsidR="00656AD6" w:rsidRPr="005C19CD" w:rsidRDefault="00656AD6" w:rsidP="008B1939">
            <w:pPr>
              <w:jc w:val="center"/>
              <w:rPr>
                <w:rFonts w:ascii="Times New Roman" w:hAnsi="Times New Roman" w:cs="Times New Roman"/>
                <w:sz w:val="20"/>
                <w:szCs w:val="20"/>
              </w:rPr>
            </w:pPr>
            <w:r w:rsidRPr="005C19CD">
              <w:rPr>
                <w:rFonts w:ascii="Times New Roman" w:hAnsi="Times New Roman" w:cs="Times New Roman"/>
              </w:rPr>
              <w:t>ЈУДГ</w:t>
            </w:r>
            <w:r w:rsidRPr="005C19CD">
              <w:rPr>
                <w:rFonts w:ascii="Times New Roman" w:hAnsi="Times New Roman" w:cs="Times New Roman"/>
                <w:sz w:val="20"/>
                <w:szCs w:val="20"/>
              </w:rPr>
              <w:t xml:space="preserve"> „Ардмерија 2“, Гњилане</w:t>
            </w:r>
          </w:p>
        </w:tc>
        <w:tc>
          <w:tcPr>
            <w:tcW w:w="572" w:type="dxa"/>
            <w:tcBorders>
              <w:top w:val="nil"/>
              <w:left w:val="nil"/>
              <w:bottom w:val="single" w:sz="4" w:space="0" w:color="auto"/>
              <w:right w:val="single" w:sz="4" w:space="0" w:color="auto"/>
            </w:tcBorders>
            <w:noWrap/>
            <w:vAlign w:val="bottom"/>
          </w:tcPr>
          <w:p w:rsidR="00656AD6" w:rsidRPr="005C19CD" w:rsidRDefault="00656AD6" w:rsidP="008B1939">
            <w:pPr>
              <w:jc w:val="center"/>
              <w:rPr>
                <w:rFonts w:ascii="Times New Roman" w:hAnsi="Times New Roman" w:cs="Times New Roman"/>
                <w:sz w:val="20"/>
                <w:szCs w:val="20"/>
              </w:rPr>
            </w:pPr>
            <w:r w:rsidRPr="005C19CD">
              <w:rPr>
                <w:rFonts w:ascii="Times New Roman" w:hAnsi="Times New Roman" w:cs="Times New Roman"/>
                <w:sz w:val="20"/>
                <w:szCs w:val="20"/>
              </w:rPr>
              <w:t>0</w:t>
            </w:r>
          </w:p>
        </w:tc>
        <w:tc>
          <w:tcPr>
            <w:tcW w:w="572" w:type="dxa"/>
            <w:tcBorders>
              <w:top w:val="nil"/>
              <w:left w:val="nil"/>
              <w:bottom w:val="single" w:sz="4" w:space="0" w:color="auto"/>
              <w:right w:val="single" w:sz="4" w:space="0" w:color="auto"/>
            </w:tcBorders>
            <w:noWrap/>
            <w:vAlign w:val="bottom"/>
          </w:tcPr>
          <w:p w:rsidR="00656AD6" w:rsidRPr="005C19CD" w:rsidRDefault="00656AD6" w:rsidP="008B1939">
            <w:pPr>
              <w:jc w:val="center"/>
              <w:rPr>
                <w:rFonts w:ascii="Times New Roman" w:hAnsi="Times New Roman" w:cs="Times New Roman"/>
                <w:sz w:val="20"/>
                <w:szCs w:val="20"/>
              </w:rPr>
            </w:pPr>
            <w:r w:rsidRPr="005C19CD">
              <w:rPr>
                <w:rFonts w:ascii="Times New Roman" w:hAnsi="Times New Roman" w:cs="Times New Roman"/>
                <w:sz w:val="20"/>
                <w:szCs w:val="20"/>
              </w:rPr>
              <w:t>2</w:t>
            </w:r>
          </w:p>
        </w:tc>
        <w:tc>
          <w:tcPr>
            <w:tcW w:w="572" w:type="dxa"/>
            <w:tcBorders>
              <w:top w:val="nil"/>
              <w:left w:val="nil"/>
              <w:bottom w:val="single" w:sz="4" w:space="0" w:color="auto"/>
              <w:right w:val="single" w:sz="4" w:space="0" w:color="auto"/>
            </w:tcBorders>
            <w:noWrap/>
            <w:vAlign w:val="bottom"/>
          </w:tcPr>
          <w:p w:rsidR="00656AD6" w:rsidRPr="005C19CD" w:rsidRDefault="00656AD6" w:rsidP="008B1939">
            <w:pPr>
              <w:jc w:val="center"/>
              <w:rPr>
                <w:rFonts w:ascii="Times New Roman" w:hAnsi="Times New Roman" w:cs="Times New Roman"/>
                <w:sz w:val="20"/>
                <w:szCs w:val="20"/>
              </w:rPr>
            </w:pPr>
            <w:r w:rsidRPr="005C19CD">
              <w:rPr>
                <w:rFonts w:ascii="Times New Roman" w:hAnsi="Times New Roman" w:cs="Times New Roman"/>
                <w:sz w:val="20"/>
                <w:szCs w:val="20"/>
              </w:rPr>
              <w:t>1</w:t>
            </w:r>
          </w:p>
        </w:tc>
        <w:tc>
          <w:tcPr>
            <w:tcW w:w="571" w:type="dxa"/>
            <w:tcBorders>
              <w:top w:val="nil"/>
              <w:left w:val="nil"/>
              <w:bottom w:val="single" w:sz="4" w:space="0" w:color="auto"/>
              <w:right w:val="single" w:sz="4" w:space="0" w:color="auto"/>
            </w:tcBorders>
            <w:noWrap/>
            <w:vAlign w:val="bottom"/>
          </w:tcPr>
          <w:p w:rsidR="00656AD6" w:rsidRPr="005C19CD" w:rsidRDefault="00656AD6" w:rsidP="008B1939">
            <w:pPr>
              <w:jc w:val="center"/>
              <w:rPr>
                <w:rFonts w:ascii="Times New Roman" w:hAnsi="Times New Roman" w:cs="Times New Roman"/>
                <w:sz w:val="20"/>
                <w:szCs w:val="20"/>
              </w:rPr>
            </w:pPr>
            <w:r w:rsidRPr="005C19CD">
              <w:rPr>
                <w:rFonts w:ascii="Times New Roman" w:hAnsi="Times New Roman" w:cs="Times New Roman"/>
                <w:sz w:val="20"/>
                <w:szCs w:val="20"/>
              </w:rPr>
              <w:t>0</w:t>
            </w:r>
          </w:p>
        </w:tc>
        <w:tc>
          <w:tcPr>
            <w:tcW w:w="572" w:type="dxa"/>
            <w:tcBorders>
              <w:top w:val="nil"/>
              <w:left w:val="nil"/>
              <w:bottom w:val="single" w:sz="4" w:space="0" w:color="auto"/>
              <w:right w:val="single" w:sz="4" w:space="0" w:color="auto"/>
            </w:tcBorders>
            <w:noWrap/>
            <w:vAlign w:val="bottom"/>
          </w:tcPr>
          <w:p w:rsidR="00656AD6" w:rsidRPr="005C19CD" w:rsidRDefault="00656AD6" w:rsidP="008B1939">
            <w:pPr>
              <w:jc w:val="center"/>
              <w:rPr>
                <w:rFonts w:ascii="Times New Roman" w:hAnsi="Times New Roman" w:cs="Times New Roman"/>
                <w:sz w:val="20"/>
                <w:szCs w:val="20"/>
              </w:rPr>
            </w:pPr>
            <w:r w:rsidRPr="005C19CD">
              <w:rPr>
                <w:rFonts w:ascii="Times New Roman" w:hAnsi="Times New Roman" w:cs="Times New Roman"/>
                <w:sz w:val="20"/>
                <w:szCs w:val="20"/>
              </w:rPr>
              <w:t>1</w:t>
            </w:r>
          </w:p>
        </w:tc>
        <w:tc>
          <w:tcPr>
            <w:tcW w:w="571" w:type="dxa"/>
            <w:tcBorders>
              <w:top w:val="nil"/>
              <w:left w:val="nil"/>
              <w:bottom w:val="single" w:sz="4" w:space="0" w:color="auto"/>
              <w:right w:val="single" w:sz="4" w:space="0" w:color="auto"/>
            </w:tcBorders>
            <w:noWrap/>
            <w:vAlign w:val="bottom"/>
          </w:tcPr>
          <w:p w:rsidR="00656AD6" w:rsidRPr="005C19CD" w:rsidRDefault="00656AD6" w:rsidP="008B1939">
            <w:pPr>
              <w:jc w:val="center"/>
              <w:rPr>
                <w:rFonts w:ascii="Times New Roman" w:hAnsi="Times New Roman" w:cs="Times New Roman"/>
                <w:sz w:val="20"/>
                <w:szCs w:val="20"/>
              </w:rPr>
            </w:pPr>
            <w:r w:rsidRPr="005C19CD">
              <w:rPr>
                <w:rFonts w:ascii="Times New Roman" w:hAnsi="Times New Roman" w:cs="Times New Roman"/>
                <w:sz w:val="20"/>
                <w:szCs w:val="20"/>
              </w:rPr>
              <w:t>1</w:t>
            </w:r>
          </w:p>
        </w:tc>
        <w:tc>
          <w:tcPr>
            <w:tcW w:w="571" w:type="dxa"/>
            <w:tcBorders>
              <w:top w:val="nil"/>
              <w:left w:val="nil"/>
              <w:bottom w:val="single" w:sz="4" w:space="0" w:color="auto"/>
              <w:right w:val="single" w:sz="4" w:space="0" w:color="auto"/>
            </w:tcBorders>
            <w:noWrap/>
            <w:vAlign w:val="bottom"/>
          </w:tcPr>
          <w:p w:rsidR="00656AD6" w:rsidRPr="005C19CD" w:rsidRDefault="00656AD6" w:rsidP="008B1939">
            <w:pPr>
              <w:jc w:val="center"/>
              <w:rPr>
                <w:rFonts w:ascii="Times New Roman" w:hAnsi="Times New Roman" w:cs="Times New Roman"/>
                <w:sz w:val="20"/>
                <w:szCs w:val="20"/>
              </w:rPr>
            </w:pPr>
            <w:r w:rsidRPr="005C19CD">
              <w:rPr>
                <w:rFonts w:ascii="Times New Roman" w:hAnsi="Times New Roman" w:cs="Times New Roman"/>
                <w:sz w:val="20"/>
                <w:szCs w:val="20"/>
              </w:rPr>
              <w:t>1</w:t>
            </w:r>
          </w:p>
        </w:tc>
        <w:tc>
          <w:tcPr>
            <w:tcW w:w="572" w:type="dxa"/>
            <w:tcBorders>
              <w:top w:val="nil"/>
              <w:left w:val="nil"/>
              <w:bottom w:val="single" w:sz="4" w:space="0" w:color="auto"/>
              <w:right w:val="nil"/>
            </w:tcBorders>
          </w:tcPr>
          <w:p w:rsidR="00656AD6" w:rsidRPr="005C19CD" w:rsidRDefault="00656AD6" w:rsidP="008B1939">
            <w:pPr>
              <w:jc w:val="center"/>
              <w:rPr>
                <w:rFonts w:ascii="Times New Roman" w:hAnsi="Times New Roman" w:cs="Times New Roman"/>
                <w:bCs/>
                <w:sz w:val="20"/>
                <w:szCs w:val="20"/>
              </w:rPr>
            </w:pPr>
            <w:r w:rsidRPr="005C19CD">
              <w:rPr>
                <w:rFonts w:ascii="Times New Roman" w:hAnsi="Times New Roman" w:cs="Times New Roman"/>
                <w:bCs/>
                <w:sz w:val="20"/>
                <w:szCs w:val="20"/>
              </w:rPr>
              <w:t>0</w:t>
            </w:r>
          </w:p>
        </w:tc>
        <w:tc>
          <w:tcPr>
            <w:tcW w:w="250" w:type="dxa"/>
            <w:tcBorders>
              <w:top w:val="nil"/>
              <w:left w:val="nil"/>
              <w:bottom w:val="single" w:sz="4" w:space="0" w:color="auto"/>
              <w:right w:val="single" w:sz="8" w:space="0" w:color="auto"/>
            </w:tcBorders>
          </w:tcPr>
          <w:p w:rsidR="00656AD6" w:rsidRPr="005C19CD" w:rsidRDefault="00656AD6" w:rsidP="008B1939">
            <w:pPr>
              <w:jc w:val="center"/>
              <w:rPr>
                <w:rFonts w:ascii="Times New Roman" w:hAnsi="Times New Roman" w:cs="Times New Roman"/>
                <w:bCs/>
                <w:sz w:val="20"/>
                <w:szCs w:val="20"/>
              </w:rPr>
            </w:pPr>
          </w:p>
        </w:tc>
        <w:tc>
          <w:tcPr>
            <w:tcW w:w="670" w:type="dxa"/>
            <w:tcBorders>
              <w:top w:val="nil"/>
              <w:left w:val="nil"/>
              <w:bottom w:val="single" w:sz="4" w:space="0" w:color="auto"/>
              <w:right w:val="single" w:sz="8" w:space="0" w:color="auto"/>
            </w:tcBorders>
            <w:shd w:val="clear" w:color="auto" w:fill="D6E3BC" w:themeFill="accent3" w:themeFillTint="66"/>
            <w:noWrap/>
            <w:vAlign w:val="bottom"/>
          </w:tcPr>
          <w:p w:rsidR="00656AD6" w:rsidRPr="005C19CD" w:rsidRDefault="00656AD6" w:rsidP="008B1939">
            <w:pPr>
              <w:jc w:val="center"/>
              <w:rPr>
                <w:rFonts w:ascii="Times New Roman" w:hAnsi="Times New Roman" w:cs="Times New Roman"/>
                <w:b/>
                <w:bCs/>
                <w:sz w:val="20"/>
                <w:szCs w:val="20"/>
              </w:rPr>
            </w:pPr>
            <w:r w:rsidRPr="005C19CD">
              <w:rPr>
                <w:rFonts w:ascii="Times New Roman" w:hAnsi="Times New Roman" w:cs="Times New Roman"/>
                <w:b/>
                <w:bCs/>
                <w:sz w:val="20"/>
                <w:szCs w:val="20"/>
              </w:rPr>
              <w:t>2</w:t>
            </w:r>
          </w:p>
        </w:tc>
      </w:tr>
      <w:tr w:rsidR="00656AD6" w:rsidRPr="005C19CD" w:rsidTr="008B1939">
        <w:trPr>
          <w:trHeight w:val="174"/>
        </w:trPr>
        <w:tc>
          <w:tcPr>
            <w:tcW w:w="621" w:type="dxa"/>
            <w:tcBorders>
              <w:top w:val="nil"/>
              <w:left w:val="single" w:sz="8" w:space="0" w:color="auto"/>
              <w:bottom w:val="single" w:sz="4" w:space="0" w:color="auto"/>
              <w:right w:val="single" w:sz="4" w:space="0" w:color="auto"/>
            </w:tcBorders>
            <w:noWrap/>
            <w:vAlign w:val="bottom"/>
          </w:tcPr>
          <w:p w:rsidR="00656AD6" w:rsidRPr="005C19CD" w:rsidRDefault="00656AD6" w:rsidP="008B1939">
            <w:pPr>
              <w:jc w:val="center"/>
              <w:rPr>
                <w:rFonts w:ascii="Times New Roman" w:hAnsi="Times New Roman" w:cs="Times New Roman"/>
                <w:b/>
                <w:sz w:val="20"/>
                <w:szCs w:val="20"/>
              </w:rPr>
            </w:pPr>
            <w:r w:rsidRPr="005C19CD">
              <w:rPr>
                <w:rFonts w:ascii="Times New Roman" w:hAnsi="Times New Roman" w:cs="Times New Roman"/>
                <w:b/>
                <w:sz w:val="20"/>
                <w:szCs w:val="20"/>
              </w:rPr>
              <w:t>7</w:t>
            </w:r>
          </w:p>
        </w:tc>
        <w:tc>
          <w:tcPr>
            <w:tcW w:w="3273" w:type="dxa"/>
            <w:tcBorders>
              <w:top w:val="nil"/>
              <w:left w:val="nil"/>
              <w:bottom w:val="single" w:sz="4" w:space="0" w:color="auto"/>
              <w:right w:val="single" w:sz="4" w:space="0" w:color="auto"/>
            </w:tcBorders>
            <w:noWrap/>
            <w:vAlign w:val="bottom"/>
          </w:tcPr>
          <w:p w:rsidR="00656AD6" w:rsidRPr="005C19CD" w:rsidRDefault="00656AD6" w:rsidP="008B1939">
            <w:pPr>
              <w:jc w:val="center"/>
              <w:rPr>
                <w:rFonts w:ascii="Times New Roman" w:hAnsi="Times New Roman" w:cs="Times New Roman"/>
                <w:sz w:val="20"/>
                <w:szCs w:val="20"/>
              </w:rPr>
            </w:pPr>
            <w:r w:rsidRPr="005C19CD">
              <w:rPr>
                <w:rFonts w:ascii="Times New Roman" w:hAnsi="Times New Roman" w:cs="Times New Roman"/>
              </w:rPr>
              <w:t>ЈУДГ</w:t>
            </w:r>
            <w:r w:rsidRPr="005C19CD">
              <w:rPr>
                <w:rFonts w:ascii="Times New Roman" w:hAnsi="Times New Roman" w:cs="Times New Roman"/>
                <w:sz w:val="20"/>
                <w:szCs w:val="20"/>
              </w:rPr>
              <w:t xml:space="preserve"> „Дарданија“, Гњилане</w:t>
            </w:r>
          </w:p>
        </w:tc>
        <w:tc>
          <w:tcPr>
            <w:tcW w:w="572" w:type="dxa"/>
            <w:tcBorders>
              <w:top w:val="nil"/>
              <w:left w:val="nil"/>
              <w:bottom w:val="single" w:sz="4" w:space="0" w:color="auto"/>
              <w:right w:val="single" w:sz="4" w:space="0" w:color="auto"/>
            </w:tcBorders>
            <w:noWrap/>
            <w:vAlign w:val="bottom"/>
          </w:tcPr>
          <w:p w:rsidR="00656AD6" w:rsidRPr="005C19CD" w:rsidRDefault="00656AD6" w:rsidP="008B1939">
            <w:pPr>
              <w:jc w:val="center"/>
              <w:rPr>
                <w:rFonts w:ascii="Times New Roman" w:hAnsi="Times New Roman" w:cs="Times New Roman"/>
                <w:sz w:val="20"/>
                <w:szCs w:val="20"/>
              </w:rPr>
            </w:pPr>
            <w:r w:rsidRPr="005C19CD">
              <w:rPr>
                <w:rFonts w:ascii="Times New Roman" w:hAnsi="Times New Roman" w:cs="Times New Roman"/>
                <w:sz w:val="20"/>
                <w:szCs w:val="20"/>
              </w:rPr>
              <w:t>0</w:t>
            </w:r>
          </w:p>
        </w:tc>
        <w:tc>
          <w:tcPr>
            <w:tcW w:w="572" w:type="dxa"/>
            <w:tcBorders>
              <w:top w:val="nil"/>
              <w:left w:val="nil"/>
              <w:bottom w:val="single" w:sz="4" w:space="0" w:color="auto"/>
              <w:right w:val="single" w:sz="4" w:space="0" w:color="auto"/>
            </w:tcBorders>
            <w:noWrap/>
            <w:vAlign w:val="bottom"/>
          </w:tcPr>
          <w:p w:rsidR="00656AD6" w:rsidRPr="005C19CD" w:rsidRDefault="00656AD6" w:rsidP="008B1939">
            <w:pPr>
              <w:jc w:val="center"/>
              <w:rPr>
                <w:rFonts w:ascii="Times New Roman" w:hAnsi="Times New Roman" w:cs="Times New Roman"/>
                <w:sz w:val="20"/>
                <w:szCs w:val="20"/>
              </w:rPr>
            </w:pPr>
            <w:r w:rsidRPr="005C19CD">
              <w:rPr>
                <w:rFonts w:ascii="Times New Roman" w:hAnsi="Times New Roman" w:cs="Times New Roman"/>
                <w:sz w:val="20"/>
                <w:szCs w:val="20"/>
              </w:rPr>
              <w:t>2</w:t>
            </w:r>
          </w:p>
        </w:tc>
        <w:tc>
          <w:tcPr>
            <w:tcW w:w="572" w:type="dxa"/>
            <w:tcBorders>
              <w:top w:val="nil"/>
              <w:left w:val="nil"/>
              <w:bottom w:val="single" w:sz="4" w:space="0" w:color="auto"/>
              <w:right w:val="single" w:sz="4" w:space="0" w:color="auto"/>
            </w:tcBorders>
            <w:noWrap/>
            <w:vAlign w:val="bottom"/>
          </w:tcPr>
          <w:p w:rsidR="00656AD6" w:rsidRPr="005C19CD" w:rsidRDefault="00656AD6" w:rsidP="008B1939">
            <w:pPr>
              <w:jc w:val="center"/>
              <w:rPr>
                <w:rFonts w:ascii="Times New Roman" w:hAnsi="Times New Roman" w:cs="Times New Roman"/>
                <w:sz w:val="20"/>
                <w:szCs w:val="20"/>
              </w:rPr>
            </w:pPr>
            <w:r w:rsidRPr="005C19CD">
              <w:rPr>
                <w:rFonts w:ascii="Times New Roman" w:hAnsi="Times New Roman" w:cs="Times New Roman"/>
                <w:sz w:val="20"/>
                <w:szCs w:val="20"/>
              </w:rPr>
              <w:t>1</w:t>
            </w:r>
          </w:p>
        </w:tc>
        <w:tc>
          <w:tcPr>
            <w:tcW w:w="571" w:type="dxa"/>
            <w:tcBorders>
              <w:top w:val="nil"/>
              <w:left w:val="nil"/>
              <w:bottom w:val="single" w:sz="4" w:space="0" w:color="auto"/>
              <w:right w:val="single" w:sz="4" w:space="0" w:color="auto"/>
            </w:tcBorders>
            <w:noWrap/>
            <w:vAlign w:val="bottom"/>
          </w:tcPr>
          <w:p w:rsidR="00656AD6" w:rsidRPr="005C19CD" w:rsidRDefault="00656AD6" w:rsidP="008B1939">
            <w:pPr>
              <w:jc w:val="center"/>
              <w:rPr>
                <w:rFonts w:ascii="Times New Roman" w:hAnsi="Times New Roman" w:cs="Times New Roman"/>
                <w:sz w:val="20"/>
                <w:szCs w:val="20"/>
              </w:rPr>
            </w:pPr>
            <w:r w:rsidRPr="005C19CD">
              <w:rPr>
                <w:rFonts w:ascii="Times New Roman" w:hAnsi="Times New Roman" w:cs="Times New Roman"/>
                <w:sz w:val="20"/>
                <w:szCs w:val="20"/>
              </w:rPr>
              <w:t>0</w:t>
            </w:r>
          </w:p>
        </w:tc>
        <w:tc>
          <w:tcPr>
            <w:tcW w:w="572" w:type="dxa"/>
            <w:tcBorders>
              <w:top w:val="nil"/>
              <w:left w:val="nil"/>
              <w:bottom w:val="single" w:sz="4" w:space="0" w:color="auto"/>
              <w:right w:val="single" w:sz="4" w:space="0" w:color="auto"/>
            </w:tcBorders>
            <w:noWrap/>
            <w:vAlign w:val="bottom"/>
          </w:tcPr>
          <w:p w:rsidR="00656AD6" w:rsidRPr="005C19CD" w:rsidRDefault="00656AD6" w:rsidP="008B1939">
            <w:pPr>
              <w:jc w:val="center"/>
              <w:rPr>
                <w:rFonts w:ascii="Times New Roman" w:hAnsi="Times New Roman" w:cs="Times New Roman"/>
                <w:sz w:val="20"/>
                <w:szCs w:val="20"/>
              </w:rPr>
            </w:pPr>
            <w:r w:rsidRPr="005C19CD">
              <w:rPr>
                <w:rFonts w:ascii="Times New Roman" w:hAnsi="Times New Roman" w:cs="Times New Roman"/>
                <w:sz w:val="20"/>
                <w:szCs w:val="20"/>
              </w:rPr>
              <w:t>1</w:t>
            </w:r>
          </w:p>
        </w:tc>
        <w:tc>
          <w:tcPr>
            <w:tcW w:w="571" w:type="dxa"/>
            <w:tcBorders>
              <w:top w:val="nil"/>
              <w:left w:val="nil"/>
              <w:bottom w:val="single" w:sz="4" w:space="0" w:color="auto"/>
              <w:right w:val="single" w:sz="4" w:space="0" w:color="auto"/>
            </w:tcBorders>
            <w:noWrap/>
            <w:vAlign w:val="bottom"/>
          </w:tcPr>
          <w:p w:rsidR="00656AD6" w:rsidRPr="005C19CD" w:rsidRDefault="00656AD6" w:rsidP="008B1939">
            <w:pPr>
              <w:jc w:val="center"/>
              <w:rPr>
                <w:rFonts w:ascii="Times New Roman" w:hAnsi="Times New Roman" w:cs="Times New Roman"/>
                <w:sz w:val="20"/>
                <w:szCs w:val="20"/>
              </w:rPr>
            </w:pPr>
            <w:r w:rsidRPr="005C19CD">
              <w:rPr>
                <w:rFonts w:ascii="Times New Roman" w:hAnsi="Times New Roman" w:cs="Times New Roman"/>
                <w:sz w:val="20"/>
                <w:szCs w:val="20"/>
              </w:rPr>
              <w:t>2</w:t>
            </w:r>
          </w:p>
        </w:tc>
        <w:tc>
          <w:tcPr>
            <w:tcW w:w="571" w:type="dxa"/>
            <w:tcBorders>
              <w:top w:val="nil"/>
              <w:left w:val="nil"/>
              <w:bottom w:val="single" w:sz="4" w:space="0" w:color="auto"/>
              <w:right w:val="single" w:sz="4" w:space="0" w:color="auto"/>
            </w:tcBorders>
            <w:noWrap/>
            <w:vAlign w:val="bottom"/>
          </w:tcPr>
          <w:p w:rsidR="00656AD6" w:rsidRPr="005C19CD" w:rsidRDefault="00656AD6" w:rsidP="008B1939">
            <w:pPr>
              <w:jc w:val="center"/>
              <w:rPr>
                <w:rFonts w:ascii="Times New Roman" w:hAnsi="Times New Roman" w:cs="Times New Roman"/>
                <w:sz w:val="20"/>
                <w:szCs w:val="20"/>
              </w:rPr>
            </w:pPr>
            <w:r w:rsidRPr="005C19CD">
              <w:rPr>
                <w:rFonts w:ascii="Times New Roman" w:hAnsi="Times New Roman" w:cs="Times New Roman"/>
                <w:sz w:val="20"/>
                <w:szCs w:val="20"/>
              </w:rPr>
              <w:t>0</w:t>
            </w:r>
          </w:p>
        </w:tc>
        <w:tc>
          <w:tcPr>
            <w:tcW w:w="572" w:type="dxa"/>
            <w:tcBorders>
              <w:top w:val="nil"/>
              <w:left w:val="nil"/>
              <w:bottom w:val="single" w:sz="4" w:space="0" w:color="auto"/>
              <w:right w:val="nil"/>
            </w:tcBorders>
          </w:tcPr>
          <w:p w:rsidR="00656AD6" w:rsidRPr="005C19CD" w:rsidRDefault="00656AD6" w:rsidP="008B1939">
            <w:pPr>
              <w:jc w:val="center"/>
              <w:rPr>
                <w:rFonts w:ascii="Times New Roman" w:hAnsi="Times New Roman" w:cs="Times New Roman"/>
                <w:bCs/>
                <w:sz w:val="20"/>
                <w:szCs w:val="20"/>
              </w:rPr>
            </w:pPr>
            <w:r w:rsidRPr="005C19CD">
              <w:rPr>
                <w:rFonts w:ascii="Times New Roman" w:hAnsi="Times New Roman" w:cs="Times New Roman"/>
                <w:bCs/>
                <w:sz w:val="20"/>
                <w:szCs w:val="20"/>
              </w:rPr>
              <w:t>0</w:t>
            </w:r>
          </w:p>
        </w:tc>
        <w:tc>
          <w:tcPr>
            <w:tcW w:w="250" w:type="dxa"/>
            <w:tcBorders>
              <w:top w:val="nil"/>
              <w:left w:val="nil"/>
              <w:bottom w:val="single" w:sz="4" w:space="0" w:color="auto"/>
              <w:right w:val="single" w:sz="8" w:space="0" w:color="auto"/>
            </w:tcBorders>
          </w:tcPr>
          <w:p w:rsidR="00656AD6" w:rsidRPr="005C19CD" w:rsidRDefault="00656AD6" w:rsidP="008B1939">
            <w:pPr>
              <w:jc w:val="center"/>
              <w:rPr>
                <w:rFonts w:ascii="Times New Roman" w:hAnsi="Times New Roman" w:cs="Times New Roman"/>
                <w:bCs/>
                <w:sz w:val="20"/>
                <w:szCs w:val="20"/>
              </w:rPr>
            </w:pPr>
          </w:p>
        </w:tc>
        <w:tc>
          <w:tcPr>
            <w:tcW w:w="670" w:type="dxa"/>
            <w:tcBorders>
              <w:top w:val="nil"/>
              <w:left w:val="nil"/>
              <w:bottom w:val="single" w:sz="4" w:space="0" w:color="auto"/>
              <w:right w:val="single" w:sz="8" w:space="0" w:color="auto"/>
            </w:tcBorders>
            <w:shd w:val="clear" w:color="auto" w:fill="D6E3BC" w:themeFill="accent3" w:themeFillTint="66"/>
            <w:noWrap/>
            <w:vAlign w:val="bottom"/>
          </w:tcPr>
          <w:p w:rsidR="00656AD6" w:rsidRPr="005C19CD" w:rsidRDefault="00656AD6" w:rsidP="008B1939">
            <w:pPr>
              <w:jc w:val="center"/>
              <w:rPr>
                <w:rFonts w:ascii="Times New Roman" w:hAnsi="Times New Roman" w:cs="Times New Roman"/>
                <w:b/>
                <w:bCs/>
                <w:sz w:val="20"/>
                <w:szCs w:val="20"/>
              </w:rPr>
            </w:pPr>
            <w:r w:rsidRPr="005C19CD">
              <w:rPr>
                <w:rFonts w:ascii="Times New Roman" w:hAnsi="Times New Roman" w:cs="Times New Roman"/>
                <w:b/>
                <w:bCs/>
                <w:sz w:val="20"/>
                <w:szCs w:val="20"/>
              </w:rPr>
              <w:t>2</w:t>
            </w:r>
          </w:p>
        </w:tc>
      </w:tr>
      <w:tr w:rsidR="00656AD6" w:rsidRPr="005C19CD" w:rsidTr="008B1939">
        <w:trPr>
          <w:trHeight w:val="174"/>
        </w:trPr>
        <w:tc>
          <w:tcPr>
            <w:tcW w:w="621" w:type="dxa"/>
            <w:tcBorders>
              <w:top w:val="nil"/>
              <w:left w:val="single" w:sz="8" w:space="0" w:color="auto"/>
              <w:bottom w:val="single" w:sz="4" w:space="0" w:color="auto"/>
              <w:right w:val="single" w:sz="4" w:space="0" w:color="auto"/>
            </w:tcBorders>
            <w:noWrap/>
            <w:vAlign w:val="bottom"/>
          </w:tcPr>
          <w:p w:rsidR="00656AD6" w:rsidRPr="005C19CD" w:rsidRDefault="00656AD6" w:rsidP="008B1939">
            <w:pPr>
              <w:jc w:val="center"/>
              <w:rPr>
                <w:rFonts w:ascii="Times New Roman" w:hAnsi="Times New Roman" w:cs="Times New Roman"/>
                <w:b/>
                <w:sz w:val="20"/>
                <w:szCs w:val="20"/>
              </w:rPr>
            </w:pPr>
            <w:r w:rsidRPr="005C19CD">
              <w:rPr>
                <w:rFonts w:ascii="Times New Roman" w:hAnsi="Times New Roman" w:cs="Times New Roman"/>
                <w:b/>
                <w:sz w:val="20"/>
                <w:szCs w:val="20"/>
              </w:rPr>
              <w:t>8</w:t>
            </w:r>
          </w:p>
        </w:tc>
        <w:tc>
          <w:tcPr>
            <w:tcW w:w="3273" w:type="dxa"/>
            <w:tcBorders>
              <w:top w:val="nil"/>
              <w:left w:val="nil"/>
              <w:bottom w:val="single" w:sz="4" w:space="0" w:color="auto"/>
              <w:right w:val="single" w:sz="4" w:space="0" w:color="auto"/>
            </w:tcBorders>
            <w:noWrap/>
            <w:vAlign w:val="bottom"/>
          </w:tcPr>
          <w:p w:rsidR="00656AD6" w:rsidRPr="005C19CD" w:rsidRDefault="00656AD6" w:rsidP="008B1939">
            <w:pPr>
              <w:jc w:val="center"/>
              <w:rPr>
                <w:rFonts w:ascii="Times New Roman" w:hAnsi="Times New Roman" w:cs="Times New Roman"/>
                <w:sz w:val="20"/>
                <w:szCs w:val="20"/>
              </w:rPr>
            </w:pPr>
            <w:r w:rsidRPr="005C19CD">
              <w:rPr>
                <w:rFonts w:ascii="Times New Roman" w:hAnsi="Times New Roman" w:cs="Times New Roman"/>
              </w:rPr>
              <w:t>ООУ</w:t>
            </w:r>
            <w:r w:rsidRPr="005C19CD">
              <w:rPr>
                <w:rFonts w:ascii="Times New Roman" w:hAnsi="Times New Roman" w:cs="Times New Roman"/>
                <w:sz w:val="20"/>
                <w:szCs w:val="20"/>
              </w:rPr>
              <w:t>„Наим Фрашери“, Приштина</w:t>
            </w:r>
          </w:p>
        </w:tc>
        <w:tc>
          <w:tcPr>
            <w:tcW w:w="572" w:type="dxa"/>
            <w:tcBorders>
              <w:top w:val="nil"/>
              <w:left w:val="nil"/>
              <w:bottom w:val="single" w:sz="4" w:space="0" w:color="auto"/>
              <w:right w:val="single" w:sz="4" w:space="0" w:color="auto"/>
            </w:tcBorders>
            <w:noWrap/>
            <w:vAlign w:val="bottom"/>
          </w:tcPr>
          <w:p w:rsidR="00656AD6" w:rsidRPr="005C19CD" w:rsidRDefault="00656AD6" w:rsidP="008B1939">
            <w:pPr>
              <w:jc w:val="center"/>
              <w:rPr>
                <w:rFonts w:ascii="Times New Roman" w:hAnsi="Times New Roman" w:cs="Times New Roman"/>
                <w:sz w:val="20"/>
                <w:szCs w:val="20"/>
              </w:rPr>
            </w:pPr>
            <w:r w:rsidRPr="005C19CD">
              <w:rPr>
                <w:rFonts w:ascii="Times New Roman" w:hAnsi="Times New Roman" w:cs="Times New Roman"/>
                <w:sz w:val="20"/>
                <w:szCs w:val="20"/>
              </w:rPr>
              <w:t>0</w:t>
            </w:r>
          </w:p>
        </w:tc>
        <w:tc>
          <w:tcPr>
            <w:tcW w:w="572" w:type="dxa"/>
            <w:tcBorders>
              <w:top w:val="nil"/>
              <w:left w:val="nil"/>
              <w:bottom w:val="single" w:sz="4" w:space="0" w:color="auto"/>
              <w:right w:val="single" w:sz="4" w:space="0" w:color="auto"/>
            </w:tcBorders>
            <w:noWrap/>
            <w:vAlign w:val="bottom"/>
          </w:tcPr>
          <w:p w:rsidR="00656AD6" w:rsidRPr="005C19CD" w:rsidRDefault="00656AD6" w:rsidP="008B1939">
            <w:pPr>
              <w:jc w:val="center"/>
              <w:rPr>
                <w:rFonts w:ascii="Times New Roman" w:hAnsi="Times New Roman" w:cs="Times New Roman"/>
                <w:sz w:val="20"/>
                <w:szCs w:val="20"/>
              </w:rPr>
            </w:pPr>
            <w:r w:rsidRPr="005C19CD">
              <w:rPr>
                <w:rFonts w:ascii="Times New Roman" w:hAnsi="Times New Roman" w:cs="Times New Roman"/>
                <w:sz w:val="20"/>
                <w:szCs w:val="20"/>
              </w:rPr>
              <w:t>4</w:t>
            </w:r>
          </w:p>
        </w:tc>
        <w:tc>
          <w:tcPr>
            <w:tcW w:w="572" w:type="dxa"/>
            <w:tcBorders>
              <w:top w:val="nil"/>
              <w:left w:val="nil"/>
              <w:bottom w:val="single" w:sz="4" w:space="0" w:color="auto"/>
              <w:right w:val="single" w:sz="4" w:space="0" w:color="auto"/>
            </w:tcBorders>
            <w:noWrap/>
            <w:vAlign w:val="bottom"/>
          </w:tcPr>
          <w:p w:rsidR="00656AD6" w:rsidRPr="005C19CD" w:rsidRDefault="00656AD6" w:rsidP="008B1939">
            <w:pPr>
              <w:jc w:val="center"/>
              <w:rPr>
                <w:rFonts w:ascii="Times New Roman" w:hAnsi="Times New Roman" w:cs="Times New Roman"/>
                <w:sz w:val="20"/>
                <w:szCs w:val="20"/>
              </w:rPr>
            </w:pPr>
            <w:r w:rsidRPr="005C19CD">
              <w:rPr>
                <w:rFonts w:ascii="Times New Roman" w:hAnsi="Times New Roman" w:cs="Times New Roman"/>
                <w:sz w:val="20"/>
                <w:szCs w:val="20"/>
              </w:rPr>
              <w:t>1</w:t>
            </w:r>
          </w:p>
        </w:tc>
        <w:tc>
          <w:tcPr>
            <w:tcW w:w="571" w:type="dxa"/>
            <w:tcBorders>
              <w:top w:val="nil"/>
              <w:left w:val="nil"/>
              <w:bottom w:val="single" w:sz="4" w:space="0" w:color="auto"/>
              <w:right w:val="single" w:sz="4" w:space="0" w:color="auto"/>
            </w:tcBorders>
            <w:noWrap/>
            <w:vAlign w:val="bottom"/>
          </w:tcPr>
          <w:p w:rsidR="00656AD6" w:rsidRPr="005C19CD" w:rsidRDefault="00656AD6" w:rsidP="008B1939">
            <w:pPr>
              <w:jc w:val="center"/>
              <w:rPr>
                <w:rFonts w:ascii="Times New Roman" w:hAnsi="Times New Roman" w:cs="Times New Roman"/>
                <w:sz w:val="20"/>
                <w:szCs w:val="20"/>
              </w:rPr>
            </w:pPr>
            <w:r w:rsidRPr="005C19CD">
              <w:rPr>
                <w:rFonts w:ascii="Times New Roman" w:hAnsi="Times New Roman" w:cs="Times New Roman"/>
                <w:sz w:val="20"/>
                <w:szCs w:val="20"/>
              </w:rPr>
              <w:t>2</w:t>
            </w:r>
          </w:p>
        </w:tc>
        <w:tc>
          <w:tcPr>
            <w:tcW w:w="572" w:type="dxa"/>
            <w:tcBorders>
              <w:top w:val="nil"/>
              <w:left w:val="nil"/>
              <w:bottom w:val="single" w:sz="4" w:space="0" w:color="auto"/>
              <w:right w:val="single" w:sz="4" w:space="0" w:color="auto"/>
            </w:tcBorders>
            <w:noWrap/>
            <w:vAlign w:val="bottom"/>
          </w:tcPr>
          <w:p w:rsidR="00656AD6" w:rsidRPr="005C19CD" w:rsidRDefault="00656AD6" w:rsidP="008B1939">
            <w:pPr>
              <w:jc w:val="center"/>
              <w:rPr>
                <w:rFonts w:ascii="Times New Roman" w:hAnsi="Times New Roman" w:cs="Times New Roman"/>
                <w:sz w:val="20"/>
                <w:szCs w:val="20"/>
              </w:rPr>
            </w:pPr>
            <w:r w:rsidRPr="005C19CD">
              <w:rPr>
                <w:rFonts w:ascii="Times New Roman" w:hAnsi="Times New Roman" w:cs="Times New Roman"/>
                <w:sz w:val="20"/>
                <w:szCs w:val="20"/>
              </w:rPr>
              <w:t>1</w:t>
            </w:r>
          </w:p>
        </w:tc>
        <w:tc>
          <w:tcPr>
            <w:tcW w:w="571" w:type="dxa"/>
            <w:tcBorders>
              <w:top w:val="nil"/>
              <w:left w:val="nil"/>
              <w:bottom w:val="single" w:sz="4" w:space="0" w:color="auto"/>
              <w:right w:val="single" w:sz="4" w:space="0" w:color="auto"/>
            </w:tcBorders>
            <w:noWrap/>
            <w:vAlign w:val="bottom"/>
          </w:tcPr>
          <w:p w:rsidR="00656AD6" w:rsidRPr="005C19CD" w:rsidRDefault="00656AD6" w:rsidP="008B1939">
            <w:pPr>
              <w:jc w:val="center"/>
              <w:rPr>
                <w:rFonts w:ascii="Times New Roman" w:hAnsi="Times New Roman" w:cs="Times New Roman"/>
                <w:sz w:val="20"/>
                <w:szCs w:val="20"/>
              </w:rPr>
            </w:pPr>
            <w:r w:rsidRPr="005C19CD">
              <w:rPr>
                <w:rFonts w:ascii="Times New Roman" w:hAnsi="Times New Roman" w:cs="Times New Roman"/>
                <w:sz w:val="20"/>
                <w:szCs w:val="20"/>
              </w:rPr>
              <w:t>0</w:t>
            </w:r>
          </w:p>
        </w:tc>
        <w:tc>
          <w:tcPr>
            <w:tcW w:w="571" w:type="dxa"/>
            <w:tcBorders>
              <w:top w:val="nil"/>
              <w:left w:val="nil"/>
              <w:bottom w:val="single" w:sz="4" w:space="0" w:color="auto"/>
              <w:right w:val="single" w:sz="4" w:space="0" w:color="auto"/>
            </w:tcBorders>
            <w:noWrap/>
            <w:vAlign w:val="bottom"/>
          </w:tcPr>
          <w:p w:rsidR="00656AD6" w:rsidRPr="005C19CD" w:rsidRDefault="00656AD6" w:rsidP="008B1939">
            <w:pPr>
              <w:jc w:val="center"/>
              <w:rPr>
                <w:rFonts w:ascii="Times New Roman" w:hAnsi="Times New Roman" w:cs="Times New Roman"/>
                <w:sz w:val="20"/>
                <w:szCs w:val="20"/>
              </w:rPr>
            </w:pPr>
            <w:r w:rsidRPr="005C19CD">
              <w:rPr>
                <w:rFonts w:ascii="Times New Roman" w:hAnsi="Times New Roman" w:cs="Times New Roman"/>
                <w:sz w:val="20"/>
                <w:szCs w:val="20"/>
              </w:rPr>
              <w:t>4</w:t>
            </w:r>
          </w:p>
        </w:tc>
        <w:tc>
          <w:tcPr>
            <w:tcW w:w="572" w:type="dxa"/>
            <w:tcBorders>
              <w:top w:val="nil"/>
              <w:left w:val="nil"/>
              <w:bottom w:val="single" w:sz="4" w:space="0" w:color="auto"/>
              <w:right w:val="nil"/>
            </w:tcBorders>
          </w:tcPr>
          <w:p w:rsidR="00656AD6" w:rsidRPr="005C19CD" w:rsidRDefault="00656AD6" w:rsidP="008B1939">
            <w:pPr>
              <w:jc w:val="center"/>
              <w:rPr>
                <w:rFonts w:ascii="Times New Roman" w:hAnsi="Times New Roman" w:cs="Times New Roman"/>
                <w:bCs/>
                <w:sz w:val="20"/>
                <w:szCs w:val="20"/>
              </w:rPr>
            </w:pPr>
            <w:r w:rsidRPr="005C19CD">
              <w:rPr>
                <w:rFonts w:ascii="Times New Roman" w:hAnsi="Times New Roman" w:cs="Times New Roman"/>
                <w:bCs/>
                <w:sz w:val="20"/>
                <w:szCs w:val="20"/>
              </w:rPr>
              <w:t>0</w:t>
            </w:r>
          </w:p>
        </w:tc>
        <w:tc>
          <w:tcPr>
            <w:tcW w:w="250" w:type="dxa"/>
            <w:tcBorders>
              <w:top w:val="nil"/>
              <w:left w:val="nil"/>
              <w:bottom w:val="single" w:sz="4" w:space="0" w:color="auto"/>
              <w:right w:val="single" w:sz="8" w:space="0" w:color="auto"/>
            </w:tcBorders>
          </w:tcPr>
          <w:p w:rsidR="00656AD6" w:rsidRPr="005C19CD" w:rsidRDefault="00656AD6" w:rsidP="008B1939">
            <w:pPr>
              <w:jc w:val="center"/>
              <w:rPr>
                <w:rFonts w:ascii="Times New Roman" w:hAnsi="Times New Roman" w:cs="Times New Roman"/>
                <w:bCs/>
                <w:sz w:val="20"/>
                <w:szCs w:val="20"/>
              </w:rPr>
            </w:pPr>
          </w:p>
        </w:tc>
        <w:tc>
          <w:tcPr>
            <w:tcW w:w="670" w:type="dxa"/>
            <w:tcBorders>
              <w:top w:val="nil"/>
              <w:left w:val="nil"/>
              <w:bottom w:val="single" w:sz="4" w:space="0" w:color="auto"/>
              <w:right w:val="single" w:sz="8" w:space="0" w:color="auto"/>
            </w:tcBorders>
            <w:shd w:val="clear" w:color="auto" w:fill="D6E3BC" w:themeFill="accent3" w:themeFillTint="66"/>
            <w:noWrap/>
            <w:vAlign w:val="bottom"/>
          </w:tcPr>
          <w:p w:rsidR="00656AD6" w:rsidRPr="005C19CD" w:rsidRDefault="00656AD6" w:rsidP="008B1939">
            <w:pPr>
              <w:jc w:val="center"/>
              <w:rPr>
                <w:rFonts w:ascii="Times New Roman" w:hAnsi="Times New Roman" w:cs="Times New Roman"/>
                <w:b/>
                <w:bCs/>
                <w:sz w:val="20"/>
                <w:szCs w:val="20"/>
              </w:rPr>
            </w:pPr>
            <w:r w:rsidRPr="005C19CD">
              <w:rPr>
                <w:rFonts w:ascii="Times New Roman" w:hAnsi="Times New Roman" w:cs="Times New Roman"/>
                <w:b/>
                <w:bCs/>
                <w:sz w:val="20"/>
                <w:szCs w:val="20"/>
              </w:rPr>
              <w:t>4</w:t>
            </w:r>
          </w:p>
        </w:tc>
      </w:tr>
      <w:tr w:rsidR="00656AD6" w:rsidRPr="005C19CD" w:rsidTr="008B1939">
        <w:trPr>
          <w:trHeight w:val="174"/>
        </w:trPr>
        <w:tc>
          <w:tcPr>
            <w:tcW w:w="621" w:type="dxa"/>
            <w:tcBorders>
              <w:top w:val="nil"/>
              <w:left w:val="single" w:sz="8" w:space="0" w:color="auto"/>
              <w:bottom w:val="single" w:sz="4" w:space="0" w:color="auto"/>
              <w:right w:val="single" w:sz="4" w:space="0" w:color="auto"/>
            </w:tcBorders>
            <w:noWrap/>
            <w:vAlign w:val="bottom"/>
          </w:tcPr>
          <w:p w:rsidR="00656AD6" w:rsidRPr="005C19CD" w:rsidRDefault="00656AD6" w:rsidP="008B1939">
            <w:pPr>
              <w:jc w:val="center"/>
              <w:rPr>
                <w:rFonts w:ascii="Times New Roman" w:hAnsi="Times New Roman" w:cs="Times New Roman"/>
                <w:b/>
                <w:sz w:val="20"/>
                <w:szCs w:val="20"/>
              </w:rPr>
            </w:pPr>
            <w:r w:rsidRPr="005C19CD">
              <w:rPr>
                <w:rFonts w:ascii="Times New Roman" w:hAnsi="Times New Roman" w:cs="Times New Roman"/>
                <w:b/>
                <w:sz w:val="20"/>
                <w:szCs w:val="20"/>
              </w:rPr>
              <w:t>9</w:t>
            </w:r>
          </w:p>
        </w:tc>
        <w:tc>
          <w:tcPr>
            <w:tcW w:w="3273" w:type="dxa"/>
            <w:tcBorders>
              <w:top w:val="nil"/>
              <w:left w:val="nil"/>
              <w:bottom w:val="single" w:sz="4" w:space="0" w:color="auto"/>
              <w:right w:val="single" w:sz="4" w:space="0" w:color="auto"/>
            </w:tcBorders>
            <w:noWrap/>
            <w:vAlign w:val="bottom"/>
          </w:tcPr>
          <w:p w:rsidR="00656AD6" w:rsidRPr="005C19CD" w:rsidRDefault="00656AD6" w:rsidP="008B1939">
            <w:pPr>
              <w:jc w:val="center"/>
              <w:rPr>
                <w:rFonts w:ascii="Times New Roman" w:hAnsi="Times New Roman" w:cs="Times New Roman"/>
                <w:sz w:val="20"/>
                <w:szCs w:val="20"/>
              </w:rPr>
            </w:pPr>
            <w:r w:rsidRPr="005C19CD">
              <w:rPr>
                <w:rFonts w:ascii="Times New Roman" w:hAnsi="Times New Roman" w:cs="Times New Roman"/>
              </w:rPr>
              <w:t>ООУ</w:t>
            </w:r>
            <w:r w:rsidRPr="005C19CD">
              <w:rPr>
                <w:rFonts w:ascii="Times New Roman" w:hAnsi="Times New Roman" w:cs="Times New Roman"/>
                <w:sz w:val="20"/>
                <w:szCs w:val="20"/>
              </w:rPr>
              <w:t>„Исмаил Ќемајли“, Приштина</w:t>
            </w:r>
          </w:p>
        </w:tc>
        <w:tc>
          <w:tcPr>
            <w:tcW w:w="572" w:type="dxa"/>
            <w:tcBorders>
              <w:top w:val="nil"/>
              <w:left w:val="nil"/>
              <w:bottom w:val="single" w:sz="4" w:space="0" w:color="auto"/>
              <w:right w:val="single" w:sz="4" w:space="0" w:color="auto"/>
            </w:tcBorders>
            <w:noWrap/>
            <w:vAlign w:val="bottom"/>
          </w:tcPr>
          <w:p w:rsidR="00656AD6" w:rsidRPr="005C19CD" w:rsidRDefault="00656AD6" w:rsidP="008B1939">
            <w:pPr>
              <w:jc w:val="center"/>
              <w:rPr>
                <w:rFonts w:ascii="Times New Roman" w:hAnsi="Times New Roman" w:cs="Times New Roman"/>
                <w:sz w:val="20"/>
                <w:szCs w:val="20"/>
              </w:rPr>
            </w:pPr>
            <w:r w:rsidRPr="005C19CD">
              <w:rPr>
                <w:rFonts w:ascii="Times New Roman" w:hAnsi="Times New Roman" w:cs="Times New Roman"/>
                <w:sz w:val="20"/>
                <w:szCs w:val="20"/>
              </w:rPr>
              <w:t>0</w:t>
            </w:r>
          </w:p>
        </w:tc>
        <w:tc>
          <w:tcPr>
            <w:tcW w:w="572" w:type="dxa"/>
            <w:tcBorders>
              <w:top w:val="nil"/>
              <w:left w:val="nil"/>
              <w:bottom w:val="single" w:sz="4" w:space="0" w:color="auto"/>
              <w:right w:val="single" w:sz="4" w:space="0" w:color="auto"/>
            </w:tcBorders>
            <w:noWrap/>
            <w:vAlign w:val="bottom"/>
          </w:tcPr>
          <w:p w:rsidR="00656AD6" w:rsidRPr="005C19CD" w:rsidRDefault="00656AD6" w:rsidP="008B1939">
            <w:pPr>
              <w:jc w:val="center"/>
              <w:rPr>
                <w:rFonts w:ascii="Times New Roman" w:hAnsi="Times New Roman" w:cs="Times New Roman"/>
                <w:sz w:val="20"/>
                <w:szCs w:val="20"/>
              </w:rPr>
            </w:pPr>
            <w:r w:rsidRPr="005C19CD">
              <w:rPr>
                <w:rFonts w:ascii="Times New Roman" w:hAnsi="Times New Roman" w:cs="Times New Roman"/>
                <w:sz w:val="20"/>
                <w:szCs w:val="20"/>
              </w:rPr>
              <w:t>4</w:t>
            </w:r>
          </w:p>
        </w:tc>
        <w:tc>
          <w:tcPr>
            <w:tcW w:w="572" w:type="dxa"/>
            <w:tcBorders>
              <w:top w:val="nil"/>
              <w:left w:val="nil"/>
              <w:bottom w:val="single" w:sz="4" w:space="0" w:color="auto"/>
              <w:right w:val="single" w:sz="4" w:space="0" w:color="auto"/>
            </w:tcBorders>
            <w:noWrap/>
            <w:vAlign w:val="bottom"/>
          </w:tcPr>
          <w:p w:rsidR="00656AD6" w:rsidRPr="005C19CD" w:rsidRDefault="00656AD6" w:rsidP="008B1939">
            <w:pPr>
              <w:jc w:val="center"/>
              <w:rPr>
                <w:rFonts w:ascii="Times New Roman" w:hAnsi="Times New Roman" w:cs="Times New Roman"/>
                <w:sz w:val="20"/>
                <w:szCs w:val="20"/>
              </w:rPr>
            </w:pPr>
            <w:r w:rsidRPr="005C19CD">
              <w:rPr>
                <w:rFonts w:ascii="Times New Roman" w:hAnsi="Times New Roman" w:cs="Times New Roman"/>
                <w:sz w:val="20"/>
                <w:szCs w:val="20"/>
              </w:rPr>
              <w:t>1</w:t>
            </w:r>
          </w:p>
        </w:tc>
        <w:tc>
          <w:tcPr>
            <w:tcW w:w="571" w:type="dxa"/>
            <w:tcBorders>
              <w:top w:val="nil"/>
              <w:left w:val="nil"/>
              <w:bottom w:val="single" w:sz="4" w:space="0" w:color="auto"/>
              <w:right w:val="single" w:sz="4" w:space="0" w:color="auto"/>
            </w:tcBorders>
            <w:noWrap/>
            <w:vAlign w:val="bottom"/>
          </w:tcPr>
          <w:p w:rsidR="00656AD6" w:rsidRPr="005C19CD" w:rsidRDefault="00656AD6" w:rsidP="008B1939">
            <w:pPr>
              <w:jc w:val="center"/>
              <w:rPr>
                <w:rFonts w:ascii="Times New Roman" w:hAnsi="Times New Roman" w:cs="Times New Roman"/>
                <w:sz w:val="20"/>
                <w:szCs w:val="20"/>
              </w:rPr>
            </w:pPr>
            <w:r w:rsidRPr="005C19CD">
              <w:rPr>
                <w:rFonts w:ascii="Times New Roman" w:hAnsi="Times New Roman" w:cs="Times New Roman"/>
                <w:sz w:val="20"/>
                <w:szCs w:val="20"/>
              </w:rPr>
              <w:t>2</w:t>
            </w:r>
          </w:p>
        </w:tc>
        <w:tc>
          <w:tcPr>
            <w:tcW w:w="572" w:type="dxa"/>
            <w:tcBorders>
              <w:top w:val="nil"/>
              <w:left w:val="nil"/>
              <w:bottom w:val="single" w:sz="4" w:space="0" w:color="auto"/>
              <w:right w:val="single" w:sz="4" w:space="0" w:color="auto"/>
            </w:tcBorders>
            <w:noWrap/>
            <w:vAlign w:val="bottom"/>
          </w:tcPr>
          <w:p w:rsidR="00656AD6" w:rsidRPr="005C19CD" w:rsidRDefault="00656AD6" w:rsidP="008B1939">
            <w:pPr>
              <w:jc w:val="center"/>
              <w:rPr>
                <w:rFonts w:ascii="Times New Roman" w:hAnsi="Times New Roman" w:cs="Times New Roman"/>
                <w:sz w:val="20"/>
                <w:szCs w:val="20"/>
              </w:rPr>
            </w:pPr>
            <w:r w:rsidRPr="005C19CD">
              <w:rPr>
                <w:rFonts w:ascii="Times New Roman" w:hAnsi="Times New Roman" w:cs="Times New Roman"/>
                <w:sz w:val="20"/>
                <w:szCs w:val="20"/>
              </w:rPr>
              <w:t>1</w:t>
            </w:r>
          </w:p>
        </w:tc>
        <w:tc>
          <w:tcPr>
            <w:tcW w:w="571" w:type="dxa"/>
            <w:tcBorders>
              <w:top w:val="nil"/>
              <w:left w:val="nil"/>
              <w:bottom w:val="single" w:sz="4" w:space="0" w:color="auto"/>
              <w:right w:val="single" w:sz="4" w:space="0" w:color="auto"/>
            </w:tcBorders>
            <w:noWrap/>
            <w:vAlign w:val="bottom"/>
          </w:tcPr>
          <w:p w:rsidR="00656AD6" w:rsidRPr="005C19CD" w:rsidRDefault="00656AD6" w:rsidP="008B1939">
            <w:pPr>
              <w:jc w:val="center"/>
              <w:rPr>
                <w:rFonts w:ascii="Times New Roman" w:hAnsi="Times New Roman" w:cs="Times New Roman"/>
                <w:sz w:val="20"/>
                <w:szCs w:val="20"/>
              </w:rPr>
            </w:pPr>
            <w:r w:rsidRPr="005C19CD">
              <w:rPr>
                <w:rFonts w:ascii="Times New Roman" w:hAnsi="Times New Roman" w:cs="Times New Roman"/>
                <w:sz w:val="20"/>
                <w:szCs w:val="20"/>
              </w:rPr>
              <w:t>3</w:t>
            </w:r>
          </w:p>
        </w:tc>
        <w:tc>
          <w:tcPr>
            <w:tcW w:w="571" w:type="dxa"/>
            <w:tcBorders>
              <w:top w:val="nil"/>
              <w:left w:val="nil"/>
              <w:bottom w:val="single" w:sz="4" w:space="0" w:color="auto"/>
              <w:right w:val="single" w:sz="4" w:space="0" w:color="auto"/>
            </w:tcBorders>
            <w:noWrap/>
            <w:vAlign w:val="bottom"/>
          </w:tcPr>
          <w:p w:rsidR="00656AD6" w:rsidRPr="005C19CD" w:rsidRDefault="00656AD6" w:rsidP="008B1939">
            <w:pPr>
              <w:jc w:val="center"/>
              <w:rPr>
                <w:rFonts w:ascii="Times New Roman" w:hAnsi="Times New Roman" w:cs="Times New Roman"/>
                <w:sz w:val="20"/>
                <w:szCs w:val="20"/>
              </w:rPr>
            </w:pPr>
            <w:r w:rsidRPr="005C19CD">
              <w:rPr>
                <w:rFonts w:ascii="Times New Roman" w:hAnsi="Times New Roman" w:cs="Times New Roman"/>
                <w:sz w:val="20"/>
                <w:szCs w:val="20"/>
              </w:rPr>
              <w:t>1</w:t>
            </w:r>
          </w:p>
        </w:tc>
        <w:tc>
          <w:tcPr>
            <w:tcW w:w="572" w:type="dxa"/>
            <w:tcBorders>
              <w:top w:val="nil"/>
              <w:left w:val="nil"/>
              <w:bottom w:val="single" w:sz="4" w:space="0" w:color="auto"/>
              <w:right w:val="nil"/>
            </w:tcBorders>
          </w:tcPr>
          <w:p w:rsidR="00656AD6" w:rsidRPr="005C19CD" w:rsidRDefault="00656AD6" w:rsidP="008B1939">
            <w:pPr>
              <w:jc w:val="center"/>
              <w:rPr>
                <w:rFonts w:ascii="Times New Roman" w:hAnsi="Times New Roman" w:cs="Times New Roman"/>
                <w:bCs/>
                <w:sz w:val="20"/>
                <w:szCs w:val="20"/>
              </w:rPr>
            </w:pPr>
            <w:r w:rsidRPr="005C19CD">
              <w:rPr>
                <w:rFonts w:ascii="Times New Roman" w:hAnsi="Times New Roman" w:cs="Times New Roman"/>
                <w:bCs/>
                <w:sz w:val="20"/>
                <w:szCs w:val="20"/>
              </w:rPr>
              <w:t>0</w:t>
            </w:r>
          </w:p>
        </w:tc>
        <w:tc>
          <w:tcPr>
            <w:tcW w:w="250" w:type="dxa"/>
            <w:tcBorders>
              <w:top w:val="nil"/>
              <w:left w:val="nil"/>
              <w:bottom w:val="single" w:sz="4" w:space="0" w:color="auto"/>
              <w:right w:val="single" w:sz="8" w:space="0" w:color="auto"/>
            </w:tcBorders>
          </w:tcPr>
          <w:p w:rsidR="00656AD6" w:rsidRPr="005C19CD" w:rsidRDefault="00656AD6" w:rsidP="008B1939">
            <w:pPr>
              <w:jc w:val="center"/>
              <w:rPr>
                <w:rFonts w:ascii="Times New Roman" w:hAnsi="Times New Roman" w:cs="Times New Roman"/>
                <w:bCs/>
                <w:sz w:val="20"/>
                <w:szCs w:val="20"/>
              </w:rPr>
            </w:pPr>
          </w:p>
        </w:tc>
        <w:tc>
          <w:tcPr>
            <w:tcW w:w="670" w:type="dxa"/>
            <w:tcBorders>
              <w:top w:val="nil"/>
              <w:left w:val="nil"/>
              <w:bottom w:val="single" w:sz="4" w:space="0" w:color="auto"/>
              <w:right w:val="single" w:sz="8" w:space="0" w:color="auto"/>
            </w:tcBorders>
            <w:shd w:val="clear" w:color="auto" w:fill="D6E3BC" w:themeFill="accent3" w:themeFillTint="66"/>
            <w:noWrap/>
            <w:vAlign w:val="bottom"/>
          </w:tcPr>
          <w:p w:rsidR="00656AD6" w:rsidRPr="005C19CD" w:rsidRDefault="00656AD6" w:rsidP="008B1939">
            <w:pPr>
              <w:jc w:val="center"/>
              <w:rPr>
                <w:rFonts w:ascii="Times New Roman" w:hAnsi="Times New Roman" w:cs="Times New Roman"/>
                <w:b/>
                <w:bCs/>
                <w:sz w:val="20"/>
                <w:szCs w:val="20"/>
              </w:rPr>
            </w:pPr>
            <w:r w:rsidRPr="005C19CD">
              <w:rPr>
                <w:rFonts w:ascii="Times New Roman" w:hAnsi="Times New Roman" w:cs="Times New Roman"/>
                <w:b/>
                <w:bCs/>
                <w:sz w:val="20"/>
                <w:szCs w:val="20"/>
              </w:rPr>
              <w:t>4</w:t>
            </w:r>
          </w:p>
        </w:tc>
      </w:tr>
      <w:tr w:rsidR="00656AD6" w:rsidRPr="005C19CD" w:rsidTr="008B1939">
        <w:trPr>
          <w:trHeight w:val="174"/>
        </w:trPr>
        <w:tc>
          <w:tcPr>
            <w:tcW w:w="621" w:type="dxa"/>
            <w:tcBorders>
              <w:top w:val="nil"/>
              <w:left w:val="single" w:sz="8" w:space="0" w:color="auto"/>
              <w:bottom w:val="single" w:sz="4" w:space="0" w:color="auto"/>
              <w:right w:val="single" w:sz="4" w:space="0" w:color="auto"/>
            </w:tcBorders>
            <w:noWrap/>
            <w:vAlign w:val="bottom"/>
          </w:tcPr>
          <w:p w:rsidR="00656AD6" w:rsidRPr="005C19CD" w:rsidRDefault="00656AD6" w:rsidP="008B1939">
            <w:pPr>
              <w:jc w:val="center"/>
              <w:rPr>
                <w:rFonts w:ascii="Times New Roman" w:hAnsi="Times New Roman" w:cs="Times New Roman"/>
                <w:b/>
                <w:sz w:val="20"/>
                <w:szCs w:val="20"/>
              </w:rPr>
            </w:pPr>
            <w:r w:rsidRPr="005C19CD">
              <w:rPr>
                <w:rFonts w:ascii="Times New Roman" w:hAnsi="Times New Roman" w:cs="Times New Roman"/>
                <w:b/>
                <w:sz w:val="20"/>
                <w:szCs w:val="20"/>
              </w:rPr>
              <w:t>10</w:t>
            </w:r>
          </w:p>
        </w:tc>
        <w:tc>
          <w:tcPr>
            <w:tcW w:w="3273" w:type="dxa"/>
            <w:tcBorders>
              <w:top w:val="nil"/>
              <w:left w:val="nil"/>
              <w:bottom w:val="single" w:sz="4" w:space="0" w:color="auto"/>
              <w:right w:val="single" w:sz="4" w:space="0" w:color="auto"/>
            </w:tcBorders>
            <w:noWrap/>
            <w:vAlign w:val="bottom"/>
          </w:tcPr>
          <w:p w:rsidR="00656AD6" w:rsidRPr="005C19CD" w:rsidRDefault="00656AD6" w:rsidP="008B1939">
            <w:pPr>
              <w:jc w:val="center"/>
              <w:rPr>
                <w:rFonts w:ascii="Times New Roman" w:hAnsi="Times New Roman" w:cs="Times New Roman"/>
                <w:sz w:val="20"/>
                <w:szCs w:val="20"/>
              </w:rPr>
            </w:pPr>
            <w:r w:rsidRPr="005C19CD">
              <w:rPr>
                <w:rFonts w:ascii="Times New Roman" w:hAnsi="Times New Roman" w:cs="Times New Roman"/>
              </w:rPr>
              <w:t>ООУ</w:t>
            </w:r>
            <w:r w:rsidRPr="005C19CD">
              <w:rPr>
                <w:rFonts w:ascii="Times New Roman" w:hAnsi="Times New Roman" w:cs="Times New Roman"/>
                <w:sz w:val="20"/>
                <w:szCs w:val="20"/>
              </w:rPr>
              <w:t>„Модел“, Приштина</w:t>
            </w:r>
          </w:p>
        </w:tc>
        <w:tc>
          <w:tcPr>
            <w:tcW w:w="572" w:type="dxa"/>
            <w:tcBorders>
              <w:top w:val="nil"/>
              <w:left w:val="nil"/>
              <w:bottom w:val="single" w:sz="4" w:space="0" w:color="auto"/>
              <w:right w:val="single" w:sz="4" w:space="0" w:color="auto"/>
            </w:tcBorders>
            <w:noWrap/>
            <w:vAlign w:val="bottom"/>
          </w:tcPr>
          <w:p w:rsidR="00656AD6" w:rsidRPr="005C19CD" w:rsidRDefault="00656AD6" w:rsidP="008B1939">
            <w:pPr>
              <w:jc w:val="center"/>
              <w:rPr>
                <w:rFonts w:ascii="Times New Roman" w:hAnsi="Times New Roman" w:cs="Times New Roman"/>
                <w:sz w:val="20"/>
                <w:szCs w:val="20"/>
              </w:rPr>
            </w:pPr>
            <w:r w:rsidRPr="005C19CD">
              <w:rPr>
                <w:rFonts w:ascii="Times New Roman" w:hAnsi="Times New Roman" w:cs="Times New Roman"/>
                <w:sz w:val="20"/>
                <w:szCs w:val="20"/>
              </w:rPr>
              <w:t>1</w:t>
            </w:r>
          </w:p>
        </w:tc>
        <w:tc>
          <w:tcPr>
            <w:tcW w:w="572" w:type="dxa"/>
            <w:tcBorders>
              <w:top w:val="nil"/>
              <w:left w:val="nil"/>
              <w:bottom w:val="single" w:sz="4" w:space="0" w:color="auto"/>
              <w:right w:val="single" w:sz="4" w:space="0" w:color="auto"/>
            </w:tcBorders>
            <w:noWrap/>
            <w:vAlign w:val="bottom"/>
          </w:tcPr>
          <w:p w:rsidR="00656AD6" w:rsidRPr="005C19CD" w:rsidRDefault="00656AD6" w:rsidP="008B1939">
            <w:pPr>
              <w:jc w:val="center"/>
              <w:rPr>
                <w:rFonts w:ascii="Times New Roman" w:hAnsi="Times New Roman" w:cs="Times New Roman"/>
                <w:sz w:val="20"/>
                <w:szCs w:val="20"/>
              </w:rPr>
            </w:pPr>
            <w:r w:rsidRPr="005C19CD">
              <w:rPr>
                <w:rFonts w:ascii="Times New Roman" w:hAnsi="Times New Roman" w:cs="Times New Roman"/>
                <w:sz w:val="20"/>
                <w:szCs w:val="20"/>
              </w:rPr>
              <w:t>3</w:t>
            </w:r>
          </w:p>
        </w:tc>
        <w:tc>
          <w:tcPr>
            <w:tcW w:w="572" w:type="dxa"/>
            <w:tcBorders>
              <w:top w:val="nil"/>
              <w:left w:val="nil"/>
              <w:bottom w:val="single" w:sz="4" w:space="0" w:color="auto"/>
              <w:right w:val="single" w:sz="4" w:space="0" w:color="auto"/>
            </w:tcBorders>
            <w:noWrap/>
            <w:vAlign w:val="bottom"/>
          </w:tcPr>
          <w:p w:rsidR="00656AD6" w:rsidRPr="005C19CD" w:rsidRDefault="00656AD6" w:rsidP="008B1939">
            <w:pPr>
              <w:jc w:val="center"/>
              <w:rPr>
                <w:rFonts w:ascii="Times New Roman" w:hAnsi="Times New Roman" w:cs="Times New Roman"/>
                <w:sz w:val="20"/>
                <w:szCs w:val="20"/>
              </w:rPr>
            </w:pPr>
            <w:r w:rsidRPr="005C19CD">
              <w:rPr>
                <w:rFonts w:ascii="Times New Roman" w:hAnsi="Times New Roman" w:cs="Times New Roman"/>
                <w:sz w:val="20"/>
                <w:szCs w:val="20"/>
              </w:rPr>
              <w:t>1</w:t>
            </w:r>
          </w:p>
        </w:tc>
        <w:tc>
          <w:tcPr>
            <w:tcW w:w="571" w:type="dxa"/>
            <w:tcBorders>
              <w:top w:val="nil"/>
              <w:left w:val="nil"/>
              <w:bottom w:val="single" w:sz="4" w:space="0" w:color="auto"/>
              <w:right w:val="single" w:sz="4" w:space="0" w:color="auto"/>
            </w:tcBorders>
            <w:noWrap/>
            <w:vAlign w:val="bottom"/>
          </w:tcPr>
          <w:p w:rsidR="00656AD6" w:rsidRPr="005C19CD" w:rsidRDefault="00656AD6" w:rsidP="008B1939">
            <w:pPr>
              <w:jc w:val="center"/>
              <w:rPr>
                <w:rFonts w:ascii="Times New Roman" w:hAnsi="Times New Roman" w:cs="Times New Roman"/>
                <w:sz w:val="20"/>
                <w:szCs w:val="20"/>
              </w:rPr>
            </w:pPr>
            <w:r w:rsidRPr="005C19CD">
              <w:rPr>
                <w:rFonts w:ascii="Times New Roman" w:hAnsi="Times New Roman" w:cs="Times New Roman"/>
                <w:sz w:val="20"/>
                <w:szCs w:val="20"/>
              </w:rPr>
              <w:t>2</w:t>
            </w:r>
          </w:p>
        </w:tc>
        <w:tc>
          <w:tcPr>
            <w:tcW w:w="572" w:type="dxa"/>
            <w:tcBorders>
              <w:top w:val="nil"/>
              <w:left w:val="nil"/>
              <w:bottom w:val="single" w:sz="4" w:space="0" w:color="auto"/>
              <w:right w:val="single" w:sz="4" w:space="0" w:color="auto"/>
            </w:tcBorders>
            <w:noWrap/>
            <w:vAlign w:val="bottom"/>
          </w:tcPr>
          <w:p w:rsidR="00656AD6" w:rsidRPr="005C19CD" w:rsidRDefault="00656AD6" w:rsidP="008B1939">
            <w:pPr>
              <w:jc w:val="center"/>
              <w:rPr>
                <w:rFonts w:ascii="Times New Roman" w:hAnsi="Times New Roman" w:cs="Times New Roman"/>
                <w:sz w:val="20"/>
                <w:szCs w:val="20"/>
              </w:rPr>
            </w:pPr>
            <w:r w:rsidRPr="005C19CD">
              <w:rPr>
                <w:rFonts w:ascii="Times New Roman" w:hAnsi="Times New Roman" w:cs="Times New Roman"/>
                <w:sz w:val="20"/>
                <w:szCs w:val="20"/>
              </w:rPr>
              <w:t>1</w:t>
            </w:r>
          </w:p>
        </w:tc>
        <w:tc>
          <w:tcPr>
            <w:tcW w:w="571" w:type="dxa"/>
            <w:tcBorders>
              <w:top w:val="nil"/>
              <w:left w:val="nil"/>
              <w:bottom w:val="single" w:sz="4" w:space="0" w:color="auto"/>
              <w:right w:val="single" w:sz="4" w:space="0" w:color="auto"/>
            </w:tcBorders>
            <w:noWrap/>
            <w:vAlign w:val="bottom"/>
          </w:tcPr>
          <w:p w:rsidR="00656AD6" w:rsidRPr="005C19CD" w:rsidRDefault="00656AD6" w:rsidP="008B1939">
            <w:pPr>
              <w:jc w:val="center"/>
              <w:rPr>
                <w:rFonts w:ascii="Times New Roman" w:hAnsi="Times New Roman" w:cs="Times New Roman"/>
                <w:sz w:val="20"/>
                <w:szCs w:val="20"/>
              </w:rPr>
            </w:pPr>
            <w:r w:rsidRPr="005C19CD">
              <w:rPr>
                <w:rFonts w:ascii="Times New Roman" w:hAnsi="Times New Roman" w:cs="Times New Roman"/>
                <w:sz w:val="20"/>
                <w:szCs w:val="20"/>
              </w:rPr>
              <w:t>3</w:t>
            </w:r>
          </w:p>
        </w:tc>
        <w:tc>
          <w:tcPr>
            <w:tcW w:w="571" w:type="dxa"/>
            <w:tcBorders>
              <w:top w:val="nil"/>
              <w:left w:val="nil"/>
              <w:bottom w:val="single" w:sz="4" w:space="0" w:color="auto"/>
              <w:right w:val="single" w:sz="4" w:space="0" w:color="auto"/>
            </w:tcBorders>
            <w:noWrap/>
            <w:vAlign w:val="bottom"/>
          </w:tcPr>
          <w:p w:rsidR="00656AD6" w:rsidRPr="005C19CD" w:rsidRDefault="00656AD6" w:rsidP="008B1939">
            <w:pPr>
              <w:jc w:val="center"/>
              <w:rPr>
                <w:rFonts w:ascii="Times New Roman" w:hAnsi="Times New Roman" w:cs="Times New Roman"/>
                <w:sz w:val="20"/>
                <w:szCs w:val="20"/>
              </w:rPr>
            </w:pPr>
            <w:r w:rsidRPr="005C19CD">
              <w:rPr>
                <w:rFonts w:ascii="Times New Roman" w:hAnsi="Times New Roman" w:cs="Times New Roman"/>
                <w:sz w:val="20"/>
                <w:szCs w:val="20"/>
              </w:rPr>
              <w:t>1</w:t>
            </w:r>
          </w:p>
        </w:tc>
        <w:tc>
          <w:tcPr>
            <w:tcW w:w="572" w:type="dxa"/>
            <w:tcBorders>
              <w:top w:val="nil"/>
              <w:left w:val="nil"/>
              <w:bottom w:val="single" w:sz="4" w:space="0" w:color="auto"/>
              <w:right w:val="nil"/>
            </w:tcBorders>
          </w:tcPr>
          <w:p w:rsidR="00656AD6" w:rsidRPr="005C19CD" w:rsidRDefault="00656AD6" w:rsidP="008B1939">
            <w:pPr>
              <w:jc w:val="center"/>
              <w:rPr>
                <w:rFonts w:ascii="Times New Roman" w:hAnsi="Times New Roman" w:cs="Times New Roman"/>
                <w:bCs/>
                <w:sz w:val="20"/>
                <w:szCs w:val="20"/>
              </w:rPr>
            </w:pPr>
            <w:r w:rsidRPr="005C19CD">
              <w:rPr>
                <w:rFonts w:ascii="Times New Roman" w:hAnsi="Times New Roman" w:cs="Times New Roman"/>
                <w:bCs/>
                <w:sz w:val="20"/>
                <w:szCs w:val="20"/>
              </w:rPr>
              <w:t>0</w:t>
            </w:r>
          </w:p>
        </w:tc>
        <w:tc>
          <w:tcPr>
            <w:tcW w:w="250" w:type="dxa"/>
            <w:tcBorders>
              <w:top w:val="nil"/>
              <w:left w:val="nil"/>
              <w:bottom w:val="single" w:sz="4" w:space="0" w:color="auto"/>
              <w:right w:val="single" w:sz="8" w:space="0" w:color="auto"/>
            </w:tcBorders>
          </w:tcPr>
          <w:p w:rsidR="00656AD6" w:rsidRPr="005C19CD" w:rsidRDefault="00656AD6" w:rsidP="008B1939">
            <w:pPr>
              <w:jc w:val="center"/>
              <w:rPr>
                <w:rFonts w:ascii="Times New Roman" w:hAnsi="Times New Roman" w:cs="Times New Roman"/>
                <w:bCs/>
                <w:sz w:val="20"/>
                <w:szCs w:val="20"/>
              </w:rPr>
            </w:pPr>
          </w:p>
        </w:tc>
        <w:tc>
          <w:tcPr>
            <w:tcW w:w="670" w:type="dxa"/>
            <w:tcBorders>
              <w:top w:val="nil"/>
              <w:left w:val="nil"/>
              <w:bottom w:val="single" w:sz="4" w:space="0" w:color="auto"/>
              <w:right w:val="single" w:sz="8" w:space="0" w:color="auto"/>
            </w:tcBorders>
            <w:shd w:val="clear" w:color="auto" w:fill="D6E3BC" w:themeFill="accent3" w:themeFillTint="66"/>
            <w:noWrap/>
            <w:vAlign w:val="bottom"/>
          </w:tcPr>
          <w:p w:rsidR="00656AD6" w:rsidRPr="005C19CD" w:rsidRDefault="00656AD6" w:rsidP="008B1939">
            <w:pPr>
              <w:jc w:val="center"/>
              <w:rPr>
                <w:rFonts w:ascii="Times New Roman" w:hAnsi="Times New Roman" w:cs="Times New Roman"/>
                <w:b/>
                <w:bCs/>
                <w:sz w:val="20"/>
                <w:szCs w:val="20"/>
              </w:rPr>
            </w:pPr>
            <w:r w:rsidRPr="005C19CD">
              <w:rPr>
                <w:rFonts w:ascii="Times New Roman" w:hAnsi="Times New Roman" w:cs="Times New Roman"/>
                <w:b/>
                <w:bCs/>
                <w:sz w:val="20"/>
                <w:szCs w:val="20"/>
              </w:rPr>
              <w:t>4</w:t>
            </w:r>
          </w:p>
        </w:tc>
      </w:tr>
      <w:tr w:rsidR="00656AD6" w:rsidRPr="005C19CD" w:rsidTr="008B1939">
        <w:trPr>
          <w:trHeight w:val="174"/>
        </w:trPr>
        <w:tc>
          <w:tcPr>
            <w:tcW w:w="621" w:type="dxa"/>
            <w:tcBorders>
              <w:top w:val="nil"/>
              <w:left w:val="single" w:sz="8" w:space="0" w:color="auto"/>
              <w:bottom w:val="single" w:sz="4" w:space="0" w:color="auto"/>
              <w:right w:val="single" w:sz="4" w:space="0" w:color="auto"/>
            </w:tcBorders>
            <w:shd w:val="clear" w:color="auto" w:fill="EAF1DD" w:themeFill="accent3" w:themeFillTint="33"/>
            <w:noWrap/>
            <w:vAlign w:val="bottom"/>
          </w:tcPr>
          <w:p w:rsidR="00656AD6" w:rsidRPr="005C19CD" w:rsidRDefault="00656AD6" w:rsidP="008B1939">
            <w:pPr>
              <w:jc w:val="center"/>
              <w:rPr>
                <w:rFonts w:ascii="Times New Roman" w:hAnsi="Times New Roman" w:cs="Times New Roman"/>
                <w:b/>
                <w:sz w:val="20"/>
                <w:szCs w:val="20"/>
              </w:rPr>
            </w:pPr>
            <w:r w:rsidRPr="005C19CD">
              <w:rPr>
                <w:rFonts w:ascii="Times New Roman" w:hAnsi="Times New Roman" w:cs="Times New Roman"/>
                <w:b/>
                <w:sz w:val="20"/>
                <w:szCs w:val="20"/>
              </w:rPr>
              <w:t>11</w:t>
            </w:r>
          </w:p>
        </w:tc>
        <w:tc>
          <w:tcPr>
            <w:tcW w:w="3273" w:type="dxa"/>
            <w:tcBorders>
              <w:top w:val="nil"/>
              <w:left w:val="nil"/>
              <w:bottom w:val="single" w:sz="4" w:space="0" w:color="auto"/>
              <w:right w:val="single" w:sz="4" w:space="0" w:color="auto"/>
            </w:tcBorders>
            <w:shd w:val="clear" w:color="auto" w:fill="EAF1DD" w:themeFill="accent3" w:themeFillTint="33"/>
            <w:noWrap/>
            <w:vAlign w:val="bottom"/>
          </w:tcPr>
          <w:p w:rsidR="00656AD6" w:rsidRPr="005C19CD" w:rsidRDefault="00656AD6" w:rsidP="008B1939">
            <w:pPr>
              <w:jc w:val="center"/>
              <w:rPr>
                <w:rFonts w:ascii="Times New Roman" w:hAnsi="Times New Roman" w:cs="Times New Roman"/>
                <w:sz w:val="20"/>
                <w:szCs w:val="20"/>
              </w:rPr>
            </w:pPr>
            <w:r w:rsidRPr="005C19CD">
              <w:rPr>
                <w:rFonts w:ascii="Times New Roman" w:hAnsi="Times New Roman" w:cs="Times New Roman"/>
              </w:rPr>
              <w:t>ООУ</w:t>
            </w:r>
            <w:r w:rsidRPr="005C19CD">
              <w:rPr>
                <w:rFonts w:ascii="Times New Roman" w:hAnsi="Times New Roman" w:cs="Times New Roman"/>
                <w:sz w:val="20"/>
                <w:szCs w:val="20"/>
              </w:rPr>
              <w:t xml:space="preserve"> „УБТ“, Приштина</w:t>
            </w:r>
          </w:p>
        </w:tc>
        <w:tc>
          <w:tcPr>
            <w:tcW w:w="572" w:type="dxa"/>
            <w:tcBorders>
              <w:top w:val="nil"/>
              <w:left w:val="nil"/>
              <w:bottom w:val="single" w:sz="4" w:space="0" w:color="auto"/>
              <w:right w:val="single" w:sz="4" w:space="0" w:color="auto"/>
            </w:tcBorders>
            <w:shd w:val="clear" w:color="auto" w:fill="EAF1DD" w:themeFill="accent3" w:themeFillTint="33"/>
            <w:noWrap/>
            <w:vAlign w:val="bottom"/>
          </w:tcPr>
          <w:p w:rsidR="00656AD6" w:rsidRPr="005C19CD" w:rsidRDefault="00656AD6" w:rsidP="008B1939">
            <w:pPr>
              <w:jc w:val="center"/>
              <w:rPr>
                <w:rFonts w:ascii="Times New Roman" w:hAnsi="Times New Roman" w:cs="Times New Roman"/>
                <w:sz w:val="20"/>
                <w:szCs w:val="20"/>
              </w:rPr>
            </w:pPr>
            <w:r w:rsidRPr="005C19CD">
              <w:rPr>
                <w:rFonts w:ascii="Times New Roman" w:hAnsi="Times New Roman" w:cs="Times New Roman"/>
                <w:sz w:val="20"/>
                <w:szCs w:val="20"/>
              </w:rPr>
              <w:t>0</w:t>
            </w:r>
          </w:p>
        </w:tc>
        <w:tc>
          <w:tcPr>
            <w:tcW w:w="572" w:type="dxa"/>
            <w:tcBorders>
              <w:top w:val="nil"/>
              <w:left w:val="nil"/>
              <w:bottom w:val="single" w:sz="4" w:space="0" w:color="auto"/>
              <w:right w:val="single" w:sz="4" w:space="0" w:color="auto"/>
            </w:tcBorders>
            <w:shd w:val="clear" w:color="auto" w:fill="EAF1DD" w:themeFill="accent3" w:themeFillTint="33"/>
            <w:noWrap/>
            <w:vAlign w:val="bottom"/>
          </w:tcPr>
          <w:p w:rsidR="00656AD6" w:rsidRPr="005C19CD" w:rsidRDefault="00656AD6" w:rsidP="008B1939">
            <w:pPr>
              <w:jc w:val="center"/>
              <w:rPr>
                <w:rFonts w:ascii="Times New Roman" w:hAnsi="Times New Roman" w:cs="Times New Roman"/>
                <w:sz w:val="20"/>
                <w:szCs w:val="20"/>
              </w:rPr>
            </w:pPr>
            <w:r w:rsidRPr="005C19CD">
              <w:rPr>
                <w:rFonts w:ascii="Times New Roman" w:hAnsi="Times New Roman" w:cs="Times New Roman"/>
                <w:sz w:val="20"/>
                <w:szCs w:val="20"/>
              </w:rPr>
              <w:t>2</w:t>
            </w:r>
          </w:p>
        </w:tc>
        <w:tc>
          <w:tcPr>
            <w:tcW w:w="572" w:type="dxa"/>
            <w:tcBorders>
              <w:top w:val="nil"/>
              <w:left w:val="nil"/>
              <w:bottom w:val="single" w:sz="4" w:space="0" w:color="auto"/>
              <w:right w:val="single" w:sz="4" w:space="0" w:color="auto"/>
            </w:tcBorders>
            <w:shd w:val="clear" w:color="auto" w:fill="EAF1DD" w:themeFill="accent3" w:themeFillTint="33"/>
            <w:noWrap/>
            <w:vAlign w:val="bottom"/>
          </w:tcPr>
          <w:p w:rsidR="00656AD6" w:rsidRPr="005C19CD" w:rsidRDefault="00656AD6" w:rsidP="008B1939">
            <w:pPr>
              <w:jc w:val="center"/>
              <w:rPr>
                <w:rFonts w:ascii="Times New Roman" w:hAnsi="Times New Roman" w:cs="Times New Roman"/>
                <w:sz w:val="20"/>
                <w:szCs w:val="20"/>
              </w:rPr>
            </w:pPr>
            <w:r w:rsidRPr="005C19CD">
              <w:rPr>
                <w:rFonts w:ascii="Times New Roman" w:hAnsi="Times New Roman" w:cs="Times New Roman"/>
                <w:sz w:val="20"/>
                <w:szCs w:val="20"/>
              </w:rPr>
              <w:t>0</w:t>
            </w:r>
          </w:p>
        </w:tc>
        <w:tc>
          <w:tcPr>
            <w:tcW w:w="571" w:type="dxa"/>
            <w:tcBorders>
              <w:top w:val="nil"/>
              <w:left w:val="nil"/>
              <w:bottom w:val="single" w:sz="4" w:space="0" w:color="auto"/>
              <w:right w:val="single" w:sz="4" w:space="0" w:color="auto"/>
            </w:tcBorders>
            <w:shd w:val="clear" w:color="auto" w:fill="EAF1DD" w:themeFill="accent3" w:themeFillTint="33"/>
            <w:noWrap/>
            <w:vAlign w:val="bottom"/>
          </w:tcPr>
          <w:p w:rsidR="00656AD6" w:rsidRPr="005C19CD" w:rsidRDefault="00656AD6" w:rsidP="008B1939">
            <w:pPr>
              <w:jc w:val="center"/>
              <w:rPr>
                <w:rFonts w:ascii="Times New Roman" w:hAnsi="Times New Roman" w:cs="Times New Roman"/>
                <w:sz w:val="20"/>
                <w:szCs w:val="20"/>
              </w:rPr>
            </w:pPr>
            <w:r w:rsidRPr="005C19CD">
              <w:rPr>
                <w:rFonts w:ascii="Times New Roman" w:hAnsi="Times New Roman" w:cs="Times New Roman"/>
                <w:sz w:val="20"/>
                <w:szCs w:val="20"/>
              </w:rPr>
              <w:t>1</w:t>
            </w:r>
          </w:p>
        </w:tc>
        <w:tc>
          <w:tcPr>
            <w:tcW w:w="572" w:type="dxa"/>
            <w:tcBorders>
              <w:top w:val="nil"/>
              <w:left w:val="nil"/>
              <w:bottom w:val="single" w:sz="4" w:space="0" w:color="auto"/>
              <w:right w:val="single" w:sz="4" w:space="0" w:color="auto"/>
            </w:tcBorders>
            <w:shd w:val="clear" w:color="auto" w:fill="EAF1DD" w:themeFill="accent3" w:themeFillTint="33"/>
            <w:noWrap/>
            <w:vAlign w:val="bottom"/>
          </w:tcPr>
          <w:p w:rsidR="00656AD6" w:rsidRPr="005C19CD" w:rsidRDefault="00656AD6" w:rsidP="008B1939">
            <w:pPr>
              <w:jc w:val="center"/>
              <w:rPr>
                <w:rFonts w:ascii="Times New Roman" w:hAnsi="Times New Roman" w:cs="Times New Roman"/>
                <w:sz w:val="20"/>
                <w:szCs w:val="20"/>
              </w:rPr>
            </w:pPr>
            <w:r w:rsidRPr="005C19CD">
              <w:rPr>
                <w:rFonts w:ascii="Times New Roman" w:hAnsi="Times New Roman" w:cs="Times New Roman"/>
                <w:sz w:val="20"/>
                <w:szCs w:val="20"/>
              </w:rPr>
              <w:t>1</w:t>
            </w:r>
          </w:p>
        </w:tc>
        <w:tc>
          <w:tcPr>
            <w:tcW w:w="571" w:type="dxa"/>
            <w:tcBorders>
              <w:top w:val="nil"/>
              <w:left w:val="nil"/>
              <w:bottom w:val="single" w:sz="4" w:space="0" w:color="auto"/>
              <w:right w:val="single" w:sz="4" w:space="0" w:color="auto"/>
            </w:tcBorders>
            <w:shd w:val="clear" w:color="auto" w:fill="EAF1DD" w:themeFill="accent3" w:themeFillTint="33"/>
            <w:noWrap/>
            <w:vAlign w:val="bottom"/>
          </w:tcPr>
          <w:p w:rsidR="00656AD6" w:rsidRPr="005C19CD" w:rsidRDefault="00656AD6" w:rsidP="008B1939">
            <w:pPr>
              <w:jc w:val="center"/>
              <w:rPr>
                <w:rFonts w:ascii="Times New Roman" w:hAnsi="Times New Roman" w:cs="Times New Roman"/>
                <w:sz w:val="20"/>
                <w:szCs w:val="20"/>
              </w:rPr>
            </w:pPr>
            <w:r w:rsidRPr="005C19CD">
              <w:rPr>
                <w:rFonts w:ascii="Times New Roman" w:hAnsi="Times New Roman" w:cs="Times New Roman"/>
                <w:sz w:val="20"/>
                <w:szCs w:val="20"/>
              </w:rPr>
              <w:t>0</w:t>
            </w:r>
          </w:p>
        </w:tc>
        <w:tc>
          <w:tcPr>
            <w:tcW w:w="571" w:type="dxa"/>
            <w:tcBorders>
              <w:top w:val="nil"/>
              <w:left w:val="nil"/>
              <w:bottom w:val="single" w:sz="4" w:space="0" w:color="auto"/>
              <w:right w:val="single" w:sz="4" w:space="0" w:color="auto"/>
            </w:tcBorders>
            <w:shd w:val="clear" w:color="auto" w:fill="EAF1DD" w:themeFill="accent3" w:themeFillTint="33"/>
            <w:noWrap/>
            <w:vAlign w:val="bottom"/>
          </w:tcPr>
          <w:p w:rsidR="00656AD6" w:rsidRPr="005C19CD" w:rsidRDefault="00656AD6" w:rsidP="008B1939">
            <w:pPr>
              <w:jc w:val="center"/>
              <w:rPr>
                <w:rFonts w:ascii="Times New Roman" w:hAnsi="Times New Roman" w:cs="Times New Roman"/>
                <w:sz w:val="20"/>
                <w:szCs w:val="20"/>
              </w:rPr>
            </w:pPr>
            <w:r w:rsidRPr="005C19CD">
              <w:rPr>
                <w:rFonts w:ascii="Times New Roman" w:hAnsi="Times New Roman" w:cs="Times New Roman"/>
                <w:sz w:val="20"/>
                <w:szCs w:val="20"/>
              </w:rPr>
              <w:t>1</w:t>
            </w:r>
          </w:p>
        </w:tc>
        <w:tc>
          <w:tcPr>
            <w:tcW w:w="572" w:type="dxa"/>
            <w:tcBorders>
              <w:top w:val="nil"/>
              <w:left w:val="nil"/>
              <w:bottom w:val="single" w:sz="4" w:space="0" w:color="auto"/>
              <w:right w:val="nil"/>
            </w:tcBorders>
            <w:shd w:val="clear" w:color="auto" w:fill="EAF1DD" w:themeFill="accent3" w:themeFillTint="33"/>
          </w:tcPr>
          <w:p w:rsidR="00656AD6" w:rsidRPr="005C19CD" w:rsidRDefault="00656AD6" w:rsidP="008B1939">
            <w:pPr>
              <w:jc w:val="center"/>
              <w:rPr>
                <w:rFonts w:ascii="Times New Roman" w:hAnsi="Times New Roman" w:cs="Times New Roman"/>
                <w:bCs/>
                <w:sz w:val="20"/>
                <w:szCs w:val="20"/>
              </w:rPr>
            </w:pPr>
            <w:r w:rsidRPr="005C19CD">
              <w:rPr>
                <w:rFonts w:ascii="Times New Roman" w:hAnsi="Times New Roman" w:cs="Times New Roman"/>
                <w:bCs/>
                <w:sz w:val="20"/>
                <w:szCs w:val="20"/>
              </w:rPr>
              <w:t>1</w:t>
            </w:r>
          </w:p>
        </w:tc>
        <w:tc>
          <w:tcPr>
            <w:tcW w:w="250" w:type="dxa"/>
            <w:tcBorders>
              <w:top w:val="nil"/>
              <w:left w:val="nil"/>
              <w:bottom w:val="single" w:sz="4" w:space="0" w:color="auto"/>
              <w:right w:val="single" w:sz="8" w:space="0" w:color="auto"/>
            </w:tcBorders>
            <w:shd w:val="clear" w:color="auto" w:fill="EAF1DD" w:themeFill="accent3" w:themeFillTint="33"/>
          </w:tcPr>
          <w:p w:rsidR="00656AD6" w:rsidRPr="005C19CD" w:rsidRDefault="00656AD6" w:rsidP="008B1939">
            <w:pPr>
              <w:jc w:val="center"/>
              <w:rPr>
                <w:rFonts w:ascii="Times New Roman" w:hAnsi="Times New Roman" w:cs="Times New Roman"/>
                <w:bCs/>
                <w:sz w:val="20"/>
                <w:szCs w:val="20"/>
              </w:rPr>
            </w:pPr>
          </w:p>
        </w:tc>
        <w:tc>
          <w:tcPr>
            <w:tcW w:w="670" w:type="dxa"/>
            <w:tcBorders>
              <w:top w:val="nil"/>
              <w:left w:val="nil"/>
              <w:bottom w:val="single" w:sz="4" w:space="0" w:color="auto"/>
              <w:right w:val="single" w:sz="8" w:space="0" w:color="auto"/>
            </w:tcBorders>
            <w:shd w:val="clear" w:color="auto" w:fill="EAF1DD" w:themeFill="accent3" w:themeFillTint="33"/>
            <w:noWrap/>
            <w:vAlign w:val="bottom"/>
          </w:tcPr>
          <w:p w:rsidR="00656AD6" w:rsidRPr="005C19CD" w:rsidRDefault="00656AD6" w:rsidP="008B1939">
            <w:pPr>
              <w:jc w:val="center"/>
              <w:rPr>
                <w:rFonts w:ascii="Times New Roman" w:hAnsi="Times New Roman" w:cs="Times New Roman"/>
                <w:b/>
                <w:bCs/>
                <w:sz w:val="20"/>
                <w:szCs w:val="20"/>
              </w:rPr>
            </w:pPr>
            <w:r w:rsidRPr="005C19CD">
              <w:rPr>
                <w:rFonts w:ascii="Times New Roman" w:hAnsi="Times New Roman" w:cs="Times New Roman"/>
                <w:b/>
                <w:bCs/>
                <w:sz w:val="20"/>
                <w:szCs w:val="20"/>
              </w:rPr>
              <w:t>2</w:t>
            </w:r>
          </w:p>
        </w:tc>
      </w:tr>
      <w:tr w:rsidR="00656AD6" w:rsidRPr="005C19CD" w:rsidTr="008B1939">
        <w:trPr>
          <w:trHeight w:val="705"/>
        </w:trPr>
        <w:tc>
          <w:tcPr>
            <w:tcW w:w="621" w:type="dxa"/>
            <w:tcBorders>
              <w:top w:val="nil"/>
              <w:left w:val="single" w:sz="8" w:space="0" w:color="auto"/>
              <w:bottom w:val="single" w:sz="4" w:space="0" w:color="auto"/>
              <w:right w:val="single" w:sz="4" w:space="0" w:color="auto"/>
            </w:tcBorders>
            <w:shd w:val="clear" w:color="auto" w:fill="E5DFEC" w:themeFill="accent4" w:themeFillTint="33"/>
            <w:noWrap/>
            <w:vAlign w:val="bottom"/>
          </w:tcPr>
          <w:p w:rsidR="00656AD6" w:rsidRPr="005C19CD" w:rsidRDefault="00656AD6" w:rsidP="008B1939">
            <w:pPr>
              <w:jc w:val="center"/>
              <w:rPr>
                <w:rFonts w:ascii="Times New Roman" w:hAnsi="Times New Roman" w:cs="Times New Roman"/>
                <w:b/>
                <w:sz w:val="20"/>
                <w:szCs w:val="20"/>
              </w:rPr>
            </w:pPr>
            <w:r w:rsidRPr="005C19CD">
              <w:rPr>
                <w:rFonts w:ascii="Times New Roman" w:hAnsi="Times New Roman" w:cs="Times New Roman"/>
                <w:b/>
                <w:sz w:val="20"/>
                <w:szCs w:val="20"/>
              </w:rPr>
              <w:t>12</w:t>
            </w:r>
          </w:p>
        </w:tc>
        <w:tc>
          <w:tcPr>
            <w:tcW w:w="3273" w:type="dxa"/>
            <w:tcBorders>
              <w:top w:val="nil"/>
              <w:left w:val="nil"/>
              <w:bottom w:val="single" w:sz="4" w:space="0" w:color="auto"/>
              <w:right w:val="single" w:sz="4" w:space="0" w:color="auto"/>
            </w:tcBorders>
            <w:shd w:val="clear" w:color="auto" w:fill="E5DFEC" w:themeFill="accent4" w:themeFillTint="33"/>
            <w:noWrap/>
            <w:vAlign w:val="bottom"/>
          </w:tcPr>
          <w:p w:rsidR="00656AD6" w:rsidRPr="005C19CD" w:rsidRDefault="00656AD6" w:rsidP="008B1939">
            <w:pPr>
              <w:jc w:val="center"/>
              <w:rPr>
                <w:rFonts w:ascii="Times New Roman" w:hAnsi="Times New Roman" w:cs="Times New Roman"/>
                <w:sz w:val="20"/>
                <w:szCs w:val="20"/>
              </w:rPr>
            </w:pPr>
            <w:r w:rsidRPr="005C19CD">
              <w:rPr>
                <w:rFonts w:ascii="Times New Roman" w:hAnsi="Times New Roman" w:cs="Times New Roman"/>
              </w:rPr>
              <w:t>ООУ</w:t>
            </w:r>
            <w:r w:rsidRPr="005C19CD">
              <w:rPr>
                <w:rFonts w:ascii="Times New Roman" w:hAnsi="Times New Roman" w:cs="Times New Roman"/>
                <w:sz w:val="20"/>
                <w:szCs w:val="20"/>
              </w:rPr>
              <w:t xml:space="preserve"> „Шкендија“, Хајвали, Приштина</w:t>
            </w:r>
          </w:p>
        </w:tc>
        <w:tc>
          <w:tcPr>
            <w:tcW w:w="572" w:type="dxa"/>
            <w:tcBorders>
              <w:top w:val="nil"/>
              <w:left w:val="nil"/>
              <w:bottom w:val="single" w:sz="4" w:space="0" w:color="auto"/>
              <w:right w:val="single" w:sz="4" w:space="0" w:color="auto"/>
            </w:tcBorders>
            <w:shd w:val="clear" w:color="auto" w:fill="E5DFEC" w:themeFill="accent4" w:themeFillTint="33"/>
            <w:noWrap/>
            <w:vAlign w:val="bottom"/>
          </w:tcPr>
          <w:p w:rsidR="00656AD6" w:rsidRPr="005C19CD" w:rsidRDefault="00656AD6" w:rsidP="008B1939">
            <w:pPr>
              <w:jc w:val="center"/>
              <w:rPr>
                <w:rFonts w:ascii="Times New Roman" w:hAnsi="Times New Roman" w:cs="Times New Roman"/>
                <w:sz w:val="20"/>
                <w:szCs w:val="20"/>
              </w:rPr>
            </w:pPr>
            <w:r w:rsidRPr="005C19CD">
              <w:rPr>
                <w:rFonts w:ascii="Times New Roman" w:hAnsi="Times New Roman" w:cs="Times New Roman"/>
                <w:sz w:val="20"/>
                <w:szCs w:val="20"/>
              </w:rPr>
              <w:t>0</w:t>
            </w:r>
          </w:p>
        </w:tc>
        <w:tc>
          <w:tcPr>
            <w:tcW w:w="572" w:type="dxa"/>
            <w:tcBorders>
              <w:top w:val="nil"/>
              <w:left w:val="nil"/>
              <w:bottom w:val="single" w:sz="4" w:space="0" w:color="auto"/>
              <w:right w:val="single" w:sz="4" w:space="0" w:color="auto"/>
            </w:tcBorders>
            <w:shd w:val="clear" w:color="auto" w:fill="E5DFEC" w:themeFill="accent4" w:themeFillTint="33"/>
            <w:noWrap/>
            <w:vAlign w:val="bottom"/>
          </w:tcPr>
          <w:p w:rsidR="00656AD6" w:rsidRPr="005C19CD" w:rsidRDefault="00656AD6" w:rsidP="008B1939">
            <w:pPr>
              <w:jc w:val="center"/>
              <w:rPr>
                <w:rFonts w:ascii="Times New Roman" w:hAnsi="Times New Roman" w:cs="Times New Roman"/>
                <w:sz w:val="20"/>
                <w:szCs w:val="20"/>
              </w:rPr>
            </w:pPr>
            <w:r w:rsidRPr="005C19CD">
              <w:rPr>
                <w:rFonts w:ascii="Times New Roman" w:hAnsi="Times New Roman" w:cs="Times New Roman"/>
                <w:sz w:val="20"/>
                <w:szCs w:val="20"/>
              </w:rPr>
              <w:t>4</w:t>
            </w:r>
          </w:p>
        </w:tc>
        <w:tc>
          <w:tcPr>
            <w:tcW w:w="572" w:type="dxa"/>
            <w:tcBorders>
              <w:top w:val="nil"/>
              <w:left w:val="nil"/>
              <w:bottom w:val="single" w:sz="4" w:space="0" w:color="auto"/>
              <w:right w:val="single" w:sz="4" w:space="0" w:color="auto"/>
            </w:tcBorders>
            <w:shd w:val="clear" w:color="auto" w:fill="E5DFEC" w:themeFill="accent4" w:themeFillTint="33"/>
            <w:noWrap/>
            <w:vAlign w:val="bottom"/>
          </w:tcPr>
          <w:p w:rsidR="00656AD6" w:rsidRPr="005C19CD" w:rsidRDefault="00656AD6" w:rsidP="008B1939">
            <w:pPr>
              <w:jc w:val="center"/>
              <w:rPr>
                <w:rFonts w:ascii="Times New Roman" w:hAnsi="Times New Roman" w:cs="Times New Roman"/>
                <w:sz w:val="20"/>
                <w:szCs w:val="20"/>
              </w:rPr>
            </w:pPr>
            <w:r w:rsidRPr="005C19CD">
              <w:rPr>
                <w:rFonts w:ascii="Times New Roman" w:hAnsi="Times New Roman" w:cs="Times New Roman"/>
                <w:sz w:val="20"/>
                <w:szCs w:val="20"/>
              </w:rPr>
              <w:t>1</w:t>
            </w:r>
          </w:p>
        </w:tc>
        <w:tc>
          <w:tcPr>
            <w:tcW w:w="571" w:type="dxa"/>
            <w:tcBorders>
              <w:top w:val="nil"/>
              <w:left w:val="nil"/>
              <w:bottom w:val="single" w:sz="4" w:space="0" w:color="auto"/>
              <w:right w:val="single" w:sz="4" w:space="0" w:color="auto"/>
            </w:tcBorders>
            <w:shd w:val="clear" w:color="auto" w:fill="E5DFEC" w:themeFill="accent4" w:themeFillTint="33"/>
            <w:noWrap/>
            <w:vAlign w:val="bottom"/>
          </w:tcPr>
          <w:p w:rsidR="00656AD6" w:rsidRPr="005C19CD" w:rsidRDefault="00656AD6" w:rsidP="008B1939">
            <w:pPr>
              <w:jc w:val="center"/>
              <w:rPr>
                <w:rFonts w:ascii="Times New Roman" w:hAnsi="Times New Roman" w:cs="Times New Roman"/>
                <w:sz w:val="20"/>
                <w:szCs w:val="20"/>
              </w:rPr>
            </w:pPr>
            <w:r w:rsidRPr="005C19CD">
              <w:rPr>
                <w:rFonts w:ascii="Times New Roman" w:hAnsi="Times New Roman" w:cs="Times New Roman"/>
                <w:sz w:val="20"/>
                <w:szCs w:val="20"/>
              </w:rPr>
              <w:t>2</w:t>
            </w:r>
          </w:p>
        </w:tc>
        <w:tc>
          <w:tcPr>
            <w:tcW w:w="572" w:type="dxa"/>
            <w:tcBorders>
              <w:top w:val="nil"/>
              <w:left w:val="nil"/>
              <w:bottom w:val="single" w:sz="4" w:space="0" w:color="auto"/>
              <w:right w:val="single" w:sz="4" w:space="0" w:color="auto"/>
            </w:tcBorders>
            <w:shd w:val="clear" w:color="auto" w:fill="E5DFEC" w:themeFill="accent4" w:themeFillTint="33"/>
            <w:noWrap/>
            <w:vAlign w:val="bottom"/>
          </w:tcPr>
          <w:p w:rsidR="00656AD6" w:rsidRPr="005C19CD" w:rsidRDefault="00656AD6" w:rsidP="008B1939">
            <w:pPr>
              <w:jc w:val="center"/>
              <w:rPr>
                <w:rFonts w:ascii="Times New Roman" w:hAnsi="Times New Roman" w:cs="Times New Roman"/>
                <w:sz w:val="20"/>
                <w:szCs w:val="20"/>
              </w:rPr>
            </w:pPr>
            <w:r w:rsidRPr="005C19CD">
              <w:rPr>
                <w:rFonts w:ascii="Times New Roman" w:hAnsi="Times New Roman" w:cs="Times New Roman"/>
                <w:sz w:val="20"/>
                <w:szCs w:val="20"/>
              </w:rPr>
              <w:t>1</w:t>
            </w:r>
          </w:p>
        </w:tc>
        <w:tc>
          <w:tcPr>
            <w:tcW w:w="571" w:type="dxa"/>
            <w:tcBorders>
              <w:top w:val="nil"/>
              <w:left w:val="nil"/>
              <w:bottom w:val="single" w:sz="4" w:space="0" w:color="auto"/>
              <w:right w:val="single" w:sz="4" w:space="0" w:color="auto"/>
            </w:tcBorders>
            <w:shd w:val="clear" w:color="auto" w:fill="E5DFEC" w:themeFill="accent4" w:themeFillTint="33"/>
            <w:noWrap/>
            <w:vAlign w:val="bottom"/>
          </w:tcPr>
          <w:p w:rsidR="00656AD6" w:rsidRPr="005C19CD" w:rsidRDefault="00656AD6" w:rsidP="008B1939">
            <w:pPr>
              <w:jc w:val="center"/>
              <w:rPr>
                <w:rFonts w:ascii="Times New Roman" w:hAnsi="Times New Roman" w:cs="Times New Roman"/>
                <w:sz w:val="20"/>
                <w:szCs w:val="20"/>
              </w:rPr>
            </w:pPr>
            <w:r w:rsidRPr="005C19CD">
              <w:rPr>
                <w:rFonts w:ascii="Times New Roman" w:hAnsi="Times New Roman" w:cs="Times New Roman"/>
                <w:sz w:val="20"/>
                <w:szCs w:val="20"/>
              </w:rPr>
              <w:t>3</w:t>
            </w:r>
          </w:p>
        </w:tc>
        <w:tc>
          <w:tcPr>
            <w:tcW w:w="571" w:type="dxa"/>
            <w:tcBorders>
              <w:top w:val="nil"/>
              <w:left w:val="nil"/>
              <w:bottom w:val="single" w:sz="4" w:space="0" w:color="auto"/>
              <w:right w:val="single" w:sz="4" w:space="0" w:color="auto"/>
            </w:tcBorders>
            <w:shd w:val="clear" w:color="auto" w:fill="E5DFEC" w:themeFill="accent4" w:themeFillTint="33"/>
            <w:noWrap/>
            <w:vAlign w:val="bottom"/>
          </w:tcPr>
          <w:p w:rsidR="00656AD6" w:rsidRPr="005C19CD" w:rsidRDefault="00656AD6" w:rsidP="008B1939">
            <w:pPr>
              <w:jc w:val="center"/>
              <w:rPr>
                <w:rFonts w:ascii="Times New Roman" w:hAnsi="Times New Roman" w:cs="Times New Roman"/>
                <w:sz w:val="20"/>
                <w:szCs w:val="20"/>
              </w:rPr>
            </w:pPr>
            <w:r w:rsidRPr="005C19CD">
              <w:rPr>
                <w:rFonts w:ascii="Times New Roman" w:hAnsi="Times New Roman" w:cs="Times New Roman"/>
                <w:sz w:val="20"/>
                <w:szCs w:val="20"/>
              </w:rPr>
              <w:t>1</w:t>
            </w:r>
          </w:p>
        </w:tc>
        <w:tc>
          <w:tcPr>
            <w:tcW w:w="572" w:type="dxa"/>
            <w:tcBorders>
              <w:top w:val="nil"/>
              <w:left w:val="nil"/>
              <w:bottom w:val="single" w:sz="4" w:space="0" w:color="auto"/>
              <w:right w:val="nil"/>
            </w:tcBorders>
            <w:shd w:val="clear" w:color="auto" w:fill="E5DFEC" w:themeFill="accent4" w:themeFillTint="33"/>
          </w:tcPr>
          <w:p w:rsidR="00656AD6" w:rsidRPr="005C19CD" w:rsidRDefault="00656AD6" w:rsidP="008B1939">
            <w:pPr>
              <w:jc w:val="center"/>
              <w:rPr>
                <w:rFonts w:ascii="Times New Roman" w:hAnsi="Times New Roman" w:cs="Times New Roman"/>
                <w:bCs/>
                <w:sz w:val="20"/>
                <w:szCs w:val="20"/>
              </w:rPr>
            </w:pPr>
            <w:r w:rsidRPr="005C19CD">
              <w:rPr>
                <w:rFonts w:ascii="Times New Roman" w:hAnsi="Times New Roman" w:cs="Times New Roman"/>
                <w:bCs/>
                <w:sz w:val="20"/>
                <w:szCs w:val="20"/>
              </w:rPr>
              <w:t xml:space="preserve">      0</w:t>
            </w:r>
          </w:p>
        </w:tc>
        <w:tc>
          <w:tcPr>
            <w:tcW w:w="250" w:type="dxa"/>
            <w:tcBorders>
              <w:top w:val="nil"/>
              <w:left w:val="nil"/>
              <w:bottom w:val="single" w:sz="4" w:space="0" w:color="auto"/>
              <w:right w:val="single" w:sz="8" w:space="0" w:color="auto"/>
            </w:tcBorders>
            <w:shd w:val="clear" w:color="auto" w:fill="E5DFEC" w:themeFill="accent4" w:themeFillTint="33"/>
          </w:tcPr>
          <w:p w:rsidR="00656AD6" w:rsidRPr="005C19CD" w:rsidRDefault="00656AD6" w:rsidP="008B1939">
            <w:pPr>
              <w:jc w:val="center"/>
              <w:rPr>
                <w:rFonts w:ascii="Times New Roman" w:hAnsi="Times New Roman" w:cs="Times New Roman"/>
                <w:bCs/>
                <w:sz w:val="20"/>
                <w:szCs w:val="20"/>
              </w:rPr>
            </w:pPr>
          </w:p>
        </w:tc>
        <w:tc>
          <w:tcPr>
            <w:tcW w:w="670" w:type="dxa"/>
            <w:tcBorders>
              <w:top w:val="nil"/>
              <w:left w:val="nil"/>
              <w:bottom w:val="single" w:sz="4" w:space="0" w:color="auto"/>
              <w:right w:val="single" w:sz="8" w:space="0" w:color="auto"/>
            </w:tcBorders>
            <w:shd w:val="clear" w:color="auto" w:fill="E5DFEC" w:themeFill="accent4" w:themeFillTint="33"/>
            <w:noWrap/>
            <w:vAlign w:val="bottom"/>
          </w:tcPr>
          <w:p w:rsidR="00656AD6" w:rsidRPr="005C19CD" w:rsidRDefault="00656AD6" w:rsidP="008B1939">
            <w:pPr>
              <w:jc w:val="center"/>
              <w:rPr>
                <w:rFonts w:ascii="Times New Roman" w:hAnsi="Times New Roman" w:cs="Times New Roman"/>
                <w:b/>
                <w:bCs/>
                <w:sz w:val="20"/>
                <w:szCs w:val="20"/>
              </w:rPr>
            </w:pPr>
            <w:r w:rsidRPr="005C19CD">
              <w:rPr>
                <w:rFonts w:ascii="Times New Roman" w:hAnsi="Times New Roman" w:cs="Times New Roman"/>
                <w:b/>
                <w:bCs/>
                <w:sz w:val="20"/>
                <w:szCs w:val="20"/>
              </w:rPr>
              <w:t>4</w:t>
            </w:r>
          </w:p>
        </w:tc>
      </w:tr>
      <w:tr w:rsidR="00656AD6" w:rsidRPr="005C19CD" w:rsidTr="008B1939">
        <w:trPr>
          <w:trHeight w:val="174"/>
        </w:trPr>
        <w:tc>
          <w:tcPr>
            <w:tcW w:w="621" w:type="dxa"/>
            <w:tcBorders>
              <w:top w:val="nil"/>
              <w:left w:val="single" w:sz="8" w:space="0" w:color="auto"/>
              <w:bottom w:val="single" w:sz="4" w:space="0" w:color="auto"/>
              <w:right w:val="single" w:sz="4" w:space="0" w:color="auto"/>
            </w:tcBorders>
            <w:noWrap/>
            <w:vAlign w:val="bottom"/>
          </w:tcPr>
          <w:p w:rsidR="00656AD6" w:rsidRPr="005C19CD" w:rsidRDefault="00656AD6" w:rsidP="008B1939">
            <w:pPr>
              <w:jc w:val="center"/>
              <w:rPr>
                <w:rFonts w:ascii="Times New Roman" w:hAnsi="Times New Roman" w:cs="Times New Roman"/>
                <w:b/>
                <w:sz w:val="20"/>
                <w:szCs w:val="20"/>
              </w:rPr>
            </w:pPr>
            <w:r w:rsidRPr="005C19CD">
              <w:rPr>
                <w:rFonts w:ascii="Times New Roman" w:hAnsi="Times New Roman" w:cs="Times New Roman"/>
                <w:b/>
                <w:sz w:val="20"/>
                <w:szCs w:val="20"/>
              </w:rPr>
              <w:t>13</w:t>
            </w:r>
          </w:p>
        </w:tc>
        <w:tc>
          <w:tcPr>
            <w:tcW w:w="3273" w:type="dxa"/>
            <w:tcBorders>
              <w:top w:val="nil"/>
              <w:left w:val="nil"/>
              <w:bottom w:val="single" w:sz="4" w:space="0" w:color="auto"/>
              <w:right w:val="single" w:sz="4" w:space="0" w:color="auto"/>
            </w:tcBorders>
            <w:noWrap/>
            <w:vAlign w:val="bottom"/>
          </w:tcPr>
          <w:p w:rsidR="00656AD6" w:rsidRPr="005C19CD" w:rsidRDefault="00656AD6" w:rsidP="008B1939">
            <w:pPr>
              <w:jc w:val="center"/>
              <w:rPr>
                <w:rFonts w:ascii="Times New Roman" w:hAnsi="Times New Roman" w:cs="Times New Roman"/>
                <w:sz w:val="20"/>
                <w:szCs w:val="20"/>
              </w:rPr>
            </w:pPr>
            <w:r w:rsidRPr="005C19CD">
              <w:rPr>
                <w:rFonts w:ascii="Times New Roman" w:hAnsi="Times New Roman" w:cs="Times New Roman"/>
              </w:rPr>
              <w:t>ЈУДГ</w:t>
            </w:r>
            <w:r w:rsidRPr="005C19CD">
              <w:rPr>
                <w:rFonts w:ascii="Times New Roman" w:hAnsi="Times New Roman" w:cs="Times New Roman"/>
                <w:sz w:val="20"/>
                <w:szCs w:val="20"/>
              </w:rPr>
              <w:t xml:space="preserve"> „Диели“</w:t>
            </w:r>
            <w:r w:rsidRPr="005C19CD">
              <w:rPr>
                <w:rFonts w:ascii="Times New Roman" w:hAnsi="Times New Roman" w:cs="Times New Roman"/>
                <w:sz w:val="20"/>
                <w:szCs w:val="20"/>
                <w:lang w:val="mk-MK"/>
              </w:rPr>
              <w:t>,</w:t>
            </w:r>
            <w:r w:rsidRPr="005C19CD">
              <w:rPr>
                <w:rFonts w:ascii="Times New Roman" w:hAnsi="Times New Roman" w:cs="Times New Roman"/>
                <w:sz w:val="20"/>
                <w:szCs w:val="20"/>
              </w:rPr>
              <w:t xml:space="preserve"> Приштина</w:t>
            </w:r>
          </w:p>
        </w:tc>
        <w:tc>
          <w:tcPr>
            <w:tcW w:w="572" w:type="dxa"/>
            <w:tcBorders>
              <w:top w:val="nil"/>
              <w:left w:val="nil"/>
              <w:bottom w:val="single" w:sz="4" w:space="0" w:color="auto"/>
              <w:right w:val="single" w:sz="4" w:space="0" w:color="auto"/>
            </w:tcBorders>
            <w:noWrap/>
            <w:vAlign w:val="bottom"/>
          </w:tcPr>
          <w:p w:rsidR="00656AD6" w:rsidRPr="005C19CD" w:rsidRDefault="00656AD6" w:rsidP="008B1939">
            <w:pPr>
              <w:jc w:val="center"/>
              <w:rPr>
                <w:rFonts w:ascii="Times New Roman" w:hAnsi="Times New Roman" w:cs="Times New Roman"/>
                <w:sz w:val="20"/>
                <w:szCs w:val="20"/>
              </w:rPr>
            </w:pPr>
            <w:r w:rsidRPr="005C19CD">
              <w:rPr>
                <w:rFonts w:ascii="Times New Roman" w:hAnsi="Times New Roman" w:cs="Times New Roman"/>
                <w:sz w:val="20"/>
                <w:szCs w:val="20"/>
              </w:rPr>
              <w:t>0</w:t>
            </w:r>
          </w:p>
        </w:tc>
        <w:tc>
          <w:tcPr>
            <w:tcW w:w="572" w:type="dxa"/>
            <w:tcBorders>
              <w:top w:val="nil"/>
              <w:left w:val="nil"/>
              <w:bottom w:val="single" w:sz="4" w:space="0" w:color="auto"/>
              <w:right w:val="single" w:sz="4" w:space="0" w:color="auto"/>
            </w:tcBorders>
            <w:noWrap/>
            <w:vAlign w:val="bottom"/>
          </w:tcPr>
          <w:p w:rsidR="00656AD6" w:rsidRPr="005C19CD" w:rsidRDefault="00656AD6" w:rsidP="008B1939">
            <w:pPr>
              <w:jc w:val="center"/>
              <w:rPr>
                <w:rFonts w:ascii="Times New Roman" w:hAnsi="Times New Roman" w:cs="Times New Roman"/>
                <w:sz w:val="20"/>
                <w:szCs w:val="20"/>
              </w:rPr>
            </w:pPr>
            <w:r w:rsidRPr="005C19CD">
              <w:rPr>
                <w:rFonts w:ascii="Times New Roman" w:hAnsi="Times New Roman" w:cs="Times New Roman"/>
                <w:sz w:val="20"/>
                <w:szCs w:val="20"/>
              </w:rPr>
              <w:t>2</w:t>
            </w:r>
          </w:p>
        </w:tc>
        <w:tc>
          <w:tcPr>
            <w:tcW w:w="572" w:type="dxa"/>
            <w:tcBorders>
              <w:top w:val="nil"/>
              <w:left w:val="nil"/>
              <w:bottom w:val="single" w:sz="4" w:space="0" w:color="auto"/>
              <w:right w:val="single" w:sz="4" w:space="0" w:color="auto"/>
            </w:tcBorders>
            <w:noWrap/>
            <w:vAlign w:val="bottom"/>
          </w:tcPr>
          <w:p w:rsidR="00656AD6" w:rsidRPr="005C19CD" w:rsidRDefault="00656AD6" w:rsidP="008B1939">
            <w:pPr>
              <w:jc w:val="center"/>
              <w:rPr>
                <w:rFonts w:ascii="Times New Roman" w:hAnsi="Times New Roman" w:cs="Times New Roman"/>
                <w:sz w:val="20"/>
                <w:szCs w:val="20"/>
              </w:rPr>
            </w:pPr>
            <w:r w:rsidRPr="005C19CD">
              <w:rPr>
                <w:rFonts w:ascii="Times New Roman" w:hAnsi="Times New Roman" w:cs="Times New Roman"/>
                <w:sz w:val="20"/>
                <w:szCs w:val="20"/>
              </w:rPr>
              <w:t>1</w:t>
            </w:r>
          </w:p>
        </w:tc>
        <w:tc>
          <w:tcPr>
            <w:tcW w:w="571" w:type="dxa"/>
            <w:tcBorders>
              <w:top w:val="nil"/>
              <w:left w:val="nil"/>
              <w:bottom w:val="single" w:sz="4" w:space="0" w:color="auto"/>
              <w:right w:val="single" w:sz="4" w:space="0" w:color="auto"/>
            </w:tcBorders>
            <w:noWrap/>
            <w:vAlign w:val="bottom"/>
          </w:tcPr>
          <w:p w:rsidR="00656AD6" w:rsidRPr="005C19CD" w:rsidRDefault="00656AD6" w:rsidP="008B1939">
            <w:pPr>
              <w:jc w:val="center"/>
              <w:rPr>
                <w:rFonts w:ascii="Times New Roman" w:hAnsi="Times New Roman" w:cs="Times New Roman"/>
                <w:sz w:val="20"/>
                <w:szCs w:val="20"/>
              </w:rPr>
            </w:pPr>
            <w:r w:rsidRPr="005C19CD">
              <w:rPr>
                <w:rFonts w:ascii="Times New Roman" w:hAnsi="Times New Roman" w:cs="Times New Roman"/>
                <w:sz w:val="20"/>
                <w:szCs w:val="20"/>
              </w:rPr>
              <w:t>0</w:t>
            </w:r>
          </w:p>
        </w:tc>
        <w:tc>
          <w:tcPr>
            <w:tcW w:w="572" w:type="dxa"/>
            <w:tcBorders>
              <w:top w:val="nil"/>
              <w:left w:val="nil"/>
              <w:bottom w:val="single" w:sz="4" w:space="0" w:color="auto"/>
              <w:right w:val="single" w:sz="4" w:space="0" w:color="auto"/>
            </w:tcBorders>
            <w:noWrap/>
            <w:vAlign w:val="bottom"/>
          </w:tcPr>
          <w:p w:rsidR="00656AD6" w:rsidRPr="005C19CD" w:rsidRDefault="00656AD6" w:rsidP="008B1939">
            <w:pPr>
              <w:jc w:val="center"/>
              <w:rPr>
                <w:rFonts w:ascii="Times New Roman" w:hAnsi="Times New Roman" w:cs="Times New Roman"/>
                <w:sz w:val="20"/>
                <w:szCs w:val="20"/>
              </w:rPr>
            </w:pPr>
            <w:r w:rsidRPr="005C19CD">
              <w:rPr>
                <w:rFonts w:ascii="Times New Roman" w:hAnsi="Times New Roman" w:cs="Times New Roman"/>
                <w:sz w:val="20"/>
                <w:szCs w:val="20"/>
              </w:rPr>
              <w:t>1</w:t>
            </w:r>
          </w:p>
        </w:tc>
        <w:tc>
          <w:tcPr>
            <w:tcW w:w="571" w:type="dxa"/>
            <w:tcBorders>
              <w:top w:val="nil"/>
              <w:left w:val="nil"/>
              <w:bottom w:val="single" w:sz="4" w:space="0" w:color="auto"/>
              <w:right w:val="single" w:sz="4" w:space="0" w:color="auto"/>
            </w:tcBorders>
            <w:noWrap/>
            <w:vAlign w:val="bottom"/>
          </w:tcPr>
          <w:p w:rsidR="00656AD6" w:rsidRPr="005C19CD" w:rsidRDefault="00656AD6" w:rsidP="008B1939">
            <w:pPr>
              <w:jc w:val="center"/>
              <w:rPr>
                <w:rFonts w:ascii="Times New Roman" w:hAnsi="Times New Roman" w:cs="Times New Roman"/>
                <w:sz w:val="20"/>
                <w:szCs w:val="20"/>
              </w:rPr>
            </w:pPr>
            <w:r w:rsidRPr="005C19CD">
              <w:rPr>
                <w:rFonts w:ascii="Times New Roman" w:hAnsi="Times New Roman" w:cs="Times New Roman"/>
                <w:sz w:val="20"/>
                <w:szCs w:val="20"/>
              </w:rPr>
              <w:t>2</w:t>
            </w:r>
          </w:p>
        </w:tc>
        <w:tc>
          <w:tcPr>
            <w:tcW w:w="571" w:type="dxa"/>
            <w:tcBorders>
              <w:top w:val="nil"/>
              <w:left w:val="nil"/>
              <w:bottom w:val="single" w:sz="4" w:space="0" w:color="auto"/>
              <w:right w:val="single" w:sz="4" w:space="0" w:color="auto"/>
            </w:tcBorders>
            <w:noWrap/>
            <w:vAlign w:val="bottom"/>
          </w:tcPr>
          <w:p w:rsidR="00656AD6" w:rsidRPr="005C19CD" w:rsidRDefault="00656AD6" w:rsidP="008B1939">
            <w:pPr>
              <w:jc w:val="center"/>
              <w:rPr>
                <w:rFonts w:ascii="Times New Roman" w:hAnsi="Times New Roman" w:cs="Times New Roman"/>
                <w:sz w:val="20"/>
                <w:szCs w:val="20"/>
              </w:rPr>
            </w:pPr>
            <w:r w:rsidRPr="005C19CD">
              <w:rPr>
                <w:rFonts w:ascii="Times New Roman" w:hAnsi="Times New Roman" w:cs="Times New Roman"/>
                <w:sz w:val="20"/>
                <w:szCs w:val="20"/>
              </w:rPr>
              <w:t>0</w:t>
            </w:r>
          </w:p>
        </w:tc>
        <w:tc>
          <w:tcPr>
            <w:tcW w:w="572" w:type="dxa"/>
            <w:tcBorders>
              <w:top w:val="nil"/>
              <w:left w:val="nil"/>
              <w:bottom w:val="single" w:sz="4" w:space="0" w:color="auto"/>
              <w:right w:val="nil"/>
            </w:tcBorders>
          </w:tcPr>
          <w:p w:rsidR="00656AD6" w:rsidRPr="005C19CD" w:rsidRDefault="00656AD6" w:rsidP="008B1939">
            <w:pPr>
              <w:jc w:val="center"/>
              <w:rPr>
                <w:rFonts w:ascii="Times New Roman" w:hAnsi="Times New Roman" w:cs="Times New Roman"/>
                <w:bCs/>
                <w:sz w:val="20"/>
                <w:szCs w:val="20"/>
              </w:rPr>
            </w:pPr>
            <w:r w:rsidRPr="005C19CD">
              <w:rPr>
                <w:rFonts w:ascii="Times New Roman" w:hAnsi="Times New Roman" w:cs="Times New Roman"/>
                <w:bCs/>
                <w:sz w:val="20"/>
                <w:szCs w:val="20"/>
              </w:rPr>
              <w:t>0</w:t>
            </w:r>
          </w:p>
        </w:tc>
        <w:tc>
          <w:tcPr>
            <w:tcW w:w="250" w:type="dxa"/>
            <w:tcBorders>
              <w:top w:val="nil"/>
              <w:left w:val="nil"/>
              <w:bottom w:val="single" w:sz="4" w:space="0" w:color="auto"/>
              <w:right w:val="single" w:sz="8" w:space="0" w:color="auto"/>
            </w:tcBorders>
          </w:tcPr>
          <w:p w:rsidR="00656AD6" w:rsidRPr="005C19CD" w:rsidRDefault="00656AD6" w:rsidP="008B1939">
            <w:pPr>
              <w:jc w:val="center"/>
              <w:rPr>
                <w:rFonts w:ascii="Times New Roman" w:hAnsi="Times New Roman" w:cs="Times New Roman"/>
                <w:bCs/>
                <w:sz w:val="20"/>
                <w:szCs w:val="20"/>
              </w:rPr>
            </w:pPr>
          </w:p>
        </w:tc>
        <w:tc>
          <w:tcPr>
            <w:tcW w:w="670" w:type="dxa"/>
            <w:tcBorders>
              <w:top w:val="nil"/>
              <w:left w:val="nil"/>
              <w:bottom w:val="single" w:sz="4" w:space="0" w:color="auto"/>
              <w:right w:val="single" w:sz="8" w:space="0" w:color="auto"/>
            </w:tcBorders>
            <w:shd w:val="clear" w:color="auto" w:fill="D6E3BC" w:themeFill="accent3" w:themeFillTint="66"/>
            <w:noWrap/>
            <w:vAlign w:val="bottom"/>
          </w:tcPr>
          <w:p w:rsidR="00656AD6" w:rsidRPr="005C19CD" w:rsidRDefault="00656AD6" w:rsidP="008B1939">
            <w:pPr>
              <w:jc w:val="center"/>
              <w:rPr>
                <w:rFonts w:ascii="Times New Roman" w:hAnsi="Times New Roman" w:cs="Times New Roman"/>
                <w:b/>
                <w:bCs/>
                <w:sz w:val="20"/>
                <w:szCs w:val="20"/>
              </w:rPr>
            </w:pPr>
            <w:r w:rsidRPr="005C19CD">
              <w:rPr>
                <w:rFonts w:ascii="Times New Roman" w:hAnsi="Times New Roman" w:cs="Times New Roman"/>
                <w:b/>
                <w:bCs/>
                <w:sz w:val="20"/>
                <w:szCs w:val="20"/>
              </w:rPr>
              <w:t>2</w:t>
            </w:r>
          </w:p>
        </w:tc>
      </w:tr>
      <w:tr w:rsidR="00656AD6" w:rsidRPr="005C19CD" w:rsidTr="008B1939">
        <w:trPr>
          <w:trHeight w:val="174"/>
        </w:trPr>
        <w:tc>
          <w:tcPr>
            <w:tcW w:w="621" w:type="dxa"/>
            <w:tcBorders>
              <w:top w:val="nil"/>
              <w:left w:val="single" w:sz="8" w:space="0" w:color="auto"/>
              <w:bottom w:val="single" w:sz="4" w:space="0" w:color="auto"/>
              <w:right w:val="single" w:sz="4" w:space="0" w:color="auto"/>
            </w:tcBorders>
            <w:shd w:val="clear" w:color="auto" w:fill="EAF1DD" w:themeFill="accent3" w:themeFillTint="33"/>
            <w:noWrap/>
            <w:vAlign w:val="bottom"/>
          </w:tcPr>
          <w:p w:rsidR="00656AD6" w:rsidRPr="005C19CD" w:rsidRDefault="00656AD6" w:rsidP="008B1939">
            <w:pPr>
              <w:jc w:val="center"/>
              <w:rPr>
                <w:rFonts w:ascii="Times New Roman" w:hAnsi="Times New Roman" w:cs="Times New Roman"/>
                <w:b/>
                <w:sz w:val="20"/>
                <w:szCs w:val="20"/>
              </w:rPr>
            </w:pPr>
            <w:r w:rsidRPr="005C19CD">
              <w:rPr>
                <w:rFonts w:ascii="Times New Roman" w:hAnsi="Times New Roman" w:cs="Times New Roman"/>
                <w:b/>
                <w:sz w:val="20"/>
                <w:szCs w:val="20"/>
              </w:rPr>
              <w:t>14</w:t>
            </w:r>
          </w:p>
        </w:tc>
        <w:tc>
          <w:tcPr>
            <w:tcW w:w="3273" w:type="dxa"/>
            <w:tcBorders>
              <w:top w:val="nil"/>
              <w:left w:val="nil"/>
              <w:bottom w:val="single" w:sz="4" w:space="0" w:color="auto"/>
              <w:right w:val="single" w:sz="4" w:space="0" w:color="auto"/>
            </w:tcBorders>
            <w:shd w:val="clear" w:color="auto" w:fill="EAF1DD" w:themeFill="accent3" w:themeFillTint="33"/>
            <w:noWrap/>
            <w:vAlign w:val="bottom"/>
          </w:tcPr>
          <w:p w:rsidR="00656AD6" w:rsidRPr="005C19CD" w:rsidRDefault="00656AD6" w:rsidP="008B1939">
            <w:pPr>
              <w:jc w:val="center"/>
              <w:rPr>
                <w:rFonts w:ascii="Times New Roman" w:hAnsi="Times New Roman" w:cs="Times New Roman"/>
                <w:sz w:val="20"/>
                <w:szCs w:val="20"/>
              </w:rPr>
            </w:pPr>
            <w:r w:rsidRPr="005C19CD">
              <w:rPr>
                <w:rFonts w:ascii="Times New Roman" w:hAnsi="Times New Roman" w:cs="Times New Roman"/>
              </w:rPr>
              <w:t>ЈУДГ</w:t>
            </w:r>
            <w:r w:rsidRPr="005C19CD">
              <w:rPr>
                <w:rFonts w:ascii="Times New Roman" w:hAnsi="Times New Roman" w:cs="Times New Roman"/>
                <w:sz w:val="20"/>
                <w:szCs w:val="20"/>
              </w:rPr>
              <w:t xml:space="preserve"> „Лапси“</w:t>
            </w:r>
            <w:r w:rsidRPr="005C19CD">
              <w:rPr>
                <w:rFonts w:ascii="Times New Roman" w:hAnsi="Times New Roman" w:cs="Times New Roman"/>
                <w:sz w:val="20"/>
                <w:szCs w:val="20"/>
                <w:lang w:val="mk-MK"/>
              </w:rPr>
              <w:t>,</w:t>
            </w:r>
            <w:r w:rsidRPr="005C19CD">
              <w:rPr>
                <w:rFonts w:ascii="Times New Roman" w:hAnsi="Times New Roman" w:cs="Times New Roman"/>
                <w:sz w:val="20"/>
                <w:szCs w:val="20"/>
              </w:rPr>
              <w:t xml:space="preserve"> Приштина</w:t>
            </w:r>
          </w:p>
        </w:tc>
        <w:tc>
          <w:tcPr>
            <w:tcW w:w="572" w:type="dxa"/>
            <w:tcBorders>
              <w:top w:val="nil"/>
              <w:left w:val="nil"/>
              <w:bottom w:val="single" w:sz="4" w:space="0" w:color="auto"/>
              <w:right w:val="single" w:sz="4" w:space="0" w:color="auto"/>
            </w:tcBorders>
            <w:shd w:val="clear" w:color="auto" w:fill="EAF1DD" w:themeFill="accent3" w:themeFillTint="33"/>
            <w:noWrap/>
            <w:vAlign w:val="bottom"/>
          </w:tcPr>
          <w:p w:rsidR="00656AD6" w:rsidRPr="005C19CD" w:rsidRDefault="00656AD6" w:rsidP="008B1939">
            <w:pPr>
              <w:jc w:val="center"/>
              <w:rPr>
                <w:rFonts w:ascii="Times New Roman" w:hAnsi="Times New Roman" w:cs="Times New Roman"/>
                <w:sz w:val="20"/>
                <w:szCs w:val="20"/>
              </w:rPr>
            </w:pPr>
            <w:r w:rsidRPr="005C19CD">
              <w:rPr>
                <w:rFonts w:ascii="Times New Roman" w:hAnsi="Times New Roman" w:cs="Times New Roman"/>
                <w:sz w:val="20"/>
                <w:szCs w:val="20"/>
              </w:rPr>
              <w:t>0</w:t>
            </w:r>
          </w:p>
        </w:tc>
        <w:tc>
          <w:tcPr>
            <w:tcW w:w="572" w:type="dxa"/>
            <w:tcBorders>
              <w:top w:val="nil"/>
              <w:left w:val="nil"/>
              <w:bottom w:val="single" w:sz="4" w:space="0" w:color="auto"/>
              <w:right w:val="single" w:sz="4" w:space="0" w:color="auto"/>
            </w:tcBorders>
            <w:shd w:val="clear" w:color="auto" w:fill="EAF1DD" w:themeFill="accent3" w:themeFillTint="33"/>
            <w:noWrap/>
            <w:vAlign w:val="bottom"/>
          </w:tcPr>
          <w:p w:rsidR="00656AD6" w:rsidRPr="005C19CD" w:rsidRDefault="00656AD6" w:rsidP="008B1939">
            <w:pPr>
              <w:jc w:val="center"/>
              <w:rPr>
                <w:rFonts w:ascii="Times New Roman" w:hAnsi="Times New Roman" w:cs="Times New Roman"/>
                <w:sz w:val="20"/>
                <w:szCs w:val="20"/>
              </w:rPr>
            </w:pPr>
            <w:r w:rsidRPr="005C19CD">
              <w:rPr>
                <w:rFonts w:ascii="Times New Roman" w:hAnsi="Times New Roman" w:cs="Times New Roman"/>
                <w:sz w:val="20"/>
                <w:szCs w:val="20"/>
              </w:rPr>
              <w:t>2</w:t>
            </w:r>
          </w:p>
        </w:tc>
        <w:tc>
          <w:tcPr>
            <w:tcW w:w="572" w:type="dxa"/>
            <w:tcBorders>
              <w:top w:val="nil"/>
              <w:left w:val="nil"/>
              <w:bottom w:val="single" w:sz="4" w:space="0" w:color="auto"/>
              <w:right w:val="single" w:sz="4" w:space="0" w:color="auto"/>
            </w:tcBorders>
            <w:shd w:val="clear" w:color="auto" w:fill="EAF1DD" w:themeFill="accent3" w:themeFillTint="33"/>
            <w:noWrap/>
            <w:vAlign w:val="bottom"/>
          </w:tcPr>
          <w:p w:rsidR="00656AD6" w:rsidRPr="005C19CD" w:rsidRDefault="00656AD6" w:rsidP="008B1939">
            <w:pPr>
              <w:jc w:val="center"/>
              <w:rPr>
                <w:rFonts w:ascii="Times New Roman" w:hAnsi="Times New Roman" w:cs="Times New Roman"/>
                <w:sz w:val="20"/>
                <w:szCs w:val="20"/>
              </w:rPr>
            </w:pPr>
            <w:r w:rsidRPr="005C19CD">
              <w:rPr>
                <w:rFonts w:ascii="Times New Roman" w:hAnsi="Times New Roman" w:cs="Times New Roman"/>
                <w:sz w:val="20"/>
                <w:szCs w:val="20"/>
              </w:rPr>
              <w:t>1</w:t>
            </w:r>
          </w:p>
        </w:tc>
        <w:tc>
          <w:tcPr>
            <w:tcW w:w="571" w:type="dxa"/>
            <w:tcBorders>
              <w:top w:val="nil"/>
              <w:left w:val="nil"/>
              <w:bottom w:val="single" w:sz="4" w:space="0" w:color="auto"/>
              <w:right w:val="single" w:sz="4" w:space="0" w:color="auto"/>
            </w:tcBorders>
            <w:shd w:val="clear" w:color="auto" w:fill="EAF1DD" w:themeFill="accent3" w:themeFillTint="33"/>
            <w:noWrap/>
            <w:vAlign w:val="bottom"/>
          </w:tcPr>
          <w:p w:rsidR="00656AD6" w:rsidRPr="005C19CD" w:rsidRDefault="00656AD6" w:rsidP="008B1939">
            <w:pPr>
              <w:jc w:val="center"/>
              <w:rPr>
                <w:rFonts w:ascii="Times New Roman" w:hAnsi="Times New Roman" w:cs="Times New Roman"/>
                <w:sz w:val="20"/>
                <w:szCs w:val="20"/>
              </w:rPr>
            </w:pPr>
            <w:r w:rsidRPr="005C19CD">
              <w:rPr>
                <w:rFonts w:ascii="Times New Roman" w:hAnsi="Times New Roman" w:cs="Times New Roman"/>
                <w:sz w:val="20"/>
                <w:szCs w:val="20"/>
              </w:rPr>
              <w:t>0</w:t>
            </w:r>
          </w:p>
        </w:tc>
        <w:tc>
          <w:tcPr>
            <w:tcW w:w="572" w:type="dxa"/>
            <w:tcBorders>
              <w:top w:val="nil"/>
              <w:left w:val="nil"/>
              <w:bottom w:val="single" w:sz="4" w:space="0" w:color="auto"/>
              <w:right w:val="single" w:sz="4" w:space="0" w:color="auto"/>
            </w:tcBorders>
            <w:shd w:val="clear" w:color="auto" w:fill="EAF1DD" w:themeFill="accent3" w:themeFillTint="33"/>
            <w:noWrap/>
            <w:vAlign w:val="bottom"/>
          </w:tcPr>
          <w:p w:rsidR="00656AD6" w:rsidRPr="005C19CD" w:rsidRDefault="00656AD6" w:rsidP="008B1939">
            <w:pPr>
              <w:jc w:val="center"/>
              <w:rPr>
                <w:rFonts w:ascii="Times New Roman" w:hAnsi="Times New Roman" w:cs="Times New Roman"/>
                <w:sz w:val="20"/>
                <w:szCs w:val="20"/>
              </w:rPr>
            </w:pPr>
            <w:r w:rsidRPr="005C19CD">
              <w:rPr>
                <w:rFonts w:ascii="Times New Roman" w:hAnsi="Times New Roman" w:cs="Times New Roman"/>
                <w:sz w:val="20"/>
                <w:szCs w:val="20"/>
              </w:rPr>
              <w:t>1</w:t>
            </w:r>
          </w:p>
        </w:tc>
        <w:tc>
          <w:tcPr>
            <w:tcW w:w="571" w:type="dxa"/>
            <w:tcBorders>
              <w:top w:val="nil"/>
              <w:left w:val="nil"/>
              <w:bottom w:val="single" w:sz="4" w:space="0" w:color="auto"/>
              <w:right w:val="single" w:sz="4" w:space="0" w:color="auto"/>
            </w:tcBorders>
            <w:shd w:val="clear" w:color="auto" w:fill="EAF1DD" w:themeFill="accent3" w:themeFillTint="33"/>
            <w:noWrap/>
            <w:vAlign w:val="bottom"/>
          </w:tcPr>
          <w:p w:rsidR="00656AD6" w:rsidRPr="005C19CD" w:rsidRDefault="00656AD6" w:rsidP="008B1939">
            <w:pPr>
              <w:jc w:val="center"/>
              <w:rPr>
                <w:rFonts w:ascii="Times New Roman" w:hAnsi="Times New Roman" w:cs="Times New Roman"/>
                <w:sz w:val="20"/>
                <w:szCs w:val="20"/>
              </w:rPr>
            </w:pPr>
            <w:r w:rsidRPr="005C19CD">
              <w:rPr>
                <w:rFonts w:ascii="Times New Roman" w:hAnsi="Times New Roman" w:cs="Times New Roman"/>
                <w:sz w:val="20"/>
                <w:szCs w:val="20"/>
              </w:rPr>
              <w:t>2</w:t>
            </w:r>
          </w:p>
        </w:tc>
        <w:tc>
          <w:tcPr>
            <w:tcW w:w="571" w:type="dxa"/>
            <w:tcBorders>
              <w:top w:val="nil"/>
              <w:left w:val="nil"/>
              <w:bottom w:val="single" w:sz="4" w:space="0" w:color="auto"/>
              <w:right w:val="single" w:sz="4" w:space="0" w:color="auto"/>
            </w:tcBorders>
            <w:shd w:val="clear" w:color="auto" w:fill="EAF1DD" w:themeFill="accent3" w:themeFillTint="33"/>
            <w:noWrap/>
            <w:vAlign w:val="bottom"/>
          </w:tcPr>
          <w:p w:rsidR="00656AD6" w:rsidRPr="005C19CD" w:rsidRDefault="00656AD6" w:rsidP="008B1939">
            <w:pPr>
              <w:jc w:val="center"/>
              <w:rPr>
                <w:rFonts w:ascii="Times New Roman" w:hAnsi="Times New Roman" w:cs="Times New Roman"/>
                <w:sz w:val="20"/>
                <w:szCs w:val="20"/>
              </w:rPr>
            </w:pPr>
            <w:r w:rsidRPr="005C19CD">
              <w:rPr>
                <w:rFonts w:ascii="Times New Roman" w:hAnsi="Times New Roman" w:cs="Times New Roman"/>
                <w:sz w:val="20"/>
                <w:szCs w:val="20"/>
              </w:rPr>
              <w:t>0</w:t>
            </w:r>
          </w:p>
        </w:tc>
        <w:tc>
          <w:tcPr>
            <w:tcW w:w="572" w:type="dxa"/>
            <w:tcBorders>
              <w:top w:val="nil"/>
              <w:left w:val="nil"/>
              <w:bottom w:val="single" w:sz="4" w:space="0" w:color="auto"/>
              <w:right w:val="nil"/>
            </w:tcBorders>
            <w:shd w:val="clear" w:color="auto" w:fill="EAF1DD" w:themeFill="accent3" w:themeFillTint="33"/>
          </w:tcPr>
          <w:p w:rsidR="00656AD6" w:rsidRPr="005C19CD" w:rsidRDefault="00656AD6" w:rsidP="008B1939">
            <w:pPr>
              <w:jc w:val="center"/>
              <w:rPr>
                <w:rFonts w:ascii="Times New Roman" w:hAnsi="Times New Roman" w:cs="Times New Roman"/>
                <w:bCs/>
                <w:sz w:val="20"/>
                <w:szCs w:val="20"/>
              </w:rPr>
            </w:pPr>
            <w:r w:rsidRPr="005C19CD">
              <w:rPr>
                <w:rFonts w:ascii="Times New Roman" w:hAnsi="Times New Roman" w:cs="Times New Roman"/>
                <w:bCs/>
                <w:sz w:val="20"/>
                <w:szCs w:val="20"/>
              </w:rPr>
              <w:t>0</w:t>
            </w:r>
          </w:p>
        </w:tc>
        <w:tc>
          <w:tcPr>
            <w:tcW w:w="250" w:type="dxa"/>
            <w:tcBorders>
              <w:top w:val="nil"/>
              <w:left w:val="nil"/>
              <w:bottom w:val="single" w:sz="4" w:space="0" w:color="auto"/>
              <w:right w:val="single" w:sz="8" w:space="0" w:color="auto"/>
            </w:tcBorders>
            <w:shd w:val="clear" w:color="auto" w:fill="EAF1DD" w:themeFill="accent3" w:themeFillTint="33"/>
          </w:tcPr>
          <w:p w:rsidR="00656AD6" w:rsidRPr="005C19CD" w:rsidRDefault="00656AD6" w:rsidP="008B1939">
            <w:pPr>
              <w:jc w:val="center"/>
              <w:rPr>
                <w:rFonts w:ascii="Times New Roman" w:hAnsi="Times New Roman" w:cs="Times New Roman"/>
                <w:bCs/>
                <w:sz w:val="20"/>
                <w:szCs w:val="20"/>
              </w:rPr>
            </w:pPr>
          </w:p>
        </w:tc>
        <w:tc>
          <w:tcPr>
            <w:tcW w:w="670" w:type="dxa"/>
            <w:tcBorders>
              <w:top w:val="nil"/>
              <w:left w:val="nil"/>
              <w:bottom w:val="single" w:sz="4" w:space="0" w:color="auto"/>
              <w:right w:val="single" w:sz="8" w:space="0" w:color="auto"/>
            </w:tcBorders>
            <w:shd w:val="clear" w:color="auto" w:fill="EAF1DD" w:themeFill="accent3" w:themeFillTint="33"/>
            <w:noWrap/>
            <w:vAlign w:val="bottom"/>
          </w:tcPr>
          <w:p w:rsidR="00656AD6" w:rsidRPr="005C19CD" w:rsidRDefault="00656AD6" w:rsidP="008B1939">
            <w:pPr>
              <w:jc w:val="center"/>
              <w:rPr>
                <w:rFonts w:ascii="Times New Roman" w:hAnsi="Times New Roman" w:cs="Times New Roman"/>
                <w:b/>
                <w:bCs/>
                <w:sz w:val="20"/>
                <w:szCs w:val="20"/>
              </w:rPr>
            </w:pPr>
            <w:r w:rsidRPr="005C19CD">
              <w:rPr>
                <w:rFonts w:ascii="Times New Roman" w:hAnsi="Times New Roman" w:cs="Times New Roman"/>
                <w:b/>
                <w:bCs/>
                <w:sz w:val="20"/>
                <w:szCs w:val="20"/>
              </w:rPr>
              <w:t>2</w:t>
            </w:r>
          </w:p>
        </w:tc>
      </w:tr>
      <w:tr w:rsidR="00656AD6" w:rsidRPr="005C19CD" w:rsidTr="008B1939">
        <w:trPr>
          <w:cantSplit/>
          <w:trHeight w:val="308"/>
        </w:trPr>
        <w:tc>
          <w:tcPr>
            <w:tcW w:w="3894" w:type="dxa"/>
            <w:gridSpan w:val="2"/>
            <w:tcBorders>
              <w:top w:val="single" w:sz="4" w:space="0" w:color="auto"/>
              <w:left w:val="single" w:sz="8" w:space="0" w:color="auto"/>
              <w:bottom w:val="single" w:sz="8" w:space="0" w:color="auto"/>
              <w:right w:val="single" w:sz="4" w:space="0" w:color="000000"/>
            </w:tcBorders>
            <w:shd w:val="clear" w:color="auto" w:fill="D6E3BC" w:themeFill="accent3" w:themeFillTint="66"/>
            <w:noWrap/>
            <w:vAlign w:val="bottom"/>
          </w:tcPr>
          <w:p w:rsidR="00656AD6" w:rsidRPr="005C19CD" w:rsidRDefault="00656AD6" w:rsidP="008B1939">
            <w:pPr>
              <w:ind w:right="-223"/>
              <w:jc w:val="center"/>
              <w:rPr>
                <w:rFonts w:ascii="Times New Roman" w:hAnsi="Times New Roman" w:cs="Times New Roman"/>
                <w:b/>
                <w:sz w:val="20"/>
                <w:szCs w:val="20"/>
              </w:rPr>
            </w:pPr>
            <w:r w:rsidRPr="005C19CD">
              <w:rPr>
                <w:rFonts w:ascii="Times New Roman" w:hAnsi="Times New Roman" w:cs="Times New Roman"/>
                <w:b/>
                <w:sz w:val="20"/>
                <w:szCs w:val="20"/>
              </w:rPr>
              <w:lastRenderedPageBreak/>
              <w:t>Вкупно</w:t>
            </w:r>
          </w:p>
        </w:tc>
        <w:tc>
          <w:tcPr>
            <w:tcW w:w="572" w:type="dxa"/>
            <w:tcBorders>
              <w:top w:val="nil"/>
              <w:left w:val="nil"/>
              <w:bottom w:val="single" w:sz="8" w:space="0" w:color="auto"/>
              <w:right w:val="single" w:sz="4" w:space="0" w:color="auto"/>
            </w:tcBorders>
            <w:shd w:val="clear" w:color="auto" w:fill="D6E3BC" w:themeFill="accent3" w:themeFillTint="66"/>
            <w:noWrap/>
            <w:vAlign w:val="bottom"/>
          </w:tcPr>
          <w:p w:rsidR="00656AD6" w:rsidRPr="005C19CD" w:rsidRDefault="00656AD6" w:rsidP="008B1939">
            <w:pPr>
              <w:jc w:val="center"/>
              <w:rPr>
                <w:rFonts w:ascii="Times New Roman" w:hAnsi="Times New Roman" w:cs="Times New Roman"/>
                <w:b/>
                <w:bCs/>
                <w:sz w:val="20"/>
                <w:szCs w:val="20"/>
              </w:rPr>
            </w:pPr>
            <w:r w:rsidRPr="005C19CD">
              <w:rPr>
                <w:rFonts w:ascii="Times New Roman" w:hAnsi="Times New Roman" w:cs="Times New Roman"/>
                <w:b/>
                <w:bCs/>
                <w:sz w:val="20"/>
                <w:szCs w:val="20"/>
              </w:rPr>
              <w:t>8</w:t>
            </w:r>
          </w:p>
        </w:tc>
        <w:tc>
          <w:tcPr>
            <w:tcW w:w="572" w:type="dxa"/>
            <w:tcBorders>
              <w:top w:val="nil"/>
              <w:left w:val="nil"/>
              <w:bottom w:val="single" w:sz="8" w:space="0" w:color="auto"/>
              <w:right w:val="single" w:sz="4" w:space="0" w:color="auto"/>
            </w:tcBorders>
            <w:shd w:val="clear" w:color="auto" w:fill="D6E3BC" w:themeFill="accent3" w:themeFillTint="66"/>
            <w:noWrap/>
            <w:vAlign w:val="bottom"/>
          </w:tcPr>
          <w:p w:rsidR="00656AD6" w:rsidRPr="005C19CD" w:rsidRDefault="00656AD6" w:rsidP="008B1939">
            <w:pPr>
              <w:jc w:val="center"/>
              <w:rPr>
                <w:rFonts w:ascii="Times New Roman" w:hAnsi="Times New Roman" w:cs="Times New Roman"/>
                <w:b/>
                <w:bCs/>
                <w:sz w:val="20"/>
                <w:szCs w:val="20"/>
              </w:rPr>
            </w:pPr>
            <w:r w:rsidRPr="005C19CD">
              <w:rPr>
                <w:rFonts w:ascii="Times New Roman" w:hAnsi="Times New Roman" w:cs="Times New Roman"/>
                <w:b/>
                <w:bCs/>
                <w:sz w:val="20"/>
                <w:szCs w:val="20"/>
              </w:rPr>
              <w:t>43</w:t>
            </w:r>
          </w:p>
        </w:tc>
        <w:tc>
          <w:tcPr>
            <w:tcW w:w="572" w:type="dxa"/>
            <w:tcBorders>
              <w:top w:val="nil"/>
              <w:left w:val="nil"/>
              <w:bottom w:val="single" w:sz="8" w:space="0" w:color="auto"/>
              <w:right w:val="single" w:sz="4" w:space="0" w:color="auto"/>
            </w:tcBorders>
            <w:shd w:val="clear" w:color="auto" w:fill="D6E3BC" w:themeFill="accent3" w:themeFillTint="66"/>
            <w:noWrap/>
            <w:vAlign w:val="bottom"/>
          </w:tcPr>
          <w:p w:rsidR="00656AD6" w:rsidRPr="005C19CD" w:rsidRDefault="00656AD6" w:rsidP="008B1939">
            <w:pPr>
              <w:jc w:val="center"/>
              <w:rPr>
                <w:rFonts w:ascii="Times New Roman" w:hAnsi="Times New Roman" w:cs="Times New Roman"/>
                <w:b/>
                <w:bCs/>
                <w:sz w:val="20"/>
                <w:szCs w:val="20"/>
              </w:rPr>
            </w:pPr>
            <w:r w:rsidRPr="005C19CD">
              <w:rPr>
                <w:rFonts w:ascii="Times New Roman" w:hAnsi="Times New Roman" w:cs="Times New Roman"/>
                <w:b/>
                <w:bCs/>
                <w:sz w:val="20"/>
                <w:szCs w:val="20"/>
              </w:rPr>
              <w:t>12</w:t>
            </w:r>
          </w:p>
        </w:tc>
        <w:tc>
          <w:tcPr>
            <w:tcW w:w="571" w:type="dxa"/>
            <w:tcBorders>
              <w:top w:val="nil"/>
              <w:left w:val="nil"/>
              <w:bottom w:val="single" w:sz="8" w:space="0" w:color="auto"/>
              <w:right w:val="single" w:sz="4" w:space="0" w:color="auto"/>
            </w:tcBorders>
            <w:shd w:val="clear" w:color="auto" w:fill="D6E3BC" w:themeFill="accent3" w:themeFillTint="66"/>
            <w:noWrap/>
            <w:vAlign w:val="bottom"/>
          </w:tcPr>
          <w:p w:rsidR="00656AD6" w:rsidRPr="005C19CD" w:rsidRDefault="00656AD6" w:rsidP="008B1939">
            <w:pPr>
              <w:jc w:val="center"/>
              <w:rPr>
                <w:rFonts w:ascii="Times New Roman" w:hAnsi="Times New Roman" w:cs="Times New Roman"/>
                <w:b/>
                <w:bCs/>
                <w:sz w:val="20"/>
                <w:szCs w:val="20"/>
              </w:rPr>
            </w:pPr>
            <w:r w:rsidRPr="005C19CD">
              <w:rPr>
                <w:rFonts w:ascii="Times New Roman" w:hAnsi="Times New Roman" w:cs="Times New Roman"/>
                <w:b/>
                <w:bCs/>
                <w:sz w:val="20"/>
                <w:szCs w:val="20"/>
              </w:rPr>
              <w:t>25</w:t>
            </w:r>
          </w:p>
        </w:tc>
        <w:tc>
          <w:tcPr>
            <w:tcW w:w="572" w:type="dxa"/>
            <w:tcBorders>
              <w:top w:val="nil"/>
              <w:left w:val="nil"/>
              <w:bottom w:val="single" w:sz="8" w:space="0" w:color="auto"/>
              <w:right w:val="single" w:sz="4" w:space="0" w:color="auto"/>
            </w:tcBorders>
            <w:shd w:val="clear" w:color="auto" w:fill="D6E3BC" w:themeFill="accent3" w:themeFillTint="66"/>
            <w:noWrap/>
            <w:vAlign w:val="bottom"/>
          </w:tcPr>
          <w:p w:rsidR="00656AD6" w:rsidRPr="005C19CD" w:rsidRDefault="00656AD6" w:rsidP="008B1939">
            <w:pPr>
              <w:jc w:val="center"/>
              <w:rPr>
                <w:rFonts w:ascii="Times New Roman" w:hAnsi="Times New Roman" w:cs="Times New Roman"/>
                <w:b/>
                <w:bCs/>
                <w:sz w:val="20"/>
                <w:szCs w:val="20"/>
              </w:rPr>
            </w:pPr>
            <w:r w:rsidRPr="005C19CD">
              <w:rPr>
                <w:rFonts w:ascii="Times New Roman" w:hAnsi="Times New Roman" w:cs="Times New Roman"/>
                <w:b/>
                <w:bCs/>
                <w:sz w:val="20"/>
                <w:szCs w:val="20"/>
              </w:rPr>
              <w:t>14</w:t>
            </w:r>
          </w:p>
        </w:tc>
        <w:tc>
          <w:tcPr>
            <w:tcW w:w="571" w:type="dxa"/>
            <w:tcBorders>
              <w:top w:val="nil"/>
              <w:left w:val="nil"/>
              <w:bottom w:val="single" w:sz="8" w:space="0" w:color="auto"/>
              <w:right w:val="single" w:sz="4" w:space="0" w:color="auto"/>
            </w:tcBorders>
            <w:shd w:val="clear" w:color="auto" w:fill="D6E3BC" w:themeFill="accent3" w:themeFillTint="66"/>
            <w:noWrap/>
            <w:vAlign w:val="bottom"/>
          </w:tcPr>
          <w:p w:rsidR="00656AD6" w:rsidRPr="005C19CD" w:rsidRDefault="00656AD6" w:rsidP="008B1939">
            <w:pPr>
              <w:jc w:val="center"/>
              <w:rPr>
                <w:rFonts w:ascii="Times New Roman" w:hAnsi="Times New Roman" w:cs="Times New Roman"/>
                <w:b/>
                <w:bCs/>
                <w:sz w:val="20"/>
                <w:szCs w:val="20"/>
              </w:rPr>
            </w:pPr>
            <w:r w:rsidRPr="005C19CD">
              <w:rPr>
                <w:rFonts w:ascii="Times New Roman" w:hAnsi="Times New Roman" w:cs="Times New Roman"/>
                <w:b/>
                <w:bCs/>
                <w:sz w:val="20"/>
                <w:szCs w:val="20"/>
              </w:rPr>
              <w:t>28</w:t>
            </w:r>
          </w:p>
        </w:tc>
        <w:tc>
          <w:tcPr>
            <w:tcW w:w="571" w:type="dxa"/>
            <w:tcBorders>
              <w:top w:val="nil"/>
              <w:left w:val="nil"/>
              <w:bottom w:val="single" w:sz="8" w:space="0" w:color="auto"/>
              <w:right w:val="single" w:sz="4" w:space="0" w:color="auto"/>
            </w:tcBorders>
            <w:shd w:val="clear" w:color="auto" w:fill="D6E3BC" w:themeFill="accent3" w:themeFillTint="66"/>
            <w:noWrap/>
            <w:vAlign w:val="bottom"/>
          </w:tcPr>
          <w:p w:rsidR="00656AD6" w:rsidRPr="005C19CD" w:rsidRDefault="00656AD6" w:rsidP="008B1939">
            <w:pPr>
              <w:jc w:val="center"/>
              <w:rPr>
                <w:rFonts w:ascii="Times New Roman" w:hAnsi="Times New Roman" w:cs="Times New Roman"/>
                <w:b/>
                <w:bCs/>
                <w:sz w:val="20"/>
                <w:szCs w:val="20"/>
              </w:rPr>
            </w:pPr>
            <w:r w:rsidRPr="005C19CD">
              <w:rPr>
                <w:rFonts w:ascii="Times New Roman" w:hAnsi="Times New Roman" w:cs="Times New Roman"/>
                <w:b/>
                <w:bCs/>
                <w:sz w:val="20"/>
                <w:szCs w:val="20"/>
              </w:rPr>
              <w:t>20</w:t>
            </w:r>
          </w:p>
        </w:tc>
        <w:tc>
          <w:tcPr>
            <w:tcW w:w="572" w:type="dxa"/>
            <w:tcBorders>
              <w:top w:val="nil"/>
              <w:left w:val="nil"/>
              <w:bottom w:val="single" w:sz="8" w:space="0" w:color="auto"/>
              <w:right w:val="nil"/>
            </w:tcBorders>
            <w:shd w:val="clear" w:color="auto" w:fill="D6E3BC" w:themeFill="accent3" w:themeFillTint="66"/>
          </w:tcPr>
          <w:p w:rsidR="00656AD6" w:rsidRPr="005C19CD" w:rsidRDefault="00656AD6" w:rsidP="008B1939">
            <w:pPr>
              <w:jc w:val="center"/>
              <w:rPr>
                <w:rFonts w:ascii="Times New Roman" w:hAnsi="Times New Roman" w:cs="Times New Roman"/>
                <w:b/>
                <w:bCs/>
                <w:sz w:val="20"/>
                <w:szCs w:val="20"/>
              </w:rPr>
            </w:pPr>
            <w:r w:rsidRPr="005C19CD">
              <w:rPr>
                <w:rFonts w:ascii="Times New Roman" w:hAnsi="Times New Roman" w:cs="Times New Roman"/>
                <w:b/>
                <w:bCs/>
                <w:sz w:val="20"/>
                <w:szCs w:val="20"/>
              </w:rPr>
              <w:t>3</w:t>
            </w:r>
          </w:p>
        </w:tc>
        <w:tc>
          <w:tcPr>
            <w:tcW w:w="250" w:type="dxa"/>
            <w:tcBorders>
              <w:top w:val="nil"/>
              <w:left w:val="nil"/>
              <w:bottom w:val="single" w:sz="8" w:space="0" w:color="auto"/>
              <w:right w:val="single" w:sz="8" w:space="0" w:color="auto"/>
            </w:tcBorders>
            <w:shd w:val="clear" w:color="auto" w:fill="D6E3BC" w:themeFill="accent3" w:themeFillTint="66"/>
          </w:tcPr>
          <w:p w:rsidR="00656AD6" w:rsidRPr="005C19CD" w:rsidRDefault="00656AD6" w:rsidP="008B1939">
            <w:pPr>
              <w:jc w:val="center"/>
              <w:rPr>
                <w:rFonts w:ascii="Times New Roman" w:hAnsi="Times New Roman" w:cs="Times New Roman"/>
                <w:b/>
                <w:bCs/>
                <w:sz w:val="20"/>
                <w:szCs w:val="20"/>
              </w:rPr>
            </w:pPr>
          </w:p>
        </w:tc>
        <w:tc>
          <w:tcPr>
            <w:tcW w:w="670" w:type="dxa"/>
            <w:tcBorders>
              <w:top w:val="nil"/>
              <w:left w:val="nil"/>
              <w:bottom w:val="single" w:sz="8" w:space="0" w:color="auto"/>
              <w:right w:val="single" w:sz="8" w:space="0" w:color="auto"/>
            </w:tcBorders>
            <w:shd w:val="clear" w:color="auto" w:fill="D6E3BC" w:themeFill="accent3" w:themeFillTint="66"/>
            <w:noWrap/>
            <w:vAlign w:val="bottom"/>
          </w:tcPr>
          <w:p w:rsidR="00656AD6" w:rsidRPr="005C19CD" w:rsidRDefault="00656AD6" w:rsidP="008B1939">
            <w:pPr>
              <w:jc w:val="center"/>
              <w:rPr>
                <w:rFonts w:ascii="Times New Roman" w:hAnsi="Times New Roman" w:cs="Times New Roman"/>
                <w:b/>
                <w:bCs/>
                <w:sz w:val="20"/>
                <w:szCs w:val="20"/>
              </w:rPr>
            </w:pPr>
            <w:r w:rsidRPr="005C19CD">
              <w:rPr>
                <w:rFonts w:ascii="Times New Roman" w:hAnsi="Times New Roman" w:cs="Times New Roman"/>
                <w:b/>
                <w:bCs/>
                <w:sz w:val="20"/>
                <w:szCs w:val="20"/>
              </w:rPr>
              <w:t>51</w:t>
            </w:r>
          </w:p>
        </w:tc>
      </w:tr>
    </w:tbl>
    <w:p w:rsidR="00461DEC" w:rsidRPr="005C19CD" w:rsidRDefault="00461DEC" w:rsidP="004C4749">
      <w:pPr>
        <w:spacing w:after="0" w:line="360" w:lineRule="auto"/>
        <w:ind w:firstLine="720"/>
        <w:jc w:val="both"/>
        <w:rPr>
          <w:rFonts w:ascii="Times New Roman" w:hAnsi="Times New Roman" w:cs="Times New Roman"/>
          <w:sz w:val="24"/>
          <w:szCs w:val="24"/>
          <w:lang w:val="mk-MK"/>
        </w:rPr>
      </w:pPr>
    </w:p>
    <w:p w:rsidR="00461DEC" w:rsidRPr="00656AD6" w:rsidRDefault="00656AD6" w:rsidP="00656AD6">
      <w:pPr>
        <w:pStyle w:val="Caption"/>
        <w:jc w:val="center"/>
        <w:rPr>
          <w:rFonts w:ascii="Times New Roman" w:hAnsi="Times New Roman" w:cs="Times New Roman"/>
          <w:b w:val="0"/>
          <w:color w:val="auto"/>
          <w:sz w:val="24"/>
          <w:szCs w:val="24"/>
          <w:lang w:val="mk-MK"/>
        </w:rPr>
      </w:pPr>
      <w:bookmarkStart w:id="90" w:name="_Toc212050248"/>
      <w:r w:rsidRPr="00656AD6">
        <w:rPr>
          <w:rFonts w:ascii="Times New Roman" w:hAnsi="Times New Roman" w:cs="Times New Roman"/>
          <w:b w:val="0"/>
          <w:color w:val="auto"/>
          <w:sz w:val="24"/>
          <w:szCs w:val="24"/>
        </w:rPr>
        <w:t xml:space="preserve">Табела </w:t>
      </w:r>
      <w:r w:rsidRPr="00656AD6">
        <w:rPr>
          <w:rFonts w:ascii="Times New Roman" w:hAnsi="Times New Roman" w:cs="Times New Roman"/>
          <w:b w:val="0"/>
          <w:color w:val="auto"/>
          <w:sz w:val="24"/>
          <w:szCs w:val="24"/>
        </w:rPr>
        <w:fldChar w:fldCharType="begin"/>
      </w:r>
      <w:r w:rsidRPr="00656AD6">
        <w:rPr>
          <w:rFonts w:ascii="Times New Roman" w:hAnsi="Times New Roman" w:cs="Times New Roman"/>
          <w:b w:val="0"/>
          <w:color w:val="auto"/>
          <w:sz w:val="24"/>
          <w:szCs w:val="24"/>
        </w:rPr>
        <w:instrText xml:space="preserve"> SEQ Табела \* ARABIC </w:instrText>
      </w:r>
      <w:r w:rsidRPr="00656AD6">
        <w:rPr>
          <w:rFonts w:ascii="Times New Roman" w:hAnsi="Times New Roman" w:cs="Times New Roman"/>
          <w:b w:val="0"/>
          <w:color w:val="auto"/>
          <w:sz w:val="24"/>
          <w:szCs w:val="24"/>
        </w:rPr>
        <w:fldChar w:fldCharType="separate"/>
      </w:r>
      <w:r w:rsidR="005D5511">
        <w:rPr>
          <w:rFonts w:ascii="Times New Roman" w:hAnsi="Times New Roman" w:cs="Times New Roman"/>
          <w:b w:val="0"/>
          <w:noProof/>
          <w:color w:val="auto"/>
          <w:sz w:val="24"/>
          <w:szCs w:val="24"/>
        </w:rPr>
        <w:t>4</w:t>
      </w:r>
      <w:r w:rsidRPr="00656AD6">
        <w:rPr>
          <w:rFonts w:ascii="Times New Roman" w:hAnsi="Times New Roman" w:cs="Times New Roman"/>
          <w:b w:val="0"/>
          <w:color w:val="auto"/>
          <w:sz w:val="24"/>
          <w:szCs w:val="24"/>
        </w:rPr>
        <w:fldChar w:fldCharType="end"/>
      </w:r>
      <w:r w:rsidRPr="00656AD6">
        <w:rPr>
          <w:rFonts w:ascii="Times New Roman" w:hAnsi="Times New Roman" w:cs="Times New Roman"/>
          <w:b w:val="0"/>
          <w:color w:val="auto"/>
          <w:sz w:val="24"/>
          <w:szCs w:val="24"/>
        </w:rPr>
        <w:t xml:space="preserve">: </w:t>
      </w:r>
      <w:r w:rsidRPr="00656AD6">
        <w:rPr>
          <w:rFonts w:ascii="Times New Roman" w:hAnsi="Times New Roman" w:cs="Times New Roman"/>
          <w:b w:val="0"/>
          <w:i/>
          <w:color w:val="auto"/>
          <w:sz w:val="24"/>
          <w:szCs w:val="24"/>
        </w:rPr>
        <w:t>Учесници вклучени во истражувањето</w:t>
      </w:r>
      <w:bookmarkEnd w:id="90"/>
    </w:p>
    <w:p w:rsidR="00B14504" w:rsidRPr="005C19CD" w:rsidRDefault="00B8280E" w:rsidP="004C4749">
      <w:pPr>
        <w:spacing w:after="0" w:line="360" w:lineRule="auto"/>
        <w:ind w:firstLine="720"/>
        <w:jc w:val="both"/>
        <w:rPr>
          <w:rFonts w:ascii="Times New Roman" w:hAnsi="Times New Roman" w:cs="Times New Roman"/>
          <w:sz w:val="24"/>
          <w:szCs w:val="24"/>
          <w:lang w:val="mk-MK"/>
        </w:rPr>
      </w:pPr>
      <w:r w:rsidRPr="005C19CD">
        <w:rPr>
          <w:rFonts w:ascii="Times New Roman" w:hAnsi="Times New Roman" w:cs="Times New Roman"/>
          <w:sz w:val="24"/>
          <w:szCs w:val="24"/>
        </w:rPr>
        <w:t>Во однос на полот, учесниците беа претежно од женски пол (43 или 84,32</w:t>
      </w:r>
      <w:r w:rsidR="007233E9" w:rsidRPr="005C19CD">
        <w:rPr>
          <w:rFonts w:ascii="Times New Roman" w:hAnsi="Times New Roman" w:cs="Times New Roman"/>
          <w:sz w:val="24"/>
          <w:szCs w:val="24"/>
          <w:lang w:val="mk-MK"/>
        </w:rPr>
        <w:t xml:space="preserve"> </w:t>
      </w:r>
      <w:r w:rsidRPr="005C19CD">
        <w:rPr>
          <w:rFonts w:ascii="Times New Roman" w:hAnsi="Times New Roman" w:cs="Times New Roman"/>
          <w:sz w:val="24"/>
          <w:szCs w:val="24"/>
        </w:rPr>
        <w:t xml:space="preserve">%), </w:t>
      </w:r>
      <w:r w:rsidR="007233E9" w:rsidRPr="005C19CD">
        <w:rPr>
          <w:rFonts w:ascii="Times New Roman" w:hAnsi="Times New Roman" w:cs="Times New Roman"/>
          <w:sz w:val="24"/>
          <w:szCs w:val="24"/>
          <w:lang w:val="mk-MK"/>
        </w:rPr>
        <w:t>а</w:t>
      </w:r>
      <w:r w:rsidRPr="005C19CD">
        <w:rPr>
          <w:rFonts w:ascii="Times New Roman" w:hAnsi="Times New Roman" w:cs="Times New Roman"/>
          <w:sz w:val="24"/>
          <w:szCs w:val="24"/>
        </w:rPr>
        <w:t xml:space="preserve"> </w:t>
      </w:r>
      <w:r w:rsidR="007233E9" w:rsidRPr="005C19CD">
        <w:rPr>
          <w:rFonts w:ascii="Times New Roman" w:hAnsi="Times New Roman" w:cs="Times New Roman"/>
          <w:sz w:val="24"/>
          <w:szCs w:val="24"/>
          <w:lang w:val="mk-MK"/>
        </w:rPr>
        <w:t xml:space="preserve">учесниците од </w:t>
      </w:r>
      <w:r w:rsidRPr="005C19CD">
        <w:rPr>
          <w:rFonts w:ascii="Times New Roman" w:hAnsi="Times New Roman" w:cs="Times New Roman"/>
          <w:sz w:val="24"/>
          <w:szCs w:val="24"/>
        </w:rPr>
        <w:t>машк</w:t>
      </w:r>
      <w:r w:rsidR="007233E9" w:rsidRPr="005C19CD">
        <w:rPr>
          <w:rFonts w:ascii="Times New Roman" w:hAnsi="Times New Roman" w:cs="Times New Roman"/>
          <w:sz w:val="24"/>
          <w:szCs w:val="24"/>
          <w:lang w:val="mk-MK"/>
        </w:rPr>
        <w:t>и пол</w:t>
      </w:r>
      <w:r w:rsidRPr="005C19CD">
        <w:rPr>
          <w:rFonts w:ascii="Times New Roman" w:hAnsi="Times New Roman" w:cs="Times New Roman"/>
          <w:sz w:val="24"/>
          <w:szCs w:val="24"/>
        </w:rPr>
        <w:t xml:space="preserve"> претставуваа помал процент (8 или 15,68</w:t>
      </w:r>
      <w:r w:rsidR="007233E9" w:rsidRPr="005C19CD">
        <w:rPr>
          <w:rFonts w:ascii="Times New Roman" w:hAnsi="Times New Roman" w:cs="Times New Roman"/>
          <w:sz w:val="24"/>
          <w:szCs w:val="24"/>
          <w:lang w:val="mk-MK"/>
        </w:rPr>
        <w:t xml:space="preserve"> </w:t>
      </w:r>
      <w:r w:rsidRPr="005C19CD">
        <w:rPr>
          <w:rFonts w:ascii="Times New Roman" w:hAnsi="Times New Roman" w:cs="Times New Roman"/>
          <w:sz w:val="24"/>
          <w:szCs w:val="24"/>
        </w:rPr>
        <w:t>%). Женскиот пол вклучуваше 12 воспитувач</w:t>
      </w:r>
      <w:r w:rsidR="007233E9" w:rsidRPr="005C19CD">
        <w:rPr>
          <w:rFonts w:ascii="Times New Roman" w:hAnsi="Times New Roman" w:cs="Times New Roman"/>
          <w:sz w:val="24"/>
          <w:szCs w:val="24"/>
          <w:lang w:val="mk-MK"/>
        </w:rPr>
        <w:t>к</w:t>
      </w:r>
      <w:r w:rsidRPr="005C19CD">
        <w:rPr>
          <w:rFonts w:ascii="Times New Roman" w:hAnsi="Times New Roman" w:cs="Times New Roman"/>
          <w:sz w:val="24"/>
          <w:szCs w:val="24"/>
        </w:rPr>
        <w:t>и, 22 наставни</w:t>
      </w:r>
      <w:r w:rsidR="007233E9" w:rsidRPr="005C19CD">
        <w:rPr>
          <w:rFonts w:ascii="Times New Roman" w:hAnsi="Times New Roman" w:cs="Times New Roman"/>
          <w:sz w:val="24"/>
          <w:szCs w:val="24"/>
          <w:lang w:val="mk-MK"/>
        </w:rPr>
        <w:t>чки</w:t>
      </w:r>
      <w:r w:rsidRPr="005C19CD">
        <w:rPr>
          <w:rFonts w:ascii="Times New Roman" w:hAnsi="Times New Roman" w:cs="Times New Roman"/>
          <w:sz w:val="24"/>
          <w:szCs w:val="24"/>
        </w:rPr>
        <w:t xml:space="preserve"> и 5 директор</w:t>
      </w:r>
      <w:r w:rsidR="007233E9" w:rsidRPr="005C19CD">
        <w:rPr>
          <w:rFonts w:ascii="Times New Roman" w:hAnsi="Times New Roman" w:cs="Times New Roman"/>
          <w:sz w:val="24"/>
          <w:szCs w:val="24"/>
          <w:lang w:val="mk-MK"/>
        </w:rPr>
        <w:t>к</w:t>
      </w:r>
      <w:r w:rsidRPr="005C19CD">
        <w:rPr>
          <w:rFonts w:ascii="Times New Roman" w:hAnsi="Times New Roman" w:cs="Times New Roman"/>
          <w:sz w:val="24"/>
          <w:szCs w:val="24"/>
        </w:rPr>
        <w:t xml:space="preserve">и, </w:t>
      </w:r>
      <w:r w:rsidR="007233E9" w:rsidRPr="005C19CD">
        <w:rPr>
          <w:rFonts w:ascii="Times New Roman" w:hAnsi="Times New Roman" w:cs="Times New Roman"/>
          <w:sz w:val="24"/>
          <w:szCs w:val="24"/>
          <w:lang w:val="mk-MK"/>
        </w:rPr>
        <w:t>а</w:t>
      </w:r>
      <w:r w:rsidRPr="005C19CD">
        <w:rPr>
          <w:rFonts w:ascii="Times New Roman" w:hAnsi="Times New Roman" w:cs="Times New Roman"/>
          <w:sz w:val="24"/>
          <w:szCs w:val="24"/>
        </w:rPr>
        <w:t xml:space="preserve"> машкиот пол вклучуваше 3 наставници и 5 директори.</w:t>
      </w:r>
    </w:p>
    <w:p w:rsidR="00461DEC" w:rsidRPr="005C19CD" w:rsidRDefault="00461DEC" w:rsidP="004C4749">
      <w:pPr>
        <w:spacing w:after="0" w:line="360" w:lineRule="auto"/>
        <w:ind w:firstLine="720"/>
        <w:jc w:val="both"/>
        <w:rPr>
          <w:rStyle w:val="Strong"/>
          <w:rFonts w:ascii="Times New Roman" w:eastAsia="Times New Roman" w:hAnsi="Times New Roman" w:cs="Times New Roman"/>
          <w:b w:val="0"/>
          <w:bCs w:val="0"/>
          <w:sz w:val="24"/>
          <w:szCs w:val="24"/>
          <w:lang w:val="mk-MK"/>
        </w:rPr>
      </w:pPr>
    </w:p>
    <w:p w:rsidR="004979B4" w:rsidRDefault="00B8280E" w:rsidP="004979B4">
      <w:pPr>
        <w:pStyle w:val="NormalWeb"/>
        <w:keepNext/>
        <w:spacing w:before="0" w:beforeAutospacing="0" w:after="0" w:afterAutospacing="0" w:line="360" w:lineRule="auto"/>
        <w:jc w:val="both"/>
      </w:pPr>
      <w:r w:rsidRPr="005C19CD">
        <w:t xml:space="preserve">          </w:t>
      </w:r>
      <w:r w:rsidRPr="005C19CD">
        <w:rPr>
          <w:noProof/>
        </w:rPr>
        <w:drawing>
          <wp:inline distT="0" distB="0" distL="0" distR="0" wp14:anchorId="52F5BA3B" wp14:editId="37F63CD4">
            <wp:extent cx="5253836" cy="2357355"/>
            <wp:effectExtent l="0" t="0" r="23495" b="2413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8280E" w:rsidRPr="008B1939" w:rsidRDefault="004979B4" w:rsidP="004979B4">
      <w:pPr>
        <w:pStyle w:val="Caption"/>
        <w:jc w:val="center"/>
        <w:rPr>
          <w:rFonts w:ascii="Times New Roman" w:hAnsi="Times New Roman" w:cs="Times New Roman"/>
          <w:b w:val="0"/>
          <w:color w:val="auto"/>
          <w:sz w:val="24"/>
          <w:szCs w:val="24"/>
        </w:rPr>
      </w:pPr>
      <w:bookmarkStart w:id="91" w:name="_Toc212051069"/>
      <w:r w:rsidRPr="004979B4">
        <w:rPr>
          <w:rFonts w:ascii="Times New Roman" w:hAnsi="Times New Roman" w:cs="Times New Roman"/>
          <w:b w:val="0"/>
          <w:color w:val="auto"/>
          <w:sz w:val="24"/>
          <w:szCs w:val="24"/>
        </w:rPr>
        <w:t xml:space="preserve">Графикон </w:t>
      </w:r>
      <w:r w:rsidRPr="004979B4">
        <w:rPr>
          <w:rFonts w:ascii="Times New Roman" w:hAnsi="Times New Roman" w:cs="Times New Roman"/>
          <w:b w:val="0"/>
          <w:color w:val="auto"/>
          <w:sz w:val="24"/>
          <w:szCs w:val="24"/>
        </w:rPr>
        <w:fldChar w:fldCharType="begin"/>
      </w:r>
      <w:r w:rsidRPr="004979B4">
        <w:rPr>
          <w:rFonts w:ascii="Times New Roman" w:hAnsi="Times New Roman" w:cs="Times New Roman"/>
          <w:b w:val="0"/>
          <w:color w:val="auto"/>
          <w:sz w:val="24"/>
          <w:szCs w:val="24"/>
        </w:rPr>
        <w:instrText xml:space="preserve"> SEQ Графикон \* ARABIC </w:instrText>
      </w:r>
      <w:r w:rsidRPr="004979B4">
        <w:rPr>
          <w:rFonts w:ascii="Times New Roman" w:hAnsi="Times New Roman" w:cs="Times New Roman"/>
          <w:b w:val="0"/>
          <w:color w:val="auto"/>
          <w:sz w:val="24"/>
          <w:szCs w:val="24"/>
        </w:rPr>
        <w:fldChar w:fldCharType="separate"/>
      </w:r>
      <w:r w:rsidR="00E365F4">
        <w:rPr>
          <w:rFonts w:ascii="Times New Roman" w:hAnsi="Times New Roman" w:cs="Times New Roman"/>
          <w:b w:val="0"/>
          <w:noProof/>
          <w:color w:val="auto"/>
          <w:sz w:val="24"/>
          <w:szCs w:val="24"/>
        </w:rPr>
        <w:t>1</w:t>
      </w:r>
      <w:r w:rsidRPr="004979B4">
        <w:rPr>
          <w:rFonts w:ascii="Times New Roman" w:hAnsi="Times New Roman" w:cs="Times New Roman"/>
          <w:b w:val="0"/>
          <w:color w:val="auto"/>
          <w:sz w:val="24"/>
          <w:szCs w:val="24"/>
        </w:rPr>
        <w:fldChar w:fldCharType="end"/>
      </w:r>
      <w:r w:rsidRPr="004979B4">
        <w:rPr>
          <w:rFonts w:ascii="Times New Roman" w:hAnsi="Times New Roman" w:cs="Times New Roman"/>
          <w:b w:val="0"/>
          <w:color w:val="auto"/>
          <w:sz w:val="24"/>
          <w:szCs w:val="24"/>
        </w:rPr>
        <w:t xml:space="preserve">: </w:t>
      </w:r>
      <w:r w:rsidRPr="004979B4">
        <w:rPr>
          <w:rFonts w:ascii="Times New Roman" w:hAnsi="Times New Roman" w:cs="Times New Roman"/>
          <w:b w:val="0"/>
          <w:i/>
          <w:color w:val="auto"/>
          <w:sz w:val="24"/>
          <w:szCs w:val="24"/>
        </w:rPr>
        <w:t>Полова застапеност на учесните</w:t>
      </w:r>
      <w:bookmarkEnd w:id="91"/>
    </w:p>
    <w:p w:rsidR="007233E9" w:rsidRPr="005C19CD" w:rsidRDefault="007233E9" w:rsidP="00B14504">
      <w:pPr>
        <w:pStyle w:val="NormalWeb"/>
        <w:spacing w:before="0" w:beforeAutospacing="0" w:after="0" w:afterAutospacing="0" w:line="360" w:lineRule="auto"/>
        <w:ind w:firstLine="720"/>
        <w:jc w:val="both"/>
        <w:rPr>
          <w:lang w:val="mk-MK"/>
        </w:rPr>
      </w:pPr>
    </w:p>
    <w:p w:rsidR="00B8280E" w:rsidRPr="005C19CD" w:rsidRDefault="00B8280E" w:rsidP="00B14504">
      <w:pPr>
        <w:pStyle w:val="NormalWeb"/>
        <w:spacing w:before="0" w:beforeAutospacing="0" w:after="0" w:afterAutospacing="0" w:line="360" w:lineRule="auto"/>
        <w:ind w:firstLine="720"/>
        <w:jc w:val="both"/>
      </w:pPr>
      <w:r w:rsidRPr="005C19CD">
        <w:t>Во однос на академската подготовка, 28 (54,90</w:t>
      </w:r>
      <w:r w:rsidR="007233E9" w:rsidRPr="005C19CD">
        <w:rPr>
          <w:lang w:val="mk-MK"/>
        </w:rPr>
        <w:t xml:space="preserve"> </w:t>
      </w:r>
      <w:r w:rsidRPr="005C19CD">
        <w:t>%) учесници имаат завршено додипломски студии, 20 (39,22</w:t>
      </w:r>
      <w:r w:rsidR="00556373" w:rsidRPr="005C19CD">
        <w:rPr>
          <w:lang w:val="mk-MK"/>
        </w:rPr>
        <w:t xml:space="preserve"> </w:t>
      </w:r>
      <w:r w:rsidRPr="005C19CD">
        <w:t xml:space="preserve">%) имаат завршено магистерски студии, </w:t>
      </w:r>
      <w:r w:rsidR="00B63D9A" w:rsidRPr="005C19CD">
        <w:rPr>
          <w:lang w:val="mk-MK"/>
        </w:rPr>
        <w:t>а</w:t>
      </w:r>
      <w:r w:rsidRPr="005C19CD">
        <w:t xml:space="preserve"> 3 (5,88</w:t>
      </w:r>
      <w:r w:rsidR="00B63D9A" w:rsidRPr="005C19CD">
        <w:rPr>
          <w:lang w:val="mk-MK"/>
        </w:rPr>
        <w:t xml:space="preserve"> </w:t>
      </w:r>
      <w:r w:rsidRPr="005C19CD">
        <w:t xml:space="preserve">%) имаат завршено докторски студии. </w:t>
      </w:r>
      <w:r w:rsidR="00163637" w:rsidRPr="005C19CD">
        <w:t xml:space="preserve">Воспитувачите претежно имаат </w:t>
      </w:r>
      <w:r w:rsidRPr="005C19CD">
        <w:t>завршено додипломски студии</w:t>
      </w:r>
      <w:r w:rsidR="00B63D9A" w:rsidRPr="005C19CD">
        <w:rPr>
          <w:lang w:val="mk-MK"/>
        </w:rPr>
        <w:t>.</w:t>
      </w:r>
      <w:r w:rsidRPr="005C19CD">
        <w:t xml:space="preserve"> </w:t>
      </w:r>
      <w:r w:rsidR="00B63D9A" w:rsidRPr="005C19CD">
        <w:rPr>
          <w:lang w:val="mk-MK"/>
        </w:rPr>
        <w:t>Н</w:t>
      </w:r>
      <w:r w:rsidRPr="005C19CD">
        <w:t xml:space="preserve">аставниците се рамномерно распределени </w:t>
      </w:r>
      <w:r w:rsidR="00B63D9A" w:rsidRPr="005C19CD">
        <w:rPr>
          <w:lang w:val="mk-MK"/>
        </w:rPr>
        <w:t>и имаат завршено</w:t>
      </w:r>
      <w:r w:rsidRPr="005C19CD">
        <w:t xml:space="preserve"> додипломски и магистерски студии</w:t>
      </w:r>
      <w:r w:rsidR="00B63D9A" w:rsidRPr="005C19CD">
        <w:rPr>
          <w:lang w:val="mk-MK"/>
        </w:rPr>
        <w:t>, а</w:t>
      </w:r>
      <w:r w:rsidRPr="005C19CD">
        <w:t xml:space="preserve"> раководителите на институциите главно</w:t>
      </w:r>
      <w:r w:rsidR="00B63D9A" w:rsidRPr="005C19CD">
        <w:rPr>
          <w:lang w:val="mk-MK"/>
        </w:rPr>
        <w:t xml:space="preserve"> имаат завршено</w:t>
      </w:r>
      <w:r w:rsidRPr="005C19CD">
        <w:t xml:space="preserve"> магистерски </w:t>
      </w:r>
      <w:r w:rsidR="00163637" w:rsidRPr="005C19CD">
        <w:t>студии</w:t>
      </w:r>
      <w:r w:rsidRPr="005C19CD">
        <w:t>.</w:t>
      </w:r>
    </w:p>
    <w:p w:rsidR="004979B4" w:rsidRDefault="00B8280E" w:rsidP="004979B4">
      <w:pPr>
        <w:pStyle w:val="NormalWeb"/>
        <w:keepNext/>
        <w:spacing w:before="0" w:beforeAutospacing="0" w:after="0" w:afterAutospacing="0" w:line="360" w:lineRule="auto"/>
        <w:jc w:val="both"/>
      </w:pPr>
      <w:r w:rsidRPr="005C19CD">
        <w:lastRenderedPageBreak/>
        <w:t xml:space="preserve">          </w:t>
      </w:r>
      <w:r w:rsidRPr="005C19CD">
        <w:rPr>
          <w:noProof/>
        </w:rPr>
        <w:drawing>
          <wp:inline distT="0" distB="0" distL="0" distR="0" wp14:anchorId="0C82AE6A" wp14:editId="0C69DFB1">
            <wp:extent cx="5197033" cy="2147103"/>
            <wp:effectExtent l="0" t="0" r="22860" b="2476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B1939" w:rsidRPr="004979B4" w:rsidRDefault="004979B4" w:rsidP="00E365F4">
      <w:pPr>
        <w:pStyle w:val="Caption"/>
        <w:jc w:val="center"/>
        <w:rPr>
          <w:rFonts w:ascii="Times New Roman" w:hAnsi="Times New Roman" w:cs="Times New Roman"/>
          <w:b w:val="0"/>
          <w:color w:val="auto"/>
          <w:sz w:val="24"/>
          <w:szCs w:val="24"/>
        </w:rPr>
      </w:pPr>
      <w:bookmarkStart w:id="92" w:name="_Toc212051070"/>
      <w:r w:rsidRPr="004979B4">
        <w:rPr>
          <w:rFonts w:ascii="Times New Roman" w:hAnsi="Times New Roman" w:cs="Times New Roman"/>
          <w:b w:val="0"/>
          <w:color w:val="auto"/>
          <w:sz w:val="24"/>
          <w:szCs w:val="24"/>
        </w:rPr>
        <w:t xml:space="preserve">Графикон </w:t>
      </w:r>
      <w:r w:rsidRPr="004979B4">
        <w:rPr>
          <w:rFonts w:ascii="Times New Roman" w:hAnsi="Times New Roman" w:cs="Times New Roman"/>
          <w:b w:val="0"/>
          <w:color w:val="auto"/>
          <w:sz w:val="24"/>
          <w:szCs w:val="24"/>
        </w:rPr>
        <w:fldChar w:fldCharType="begin"/>
      </w:r>
      <w:r w:rsidRPr="004979B4">
        <w:rPr>
          <w:rFonts w:ascii="Times New Roman" w:hAnsi="Times New Roman" w:cs="Times New Roman"/>
          <w:b w:val="0"/>
          <w:color w:val="auto"/>
          <w:sz w:val="24"/>
          <w:szCs w:val="24"/>
        </w:rPr>
        <w:instrText xml:space="preserve"> SEQ Графикон \* ARABIC </w:instrText>
      </w:r>
      <w:r w:rsidRPr="004979B4">
        <w:rPr>
          <w:rFonts w:ascii="Times New Roman" w:hAnsi="Times New Roman" w:cs="Times New Roman"/>
          <w:b w:val="0"/>
          <w:color w:val="auto"/>
          <w:sz w:val="24"/>
          <w:szCs w:val="24"/>
        </w:rPr>
        <w:fldChar w:fldCharType="separate"/>
      </w:r>
      <w:r w:rsidR="00E365F4">
        <w:rPr>
          <w:rFonts w:ascii="Times New Roman" w:hAnsi="Times New Roman" w:cs="Times New Roman"/>
          <w:b w:val="0"/>
          <w:noProof/>
          <w:color w:val="auto"/>
          <w:sz w:val="24"/>
          <w:szCs w:val="24"/>
        </w:rPr>
        <w:t>2</w:t>
      </w:r>
      <w:r w:rsidRPr="004979B4">
        <w:rPr>
          <w:rFonts w:ascii="Times New Roman" w:hAnsi="Times New Roman" w:cs="Times New Roman"/>
          <w:b w:val="0"/>
          <w:color w:val="auto"/>
          <w:sz w:val="24"/>
          <w:szCs w:val="24"/>
        </w:rPr>
        <w:fldChar w:fldCharType="end"/>
      </w:r>
      <w:r w:rsidRPr="004979B4">
        <w:rPr>
          <w:rFonts w:ascii="Times New Roman" w:hAnsi="Times New Roman" w:cs="Times New Roman"/>
          <w:b w:val="0"/>
          <w:color w:val="auto"/>
          <w:sz w:val="24"/>
          <w:szCs w:val="24"/>
        </w:rPr>
        <w:t xml:space="preserve">: </w:t>
      </w:r>
      <w:r w:rsidRPr="00E365F4">
        <w:rPr>
          <w:rFonts w:ascii="Times New Roman" w:hAnsi="Times New Roman" w:cs="Times New Roman"/>
          <w:b w:val="0"/>
          <w:i/>
          <w:color w:val="auto"/>
          <w:sz w:val="24"/>
          <w:szCs w:val="24"/>
        </w:rPr>
        <w:t>Професионална подготовка на  учесниците</w:t>
      </w:r>
      <w:bookmarkEnd w:id="92"/>
    </w:p>
    <w:p w:rsidR="00B63D9A" w:rsidRPr="005C19CD" w:rsidRDefault="00B63D9A" w:rsidP="00163637">
      <w:pPr>
        <w:pStyle w:val="NormalWeb"/>
        <w:spacing w:before="0" w:beforeAutospacing="0" w:after="0" w:afterAutospacing="0" w:line="360" w:lineRule="auto"/>
        <w:ind w:firstLine="720"/>
        <w:jc w:val="both"/>
        <w:rPr>
          <w:lang w:val="mk-MK"/>
        </w:rPr>
      </w:pPr>
    </w:p>
    <w:p w:rsidR="00163637" w:rsidRPr="005C19CD" w:rsidRDefault="00B63D9A" w:rsidP="00163637">
      <w:pPr>
        <w:pStyle w:val="NormalWeb"/>
        <w:spacing w:before="0" w:beforeAutospacing="0" w:after="0" w:afterAutospacing="0" w:line="360" w:lineRule="auto"/>
        <w:ind w:firstLine="720"/>
        <w:jc w:val="both"/>
      </w:pPr>
      <w:r w:rsidRPr="005C19CD">
        <w:rPr>
          <w:lang w:val="mk-MK"/>
        </w:rPr>
        <w:t>Од</w:t>
      </w:r>
      <w:r w:rsidR="00163637" w:rsidRPr="005C19CD">
        <w:t xml:space="preserve"> аспект на искуството, воспитувачите, наставниците и директорите имаат различни искуства</w:t>
      </w:r>
      <w:r w:rsidRPr="005C19CD">
        <w:rPr>
          <w:lang w:val="mk-MK"/>
        </w:rPr>
        <w:t>.</w:t>
      </w:r>
      <w:r w:rsidR="00163637" w:rsidRPr="005C19CD">
        <w:t xml:space="preserve"> </w:t>
      </w:r>
      <w:r w:rsidRPr="005C19CD">
        <w:rPr>
          <w:lang w:val="mk-MK"/>
        </w:rPr>
        <w:t>В</w:t>
      </w:r>
      <w:r w:rsidR="00163637" w:rsidRPr="005C19CD">
        <w:t>оспитувачите имаат повеќе од 18 години работ</w:t>
      </w:r>
      <w:r w:rsidRPr="005C19CD">
        <w:rPr>
          <w:lang w:val="mk-MK"/>
        </w:rPr>
        <w:t>но искуство</w:t>
      </w:r>
      <w:r w:rsidR="00163637" w:rsidRPr="005C19CD">
        <w:t xml:space="preserve">, наставниците </w:t>
      </w:r>
      <w:r w:rsidRPr="005C19CD">
        <w:rPr>
          <w:lang w:val="mk-MK"/>
        </w:rPr>
        <w:t xml:space="preserve">имаат </w:t>
      </w:r>
      <w:r w:rsidR="00163637" w:rsidRPr="005C19CD">
        <w:t xml:space="preserve">повеќе од 17 години, </w:t>
      </w:r>
      <w:r w:rsidRPr="005C19CD">
        <w:rPr>
          <w:lang w:val="mk-MK"/>
        </w:rPr>
        <w:t>а</w:t>
      </w:r>
      <w:r w:rsidR="00163637" w:rsidRPr="005C19CD">
        <w:t xml:space="preserve"> директорите на институциите имаат поограничено искуство, </w:t>
      </w:r>
      <w:r w:rsidRPr="005C19CD">
        <w:rPr>
          <w:lang w:val="mk-MK"/>
        </w:rPr>
        <w:t xml:space="preserve">со </w:t>
      </w:r>
      <w:r w:rsidR="00163637" w:rsidRPr="005C19CD">
        <w:t>околу 7,5 години работ</w:t>
      </w:r>
      <w:r w:rsidRPr="005C19CD">
        <w:rPr>
          <w:lang w:val="mk-MK"/>
        </w:rPr>
        <w:t>но искуство</w:t>
      </w:r>
      <w:r w:rsidR="00163637" w:rsidRPr="005C19CD">
        <w:t xml:space="preserve"> на раководни позиции. </w:t>
      </w:r>
    </w:p>
    <w:p w:rsidR="00163637" w:rsidRPr="005C19CD" w:rsidRDefault="00163637" w:rsidP="00163637">
      <w:pPr>
        <w:pStyle w:val="NormalWeb"/>
        <w:spacing w:before="0" w:beforeAutospacing="0" w:after="0" w:afterAutospacing="0" w:line="360" w:lineRule="auto"/>
        <w:ind w:firstLine="720"/>
        <w:jc w:val="both"/>
        <w:rPr>
          <w:lang w:val="mk-MK"/>
        </w:rPr>
      </w:pPr>
      <w:r w:rsidRPr="005C19CD">
        <w:t xml:space="preserve">Покрај демографските и академските податоци, учесниците беа замолени да </w:t>
      </w:r>
      <w:r w:rsidR="00B63D9A" w:rsidRPr="005C19CD">
        <w:rPr>
          <w:lang w:val="mk-MK"/>
        </w:rPr>
        <w:t>се</w:t>
      </w:r>
      <w:r w:rsidRPr="005C19CD">
        <w:t xml:space="preserve"> самооценат</w:t>
      </w:r>
      <w:r w:rsidR="00B63D9A" w:rsidRPr="005C19CD">
        <w:rPr>
          <w:lang w:val="mk-MK"/>
        </w:rPr>
        <w:t>, во однос на</w:t>
      </w:r>
      <w:r w:rsidRPr="005C19CD">
        <w:t xml:space="preserve"> нивото на својата дигитална компетенција. Резултатите покажуваат дека мнозинството воспитувачи ја сметаа својата компетенција за средна, </w:t>
      </w:r>
      <w:r w:rsidR="00B63D9A" w:rsidRPr="005C19CD">
        <w:rPr>
          <w:lang w:val="mk-MK"/>
        </w:rPr>
        <w:t>а</w:t>
      </w:r>
      <w:r w:rsidRPr="005C19CD">
        <w:t xml:space="preserve"> мнозинството наставници се оценија себеси на високо ниво. Овој показател го надополнува описниот профил на примерокот</w:t>
      </w:r>
      <w:r w:rsidR="00B63D9A" w:rsidRPr="005C19CD">
        <w:rPr>
          <w:lang w:val="mk-MK"/>
        </w:rPr>
        <w:t xml:space="preserve"> и нуди</w:t>
      </w:r>
      <w:r w:rsidRPr="005C19CD">
        <w:t xml:space="preserve"> појасна слика за перцепцијата што ја имаат наставниците за своите дигитални вештини.</w:t>
      </w:r>
    </w:p>
    <w:p w:rsidR="00E365F4" w:rsidRDefault="007304BF" w:rsidP="00E365F4">
      <w:pPr>
        <w:pStyle w:val="NormalWeb"/>
        <w:keepNext/>
        <w:spacing w:before="0" w:beforeAutospacing="0" w:after="0" w:afterAutospacing="0" w:line="360" w:lineRule="auto"/>
        <w:ind w:firstLine="720"/>
        <w:jc w:val="both"/>
      </w:pPr>
      <w:r w:rsidRPr="005C19CD">
        <w:rPr>
          <w:noProof/>
        </w:rPr>
        <w:drawing>
          <wp:inline distT="0" distB="0" distL="0" distR="0" wp14:anchorId="25080125" wp14:editId="3F20AEA6">
            <wp:extent cx="5144494" cy="2472855"/>
            <wp:effectExtent l="0" t="0" r="18415" b="2286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365F4" w:rsidRDefault="00E365F4" w:rsidP="00E365F4">
      <w:pPr>
        <w:pStyle w:val="Caption"/>
        <w:jc w:val="center"/>
        <w:rPr>
          <w:rFonts w:ascii="Times New Roman" w:hAnsi="Times New Roman" w:cs="Times New Roman"/>
          <w:b w:val="0"/>
          <w:color w:val="auto"/>
          <w:sz w:val="24"/>
          <w:szCs w:val="24"/>
        </w:rPr>
      </w:pPr>
    </w:p>
    <w:p w:rsidR="008B1939" w:rsidRPr="00E365F4" w:rsidRDefault="00E365F4" w:rsidP="00E365F4">
      <w:pPr>
        <w:pStyle w:val="Caption"/>
        <w:jc w:val="center"/>
        <w:rPr>
          <w:rFonts w:ascii="Times New Roman" w:hAnsi="Times New Roman" w:cs="Times New Roman"/>
          <w:b w:val="0"/>
          <w:color w:val="auto"/>
          <w:sz w:val="24"/>
          <w:szCs w:val="24"/>
        </w:rPr>
      </w:pPr>
      <w:bookmarkStart w:id="93" w:name="_Toc212051071"/>
      <w:r w:rsidRPr="00E365F4">
        <w:rPr>
          <w:rFonts w:ascii="Times New Roman" w:hAnsi="Times New Roman" w:cs="Times New Roman"/>
          <w:b w:val="0"/>
          <w:color w:val="auto"/>
          <w:sz w:val="24"/>
          <w:szCs w:val="24"/>
        </w:rPr>
        <w:lastRenderedPageBreak/>
        <w:t xml:space="preserve">Графикон </w:t>
      </w:r>
      <w:r w:rsidRPr="00E365F4">
        <w:rPr>
          <w:rFonts w:ascii="Times New Roman" w:hAnsi="Times New Roman" w:cs="Times New Roman"/>
          <w:b w:val="0"/>
          <w:color w:val="auto"/>
          <w:sz w:val="24"/>
          <w:szCs w:val="24"/>
        </w:rPr>
        <w:fldChar w:fldCharType="begin"/>
      </w:r>
      <w:r w:rsidRPr="00E365F4">
        <w:rPr>
          <w:rFonts w:ascii="Times New Roman" w:hAnsi="Times New Roman" w:cs="Times New Roman"/>
          <w:b w:val="0"/>
          <w:color w:val="auto"/>
          <w:sz w:val="24"/>
          <w:szCs w:val="24"/>
        </w:rPr>
        <w:instrText xml:space="preserve"> SEQ Графикон \* ARABIC </w:instrText>
      </w:r>
      <w:r w:rsidRPr="00E365F4">
        <w:rPr>
          <w:rFonts w:ascii="Times New Roman" w:hAnsi="Times New Roman" w:cs="Times New Roman"/>
          <w:b w:val="0"/>
          <w:color w:val="auto"/>
          <w:sz w:val="24"/>
          <w:szCs w:val="24"/>
        </w:rPr>
        <w:fldChar w:fldCharType="separate"/>
      </w:r>
      <w:r w:rsidRPr="00E365F4">
        <w:rPr>
          <w:rFonts w:ascii="Times New Roman" w:hAnsi="Times New Roman" w:cs="Times New Roman"/>
          <w:b w:val="0"/>
          <w:noProof/>
          <w:color w:val="auto"/>
          <w:sz w:val="24"/>
          <w:szCs w:val="24"/>
        </w:rPr>
        <w:t>3</w:t>
      </w:r>
      <w:r w:rsidRPr="00E365F4">
        <w:rPr>
          <w:rFonts w:ascii="Times New Roman" w:hAnsi="Times New Roman" w:cs="Times New Roman"/>
          <w:b w:val="0"/>
          <w:color w:val="auto"/>
          <w:sz w:val="24"/>
          <w:szCs w:val="24"/>
        </w:rPr>
        <w:fldChar w:fldCharType="end"/>
      </w:r>
      <w:r w:rsidRPr="00E365F4">
        <w:rPr>
          <w:rFonts w:ascii="Times New Roman" w:hAnsi="Times New Roman" w:cs="Times New Roman"/>
          <w:b w:val="0"/>
          <w:color w:val="auto"/>
          <w:sz w:val="24"/>
          <w:szCs w:val="24"/>
        </w:rPr>
        <w:t xml:space="preserve">: </w:t>
      </w:r>
      <w:r w:rsidRPr="00E365F4">
        <w:rPr>
          <w:rFonts w:ascii="Times New Roman" w:hAnsi="Times New Roman" w:cs="Times New Roman"/>
          <w:b w:val="0"/>
          <w:i/>
          <w:color w:val="auto"/>
          <w:sz w:val="24"/>
          <w:szCs w:val="24"/>
        </w:rPr>
        <w:t>Самооценување на нивото на дигиталната компетентност (воспитувачи и наставници)</w:t>
      </w:r>
      <w:bookmarkEnd w:id="93"/>
    </w:p>
    <w:p w:rsidR="008B1939" w:rsidRDefault="008B1939" w:rsidP="008B1939">
      <w:pPr>
        <w:pStyle w:val="Caption"/>
        <w:jc w:val="both"/>
      </w:pPr>
    </w:p>
    <w:p w:rsidR="00AD356C" w:rsidRPr="005C19CD" w:rsidRDefault="00AD356C" w:rsidP="007304BF">
      <w:pPr>
        <w:spacing w:line="360" w:lineRule="auto"/>
        <w:ind w:firstLine="720"/>
        <w:jc w:val="both"/>
        <w:rPr>
          <w:rFonts w:ascii="Times New Roman" w:hAnsi="Times New Roman" w:cs="Times New Roman"/>
          <w:sz w:val="24"/>
          <w:szCs w:val="24"/>
        </w:rPr>
      </w:pPr>
      <w:r w:rsidRPr="005C19CD">
        <w:rPr>
          <w:rFonts w:ascii="Times New Roman" w:hAnsi="Times New Roman" w:cs="Times New Roman"/>
          <w:sz w:val="24"/>
          <w:szCs w:val="24"/>
        </w:rPr>
        <w:t>Од друга страна, директорите често го перц</w:t>
      </w:r>
      <w:r w:rsidR="00B63D9A" w:rsidRPr="005C19CD">
        <w:rPr>
          <w:rFonts w:ascii="Times New Roman" w:hAnsi="Times New Roman" w:cs="Times New Roman"/>
          <w:sz w:val="24"/>
          <w:szCs w:val="24"/>
          <w:lang w:val="mk-MK"/>
        </w:rPr>
        <w:t>и</w:t>
      </w:r>
      <w:r w:rsidRPr="005C19CD">
        <w:rPr>
          <w:rFonts w:ascii="Times New Roman" w:hAnsi="Times New Roman" w:cs="Times New Roman"/>
          <w:sz w:val="24"/>
          <w:szCs w:val="24"/>
        </w:rPr>
        <w:t>пираат нивото на дигиталната компетенција на персоналот како пониско</w:t>
      </w:r>
      <w:r w:rsidR="00B63D9A" w:rsidRPr="005C19CD">
        <w:rPr>
          <w:rFonts w:ascii="Times New Roman" w:hAnsi="Times New Roman" w:cs="Times New Roman"/>
          <w:sz w:val="24"/>
          <w:szCs w:val="24"/>
          <w:lang w:val="mk-MK"/>
        </w:rPr>
        <w:t>,</w:t>
      </w:r>
      <w:r w:rsidRPr="005C19CD">
        <w:rPr>
          <w:rFonts w:ascii="Times New Roman" w:hAnsi="Times New Roman" w:cs="Times New Roman"/>
          <w:sz w:val="24"/>
          <w:szCs w:val="24"/>
        </w:rPr>
        <w:t xml:space="preserve"> во споредба со самооценувањето на наставниците, </w:t>
      </w:r>
      <w:r w:rsidR="00B63D9A" w:rsidRPr="005C19CD">
        <w:rPr>
          <w:rFonts w:ascii="Times New Roman" w:hAnsi="Times New Roman" w:cs="Times New Roman"/>
          <w:sz w:val="24"/>
          <w:szCs w:val="24"/>
          <w:lang w:val="mk-MK"/>
        </w:rPr>
        <w:t xml:space="preserve">па се гледа </w:t>
      </w:r>
      <w:r w:rsidRPr="005C19CD">
        <w:rPr>
          <w:rFonts w:ascii="Times New Roman" w:hAnsi="Times New Roman" w:cs="Times New Roman"/>
          <w:sz w:val="24"/>
          <w:szCs w:val="24"/>
        </w:rPr>
        <w:t>одредено несогласување меѓу индивидуалната перцепција и институционалната евалуација. Овој контраст е значаен бидејќи е поврзан со недостигот на структуирани обуки и со реалната употреба на технологијата во секојдневната наставна практика.</w:t>
      </w:r>
    </w:p>
    <w:p w:rsidR="00AD356C" w:rsidRPr="005C19CD" w:rsidRDefault="00C1795E" w:rsidP="00E5692E">
      <w:pPr>
        <w:pStyle w:val="Heading3"/>
        <w:ind w:left="720"/>
        <w:rPr>
          <w:sz w:val="24"/>
          <w:szCs w:val="24"/>
          <w:lang w:val="mk-MK"/>
        </w:rPr>
      </w:pPr>
      <w:bookmarkStart w:id="94" w:name="_Toc212045210"/>
      <w:r w:rsidRPr="005C19CD">
        <w:rPr>
          <w:sz w:val="24"/>
          <w:szCs w:val="24"/>
        </w:rPr>
        <w:t>3.4. Метод</w:t>
      </w:r>
      <w:r w:rsidR="00B63D9A" w:rsidRPr="005C19CD">
        <w:rPr>
          <w:sz w:val="24"/>
          <w:szCs w:val="24"/>
          <w:lang w:val="mk-MK"/>
        </w:rPr>
        <w:t>и</w:t>
      </w:r>
      <w:r w:rsidRPr="005C19CD">
        <w:rPr>
          <w:sz w:val="24"/>
          <w:szCs w:val="24"/>
        </w:rPr>
        <w:t xml:space="preserve"> </w:t>
      </w:r>
      <w:r w:rsidR="00B63D9A" w:rsidRPr="005C19CD">
        <w:rPr>
          <w:sz w:val="24"/>
          <w:szCs w:val="24"/>
          <w:lang w:val="mk-MK"/>
        </w:rPr>
        <w:t>з</w:t>
      </w:r>
      <w:r w:rsidRPr="005C19CD">
        <w:rPr>
          <w:sz w:val="24"/>
          <w:szCs w:val="24"/>
        </w:rPr>
        <w:t>а со</w:t>
      </w:r>
      <w:r w:rsidR="00AD356C" w:rsidRPr="005C19CD">
        <w:rPr>
          <w:sz w:val="24"/>
          <w:szCs w:val="24"/>
        </w:rPr>
        <w:t>бирање на податоци</w:t>
      </w:r>
      <w:r w:rsidR="00B63D9A" w:rsidRPr="005C19CD">
        <w:rPr>
          <w:sz w:val="24"/>
          <w:szCs w:val="24"/>
          <w:lang w:val="mk-MK"/>
        </w:rPr>
        <w:t>те</w:t>
      </w:r>
      <w:bookmarkEnd w:id="94"/>
    </w:p>
    <w:p w:rsidR="00AD356C" w:rsidRPr="005C19CD" w:rsidRDefault="00AD356C" w:rsidP="004C4749">
      <w:pPr>
        <w:pStyle w:val="NormalWeb"/>
        <w:spacing w:before="0" w:beforeAutospacing="0" w:after="0" w:afterAutospacing="0" w:line="360" w:lineRule="auto"/>
        <w:ind w:firstLine="720"/>
        <w:jc w:val="both"/>
      </w:pPr>
      <w:r w:rsidRPr="005C19CD">
        <w:t>Ова истражување е развиено во рамките на квалитативната парадигма, која се смета за најсоодветна за истражување на ставовите, перцепциите и искуствата на наставниците, воспитувачите и директорите на институциите</w:t>
      </w:r>
      <w:r w:rsidR="00B63D9A" w:rsidRPr="005C19CD">
        <w:rPr>
          <w:lang w:val="mk-MK"/>
        </w:rPr>
        <w:t>,</w:t>
      </w:r>
      <w:r w:rsidRPr="005C19CD">
        <w:t xml:space="preserve"> во врска со употребата на образовната технологија. Квалитативниот пристап овозможи продлабочување на разбирањето на конкретн</w:t>
      </w:r>
      <w:r w:rsidR="00B63D9A" w:rsidRPr="005C19CD">
        <w:rPr>
          <w:lang w:val="mk-MK"/>
        </w:rPr>
        <w:t>ата</w:t>
      </w:r>
      <w:r w:rsidRPr="005C19CD">
        <w:t xml:space="preserve"> практик</w:t>
      </w:r>
      <w:r w:rsidR="00B63D9A" w:rsidRPr="005C19CD">
        <w:rPr>
          <w:lang w:val="mk-MK"/>
        </w:rPr>
        <w:t>а</w:t>
      </w:r>
      <w:r w:rsidRPr="005C19CD">
        <w:t xml:space="preserve"> и предизвиците со кои се соочуваат</w:t>
      </w:r>
      <w:r w:rsidR="002E0874" w:rsidRPr="005C19CD">
        <w:rPr>
          <w:lang w:val="mk-MK"/>
        </w:rPr>
        <w:t xml:space="preserve"> учесниците</w:t>
      </w:r>
      <w:r w:rsidRPr="005C19CD">
        <w:t xml:space="preserve"> во наставниот процес. Овој метод </w:t>
      </w:r>
      <w:r w:rsidR="00B63D9A" w:rsidRPr="005C19CD">
        <w:rPr>
          <w:lang w:val="mk-MK"/>
        </w:rPr>
        <w:t>ги</w:t>
      </w:r>
      <w:r w:rsidRPr="005C19CD">
        <w:t xml:space="preserve"> нагласува подготвеноста, достапноста и способноста на учесниците да ги споделат своите искуства и мислења (Бернард – Bernard, 2018; Спрејдли – Spradley, 2016).</w:t>
      </w:r>
      <w:r w:rsidR="004C4749" w:rsidRPr="005C19CD">
        <w:t xml:space="preserve"> </w:t>
      </w:r>
      <w:r w:rsidRPr="005C19CD">
        <w:t xml:space="preserve">Три главни инструменти беа користени за </w:t>
      </w:r>
      <w:r w:rsidR="00B63D9A" w:rsidRPr="005C19CD">
        <w:rPr>
          <w:lang w:val="mk-MK"/>
        </w:rPr>
        <w:t>со</w:t>
      </w:r>
      <w:r w:rsidRPr="005C19CD">
        <w:t>бирање на податоците:</w:t>
      </w:r>
    </w:p>
    <w:p w:rsidR="004C4749" w:rsidRPr="005C19CD" w:rsidRDefault="004C4749" w:rsidP="00114BFA">
      <w:pPr>
        <w:pStyle w:val="NormalWeb"/>
        <w:spacing w:before="0" w:beforeAutospacing="0" w:after="0" w:afterAutospacing="0" w:line="360" w:lineRule="auto"/>
        <w:jc w:val="both"/>
      </w:pPr>
    </w:p>
    <w:p w:rsidR="00AD356C" w:rsidRPr="005C19CD" w:rsidRDefault="00AD356C" w:rsidP="002E0874">
      <w:pPr>
        <w:pStyle w:val="NormalWeb"/>
        <w:numPr>
          <w:ilvl w:val="0"/>
          <w:numId w:val="54"/>
        </w:numPr>
        <w:spacing w:before="0" w:beforeAutospacing="0" w:after="0" w:afterAutospacing="0" w:line="360" w:lineRule="auto"/>
        <w:jc w:val="both"/>
      </w:pPr>
      <w:r w:rsidRPr="005C19CD">
        <w:rPr>
          <w:rStyle w:val="Strong"/>
        </w:rPr>
        <w:t>Полуструктурираните интервјуа</w:t>
      </w:r>
      <w:r w:rsidRPr="005C19CD">
        <w:t xml:space="preserve"> беа користени како еден од клучните инструменти на ова истражување за да се соберат подетални податоци за искуствата и перцепциите на учесниците</w:t>
      </w:r>
      <w:r w:rsidR="00B63D9A" w:rsidRPr="005C19CD">
        <w:rPr>
          <w:lang w:val="mk-MK"/>
        </w:rPr>
        <w:t>,</w:t>
      </w:r>
      <w:r w:rsidRPr="005C19CD">
        <w:t xml:space="preserve"> во врска со употребата на технологијата во основното образование. Овој формат беше избран затоа што нуди рамнотежа меѓу однапред дефинираната структура на прашања и флексибилноста за понатамошно истражување на темите што се појавуваат за време на интервјуто. Како што нагласуваат Квале и Бринкман (Kvale &amp; Brinkmann, 2009), Лич (Leech, 2002) и Галета и Крос (Galletta &amp; Cross, 2013), полуструктурираните интервјуа овозможуваат </w:t>
      </w:r>
      <w:r w:rsidR="002E0874" w:rsidRPr="005C19CD">
        <w:rPr>
          <w:lang w:val="mk-MK"/>
        </w:rPr>
        <w:t>добивање</w:t>
      </w:r>
      <w:r w:rsidRPr="005C19CD">
        <w:t xml:space="preserve"> богати податоци</w:t>
      </w:r>
      <w:r w:rsidR="00B63D9A" w:rsidRPr="005C19CD">
        <w:rPr>
          <w:lang w:val="mk-MK"/>
        </w:rPr>
        <w:t xml:space="preserve"> и</w:t>
      </w:r>
      <w:r w:rsidRPr="005C19CD">
        <w:t xml:space="preserve"> </w:t>
      </w:r>
      <w:r w:rsidR="00B63D9A" w:rsidRPr="005C19CD">
        <w:rPr>
          <w:lang w:val="mk-MK"/>
        </w:rPr>
        <w:t xml:space="preserve">им </w:t>
      </w:r>
      <w:r w:rsidRPr="005C19CD">
        <w:t>остава</w:t>
      </w:r>
      <w:r w:rsidR="00B63D9A" w:rsidRPr="005C19CD">
        <w:rPr>
          <w:lang w:val="mk-MK"/>
        </w:rPr>
        <w:t>ат</w:t>
      </w:r>
      <w:r w:rsidRPr="005C19CD">
        <w:t xml:space="preserve"> простор на учесниците слободно да ги изразат своите искуства, </w:t>
      </w:r>
      <w:r w:rsidR="00B63D9A" w:rsidRPr="005C19CD">
        <w:rPr>
          <w:lang w:val="mk-MK"/>
        </w:rPr>
        <w:t xml:space="preserve">па </w:t>
      </w:r>
      <w:r w:rsidRPr="005C19CD">
        <w:t>се задржува јасен истражувачки фокус. Во ова истражување</w:t>
      </w:r>
      <w:r w:rsidR="00B63D9A" w:rsidRPr="005C19CD">
        <w:rPr>
          <w:lang w:val="mk-MK"/>
        </w:rPr>
        <w:t>,</w:t>
      </w:r>
      <w:r w:rsidRPr="005C19CD">
        <w:t xml:space="preserve"> беа спроведени вкупно 45 интервјуа со 12 воспитувачи, 19 </w:t>
      </w:r>
      <w:r w:rsidRPr="005C19CD">
        <w:lastRenderedPageBreak/>
        <w:t>наставници и 14 директори на институции, кои траеја во просек околу 20 минути и се реализираа во просториите на училиштата и градинките за да се обезбеди што е можно поприродно опкружување за учесниците.</w:t>
      </w:r>
    </w:p>
    <w:p w:rsidR="00AD356C" w:rsidRPr="005C19CD" w:rsidRDefault="00B63D9A" w:rsidP="002E0874">
      <w:pPr>
        <w:pStyle w:val="NormalWeb"/>
        <w:numPr>
          <w:ilvl w:val="0"/>
          <w:numId w:val="54"/>
        </w:numPr>
        <w:spacing w:before="0" w:beforeAutospacing="0" w:after="0" w:afterAutospacing="0" w:line="360" w:lineRule="auto"/>
        <w:jc w:val="both"/>
      </w:pPr>
      <w:r w:rsidRPr="005C19CD">
        <w:rPr>
          <w:rStyle w:val="Strong"/>
          <w:lang w:val="mk-MK"/>
        </w:rPr>
        <w:t>Интервјуто со ф</w:t>
      </w:r>
      <w:r w:rsidR="00AD356C" w:rsidRPr="005C19CD">
        <w:rPr>
          <w:rStyle w:val="Strong"/>
        </w:rPr>
        <w:t>окус</w:t>
      </w:r>
      <w:r w:rsidRPr="005C19CD">
        <w:rPr>
          <w:rStyle w:val="Strong"/>
          <w:lang w:val="mk-MK"/>
        </w:rPr>
        <w:t>-групите</w:t>
      </w:r>
      <w:r w:rsidR="00AD356C" w:rsidRPr="005C19CD">
        <w:rPr>
          <w:rStyle w:val="Strong"/>
        </w:rPr>
        <w:t xml:space="preserve"> </w:t>
      </w:r>
      <w:r w:rsidR="00AD356C" w:rsidRPr="005C19CD">
        <w:t>беше користено како дополнителен инструмент за збогатување на податоците за употребата на технологијата во наставата. Во ова истражување, фокус</w:t>
      </w:r>
      <w:r w:rsidRPr="005C19CD">
        <w:rPr>
          <w:lang w:val="mk-MK"/>
        </w:rPr>
        <w:t>-</w:t>
      </w:r>
      <w:r w:rsidR="00AD356C" w:rsidRPr="005C19CD">
        <w:t>групата опфати шест наставници од општината Г</w:t>
      </w:r>
      <w:r w:rsidRPr="005C19CD">
        <w:rPr>
          <w:lang w:val="mk-MK"/>
        </w:rPr>
        <w:t>н</w:t>
      </w:r>
      <w:r w:rsidR="00AD356C" w:rsidRPr="005C19CD">
        <w:t>ила</w:t>
      </w:r>
      <w:r w:rsidRPr="005C19CD">
        <w:rPr>
          <w:lang w:val="mk-MK"/>
        </w:rPr>
        <w:t>њ</w:t>
      </w:r>
      <w:r w:rsidR="00AD356C" w:rsidRPr="005C19CD">
        <w:t xml:space="preserve">е, кои работат во јавни и приватни училишта, </w:t>
      </w:r>
      <w:r w:rsidRPr="005C19CD">
        <w:rPr>
          <w:lang w:val="mk-MK"/>
        </w:rPr>
        <w:t xml:space="preserve">со што се </w:t>
      </w:r>
      <w:r w:rsidR="00AD356C" w:rsidRPr="005C19CD">
        <w:t>обезбедув</w:t>
      </w:r>
      <w:r w:rsidRPr="005C19CD">
        <w:rPr>
          <w:lang w:val="mk-MK"/>
        </w:rPr>
        <w:t>аат</w:t>
      </w:r>
      <w:r w:rsidR="00AD356C" w:rsidRPr="005C19CD">
        <w:t xml:space="preserve"> повеќестрани перспективи за образовната реалност. Овој формат беше избран затоа што интеракцијата меѓу учесниците создава можност за идеи и размислувања што често не би се појавиле преку индивидуални интервјуа. Како што истакнува Морган (Morgan, 1997), главната вредност на фокус</w:t>
      </w:r>
      <w:r w:rsidR="00565C78" w:rsidRPr="005C19CD">
        <w:rPr>
          <w:lang w:val="mk-MK"/>
        </w:rPr>
        <w:t>-</w:t>
      </w:r>
      <w:r w:rsidR="00AD356C" w:rsidRPr="005C19CD">
        <w:t xml:space="preserve">групите лежи во користењето на групната динамика за </w:t>
      </w:r>
      <w:r w:rsidR="002E0874" w:rsidRPr="005C19CD">
        <w:rPr>
          <w:lang w:val="mk-MK"/>
        </w:rPr>
        <w:t>добивање</w:t>
      </w:r>
      <w:r w:rsidR="00AD356C" w:rsidRPr="005C19CD">
        <w:t xml:space="preserve"> богати податоци и истакнување на колективни ставови. Во овој случај, дискусијата во група</w:t>
      </w:r>
      <w:r w:rsidR="002E0874" w:rsidRPr="005C19CD">
        <w:rPr>
          <w:lang w:val="mk-MK"/>
        </w:rPr>
        <w:t>та</w:t>
      </w:r>
      <w:r w:rsidR="00AD356C" w:rsidRPr="005C19CD">
        <w:t xml:space="preserve"> траеше околу 90 минути и придонесе за </w:t>
      </w:r>
      <w:r w:rsidR="002E0874" w:rsidRPr="005C19CD">
        <w:rPr>
          <w:lang w:val="mk-MK"/>
        </w:rPr>
        <w:t>согледување</w:t>
      </w:r>
      <w:r w:rsidR="00AD356C" w:rsidRPr="005C19CD">
        <w:t xml:space="preserve"> на предизвиците и конкретн</w:t>
      </w:r>
      <w:r w:rsidR="00565C78" w:rsidRPr="005C19CD">
        <w:rPr>
          <w:lang w:val="mk-MK"/>
        </w:rPr>
        <w:t>ата</w:t>
      </w:r>
      <w:r w:rsidR="00AD356C" w:rsidRPr="005C19CD">
        <w:t xml:space="preserve"> практик</w:t>
      </w:r>
      <w:r w:rsidR="00565C78" w:rsidRPr="005C19CD">
        <w:rPr>
          <w:lang w:val="mk-MK"/>
        </w:rPr>
        <w:t>а</w:t>
      </w:r>
      <w:r w:rsidR="00AD356C" w:rsidRPr="005C19CD">
        <w:t xml:space="preserve"> на наставниците за време на употребата на технологијата во училницата.</w:t>
      </w:r>
    </w:p>
    <w:p w:rsidR="00AD356C" w:rsidRPr="005C19CD" w:rsidRDefault="00AD356C" w:rsidP="002E0874">
      <w:pPr>
        <w:pStyle w:val="NormalWeb"/>
        <w:numPr>
          <w:ilvl w:val="0"/>
          <w:numId w:val="54"/>
        </w:numPr>
        <w:spacing w:before="0" w:beforeAutospacing="0" w:after="0" w:afterAutospacing="0" w:line="360" w:lineRule="auto"/>
        <w:jc w:val="both"/>
      </w:pPr>
      <w:r w:rsidRPr="005C19CD">
        <w:rPr>
          <w:rStyle w:val="Strong"/>
        </w:rPr>
        <w:t>Директното набљудување</w:t>
      </w:r>
      <w:r w:rsidRPr="005C19CD">
        <w:t xml:space="preserve"> беше применето за да се документира</w:t>
      </w:r>
      <w:r w:rsidR="00696668" w:rsidRPr="005C19CD">
        <w:rPr>
          <w:lang w:val="mk-MK"/>
        </w:rPr>
        <w:t>ат</w:t>
      </w:r>
      <w:r w:rsidRPr="005C19CD">
        <w:t xml:space="preserve"> во практика</w:t>
      </w:r>
      <w:r w:rsidR="00696668" w:rsidRPr="005C19CD">
        <w:rPr>
          <w:lang w:val="mk-MK"/>
        </w:rPr>
        <w:t>та</w:t>
      </w:r>
      <w:r w:rsidRPr="005C19CD">
        <w:t xml:space="preserve"> начинот и степенот на </w:t>
      </w:r>
      <w:r w:rsidR="00696668" w:rsidRPr="005C19CD">
        <w:rPr>
          <w:lang w:val="mk-MK"/>
        </w:rPr>
        <w:t>вклучувањето</w:t>
      </w:r>
      <w:r w:rsidRPr="005C19CD">
        <w:t xml:space="preserve"> на технологијата во наставниот процес. Во ова истражување</w:t>
      </w:r>
      <w:r w:rsidR="00696668" w:rsidRPr="005C19CD">
        <w:rPr>
          <w:lang w:val="mk-MK"/>
        </w:rPr>
        <w:t>,</w:t>
      </w:r>
      <w:r w:rsidRPr="005C19CD">
        <w:t xml:space="preserve"> беа </w:t>
      </w:r>
      <w:r w:rsidR="00696668" w:rsidRPr="005C19CD">
        <w:rPr>
          <w:lang w:val="mk-MK"/>
        </w:rPr>
        <w:t>набљудувни</w:t>
      </w:r>
      <w:r w:rsidRPr="005C19CD">
        <w:t xml:space="preserve"> пет часови </w:t>
      </w:r>
      <w:r w:rsidR="002E0874" w:rsidRPr="005C19CD">
        <w:rPr>
          <w:lang w:val="mk-MK"/>
        </w:rPr>
        <w:t>п</w:t>
      </w:r>
      <w:r w:rsidRPr="005C19CD">
        <w:t>о различни предмети, секој со просечно времетраење од 40</w:t>
      </w:r>
      <w:r w:rsidR="00696668" w:rsidRPr="005C19CD">
        <w:rPr>
          <w:lang w:val="mk-MK"/>
        </w:rPr>
        <w:t xml:space="preserve"> до </w:t>
      </w:r>
      <w:r w:rsidRPr="005C19CD">
        <w:t xml:space="preserve">45 минути. Овој инструмент беше избран затоа што обезбедува директни податоци од самите учесници, </w:t>
      </w:r>
      <w:r w:rsidR="00696668" w:rsidRPr="005C19CD">
        <w:rPr>
          <w:lang w:val="mk-MK"/>
        </w:rPr>
        <w:t xml:space="preserve">што му </w:t>
      </w:r>
      <w:r w:rsidRPr="005C19CD">
        <w:t>овозможув</w:t>
      </w:r>
      <w:r w:rsidR="00696668" w:rsidRPr="005C19CD">
        <w:rPr>
          <w:lang w:val="mk-MK"/>
        </w:rPr>
        <w:t>а</w:t>
      </w:r>
      <w:r w:rsidRPr="005C19CD">
        <w:t xml:space="preserve"> на истражувачот да ги види однесувањата и практик</w:t>
      </w:r>
      <w:r w:rsidR="00696668" w:rsidRPr="005C19CD">
        <w:rPr>
          <w:lang w:val="mk-MK"/>
        </w:rPr>
        <w:t>ата</w:t>
      </w:r>
      <w:r w:rsidRPr="005C19CD">
        <w:t xml:space="preserve"> во нивниот природен контекст. Како што нагласуваат Коен, Менион и Морисон (Cohen, Manion &amp; Morrison, 2018), директното набљудување е вреден инструмент за евидентирање на однесувања</w:t>
      </w:r>
      <w:r w:rsidR="002E0874" w:rsidRPr="005C19CD">
        <w:rPr>
          <w:lang w:val="mk-MK"/>
        </w:rPr>
        <w:t>та</w:t>
      </w:r>
      <w:r w:rsidRPr="005C19CD">
        <w:t xml:space="preserve"> во реално време и </w:t>
      </w:r>
      <w:r w:rsidR="002E0874" w:rsidRPr="005C19CD">
        <w:rPr>
          <w:lang w:val="mk-MK"/>
        </w:rPr>
        <w:t xml:space="preserve">за </w:t>
      </w:r>
      <w:r w:rsidRPr="005C19CD">
        <w:t>создавање поавтентична слика за наставниот процес отколку извештаите на самите учесници. Преку овој инструмент</w:t>
      </w:r>
      <w:r w:rsidR="00696668" w:rsidRPr="005C19CD">
        <w:rPr>
          <w:lang w:val="mk-MK"/>
        </w:rPr>
        <w:t>,</w:t>
      </w:r>
      <w:r w:rsidRPr="005C19CD">
        <w:t xml:space="preserve"> беа обезбедени дополнителни податоци што помагаат во споредбата и верификацијата на наодите добиени од интервјуата и фокус</w:t>
      </w:r>
      <w:r w:rsidR="00696668" w:rsidRPr="005C19CD">
        <w:rPr>
          <w:lang w:val="mk-MK"/>
        </w:rPr>
        <w:t>-</w:t>
      </w:r>
      <w:r w:rsidRPr="005C19CD">
        <w:t>групата.</w:t>
      </w:r>
    </w:p>
    <w:p w:rsidR="004C4749" w:rsidRPr="005C19CD" w:rsidRDefault="004C4749" w:rsidP="004C4749">
      <w:pPr>
        <w:pStyle w:val="NormalWeb"/>
        <w:spacing w:before="0" w:beforeAutospacing="0" w:after="0" w:afterAutospacing="0" w:line="360" w:lineRule="auto"/>
        <w:ind w:left="720"/>
        <w:jc w:val="both"/>
      </w:pPr>
    </w:p>
    <w:p w:rsidR="00AD356C" w:rsidRPr="005C19CD" w:rsidRDefault="00AD356C" w:rsidP="004C4749">
      <w:pPr>
        <w:pStyle w:val="NormalWeb"/>
        <w:spacing w:before="0" w:beforeAutospacing="0" w:after="0" w:afterAutospacing="0" w:line="360" w:lineRule="auto"/>
        <w:ind w:firstLine="720"/>
        <w:jc w:val="both"/>
      </w:pPr>
      <w:r w:rsidRPr="005C19CD">
        <w:t>За да се обезбед</w:t>
      </w:r>
      <w:r w:rsidR="00696668" w:rsidRPr="005C19CD">
        <w:rPr>
          <w:lang w:val="mk-MK"/>
        </w:rPr>
        <w:t>ат</w:t>
      </w:r>
      <w:r w:rsidRPr="005C19CD">
        <w:t xml:space="preserve"> доверливост и сеопфатност, истражувањето примени методолошка триангулација</w:t>
      </w:r>
      <w:r w:rsidR="00696668" w:rsidRPr="005C19CD">
        <w:rPr>
          <w:lang w:val="mk-MK"/>
        </w:rPr>
        <w:t xml:space="preserve"> и</w:t>
      </w:r>
      <w:r w:rsidRPr="005C19CD">
        <w:t xml:space="preserve"> комбинир</w:t>
      </w:r>
      <w:r w:rsidR="00696668" w:rsidRPr="005C19CD">
        <w:rPr>
          <w:lang w:val="mk-MK"/>
        </w:rPr>
        <w:t>а</w:t>
      </w:r>
      <w:r w:rsidRPr="005C19CD">
        <w:t xml:space="preserve"> различни инструменти за </w:t>
      </w:r>
      <w:r w:rsidR="00696668" w:rsidRPr="005C19CD">
        <w:rPr>
          <w:lang w:val="mk-MK"/>
        </w:rPr>
        <w:t>со</w:t>
      </w:r>
      <w:r w:rsidRPr="005C19CD">
        <w:t>бирање податоци, како и изворна триангулација, преку вклучување на воспитувачи</w:t>
      </w:r>
      <w:r w:rsidR="00696668" w:rsidRPr="005C19CD">
        <w:rPr>
          <w:lang w:val="mk-MK"/>
        </w:rPr>
        <w:t>те</w:t>
      </w:r>
      <w:r w:rsidRPr="005C19CD">
        <w:t>, наставници</w:t>
      </w:r>
      <w:r w:rsidR="00696668" w:rsidRPr="005C19CD">
        <w:rPr>
          <w:lang w:val="mk-MK"/>
        </w:rPr>
        <w:t>те</w:t>
      </w:r>
      <w:r w:rsidRPr="005C19CD">
        <w:t xml:space="preserve"> и </w:t>
      </w:r>
      <w:r w:rsidRPr="005C19CD">
        <w:lastRenderedPageBreak/>
        <w:t>директори</w:t>
      </w:r>
      <w:r w:rsidR="00696668" w:rsidRPr="005C19CD">
        <w:rPr>
          <w:lang w:val="mk-MK"/>
        </w:rPr>
        <w:t>те</w:t>
      </w:r>
      <w:r w:rsidRPr="005C19CD">
        <w:t>. Како што истакнува Ден</w:t>
      </w:r>
      <w:r w:rsidR="00696668" w:rsidRPr="005C19CD">
        <w:rPr>
          <w:lang w:val="mk-MK"/>
        </w:rPr>
        <w:t>з</w:t>
      </w:r>
      <w:r w:rsidRPr="005C19CD">
        <w:t xml:space="preserve">ин (Denzin, 1978), употребата на различни методи и извори ја зголемува валидноста на наодите. Патон (Patton, 1999) додава дека триангулацијата ја зајакнува кредибилноста на истражувањето, </w:t>
      </w:r>
      <w:r w:rsidR="00696668" w:rsidRPr="005C19CD">
        <w:rPr>
          <w:lang w:val="mk-MK"/>
        </w:rPr>
        <w:t>а</w:t>
      </w:r>
      <w:r w:rsidRPr="005C19CD">
        <w:t xml:space="preserve"> Флик (Flick, 2004) ја гледа не само како инструмент за верификација туку и како стратегија за збогатување на интерпретацијата на податоците.</w:t>
      </w:r>
    </w:p>
    <w:p w:rsidR="00AD356C" w:rsidRPr="005C19CD" w:rsidRDefault="00AD356C" w:rsidP="004C4749">
      <w:pPr>
        <w:pStyle w:val="NormalWeb"/>
        <w:spacing w:before="0" w:beforeAutospacing="0" w:after="0" w:afterAutospacing="0" w:line="360" w:lineRule="auto"/>
        <w:ind w:firstLine="720"/>
        <w:jc w:val="both"/>
      </w:pPr>
      <w:r w:rsidRPr="005C19CD">
        <w:t xml:space="preserve">На почеток, директорите на училиштата беа информирани за целта и природата на истражувањето и по нивната согласност, беа реализирани интервјуата со нив. Понатаму, со поддршка на раководителите, беа избрани наставниците и воспитувачите кои </w:t>
      </w:r>
      <w:r w:rsidR="00696668" w:rsidRPr="005C19CD">
        <w:rPr>
          <w:lang w:val="mk-MK"/>
        </w:rPr>
        <w:t>имаат</w:t>
      </w:r>
      <w:r w:rsidRPr="005C19CD">
        <w:t xml:space="preserve"> искуство во употребата на технологијата за време на наставниот процес. Оваа постапка обезбеди во истражувањето да бидат вклучени внимателно избрани професионалци, кои придонесоа со богати и фокусирани податоци за реалната практика.</w:t>
      </w:r>
    </w:p>
    <w:p w:rsidR="0085694C" w:rsidRPr="005C19CD" w:rsidRDefault="00AD356C" w:rsidP="00E5692E">
      <w:pPr>
        <w:pStyle w:val="NormalWeb"/>
        <w:spacing w:before="0" w:beforeAutospacing="0" w:after="0" w:afterAutospacing="0" w:line="360" w:lineRule="auto"/>
        <w:ind w:firstLine="720"/>
        <w:jc w:val="both"/>
      </w:pPr>
      <w:r w:rsidRPr="005C19CD">
        <w:t>На сите учесници им беше соопштено дека истражувањето има исклучиво академски карактер и дека собраните податоци ќе бидат третирани целосно доверливо. За да се гарантира анонимноста, идентитет</w:t>
      </w:r>
      <w:r w:rsidR="00696668" w:rsidRPr="005C19CD">
        <w:rPr>
          <w:lang w:val="mk-MK"/>
        </w:rPr>
        <w:t>от</w:t>
      </w:r>
      <w:r w:rsidRPr="005C19CD">
        <w:t xml:space="preserve"> на учесниците </w:t>
      </w:r>
      <w:r w:rsidR="00696668" w:rsidRPr="005C19CD">
        <w:rPr>
          <w:lang w:val="mk-MK"/>
        </w:rPr>
        <w:t>е</w:t>
      </w:r>
      <w:r w:rsidRPr="005C19CD">
        <w:t xml:space="preserve"> замене</w:t>
      </w:r>
      <w:r w:rsidR="00696668" w:rsidRPr="005C19CD">
        <w:rPr>
          <w:lang w:val="mk-MK"/>
        </w:rPr>
        <w:t>т</w:t>
      </w:r>
      <w:r w:rsidRPr="005C19CD">
        <w:t xml:space="preserve"> со одредени кодови, кои се користеа за време на обработката и анализата на податоците. Наодите се претставени само во општа и интегрирана форма, без индивидуалн</w:t>
      </w:r>
      <w:r w:rsidR="00696668" w:rsidRPr="005C19CD">
        <w:rPr>
          <w:lang w:val="mk-MK"/>
        </w:rPr>
        <w:t>а</w:t>
      </w:r>
      <w:r w:rsidRPr="005C19CD">
        <w:t xml:space="preserve"> идентификаци</w:t>
      </w:r>
      <w:r w:rsidR="00696668" w:rsidRPr="005C19CD">
        <w:rPr>
          <w:lang w:val="mk-MK"/>
        </w:rPr>
        <w:t>ја</w:t>
      </w:r>
      <w:r w:rsidRPr="005C19CD">
        <w:t xml:space="preserve"> на учесниците. Овие етички мерки обезбедуваат транспарентност во процесот, доброволност во учеството, како и заштита на анонимноста на сите вклучени, </w:t>
      </w:r>
      <w:r w:rsidR="00696668" w:rsidRPr="005C19CD">
        <w:rPr>
          <w:lang w:val="mk-MK"/>
        </w:rPr>
        <w:t xml:space="preserve">што </w:t>
      </w:r>
      <w:r w:rsidRPr="005C19CD">
        <w:t>гарантир</w:t>
      </w:r>
      <w:r w:rsidR="00696668" w:rsidRPr="005C19CD">
        <w:rPr>
          <w:lang w:val="mk-MK"/>
        </w:rPr>
        <w:t>а</w:t>
      </w:r>
      <w:r w:rsidRPr="005C19CD">
        <w:t xml:space="preserve"> научен интегритет на истражувањето.</w:t>
      </w:r>
    </w:p>
    <w:p w:rsidR="00AD356C" w:rsidRPr="005C19CD" w:rsidRDefault="00C1795E" w:rsidP="00E5692E">
      <w:pPr>
        <w:pStyle w:val="Heading3"/>
        <w:ind w:left="720"/>
        <w:rPr>
          <w:sz w:val="24"/>
          <w:szCs w:val="24"/>
        </w:rPr>
      </w:pPr>
      <w:bookmarkStart w:id="95" w:name="_Toc212045211"/>
      <w:r w:rsidRPr="005C19CD">
        <w:rPr>
          <w:sz w:val="24"/>
          <w:szCs w:val="24"/>
        </w:rPr>
        <w:t>3.5. Методи</w:t>
      </w:r>
      <w:r w:rsidR="00AD356C" w:rsidRPr="005C19CD">
        <w:rPr>
          <w:sz w:val="24"/>
          <w:szCs w:val="24"/>
        </w:rPr>
        <w:t xml:space="preserve"> </w:t>
      </w:r>
      <w:r w:rsidR="00696668" w:rsidRPr="005C19CD">
        <w:rPr>
          <w:sz w:val="24"/>
          <w:szCs w:val="24"/>
          <w:lang w:val="mk-MK"/>
        </w:rPr>
        <w:t>з</w:t>
      </w:r>
      <w:r w:rsidR="00AD356C" w:rsidRPr="005C19CD">
        <w:rPr>
          <w:sz w:val="24"/>
          <w:szCs w:val="24"/>
        </w:rPr>
        <w:t>а анализа на податоците</w:t>
      </w:r>
      <w:bookmarkEnd w:id="95"/>
    </w:p>
    <w:p w:rsidR="00AD356C" w:rsidRPr="005C19CD" w:rsidRDefault="00AD356C" w:rsidP="004C4749">
      <w:pPr>
        <w:pStyle w:val="NormalWeb"/>
        <w:spacing w:before="0" w:beforeAutospacing="0" w:after="0" w:afterAutospacing="0" w:line="360" w:lineRule="auto"/>
        <w:ind w:firstLine="720"/>
        <w:jc w:val="both"/>
      </w:pPr>
      <w:r w:rsidRPr="005C19CD">
        <w:t xml:space="preserve">Анализата на податоците е развиена со примена на </w:t>
      </w:r>
      <w:r w:rsidRPr="005C19CD">
        <w:rPr>
          <w:rStyle w:val="Strong"/>
        </w:rPr>
        <w:t>аналитичка</w:t>
      </w:r>
      <w:r w:rsidR="002E0874" w:rsidRPr="005C19CD">
        <w:rPr>
          <w:rStyle w:val="Strong"/>
          <w:lang w:val="mk-MK"/>
        </w:rPr>
        <w:t>та</w:t>
      </w:r>
      <w:r w:rsidRPr="005C19CD">
        <w:rPr>
          <w:rStyle w:val="Strong"/>
        </w:rPr>
        <w:t xml:space="preserve"> индукција</w:t>
      </w:r>
      <w:r w:rsidRPr="005C19CD">
        <w:t xml:space="preserve"> (Брајман и Бургес – Bryman &amp; Burgess, 1994), која овозможува градење заклучоци</w:t>
      </w:r>
      <w:r w:rsidR="00696668" w:rsidRPr="005C19CD">
        <w:rPr>
          <w:lang w:val="mk-MK"/>
        </w:rPr>
        <w:t>,</w:t>
      </w:r>
      <w:r w:rsidRPr="005C19CD">
        <w:t xml:space="preserve"> преку премин од емпириските податоци кон теоретски концептуализации.</w:t>
      </w:r>
    </w:p>
    <w:p w:rsidR="00AD356C" w:rsidRPr="005C19CD" w:rsidRDefault="00AD356C" w:rsidP="002E0874">
      <w:pPr>
        <w:pStyle w:val="NormalWeb"/>
        <w:spacing w:before="0" w:beforeAutospacing="0" w:after="0" w:afterAutospacing="0" w:line="360" w:lineRule="auto"/>
        <w:ind w:firstLine="720"/>
        <w:jc w:val="both"/>
      </w:pPr>
      <w:r w:rsidRPr="005C19CD">
        <w:t>Процесот вклучуваше неколку меѓусебно поврзани чекори:</w:t>
      </w:r>
    </w:p>
    <w:p w:rsidR="004C4749" w:rsidRPr="005C19CD" w:rsidRDefault="004C4749" w:rsidP="00114BFA">
      <w:pPr>
        <w:pStyle w:val="NormalWeb"/>
        <w:spacing w:before="0" w:beforeAutospacing="0" w:after="0" w:afterAutospacing="0" w:line="360" w:lineRule="auto"/>
        <w:jc w:val="both"/>
      </w:pPr>
    </w:p>
    <w:p w:rsidR="00AD356C" w:rsidRPr="005C19CD" w:rsidRDefault="00AD356C" w:rsidP="00D1575F">
      <w:pPr>
        <w:pStyle w:val="NormalWeb"/>
        <w:numPr>
          <w:ilvl w:val="0"/>
          <w:numId w:val="46"/>
        </w:numPr>
        <w:spacing w:before="0" w:beforeAutospacing="0" w:after="0" w:afterAutospacing="0" w:line="360" w:lineRule="auto"/>
        <w:jc w:val="both"/>
      </w:pPr>
      <w:r w:rsidRPr="005C19CD">
        <w:t xml:space="preserve">Точна транскрипција на интервјуата, </w:t>
      </w:r>
      <w:r w:rsidR="00696668" w:rsidRPr="005C19CD">
        <w:rPr>
          <w:lang w:val="mk-MK"/>
        </w:rPr>
        <w:t xml:space="preserve">интервјуата од </w:t>
      </w:r>
      <w:r w:rsidRPr="005C19CD">
        <w:t>фокус</w:t>
      </w:r>
      <w:r w:rsidR="00696668" w:rsidRPr="005C19CD">
        <w:rPr>
          <w:lang w:val="mk-MK"/>
        </w:rPr>
        <w:t>-</w:t>
      </w:r>
      <w:r w:rsidRPr="005C19CD">
        <w:t>групите и набљудувањ</w:t>
      </w:r>
      <w:r w:rsidR="00696668" w:rsidRPr="005C19CD">
        <w:rPr>
          <w:lang w:val="mk-MK"/>
        </w:rPr>
        <w:t>ето</w:t>
      </w:r>
      <w:r w:rsidRPr="005C19CD">
        <w:t>.</w:t>
      </w:r>
    </w:p>
    <w:p w:rsidR="00AD356C" w:rsidRPr="005C19CD" w:rsidRDefault="00AD356C" w:rsidP="00D1575F">
      <w:pPr>
        <w:pStyle w:val="NormalWeb"/>
        <w:numPr>
          <w:ilvl w:val="0"/>
          <w:numId w:val="46"/>
        </w:numPr>
        <w:spacing w:before="0" w:beforeAutospacing="0" w:after="0" w:afterAutospacing="0" w:line="360" w:lineRule="auto"/>
        <w:jc w:val="both"/>
      </w:pPr>
      <w:r w:rsidRPr="005C19CD">
        <w:t xml:space="preserve">Кодирање на материјалот со цел </w:t>
      </w:r>
      <w:r w:rsidR="00696668" w:rsidRPr="005C19CD">
        <w:rPr>
          <w:lang w:val="mk-MK"/>
        </w:rPr>
        <w:t>препознавање</w:t>
      </w:r>
      <w:r w:rsidRPr="005C19CD">
        <w:t xml:space="preserve"> на главните теми и по</w:t>
      </w:r>
      <w:r w:rsidR="00696668" w:rsidRPr="005C19CD">
        <w:rPr>
          <w:lang w:val="mk-MK"/>
        </w:rPr>
        <w:t>т</w:t>
      </w:r>
      <w:r w:rsidRPr="005C19CD">
        <w:t>теми.</w:t>
      </w:r>
    </w:p>
    <w:p w:rsidR="00AD356C" w:rsidRPr="005C19CD" w:rsidRDefault="00AD356C" w:rsidP="00D1575F">
      <w:pPr>
        <w:pStyle w:val="NormalWeb"/>
        <w:numPr>
          <w:ilvl w:val="0"/>
          <w:numId w:val="46"/>
        </w:numPr>
        <w:spacing w:before="0" w:beforeAutospacing="0" w:after="0" w:afterAutospacing="0" w:line="360" w:lineRule="auto"/>
        <w:jc w:val="both"/>
      </w:pPr>
      <w:r w:rsidRPr="005C19CD">
        <w:lastRenderedPageBreak/>
        <w:t xml:space="preserve">Примена на тематската анализа, која е една од најкористените методи за </w:t>
      </w:r>
      <w:r w:rsidR="00696668" w:rsidRPr="005C19CD">
        <w:rPr>
          <w:lang w:val="mk-MK"/>
        </w:rPr>
        <w:t>препознавање</w:t>
      </w:r>
      <w:r w:rsidRPr="005C19CD">
        <w:t>, анализа и прикажување на моделите (темите) во рамки</w:t>
      </w:r>
      <w:r w:rsidR="00696668" w:rsidRPr="005C19CD">
        <w:rPr>
          <w:lang w:val="mk-MK"/>
        </w:rPr>
        <w:t>те</w:t>
      </w:r>
      <w:r w:rsidRPr="005C19CD">
        <w:t xml:space="preserve"> на податоците (Браун и Кларк – Braun &amp; Clarke, 2006).</w:t>
      </w:r>
    </w:p>
    <w:p w:rsidR="004C4749" w:rsidRPr="005C19CD" w:rsidRDefault="004C4749" w:rsidP="004C4749">
      <w:pPr>
        <w:pStyle w:val="NormalWeb"/>
        <w:spacing w:before="0" w:beforeAutospacing="0" w:after="0" w:afterAutospacing="0" w:line="360" w:lineRule="auto"/>
        <w:ind w:left="720"/>
        <w:jc w:val="both"/>
      </w:pPr>
    </w:p>
    <w:p w:rsidR="00AD356C" w:rsidRPr="005C19CD" w:rsidRDefault="00AD356C" w:rsidP="004C4749">
      <w:pPr>
        <w:pStyle w:val="NormalWeb"/>
        <w:spacing w:before="0" w:beforeAutospacing="0" w:after="0" w:afterAutospacing="0" w:line="360" w:lineRule="auto"/>
        <w:ind w:firstLine="720"/>
        <w:jc w:val="both"/>
      </w:pPr>
      <w:r w:rsidRPr="005C19CD">
        <w:t xml:space="preserve">Овој пристап беше избран поради неговата флексибилност и способност </w:t>
      </w:r>
      <w:r w:rsidR="00696668" w:rsidRPr="005C19CD">
        <w:rPr>
          <w:lang w:val="mk-MK"/>
        </w:rPr>
        <w:t>да даде</w:t>
      </w:r>
      <w:r w:rsidRPr="005C19CD">
        <w:t xml:space="preserve"> богат и сеопфатен преглед на искуствата на учесниците (Ноул и </w:t>
      </w:r>
      <w:r w:rsidR="00696668" w:rsidRPr="005C19CD">
        <w:rPr>
          <w:lang w:val="mk-MK"/>
        </w:rPr>
        <w:t>другите</w:t>
      </w:r>
      <w:r w:rsidRPr="005C19CD">
        <w:t xml:space="preserve"> – Nowell et al., 2017).</w:t>
      </w:r>
    </w:p>
    <w:p w:rsidR="00AD356C" w:rsidRPr="005C19CD" w:rsidRDefault="00AD356C" w:rsidP="002E0874">
      <w:pPr>
        <w:pStyle w:val="NormalWeb"/>
        <w:spacing w:before="0" w:beforeAutospacing="0" w:after="0" w:afterAutospacing="0" w:line="360" w:lineRule="auto"/>
        <w:ind w:firstLine="720"/>
        <w:jc w:val="both"/>
      </w:pPr>
      <w:r w:rsidRPr="005C19CD">
        <w:t>Понатаму, примената на методолошката и изворната триангулација во оваа фаза</w:t>
      </w:r>
      <w:r w:rsidR="00696668" w:rsidRPr="005C19CD">
        <w:rPr>
          <w:lang w:val="mk-MK"/>
        </w:rPr>
        <w:t>,</w:t>
      </w:r>
      <w:r w:rsidRPr="005C19CD">
        <w:t xml:space="preserve"> ја зајакна доверливоста на наодите, </w:t>
      </w:r>
      <w:r w:rsidR="00696668" w:rsidRPr="005C19CD">
        <w:rPr>
          <w:lang w:val="mk-MK"/>
        </w:rPr>
        <w:t xml:space="preserve">со што се </w:t>
      </w:r>
      <w:r w:rsidRPr="005C19CD">
        <w:t>намал</w:t>
      </w:r>
      <w:r w:rsidR="00696668" w:rsidRPr="005C19CD">
        <w:rPr>
          <w:lang w:val="mk-MK"/>
        </w:rPr>
        <w:t>и</w:t>
      </w:r>
      <w:r w:rsidRPr="005C19CD">
        <w:t xml:space="preserve"> ризикот од пристрасност и </w:t>
      </w:r>
      <w:r w:rsidR="00696668" w:rsidRPr="005C19CD">
        <w:rPr>
          <w:lang w:val="mk-MK"/>
        </w:rPr>
        <w:t xml:space="preserve">се </w:t>
      </w:r>
      <w:r w:rsidRPr="005C19CD">
        <w:t>овозмож</w:t>
      </w:r>
      <w:r w:rsidR="00696668" w:rsidRPr="005C19CD">
        <w:rPr>
          <w:lang w:val="mk-MK"/>
        </w:rPr>
        <w:t>и</w:t>
      </w:r>
      <w:r w:rsidRPr="005C19CD">
        <w:t xml:space="preserve"> подлабока интерпретација (Патон – Patton, 1999; Флик – Flick, 2004).</w:t>
      </w:r>
    </w:p>
    <w:p w:rsidR="004C4749" w:rsidRPr="005C19CD" w:rsidRDefault="004C4749" w:rsidP="00114BFA">
      <w:pPr>
        <w:pStyle w:val="NormalWeb"/>
        <w:spacing w:before="0" w:beforeAutospacing="0" w:after="0" w:afterAutospacing="0" w:line="360" w:lineRule="auto"/>
        <w:jc w:val="both"/>
      </w:pPr>
    </w:p>
    <w:p w:rsidR="00050F18" w:rsidRPr="005C19CD" w:rsidRDefault="00050F18" w:rsidP="00E5692E">
      <w:pPr>
        <w:pStyle w:val="Heading3"/>
        <w:ind w:left="720"/>
        <w:rPr>
          <w:sz w:val="24"/>
          <w:szCs w:val="24"/>
        </w:rPr>
      </w:pPr>
      <w:bookmarkStart w:id="96" w:name="_Toc212045212"/>
      <w:r w:rsidRPr="005C19CD">
        <w:rPr>
          <w:sz w:val="24"/>
          <w:szCs w:val="24"/>
        </w:rPr>
        <w:t>3.6. Научен придонес на истражувањето</w:t>
      </w:r>
      <w:bookmarkEnd w:id="96"/>
    </w:p>
    <w:p w:rsidR="00050F18" w:rsidRPr="005C19CD" w:rsidRDefault="00050F18" w:rsidP="00E5692E">
      <w:pPr>
        <w:pStyle w:val="NormalWeb"/>
        <w:spacing w:before="0" w:beforeAutospacing="0" w:after="0" w:afterAutospacing="0" w:line="360" w:lineRule="auto"/>
        <w:ind w:firstLine="720"/>
        <w:jc w:val="both"/>
      </w:pPr>
      <w:r w:rsidRPr="005C19CD">
        <w:t>На научно ниво, ова истражување ја збогатува постојната литература за употребата на технологијата во основното образование</w:t>
      </w:r>
      <w:r w:rsidR="005B12B8" w:rsidRPr="005C19CD">
        <w:rPr>
          <w:lang w:val="mk-MK"/>
        </w:rPr>
        <w:t xml:space="preserve"> и</w:t>
      </w:r>
      <w:r w:rsidRPr="005C19CD">
        <w:t xml:space="preserve"> нуд</w:t>
      </w:r>
      <w:r w:rsidR="005B12B8" w:rsidRPr="005C19CD">
        <w:rPr>
          <w:lang w:val="mk-MK"/>
        </w:rPr>
        <w:t>и</w:t>
      </w:r>
      <w:r w:rsidRPr="005C19CD">
        <w:t xml:space="preserve"> нови сознанија за факторите што влијаат врз нејзината ефективност во училницата. Наодите придонесуваат за развивање на најдобр</w:t>
      </w:r>
      <w:r w:rsidR="005B12B8" w:rsidRPr="005C19CD">
        <w:rPr>
          <w:lang w:val="mk-MK"/>
        </w:rPr>
        <w:t>а</w:t>
      </w:r>
      <w:r w:rsidRPr="005C19CD">
        <w:t xml:space="preserve"> практик</w:t>
      </w:r>
      <w:r w:rsidR="005B12B8" w:rsidRPr="005C19CD">
        <w:rPr>
          <w:lang w:val="mk-MK"/>
        </w:rPr>
        <w:t>а</w:t>
      </w:r>
      <w:r w:rsidRPr="005C19CD">
        <w:t xml:space="preserve"> за </w:t>
      </w:r>
      <w:r w:rsidR="005B12B8" w:rsidRPr="005C19CD">
        <w:rPr>
          <w:lang w:val="mk-MK"/>
        </w:rPr>
        <w:t>вклучување</w:t>
      </w:r>
      <w:r w:rsidRPr="005C19CD">
        <w:t xml:space="preserve"> на технологијата во наставата и помагаат во подлабоко разбирање на предизвиците и пречките со кои се соочуваат воспитувачите, наставниците во одделенска настава и учениците.</w:t>
      </w:r>
      <w:r w:rsidR="00E5692E" w:rsidRPr="005C19CD">
        <w:t xml:space="preserve"> </w:t>
      </w:r>
      <w:r w:rsidRPr="005C19CD">
        <w:t>Една важна посебност на ова истражување е употребата на методолошка</w:t>
      </w:r>
      <w:r w:rsidR="005B12B8" w:rsidRPr="005C19CD">
        <w:rPr>
          <w:lang w:val="mk-MK"/>
        </w:rPr>
        <w:t>та</w:t>
      </w:r>
      <w:r w:rsidRPr="005C19CD">
        <w:t xml:space="preserve"> триангулација, </w:t>
      </w:r>
      <w:r w:rsidR="005B12B8" w:rsidRPr="005C19CD">
        <w:rPr>
          <w:lang w:val="mk-MK"/>
        </w:rPr>
        <w:t>што значи дека</w:t>
      </w:r>
      <w:r w:rsidRPr="005C19CD">
        <w:t xml:space="preserve"> податоците се собрани преку различни инструменти и од разновиден примерок</w:t>
      </w:r>
      <w:r w:rsidR="005B12B8" w:rsidRPr="005C19CD">
        <w:rPr>
          <w:lang w:val="mk-MK"/>
        </w:rPr>
        <w:t>,</w:t>
      </w:r>
      <w:r w:rsidRPr="005C19CD">
        <w:t xml:space="preserve"> што опфаќа воспитувачи, наставници и директори, </w:t>
      </w:r>
      <w:r w:rsidR="005B12B8" w:rsidRPr="005C19CD">
        <w:rPr>
          <w:lang w:val="mk-MK"/>
        </w:rPr>
        <w:t xml:space="preserve"> а тоа </w:t>
      </w:r>
      <w:r w:rsidRPr="005C19CD">
        <w:t>овозможув</w:t>
      </w:r>
      <w:r w:rsidR="005B12B8" w:rsidRPr="005C19CD">
        <w:rPr>
          <w:lang w:val="mk-MK"/>
        </w:rPr>
        <w:t>а</w:t>
      </w:r>
      <w:r w:rsidRPr="005C19CD">
        <w:t xml:space="preserve"> поцелосно разбирање на </w:t>
      </w:r>
      <w:r w:rsidR="005B12B8" w:rsidRPr="005C19CD">
        <w:rPr>
          <w:lang w:val="mk-MK"/>
        </w:rPr>
        <w:t>појавата</w:t>
      </w:r>
      <w:r w:rsidRPr="005C19CD">
        <w:t>. Со тоа, студијата отвора можности за понатамошни истражувања и создава вредна база на податоци за идни студии, истовремено унапредувајќи ги теориите и практик</w:t>
      </w:r>
      <w:r w:rsidR="005B12B8" w:rsidRPr="005C19CD">
        <w:rPr>
          <w:lang w:val="mk-MK"/>
        </w:rPr>
        <w:t>ата</w:t>
      </w:r>
      <w:r w:rsidRPr="005C19CD">
        <w:t xml:space="preserve"> во обла</w:t>
      </w:r>
      <w:r w:rsidR="00E5692E" w:rsidRPr="005C19CD">
        <w:t xml:space="preserve">ста на образовната технологија. </w:t>
      </w:r>
      <w:r w:rsidRPr="005C19CD">
        <w:t xml:space="preserve">Оригиналноста на ова истражување се согледува и во </w:t>
      </w:r>
      <w:r w:rsidR="005B12B8" w:rsidRPr="005C19CD">
        <w:rPr>
          <w:lang w:val="mk-MK"/>
        </w:rPr>
        <w:t>споредбената</w:t>
      </w:r>
      <w:r w:rsidRPr="005C19CD">
        <w:t xml:space="preserve"> анализа меѓу општините, јавните и приватните училишта, како и урбаните и руралните средини во Косово – пристап кој досега е многу малку или воопшто не е обработен во локалната литература.</w:t>
      </w:r>
    </w:p>
    <w:p w:rsidR="00050F18" w:rsidRPr="005C19CD" w:rsidRDefault="00050F18" w:rsidP="00B32C92">
      <w:pPr>
        <w:pStyle w:val="NormalWeb"/>
        <w:spacing w:before="0" w:beforeAutospacing="0" w:after="0" w:afterAutospacing="0" w:line="360" w:lineRule="auto"/>
        <w:ind w:firstLine="720"/>
        <w:jc w:val="both"/>
      </w:pPr>
      <w:r w:rsidRPr="005C19CD">
        <w:t>На професионално ниво, истражувањето нуди практични препораки за подобрување на наставн</w:t>
      </w:r>
      <w:r w:rsidR="005B12B8" w:rsidRPr="005C19CD">
        <w:rPr>
          <w:lang w:val="mk-MK"/>
        </w:rPr>
        <w:t>ата</w:t>
      </w:r>
      <w:r w:rsidRPr="005C19CD">
        <w:t xml:space="preserve"> практик</w:t>
      </w:r>
      <w:r w:rsidR="005B12B8" w:rsidRPr="005C19CD">
        <w:rPr>
          <w:lang w:val="mk-MK"/>
        </w:rPr>
        <w:t>а,</w:t>
      </w:r>
      <w:r w:rsidRPr="005C19CD">
        <w:t xml:space="preserve"> преку користење на технологијата. Тоа го </w:t>
      </w:r>
      <w:r w:rsidRPr="005C19CD">
        <w:lastRenderedPageBreak/>
        <w:t>поддржува развојот на програми за обука на наставници</w:t>
      </w:r>
      <w:r w:rsidR="005B12B8" w:rsidRPr="005C19CD">
        <w:rPr>
          <w:lang w:val="mk-MK"/>
        </w:rPr>
        <w:t>те и им</w:t>
      </w:r>
      <w:r w:rsidRPr="005C19CD">
        <w:t xml:space="preserve"> помаг</w:t>
      </w:r>
      <w:r w:rsidR="005B12B8" w:rsidRPr="005C19CD">
        <w:rPr>
          <w:lang w:val="mk-MK"/>
        </w:rPr>
        <w:t>а</w:t>
      </w:r>
      <w:r w:rsidRPr="005C19CD">
        <w:t xml:space="preserve"> да ги зајакнат своите вештини за ефективна употреба на дигитални</w:t>
      </w:r>
      <w:r w:rsidR="005B12B8" w:rsidRPr="005C19CD">
        <w:rPr>
          <w:lang w:val="mk-MK"/>
        </w:rPr>
        <w:t>те</w:t>
      </w:r>
      <w:r w:rsidRPr="005C19CD">
        <w:t xml:space="preserve"> алатки.</w:t>
      </w:r>
    </w:p>
    <w:p w:rsidR="00050F18" w:rsidRPr="005C19CD" w:rsidRDefault="00050F18" w:rsidP="002E0874">
      <w:pPr>
        <w:pStyle w:val="NormalWeb"/>
        <w:spacing w:before="0" w:beforeAutospacing="0" w:after="0" w:afterAutospacing="0" w:line="360" w:lineRule="auto"/>
        <w:ind w:firstLine="720"/>
        <w:jc w:val="both"/>
      </w:pPr>
      <w:r w:rsidRPr="005C19CD">
        <w:t xml:space="preserve">Покрај тоа, со </w:t>
      </w:r>
      <w:r w:rsidR="005B12B8" w:rsidRPr="005C19CD">
        <w:rPr>
          <w:lang w:val="mk-MK"/>
        </w:rPr>
        <w:t>препознавањето</w:t>
      </w:r>
      <w:r w:rsidRPr="005C19CD">
        <w:t xml:space="preserve"> на постојните предизвици и предлагање</w:t>
      </w:r>
      <w:r w:rsidR="005B12B8" w:rsidRPr="005C19CD">
        <w:rPr>
          <w:lang w:val="mk-MK"/>
        </w:rPr>
        <w:t>то</w:t>
      </w:r>
      <w:r w:rsidRPr="005C19CD">
        <w:t xml:space="preserve"> применливи решенија, студијата придонесува за подобрување на образовните политики, развојот на наставната програма и промоција на поефикасна и одржлива употреба на технологијата во училиштата. На тој начин, таа директно влијае врз подигањето на квалитетот на образовниот процес и врз развојот на поефикасни </w:t>
      </w:r>
      <w:r w:rsidR="005B12B8" w:rsidRPr="005C19CD">
        <w:rPr>
          <w:lang w:val="mk-MK"/>
        </w:rPr>
        <w:t>образовни</w:t>
      </w:r>
      <w:r w:rsidRPr="005C19CD">
        <w:t xml:space="preserve"> стратегии.</w:t>
      </w:r>
    </w:p>
    <w:p w:rsidR="00D55BE3" w:rsidRPr="005C19CD" w:rsidRDefault="00D55BE3" w:rsidP="00F17D31">
      <w:pPr>
        <w:spacing w:after="0" w:line="360" w:lineRule="auto"/>
        <w:jc w:val="both"/>
        <w:rPr>
          <w:rFonts w:ascii="Times New Roman" w:hAnsi="Times New Roman" w:cs="Times New Roman"/>
          <w:sz w:val="24"/>
          <w:szCs w:val="24"/>
        </w:rPr>
      </w:pPr>
    </w:p>
    <w:p w:rsidR="005B5A5E" w:rsidRPr="005C19CD" w:rsidRDefault="005B5A5E" w:rsidP="0019687E">
      <w:pPr>
        <w:ind w:left="360"/>
        <w:rPr>
          <w:rFonts w:ascii="Times New Roman" w:hAnsi="Times New Roman" w:cs="Times New Roman"/>
        </w:rPr>
      </w:pPr>
    </w:p>
    <w:p w:rsidR="00695817" w:rsidRPr="005C19CD" w:rsidRDefault="00695817" w:rsidP="0019687E">
      <w:pPr>
        <w:pStyle w:val="Heading3"/>
        <w:spacing w:before="0" w:beforeAutospacing="0" w:after="0" w:afterAutospacing="0" w:line="360" w:lineRule="auto"/>
        <w:jc w:val="both"/>
        <w:rPr>
          <w:sz w:val="24"/>
          <w:szCs w:val="24"/>
        </w:rPr>
      </w:pPr>
    </w:p>
    <w:p w:rsidR="00904FF0" w:rsidRPr="005C19CD" w:rsidRDefault="00904FF0">
      <w:pPr>
        <w:rPr>
          <w:rFonts w:ascii="Times New Roman" w:eastAsia="Times New Roman" w:hAnsi="Times New Roman" w:cs="Times New Roman"/>
          <w:b/>
          <w:sz w:val="28"/>
          <w:szCs w:val="28"/>
        </w:rPr>
      </w:pPr>
      <w:r w:rsidRPr="005C19CD">
        <w:rPr>
          <w:rFonts w:ascii="Times New Roman" w:hAnsi="Times New Roman" w:cs="Times New Roman"/>
          <w:b/>
          <w:sz w:val="28"/>
          <w:szCs w:val="28"/>
        </w:rPr>
        <w:br w:type="page"/>
      </w:r>
    </w:p>
    <w:p w:rsidR="00823C92" w:rsidRPr="00E604B4" w:rsidRDefault="00834D97" w:rsidP="00E604B4">
      <w:pPr>
        <w:pStyle w:val="Heading2"/>
        <w:jc w:val="center"/>
        <w:rPr>
          <w:rFonts w:ascii="Times New Roman" w:hAnsi="Times New Roman" w:cs="Times New Roman"/>
          <w:color w:val="auto"/>
          <w:sz w:val="28"/>
          <w:szCs w:val="28"/>
        </w:rPr>
      </w:pPr>
      <w:bookmarkStart w:id="97" w:name="_Toc212045213"/>
      <w:r w:rsidRPr="00E604B4">
        <w:rPr>
          <w:rFonts w:ascii="Times New Roman" w:hAnsi="Times New Roman" w:cs="Times New Roman"/>
          <w:color w:val="auto"/>
          <w:sz w:val="28"/>
          <w:szCs w:val="28"/>
        </w:rPr>
        <w:lastRenderedPageBreak/>
        <w:t>IV.</w:t>
      </w:r>
      <w:r w:rsidRPr="00E604B4">
        <w:rPr>
          <w:rStyle w:val="Strong"/>
          <w:rFonts w:ascii="Times New Roman" w:hAnsi="Times New Roman" w:cs="Times New Roman"/>
          <w:b/>
          <w:color w:val="auto"/>
          <w:sz w:val="28"/>
          <w:szCs w:val="28"/>
        </w:rPr>
        <w:t xml:space="preserve"> </w:t>
      </w:r>
      <w:r w:rsidRPr="00E604B4">
        <w:rPr>
          <w:rFonts w:ascii="Times New Roman" w:hAnsi="Times New Roman" w:cs="Times New Roman"/>
          <w:color w:val="auto"/>
          <w:sz w:val="28"/>
          <w:szCs w:val="28"/>
        </w:rPr>
        <w:t>АНАЛИЗА, ИНТЕРПРЕТАЦИЈА И ДИСКУСИЈА НА РЕЗУЛТАТИТЕ ОД ИСТРАЖУВАЊЕТО</w:t>
      </w:r>
      <w:bookmarkEnd w:id="97"/>
    </w:p>
    <w:p w:rsidR="00497BE8" w:rsidRPr="005C19CD" w:rsidRDefault="00497BE8" w:rsidP="0019687E">
      <w:pPr>
        <w:pStyle w:val="NormalWeb"/>
        <w:spacing w:before="0" w:beforeAutospacing="0" w:after="0" w:afterAutospacing="0" w:line="360" w:lineRule="auto"/>
        <w:ind w:left="1800"/>
        <w:jc w:val="both"/>
        <w:rPr>
          <w:sz w:val="28"/>
          <w:szCs w:val="28"/>
        </w:rPr>
      </w:pPr>
    </w:p>
    <w:p w:rsidR="000F1937" w:rsidRPr="005C19CD" w:rsidRDefault="00497BE8" w:rsidP="00EA0888">
      <w:pPr>
        <w:spacing w:after="0" w:line="360" w:lineRule="auto"/>
        <w:ind w:firstLine="720"/>
        <w:jc w:val="both"/>
        <w:rPr>
          <w:rFonts w:ascii="Times New Roman" w:hAnsi="Times New Roman" w:cs="Times New Roman"/>
        </w:rPr>
      </w:pPr>
      <w:r w:rsidRPr="005C19CD">
        <w:rPr>
          <w:rFonts w:ascii="Times New Roman" w:eastAsia="Times New Roman" w:hAnsi="Times New Roman" w:cs="Times New Roman"/>
          <w:sz w:val="24"/>
          <w:szCs w:val="24"/>
        </w:rPr>
        <w:t>Ова поглавје ги пре</w:t>
      </w:r>
      <w:r w:rsidR="005B12B8" w:rsidRPr="005C19CD">
        <w:rPr>
          <w:rFonts w:ascii="Times New Roman" w:eastAsia="Times New Roman" w:hAnsi="Times New Roman" w:cs="Times New Roman"/>
          <w:sz w:val="24"/>
          <w:szCs w:val="24"/>
          <w:lang w:val="mk-MK"/>
        </w:rPr>
        <w:t>тставува</w:t>
      </w:r>
      <w:r w:rsidRPr="005C19CD">
        <w:rPr>
          <w:rFonts w:ascii="Times New Roman" w:eastAsia="Times New Roman" w:hAnsi="Times New Roman" w:cs="Times New Roman"/>
          <w:sz w:val="24"/>
          <w:szCs w:val="24"/>
        </w:rPr>
        <w:t xml:space="preserve"> резултатите од емпириското истражување за употребата на технологијата во основното образование</w:t>
      </w:r>
      <w:r w:rsidR="005B12B8" w:rsidRPr="005C19CD">
        <w:rPr>
          <w:rFonts w:ascii="Times New Roman" w:eastAsia="Times New Roman" w:hAnsi="Times New Roman" w:cs="Times New Roman"/>
          <w:sz w:val="24"/>
          <w:szCs w:val="24"/>
          <w:lang w:val="mk-MK"/>
        </w:rPr>
        <w:t xml:space="preserve"> и се</w:t>
      </w:r>
      <w:r w:rsidRPr="005C19CD">
        <w:rPr>
          <w:rFonts w:ascii="Times New Roman" w:eastAsia="Times New Roman" w:hAnsi="Times New Roman" w:cs="Times New Roman"/>
          <w:sz w:val="24"/>
          <w:szCs w:val="24"/>
        </w:rPr>
        <w:t xml:space="preserve"> потпир</w:t>
      </w:r>
      <w:r w:rsidR="005B12B8" w:rsidRPr="005C19CD">
        <w:rPr>
          <w:rFonts w:ascii="Times New Roman" w:eastAsia="Times New Roman" w:hAnsi="Times New Roman" w:cs="Times New Roman"/>
          <w:sz w:val="24"/>
          <w:szCs w:val="24"/>
          <w:lang w:val="mk-MK"/>
        </w:rPr>
        <w:t>а</w:t>
      </w:r>
      <w:r w:rsidRPr="005C19CD">
        <w:rPr>
          <w:rFonts w:ascii="Times New Roman" w:eastAsia="Times New Roman" w:hAnsi="Times New Roman" w:cs="Times New Roman"/>
          <w:sz w:val="24"/>
          <w:szCs w:val="24"/>
        </w:rPr>
        <w:t xml:space="preserve"> на квалитативни податоци собрани од три главни инструменти: полуструктурирани интервјуа, фокус</w:t>
      </w:r>
      <w:r w:rsidR="005B12B8" w:rsidRPr="005C19CD">
        <w:rPr>
          <w:rFonts w:ascii="Times New Roman" w:eastAsia="Times New Roman" w:hAnsi="Times New Roman" w:cs="Times New Roman"/>
          <w:sz w:val="24"/>
          <w:szCs w:val="24"/>
          <w:lang w:val="mk-MK"/>
        </w:rPr>
        <w:t>-</w:t>
      </w:r>
      <w:r w:rsidRPr="005C19CD">
        <w:rPr>
          <w:rFonts w:ascii="Times New Roman" w:eastAsia="Times New Roman" w:hAnsi="Times New Roman" w:cs="Times New Roman"/>
          <w:sz w:val="24"/>
          <w:szCs w:val="24"/>
        </w:rPr>
        <w:t>групи и директн</w:t>
      </w:r>
      <w:r w:rsidR="005B12B8" w:rsidRPr="005C19CD">
        <w:rPr>
          <w:rFonts w:ascii="Times New Roman" w:eastAsia="Times New Roman" w:hAnsi="Times New Roman" w:cs="Times New Roman"/>
          <w:sz w:val="24"/>
          <w:szCs w:val="24"/>
          <w:lang w:val="mk-MK"/>
        </w:rPr>
        <w:t>о</w:t>
      </w:r>
      <w:r w:rsidRPr="005C19CD">
        <w:rPr>
          <w:rFonts w:ascii="Times New Roman" w:eastAsia="Times New Roman" w:hAnsi="Times New Roman" w:cs="Times New Roman"/>
          <w:sz w:val="24"/>
          <w:szCs w:val="24"/>
        </w:rPr>
        <w:t xml:space="preserve"> набљудувањ</w:t>
      </w:r>
      <w:r w:rsidR="005B12B8" w:rsidRPr="005C19CD">
        <w:rPr>
          <w:rFonts w:ascii="Times New Roman" w:eastAsia="Times New Roman" w:hAnsi="Times New Roman" w:cs="Times New Roman"/>
          <w:sz w:val="24"/>
          <w:szCs w:val="24"/>
          <w:lang w:val="mk-MK"/>
        </w:rPr>
        <w:t>е</w:t>
      </w:r>
      <w:r w:rsidRPr="005C19CD">
        <w:rPr>
          <w:rFonts w:ascii="Times New Roman" w:eastAsia="Times New Roman" w:hAnsi="Times New Roman" w:cs="Times New Roman"/>
          <w:sz w:val="24"/>
          <w:szCs w:val="24"/>
        </w:rPr>
        <w:t xml:space="preserve"> </w:t>
      </w:r>
      <w:r w:rsidR="000F1937" w:rsidRPr="005C19CD">
        <w:rPr>
          <w:rFonts w:ascii="Times New Roman" w:hAnsi="Times New Roman" w:cs="Times New Roman"/>
          <w:sz w:val="24"/>
          <w:szCs w:val="24"/>
        </w:rPr>
        <w:t>во училница</w:t>
      </w:r>
      <w:r w:rsidR="005B12B8" w:rsidRPr="005C19CD">
        <w:rPr>
          <w:rFonts w:ascii="Times New Roman" w:hAnsi="Times New Roman" w:cs="Times New Roman"/>
          <w:sz w:val="24"/>
          <w:szCs w:val="24"/>
          <w:lang w:val="mk-MK"/>
        </w:rPr>
        <w:t>та</w:t>
      </w:r>
      <w:r w:rsidRPr="005C19CD">
        <w:rPr>
          <w:rFonts w:ascii="Times New Roman" w:eastAsia="Times New Roman" w:hAnsi="Times New Roman" w:cs="Times New Roman"/>
          <w:sz w:val="24"/>
          <w:szCs w:val="24"/>
        </w:rPr>
        <w:t>. Во анализата на податоците</w:t>
      </w:r>
      <w:r w:rsidR="005B12B8" w:rsidRPr="005C19CD">
        <w:rPr>
          <w:rFonts w:ascii="Times New Roman" w:eastAsia="Times New Roman" w:hAnsi="Times New Roman" w:cs="Times New Roman"/>
          <w:sz w:val="24"/>
          <w:szCs w:val="24"/>
          <w:lang w:val="mk-MK"/>
        </w:rPr>
        <w:t>,</w:t>
      </w:r>
      <w:r w:rsidRPr="005C19CD">
        <w:rPr>
          <w:rFonts w:ascii="Times New Roman" w:eastAsia="Times New Roman" w:hAnsi="Times New Roman" w:cs="Times New Roman"/>
          <w:sz w:val="24"/>
          <w:szCs w:val="24"/>
        </w:rPr>
        <w:t xml:space="preserve"> беше применет пристапот тематска анализа, што овозможи </w:t>
      </w:r>
      <w:r w:rsidR="005B12B8" w:rsidRPr="005C19CD">
        <w:rPr>
          <w:rFonts w:ascii="Times New Roman" w:eastAsia="Times New Roman" w:hAnsi="Times New Roman" w:cs="Times New Roman"/>
          <w:sz w:val="24"/>
          <w:szCs w:val="24"/>
          <w:lang w:val="mk-MK"/>
        </w:rPr>
        <w:t>препознавање</w:t>
      </w:r>
      <w:r w:rsidRPr="005C19CD">
        <w:rPr>
          <w:rFonts w:ascii="Times New Roman" w:eastAsia="Times New Roman" w:hAnsi="Times New Roman" w:cs="Times New Roman"/>
          <w:sz w:val="24"/>
          <w:szCs w:val="24"/>
        </w:rPr>
        <w:t xml:space="preserve"> и организирање на значајни обрасци во одговорите и однесувањата на учесниците </w:t>
      </w:r>
      <w:r w:rsidR="0001588B" w:rsidRPr="005C19CD">
        <w:rPr>
          <w:rStyle w:val="Emphasis"/>
          <w:rFonts w:ascii="Times New Roman" w:hAnsi="Times New Roman" w:cs="Times New Roman"/>
          <w:i w:val="0"/>
          <w:sz w:val="24"/>
          <w:szCs w:val="24"/>
        </w:rPr>
        <w:t>(</w:t>
      </w:r>
      <w:r w:rsidR="00410BD7" w:rsidRPr="005C19CD">
        <w:rPr>
          <w:rFonts w:ascii="Times New Roman" w:hAnsi="Times New Roman" w:cs="Times New Roman"/>
          <w:sz w:val="24"/>
          <w:szCs w:val="24"/>
        </w:rPr>
        <w:t xml:space="preserve">Браун и Кларк </w:t>
      </w:r>
      <w:r w:rsidR="005B12B8" w:rsidRPr="005C19CD">
        <w:rPr>
          <w:rFonts w:ascii="Times New Roman" w:hAnsi="Times New Roman" w:cs="Times New Roman"/>
          <w:sz w:val="24"/>
          <w:szCs w:val="24"/>
        </w:rPr>
        <w:t>‒</w:t>
      </w:r>
      <w:r w:rsidR="00410BD7" w:rsidRPr="005C19CD">
        <w:rPr>
          <w:rFonts w:ascii="Times New Roman" w:hAnsi="Times New Roman" w:cs="Times New Roman"/>
          <w:sz w:val="24"/>
          <w:szCs w:val="24"/>
        </w:rPr>
        <w:t xml:space="preserve"> </w:t>
      </w:r>
      <w:r w:rsidR="0001588B" w:rsidRPr="005C19CD">
        <w:rPr>
          <w:rStyle w:val="Emphasis"/>
          <w:rFonts w:ascii="Times New Roman" w:hAnsi="Times New Roman" w:cs="Times New Roman"/>
          <w:i w:val="0"/>
          <w:sz w:val="24"/>
          <w:szCs w:val="24"/>
        </w:rPr>
        <w:t xml:space="preserve">Braun &amp; Clarke, 2006; </w:t>
      </w:r>
      <w:r w:rsidR="00410BD7" w:rsidRPr="005C19CD">
        <w:rPr>
          <w:rFonts w:ascii="Times New Roman" w:hAnsi="Times New Roman" w:cs="Times New Roman"/>
          <w:sz w:val="24"/>
          <w:szCs w:val="24"/>
        </w:rPr>
        <w:t xml:space="preserve">Ноул и другите </w:t>
      </w:r>
      <w:r w:rsidR="005B12B8" w:rsidRPr="005C19CD">
        <w:rPr>
          <w:rFonts w:ascii="Times New Roman" w:hAnsi="Times New Roman" w:cs="Times New Roman"/>
          <w:sz w:val="24"/>
          <w:szCs w:val="24"/>
        </w:rPr>
        <w:t>‒</w:t>
      </w:r>
      <w:r w:rsidR="00EA0888" w:rsidRPr="005C19CD">
        <w:rPr>
          <w:rFonts w:ascii="Times New Roman" w:hAnsi="Times New Roman" w:cs="Times New Roman"/>
          <w:sz w:val="24"/>
          <w:szCs w:val="24"/>
        </w:rPr>
        <w:t xml:space="preserve"> </w:t>
      </w:r>
      <w:r w:rsidR="004D16F2" w:rsidRPr="005C19CD">
        <w:rPr>
          <w:rFonts w:ascii="Times New Roman" w:hAnsi="Times New Roman" w:cs="Times New Roman"/>
          <w:sz w:val="24"/>
          <w:szCs w:val="24"/>
        </w:rPr>
        <w:t xml:space="preserve">Nowell et al., 2017 </w:t>
      </w:r>
      <w:r w:rsidR="00410BD7" w:rsidRPr="005C19CD">
        <w:rPr>
          <w:rStyle w:val="Emphasis"/>
          <w:rFonts w:ascii="Times New Roman" w:hAnsi="Times New Roman" w:cs="Times New Roman"/>
          <w:i w:val="0"/>
          <w:sz w:val="24"/>
          <w:szCs w:val="24"/>
        </w:rPr>
        <w:t>)</w:t>
      </w:r>
      <w:r w:rsidRPr="005C19CD">
        <w:rPr>
          <w:rFonts w:ascii="Times New Roman" w:eastAsia="Times New Roman" w:hAnsi="Times New Roman" w:cs="Times New Roman"/>
          <w:sz w:val="24"/>
          <w:szCs w:val="24"/>
        </w:rPr>
        <w:t>.</w:t>
      </w:r>
      <w:r w:rsidR="0001588B" w:rsidRPr="005C19CD">
        <w:rPr>
          <w:rFonts w:ascii="Times New Roman" w:hAnsi="Times New Roman" w:cs="Times New Roman"/>
        </w:rPr>
        <w:t xml:space="preserve"> </w:t>
      </w:r>
    </w:p>
    <w:p w:rsidR="00005A13" w:rsidRPr="005C19CD" w:rsidRDefault="000F1937" w:rsidP="00EA0888">
      <w:pPr>
        <w:spacing w:after="0" w:line="360" w:lineRule="auto"/>
        <w:ind w:firstLine="720"/>
        <w:jc w:val="both"/>
        <w:rPr>
          <w:rFonts w:ascii="Times New Roman" w:eastAsia="Times New Roman" w:hAnsi="Times New Roman" w:cs="Times New Roman"/>
          <w:sz w:val="24"/>
          <w:szCs w:val="24"/>
        </w:rPr>
      </w:pPr>
      <w:r w:rsidRPr="005C19CD">
        <w:rPr>
          <w:rFonts w:ascii="Times New Roman" w:hAnsi="Times New Roman" w:cs="Times New Roman"/>
          <w:sz w:val="24"/>
          <w:szCs w:val="24"/>
        </w:rPr>
        <w:t xml:space="preserve">Секоја тема е придружена со </w:t>
      </w:r>
      <w:r w:rsidR="005B12B8" w:rsidRPr="005C19CD">
        <w:rPr>
          <w:rFonts w:ascii="Times New Roman" w:hAnsi="Times New Roman" w:cs="Times New Roman"/>
          <w:sz w:val="24"/>
          <w:szCs w:val="24"/>
          <w:lang w:val="mk-MK"/>
        </w:rPr>
        <w:t>значајни</w:t>
      </w:r>
      <w:r w:rsidRPr="005C19CD">
        <w:rPr>
          <w:rFonts w:ascii="Times New Roman" w:hAnsi="Times New Roman" w:cs="Times New Roman"/>
          <w:sz w:val="24"/>
          <w:szCs w:val="24"/>
        </w:rPr>
        <w:t xml:space="preserve"> кодови и илустративни цитати, со што се обезбедува</w:t>
      </w:r>
      <w:r w:rsidR="005B12B8" w:rsidRPr="005C19CD">
        <w:rPr>
          <w:rFonts w:ascii="Times New Roman" w:hAnsi="Times New Roman" w:cs="Times New Roman"/>
          <w:sz w:val="24"/>
          <w:szCs w:val="24"/>
          <w:lang w:val="mk-MK"/>
        </w:rPr>
        <w:t>ат</w:t>
      </w:r>
      <w:r w:rsidRPr="005C19CD">
        <w:rPr>
          <w:rFonts w:ascii="Times New Roman" w:hAnsi="Times New Roman" w:cs="Times New Roman"/>
          <w:sz w:val="24"/>
          <w:szCs w:val="24"/>
        </w:rPr>
        <w:t xml:space="preserve"> транспарентност и директна врска меѓу податоците и толкувањето. Понатаму, споредбите меѓу јавните и приватните училишта, урбаните и руралните средини и нивоата на дигитална компетентност на наставниците даваат сеопфатна слика за контекстот на користење на технологијата во Косово. Наодите се поткрепени со </w:t>
      </w:r>
      <w:r w:rsidRPr="005C19CD">
        <w:rPr>
          <w:rStyle w:val="Strong"/>
          <w:rFonts w:ascii="Times New Roman" w:hAnsi="Times New Roman" w:cs="Times New Roman"/>
          <w:b w:val="0"/>
          <w:sz w:val="24"/>
          <w:szCs w:val="24"/>
        </w:rPr>
        <w:t xml:space="preserve">методолошката и изворната триангулација </w:t>
      </w:r>
      <w:r w:rsidRPr="005C19CD">
        <w:rPr>
          <w:rFonts w:ascii="Times New Roman" w:hAnsi="Times New Roman" w:cs="Times New Roman"/>
          <w:sz w:val="24"/>
          <w:szCs w:val="24"/>
        </w:rPr>
        <w:t>опишан</w:t>
      </w:r>
      <w:r w:rsidR="00EA0888" w:rsidRPr="005C19CD">
        <w:rPr>
          <w:rFonts w:ascii="Times New Roman" w:hAnsi="Times New Roman" w:cs="Times New Roman"/>
          <w:sz w:val="24"/>
          <w:szCs w:val="24"/>
          <w:lang w:val="mk-MK"/>
        </w:rPr>
        <w:t>и</w:t>
      </w:r>
      <w:r w:rsidRPr="005C19CD">
        <w:rPr>
          <w:rFonts w:ascii="Times New Roman" w:hAnsi="Times New Roman" w:cs="Times New Roman"/>
          <w:sz w:val="24"/>
          <w:szCs w:val="24"/>
        </w:rPr>
        <w:t xml:space="preserve"> во Поглавје 3, </w:t>
      </w:r>
      <w:r w:rsidR="005B12B8" w:rsidRPr="005C19CD">
        <w:rPr>
          <w:rFonts w:ascii="Times New Roman" w:hAnsi="Times New Roman" w:cs="Times New Roman"/>
          <w:sz w:val="24"/>
          <w:szCs w:val="24"/>
          <w:lang w:val="mk-MK"/>
        </w:rPr>
        <w:t xml:space="preserve">што го </w:t>
      </w:r>
      <w:r w:rsidRPr="005C19CD">
        <w:rPr>
          <w:rFonts w:ascii="Times New Roman" w:hAnsi="Times New Roman" w:cs="Times New Roman"/>
          <w:sz w:val="24"/>
          <w:szCs w:val="24"/>
        </w:rPr>
        <w:t>зголемув</w:t>
      </w:r>
      <w:r w:rsidR="005B12B8" w:rsidRPr="005C19CD">
        <w:rPr>
          <w:rFonts w:ascii="Times New Roman" w:hAnsi="Times New Roman" w:cs="Times New Roman"/>
          <w:sz w:val="24"/>
          <w:szCs w:val="24"/>
          <w:lang w:val="mk-MK"/>
        </w:rPr>
        <w:t>а</w:t>
      </w:r>
      <w:r w:rsidRPr="005C19CD">
        <w:rPr>
          <w:rFonts w:ascii="Times New Roman" w:hAnsi="Times New Roman" w:cs="Times New Roman"/>
          <w:sz w:val="24"/>
          <w:szCs w:val="24"/>
        </w:rPr>
        <w:t xml:space="preserve"> кредибилитетот на резултатите.</w:t>
      </w:r>
      <w:r w:rsidRPr="005C19CD">
        <w:rPr>
          <w:rFonts w:ascii="Times New Roman" w:eastAsia="Times New Roman" w:hAnsi="Times New Roman" w:cs="Times New Roman"/>
          <w:sz w:val="24"/>
          <w:szCs w:val="24"/>
        </w:rPr>
        <w:t xml:space="preserve"> </w:t>
      </w:r>
    </w:p>
    <w:p w:rsidR="00A33C00" w:rsidRPr="005C19CD" w:rsidRDefault="00A33C00" w:rsidP="00E5692E">
      <w:pPr>
        <w:pStyle w:val="Heading3"/>
        <w:ind w:left="720"/>
        <w:rPr>
          <w:sz w:val="24"/>
          <w:szCs w:val="24"/>
        </w:rPr>
      </w:pPr>
      <w:bookmarkStart w:id="98" w:name="_Toc212045214"/>
      <w:r w:rsidRPr="005C19CD">
        <w:rPr>
          <w:sz w:val="24"/>
          <w:szCs w:val="24"/>
        </w:rPr>
        <w:t>4.1. Полуструктурирани интервјуа</w:t>
      </w:r>
      <w:bookmarkEnd w:id="98"/>
    </w:p>
    <w:p w:rsidR="00A33C00" w:rsidRPr="005C19CD" w:rsidRDefault="00A33C00" w:rsidP="00EA0888">
      <w:pPr>
        <w:pStyle w:val="NormalWeb"/>
        <w:spacing w:before="0" w:beforeAutospacing="0" w:after="0" w:afterAutospacing="0" w:line="360" w:lineRule="auto"/>
        <w:ind w:firstLine="720"/>
        <w:jc w:val="both"/>
      </w:pPr>
      <w:r w:rsidRPr="005C19CD">
        <w:t>Еден од главните инструменти користени во ова истражување беа полуструктурираните интервјуа, кои послужија за собирање податоци за конкретните искуства на учесниците (Квале и Бринкман – Kvale &amp; Brinkmann, 2009; Лич – Leech, 2002; Галета и Крос – Galletta &amp; Cross, 2013).</w:t>
      </w:r>
      <w:r w:rsidR="00E5692E" w:rsidRPr="005C19CD">
        <w:t xml:space="preserve"> </w:t>
      </w:r>
      <w:r w:rsidRPr="005C19CD">
        <w:t>Овој формат беше избран за да се комбинира однапред дефинирана</w:t>
      </w:r>
      <w:r w:rsidR="00EA0888" w:rsidRPr="005C19CD">
        <w:rPr>
          <w:lang w:val="mk-MK"/>
        </w:rPr>
        <w:t>та</w:t>
      </w:r>
      <w:r w:rsidRPr="005C19CD">
        <w:t xml:space="preserve"> структура на прашања со неопходната флексибилност, што им овозможи на интервјуираните слободно да ги изразат своите перцепции и </w:t>
      </w:r>
      <w:r w:rsidR="005B12B8" w:rsidRPr="005C19CD">
        <w:rPr>
          <w:lang w:val="mk-MK"/>
        </w:rPr>
        <w:t xml:space="preserve">својата </w:t>
      </w:r>
      <w:r w:rsidRPr="005C19CD">
        <w:t>практик</w:t>
      </w:r>
      <w:r w:rsidR="005B12B8" w:rsidRPr="005C19CD">
        <w:rPr>
          <w:lang w:val="mk-MK"/>
        </w:rPr>
        <w:t>а</w:t>
      </w:r>
      <w:r w:rsidRPr="005C19CD">
        <w:t>.</w:t>
      </w:r>
    </w:p>
    <w:p w:rsidR="00A33C00" w:rsidRPr="005C19CD" w:rsidRDefault="00A33C00" w:rsidP="00EA0888">
      <w:pPr>
        <w:pStyle w:val="NormalWeb"/>
        <w:spacing w:before="0" w:beforeAutospacing="0" w:after="0" w:afterAutospacing="0" w:line="360" w:lineRule="auto"/>
        <w:ind w:firstLine="720"/>
        <w:jc w:val="both"/>
      </w:pPr>
      <w:r w:rsidRPr="005C19CD">
        <w:t>Во оваа фаза од студијата</w:t>
      </w:r>
      <w:r w:rsidR="005B12B8" w:rsidRPr="005C19CD">
        <w:rPr>
          <w:lang w:val="mk-MK"/>
        </w:rPr>
        <w:t>,</w:t>
      </w:r>
      <w:r w:rsidRPr="005C19CD">
        <w:t xml:space="preserve"> учествуваа вкупно 45 индивидуи од општините Г</w:t>
      </w:r>
      <w:r w:rsidR="005B12B8" w:rsidRPr="005C19CD">
        <w:rPr>
          <w:lang w:val="mk-MK"/>
        </w:rPr>
        <w:t>н</w:t>
      </w:r>
      <w:r w:rsidRPr="005C19CD">
        <w:t>ила</w:t>
      </w:r>
      <w:r w:rsidR="005B12B8" w:rsidRPr="005C19CD">
        <w:rPr>
          <w:lang w:val="mk-MK"/>
        </w:rPr>
        <w:t>њ</w:t>
      </w:r>
      <w:r w:rsidRPr="005C19CD">
        <w:t>е и Приштина: 12 воспитувачи ангажирани со предучилишната возрасна група (5</w:t>
      </w:r>
      <w:r w:rsidR="005B12B8" w:rsidRPr="005C19CD">
        <w:rPr>
          <w:lang w:val="mk-MK"/>
        </w:rPr>
        <w:t xml:space="preserve"> </w:t>
      </w:r>
      <w:r w:rsidRPr="005C19CD">
        <w:t>–</w:t>
      </w:r>
      <w:r w:rsidR="005B12B8" w:rsidRPr="005C19CD">
        <w:rPr>
          <w:lang w:val="mk-MK"/>
        </w:rPr>
        <w:t xml:space="preserve"> </w:t>
      </w:r>
      <w:r w:rsidRPr="005C19CD">
        <w:t xml:space="preserve">6 години), 19 наставници кои предаваат во </w:t>
      </w:r>
      <w:r w:rsidR="00EA0888" w:rsidRPr="005C19CD">
        <w:rPr>
          <w:lang w:val="mk-MK"/>
        </w:rPr>
        <w:t>прво, второ, четврто и петто</w:t>
      </w:r>
      <w:r w:rsidRPr="005C19CD">
        <w:t xml:space="preserve"> одделение на основното образование, како и 14 директори на училишта и градинки.</w:t>
      </w:r>
      <w:r w:rsidR="00E5692E" w:rsidRPr="005C19CD">
        <w:t xml:space="preserve"> </w:t>
      </w:r>
      <w:r w:rsidRPr="005C19CD">
        <w:t xml:space="preserve">Учесниците беа избрани преку намерен примерок, врз основа на нивното активно вклучување во </w:t>
      </w:r>
      <w:r w:rsidRPr="005C19CD">
        <w:lastRenderedPageBreak/>
        <w:t xml:space="preserve">користењето на технологијата во наставната практика и </w:t>
      </w:r>
      <w:r w:rsidR="00F332DC" w:rsidRPr="005C19CD">
        <w:rPr>
          <w:lang w:val="mk-MK"/>
        </w:rPr>
        <w:t xml:space="preserve">на </w:t>
      </w:r>
      <w:r w:rsidRPr="005C19CD">
        <w:t>претставувањето на институционалната разновидност (јавни/приватни, урбани/рурални).</w:t>
      </w:r>
    </w:p>
    <w:p w:rsidR="00E5692E" w:rsidRPr="005C19CD" w:rsidRDefault="00A33C00" w:rsidP="00E5692E">
      <w:pPr>
        <w:pStyle w:val="NormalWeb"/>
        <w:spacing w:after="0" w:afterAutospacing="0" w:line="360" w:lineRule="auto"/>
        <w:ind w:firstLine="720"/>
        <w:jc w:val="both"/>
      </w:pPr>
      <w:r w:rsidRPr="005C19CD">
        <w:t>Интервјуата беа спроведени во просториите на образовните институции и траеја во просек по 20 минути. Податоците собрани од овие интервјуа понудија директна слика за тоа како различни образовни актери ја перципираат и ја применуваат технологијата во процесот на наставата.</w:t>
      </w:r>
      <w:r w:rsidR="00E5692E" w:rsidRPr="005C19CD">
        <w:t xml:space="preserve"> </w:t>
      </w:r>
      <w:r w:rsidRPr="005C19CD">
        <w:t>Во продолжение, наодите се прикажани поделени според трите групи интервјуирани: воспитувачи</w:t>
      </w:r>
      <w:r w:rsidR="00F332DC" w:rsidRPr="005C19CD">
        <w:rPr>
          <w:lang w:val="mk-MK"/>
        </w:rPr>
        <w:t>те</w:t>
      </w:r>
      <w:r w:rsidRPr="005C19CD">
        <w:t>, наставници</w:t>
      </w:r>
      <w:r w:rsidR="00F332DC" w:rsidRPr="005C19CD">
        <w:rPr>
          <w:lang w:val="mk-MK"/>
        </w:rPr>
        <w:t>те</w:t>
      </w:r>
      <w:r w:rsidRPr="005C19CD">
        <w:t xml:space="preserve"> во одделенска настава и директори</w:t>
      </w:r>
      <w:r w:rsidR="00F332DC" w:rsidRPr="005C19CD">
        <w:rPr>
          <w:lang w:val="mk-MK"/>
        </w:rPr>
        <w:t>те</w:t>
      </w:r>
      <w:r w:rsidRPr="005C19CD">
        <w:t xml:space="preserve"> за јасно да се отсликаат разликите и слич</w:t>
      </w:r>
      <w:r w:rsidR="00E5692E" w:rsidRPr="005C19CD">
        <w:t>ностите во нивните перспективи.</w:t>
      </w:r>
    </w:p>
    <w:p w:rsidR="00A33C00" w:rsidRPr="005C19CD" w:rsidRDefault="00A33C00" w:rsidP="00E5692E">
      <w:pPr>
        <w:pStyle w:val="Heading3"/>
        <w:ind w:left="720"/>
        <w:rPr>
          <w:sz w:val="24"/>
          <w:szCs w:val="24"/>
          <w:lang w:val="mk-MK"/>
        </w:rPr>
      </w:pPr>
      <w:bookmarkStart w:id="99" w:name="_Toc212045215"/>
      <w:r w:rsidRPr="005C19CD">
        <w:rPr>
          <w:sz w:val="24"/>
          <w:szCs w:val="24"/>
        </w:rPr>
        <w:t>4.1.1. Наоди од полуструктурираните интервјуа со воспитувачи</w:t>
      </w:r>
      <w:r w:rsidR="00F332DC" w:rsidRPr="005C19CD">
        <w:rPr>
          <w:sz w:val="24"/>
          <w:szCs w:val="24"/>
          <w:lang w:val="mk-MK"/>
        </w:rPr>
        <w:t>те</w:t>
      </w:r>
      <w:bookmarkEnd w:id="99"/>
    </w:p>
    <w:p w:rsidR="00A33C00" w:rsidRPr="005C19CD" w:rsidRDefault="00A33C00" w:rsidP="00E5692E">
      <w:pPr>
        <w:pStyle w:val="NormalWeb"/>
        <w:spacing w:before="0" w:beforeAutospacing="0" w:after="0" w:afterAutospacing="0" w:line="360" w:lineRule="auto"/>
        <w:ind w:firstLine="720"/>
        <w:jc w:val="both"/>
      </w:pPr>
      <w:r w:rsidRPr="005C19CD">
        <w:t>Во ова истражување</w:t>
      </w:r>
      <w:r w:rsidR="00F332DC" w:rsidRPr="005C19CD">
        <w:rPr>
          <w:lang w:val="mk-MK"/>
        </w:rPr>
        <w:t>,</w:t>
      </w:r>
      <w:r w:rsidRPr="005C19CD">
        <w:t xml:space="preserve"> беа вклучени вкупно 12 воспитувачи, вработени во институции</w:t>
      </w:r>
      <w:r w:rsidR="00F332DC" w:rsidRPr="005C19CD">
        <w:rPr>
          <w:lang w:val="mk-MK"/>
        </w:rPr>
        <w:t>те</w:t>
      </w:r>
      <w:r w:rsidRPr="005C19CD">
        <w:t xml:space="preserve"> </w:t>
      </w:r>
      <w:r w:rsidR="00F332DC" w:rsidRPr="005C19CD">
        <w:rPr>
          <w:lang w:val="mk-MK"/>
        </w:rPr>
        <w:t>з</w:t>
      </w:r>
      <w:r w:rsidRPr="005C19CD">
        <w:t>а предучилишно и основно образование во Г</w:t>
      </w:r>
      <w:r w:rsidR="00F332DC" w:rsidRPr="005C19CD">
        <w:rPr>
          <w:lang w:val="mk-MK"/>
        </w:rPr>
        <w:t>н</w:t>
      </w:r>
      <w:r w:rsidRPr="005C19CD">
        <w:t>ила</w:t>
      </w:r>
      <w:r w:rsidR="00F332DC" w:rsidRPr="005C19CD">
        <w:rPr>
          <w:lang w:val="mk-MK"/>
        </w:rPr>
        <w:t>њ</w:t>
      </w:r>
      <w:r w:rsidRPr="005C19CD">
        <w:t xml:space="preserve">е и Приштина. Од вкупно 10 јавни и приватни училишта опфатени со истражувањето, беа интервјуирани 8 воспитувачи, од кои 4 во </w:t>
      </w:r>
      <w:r w:rsidR="00F332DC" w:rsidRPr="005C19CD">
        <w:rPr>
          <w:lang w:val="mk-MK"/>
        </w:rPr>
        <w:t>О</w:t>
      </w:r>
      <w:r w:rsidRPr="005C19CD">
        <w:t>пштината Г</w:t>
      </w:r>
      <w:r w:rsidR="00F332DC" w:rsidRPr="005C19CD">
        <w:rPr>
          <w:lang w:val="mk-MK"/>
        </w:rPr>
        <w:t>н</w:t>
      </w:r>
      <w:r w:rsidRPr="005C19CD">
        <w:t>ила</w:t>
      </w:r>
      <w:r w:rsidR="00F332DC" w:rsidRPr="005C19CD">
        <w:rPr>
          <w:lang w:val="mk-MK"/>
        </w:rPr>
        <w:t>њ</w:t>
      </w:r>
      <w:r w:rsidRPr="005C19CD">
        <w:t xml:space="preserve">е и 4 во </w:t>
      </w:r>
      <w:r w:rsidR="00F332DC" w:rsidRPr="005C19CD">
        <w:rPr>
          <w:lang w:val="mk-MK"/>
        </w:rPr>
        <w:t>О</w:t>
      </w:r>
      <w:r w:rsidRPr="005C19CD">
        <w:t>пштината Приштина.</w:t>
      </w:r>
      <w:r w:rsidR="00E5692E" w:rsidRPr="005C19CD">
        <w:t xml:space="preserve"> </w:t>
      </w:r>
      <w:r w:rsidRPr="005C19CD">
        <w:t xml:space="preserve">Покрај </w:t>
      </w:r>
      <w:r w:rsidR="00F332DC" w:rsidRPr="005C19CD">
        <w:rPr>
          <w:lang w:val="mk-MK"/>
        </w:rPr>
        <w:t>нив</w:t>
      </w:r>
      <w:r w:rsidRPr="005C19CD">
        <w:t>, во примерокот</w:t>
      </w:r>
      <w:r w:rsidR="00F332DC" w:rsidRPr="005C19CD">
        <w:rPr>
          <w:lang w:val="mk-MK"/>
        </w:rPr>
        <w:t>,</w:t>
      </w:r>
      <w:r w:rsidRPr="005C19CD">
        <w:t xml:space="preserve"> беа опфатени и 4 воспитувачи кои работат во предучилишни институции: 2 во Г</w:t>
      </w:r>
      <w:r w:rsidR="00F332DC" w:rsidRPr="005C19CD">
        <w:rPr>
          <w:lang w:val="mk-MK"/>
        </w:rPr>
        <w:t>н</w:t>
      </w:r>
      <w:r w:rsidRPr="005C19CD">
        <w:t>ила</w:t>
      </w:r>
      <w:r w:rsidR="00F332DC" w:rsidRPr="005C19CD">
        <w:rPr>
          <w:lang w:val="mk-MK"/>
        </w:rPr>
        <w:t>њ</w:t>
      </w:r>
      <w:r w:rsidRPr="005C19CD">
        <w:t>е и 2 во Приштина. Важно е да се истакне дека приватните училишта опфатени во оваа студија</w:t>
      </w:r>
      <w:r w:rsidR="00F332DC" w:rsidRPr="005C19CD">
        <w:rPr>
          <w:lang w:val="mk-MK"/>
        </w:rPr>
        <w:t>,</w:t>
      </w:r>
      <w:r w:rsidRPr="005C19CD">
        <w:t xml:space="preserve"> и во </w:t>
      </w:r>
      <w:r w:rsidR="00F332DC" w:rsidRPr="005C19CD">
        <w:rPr>
          <w:lang w:val="mk-MK"/>
        </w:rPr>
        <w:t>О</w:t>
      </w:r>
      <w:r w:rsidRPr="005C19CD">
        <w:t>пштината Г</w:t>
      </w:r>
      <w:r w:rsidR="00F332DC" w:rsidRPr="005C19CD">
        <w:rPr>
          <w:lang w:val="mk-MK"/>
        </w:rPr>
        <w:t>н</w:t>
      </w:r>
      <w:r w:rsidRPr="005C19CD">
        <w:t>ила</w:t>
      </w:r>
      <w:r w:rsidR="00F332DC" w:rsidRPr="005C19CD">
        <w:rPr>
          <w:lang w:val="mk-MK"/>
        </w:rPr>
        <w:t>њ</w:t>
      </w:r>
      <w:r w:rsidRPr="005C19CD">
        <w:t xml:space="preserve">е и во </w:t>
      </w:r>
      <w:r w:rsidR="00F332DC" w:rsidRPr="005C19CD">
        <w:rPr>
          <w:lang w:val="mk-MK"/>
        </w:rPr>
        <w:t>О</w:t>
      </w:r>
      <w:r w:rsidRPr="005C19CD">
        <w:t>пштината Приштина, не нудат услуги за деца од предучилишна возраст, па затоа не беше можно да се вклучат воспитувачи од овие институци</w:t>
      </w:r>
      <w:r w:rsidR="00E5692E" w:rsidRPr="005C19CD">
        <w:t xml:space="preserve">и во процесот на интервјуирање. </w:t>
      </w:r>
      <w:r w:rsidRPr="005C19CD">
        <w:t xml:space="preserve">Што се однесува до градинките опфатени во Приштина, едната беше јавна, а другата приватна, </w:t>
      </w:r>
      <w:r w:rsidR="00F332DC" w:rsidRPr="005C19CD">
        <w:rPr>
          <w:lang w:val="mk-MK"/>
        </w:rPr>
        <w:t>а</w:t>
      </w:r>
      <w:r w:rsidRPr="005C19CD">
        <w:t xml:space="preserve"> во Г</w:t>
      </w:r>
      <w:r w:rsidR="00F332DC" w:rsidRPr="005C19CD">
        <w:rPr>
          <w:lang w:val="mk-MK"/>
        </w:rPr>
        <w:t>н</w:t>
      </w:r>
      <w:r w:rsidRPr="005C19CD">
        <w:t>ила</w:t>
      </w:r>
      <w:r w:rsidR="00F332DC" w:rsidRPr="005C19CD">
        <w:rPr>
          <w:lang w:val="mk-MK"/>
        </w:rPr>
        <w:t>њ</w:t>
      </w:r>
      <w:r w:rsidRPr="005C19CD">
        <w:t>е</w:t>
      </w:r>
      <w:r w:rsidR="00EA0888" w:rsidRPr="005C19CD">
        <w:rPr>
          <w:lang w:val="mk-MK"/>
        </w:rPr>
        <w:t>,</w:t>
      </w:r>
      <w:r w:rsidRPr="005C19CD">
        <w:t xml:space="preserve"> двете предучилишни институции беа јавни. За да се вклучат и искуствата на воспитувачи</w:t>
      </w:r>
      <w:r w:rsidR="00F332DC" w:rsidRPr="005C19CD">
        <w:rPr>
          <w:lang w:val="mk-MK"/>
        </w:rPr>
        <w:t>те</w:t>
      </w:r>
      <w:r w:rsidRPr="005C19CD">
        <w:t xml:space="preserve"> од неурбани</w:t>
      </w:r>
      <w:r w:rsidR="00F332DC" w:rsidRPr="005C19CD">
        <w:rPr>
          <w:lang w:val="mk-MK"/>
        </w:rPr>
        <w:t>те</w:t>
      </w:r>
      <w:r w:rsidRPr="005C19CD">
        <w:t xml:space="preserve"> контексти, во истражувањето</w:t>
      </w:r>
      <w:r w:rsidR="00F332DC" w:rsidRPr="005C19CD">
        <w:rPr>
          <w:lang w:val="mk-MK"/>
        </w:rPr>
        <w:t>,</w:t>
      </w:r>
      <w:r w:rsidRPr="005C19CD">
        <w:t xml:space="preserve"> беа опфатени и двајца воспитувачи од рурални средини, конкретно од две основни училишта – едното лоцирано во околината на Г</w:t>
      </w:r>
      <w:r w:rsidR="00F332DC" w:rsidRPr="005C19CD">
        <w:rPr>
          <w:lang w:val="mk-MK"/>
        </w:rPr>
        <w:t>н</w:t>
      </w:r>
      <w:r w:rsidRPr="005C19CD">
        <w:t>ила</w:t>
      </w:r>
      <w:r w:rsidR="00F332DC" w:rsidRPr="005C19CD">
        <w:rPr>
          <w:lang w:val="mk-MK"/>
        </w:rPr>
        <w:t>њ</w:t>
      </w:r>
      <w:r w:rsidRPr="005C19CD">
        <w:t>е, а другото во околината на Приштина.</w:t>
      </w:r>
    </w:p>
    <w:p w:rsidR="0055725F" w:rsidRPr="005C19CD" w:rsidRDefault="0055725F" w:rsidP="0019687E">
      <w:pPr>
        <w:spacing w:after="0" w:line="360" w:lineRule="auto"/>
        <w:jc w:val="both"/>
        <w:rPr>
          <w:rFonts w:ascii="Times New Roman" w:eastAsia="Times New Roman" w:hAnsi="Times New Roman" w:cs="Times New Roman"/>
          <w:i/>
          <w:sz w:val="24"/>
          <w:szCs w:val="24"/>
        </w:rPr>
      </w:pPr>
    </w:p>
    <w:tbl>
      <w:tblPr>
        <w:tblStyle w:val="LightShading"/>
        <w:tblW w:w="0" w:type="auto"/>
        <w:tblLayout w:type="fixed"/>
        <w:tblLook w:val="04A0" w:firstRow="1" w:lastRow="0" w:firstColumn="1" w:lastColumn="0" w:noHBand="0" w:noVBand="1"/>
      </w:tblPr>
      <w:tblGrid>
        <w:gridCol w:w="632"/>
        <w:gridCol w:w="2536"/>
        <w:gridCol w:w="1440"/>
        <w:gridCol w:w="2160"/>
        <w:gridCol w:w="1566"/>
        <w:gridCol w:w="1242"/>
      </w:tblGrid>
      <w:tr w:rsidR="005C19CD" w:rsidRPr="005C19CD" w:rsidTr="002F5E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2" w:type="dxa"/>
            <w:hideMark/>
          </w:tcPr>
          <w:p w:rsidR="002F5E13" w:rsidRPr="005C19CD" w:rsidRDefault="002F5E13" w:rsidP="00285547">
            <w:pPr>
              <w:spacing w:line="360" w:lineRule="auto"/>
              <w:jc w:val="center"/>
              <w:rPr>
                <w:rFonts w:ascii="Times New Roman" w:eastAsia="Times New Roman" w:hAnsi="Times New Roman" w:cs="Times New Roman"/>
                <w:b w:val="0"/>
                <w:color w:val="auto"/>
                <w:sz w:val="24"/>
                <w:szCs w:val="24"/>
              </w:rPr>
            </w:pPr>
            <w:r w:rsidRPr="005C19CD">
              <w:rPr>
                <w:rFonts w:ascii="Times New Roman" w:eastAsia="Times New Roman" w:hAnsi="Times New Roman" w:cs="Times New Roman"/>
                <w:b w:val="0"/>
                <w:color w:val="auto"/>
                <w:sz w:val="24"/>
                <w:szCs w:val="24"/>
              </w:rPr>
              <w:t>Код</w:t>
            </w:r>
          </w:p>
        </w:tc>
        <w:tc>
          <w:tcPr>
            <w:tcW w:w="2536" w:type="dxa"/>
            <w:hideMark/>
          </w:tcPr>
          <w:p w:rsidR="002F5E13" w:rsidRPr="005C19CD" w:rsidRDefault="002F5E13" w:rsidP="0028554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 w:val="24"/>
                <w:szCs w:val="24"/>
              </w:rPr>
            </w:pPr>
            <w:r w:rsidRPr="005C19CD">
              <w:rPr>
                <w:rFonts w:ascii="Times New Roman" w:eastAsia="Times New Roman" w:hAnsi="Times New Roman" w:cs="Times New Roman"/>
                <w:b w:val="0"/>
                <w:color w:val="auto"/>
                <w:sz w:val="24"/>
                <w:szCs w:val="24"/>
              </w:rPr>
              <w:t>Институција</w:t>
            </w:r>
          </w:p>
        </w:tc>
        <w:tc>
          <w:tcPr>
            <w:tcW w:w="1440" w:type="dxa"/>
            <w:hideMark/>
          </w:tcPr>
          <w:p w:rsidR="00ED6D84" w:rsidRPr="005C19CD" w:rsidRDefault="002F5E13" w:rsidP="0028554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 w:val="24"/>
                <w:szCs w:val="24"/>
              </w:rPr>
            </w:pPr>
            <w:r w:rsidRPr="005C19CD">
              <w:rPr>
                <w:rFonts w:ascii="Times New Roman" w:eastAsia="Times New Roman" w:hAnsi="Times New Roman" w:cs="Times New Roman"/>
                <w:b w:val="0"/>
                <w:color w:val="auto"/>
                <w:sz w:val="24"/>
                <w:szCs w:val="24"/>
              </w:rPr>
              <w:t>Јавна/</w:t>
            </w:r>
          </w:p>
          <w:p w:rsidR="002F5E13" w:rsidRPr="005C19CD" w:rsidRDefault="002F5E13" w:rsidP="0028554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 w:val="24"/>
                <w:szCs w:val="24"/>
              </w:rPr>
            </w:pPr>
            <w:r w:rsidRPr="005C19CD">
              <w:rPr>
                <w:rFonts w:ascii="Times New Roman" w:eastAsia="Times New Roman" w:hAnsi="Times New Roman" w:cs="Times New Roman"/>
                <w:b w:val="0"/>
                <w:color w:val="auto"/>
                <w:sz w:val="24"/>
                <w:szCs w:val="24"/>
              </w:rPr>
              <w:t>Приватна</w:t>
            </w:r>
          </w:p>
        </w:tc>
        <w:tc>
          <w:tcPr>
            <w:tcW w:w="2160" w:type="dxa"/>
            <w:hideMark/>
          </w:tcPr>
          <w:p w:rsidR="002F5E13" w:rsidRPr="005C19CD" w:rsidRDefault="002F5E13" w:rsidP="0028554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 w:val="24"/>
                <w:szCs w:val="24"/>
              </w:rPr>
            </w:pPr>
            <w:r w:rsidRPr="005C19CD">
              <w:rPr>
                <w:rFonts w:ascii="Times New Roman" w:eastAsia="Times New Roman" w:hAnsi="Times New Roman" w:cs="Times New Roman"/>
                <w:b w:val="0"/>
                <w:color w:val="auto"/>
                <w:sz w:val="24"/>
                <w:szCs w:val="24"/>
              </w:rPr>
              <w:t>Место</w:t>
            </w:r>
          </w:p>
        </w:tc>
        <w:tc>
          <w:tcPr>
            <w:tcW w:w="1566" w:type="dxa"/>
            <w:hideMark/>
          </w:tcPr>
          <w:p w:rsidR="002F5E13" w:rsidRPr="005C19CD" w:rsidRDefault="002F5E13" w:rsidP="0028554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 w:val="24"/>
                <w:szCs w:val="24"/>
              </w:rPr>
            </w:pPr>
            <w:r w:rsidRPr="005C19CD">
              <w:rPr>
                <w:rFonts w:ascii="Times New Roman" w:eastAsia="Times New Roman" w:hAnsi="Times New Roman" w:cs="Times New Roman"/>
                <w:b w:val="0"/>
                <w:color w:val="auto"/>
                <w:sz w:val="24"/>
                <w:szCs w:val="24"/>
              </w:rPr>
              <w:t>Ниво на образование</w:t>
            </w:r>
          </w:p>
        </w:tc>
        <w:tc>
          <w:tcPr>
            <w:tcW w:w="1242" w:type="dxa"/>
            <w:hideMark/>
          </w:tcPr>
          <w:p w:rsidR="002F5E13" w:rsidRPr="005C19CD" w:rsidRDefault="002F5E13" w:rsidP="0028554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 w:val="24"/>
                <w:szCs w:val="24"/>
              </w:rPr>
            </w:pPr>
            <w:r w:rsidRPr="005C19CD">
              <w:rPr>
                <w:rFonts w:ascii="Times New Roman" w:eastAsia="Times New Roman" w:hAnsi="Times New Roman" w:cs="Times New Roman"/>
                <w:b w:val="0"/>
                <w:color w:val="auto"/>
                <w:sz w:val="24"/>
                <w:szCs w:val="24"/>
              </w:rPr>
              <w:t xml:space="preserve">Искуство </w:t>
            </w:r>
          </w:p>
        </w:tc>
      </w:tr>
      <w:tr w:rsidR="005C19CD" w:rsidRPr="005C19CD" w:rsidTr="002F5E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2" w:type="dxa"/>
            <w:shd w:val="clear" w:color="auto" w:fill="auto"/>
            <w:hideMark/>
          </w:tcPr>
          <w:p w:rsidR="002F5E13" w:rsidRPr="005C19CD" w:rsidRDefault="002F5E13" w:rsidP="00285547">
            <w:pPr>
              <w:spacing w:line="360" w:lineRule="auto"/>
              <w:rPr>
                <w:rFonts w:ascii="Times New Roman" w:eastAsia="Times New Roman" w:hAnsi="Times New Roman" w:cs="Times New Roman"/>
                <w:b w:val="0"/>
                <w:color w:val="auto"/>
                <w:sz w:val="24"/>
                <w:szCs w:val="24"/>
              </w:rPr>
            </w:pPr>
            <w:r w:rsidRPr="005C19CD">
              <w:rPr>
                <w:rFonts w:ascii="Times New Roman" w:eastAsia="Times New Roman" w:hAnsi="Times New Roman" w:cs="Times New Roman"/>
                <w:b w:val="0"/>
                <w:color w:val="auto"/>
                <w:sz w:val="24"/>
                <w:szCs w:val="24"/>
              </w:rPr>
              <w:t>В1</w:t>
            </w:r>
          </w:p>
        </w:tc>
        <w:tc>
          <w:tcPr>
            <w:tcW w:w="2536" w:type="dxa"/>
            <w:shd w:val="clear" w:color="auto" w:fill="auto"/>
            <w:hideMark/>
          </w:tcPr>
          <w:p w:rsidR="002F5E13" w:rsidRPr="005C19CD" w:rsidRDefault="002F5E13" w:rsidP="002855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ООУ „</w:t>
            </w:r>
            <w:r w:rsidR="00244613" w:rsidRPr="005C19CD">
              <w:rPr>
                <w:rFonts w:ascii="Times New Roman" w:eastAsia="Times New Roman" w:hAnsi="Times New Roman" w:cs="Times New Roman"/>
                <w:color w:val="auto"/>
                <w:sz w:val="24"/>
                <w:szCs w:val="24"/>
                <w:lang w:val="mk-MK"/>
              </w:rPr>
              <w:t>Тими</w:t>
            </w:r>
            <w:r w:rsidRPr="005C19CD">
              <w:rPr>
                <w:rFonts w:ascii="Times New Roman" w:eastAsia="Times New Roman" w:hAnsi="Times New Roman" w:cs="Times New Roman"/>
                <w:color w:val="auto"/>
                <w:sz w:val="24"/>
                <w:szCs w:val="24"/>
              </w:rPr>
              <w:t xml:space="preserve"> </w:t>
            </w:r>
            <w:r w:rsidR="00244613" w:rsidRPr="005C19CD">
              <w:rPr>
                <w:rFonts w:ascii="Times New Roman" w:eastAsia="Times New Roman" w:hAnsi="Times New Roman" w:cs="Times New Roman"/>
                <w:color w:val="auto"/>
                <w:sz w:val="24"/>
                <w:szCs w:val="24"/>
                <w:lang w:val="mk-MK"/>
              </w:rPr>
              <w:t>Митко</w:t>
            </w:r>
            <w:r w:rsidRPr="005C19CD">
              <w:rPr>
                <w:rFonts w:ascii="Times New Roman" w:eastAsia="Times New Roman" w:hAnsi="Times New Roman" w:cs="Times New Roman"/>
                <w:color w:val="auto"/>
                <w:sz w:val="24"/>
                <w:szCs w:val="24"/>
              </w:rPr>
              <w:t>“</w:t>
            </w:r>
          </w:p>
        </w:tc>
        <w:tc>
          <w:tcPr>
            <w:tcW w:w="1440" w:type="dxa"/>
            <w:shd w:val="clear" w:color="auto" w:fill="auto"/>
            <w:hideMark/>
          </w:tcPr>
          <w:p w:rsidR="002F5E13" w:rsidRPr="005C19CD" w:rsidRDefault="002F5E13" w:rsidP="0028554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Јавна</w:t>
            </w:r>
          </w:p>
        </w:tc>
        <w:tc>
          <w:tcPr>
            <w:tcW w:w="2160" w:type="dxa"/>
            <w:shd w:val="clear" w:color="auto" w:fill="auto"/>
            <w:hideMark/>
          </w:tcPr>
          <w:p w:rsidR="002F5E13" w:rsidRPr="005C19CD" w:rsidRDefault="002F5E13" w:rsidP="0028554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Г</w:t>
            </w:r>
            <w:r w:rsidR="00F332DC" w:rsidRPr="005C19CD">
              <w:rPr>
                <w:rFonts w:ascii="Times New Roman" w:eastAsia="Times New Roman" w:hAnsi="Times New Roman" w:cs="Times New Roman"/>
                <w:color w:val="auto"/>
                <w:sz w:val="24"/>
                <w:szCs w:val="24"/>
                <w:lang w:val="mk-MK"/>
              </w:rPr>
              <w:t>н</w:t>
            </w:r>
            <w:r w:rsidRPr="005C19CD">
              <w:rPr>
                <w:rFonts w:ascii="Times New Roman" w:eastAsia="Times New Roman" w:hAnsi="Times New Roman" w:cs="Times New Roman"/>
                <w:color w:val="auto"/>
                <w:sz w:val="24"/>
                <w:szCs w:val="24"/>
              </w:rPr>
              <w:t>ила</w:t>
            </w:r>
            <w:r w:rsidR="00F332DC" w:rsidRPr="005C19CD">
              <w:rPr>
                <w:rFonts w:ascii="Times New Roman" w:eastAsia="Times New Roman" w:hAnsi="Times New Roman" w:cs="Times New Roman"/>
                <w:color w:val="auto"/>
                <w:sz w:val="24"/>
                <w:szCs w:val="24"/>
                <w:lang w:val="mk-MK"/>
              </w:rPr>
              <w:t>њ</w:t>
            </w:r>
            <w:r w:rsidRPr="005C19CD">
              <w:rPr>
                <w:rFonts w:ascii="Times New Roman" w:eastAsia="Times New Roman" w:hAnsi="Times New Roman" w:cs="Times New Roman"/>
                <w:color w:val="auto"/>
                <w:sz w:val="24"/>
                <w:szCs w:val="24"/>
              </w:rPr>
              <w:t>е</w:t>
            </w:r>
          </w:p>
        </w:tc>
        <w:tc>
          <w:tcPr>
            <w:tcW w:w="1566" w:type="dxa"/>
            <w:shd w:val="clear" w:color="auto" w:fill="auto"/>
            <w:hideMark/>
          </w:tcPr>
          <w:p w:rsidR="002F5E13" w:rsidRPr="005C19CD" w:rsidRDefault="00EA0888" w:rsidP="0028554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val="mk-MK"/>
              </w:rPr>
            </w:pPr>
            <w:r w:rsidRPr="005C19CD">
              <w:rPr>
                <w:rFonts w:ascii="Times New Roman" w:eastAsia="Times New Roman" w:hAnsi="Times New Roman" w:cs="Times New Roman"/>
                <w:color w:val="auto"/>
                <w:sz w:val="24"/>
                <w:szCs w:val="24"/>
                <w:lang w:val="mk-MK"/>
              </w:rPr>
              <w:t>Дипломиран</w:t>
            </w:r>
          </w:p>
        </w:tc>
        <w:tc>
          <w:tcPr>
            <w:tcW w:w="1242" w:type="dxa"/>
            <w:shd w:val="clear" w:color="auto" w:fill="auto"/>
            <w:hideMark/>
          </w:tcPr>
          <w:p w:rsidR="002F5E13" w:rsidRPr="005C19CD" w:rsidRDefault="002F5E13" w:rsidP="0028554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30 години</w:t>
            </w:r>
          </w:p>
        </w:tc>
      </w:tr>
      <w:tr w:rsidR="005C19CD" w:rsidRPr="005C19CD" w:rsidTr="002F5E13">
        <w:tc>
          <w:tcPr>
            <w:cnfStyle w:val="001000000000" w:firstRow="0" w:lastRow="0" w:firstColumn="1" w:lastColumn="0" w:oddVBand="0" w:evenVBand="0" w:oddHBand="0" w:evenHBand="0" w:firstRowFirstColumn="0" w:firstRowLastColumn="0" w:lastRowFirstColumn="0" w:lastRowLastColumn="0"/>
            <w:tcW w:w="632" w:type="dxa"/>
            <w:hideMark/>
          </w:tcPr>
          <w:p w:rsidR="002F5E13" w:rsidRPr="005C19CD" w:rsidRDefault="002F5E13" w:rsidP="00285547">
            <w:pPr>
              <w:spacing w:line="360" w:lineRule="auto"/>
              <w:rPr>
                <w:rFonts w:ascii="Times New Roman" w:eastAsia="Times New Roman" w:hAnsi="Times New Roman" w:cs="Times New Roman"/>
                <w:b w:val="0"/>
                <w:color w:val="auto"/>
                <w:sz w:val="24"/>
                <w:szCs w:val="24"/>
              </w:rPr>
            </w:pPr>
            <w:r w:rsidRPr="005C19CD">
              <w:rPr>
                <w:rFonts w:ascii="Times New Roman" w:eastAsia="Times New Roman" w:hAnsi="Times New Roman" w:cs="Times New Roman"/>
                <w:b w:val="0"/>
                <w:color w:val="auto"/>
                <w:sz w:val="24"/>
                <w:szCs w:val="24"/>
              </w:rPr>
              <w:t>В2</w:t>
            </w:r>
          </w:p>
        </w:tc>
        <w:tc>
          <w:tcPr>
            <w:tcW w:w="2536" w:type="dxa"/>
            <w:hideMark/>
          </w:tcPr>
          <w:p w:rsidR="002F5E13" w:rsidRPr="005C19CD" w:rsidRDefault="002F5E13" w:rsidP="002855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ООУ „</w:t>
            </w:r>
            <w:r w:rsidR="00244613" w:rsidRPr="005C19CD">
              <w:rPr>
                <w:rFonts w:ascii="Times New Roman" w:eastAsia="Times New Roman" w:hAnsi="Times New Roman" w:cs="Times New Roman"/>
                <w:color w:val="auto"/>
                <w:sz w:val="24"/>
                <w:szCs w:val="24"/>
                <w:lang w:val="mk-MK"/>
              </w:rPr>
              <w:t>Муса</w:t>
            </w:r>
            <w:r w:rsidRPr="005C19CD">
              <w:rPr>
                <w:rFonts w:ascii="Times New Roman" w:eastAsia="Times New Roman" w:hAnsi="Times New Roman" w:cs="Times New Roman"/>
                <w:color w:val="auto"/>
                <w:sz w:val="24"/>
                <w:szCs w:val="24"/>
              </w:rPr>
              <w:t xml:space="preserve"> </w:t>
            </w:r>
            <w:r w:rsidR="00244613" w:rsidRPr="005C19CD">
              <w:rPr>
                <w:rFonts w:ascii="Times New Roman" w:eastAsia="Times New Roman" w:hAnsi="Times New Roman" w:cs="Times New Roman"/>
                <w:color w:val="auto"/>
                <w:sz w:val="24"/>
                <w:szCs w:val="24"/>
                <w:lang w:val="mk-MK"/>
              </w:rPr>
              <w:t>ЗАјми</w:t>
            </w:r>
            <w:r w:rsidRPr="005C19CD">
              <w:rPr>
                <w:rFonts w:ascii="Times New Roman" w:eastAsia="Times New Roman" w:hAnsi="Times New Roman" w:cs="Times New Roman"/>
                <w:color w:val="auto"/>
                <w:sz w:val="24"/>
                <w:szCs w:val="24"/>
              </w:rPr>
              <w:t>“</w:t>
            </w:r>
          </w:p>
        </w:tc>
        <w:tc>
          <w:tcPr>
            <w:tcW w:w="1440" w:type="dxa"/>
            <w:hideMark/>
          </w:tcPr>
          <w:p w:rsidR="002F5E13" w:rsidRPr="005C19CD" w:rsidRDefault="002F5E13" w:rsidP="0028554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Јавна</w:t>
            </w:r>
          </w:p>
        </w:tc>
        <w:tc>
          <w:tcPr>
            <w:tcW w:w="2160" w:type="dxa"/>
            <w:hideMark/>
          </w:tcPr>
          <w:p w:rsidR="002F5E13" w:rsidRPr="005C19CD" w:rsidRDefault="002F5E13" w:rsidP="0028554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Г</w:t>
            </w:r>
            <w:r w:rsidR="00F332DC" w:rsidRPr="005C19CD">
              <w:rPr>
                <w:rFonts w:ascii="Times New Roman" w:eastAsia="Times New Roman" w:hAnsi="Times New Roman" w:cs="Times New Roman"/>
                <w:color w:val="auto"/>
                <w:sz w:val="24"/>
                <w:szCs w:val="24"/>
                <w:lang w:val="mk-MK"/>
              </w:rPr>
              <w:t>н</w:t>
            </w:r>
            <w:r w:rsidRPr="005C19CD">
              <w:rPr>
                <w:rFonts w:ascii="Times New Roman" w:eastAsia="Times New Roman" w:hAnsi="Times New Roman" w:cs="Times New Roman"/>
                <w:color w:val="auto"/>
                <w:sz w:val="24"/>
                <w:szCs w:val="24"/>
              </w:rPr>
              <w:t>ила</w:t>
            </w:r>
            <w:r w:rsidR="00F332DC" w:rsidRPr="005C19CD">
              <w:rPr>
                <w:rFonts w:ascii="Times New Roman" w:eastAsia="Times New Roman" w:hAnsi="Times New Roman" w:cs="Times New Roman"/>
                <w:color w:val="auto"/>
                <w:sz w:val="24"/>
                <w:szCs w:val="24"/>
                <w:lang w:val="mk-MK"/>
              </w:rPr>
              <w:t>њ</w:t>
            </w:r>
            <w:r w:rsidRPr="005C19CD">
              <w:rPr>
                <w:rFonts w:ascii="Times New Roman" w:eastAsia="Times New Roman" w:hAnsi="Times New Roman" w:cs="Times New Roman"/>
                <w:color w:val="auto"/>
                <w:sz w:val="24"/>
                <w:szCs w:val="24"/>
              </w:rPr>
              <w:t>е</w:t>
            </w:r>
          </w:p>
        </w:tc>
        <w:tc>
          <w:tcPr>
            <w:tcW w:w="1566" w:type="dxa"/>
            <w:hideMark/>
          </w:tcPr>
          <w:p w:rsidR="002F5E13" w:rsidRPr="005C19CD" w:rsidRDefault="00EA0888" w:rsidP="0028554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lang w:val="mk-MK"/>
              </w:rPr>
              <w:t>Дипломиран</w:t>
            </w:r>
          </w:p>
        </w:tc>
        <w:tc>
          <w:tcPr>
            <w:tcW w:w="1242" w:type="dxa"/>
            <w:hideMark/>
          </w:tcPr>
          <w:p w:rsidR="002F5E13" w:rsidRPr="005C19CD" w:rsidRDefault="002F5E13" w:rsidP="0028554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33 години</w:t>
            </w:r>
          </w:p>
        </w:tc>
      </w:tr>
      <w:tr w:rsidR="005C19CD" w:rsidRPr="005C19CD" w:rsidTr="002F5E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2" w:type="dxa"/>
            <w:shd w:val="clear" w:color="auto" w:fill="auto"/>
            <w:hideMark/>
          </w:tcPr>
          <w:p w:rsidR="002F5E13" w:rsidRPr="005C19CD" w:rsidRDefault="002F5E13" w:rsidP="00285547">
            <w:pPr>
              <w:spacing w:line="360" w:lineRule="auto"/>
              <w:rPr>
                <w:rFonts w:ascii="Times New Roman" w:eastAsia="Times New Roman" w:hAnsi="Times New Roman" w:cs="Times New Roman"/>
                <w:b w:val="0"/>
                <w:color w:val="auto"/>
                <w:sz w:val="24"/>
                <w:szCs w:val="24"/>
              </w:rPr>
            </w:pPr>
            <w:r w:rsidRPr="005C19CD">
              <w:rPr>
                <w:rFonts w:ascii="Times New Roman" w:eastAsia="Times New Roman" w:hAnsi="Times New Roman" w:cs="Times New Roman"/>
                <w:b w:val="0"/>
                <w:color w:val="auto"/>
                <w:sz w:val="24"/>
                <w:szCs w:val="24"/>
              </w:rPr>
              <w:t>В3</w:t>
            </w:r>
          </w:p>
        </w:tc>
        <w:tc>
          <w:tcPr>
            <w:tcW w:w="2536" w:type="dxa"/>
            <w:shd w:val="clear" w:color="auto" w:fill="auto"/>
            <w:hideMark/>
          </w:tcPr>
          <w:p w:rsidR="002F5E13" w:rsidRPr="005C19CD" w:rsidRDefault="002F5E13" w:rsidP="002855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ООУ „</w:t>
            </w:r>
            <w:r w:rsidR="002B6E53" w:rsidRPr="005C19CD">
              <w:rPr>
                <w:rFonts w:ascii="Times New Roman" w:eastAsia="Times New Roman" w:hAnsi="Times New Roman" w:cs="Times New Roman"/>
                <w:color w:val="auto"/>
                <w:sz w:val="24"/>
                <w:szCs w:val="24"/>
                <w:lang w:val="mk-MK"/>
              </w:rPr>
              <w:t xml:space="preserve">Селами </w:t>
            </w:r>
            <w:r w:rsidR="002B6E53" w:rsidRPr="005C19CD">
              <w:rPr>
                <w:rFonts w:ascii="Times New Roman" w:eastAsia="Times New Roman" w:hAnsi="Times New Roman" w:cs="Times New Roman"/>
                <w:color w:val="auto"/>
                <w:sz w:val="24"/>
                <w:szCs w:val="24"/>
                <w:lang w:val="mk-MK"/>
              </w:rPr>
              <w:lastRenderedPageBreak/>
              <w:t>Халачи</w:t>
            </w:r>
            <w:r w:rsidRPr="005C19CD">
              <w:rPr>
                <w:rFonts w:ascii="Times New Roman" w:eastAsia="Times New Roman" w:hAnsi="Times New Roman" w:cs="Times New Roman"/>
                <w:color w:val="auto"/>
                <w:sz w:val="24"/>
                <w:szCs w:val="24"/>
              </w:rPr>
              <w:t>“</w:t>
            </w:r>
          </w:p>
        </w:tc>
        <w:tc>
          <w:tcPr>
            <w:tcW w:w="1440" w:type="dxa"/>
            <w:shd w:val="clear" w:color="auto" w:fill="auto"/>
            <w:hideMark/>
          </w:tcPr>
          <w:p w:rsidR="002F5E13" w:rsidRPr="005C19CD" w:rsidRDefault="002F5E13" w:rsidP="0028554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lastRenderedPageBreak/>
              <w:t>Јавна</w:t>
            </w:r>
          </w:p>
        </w:tc>
        <w:tc>
          <w:tcPr>
            <w:tcW w:w="2160" w:type="dxa"/>
            <w:shd w:val="clear" w:color="auto" w:fill="auto"/>
            <w:hideMark/>
          </w:tcPr>
          <w:p w:rsidR="002F5E13" w:rsidRPr="005C19CD" w:rsidRDefault="002F5E13" w:rsidP="0028554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Г</w:t>
            </w:r>
            <w:r w:rsidR="00F332DC" w:rsidRPr="005C19CD">
              <w:rPr>
                <w:rFonts w:ascii="Times New Roman" w:eastAsia="Times New Roman" w:hAnsi="Times New Roman" w:cs="Times New Roman"/>
                <w:color w:val="auto"/>
                <w:sz w:val="24"/>
                <w:szCs w:val="24"/>
                <w:lang w:val="mk-MK"/>
              </w:rPr>
              <w:t>н</w:t>
            </w:r>
            <w:r w:rsidRPr="005C19CD">
              <w:rPr>
                <w:rFonts w:ascii="Times New Roman" w:eastAsia="Times New Roman" w:hAnsi="Times New Roman" w:cs="Times New Roman"/>
                <w:color w:val="auto"/>
                <w:sz w:val="24"/>
                <w:szCs w:val="24"/>
              </w:rPr>
              <w:t>ила</w:t>
            </w:r>
            <w:r w:rsidR="00F332DC" w:rsidRPr="005C19CD">
              <w:rPr>
                <w:rFonts w:ascii="Times New Roman" w:eastAsia="Times New Roman" w:hAnsi="Times New Roman" w:cs="Times New Roman"/>
                <w:color w:val="auto"/>
                <w:sz w:val="24"/>
                <w:szCs w:val="24"/>
                <w:lang w:val="mk-MK"/>
              </w:rPr>
              <w:t>њ</w:t>
            </w:r>
            <w:r w:rsidRPr="005C19CD">
              <w:rPr>
                <w:rFonts w:ascii="Times New Roman" w:eastAsia="Times New Roman" w:hAnsi="Times New Roman" w:cs="Times New Roman"/>
                <w:color w:val="auto"/>
                <w:sz w:val="24"/>
                <w:szCs w:val="24"/>
              </w:rPr>
              <w:t>е</w:t>
            </w:r>
          </w:p>
        </w:tc>
        <w:tc>
          <w:tcPr>
            <w:tcW w:w="1566" w:type="dxa"/>
            <w:shd w:val="clear" w:color="auto" w:fill="auto"/>
            <w:hideMark/>
          </w:tcPr>
          <w:p w:rsidR="002F5E13" w:rsidRPr="005C19CD" w:rsidRDefault="00EA0888" w:rsidP="0028554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lang w:val="mk-MK"/>
              </w:rPr>
              <w:t>Дипломиран</w:t>
            </w:r>
          </w:p>
        </w:tc>
        <w:tc>
          <w:tcPr>
            <w:tcW w:w="1242" w:type="dxa"/>
            <w:shd w:val="clear" w:color="auto" w:fill="auto"/>
            <w:hideMark/>
          </w:tcPr>
          <w:p w:rsidR="002F5E13" w:rsidRPr="005C19CD" w:rsidRDefault="002F5E13" w:rsidP="0028554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7 години</w:t>
            </w:r>
          </w:p>
        </w:tc>
      </w:tr>
      <w:tr w:rsidR="005C19CD" w:rsidRPr="005C19CD" w:rsidTr="002F5E13">
        <w:tc>
          <w:tcPr>
            <w:cnfStyle w:val="001000000000" w:firstRow="0" w:lastRow="0" w:firstColumn="1" w:lastColumn="0" w:oddVBand="0" w:evenVBand="0" w:oddHBand="0" w:evenHBand="0" w:firstRowFirstColumn="0" w:firstRowLastColumn="0" w:lastRowFirstColumn="0" w:lastRowLastColumn="0"/>
            <w:tcW w:w="632" w:type="dxa"/>
            <w:hideMark/>
          </w:tcPr>
          <w:p w:rsidR="002F5E13" w:rsidRPr="005C19CD" w:rsidRDefault="002F5E13" w:rsidP="00285547">
            <w:pPr>
              <w:spacing w:line="360" w:lineRule="auto"/>
              <w:rPr>
                <w:rFonts w:ascii="Times New Roman" w:eastAsia="Times New Roman" w:hAnsi="Times New Roman" w:cs="Times New Roman"/>
                <w:b w:val="0"/>
                <w:color w:val="auto"/>
                <w:sz w:val="24"/>
                <w:szCs w:val="24"/>
              </w:rPr>
            </w:pPr>
            <w:r w:rsidRPr="005C19CD">
              <w:rPr>
                <w:rFonts w:ascii="Times New Roman" w:eastAsia="Times New Roman" w:hAnsi="Times New Roman" w:cs="Times New Roman"/>
                <w:b w:val="0"/>
                <w:color w:val="auto"/>
                <w:sz w:val="24"/>
                <w:szCs w:val="24"/>
              </w:rPr>
              <w:lastRenderedPageBreak/>
              <w:t>В4</w:t>
            </w:r>
          </w:p>
        </w:tc>
        <w:tc>
          <w:tcPr>
            <w:tcW w:w="2536" w:type="dxa"/>
            <w:hideMark/>
          </w:tcPr>
          <w:p w:rsidR="002F5E13" w:rsidRPr="005C19CD" w:rsidRDefault="002F5E13" w:rsidP="002855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ООУ „</w:t>
            </w:r>
            <w:r w:rsidR="002B6E53" w:rsidRPr="005C19CD">
              <w:rPr>
                <w:rFonts w:ascii="Times New Roman" w:eastAsia="Times New Roman" w:hAnsi="Times New Roman" w:cs="Times New Roman"/>
                <w:color w:val="auto"/>
                <w:sz w:val="24"/>
                <w:szCs w:val="24"/>
                <w:lang w:val="mk-MK"/>
              </w:rPr>
              <w:t>Фонтана на знаењето</w:t>
            </w:r>
            <w:r w:rsidRPr="005C19CD">
              <w:rPr>
                <w:rFonts w:ascii="Times New Roman" w:eastAsia="Times New Roman" w:hAnsi="Times New Roman" w:cs="Times New Roman"/>
                <w:color w:val="auto"/>
                <w:sz w:val="24"/>
                <w:szCs w:val="24"/>
              </w:rPr>
              <w:t>“</w:t>
            </w:r>
          </w:p>
        </w:tc>
        <w:tc>
          <w:tcPr>
            <w:tcW w:w="1440" w:type="dxa"/>
            <w:hideMark/>
          </w:tcPr>
          <w:p w:rsidR="002F5E13" w:rsidRPr="005C19CD" w:rsidRDefault="002F5E13" w:rsidP="0028554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Јавна</w:t>
            </w:r>
          </w:p>
        </w:tc>
        <w:tc>
          <w:tcPr>
            <w:tcW w:w="2160" w:type="dxa"/>
            <w:hideMark/>
          </w:tcPr>
          <w:p w:rsidR="002F5E13" w:rsidRPr="005C19CD" w:rsidRDefault="002F5E13" w:rsidP="0028554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Ливоч и Еперм, Г</w:t>
            </w:r>
            <w:r w:rsidR="00F332DC" w:rsidRPr="005C19CD">
              <w:rPr>
                <w:rFonts w:ascii="Times New Roman" w:eastAsia="Times New Roman" w:hAnsi="Times New Roman" w:cs="Times New Roman"/>
                <w:color w:val="auto"/>
                <w:sz w:val="24"/>
                <w:szCs w:val="24"/>
                <w:lang w:val="mk-MK"/>
              </w:rPr>
              <w:t>н</w:t>
            </w:r>
            <w:r w:rsidRPr="005C19CD">
              <w:rPr>
                <w:rFonts w:ascii="Times New Roman" w:eastAsia="Times New Roman" w:hAnsi="Times New Roman" w:cs="Times New Roman"/>
                <w:color w:val="auto"/>
                <w:sz w:val="24"/>
                <w:szCs w:val="24"/>
              </w:rPr>
              <w:t>ила</w:t>
            </w:r>
            <w:r w:rsidR="00F332DC" w:rsidRPr="005C19CD">
              <w:rPr>
                <w:rFonts w:ascii="Times New Roman" w:eastAsia="Times New Roman" w:hAnsi="Times New Roman" w:cs="Times New Roman"/>
                <w:color w:val="auto"/>
                <w:sz w:val="24"/>
                <w:szCs w:val="24"/>
                <w:lang w:val="mk-MK"/>
              </w:rPr>
              <w:t>њ</w:t>
            </w:r>
            <w:r w:rsidRPr="005C19CD">
              <w:rPr>
                <w:rFonts w:ascii="Times New Roman" w:eastAsia="Times New Roman" w:hAnsi="Times New Roman" w:cs="Times New Roman"/>
                <w:color w:val="auto"/>
                <w:sz w:val="24"/>
                <w:szCs w:val="24"/>
              </w:rPr>
              <w:t>е</w:t>
            </w:r>
          </w:p>
        </w:tc>
        <w:tc>
          <w:tcPr>
            <w:tcW w:w="1566" w:type="dxa"/>
            <w:hideMark/>
          </w:tcPr>
          <w:p w:rsidR="002F5E13" w:rsidRPr="005C19CD" w:rsidRDefault="00EA0888" w:rsidP="0028554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lang w:val="mk-MK"/>
              </w:rPr>
              <w:t>Дипломиран</w:t>
            </w:r>
          </w:p>
        </w:tc>
        <w:tc>
          <w:tcPr>
            <w:tcW w:w="1242" w:type="dxa"/>
            <w:hideMark/>
          </w:tcPr>
          <w:p w:rsidR="002F5E13" w:rsidRPr="005C19CD" w:rsidRDefault="002F5E13" w:rsidP="0028554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8 години</w:t>
            </w:r>
          </w:p>
        </w:tc>
      </w:tr>
      <w:tr w:rsidR="005C19CD" w:rsidRPr="005C19CD" w:rsidTr="002F5E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2" w:type="dxa"/>
            <w:shd w:val="clear" w:color="auto" w:fill="auto"/>
            <w:hideMark/>
          </w:tcPr>
          <w:p w:rsidR="002F5E13" w:rsidRPr="005C19CD" w:rsidRDefault="002F5E13" w:rsidP="00285547">
            <w:pPr>
              <w:spacing w:line="360" w:lineRule="auto"/>
              <w:rPr>
                <w:rFonts w:ascii="Times New Roman" w:eastAsia="Times New Roman" w:hAnsi="Times New Roman" w:cs="Times New Roman"/>
                <w:b w:val="0"/>
                <w:color w:val="auto"/>
                <w:sz w:val="24"/>
                <w:szCs w:val="24"/>
              </w:rPr>
            </w:pPr>
            <w:r w:rsidRPr="005C19CD">
              <w:rPr>
                <w:rFonts w:ascii="Times New Roman" w:eastAsia="Times New Roman" w:hAnsi="Times New Roman" w:cs="Times New Roman"/>
                <w:b w:val="0"/>
                <w:color w:val="auto"/>
                <w:sz w:val="24"/>
                <w:szCs w:val="24"/>
              </w:rPr>
              <w:t>В5</w:t>
            </w:r>
          </w:p>
        </w:tc>
        <w:tc>
          <w:tcPr>
            <w:tcW w:w="2536" w:type="dxa"/>
            <w:shd w:val="clear" w:color="auto" w:fill="auto"/>
            <w:hideMark/>
          </w:tcPr>
          <w:p w:rsidR="002F5E13" w:rsidRPr="005C19CD" w:rsidRDefault="002F5E13" w:rsidP="002855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ЈУДГ „</w:t>
            </w:r>
            <w:r w:rsidR="00244613" w:rsidRPr="005C19CD">
              <w:rPr>
                <w:rFonts w:ascii="Times New Roman" w:eastAsia="Times New Roman" w:hAnsi="Times New Roman" w:cs="Times New Roman"/>
                <w:color w:val="auto"/>
                <w:sz w:val="24"/>
                <w:szCs w:val="24"/>
                <w:lang w:val="mk-MK"/>
              </w:rPr>
              <w:t>Ардмериа 2</w:t>
            </w:r>
            <w:r w:rsidRPr="005C19CD">
              <w:rPr>
                <w:rFonts w:ascii="Times New Roman" w:eastAsia="Times New Roman" w:hAnsi="Times New Roman" w:cs="Times New Roman"/>
                <w:color w:val="auto"/>
                <w:sz w:val="24"/>
                <w:szCs w:val="24"/>
              </w:rPr>
              <w:t>“</w:t>
            </w:r>
          </w:p>
        </w:tc>
        <w:tc>
          <w:tcPr>
            <w:tcW w:w="1440" w:type="dxa"/>
            <w:shd w:val="clear" w:color="auto" w:fill="auto"/>
            <w:hideMark/>
          </w:tcPr>
          <w:p w:rsidR="002F5E13" w:rsidRPr="005C19CD" w:rsidRDefault="002F5E13" w:rsidP="0028554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Јавна</w:t>
            </w:r>
          </w:p>
        </w:tc>
        <w:tc>
          <w:tcPr>
            <w:tcW w:w="2160" w:type="dxa"/>
            <w:shd w:val="clear" w:color="auto" w:fill="auto"/>
            <w:hideMark/>
          </w:tcPr>
          <w:p w:rsidR="002F5E13" w:rsidRPr="005C19CD" w:rsidRDefault="002F5E13" w:rsidP="0028554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Г</w:t>
            </w:r>
            <w:r w:rsidR="00F332DC" w:rsidRPr="005C19CD">
              <w:rPr>
                <w:rFonts w:ascii="Times New Roman" w:eastAsia="Times New Roman" w:hAnsi="Times New Roman" w:cs="Times New Roman"/>
                <w:color w:val="auto"/>
                <w:sz w:val="24"/>
                <w:szCs w:val="24"/>
                <w:lang w:val="mk-MK"/>
              </w:rPr>
              <w:t>н</w:t>
            </w:r>
            <w:r w:rsidRPr="005C19CD">
              <w:rPr>
                <w:rFonts w:ascii="Times New Roman" w:eastAsia="Times New Roman" w:hAnsi="Times New Roman" w:cs="Times New Roman"/>
                <w:color w:val="auto"/>
                <w:sz w:val="24"/>
                <w:szCs w:val="24"/>
              </w:rPr>
              <w:t>илa</w:t>
            </w:r>
            <w:r w:rsidR="00F332DC" w:rsidRPr="005C19CD">
              <w:rPr>
                <w:rFonts w:ascii="Times New Roman" w:eastAsia="Times New Roman" w:hAnsi="Times New Roman" w:cs="Times New Roman"/>
                <w:color w:val="auto"/>
                <w:sz w:val="24"/>
                <w:szCs w:val="24"/>
                <w:lang w:val="mk-MK"/>
              </w:rPr>
              <w:t>њ</w:t>
            </w:r>
            <w:r w:rsidRPr="005C19CD">
              <w:rPr>
                <w:rFonts w:ascii="Times New Roman" w:eastAsia="Times New Roman" w:hAnsi="Times New Roman" w:cs="Times New Roman"/>
                <w:color w:val="auto"/>
                <w:sz w:val="24"/>
                <w:szCs w:val="24"/>
              </w:rPr>
              <w:t>e</w:t>
            </w:r>
          </w:p>
        </w:tc>
        <w:tc>
          <w:tcPr>
            <w:tcW w:w="1566" w:type="dxa"/>
            <w:shd w:val="clear" w:color="auto" w:fill="auto"/>
            <w:hideMark/>
          </w:tcPr>
          <w:p w:rsidR="002F5E13" w:rsidRPr="005C19CD" w:rsidRDefault="00EA0888" w:rsidP="0028554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lang w:val="mk-MK"/>
              </w:rPr>
              <w:t>Дипломиран</w:t>
            </w:r>
          </w:p>
        </w:tc>
        <w:tc>
          <w:tcPr>
            <w:tcW w:w="1242" w:type="dxa"/>
            <w:shd w:val="clear" w:color="auto" w:fill="auto"/>
            <w:hideMark/>
          </w:tcPr>
          <w:p w:rsidR="002F5E13" w:rsidRPr="005C19CD" w:rsidRDefault="002F5E13" w:rsidP="0028554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26 години</w:t>
            </w:r>
          </w:p>
        </w:tc>
      </w:tr>
      <w:tr w:rsidR="005C19CD" w:rsidRPr="005C19CD" w:rsidTr="002F5E13">
        <w:tc>
          <w:tcPr>
            <w:cnfStyle w:val="001000000000" w:firstRow="0" w:lastRow="0" w:firstColumn="1" w:lastColumn="0" w:oddVBand="0" w:evenVBand="0" w:oddHBand="0" w:evenHBand="0" w:firstRowFirstColumn="0" w:firstRowLastColumn="0" w:lastRowFirstColumn="0" w:lastRowLastColumn="0"/>
            <w:tcW w:w="632" w:type="dxa"/>
            <w:hideMark/>
          </w:tcPr>
          <w:p w:rsidR="002F5E13" w:rsidRPr="005C19CD" w:rsidRDefault="002F5E13" w:rsidP="00285547">
            <w:pPr>
              <w:spacing w:line="360" w:lineRule="auto"/>
              <w:rPr>
                <w:rFonts w:ascii="Times New Roman" w:eastAsia="Times New Roman" w:hAnsi="Times New Roman" w:cs="Times New Roman"/>
                <w:b w:val="0"/>
                <w:color w:val="auto"/>
                <w:sz w:val="24"/>
                <w:szCs w:val="24"/>
              </w:rPr>
            </w:pPr>
            <w:r w:rsidRPr="005C19CD">
              <w:rPr>
                <w:rFonts w:ascii="Times New Roman" w:eastAsia="Times New Roman" w:hAnsi="Times New Roman" w:cs="Times New Roman"/>
                <w:b w:val="0"/>
                <w:color w:val="auto"/>
                <w:sz w:val="24"/>
                <w:szCs w:val="24"/>
              </w:rPr>
              <w:t>В6</w:t>
            </w:r>
          </w:p>
        </w:tc>
        <w:tc>
          <w:tcPr>
            <w:tcW w:w="2536" w:type="dxa"/>
            <w:hideMark/>
          </w:tcPr>
          <w:p w:rsidR="002F5E13" w:rsidRPr="005C19CD" w:rsidRDefault="002F5E13" w:rsidP="002855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ЈУДГ „</w:t>
            </w:r>
            <w:r w:rsidR="00244613" w:rsidRPr="005C19CD">
              <w:rPr>
                <w:rFonts w:ascii="Times New Roman" w:eastAsia="Times New Roman" w:hAnsi="Times New Roman" w:cs="Times New Roman"/>
                <w:color w:val="auto"/>
                <w:sz w:val="24"/>
                <w:szCs w:val="24"/>
                <w:lang w:val="mk-MK"/>
              </w:rPr>
              <w:t>Дарданија</w:t>
            </w:r>
            <w:r w:rsidRPr="005C19CD">
              <w:rPr>
                <w:rFonts w:ascii="Times New Roman" w:eastAsia="Times New Roman" w:hAnsi="Times New Roman" w:cs="Times New Roman"/>
                <w:color w:val="auto"/>
                <w:sz w:val="24"/>
                <w:szCs w:val="24"/>
              </w:rPr>
              <w:t>“</w:t>
            </w:r>
          </w:p>
        </w:tc>
        <w:tc>
          <w:tcPr>
            <w:tcW w:w="1440" w:type="dxa"/>
            <w:hideMark/>
          </w:tcPr>
          <w:p w:rsidR="002F5E13" w:rsidRPr="005C19CD" w:rsidRDefault="002F5E13" w:rsidP="0028554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Јавна</w:t>
            </w:r>
          </w:p>
        </w:tc>
        <w:tc>
          <w:tcPr>
            <w:tcW w:w="2160" w:type="dxa"/>
            <w:hideMark/>
          </w:tcPr>
          <w:p w:rsidR="002F5E13" w:rsidRPr="005C19CD" w:rsidRDefault="002F5E13" w:rsidP="00EA088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Г</w:t>
            </w:r>
            <w:r w:rsidR="00EA0888" w:rsidRPr="005C19CD">
              <w:rPr>
                <w:rFonts w:ascii="Times New Roman" w:eastAsia="Times New Roman" w:hAnsi="Times New Roman" w:cs="Times New Roman"/>
                <w:color w:val="auto"/>
                <w:sz w:val="24"/>
                <w:szCs w:val="24"/>
                <w:lang w:val="mk-MK"/>
              </w:rPr>
              <w:t>н</w:t>
            </w:r>
            <w:r w:rsidRPr="005C19CD">
              <w:rPr>
                <w:rFonts w:ascii="Times New Roman" w:eastAsia="Times New Roman" w:hAnsi="Times New Roman" w:cs="Times New Roman"/>
                <w:color w:val="auto"/>
                <w:sz w:val="24"/>
                <w:szCs w:val="24"/>
              </w:rPr>
              <w:t>илa</w:t>
            </w:r>
            <w:r w:rsidR="00EA0888" w:rsidRPr="005C19CD">
              <w:rPr>
                <w:rFonts w:ascii="Times New Roman" w:eastAsia="Times New Roman" w:hAnsi="Times New Roman" w:cs="Times New Roman"/>
                <w:color w:val="auto"/>
                <w:sz w:val="24"/>
                <w:szCs w:val="24"/>
                <w:lang w:val="mk-MK"/>
              </w:rPr>
              <w:t>њ</w:t>
            </w:r>
            <w:r w:rsidRPr="005C19CD">
              <w:rPr>
                <w:rFonts w:ascii="Times New Roman" w:eastAsia="Times New Roman" w:hAnsi="Times New Roman" w:cs="Times New Roman"/>
                <w:color w:val="auto"/>
                <w:sz w:val="24"/>
                <w:szCs w:val="24"/>
              </w:rPr>
              <w:t>e</w:t>
            </w:r>
          </w:p>
        </w:tc>
        <w:tc>
          <w:tcPr>
            <w:tcW w:w="1566" w:type="dxa"/>
            <w:hideMark/>
          </w:tcPr>
          <w:p w:rsidR="002F5E13" w:rsidRPr="005C19CD" w:rsidRDefault="00EA0888" w:rsidP="0028554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lang w:val="mk-MK"/>
              </w:rPr>
              <w:t>Дипломиран</w:t>
            </w:r>
          </w:p>
        </w:tc>
        <w:tc>
          <w:tcPr>
            <w:tcW w:w="1242" w:type="dxa"/>
            <w:hideMark/>
          </w:tcPr>
          <w:p w:rsidR="002F5E13" w:rsidRPr="005C19CD" w:rsidRDefault="002F5E13" w:rsidP="0028554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6 години</w:t>
            </w:r>
          </w:p>
        </w:tc>
      </w:tr>
      <w:tr w:rsidR="005C19CD" w:rsidRPr="005C19CD" w:rsidTr="002F5E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2" w:type="dxa"/>
            <w:shd w:val="clear" w:color="auto" w:fill="auto"/>
            <w:hideMark/>
          </w:tcPr>
          <w:p w:rsidR="002F5E13" w:rsidRPr="005C19CD" w:rsidRDefault="002F5E13" w:rsidP="00285547">
            <w:pPr>
              <w:spacing w:line="360" w:lineRule="auto"/>
              <w:rPr>
                <w:rFonts w:ascii="Times New Roman" w:eastAsia="Times New Roman" w:hAnsi="Times New Roman" w:cs="Times New Roman"/>
                <w:b w:val="0"/>
                <w:color w:val="auto"/>
                <w:sz w:val="24"/>
                <w:szCs w:val="24"/>
              </w:rPr>
            </w:pPr>
            <w:r w:rsidRPr="005C19CD">
              <w:rPr>
                <w:rFonts w:ascii="Times New Roman" w:eastAsia="Times New Roman" w:hAnsi="Times New Roman" w:cs="Times New Roman"/>
                <w:b w:val="0"/>
                <w:color w:val="auto"/>
                <w:sz w:val="24"/>
                <w:szCs w:val="24"/>
              </w:rPr>
              <w:t>В7</w:t>
            </w:r>
          </w:p>
        </w:tc>
        <w:tc>
          <w:tcPr>
            <w:tcW w:w="2536" w:type="dxa"/>
            <w:shd w:val="clear" w:color="auto" w:fill="auto"/>
            <w:hideMark/>
          </w:tcPr>
          <w:p w:rsidR="002F5E13" w:rsidRPr="005C19CD" w:rsidRDefault="002F5E13" w:rsidP="002855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ПУДГ „</w:t>
            </w:r>
            <w:r w:rsidR="00244613" w:rsidRPr="005C19CD">
              <w:rPr>
                <w:rFonts w:ascii="Times New Roman" w:eastAsia="Times New Roman" w:hAnsi="Times New Roman" w:cs="Times New Roman"/>
                <w:color w:val="auto"/>
                <w:sz w:val="24"/>
                <w:szCs w:val="24"/>
                <w:lang w:val="mk-MK"/>
              </w:rPr>
              <w:t>Лапси</w:t>
            </w:r>
            <w:r w:rsidRPr="005C19CD">
              <w:rPr>
                <w:rFonts w:ascii="Times New Roman" w:eastAsia="Times New Roman" w:hAnsi="Times New Roman" w:cs="Times New Roman"/>
                <w:color w:val="auto"/>
                <w:sz w:val="24"/>
                <w:szCs w:val="24"/>
              </w:rPr>
              <w:t>“</w:t>
            </w:r>
          </w:p>
        </w:tc>
        <w:tc>
          <w:tcPr>
            <w:tcW w:w="1440" w:type="dxa"/>
            <w:shd w:val="clear" w:color="auto" w:fill="auto"/>
            <w:hideMark/>
          </w:tcPr>
          <w:p w:rsidR="002F5E13" w:rsidRPr="005C19CD" w:rsidRDefault="002F5E13" w:rsidP="0028554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Приватна</w:t>
            </w:r>
          </w:p>
        </w:tc>
        <w:tc>
          <w:tcPr>
            <w:tcW w:w="2160" w:type="dxa"/>
            <w:shd w:val="clear" w:color="auto" w:fill="auto"/>
            <w:hideMark/>
          </w:tcPr>
          <w:p w:rsidR="002F5E13" w:rsidRPr="005C19CD" w:rsidRDefault="002F5E13" w:rsidP="0028554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Приштина</w:t>
            </w:r>
          </w:p>
        </w:tc>
        <w:tc>
          <w:tcPr>
            <w:tcW w:w="1566" w:type="dxa"/>
            <w:shd w:val="clear" w:color="auto" w:fill="auto"/>
            <w:hideMark/>
          </w:tcPr>
          <w:p w:rsidR="002F5E13" w:rsidRPr="005C19CD" w:rsidRDefault="00EA0888" w:rsidP="0028554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lang w:val="mk-MK"/>
              </w:rPr>
              <w:t>Дипломиран</w:t>
            </w:r>
            <w:r w:rsidRPr="005C19CD">
              <w:rPr>
                <w:rFonts w:ascii="Times New Roman" w:eastAsia="Times New Roman" w:hAnsi="Times New Roman" w:cs="Times New Roman"/>
                <w:color w:val="auto"/>
                <w:sz w:val="24"/>
                <w:szCs w:val="24"/>
              </w:rPr>
              <w:t xml:space="preserve"> </w:t>
            </w:r>
            <w:r w:rsidRPr="005C19CD">
              <w:rPr>
                <w:rFonts w:ascii="Times New Roman" w:eastAsia="Times New Roman" w:hAnsi="Times New Roman" w:cs="Times New Roman"/>
                <w:color w:val="auto"/>
                <w:sz w:val="24"/>
                <w:szCs w:val="24"/>
                <w:lang w:val="mk-MK"/>
              </w:rPr>
              <w:t>Дипломиран</w:t>
            </w:r>
          </w:p>
        </w:tc>
        <w:tc>
          <w:tcPr>
            <w:tcW w:w="1242" w:type="dxa"/>
            <w:shd w:val="clear" w:color="auto" w:fill="auto"/>
            <w:hideMark/>
          </w:tcPr>
          <w:p w:rsidR="002F5E13" w:rsidRPr="005C19CD" w:rsidRDefault="002F5E13" w:rsidP="0028554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8 години</w:t>
            </w:r>
          </w:p>
        </w:tc>
      </w:tr>
      <w:tr w:rsidR="005C19CD" w:rsidRPr="005C19CD" w:rsidTr="002F5E13">
        <w:tc>
          <w:tcPr>
            <w:cnfStyle w:val="001000000000" w:firstRow="0" w:lastRow="0" w:firstColumn="1" w:lastColumn="0" w:oddVBand="0" w:evenVBand="0" w:oddHBand="0" w:evenHBand="0" w:firstRowFirstColumn="0" w:firstRowLastColumn="0" w:lastRowFirstColumn="0" w:lastRowLastColumn="0"/>
            <w:tcW w:w="632" w:type="dxa"/>
            <w:hideMark/>
          </w:tcPr>
          <w:p w:rsidR="002F5E13" w:rsidRPr="005C19CD" w:rsidRDefault="002F5E13" w:rsidP="00285547">
            <w:pPr>
              <w:spacing w:line="360" w:lineRule="auto"/>
              <w:rPr>
                <w:rFonts w:ascii="Times New Roman" w:eastAsia="Times New Roman" w:hAnsi="Times New Roman" w:cs="Times New Roman"/>
                <w:b w:val="0"/>
                <w:color w:val="auto"/>
                <w:sz w:val="24"/>
                <w:szCs w:val="24"/>
              </w:rPr>
            </w:pPr>
            <w:r w:rsidRPr="005C19CD">
              <w:rPr>
                <w:rFonts w:ascii="Times New Roman" w:eastAsia="Times New Roman" w:hAnsi="Times New Roman" w:cs="Times New Roman"/>
                <w:b w:val="0"/>
                <w:color w:val="auto"/>
                <w:sz w:val="24"/>
                <w:szCs w:val="24"/>
              </w:rPr>
              <w:t>В8</w:t>
            </w:r>
          </w:p>
        </w:tc>
        <w:tc>
          <w:tcPr>
            <w:tcW w:w="2536" w:type="dxa"/>
            <w:hideMark/>
          </w:tcPr>
          <w:p w:rsidR="002F5E13" w:rsidRPr="005C19CD" w:rsidRDefault="002F5E13" w:rsidP="002855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ЈУДГ „</w:t>
            </w:r>
            <w:r w:rsidR="002B6E53" w:rsidRPr="005C19CD">
              <w:rPr>
                <w:rFonts w:ascii="Times New Roman" w:eastAsia="Times New Roman" w:hAnsi="Times New Roman" w:cs="Times New Roman"/>
                <w:color w:val="auto"/>
                <w:sz w:val="24"/>
                <w:szCs w:val="24"/>
                <w:lang w:val="mk-MK"/>
              </w:rPr>
              <w:t>Диели</w:t>
            </w:r>
            <w:r w:rsidRPr="005C19CD">
              <w:rPr>
                <w:rFonts w:ascii="Times New Roman" w:eastAsia="Times New Roman" w:hAnsi="Times New Roman" w:cs="Times New Roman"/>
                <w:color w:val="auto"/>
                <w:sz w:val="24"/>
                <w:szCs w:val="24"/>
              </w:rPr>
              <w:t>“</w:t>
            </w:r>
          </w:p>
        </w:tc>
        <w:tc>
          <w:tcPr>
            <w:tcW w:w="1440" w:type="dxa"/>
            <w:hideMark/>
          </w:tcPr>
          <w:p w:rsidR="002F5E13" w:rsidRPr="005C19CD" w:rsidRDefault="002F5E13" w:rsidP="0028554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Јавна</w:t>
            </w:r>
          </w:p>
        </w:tc>
        <w:tc>
          <w:tcPr>
            <w:tcW w:w="2160" w:type="dxa"/>
            <w:hideMark/>
          </w:tcPr>
          <w:p w:rsidR="002F5E13" w:rsidRPr="005C19CD" w:rsidRDefault="002F5E13" w:rsidP="0028554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Приштина</w:t>
            </w:r>
          </w:p>
        </w:tc>
        <w:tc>
          <w:tcPr>
            <w:tcW w:w="1566" w:type="dxa"/>
            <w:hideMark/>
          </w:tcPr>
          <w:p w:rsidR="002F5E13" w:rsidRPr="005C19CD" w:rsidRDefault="00EA0888" w:rsidP="0028554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lang w:val="mk-MK"/>
              </w:rPr>
              <w:t>Дипломиран</w:t>
            </w:r>
          </w:p>
        </w:tc>
        <w:tc>
          <w:tcPr>
            <w:tcW w:w="1242" w:type="dxa"/>
            <w:hideMark/>
          </w:tcPr>
          <w:p w:rsidR="002F5E13" w:rsidRPr="005C19CD" w:rsidRDefault="002F5E13" w:rsidP="0028554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40 години</w:t>
            </w:r>
          </w:p>
        </w:tc>
      </w:tr>
      <w:tr w:rsidR="005C19CD" w:rsidRPr="005C19CD" w:rsidTr="002F5E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2" w:type="dxa"/>
            <w:shd w:val="clear" w:color="auto" w:fill="auto"/>
            <w:hideMark/>
          </w:tcPr>
          <w:p w:rsidR="002F5E13" w:rsidRPr="005C19CD" w:rsidRDefault="002F5E13" w:rsidP="00285547">
            <w:pPr>
              <w:spacing w:line="360" w:lineRule="auto"/>
              <w:rPr>
                <w:rFonts w:ascii="Times New Roman" w:eastAsia="Times New Roman" w:hAnsi="Times New Roman" w:cs="Times New Roman"/>
                <w:b w:val="0"/>
                <w:color w:val="auto"/>
                <w:sz w:val="24"/>
                <w:szCs w:val="24"/>
              </w:rPr>
            </w:pPr>
            <w:r w:rsidRPr="005C19CD">
              <w:rPr>
                <w:rFonts w:ascii="Times New Roman" w:eastAsia="Times New Roman" w:hAnsi="Times New Roman" w:cs="Times New Roman"/>
                <w:b w:val="0"/>
                <w:color w:val="auto"/>
                <w:sz w:val="24"/>
                <w:szCs w:val="24"/>
              </w:rPr>
              <w:t>В9</w:t>
            </w:r>
          </w:p>
        </w:tc>
        <w:tc>
          <w:tcPr>
            <w:tcW w:w="2536" w:type="dxa"/>
            <w:shd w:val="clear" w:color="auto" w:fill="auto"/>
            <w:hideMark/>
          </w:tcPr>
          <w:p w:rsidR="002F5E13" w:rsidRPr="005C19CD" w:rsidRDefault="002F5E13" w:rsidP="002855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ООУ „</w:t>
            </w:r>
            <w:r w:rsidR="00244613" w:rsidRPr="005C19CD">
              <w:rPr>
                <w:rFonts w:ascii="Times New Roman" w:eastAsia="Times New Roman" w:hAnsi="Times New Roman" w:cs="Times New Roman"/>
                <w:color w:val="auto"/>
                <w:sz w:val="24"/>
                <w:szCs w:val="24"/>
                <w:lang w:val="mk-MK"/>
              </w:rPr>
              <w:t>Исмаил Ќемајли</w:t>
            </w:r>
            <w:r w:rsidRPr="005C19CD">
              <w:rPr>
                <w:rFonts w:ascii="Times New Roman" w:eastAsia="Times New Roman" w:hAnsi="Times New Roman" w:cs="Times New Roman"/>
                <w:color w:val="auto"/>
                <w:sz w:val="24"/>
                <w:szCs w:val="24"/>
              </w:rPr>
              <w:t>“</w:t>
            </w:r>
          </w:p>
        </w:tc>
        <w:tc>
          <w:tcPr>
            <w:tcW w:w="1440" w:type="dxa"/>
            <w:shd w:val="clear" w:color="auto" w:fill="auto"/>
            <w:hideMark/>
          </w:tcPr>
          <w:p w:rsidR="002F5E13" w:rsidRPr="005C19CD" w:rsidRDefault="002F5E13" w:rsidP="0028554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Јавна</w:t>
            </w:r>
          </w:p>
        </w:tc>
        <w:tc>
          <w:tcPr>
            <w:tcW w:w="2160" w:type="dxa"/>
            <w:shd w:val="clear" w:color="auto" w:fill="auto"/>
            <w:hideMark/>
          </w:tcPr>
          <w:p w:rsidR="002F5E13" w:rsidRPr="005C19CD" w:rsidRDefault="002F5E13" w:rsidP="0028554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Приштина</w:t>
            </w:r>
          </w:p>
        </w:tc>
        <w:tc>
          <w:tcPr>
            <w:tcW w:w="1566" w:type="dxa"/>
            <w:shd w:val="clear" w:color="auto" w:fill="auto"/>
            <w:hideMark/>
          </w:tcPr>
          <w:p w:rsidR="002F5E13" w:rsidRPr="005C19CD" w:rsidRDefault="00EA0888" w:rsidP="0028554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lang w:val="mk-MK"/>
              </w:rPr>
              <w:t>Дипломиран</w:t>
            </w:r>
          </w:p>
        </w:tc>
        <w:tc>
          <w:tcPr>
            <w:tcW w:w="1242" w:type="dxa"/>
            <w:shd w:val="clear" w:color="auto" w:fill="auto"/>
            <w:hideMark/>
          </w:tcPr>
          <w:p w:rsidR="002F5E13" w:rsidRPr="005C19CD" w:rsidRDefault="002F5E13" w:rsidP="0028554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23 години</w:t>
            </w:r>
          </w:p>
        </w:tc>
      </w:tr>
      <w:tr w:rsidR="005C19CD" w:rsidRPr="005C19CD" w:rsidTr="002F5E13">
        <w:tc>
          <w:tcPr>
            <w:cnfStyle w:val="001000000000" w:firstRow="0" w:lastRow="0" w:firstColumn="1" w:lastColumn="0" w:oddVBand="0" w:evenVBand="0" w:oddHBand="0" w:evenHBand="0" w:firstRowFirstColumn="0" w:firstRowLastColumn="0" w:lastRowFirstColumn="0" w:lastRowLastColumn="0"/>
            <w:tcW w:w="632" w:type="dxa"/>
            <w:hideMark/>
          </w:tcPr>
          <w:p w:rsidR="002F5E13" w:rsidRPr="005C19CD" w:rsidRDefault="002F5E13" w:rsidP="00285547">
            <w:pPr>
              <w:spacing w:line="360" w:lineRule="auto"/>
              <w:rPr>
                <w:rFonts w:ascii="Times New Roman" w:eastAsia="Times New Roman" w:hAnsi="Times New Roman" w:cs="Times New Roman"/>
                <w:b w:val="0"/>
                <w:color w:val="auto"/>
                <w:sz w:val="24"/>
                <w:szCs w:val="24"/>
              </w:rPr>
            </w:pPr>
            <w:r w:rsidRPr="005C19CD">
              <w:rPr>
                <w:rFonts w:ascii="Times New Roman" w:eastAsia="Times New Roman" w:hAnsi="Times New Roman" w:cs="Times New Roman"/>
                <w:b w:val="0"/>
                <w:color w:val="auto"/>
                <w:sz w:val="24"/>
                <w:szCs w:val="24"/>
              </w:rPr>
              <w:t>В10</w:t>
            </w:r>
          </w:p>
        </w:tc>
        <w:tc>
          <w:tcPr>
            <w:tcW w:w="2536" w:type="dxa"/>
            <w:hideMark/>
          </w:tcPr>
          <w:p w:rsidR="002F5E13" w:rsidRPr="005C19CD" w:rsidRDefault="002F5E13" w:rsidP="002855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ООУ „</w:t>
            </w:r>
            <w:r w:rsidR="00244613" w:rsidRPr="005C19CD">
              <w:rPr>
                <w:rFonts w:ascii="Times New Roman" w:eastAsia="Times New Roman" w:hAnsi="Times New Roman" w:cs="Times New Roman"/>
                <w:color w:val="auto"/>
                <w:sz w:val="24"/>
                <w:szCs w:val="24"/>
                <w:lang w:val="mk-MK"/>
              </w:rPr>
              <w:t>Наим</w:t>
            </w:r>
            <w:r w:rsidRPr="005C19CD">
              <w:rPr>
                <w:rFonts w:ascii="Times New Roman" w:eastAsia="Times New Roman" w:hAnsi="Times New Roman" w:cs="Times New Roman"/>
                <w:color w:val="auto"/>
                <w:sz w:val="24"/>
                <w:szCs w:val="24"/>
              </w:rPr>
              <w:t xml:space="preserve"> </w:t>
            </w:r>
            <w:r w:rsidR="00244613" w:rsidRPr="005C19CD">
              <w:rPr>
                <w:rFonts w:ascii="Times New Roman" w:eastAsia="Times New Roman" w:hAnsi="Times New Roman" w:cs="Times New Roman"/>
                <w:color w:val="auto"/>
                <w:sz w:val="24"/>
                <w:szCs w:val="24"/>
                <w:lang w:val="mk-MK"/>
              </w:rPr>
              <w:t>Фрашери</w:t>
            </w:r>
            <w:r w:rsidRPr="005C19CD">
              <w:rPr>
                <w:rFonts w:ascii="Times New Roman" w:eastAsia="Times New Roman" w:hAnsi="Times New Roman" w:cs="Times New Roman"/>
                <w:color w:val="auto"/>
                <w:sz w:val="24"/>
                <w:szCs w:val="24"/>
              </w:rPr>
              <w:t>“</w:t>
            </w:r>
          </w:p>
        </w:tc>
        <w:tc>
          <w:tcPr>
            <w:tcW w:w="1440" w:type="dxa"/>
            <w:hideMark/>
          </w:tcPr>
          <w:p w:rsidR="002F5E13" w:rsidRPr="005C19CD" w:rsidRDefault="002F5E13" w:rsidP="0028554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Јавна</w:t>
            </w:r>
          </w:p>
        </w:tc>
        <w:tc>
          <w:tcPr>
            <w:tcW w:w="2160" w:type="dxa"/>
            <w:hideMark/>
          </w:tcPr>
          <w:p w:rsidR="002F5E13" w:rsidRPr="005C19CD" w:rsidRDefault="002F5E13" w:rsidP="0028554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Приштина</w:t>
            </w:r>
          </w:p>
        </w:tc>
        <w:tc>
          <w:tcPr>
            <w:tcW w:w="1566" w:type="dxa"/>
            <w:hideMark/>
          </w:tcPr>
          <w:p w:rsidR="002F5E13" w:rsidRPr="005C19CD" w:rsidRDefault="002F5E13" w:rsidP="0028554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Магистер</w:t>
            </w:r>
          </w:p>
        </w:tc>
        <w:tc>
          <w:tcPr>
            <w:tcW w:w="1242" w:type="dxa"/>
            <w:hideMark/>
          </w:tcPr>
          <w:p w:rsidR="002F5E13" w:rsidRPr="005C19CD" w:rsidRDefault="002F5E13" w:rsidP="0028554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15 години</w:t>
            </w:r>
          </w:p>
        </w:tc>
      </w:tr>
      <w:tr w:rsidR="005C19CD" w:rsidRPr="005C19CD" w:rsidTr="002F5E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2" w:type="dxa"/>
            <w:shd w:val="clear" w:color="auto" w:fill="auto"/>
            <w:hideMark/>
          </w:tcPr>
          <w:p w:rsidR="002F5E13" w:rsidRPr="005C19CD" w:rsidRDefault="002F5E13" w:rsidP="00285547">
            <w:pPr>
              <w:spacing w:line="360" w:lineRule="auto"/>
              <w:rPr>
                <w:rFonts w:ascii="Times New Roman" w:eastAsia="Times New Roman" w:hAnsi="Times New Roman" w:cs="Times New Roman"/>
                <w:b w:val="0"/>
                <w:color w:val="auto"/>
                <w:sz w:val="24"/>
                <w:szCs w:val="24"/>
              </w:rPr>
            </w:pPr>
            <w:r w:rsidRPr="005C19CD">
              <w:rPr>
                <w:rFonts w:ascii="Times New Roman" w:eastAsia="Times New Roman" w:hAnsi="Times New Roman" w:cs="Times New Roman"/>
                <w:b w:val="0"/>
                <w:color w:val="auto"/>
                <w:sz w:val="24"/>
                <w:szCs w:val="24"/>
              </w:rPr>
              <w:t>В11</w:t>
            </w:r>
          </w:p>
        </w:tc>
        <w:tc>
          <w:tcPr>
            <w:tcW w:w="2536" w:type="dxa"/>
            <w:shd w:val="clear" w:color="auto" w:fill="auto"/>
            <w:hideMark/>
          </w:tcPr>
          <w:p w:rsidR="002F5E13" w:rsidRPr="005C19CD" w:rsidRDefault="002F5E13" w:rsidP="0028554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ООУ „</w:t>
            </w:r>
            <w:r w:rsidR="00244613" w:rsidRPr="005C19CD">
              <w:rPr>
                <w:rFonts w:ascii="Times New Roman" w:eastAsia="Times New Roman" w:hAnsi="Times New Roman" w:cs="Times New Roman"/>
                <w:color w:val="auto"/>
                <w:sz w:val="24"/>
                <w:szCs w:val="24"/>
                <w:lang w:val="mk-MK"/>
              </w:rPr>
              <w:t>Модел</w:t>
            </w:r>
            <w:r w:rsidRPr="005C19CD">
              <w:rPr>
                <w:rFonts w:ascii="Times New Roman" w:eastAsia="Times New Roman" w:hAnsi="Times New Roman" w:cs="Times New Roman"/>
                <w:color w:val="auto"/>
                <w:sz w:val="24"/>
                <w:szCs w:val="24"/>
              </w:rPr>
              <w:t>“</w:t>
            </w:r>
          </w:p>
        </w:tc>
        <w:tc>
          <w:tcPr>
            <w:tcW w:w="1440" w:type="dxa"/>
            <w:shd w:val="clear" w:color="auto" w:fill="auto"/>
            <w:hideMark/>
          </w:tcPr>
          <w:p w:rsidR="002F5E13" w:rsidRPr="005C19CD" w:rsidRDefault="002F5E13" w:rsidP="0028554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Јавна</w:t>
            </w:r>
          </w:p>
        </w:tc>
        <w:tc>
          <w:tcPr>
            <w:tcW w:w="2160" w:type="dxa"/>
            <w:shd w:val="clear" w:color="auto" w:fill="auto"/>
            <w:hideMark/>
          </w:tcPr>
          <w:p w:rsidR="002F5E13" w:rsidRPr="005C19CD" w:rsidRDefault="002F5E13" w:rsidP="0028554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Приштина</w:t>
            </w:r>
          </w:p>
        </w:tc>
        <w:tc>
          <w:tcPr>
            <w:tcW w:w="1566" w:type="dxa"/>
            <w:shd w:val="clear" w:color="auto" w:fill="auto"/>
            <w:hideMark/>
          </w:tcPr>
          <w:p w:rsidR="002F5E13" w:rsidRPr="005C19CD" w:rsidRDefault="00EA0888" w:rsidP="0028554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lang w:val="mk-MK"/>
              </w:rPr>
              <w:t>Дипломиран</w:t>
            </w:r>
          </w:p>
        </w:tc>
        <w:tc>
          <w:tcPr>
            <w:tcW w:w="1242" w:type="dxa"/>
            <w:shd w:val="clear" w:color="auto" w:fill="auto"/>
            <w:hideMark/>
          </w:tcPr>
          <w:p w:rsidR="002F5E13" w:rsidRPr="005C19CD" w:rsidRDefault="002F5E13" w:rsidP="0028554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14 години</w:t>
            </w:r>
          </w:p>
        </w:tc>
      </w:tr>
      <w:tr w:rsidR="005C19CD" w:rsidRPr="005C19CD" w:rsidTr="002F5E13">
        <w:tc>
          <w:tcPr>
            <w:cnfStyle w:val="001000000000" w:firstRow="0" w:lastRow="0" w:firstColumn="1" w:lastColumn="0" w:oddVBand="0" w:evenVBand="0" w:oddHBand="0" w:evenHBand="0" w:firstRowFirstColumn="0" w:firstRowLastColumn="0" w:lastRowFirstColumn="0" w:lastRowLastColumn="0"/>
            <w:tcW w:w="632" w:type="dxa"/>
            <w:hideMark/>
          </w:tcPr>
          <w:p w:rsidR="002F5E13" w:rsidRPr="005C19CD" w:rsidRDefault="002F5E13" w:rsidP="00285547">
            <w:pPr>
              <w:spacing w:line="360" w:lineRule="auto"/>
              <w:rPr>
                <w:rFonts w:ascii="Times New Roman" w:eastAsia="Times New Roman" w:hAnsi="Times New Roman" w:cs="Times New Roman"/>
                <w:b w:val="0"/>
                <w:color w:val="auto"/>
                <w:sz w:val="24"/>
                <w:szCs w:val="24"/>
              </w:rPr>
            </w:pPr>
            <w:r w:rsidRPr="005C19CD">
              <w:rPr>
                <w:rFonts w:ascii="Times New Roman" w:eastAsia="Times New Roman" w:hAnsi="Times New Roman" w:cs="Times New Roman"/>
                <w:b w:val="0"/>
                <w:color w:val="auto"/>
                <w:sz w:val="24"/>
                <w:szCs w:val="24"/>
              </w:rPr>
              <w:t>В12</w:t>
            </w:r>
          </w:p>
        </w:tc>
        <w:tc>
          <w:tcPr>
            <w:tcW w:w="2536" w:type="dxa"/>
            <w:hideMark/>
          </w:tcPr>
          <w:p w:rsidR="002F5E13" w:rsidRPr="005C19CD" w:rsidRDefault="002F5E13" w:rsidP="0028554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ООУ „</w:t>
            </w:r>
            <w:r w:rsidR="00244613" w:rsidRPr="005C19CD">
              <w:rPr>
                <w:rFonts w:ascii="Times New Roman" w:eastAsia="Times New Roman" w:hAnsi="Times New Roman" w:cs="Times New Roman"/>
                <w:color w:val="auto"/>
                <w:sz w:val="24"/>
                <w:szCs w:val="24"/>
                <w:lang w:val="mk-MK"/>
              </w:rPr>
              <w:t>Шкендија</w:t>
            </w:r>
            <w:r w:rsidRPr="005C19CD">
              <w:rPr>
                <w:rFonts w:ascii="Times New Roman" w:eastAsia="Times New Roman" w:hAnsi="Times New Roman" w:cs="Times New Roman"/>
                <w:color w:val="auto"/>
                <w:sz w:val="24"/>
                <w:szCs w:val="24"/>
              </w:rPr>
              <w:t>“</w:t>
            </w:r>
          </w:p>
        </w:tc>
        <w:tc>
          <w:tcPr>
            <w:tcW w:w="1440" w:type="dxa"/>
            <w:hideMark/>
          </w:tcPr>
          <w:p w:rsidR="002F5E13" w:rsidRPr="005C19CD" w:rsidRDefault="002F5E13" w:rsidP="0028554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Јавна</w:t>
            </w:r>
          </w:p>
        </w:tc>
        <w:tc>
          <w:tcPr>
            <w:tcW w:w="2160" w:type="dxa"/>
            <w:hideMark/>
          </w:tcPr>
          <w:p w:rsidR="002F5E13" w:rsidRPr="005C19CD" w:rsidRDefault="002F5E13" w:rsidP="0028554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Хајвали, Приштина</w:t>
            </w:r>
          </w:p>
        </w:tc>
        <w:tc>
          <w:tcPr>
            <w:tcW w:w="1566" w:type="dxa"/>
            <w:hideMark/>
          </w:tcPr>
          <w:p w:rsidR="002F5E13" w:rsidRPr="005C19CD" w:rsidRDefault="00EA0888" w:rsidP="0028554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lang w:val="mk-MK"/>
              </w:rPr>
              <w:t>Дипломиран</w:t>
            </w:r>
          </w:p>
        </w:tc>
        <w:tc>
          <w:tcPr>
            <w:tcW w:w="1242" w:type="dxa"/>
            <w:hideMark/>
          </w:tcPr>
          <w:p w:rsidR="002F5E13" w:rsidRPr="005C19CD" w:rsidRDefault="002F5E13" w:rsidP="008B1939">
            <w:pPr>
              <w:keepNext/>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8 години</w:t>
            </w:r>
          </w:p>
        </w:tc>
      </w:tr>
    </w:tbl>
    <w:p w:rsidR="008B1939" w:rsidRPr="008B1939" w:rsidRDefault="008B1939" w:rsidP="008B1939">
      <w:pPr>
        <w:pStyle w:val="Caption"/>
        <w:jc w:val="center"/>
        <w:rPr>
          <w:rFonts w:ascii="Times New Roman" w:hAnsi="Times New Roman" w:cs="Times New Roman"/>
          <w:b w:val="0"/>
          <w:sz w:val="24"/>
          <w:szCs w:val="24"/>
        </w:rPr>
      </w:pPr>
      <w:bookmarkStart w:id="100" w:name="_Toc212050249"/>
      <w:r w:rsidRPr="008B1939">
        <w:rPr>
          <w:rFonts w:ascii="Times New Roman" w:hAnsi="Times New Roman" w:cs="Times New Roman"/>
          <w:b w:val="0"/>
          <w:color w:val="auto"/>
          <w:sz w:val="24"/>
          <w:szCs w:val="24"/>
        </w:rPr>
        <w:t xml:space="preserve">Табела </w:t>
      </w:r>
      <w:r w:rsidRPr="008B1939">
        <w:rPr>
          <w:rFonts w:ascii="Times New Roman" w:hAnsi="Times New Roman" w:cs="Times New Roman"/>
          <w:b w:val="0"/>
          <w:color w:val="auto"/>
          <w:sz w:val="24"/>
          <w:szCs w:val="24"/>
        </w:rPr>
        <w:fldChar w:fldCharType="begin"/>
      </w:r>
      <w:r w:rsidRPr="008B1939">
        <w:rPr>
          <w:rFonts w:ascii="Times New Roman" w:hAnsi="Times New Roman" w:cs="Times New Roman"/>
          <w:b w:val="0"/>
          <w:color w:val="auto"/>
          <w:sz w:val="24"/>
          <w:szCs w:val="24"/>
        </w:rPr>
        <w:instrText xml:space="preserve"> SEQ Табела \* ARABIC </w:instrText>
      </w:r>
      <w:r w:rsidRPr="008B1939">
        <w:rPr>
          <w:rFonts w:ascii="Times New Roman" w:hAnsi="Times New Roman" w:cs="Times New Roman"/>
          <w:b w:val="0"/>
          <w:color w:val="auto"/>
          <w:sz w:val="24"/>
          <w:szCs w:val="24"/>
        </w:rPr>
        <w:fldChar w:fldCharType="separate"/>
      </w:r>
      <w:r w:rsidR="005D5511">
        <w:rPr>
          <w:rFonts w:ascii="Times New Roman" w:hAnsi="Times New Roman" w:cs="Times New Roman"/>
          <w:b w:val="0"/>
          <w:noProof/>
          <w:color w:val="auto"/>
          <w:sz w:val="24"/>
          <w:szCs w:val="24"/>
        </w:rPr>
        <w:t>5</w:t>
      </w:r>
      <w:r w:rsidRPr="008B1939">
        <w:rPr>
          <w:rFonts w:ascii="Times New Roman" w:hAnsi="Times New Roman" w:cs="Times New Roman"/>
          <w:b w:val="0"/>
          <w:color w:val="auto"/>
          <w:sz w:val="24"/>
          <w:szCs w:val="24"/>
        </w:rPr>
        <w:fldChar w:fldCharType="end"/>
      </w:r>
      <w:r w:rsidRPr="008B1939">
        <w:rPr>
          <w:rFonts w:ascii="Times New Roman" w:hAnsi="Times New Roman" w:cs="Times New Roman"/>
          <w:b w:val="0"/>
          <w:color w:val="auto"/>
          <w:sz w:val="24"/>
          <w:szCs w:val="24"/>
        </w:rPr>
        <w:t xml:space="preserve">: </w:t>
      </w:r>
      <w:r w:rsidRPr="008B1939">
        <w:rPr>
          <w:rFonts w:ascii="Times New Roman" w:hAnsi="Times New Roman" w:cs="Times New Roman"/>
          <w:b w:val="0"/>
          <w:i/>
          <w:color w:val="auto"/>
          <w:sz w:val="24"/>
          <w:szCs w:val="24"/>
        </w:rPr>
        <w:t>Профил на интервјуираните воспитувачи</w:t>
      </w:r>
      <w:bookmarkEnd w:id="100"/>
    </w:p>
    <w:p w:rsidR="00F332DC" w:rsidRPr="005C19CD" w:rsidRDefault="00F332DC" w:rsidP="00E5692E">
      <w:pPr>
        <w:spacing w:after="0" w:line="360" w:lineRule="auto"/>
        <w:ind w:firstLine="720"/>
        <w:jc w:val="both"/>
        <w:rPr>
          <w:rFonts w:ascii="Times New Roman" w:eastAsia="Times New Roman" w:hAnsi="Times New Roman" w:cs="Times New Roman"/>
          <w:sz w:val="24"/>
          <w:szCs w:val="24"/>
          <w:lang w:val="mk-MK"/>
        </w:rPr>
      </w:pPr>
    </w:p>
    <w:p w:rsidR="001343D2" w:rsidRPr="005C19CD" w:rsidRDefault="001343D2" w:rsidP="00E5692E">
      <w:pPr>
        <w:spacing w:after="0" w:line="360" w:lineRule="auto"/>
        <w:ind w:firstLine="720"/>
        <w:jc w:val="both"/>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 xml:space="preserve">Протоколот </w:t>
      </w:r>
      <w:r w:rsidR="002B6E53" w:rsidRPr="005C19CD">
        <w:rPr>
          <w:rFonts w:ascii="Times New Roman" w:eastAsia="Times New Roman" w:hAnsi="Times New Roman" w:cs="Times New Roman"/>
          <w:sz w:val="24"/>
          <w:szCs w:val="24"/>
          <w:lang w:val="mk-MK"/>
        </w:rPr>
        <w:t>з</w:t>
      </w:r>
      <w:r w:rsidRPr="005C19CD">
        <w:rPr>
          <w:rFonts w:ascii="Times New Roman" w:eastAsia="Times New Roman" w:hAnsi="Times New Roman" w:cs="Times New Roman"/>
          <w:sz w:val="24"/>
          <w:szCs w:val="24"/>
        </w:rPr>
        <w:t>а интервјуто содржеше 15 прашања поделени во пет тематски сесии:</w:t>
      </w:r>
      <w:r w:rsidRPr="005C19CD">
        <w:rPr>
          <w:rFonts w:ascii="Times New Roman" w:eastAsia="Times New Roman" w:hAnsi="Times New Roman" w:cs="Times New Roman"/>
          <w:sz w:val="24"/>
          <w:szCs w:val="24"/>
        </w:rPr>
        <w:br/>
        <w:t>(1) Користење на технологијата во воспитно-образовната работа, (2) Влијанието врз развојот на децата, (3) Соработка</w:t>
      </w:r>
      <w:r w:rsidR="002B6E53" w:rsidRPr="005C19CD">
        <w:rPr>
          <w:rFonts w:ascii="Times New Roman" w:eastAsia="Times New Roman" w:hAnsi="Times New Roman" w:cs="Times New Roman"/>
          <w:sz w:val="24"/>
          <w:szCs w:val="24"/>
          <w:lang w:val="mk-MK"/>
        </w:rPr>
        <w:t>та</w:t>
      </w:r>
      <w:r w:rsidRPr="005C19CD">
        <w:rPr>
          <w:rFonts w:ascii="Times New Roman" w:eastAsia="Times New Roman" w:hAnsi="Times New Roman" w:cs="Times New Roman"/>
          <w:sz w:val="24"/>
          <w:szCs w:val="24"/>
        </w:rPr>
        <w:t xml:space="preserve"> со родителите, (4) Предизвици</w:t>
      </w:r>
      <w:r w:rsidR="002B6E53" w:rsidRPr="005C19CD">
        <w:rPr>
          <w:rFonts w:ascii="Times New Roman" w:eastAsia="Times New Roman" w:hAnsi="Times New Roman" w:cs="Times New Roman"/>
          <w:sz w:val="24"/>
          <w:szCs w:val="24"/>
          <w:lang w:val="mk-MK"/>
        </w:rPr>
        <w:t>те</w:t>
      </w:r>
      <w:r w:rsidRPr="005C19CD">
        <w:rPr>
          <w:rFonts w:ascii="Times New Roman" w:eastAsia="Times New Roman" w:hAnsi="Times New Roman" w:cs="Times New Roman"/>
          <w:sz w:val="24"/>
          <w:szCs w:val="24"/>
        </w:rPr>
        <w:t xml:space="preserve"> и ограничувања</w:t>
      </w:r>
      <w:r w:rsidR="002B6E53" w:rsidRPr="005C19CD">
        <w:rPr>
          <w:rFonts w:ascii="Times New Roman" w:eastAsia="Times New Roman" w:hAnsi="Times New Roman" w:cs="Times New Roman"/>
          <w:sz w:val="24"/>
          <w:szCs w:val="24"/>
          <w:lang w:val="mk-MK"/>
        </w:rPr>
        <w:t>та</w:t>
      </w:r>
      <w:r w:rsidRPr="005C19CD">
        <w:rPr>
          <w:rFonts w:ascii="Times New Roman" w:eastAsia="Times New Roman" w:hAnsi="Times New Roman" w:cs="Times New Roman"/>
          <w:sz w:val="24"/>
          <w:szCs w:val="24"/>
        </w:rPr>
        <w:t xml:space="preserve"> и</w:t>
      </w:r>
      <w:r w:rsidRPr="005C19CD">
        <w:rPr>
          <w:rFonts w:ascii="Times New Roman" w:eastAsia="Times New Roman" w:hAnsi="Times New Roman" w:cs="Times New Roman"/>
          <w:sz w:val="24"/>
          <w:szCs w:val="24"/>
        </w:rPr>
        <w:br/>
        <w:t>(5) Поддршка</w:t>
      </w:r>
      <w:r w:rsidR="002B6E53" w:rsidRPr="005C19CD">
        <w:rPr>
          <w:rFonts w:ascii="Times New Roman" w:eastAsia="Times New Roman" w:hAnsi="Times New Roman" w:cs="Times New Roman"/>
          <w:sz w:val="24"/>
          <w:szCs w:val="24"/>
          <w:lang w:val="mk-MK"/>
        </w:rPr>
        <w:t>та</w:t>
      </w:r>
      <w:r w:rsidRPr="005C19CD">
        <w:rPr>
          <w:rFonts w:ascii="Times New Roman" w:eastAsia="Times New Roman" w:hAnsi="Times New Roman" w:cs="Times New Roman"/>
          <w:sz w:val="24"/>
          <w:szCs w:val="24"/>
        </w:rPr>
        <w:t xml:space="preserve"> и професионал</w:t>
      </w:r>
      <w:r w:rsidR="002B6E53" w:rsidRPr="005C19CD">
        <w:rPr>
          <w:rFonts w:ascii="Times New Roman" w:eastAsia="Times New Roman" w:hAnsi="Times New Roman" w:cs="Times New Roman"/>
          <w:sz w:val="24"/>
          <w:szCs w:val="24"/>
          <w:lang w:val="mk-MK"/>
        </w:rPr>
        <w:t>ниот</w:t>
      </w:r>
      <w:r w:rsidRPr="005C19CD">
        <w:rPr>
          <w:rFonts w:ascii="Times New Roman" w:eastAsia="Times New Roman" w:hAnsi="Times New Roman" w:cs="Times New Roman"/>
          <w:sz w:val="24"/>
          <w:szCs w:val="24"/>
        </w:rPr>
        <w:t xml:space="preserve"> развој.</w:t>
      </w:r>
      <w:r w:rsidR="00E5692E" w:rsidRPr="005C19CD">
        <w:rPr>
          <w:rFonts w:ascii="Times New Roman" w:eastAsia="Times New Roman" w:hAnsi="Times New Roman" w:cs="Times New Roman"/>
          <w:sz w:val="24"/>
          <w:szCs w:val="24"/>
        </w:rPr>
        <w:t xml:space="preserve"> </w:t>
      </w:r>
      <w:r w:rsidRPr="005C19CD">
        <w:rPr>
          <w:rFonts w:ascii="Times New Roman" w:eastAsia="Times New Roman" w:hAnsi="Times New Roman" w:cs="Times New Roman"/>
          <w:sz w:val="24"/>
          <w:szCs w:val="24"/>
        </w:rPr>
        <w:t xml:space="preserve">Секое интервју траеше во просек од 10 до 15 минути и беше реализирано во просториите на институцијата </w:t>
      </w:r>
      <w:r w:rsidR="002B6E53" w:rsidRPr="005C19CD">
        <w:rPr>
          <w:rFonts w:ascii="Times New Roman" w:eastAsia="Times New Roman" w:hAnsi="Times New Roman" w:cs="Times New Roman"/>
          <w:sz w:val="24"/>
          <w:szCs w:val="24"/>
          <w:lang w:val="mk-MK"/>
        </w:rPr>
        <w:t>во која работи</w:t>
      </w:r>
      <w:r w:rsidRPr="005C19CD">
        <w:rPr>
          <w:rFonts w:ascii="Times New Roman" w:eastAsia="Times New Roman" w:hAnsi="Times New Roman" w:cs="Times New Roman"/>
          <w:sz w:val="24"/>
          <w:szCs w:val="24"/>
        </w:rPr>
        <w:t xml:space="preserve"> учесникот, во услови кои обезбедуваа приватност и комфор. Пред започнувањето на интервјуата, на учесниците им беше објаснета целта на истражувањето и </w:t>
      </w:r>
      <w:r w:rsidR="002B6E53" w:rsidRPr="005C19CD">
        <w:rPr>
          <w:rFonts w:ascii="Times New Roman" w:eastAsia="Times New Roman" w:hAnsi="Times New Roman" w:cs="Times New Roman"/>
          <w:sz w:val="24"/>
          <w:szCs w:val="24"/>
          <w:lang w:val="mk-MK"/>
        </w:rPr>
        <w:t>од нив е добиена</w:t>
      </w:r>
      <w:r w:rsidRPr="005C19CD">
        <w:rPr>
          <w:rFonts w:ascii="Times New Roman" w:eastAsia="Times New Roman" w:hAnsi="Times New Roman" w:cs="Times New Roman"/>
          <w:sz w:val="24"/>
          <w:szCs w:val="24"/>
        </w:rPr>
        <w:t xml:space="preserve"> согласност. Им беше гарантирана анонимност и доверливост на податоците, преку користење на идентификациски кодови (B1</w:t>
      </w:r>
      <w:r w:rsidR="002B6E53" w:rsidRPr="005C19CD">
        <w:rPr>
          <w:rFonts w:ascii="Times New Roman" w:eastAsia="Times New Roman" w:hAnsi="Times New Roman" w:cs="Times New Roman"/>
          <w:sz w:val="24"/>
          <w:szCs w:val="24"/>
          <w:lang w:val="mk-MK"/>
        </w:rPr>
        <w:t xml:space="preserve"> </w:t>
      </w:r>
      <w:r w:rsidRPr="005C19CD">
        <w:rPr>
          <w:rFonts w:ascii="Times New Roman" w:eastAsia="Times New Roman" w:hAnsi="Times New Roman" w:cs="Times New Roman"/>
          <w:sz w:val="24"/>
          <w:szCs w:val="24"/>
        </w:rPr>
        <w:t>–</w:t>
      </w:r>
      <w:r w:rsidR="002B6E53" w:rsidRPr="005C19CD">
        <w:rPr>
          <w:rFonts w:ascii="Times New Roman" w:eastAsia="Times New Roman" w:hAnsi="Times New Roman" w:cs="Times New Roman"/>
          <w:sz w:val="24"/>
          <w:szCs w:val="24"/>
          <w:lang w:val="mk-MK"/>
        </w:rPr>
        <w:t xml:space="preserve"> </w:t>
      </w:r>
      <w:r w:rsidRPr="005C19CD">
        <w:rPr>
          <w:rFonts w:ascii="Times New Roman" w:eastAsia="Times New Roman" w:hAnsi="Times New Roman" w:cs="Times New Roman"/>
          <w:sz w:val="24"/>
          <w:szCs w:val="24"/>
        </w:rPr>
        <w:t>B12) наместо имињата на воспитувачите или институциите.</w:t>
      </w:r>
    </w:p>
    <w:p w:rsidR="001343D2" w:rsidRPr="005C19CD" w:rsidRDefault="001343D2" w:rsidP="00EA0888">
      <w:pPr>
        <w:spacing w:after="0" w:line="360" w:lineRule="auto"/>
        <w:ind w:firstLine="720"/>
        <w:jc w:val="both"/>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Интервјуата беа снимени и транскрибирани збор по збор со цел да се зачува точноста на податоците.</w:t>
      </w:r>
    </w:p>
    <w:p w:rsidR="001343D2" w:rsidRPr="005C19CD" w:rsidRDefault="001343D2" w:rsidP="00E5692E">
      <w:pPr>
        <w:spacing w:after="0" w:line="360" w:lineRule="auto"/>
        <w:ind w:firstLine="720"/>
        <w:jc w:val="both"/>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 xml:space="preserve">Процесот на анализа беше спроведен преку тематска анализа. Кодирањето првично беше развиено на индуктивен начин, </w:t>
      </w:r>
      <w:r w:rsidR="002B6E53" w:rsidRPr="005C19CD">
        <w:rPr>
          <w:rFonts w:ascii="Times New Roman" w:eastAsia="Times New Roman" w:hAnsi="Times New Roman" w:cs="Times New Roman"/>
          <w:sz w:val="24"/>
          <w:szCs w:val="24"/>
          <w:lang w:val="mk-MK"/>
        </w:rPr>
        <w:t xml:space="preserve">со препознавање на </w:t>
      </w:r>
      <w:r w:rsidRPr="005C19CD">
        <w:rPr>
          <w:rFonts w:ascii="Times New Roman" w:eastAsia="Times New Roman" w:hAnsi="Times New Roman" w:cs="Times New Roman"/>
          <w:sz w:val="24"/>
          <w:szCs w:val="24"/>
        </w:rPr>
        <w:t>смисловни</w:t>
      </w:r>
      <w:r w:rsidR="002B6E53" w:rsidRPr="005C19CD">
        <w:rPr>
          <w:rFonts w:ascii="Times New Roman" w:eastAsia="Times New Roman" w:hAnsi="Times New Roman" w:cs="Times New Roman"/>
          <w:sz w:val="24"/>
          <w:szCs w:val="24"/>
          <w:lang w:val="mk-MK"/>
        </w:rPr>
        <w:t>те</w:t>
      </w:r>
      <w:r w:rsidRPr="005C19CD">
        <w:rPr>
          <w:rFonts w:ascii="Times New Roman" w:eastAsia="Times New Roman" w:hAnsi="Times New Roman" w:cs="Times New Roman"/>
          <w:sz w:val="24"/>
          <w:szCs w:val="24"/>
        </w:rPr>
        <w:t xml:space="preserve"> единици што </w:t>
      </w:r>
      <w:r w:rsidRPr="005C19CD">
        <w:rPr>
          <w:rFonts w:ascii="Times New Roman" w:eastAsia="Times New Roman" w:hAnsi="Times New Roman" w:cs="Times New Roman"/>
          <w:sz w:val="24"/>
          <w:szCs w:val="24"/>
        </w:rPr>
        <w:lastRenderedPageBreak/>
        <w:t>произлегуваа од податоците, а потоа тие беа групирани според петте главни теми предвидени во протоколот. Обработката на податоците беше направена рачно.</w:t>
      </w:r>
    </w:p>
    <w:p w:rsidR="00A559E1" w:rsidRPr="00760D2A" w:rsidRDefault="001343D2" w:rsidP="00760D2A">
      <w:pPr>
        <w:spacing w:after="0" w:line="360" w:lineRule="auto"/>
        <w:ind w:firstLine="720"/>
        <w:jc w:val="both"/>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 xml:space="preserve">Резултатите се прикажуваат прво во табеларна форма, </w:t>
      </w:r>
      <w:r w:rsidR="002B6E53" w:rsidRPr="005C19CD">
        <w:rPr>
          <w:rFonts w:ascii="Times New Roman" w:eastAsia="Times New Roman" w:hAnsi="Times New Roman" w:cs="Times New Roman"/>
          <w:sz w:val="24"/>
          <w:szCs w:val="24"/>
          <w:lang w:val="mk-MK"/>
        </w:rPr>
        <w:t xml:space="preserve">со што се </w:t>
      </w:r>
      <w:r w:rsidRPr="005C19CD">
        <w:rPr>
          <w:rFonts w:ascii="Times New Roman" w:eastAsia="Times New Roman" w:hAnsi="Times New Roman" w:cs="Times New Roman"/>
          <w:sz w:val="24"/>
          <w:szCs w:val="24"/>
        </w:rPr>
        <w:t>дав</w:t>
      </w:r>
      <w:r w:rsidR="002B6E53" w:rsidRPr="005C19CD">
        <w:rPr>
          <w:rFonts w:ascii="Times New Roman" w:eastAsia="Times New Roman" w:hAnsi="Times New Roman" w:cs="Times New Roman"/>
          <w:sz w:val="24"/>
          <w:szCs w:val="24"/>
          <w:lang w:val="mk-MK"/>
        </w:rPr>
        <w:t>а</w:t>
      </w:r>
      <w:r w:rsidRPr="005C19CD">
        <w:rPr>
          <w:rFonts w:ascii="Times New Roman" w:eastAsia="Times New Roman" w:hAnsi="Times New Roman" w:cs="Times New Roman"/>
          <w:sz w:val="24"/>
          <w:szCs w:val="24"/>
        </w:rPr>
        <w:t xml:space="preserve"> општ преглед на </w:t>
      </w:r>
      <w:r w:rsidR="002B6E53" w:rsidRPr="005C19CD">
        <w:rPr>
          <w:rFonts w:ascii="Times New Roman" w:eastAsia="Times New Roman" w:hAnsi="Times New Roman" w:cs="Times New Roman"/>
          <w:sz w:val="24"/>
          <w:szCs w:val="24"/>
          <w:lang w:val="mk-MK"/>
        </w:rPr>
        <w:t>препознатите</w:t>
      </w:r>
      <w:r w:rsidRPr="005C19CD">
        <w:rPr>
          <w:rFonts w:ascii="Times New Roman" w:eastAsia="Times New Roman" w:hAnsi="Times New Roman" w:cs="Times New Roman"/>
          <w:sz w:val="24"/>
          <w:szCs w:val="24"/>
        </w:rPr>
        <w:t xml:space="preserve"> теми и распределбата на цитатите (види </w:t>
      </w:r>
      <w:r w:rsidR="002B6E53" w:rsidRPr="005C19CD">
        <w:rPr>
          <w:rFonts w:ascii="Times New Roman" w:eastAsia="Times New Roman" w:hAnsi="Times New Roman" w:cs="Times New Roman"/>
          <w:sz w:val="24"/>
          <w:szCs w:val="24"/>
          <w:lang w:val="mk-MK"/>
        </w:rPr>
        <w:t>т</w:t>
      </w:r>
      <w:r w:rsidRPr="005C19CD">
        <w:rPr>
          <w:rFonts w:ascii="Times New Roman" w:eastAsia="Times New Roman" w:hAnsi="Times New Roman" w:cs="Times New Roman"/>
          <w:sz w:val="24"/>
          <w:szCs w:val="24"/>
        </w:rPr>
        <w:t>абела 6). По секоја табела</w:t>
      </w:r>
      <w:r w:rsidR="002B6E53" w:rsidRPr="005C19CD">
        <w:rPr>
          <w:rFonts w:ascii="Times New Roman" w:eastAsia="Times New Roman" w:hAnsi="Times New Roman" w:cs="Times New Roman"/>
          <w:sz w:val="24"/>
          <w:szCs w:val="24"/>
          <w:lang w:val="mk-MK"/>
        </w:rPr>
        <w:t>,</w:t>
      </w:r>
      <w:r w:rsidRPr="005C19CD">
        <w:rPr>
          <w:rFonts w:ascii="Times New Roman" w:eastAsia="Times New Roman" w:hAnsi="Times New Roman" w:cs="Times New Roman"/>
          <w:sz w:val="24"/>
          <w:szCs w:val="24"/>
        </w:rPr>
        <w:t xml:space="preserve"> е додаден наративен опис на соодветната тема, придружен со илустративни цитати од интервјуата, кои </w:t>
      </w:r>
      <w:r w:rsidR="002B6E53" w:rsidRPr="005C19CD">
        <w:rPr>
          <w:rFonts w:ascii="Times New Roman" w:eastAsia="Times New Roman" w:hAnsi="Times New Roman" w:cs="Times New Roman"/>
          <w:sz w:val="24"/>
          <w:szCs w:val="24"/>
          <w:lang w:val="mk-MK"/>
        </w:rPr>
        <w:t>ги</w:t>
      </w:r>
      <w:r w:rsidRPr="005C19CD">
        <w:rPr>
          <w:rFonts w:ascii="Times New Roman" w:eastAsia="Times New Roman" w:hAnsi="Times New Roman" w:cs="Times New Roman"/>
          <w:sz w:val="24"/>
          <w:szCs w:val="24"/>
        </w:rPr>
        <w:t xml:space="preserve"> одразуваат </w:t>
      </w:r>
      <w:r w:rsidR="002B6E53" w:rsidRPr="005C19CD">
        <w:rPr>
          <w:rFonts w:ascii="Times New Roman" w:eastAsia="Times New Roman" w:hAnsi="Times New Roman" w:cs="Times New Roman"/>
          <w:sz w:val="24"/>
          <w:szCs w:val="24"/>
          <w:lang w:val="mk-MK"/>
        </w:rPr>
        <w:t>различните</w:t>
      </w:r>
      <w:r w:rsidRPr="005C19CD">
        <w:rPr>
          <w:rFonts w:ascii="Times New Roman" w:eastAsia="Times New Roman" w:hAnsi="Times New Roman" w:cs="Times New Roman"/>
          <w:sz w:val="24"/>
          <w:szCs w:val="24"/>
        </w:rPr>
        <w:t xml:space="preserve"> ставов</w:t>
      </w:r>
      <w:r w:rsidR="002B6E53" w:rsidRPr="005C19CD">
        <w:rPr>
          <w:rFonts w:ascii="Times New Roman" w:eastAsia="Times New Roman" w:hAnsi="Times New Roman" w:cs="Times New Roman"/>
          <w:sz w:val="24"/>
          <w:szCs w:val="24"/>
          <w:lang w:val="mk-MK"/>
        </w:rPr>
        <w:t>и</w:t>
      </w:r>
      <w:r w:rsidRPr="005C19CD">
        <w:rPr>
          <w:rFonts w:ascii="Times New Roman" w:eastAsia="Times New Roman" w:hAnsi="Times New Roman" w:cs="Times New Roman"/>
          <w:sz w:val="24"/>
          <w:szCs w:val="24"/>
        </w:rPr>
        <w:t xml:space="preserve"> и искуств</w:t>
      </w:r>
      <w:r w:rsidR="002B6E53" w:rsidRPr="005C19CD">
        <w:rPr>
          <w:rFonts w:ascii="Times New Roman" w:eastAsia="Times New Roman" w:hAnsi="Times New Roman" w:cs="Times New Roman"/>
          <w:sz w:val="24"/>
          <w:szCs w:val="24"/>
          <w:lang w:val="mk-MK"/>
        </w:rPr>
        <w:t>и</w:t>
      </w:r>
      <w:r w:rsidRPr="005C19CD">
        <w:rPr>
          <w:rFonts w:ascii="Times New Roman" w:eastAsia="Times New Roman" w:hAnsi="Times New Roman" w:cs="Times New Roman"/>
          <w:sz w:val="24"/>
          <w:szCs w:val="24"/>
        </w:rPr>
        <w:t xml:space="preserve"> на воспитувачите (види табела).</w:t>
      </w:r>
    </w:p>
    <w:tbl>
      <w:tblPr>
        <w:tblStyle w:val="LightShading"/>
        <w:tblpPr w:leftFromText="180" w:rightFromText="180" w:vertAnchor="text" w:horzAnchor="margin" w:tblpXSpec="center" w:tblpY="64"/>
        <w:tblW w:w="10098" w:type="dxa"/>
        <w:shd w:val="clear" w:color="auto" w:fill="FFFFFF" w:themeFill="background1"/>
        <w:tblLayout w:type="fixed"/>
        <w:tblLook w:val="04A0" w:firstRow="1" w:lastRow="0" w:firstColumn="1" w:lastColumn="0" w:noHBand="0" w:noVBand="1"/>
      </w:tblPr>
      <w:tblGrid>
        <w:gridCol w:w="1728"/>
        <w:gridCol w:w="2070"/>
        <w:gridCol w:w="6300"/>
      </w:tblGrid>
      <w:tr w:rsidR="005C19CD" w:rsidRPr="005C19CD" w:rsidTr="002C6DB1">
        <w:trPr>
          <w:cnfStyle w:val="100000000000" w:firstRow="1" w:lastRow="0" w:firstColumn="0" w:lastColumn="0" w:oddVBand="0" w:evenVBand="0" w:oddHBand="0"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728" w:type="dxa"/>
            <w:shd w:val="clear" w:color="auto" w:fill="FFFFFF" w:themeFill="background1"/>
          </w:tcPr>
          <w:p w:rsidR="0064622E" w:rsidRPr="005C19CD" w:rsidRDefault="0064622E" w:rsidP="00C61912">
            <w:pPr>
              <w:spacing w:line="360" w:lineRule="auto"/>
              <w:jc w:val="center"/>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Теми</w:t>
            </w:r>
          </w:p>
        </w:tc>
        <w:tc>
          <w:tcPr>
            <w:tcW w:w="2070" w:type="dxa"/>
            <w:shd w:val="clear" w:color="auto" w:fill="FFFFFF" w:themeFill="background1"/>
          </w:tcPr>
          <w:p w:rsidR="0064622E" w:rsidRPr="005C19CD" w:rsidRDefault="002574AA" w:rsidP="00C6191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Кодови</w:t>
            </w:r>
          </w:p>
        </w:tc>
        <w:tc>
          <w:tcPr>
            <w:tcW w:w="6300" w:type="dxa"/>
            <w:shd w:val="clear" w:color="auto" w:fill="FFFFFF" w:themeFill="background1"/>
          </w:tcPr>
          <w:p w:rsidR="0064622E" w:rsidRPr="005C19CD" w:rsidRDefault="0064622E" w:rsidP="00C6191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Илустративни цитати</w:t>
            </w:r>
          </w:p>
        </w:tc>
      </w:tr>
      <w:tr w:rsidR="005C19CD" w:rsidRPr="005C19CD" w:rsidTr="002A7B59">
        <w:trPr>
          <w:cnfStyle w:val="000000100000" w:firstRow="0" w:lastRow="0" w:firstColumn="0" w:lastColumn="0" w:oddVBand="0" w:evenVBand="0" w:oddHBand="1" w:evenHBand="0" w:firstRowFirstColumn="0" w:firstRowLastColumn="0" w:lastRowFirstColumn="0" w:lastRowLastColumn="0"/>
          <w:trHeight w:val="44"/>
        </w:trPr>
        <w:tc>
          <w:tcPr>
            <w:cnfStyle w:val="001000000000" w:firstRow="0" w:lastRow="0" w:firstColumn="1" w:lastColumn="0" w:oddVBand="0" w:evenVBand="0" w:oddHBand="0" w:evenHBand="0" w:firstRowFirstColumn="0" w:firstRowLastColumn="0" w:lastRowFirstColumn="0" w:lastRowLastColumn="0"/>
            <w:tcW w:w="1728" w:type="dxa"/>
            <w:shd w:val="clear" w:color="auto" w:fill="FFFFFF" w:themeFill="background1"/>
          </w:tcPr>
          <w:p w:rsidR="0064622E" w:rsidRPr="005C19CD" w:rsidRDefault="009B0025" w:rsidP="00C61912">
            <w:pPr>
              <w:pStyle w:val="NormalWeb"/>
              <w:spacing w:before="0" w:beforeAutospacing="0" w:after="0" w:afterAutospacing="0" w:line="360" w:lineRule="auto"/>
              <w:rPr>
                <w:color w:val="auto"/>
              </w:rPr>
            </w:pPr>
            <w:r w:rsidRPr="005C19CD">
              <w:rPr>
                <w:color w:val="auto"/>
              </w:rPr>
              <w:t>Користење на технологија</w:t>
            </w:r>
            <w:r w:rsidR="00EA0888" w:rsidRPr="005C19CD">
              <w:rPr>
                <w:color w:val="auto"/>
                <w:lang w:val="mk-MK"/>
              </w:rPr>
              <w:t>-та</w:t>
            </w:r>
            <w:r w:rsidRPr="005C19CD">
              <w:rPr>
                <w:color w:val="auto"/>
              </w:rPr>
              <w:t xml:space="preserve"> во воспитно-образовната работа</w:t>
            </w:r>
          </w:p>
        </w:tc>
        <w:tc>
          <w:tcPr>
            <w:tcW w:w="2070" w:type="dxa"/>
            <w:shd w:val="clear" w:color="auto" w:fill="FFFFFF" w:themeFill="background1"/>
          </w:tcPr>
          <w:p w:rsidR="002A7B59" w:rsidRPr="005C19CD" w:rsidRDefault="002A7B59" w:rsidP="00C6191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hAnsi="Times New Roman" w:cs="Times New Roman"/>
                <w:color w:val="auto"/>
                <w:sz w:val="24"/>
                <w:szCs w:val="24"/>
              </w:rPr>
              <w:t xml:space="preserve">• </w:t>
            </w:r>
            <w:r w:rsidR="0064622E" w:rsidRPr="005C19CD">
              <w:rPr>
                <w:rFonts w:ascii="Times New Roman" w:eastAsia="Times New Roman" w:hAnsi="Times New Roman" w:cs="Times New Roman"/>
                <w:color w:val="auto"/>
                <w:sz w:val="24"/>
                <w:szCs w:val="24"/>
              </w:rPr>
              <w:t>Опрема што се користи во училницата</w:t>
            </w:r>
          </w:p>
          <w:p w:rsidR="002A7B59" w:rsidRPr="005C19CD" w:rsidRDefault="002A7B59" w:rsidP="00C6191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hAnsi="Times New Roman" w:cs="Times New Roman"/>
                <w:color w:val="auto"/>
                <w:sz w:val="24"/>
                <w:szCs w:val="24"/>
              </w:rPr>
              <w:t xml:space="preserve">• </w:t>
            </w:r>
            <w:r w:rsidR="0064622E" w:rsidRPr="005C19CD">
              <w:rPr>
                <w:rFonts w:ascii="Times New Roman" w:eastAsia="Times New Roman" w:hAnsi="Times New Roman" w:cs="Times New Roman"/>
                <w:color w:val="auto"/>
                <w:sz w:val="24"/>
                <w:szCs w:val="24"/>
              </w:rPr>
              <w:t>Начини на употреба во наставата</w:t>
            </w:r>
          </w:p>
          <w:p w:rsidR="0064622E" w:rsidRPr="005C19CD" w:rsidRDefault="002A7B59" w:rsidP="00C6191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hAnsi="Times New Roman" w:cs="Times New Roman"/>
                <w:color w:val="auto"/>
                <w:sz w:val="24"/>
                <w:szCs w:val="24"/>
              </w:rPr>
              <w:t xml:space="preserve">• </w:t>
            </w:r>
            <w:r w:rsidR="0064622E" w:rsidRPr="005C19CD">
              <w:rPr>
                <w:rFonts w:ascii="Times New Roman" w:eastAsia="Times New Roman" w:hAnsi="Times New Roman" w:cs="Times New Roman"/>
                <w:color w:val="auto"/>
                <w:sz w:val="24"/>
                <w:szCs w:val="24"/>
              </w:rPr>
              <w:t>Недост</w:t>
            </w:r>
            <w:r w:rsidR="002B6E53" w:rsidRPr="005C19CD">
              <w:rPr>
                <w:rFonts w:ascii="Times New Roman" w:eastAsia="Times New Roman" w:hAnsi="Times New Roman" w:cs="Times New Roman"/>
                <w:color w:val="auto"/>
                <w:sz w:val="24"/>
                <w:szCs w:val="24"/>
                <w:lang w:val="mk-MK"/>
              </w:rPr>
              <w:t>иг</w:t>
            </w:r>
            <w:r w:rsidR="0064622E" w:rsidRPr="005C19CD">
              <w:rPr>
                <w:rFonts w:ascii="Times New Roman" w:eastAsia="Times New Roman" w:hAnsi="Times New Roman" w:cs="Times New Roman"/>
                <w:color w:val="auto"/>
                <w:sz w:val="24"/>
                <w:szCs w:val="24"/>
              </w:rPr>
              <w:t xml:space="preserve"> на опрема</w:t>
            </w:r>
          </w:p>
          <w:p w:rsidR="0064622E" w:rsidRPr="005C19CD" w:rsidRDefault="002A7B59" w:rsidP="00C6191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hAnsi="Times New Roman" w:cs="Times New Roman"/>
                <w:color w:val="auto"/>
                <w:sz w:val="24"/>
                <w:szCs w:val="24"/>
              </w:rPr>
              <w:t xml:space="preserve">• </w:t>
            </w:r>
            <w:r w:rsidR="0064622E" w:rsidRPr="005C19CD">
              <w:rPr>
                <w:rFonts w:ascii="Times New Roman" w:eastAsia="Times New Roman" w:hAnsi="Times New Roman" w:cs="Times New Roman"/>
                <w:color w:val="auto"/>
                <w:sz w:val="24"/>
                <w:szCs w:val="24"/>
              </w:rPr>
              <w:t>Фреквенција на употреба</w:t>
            </w:r>
          </w:p>
          <w:p w:rsidR="0064622E" w:rsidRPr="005C19CD" w:rsidRDefault="002A7B59" w:rsidP="00EA088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val="mk-MK"/>
              </w:rPr>
            </w:pPr>
            <w:r w:rsidRPr="005C19CD">
              <w:rPr>
                <w:rFonts w:ascii="Times New Roman" w:hAnsi="Times New Roman" w:cs="Times New Roman"/>
                <w:color w:val="auto"/>
                <w:sz w:val="24"/>
                <w:szCs w:val="24"/>
              </w:rPr>
              <w:t xml:space="preserve">• </w:t>
            </w:r>
            <w:r w:rsidR="0064622E" w:rsidRPr="005C19CD">
              <w:rPr>
                <w:rFonts w:ascii="Times New Roman" w:eastAsia="Times New Roman" w:hAnsi="Times New Roman" w:cs="Times New Roman"/>
                <w:color w:val="auto"/>
                <w:sz w:val="24"/>
                <w:szCs w:val="24"/>
              </w:rPr>
              <w:t xml:space="preserve">Области </w:t>
            </w:r>
            <w:r w:rsidR="00EA0888" w:rsidRPr="005C19CD">
              <w:rPr>
                <w:rFonts w:ascii="Times New Roman" w:eastAsia="Times New Roman" w:hAnsi="Times New Roman" w:cs="Times New Roman"/>
                <w:color w:val="auto"/>
                <w:sz w:val="24"/>
                <w:szCs w:val="24"/>
                <w:lang w:val="mk-MK"/>
              </w:rPr>
              <w:t xml:space="preserve">во ки се </w:t>
            </w:r>
            <w:r w:rsidR="0064622E" w:rsidRPr="005C19CD">
              <w:rPr>
                <w:rFonts w:ascii="Times New Roman" w:eastAsia="Times New Roman" w:hAnsi="Times New Roman" w:cs="Times New Roman"/>
                <w:color w:val="auto"/>
                <w:sz w:val="24"/>
                <w:szCs w:val="24"/>
              </w:rPr>
              <w:t>употреб</w:t>
            </w:r>
            <w:r w:rsidR="00EA0888" w:rsidRPr="005C19CD">
              <w:rPr>
                <w:rFonts w:ascii="Times New Roman" w:eastAsia="Times New Roman" w:hAnsi="Times New Roman" w:cs="Times New Roman"/>
                <w:color w:val="auto"/>
                <w:sz w:val="24"/>
                <w:szCs w:val="24"/>
                <w:lang w:val="mk-MK"/>
              </w:rPr>
              <w:t>ува</w:t>
            </w:r>
          </w:p>
          <w:p w:rsidR="0064622E" w:rsidRPr="005C19CD" w:rsidRDefault="002A7B59" w:rsidP="00C6191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val="mk-MK"/>
              </w:rPr>
            </w:pPr>
            <w:r w:rsidRPr="005C19CD">
              <w:rPr>
                <w:rFonts w:ascii="Times New Roman" w:hAnsi="Times New Roman" w:cs="Times New Roman"/>
                <w:color w:val="auto"/>
                <w:sz w:val="24"/>
                <w:szCs w:val="24"/>
              </w:rPr>
              <w:t xml:space="preserve">• </w:t>
            </w:r>
            <w:r w:rsidR="0064622E" w:rsidRPr="005C19CD">
              <w:rPr>
                <w:rFonts w:ascii="Times New Roman" w:eastAsia="Times New Roman" w:hAnsi="Times New Roman" w:cs="Times New Roman"/>
                <w:color w:val="auto"/>
                <w:sz w:val="24"/>
                <w:szCs w:val="24"/>
              </w:rPr>
              <w:t xml:space="preserve">Форма </w:t>
            </w:r>
            <w:r w:rsidR="002B6E53" w:rsidRPr="005C19CD">
              <w:rPr>
                <w:rFonts w:ascii="Times New Roman" w:eastAsia="Times New Roman" w:hAnsi="Times New Roman" w:cs="Times New Roman"/>
                <w:color w:val="auto"/>
                <w:sz w:val="24"/>
                <w:szCs w:val="24"/>
                <w:lang w:val="mk-MK"/>
              </w:rPr>
              <w:t>з</w:t>
            </w:r>
            <w:r w:rsidR="0064622E" w:rsidRPr="005C19CD">
              <w:rPr>
                <w:rFonts w:ascii="Times New Roman" w:eastAsia="Times New Roman" w:hAnsi="Times New Roman" w:cs="Times New Roman"/>
                <w:color w:val="auto"/>
                <w:sz w:val="24"/>
                <w:szCs w:val="24"/>
              </w:rPr>
              <w:t>а работа со деца</w:t>
            </w:r>
            <w:r w:rsidR="00EA0888" w:rsidRPr="005C19CD">
              <w:rPr>
                <w:rFonts w:ascii="Times New Roman" w:eastAsia="Times New Roman" w:hAnsi="Times New Roman" w:cs="Times New Roman"/>
                <w:color w:val="auto"/>
                <w:sz w:val="24"/>
                <w:szCs w:val="24"/>
                <w:lang w:val="mk-MK"/>
              </w:rPr>
              <w:t>та</w:t>
            </w:r>
          </w:p>
          <w:p w:rsidR="0064622E" w:rsidRPr="005C19CD" w:rsidRDefault="002A7B59" w:rsidP="00C6191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hAnsi="Times New Roman" w:cs="Times New Roman"/>
                <w:color w:val="auto"/>
                <w:sz w:val="24"/>
                <w:szCs w:val="24"/>
              </w:rPr>
              <w:t xml:space="preserve">• </w:t>
            </w:r>
            <w:r w:rsidR="0064622E" w:rsidRPr="005C19CD">
              <w:rPr>
                <w:rFonts w:ascii="Times New Roman" w:eastAsia="Times New Roman" w:hAnsi="Times New Roman" w:cs="Times New Roman"/>
                <w:color w:val="auto"/>
                <w:sz w:val="24"/>
                <w:szCs w:val="24"/>
              </w:rPr>
              <w:t>Употреба на технологија</w:t>
            </w:r>
            <w:r w:rsidR="00EA0888" w:rsidRPr="005C19CD">
              <w:rPr>
                <w:rFonts w:ascii="Times New Roman" w:eastAsia="Times New Roman" w:hAnsi="Times New Roman" w:cs="Times New Roman"/>
                <w:color w:val="auto"/>
                <w:sz w:val="24"/>
                <w:szCs w:val="24"/>
                <w:lang w:val="mk-MK"/>
              </w:rPr>
              <w:t>та</w:t>
            </w:r>
            <w:r w:rsidR="0064622E" w:rsidRPr="005C19CD">
              <w:rPr>
                <w:rFonts w:ascii="Times New Roman" w:eastAsia="Times New Roman" w:hAnsi="Times New Roman" w:cs="Times New Roman"/>
                <w:color w:val="auto"/>
                <w:sz w:val="24"/>
                <w:szCs w:val="24"/>
              </w:rPr>
              <w:t xml:space="preserve"> за евалуација</w:t>
            </w:r>
            <w:r w:rsidR="0064622E" w:rsidRPr="005C19CD">
              <w:rPr>
                <w:rFonts w:ascii="Times New Roman" w:eastAsia="Times New Roman" w:hAnsi="Times New Roman" w:cs="Times New Roman"/>
                <w:color w:val="auto"/>
                <w:sz w:val="20"/>
                <w:szCs w:val="20"/>
              </w:rPr>
              <w:t xml:space="preserve"> </w:t>
            </w:r>
          </w:p>
          <w:p w:rsidR="0064622E" w:rsidRPr="005C19CD" w:rsidRDefault="002A7B59" w:rsidP="00C6191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hAnsi="Times New Roman" w:cs="Times New Roman"/>
                <w:color w:val="auto"/>
                <w:sz w:val="24"/>
                <w:szCs w:val="24"/>
              </w:rPr>
              <w:t xml:space="preserve">• </w:t>
            </w:r>
            <w:r w:rsidR="0064622E" w:rsidRPr="005C19CD">
              <w:rPr>
                <w:rFonts w:ascii="Times New Roman" w:eastAsia="Times New Roman" w:hAnsi="Times New Roman" w:cs="Times New Roman"/>
                <w:color w:val="auto"/>
                <w:sz w:val="24"/>
                <w:szCs w:val="24"/>
              </w:rPr>
              <w:t>Обезбедување онлајн материјали</w:t>
            </w:r>
          </w:p>
          <w:p w:rsidR="0064622E" w:rsidRPr="005C19CD" w:rsidRDefault="002A7B59" w:rsidP="00C6191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hAnsi="Times New Roman" w:cs="Times New Roman"/>
                <w:color w:val="auto"/>
                <w:sz w:val="24"/>
                <w:szCs w:val="24"/>
              </w:rPr>
              <w:t xml:space="preserve">• </w:t>
            </w:r>
            <w:r w:rsidR="0064622E" w:rsidRPr="005C19CD">
              <w:rPr>
                <w:rFonts w:ascii="Times New Roman" w:eastAsia="Times New Roman" w:hAnsi="Times New Roman" w:cs="Times New Roman"/>
                <w:color w:val="auto"/>
                <w:sz w:val="24"/>
                <w:szCs w:val="24"/>
              </w:rPr>
              <w:t xml:space="preserve">Користење дигитални </w:t>
            </w:r>
            <w:r w:rsidR="0064622E" w:rsidRPr="005C19CD">
              <w:rPr>
                <w:rFonts w:ascii="Times New Roman" w:eastAsia="Times New Roman" w:hAnsi="Times New Roman" w:cs="Times New Roman"/>
                <w:color w:val="auto"/>
                <w:sz w:val="24"/>
                <w:szCs w:val="24"/>
              </w:rPr>
              <w:lastRenderedPageBreak/>
              <w:t>платформи</w:t>
            </w:r>
          </w:p>
          <w:p w:rsidR="0064622E" w:rsidRPr="005C19CD" w:rsidRDefault="0064622E" w:rsidP="00C6191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6300" w:type="dxa"/>
            <w:shd w:val="clear" w:color="auto" w:fill="FFFFFF" w:themeFill="background1"/>
          </w:tcPr>
          <w:p w:rsidR="0064622E" w:rsidRPr="005C19CD" w:rsidRDefault="00380BC0" w:rsidP="00996585">
            <w:pPr>
              <w:pStyle w:val="NormalWeb"/>
              <w:spacing w:before="0"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bCs/>
                <w:color w:val="auto"/>
              </w:rPr>
            </w:pPr>
            <w:r w:rsidRPr="005C19CD">
              <w:rPr>
                <w:bCs/>
                <w:color w:val="auto"/>
              </w:rPr>
              <w:lastRenderedPageBreak/>
              <w:t>„Лаптопот и проекторот…“ (</w:t>
            </w:r>
            <w:r w:rsidR="00996585" w:rsidRPr="005C19CD">
              <w:rPr>
                <w:bCs/>
                <w:color w:val="auto"/>
                <w:lang w:val="mk-MK"/>
              </w:rPr>
              <w:t>В</w:t>
            </w:r>
            <w:r w:rsidR="0064622E" w:rsidRPr="005C19CD">
              <w:rPr>
                <w:bCs/>
                <w:color w:val="auto"/>
              </w:rPr>
              <w:t>2). „Телевизорот, проектор</w:t>
            </w:r>
            <w:r w:rsidR="00996585" w:rsidRPr="005C19CD">
              <w:rPr>
                <w:bCs/>
                <w:color w:val="auto"/>
              </w:rPr>
              <w:t>от, личниот телефон, ДВД</w:t>
            </w:r>
            <w:r w:rsidRPr="005C19CD">
              <w:rPr>
                <w:bCs/>
                <w:color w:val="auto"/>
              </w:rPr>
              <w:t>“ (</w:t>
            </w:r>
            <w:r w:rsidR="00996585" w:rsidRPr="005C19CD">
              <w:rPr>
                <w:bCs/>
                <w:color w:val="auto"/>
                <w:lang w:val="mk-MK"/>
              </w:rPr>
              <w:t>В</w:t>
            </w:r>
            <w:r w:rsidR="0064622E" w:rsidRPr="005C19CD">
              <w:rPr>
                <w:bCs/>
                <w:color w:val="auto"/>
              </w:rPr>
              <w:t>6). „...телевизор, звучник, компјутер. Имаме проектор во училиште</w:t>
            </w:r>
            <w:r w:rsidR="002B6E53" w:rsidRPr="005C19CD">
              <w:rPr>
                <w:bCs/>
                <w:color w:val="auto"/>
                <w:lang w:val="mk-MK"/>
              </w:rPr>
              <w:t>то</w:t>
            </w:r>
            <w:r w:rsidR="0064622E" w:rsidRPr="005C19CD">
              <w:rPr>
                <w:bCs/>
                <w:color w:val="auto"/>
              </w:rPr>
              <w:t>, го користам понекогаш, н</w:t>
            </w:r>
            <w:r w:rsidRPr="005C19CD">
              <w:rPr>
                <w:bCs/>
                <w:color w:val="auto"/>
              </w:rPr>
              <w:t>о не го држам во училницата“ (</w:t>
            </w:r>
            <w:r w:rsidR="00996585" w:rsidRPr="005C19CD">
              <w:rPr>
                <w:bCs/>
                <w:color w:val="auto"/>
                <w:lang w:val="mk-MK"/>
              </w:rPr>
              <w:t>В</w:t>
            </w:r>
            <w:r w:rsidR="0064622E" w:rsidRPr="005C19CD">
              <w:rPr>
                <w:bCs/>
                <w:color w:val="auto"/>
              </w:rPr>
              <w:t>10).</w:t>
            </w:r>
          </w:p>
          <w:p w:rsidR="0064622E" w:rsidRPr="005C19CD" w:rsidRDefault="0064622E" w:rsidP="00996585">
            <w:pPr>
              <w:pStyle w:val="NormalWeb"/>
              <w:spacing w:before="0"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bCs/>
                <w:color w:val="auto"/>
              </w:rPr>
            </w:pPr>
            <w:r w:rsidRPr="005C19CD">
              <w:rPr>
                <w:bCs/>
                <w:color w:val="auto"/>
              </w:rPr>
              <w:t xml:space="preserve">„Го </w:t>
            </w:r>
            <w:r w:rsidR="002B6E53" w:rsidRPr="005C19CD">
              <w:rPr>
                <w:bCs/>
                <w:color w:val="auto"/>
                <w:lang w:val="mk-MK"/>
              </w:rPr>
              <w:t>користам</w:t>
            </w:r>
            <w:r w:rsidRPr="005C19CD">
              <w:rPr>
                <w:bCs/>
                <w:color w:val="auto"/>
              </w:rPr>
              <w:t xml:space="preserve"> на</w:t>
            </w:r>
            <w:r w:rsidR="00380BC0" w:rsidRPr="005C19CD">
              <w:rPr>
                <w:bCs/>
                <w:color w:val="auto"/>
              </w:rPr>
              <w:t xml:space="preserve"> час кога слушам</w:t>
            </w:r>
            <w:r w:rsidR="002B6E53" w:rsidRPr="005C19CD">
              <w:rPr>
                <w:bCs/>
                <w:color w:val="auto"/>
                <w:lang w:val="mk-MK"/>
              </w:rPr>
              <w:t>е</w:t>
            </w:r>
            <w:r w:rsidR="00380BC0" w:rsidRPr="005C19CD">
              <w:rPr>
                <w:bCs/>
                <w:color w:val="auto"/>
              </w:rPr>
              <w:t xml:space="preserve"> бајки“ (</w:t>
            </w:r>
            <w:r w:rsidR="00996585" w:rsidRPr="005C19CD">
              <w:rPr>
                <w:bCs/>
                <w:color w:val="auto"/>
                <w:lang w:val="mk-MK"/>
              </w:rPr>
              <w:t>В</w:t>
            </w:r>
            <w:r w:rsidRPr="005C19CD">
              <w:rPr>
                <w:bCs/>
                <w:color w:val="auto"/>
              </w:rPr>
              <w:t xml:space="preserve">1). „... </w:t>
            </w:r>
            <w:r w:rsidR="00380BC0" w:rsidRPr="005C19CD">
              <w:rPr>
                <w:color w:val="auto"/>
              </w:rPr>
              <w:t>Го користев за неделни теми…“ (</w:t>
            </w:r>
            <w:r w:rsidR="00996585" w:rsidRPr="005C19CD">
              <w:rPr>
                <w:color w:val="auto"/>
                <w:lang w:val="mk-MK"/>
              </w:rPr>
              <w:t>В</w:t>
            </w:r>
            <w:r w:rsidRPr="005C19CD">
              <w:rPr>
                <w:color w:val="auto"/>
              </w:rPr>
              <w:t>2). „Обично го поврзувам телефонот со звучникот и пуштам ба</w:t>
            </w:r>
            <w:r w:rsidR="00996585" w:rsidRPr="005C19CD">
              <w:rPr>
                <w:color w:val="auto"/>
              </w:rPr>
              <w:t>јка за децата да ја слушнат</w:t>
            </w:r>
            <w:r w:rsidR="00380BC0" w:rsidRPr="005C19CD">
              <w:rPr>
                <w:color w:val="auto"/>
              </w:rPr>
              <w:t>“ (</w:t>
            </w:r>
            <w:r w:rsidR="00996585" w:rsidRPr="005C19CD">
              <w:rPr>
                <w:color w:val="auto"/>
                <w:lang w:val="mk-MK"/>
              </w:rPr>
              <w:t>В</w:t>
            </w:r>
            <w:r w:rsidRPr="005C19CD">
              <w:rPr>
                <w:color w:val="auto"/>
              </w:rPr>
              <w:t>4). „... кога учиме нова песна или дури и к</w:t>
            </w:r>
            <w:r w:rsidR="00996585" w:rsidRPr="005C19CD">
              <w:rPr>
                <w:color w:val="auto"/>
              </w:rPr>
              <w:t>ако дел од некоја активност</w:t>
            </w:r>
            <w:r w:rsidR="00380BC0" w:rsidRPr="005C19CD">
              <w:rPr>
                <w:color w:val="auto"/>
              </w:rPr>
              <w:t>“ (</w:t>
            </w:r>
            <w:r w:rsidR="00996585" w:rsidRPr="005C19CD">
              <w:rPr>
                <w:color w:val="auto"/>
                <w:lang w:val="mk-MK"/>
              </w:rPr>
              <w:t>В</w:t>
            </w:r>
            <w:r w:rsidRPr="005C19CD">
              <w:rPr>
                <w:color w:val="auto"/>
              </w:rPr>
              <w:t>5). „... нешто поврзано со креативноста, нешто</w:t>
            </w:r>
            <w:r w:rsidR="00380BC0" w:rsidRPr="005C19CD">
              <w:rPr>
                <w:color w:val="auto"/>
              </w:rPr>
              <w:t xml:space="preserve"> на што се работи со децата…“ (</w:t>
            </w:r>
            <w:r w:rsidR="00996585" w:rsidRPr="005C19CD">
              <w:rPr>
                <w:color w:val="auto"/>
                <w:lang w:val="mk-MK"/>
              </w:rPr>
              <w:t>В</w:t>
            </w:r>
            <w:r w:rsidRPr="005C19CD">
              <w:rPr>
                <w:color w:val="auto"/>
              </w:rPr>
              <w:t xml:space="preserve">6). „... </w:t>
            </w:r>
            <w:r w:rsidRPr="005C19CD">
              <w:rPr>
                <w:bCs/>
                <w:color w:val="auto"/>
              </w:rPr>
              <w:t>кога</w:t>
            </w:r>
            <w:r w:rsidR="00996585" w:rsidRPr="005C19CD">
              <w:rPr>
                <w:bCs/>
                <w:color w:val="auto"/>
              </w:rPr>
              <w:t xml:space="preserve"> изговараме нов научен звук</w:t>
            </w:r>
            <w:r w:rsidR="00380BC0" w:rsidRPr="005C19CD">
              <w:rPr>
                <w:bCs/>
                <w:color w:val="auto"/>
              </w:rPr>
              <w:t>“ (</w:t>
            </w:r>
            <w:r w:rsidR="00996585" w:rsidRPr="005C19CD">
              <w:rPr>
                <w:bCs/>
                <w:color w:val="auto"/>
                <w:lang w:val="mk-MK"/>
              </w:rPr>
              <w:t>В</w:t>
            </w:r>
            <w:r w:rsidRPr="005C19CD">
              <w:rPr>
                <w:bCs/>
                <w:color w:val="auto"/>
              </w:rPr>
              <w:t>9).</w:t>
            </w:r>
          </w:p>
          <w:p w:rsidR="0064622E" w:rsidRPr="005C19CD" w:rsidRDefault="0064622E" w:rsidP="00996585">
            <w:pPr>
              <w:pStyle w:val="NormalWeb"/>
              <w:spacing w:before="0"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bCs/>
                <w:color w:val="auto"/>
              </w:rPr>
            </w:pPr>
            <w:r w:rsidRPr="005C19CD">
              <w:rPr>
                <w:bCs/>
                <w:color w:val="auto"/>
              </w:rPr>
              <w:t>„Немаме никакви т</w:t>
            </w:r>
            <w:r w:rsidR="00380BC0" w:rsidRPr="005C19CD">
              <w:rPr>
                <w:bCs/>
                <w:color w:val="auto"/>
              </w:rPr>
              <w:t>ехнолошки уреди за користење“ (</w:t>
            </w:r>
            <w:r w:rsidR="00996585" w:rsidRPr="005C19CD">
              <w:rPr>
                <w:bCs/>
                <w:color w:val="auto"/>
                <w:lang w:val="mk-MK"/>
              </w:rPr>
              <w:t>В</w:t>
            </w:r>
            <w:r w:rsidRPr="005C19CD">
              <w:rPr>
                <w:bCs/>
                <w:color w:val="auto"/>
              </w:rPr>
              <w:t xml:space="preserve">1). </w:t>
            </w:r>
            <w:r w:rsidR="00380BC0" w:rsidRPr="005C19CD">
              <w:rPr>
                <w:bCs/>
                <w:color w:val="auto"/>
              </w:rPr>
              <w:t>„Немаме никакви уреди на час“ (</w:t>
            </w:r>
            <w:r w:rsidR="00996585" w:rsidRPr="005C19CD">
              <w:rPr>
                <w:bCs/>
                <w:color w:val="auto"/>
                <w:lang w:val="mk-MK"/>
              </w:rPr>
              <w:t>В</w:t>
            </w:r>
            <w:r w:rsidRPr="005C19CD">
              <w:rPr>
                <w:bCs/>
                <w:color w:val="auto"/>
              </w:rPr>
              <w:t>7)</w:t>
            </w:r>
            <w:r w:rsidR="00996585" w:rsidRPr="005C19CD">
              <w:rPr>
                <w:bCs/>
                <w:color w:val="auto"/>
                <w:lang w:val="mk-MK"/>
              </w:rPr>
              <w:t>;</w:t>
            </w:r>
            <w:r w:rsidRPr="005C19CD">
              <w:rPr>
                <w:bCs/>
                <w:color w:val="auto"/>
              </w:rPr>
              <w:t xml:space="preserve"> „Имам личе</w:t>
            </w:r>
            <w:r w:rsidR="00380BC0" w:rsidRPr="005C19CD">
              <w:rPr>
                <w:bCs/>
                <w:color w:val="auto"/>
              </w:rPr>
              <w:t>н телефон, немам други уреди“ (B</w:t>
            </w:r>
            <w:r w:rsidRPr="005C19CD">
              <w:rPr>
                <w:bCs/>
                <w:color w:val="auto"/>
              </w:rPr>
              <w:t>9).</w:t>
            </w:r>
          </w:p>
          <w:p w:rsidR="0064622E" w:rsidRPr="005C19CD" w:rsidRDefault="0064622E" w:rsidP="00996585">
            <w:pPr>
              <w:pStyle w:val="NormalWeb"/>
              <w:spacing w:before="0"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color w:val="auto"/>
              </w:rPr>
            </w:pPr>
            <w:r w:rsidRPr="005C19CD">
              <w:rPr>
                <w:color w:val="auto"/>
              </w:rPr>
              <w:t>„Понекогаш 2</w:t>
            </w:r>
            <w:r w:rsidR="00DB5DE7" w:rsidRPr="005C19CD">
              <w:rPr>
                <w:color w:val="auto"/>
                <w:lang w:val="mk-MK"/>
              </w:rPr>
              <w:t xml:space="preserve"> ‒ </w:t>
            </w:r>
            <w:r w:rsidRPr="005C19CD">
              <w:rPr>
                <w:color w:val="auto"/>
              </w:rPr>
              <w:t>3 пати недел</w:t>
            </w:r>
            <w:r w:rsidR="00996585" w:rsidRPr="005C19CD">
              <w:rPr>
                <w:color w:val="auto"/>
              </w:rPr>
              <w:t>но, понекогаш еднаш неделно</w:t>
            </w:r>
            <w:r w:rsidR="00380BC0" w:rsidRPr="005C19CD">
              <w:rPr>
                <w:color w:val="auto"/>
              </w:rPr>
              <w:t>“ (</w:t>
            </w:r>
            <w:r w:rsidR="00996585" w:rsidRPr="005C19CD">
              <w:rPr>
                <w:color w:val="auto"/>
                <w:lang w:val="mk-MK"/>
              </w:rPr>
              <w:t>В</w:t>
            </w:r>
            <w:r w:rsidRPr="005C19CD">
              <w:rPr>
                <w:color w:val="auto"/>
              </w:rPr>
              <w:t>1)</w:t>
            </w:r>
            <w:r w:rsidR="00996585" w:rsidRPr="005C19CD">
              <w:rPr>
                <w:color w:val="auto"/>
              </w:rPr>
              <w:t>. „Еднаш неделно, не повеќе</w:t>
            </w:r>
            <w:r w:rsidR="00380BC0" w:rsidRPr="005C19CD">
              <w:rPr>
                <w:color w:val="auto"/>
              </w:rPr>
              <w:t>“ (</w:t>
            </w:r>
            <w:r w:rsidR="00996585" w:rsidRPr="005C19CD">
              <w:rPr>
                <w:color w:val="auto"/>
                <w:lang w:val="mk-MK"/>
              </w:rPr>
              <w:t>В</w:t>
            </w:r>
            <w:r w:rsidRPr="005C19CD">
              <w:rPr>
                <w:color w:val="auto"/>
              </w:rPr>
              <w:t>3). „...</w:t>
            </w:r>
            <w:r w:rsidR="00996585" w:rsidRPr="005C19CD">
              <w:rPr>
                <w:color w:val="auto"/>
              </w:rPr>
              <w:t>многу ретко, 3 пати годишно</w:t>
            </w:r>
            <w:r w:rsidR="00380BC0" w:rsidRPr="005C19CD">
              <w:rPr>
                <w:color w:val="auto"/>
              </w:rPr>
              <w:t>“ (</w:t>
            </w:r>
            <w:r w:rsidR="00996585" w:rsidRPr="005C19CD">
              <w:rPr>
                <w:color w:val="auto"/>
                <w:lang w:val="mk-MK"/>
              </w:rPr>
              <w:t>В</w:t>
            </w:r>
            <w:r w:rsidRPr="005C19CD">
              <w:rPr>
                <w:color w:val="auto"/>
              </w:rPr>
              <w:t>7). „Се случува да го користам еднаш дневно, за одредена песна, но во текот на нед</w:t>
            </w:r>
            <w:r w:rsidR="00380BC0" w:rsidRPr="005C19CD">
              <w:rPr>
                <w:color w:val="auto"/>
              </w:rPr>
              <w:t>елата</w:t>
            </w:r>
            <w:r w:rsidR="00DB5DE7" w:rsidRPr="005C19CD">
              <w:rPr>
                <w:color w:val="auto"/>
                <w:lang w:val="mk-MK"/>
              </w:rPr>
              <w:t>,</w:t>
            </w:r>
            <w:r w:rsidR="00996585" w:rsidRPr="005C19CD">
              <w:rPr>
                <w:color w:val="auto"/>
              </w:rPr>
              <w:t xml:space="preserve"> го користам до 3 пати</w:t>
            </w:r>
            <w:r w:rsidR="00380BC0" w:rsidRPr="005C19CD">
              <w:rPr>
                <w:color w:val="auto"/>
              </w:rPr>
              <w:t>“ (</w:t>
            </w:r>
            <w:r w:rsidR="00996585" w:rsidRPr="005C19CD">
              <w:rPr>
                <w:color w:val="auto"/>
                <w:lang w:val="mk-MK"/>
              </w:rPr>
              <w:t>В</w:t>
            </w:r>
            <w:r w:rsidRPr="005C19CD">
              <w:rPr>
                <w:color w:val="auto"/>
              </w:rPr>
              <w:t>11).</w:t>
            </w:r>
          </w:p>
          <w:p w:rsidR="0064622E" w:rsidRPr="005C19CD" w:rsidRDefault="0064622E" w:rsidP="00996585">
            <w:pPr>
              <w:pStyle w:val="NormalWeb"/>
              <w:spacing w:before="0"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color w:val="auto"/>
              </w:rPr>
            </w:pPr>
            <w:r w:rsidRPr="005C19CD">
              <w:rPr>
                <w:color w:val="auto"/>
              </w:rPr>
              <w:t xml:space="preserve">„По предметите </w:t>
            </w:r>
            <w:r w:rsidR="00DB5DE7" w:rsidRPr="005C19CD">
              <w:rPr>
                <w:color w:val="auto"/>
                <w:lang w:val="mk-MK"/>
              </w:rPr>
              <w:t>А</w:t>
            </w:r>
            <w:r w:rsidRPr="005C19CD">
              <w:rPr>
                <w:color w:val="auto"/>
              </w:rPr>
              <w:t xml:space="preserve">лбански јазик, </w:t>
            </w:r>
            <w:r w:rsidR="00DB5DE7" w:rsidRPr="005C19CD">
              <w:rPr>
                <w:color w:val="auto"/>
                <w:lang w:val="mk-MK"/>
              </w:rPr>
              <w:t>Ч</w:t>
            </w:r>
            <w:r w:rsidRPr="005C19CD">
              <w:rPr>
                <w:color w:val="auto"/>
              </w:rPr>
              <w:t>овек и пр</w:t>
            </w:r>
            <w:r w:rsidR="00380BC0" w:rsidRPr="005C19CD">
              <w:rPr>
                <w:color w:val="auto"/>
              </w:rPr>
              <w:t xml:space="preserve">ирода и </w:t>
            </w:r>
            <w:r w:rsidR="00DB5DE7" w:rsidRPr="005C19CD">
              <w:rPr>
                <w:color w:val="auto"/>
                <w:lang w:val="mk-MK"/>
              </w:rPr>
              <w:t>М</w:t>
            </w:r>
            <w:r w:rsidR="00996585" w:rsidRPr="005C19CD">
              <w:rPr>
                <w:color w:val="auto"/>
              </w:rPr>
              <w:t>узичко образование</w:t>
            </w:r>
            <w:r w:rsidR="00380BC0" w:rsidRPr="005C19CD">
              <w:rPr>
                <w:color w:val="auto"/>
              </w:rPr>
              <w:t>“ (</w:t>
            </w:r>
            <w:r w:rsidR="00996585" w:rsidRPr="005C19CD">
              <w:rPr>
                <w:color w:val="auto"/>
                <w:lang w:val="mk-MK"/>
              </w:rPr>
              <w:t>В</w:t>
            </w:r>
            <w:r w:rsidRPr="005C19CD">
              <w:rPr>
                <w:color w:val="auto"/>
              </w:rPr>
              <w:t>2). „Албански</w:t>
            </w:r>
            <w:r w:rsidR="00380BC0" w:rsidRPr="005C19CD">
              <w:rPr>
                <w:color w:val="auto"/>
              </w:rPr>
              <w:t xml:space="preserve"> јазик, </w:t>
            </w:r>
            <w:r w:rsidR="00DB5DE7" w:rsidRPr="005C19CD">
              <w:rPr>
                <w:color w:val="auto"/>
                <w:lang w:val="mk-MK"/>
              </w:rPr>
              <w:t>М</w:t>
            </w:r>
            <w:r w:rsidR="00996585" w:rsidRPr="005C19CD">
              <w:rPr>
                <w:color w:val="auto"/>
              </w:rPr>
              <w:t xml:space="preserve">узичко </w:t>
            </w:r>
            <w:r w:rsidR="00996585" w:rsidRPr="005C19CD">
              <w:rPr>
                <w:color w:val="auto"/>
              </w:rPr>
              <w:lastRenderedPageBreak/>
              <w:t>образование</w:t>
            </w:r>
            <w:r w:rsidR="00380BC0" w:rsidRPr="005C19CD">
              <w:rPr>
                <w:color w:val="auto"/>
              </w:rPr>
              <w:t>“ (</w:t>
            </w:r>
            <w:r w:rsidR="00996585" w:rsidRPr="005C19CD">
              <w:rPr>
                <w:color w:val="auto"/>
                <w:lang w:val="mk-MK"/>
              </w:rPr>
              <w:t>В</w:t>
            </w:r>
            <w:r w:rsidRPr="005C19CD">
              <w:rPr>
                <w:color w:val="auto"/>
              </w:rPr>
              <w:t>9). „...</w:t>
            </w:r>
            <w:r w:rsidR="00DB5DE7" w:rsidRPr="005C19CD">
              <w:rPr>
                <w:color w:val="auto"/>
                <w:lang w:val="mk-MK"/>
              </w:rPr>
              <w:t>М</w:t>
            </w:r>
            <w:r w:rsidRPr="005C19CD">
              <w:rPr>
                <w:color w:val="auto"/>
              </w:rPr>
              <w:t xml:space="preserve">атематика, </w:t>
            </w:r>
            <w:r w:rsidR="00DB5DE7" w:rsidRPr="005C19CD">
              <w:rPr>
                <w:color w:val="auto"/>
                <w:lang w:val="mk-MK"/>
              </w:rPr>
              <w:t>Ф</w:t>
            </w:r>
            <w:r w:rsidRPr="005C19CD">
              <w:rPr>
                <w:color w:val="auto"/>
              </w:rPr>
              <w:t xml:space="preserve">игуративна </w:t>
            </w:r>
            <w:r w:rsidR="00996585" w:rsidRPr="005C19CD">
              <w:rPr>
                <w:color w:val="auto"/>
              </w:rPr>
              <w:t>уметност, разни игри, бајки</w:t>
            </w:r>
            <w:r w:rsidR="00380BC0" w:rsidRPr="005C19CD">
              <w:rPr>
                <w:color w:val="auto"/>
              </w:rPr>
              <w:t>“ (</w:t>
            </w:r>
            <w:r w:rsidR="00996585" w:rsidRPr="005C19CD">
              <w:rPr>
                <w:color w:val="auto"/>
                <w:lang w:val="mk-MK"/>
              </w:rPr>
              <w:t>В</w:t>
            </w:r>
            <w:r w:rsidRPr="005C19CD">
              <w:rPr>
                <w:color w:val="auto"/>
              </w:rPr>
              <w:t>1).</w:t>
            </w:r>
          </w:p>
          <w:p w:rsidR="0064622E" w:rsidRPr="005C19CD" w:rsidRDefault="0064622E" w:rsidP="00996585">
            <w:pPr>
              <w:pStyle w:val="NormalWeb"/>
              <w:spacing w:before="0"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color w:val="auto"/>
              </w:rPr>
            </w:pPr>
            <w:r w:rsidRPr="005C19CD">
              <w:rPr>
                <w:color w:val="auto"/>
              </w:rPr>
              <w:t>„...</w:t>
            </w:r>
            <w:r w:rsidR="00996585" w:rsidRPr="005C19CD">
              <w:rPr>
                <w:color w:val="auto"/>
              </w:rPr>
              <w:t>во фронтална и групна форма</w:t>
            </w:r>
            <w:r w:rsidR="00380BC0" w:rsidRPr="005C19CD">
              <w:rPr>
                <w:color w:val="auto"/>
              </w:rPr>
              <w:t>“ (</w:t>
            </w:r>
            <w:r w:rsidR="00996585" w:rsidRPr="005C19CD">
              <w:rPr>
                <w:color w:val="auto"/>
                <w:lang w:val="mk-MK"/>
              </w:rPr>
              <w:t>В</w:t>
            </w:r>
            <w:r w:rsidRPr="005C19CD">
              <w:rPr>
                <w:color w:val="auto"/>
              </w:rPr>
              <w:t>1). „Обично</w:t>
            </w:r>
            <w:r w:rsidR="00996585" w:rsidRPr="005C19CD">
              <w:rPr>
                <w:color w:val="auto"/>
              </w:rPr>
              <w:t xml:space="preserve"> во групи, ретко поединечно</w:t>
            </w:r>
            <w:r w:rsidR="00380BC0" w:rsidRPr="005C19CD">
              <w:rPr>
                <w:color w:val="auto"/>
              </w:rPr>
              <w:t>“ (</w:t>
            </w:r>
            <w:r w:rsidR="00996585" w:rsidRPr="005C19CD">
              <w:rPr>
                <w:color w:val="auto"/>
                <w:lang w:val="mk-MK"/>
              </w:rPr>
              <w:t>В</w:t>
            </w:r>
            <w:r w:rsidRPr="005C19CD">
              <w:rPr>
                <w:color w:val="auto"/>
              </w:rPr>
              <w:t>2). „Фронтално</w:t>
            </w:r>
            <w:r w:rsidR="00996585" w:rsidRPr="005C19CD">
              <w:rPr>
                <w:color w:val="auto"/>
              </w:rPr>
              <w:t xml:space="preserve"> и индивидуално</w:t>
            </w:r>
            <w:r w:rsidR="00380BC0" w:rsidRPr="005C19CD">
              <w:rPr>
                <w:color w:val="auto"/>
              </w:rPr>
              <w:t>“ (</w:t>
            </w:r>
            <w:r w:rsidR="00996585" w:rsidRPr="005C19CD">
              <w:rPr>
                <w:color w:val="auto"/>
                <w:lang w:val="mk-MK"/>
              </w:rPr>
              <w:t>В</w:t>
            </w:r>
            <w:r w:rsidRPr="005C19CD">
              <w:rPr>
                <w:color w:val="auto"/>
              </w:rPr>
              <w:t>9).</w:t>
            </w:r>
          </w:p>
          <w:p w:rsidR="0064622E" w:rsidRPr="005C19CD" w:rsidRDefault="0064622E" w:rsidP="00996585">
            <w:pPr>
              <w:pStyle w:val="NormalWeb"/>
              <w:spacing w:before="0"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color w:val="auto"/>
              </w:rPr>
            </w:pPr>
            <w:r w:rsidRPr="005C19CD">
              <w:rPr>
                <w:color w:val="auto"/>
              </w:rPr>
              <w:t>„Да, ми помага, гледам како децата реа</w:t>
            </w:r>
            <w:r w:rsidR="00996585" w:rsidRPr="005C19CD">
              <w:rPr>
                <w:color w:val="auto"/>
              </w:rPr>
              <w:t>гираат во различни ситуации</w:t>
            </w:r>
            <w:r w:rsidR="00380BC0" w:rsidRPr="005C19CD">
              <w:rPr>
                <w:color w:val="auto"/>
              </w:rPr>
              <w:t>“ (</w:t>
            </w:r>
            <w:r w:rsidR="00996585" w:rsidRPr="005C19CD">
              <w:rPr>
                <w:color w:val="auto"/>
                <w:lang w:val="mk-MK"/>
              </w:rPr>
              <w:t>В</w:t>
            </w:r>
            <w:r w:rsidRPr="005C19CD">
              <w:rPr>
                <w:color w:val="auto"/>
              </w:rPr>
              <w:t>5). „Не мо</w:t>
            </w:r>
            <w:r w:rsidR="00996585" w:rsidRPr="005C19CD">
              <w:rPr>
                <w:color w:val="auto"/>
              </w:rPr>
              <w:t>жам да кажам дека ми помага</w:t>
            </w:r>
            <w:r w:rsidR="00380BC0" w:rsidRPr="005C19CD">
              <w:rPr>
                <w:color w:val="auto"/>
              </w:rPr>
              <w:t>“ (</w:t>
            </w:r>
            <w:r w:rsidR="00996585" w:rsidRPr="005C19CD">
              <w:rPr>
                <w:color w:val="auto"/>
                <w:lang w:val="mk-MK"/>
              </w:rPr>
              <w:t>В</w:t>
            </w:r>
            <w:r w:rsidRPr="005C19CD">
              <w:rPr>
                <w:color w:val="auto"/>
              </w:rPr>
              <w:t>7). „...реакцијата на детето, дејството, мислата, м</w:t>
            </w:r>
            <w:r w:rsidR="00380BC0" w:rsidRPr="005C19CD">
              <w:rPr>
                <w:color w:val="auto"/>
              </w:rPr>
              <w:t>и дадоа д</w:t>
            </w:r>
            <w:r w:rsidR="00996585" w:rsidRPr="005C19CD">
              <w:rPr>
                <w:color w:val="auto"/>
              </w:rPr>
              <w:t>етали за оценување</w:t>
            </w:r>
            <w:r w:rsidR="00380BC0" w:rsidRPr="005C19CD">
              <w:rPr>
                <w:color w:val="auto"/>
              </w:rPr>
              <w:t>“ (</w:t>
            </w:r>
            <w:r w:rsidR="00996585" w:rsidRPr="005C19CD">
              <w:rPr>
                <w:color w:val="auto"/>
                <w:lang w:val="mk-MK"/>
              </w:rPr>
              <w:t>В</w:t>
            </w:r>
            <w:r w:rsidRPr="005C19CD">
              <w:rPr>
                <w:color w:val="auto"/>
              </w:rPr>
              <w:t>8). „...Гледам колку успеваат да асимилираат работи, да се концентрираат, да знаат, да учат и да з</w:t>
            </w:r>
            <w:r w:rsidR="00996585" w:rsidRPr="005C19CD">
              <w:rPr>
                <w:color w:val="auto"/>
              </w:rPr>
              <w:t>апомнат одредени информации</w:t>
            </w:r>
            <w:r w:rsidR="00380BC0" w:rsidRPr="005C19CD">
              <w:rPr>
                <w:color w:val="auto"/>
              </w:rPr>
              <w:t>“ (</w:t>
            </w:r>
            <w:r w:rsidR="00996585" w:rsidRPr="005C19CD">
              <w:rPr>
                <w:color w:val="auto"/>
                <w:lang w:val="mk-MK"/>
              </w:rPr>
              <w:t>В</w:t>
            </w:r>
            <w:r w:rsidRPr="005C19CD">
              <w:rPr>
                <w:color w:val="auto"/>
              </w:rPr>
              <w:t>11). „...преку квизови соодветни за нивната возраст</w:t>
            </w:r>
            <w:r w:rsidR="00996585" w:rsidRPr="005C19CD">
              <w:rPr>
                <w:color w:val="auto"/>
              </w:rPr>
              <w:t>, во формативното оценување</w:t>
            </w:r>
            <w:r w:rsidR="00380BC0" w:rsidRPr="005C19CD">
              <w:rPr>
                <w:color w:val="auto"/>
              </w:rPr>
              <w:t>“ (</w:t>
            </w:r>
            <w:r w:rsidR="00996585" w:rsidRPr="005C19CD">
              <w:rPr>
                <w:color w:val="auto"/>
                <w:lang w:val="mk-MK"/>
              </w:rPr>
              <w:t>В</w:t>
            </w:r>
            <w:r w:rsidRPr="005C19CD">
              <w:rPr>
                <w:color w:val="auto"/>
              </w:rPr>
              <w:t>10).</w:t>
            </w:r>
          </w:p>
          <w:p w:rsidR="0064622E" w:rsidRPr="005C19CD" w:rsidRDefault="0064622E" w:rsidP="00996585">
            <w:pPr>
              <w:pStyle w:val="NormalWeb"/>
              <w:spacing w:before="0"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color w:val="auto"/>
              </w:rPr>
            </w:pPr>
            <w:r w:rsidRPr="005C19CD">
              <w:rPr>
                <w:color w:val="auto"/>
              </w:rPr>
              <w:t>„Не, немам никакви, само он</w:t>
            </w:r>
            <w:r w:rsidR="00380BC0" w:rsidRPr="005C19CD">
              <w:rPr>
                <w:color w:val="auto"/>
              </w:rPr>
              <w:t>а што го наоѓам на интернет“ (</w:t>
            </w:r>
            <w:r w:rsidR="00996585" w:rsidRPr="005C19CD">
              <w:rPr>
                <w:color w:val="auto"/>
                <w:lang w:val="mk-MK"/>
              </w:rPr>
              <w:t>В</w:t>
            </w:r>
            <w:r w:rsidRPr="005C19CD">
              <w:rPr>
                <w:color w:val="auto"/>
              </w:rPr>
              <w:t>2). „Не, немам н</w:t>
            </w:r>
            <w:r w:rsidR="00380BC0" w:rsidRPr="005C19CD">
              <w:rPr>
                <w:color w:val="auto"/>
              </w:rPr>
              <w:t>икакви“ (</w:t>
            </w:r>
            <w:r w:rsidR="00996585" w:rsidRPr="005C19CD">
              <w:rPr>
                <w:color w:val="auto"/>
                <w:lang w:val="mk-MK"/>
              </w:rPr>
              <w:t>В</w:t>
            </w:r>
            <w:r w:rsidRPr="005C19CD">
              <w:rPr>
                <w:color w:val="auto"/>
              </w:rPr>
              <w:t>9). „...особено материјал од Албанија, но понекогаш се обидувам да ги кор</w:t>
            </w:r>
            <w:r w:rsidR="00996585" w:rsidRPr="005C19CD">
              <w:rPr>
                <w:color w:val="auto"/>
              </w:rPr>
              <w:t>истам и оние од пандемијата</w:t>
            </w:r>
            <w:r w:rsidR="00380BC0" w:rsidRPr="005C19CD">
              <w:rPr>
                <w:color w:val="auto"/>
              </w:rPr>
              <w:t>“ (</w:t>
            </w:r>
            <w:r w:rsidR="00996585" w:rsidRPr="005C19CD">
              <w:rPr>
                <w:color w:val="auto"/>
                <w:lang w:val="mk-MK"/>
              </w:rPr>
              <w:t>В</w:t>
            </w:r>
            <w:r w:rsidRPr="005C19CD">
              <w:rPr>
                <w:color w:val="auto"/>
              </w:rPr>
              <w:t xml:space="preserve">11). „...Истражувам како работат другите градинки </w:t>
            </w:r>
            <w:r w:rsidR="00996585" w:rsidRPr="005C19CD">
              <w:rPr>
                <w:color w:val="auto"/>
              </w:rPr>
              <w:t>и таму набавувам материјали</w:t>
            </w:r>
            <w:r w:rsidR="00380BC0" w:rsidRPr="005C19CD">
              <w:rPr>
                <w:color w:val="auto"/>
              </w:rPr>
              <w:t>“ (</w:t>
            </w:r>
            <w:r w:rsidR="00996585" w:rsidRPr="005C19CD">
              <w:rPr>
                <w:color w:val="auto"/>
                <w:lang w:val="mk-MK"/>
              </w:rPr>
              <w:t>В</w:t>
            </w:r>
            <w:r w:rsidRPr="005C19CD">
              <w:rPr>
                <w:color w:val="auto"/>
              </w:rPr>
              <w:t xml:space="preserve">7). „Обично ги пребарувам и ги наоѓам на интернет, </w:t>
            </w:r>
            <w:r w:rsidR="00996585" w:rsidRPr="005C19CD">
              <w:rPr>
                <w:color w:val="auto"/>
                <w:lang w:val="mk-MK"/>
              </w:rPr>
              <w:t>Ју</w:t>
            </w:r>
            <w:r w:rsidR="00DB5DE7" w:rsidRPr="005C19CD">
              <w:rPr>
                <w:color w:val="auto"/>
                <w:lang w:val="mk-MK"/>
              </w:rPr>
              <w:t>тјуб (</w:t>
            </w:r>
            <w:r w:rsidRPr="005C19CD">
              <w:rPr>
                <w:color w:val="auto"/>
              </w:rPr>
              <w:t>YouTube</w:t>
            </w:r>
            <w:r w:rsidR="00DB5DE7" w:rsidRPr="005C19CD">
              <w:rPr>
                <w:color w:val="auto"/>
                <w:lang w:val="mk-MK"/>
              </w:rPr>
              <w:t>)</w:t>
            </w:r>
            <w:r w:rsidR="00380BC0" w:rsidRPr="005C19CD">
              <w:rPr>
                <w:color w:val="auto"/>
              </w:rPr>
              <w:t xml:space="preserve">, </w:t>
            </w:r>
            <w:r w:rsidR="00DB5DE7" w:rsidRPr="005C19CD">
              <w:rPr>
                <w:color w:val="auto"/>
                <w:lang w:val="mk-MK"/>
              </w:rPr>
              <w:t>Пинтерест (</w:t>
            </w:r>
            <w:r w:rsidR="00380BC0" w:rsidRPr="005C19CD">
              <w:rPr>
                <w:color w:val="auto"/>
              </w:rPr>
              <w:t>Pinterest</w:t>
            </w:r>
            <w:r w:rsidR="00DB5DE7" w:rsidRPr="005C19CD">
              <w:rPr>
                <w:color w:val="auto"/>
                <w:lang w:val="mk-MK"/>
              </w:rPr>
              <w:t>)</w:t>
            </w:r>
            <w:r w:rsidR="00380BC0" w:rsidRPr="005C19CD">
              <w:rPr>
                <w:color w:val="auto"/>
              </w:rPr>
              <w:t>“ (</w:t>
            </w:r>
            <w:r w:rsidR="00DB5DE7" w:rsidRPr="005C19CD">
              <w:rPr>
                <w:color w:val="auto"/>
                <w:lang w:val="mk-MK"/>
              </w:rPr>
              <w:t>Б</w:t>
            </w:r>
            <w:r w:rsidRPr="005C19CD">
              <w:rPr>
                <w:color w:val="auto"/>
              </w:rPr>
              <w:t>8).</w:t>
            </w:r>
          </w:p>
        </w:tc>
      </w:tr>
      <w:tr w:rsidR="005C19CD" w:rsidRPr="005C19CD" w:rsidTr="002C6DB1">
        <w:trPr>
          <w:trHeight w:val="6749"/>
        </w:trPr>
        <w:tc>
          <w:tcPr>
            <w:cnfStyle w:val="001000000000" w:firstRow="0" w:lastRow="0" w:firstColumn="1" w:lastColumn="0" w:oddVBand="0" w:evenVBand="0" w:oddHBand="0" w:evenHBand="0" w:firstRowFirstColumn="0" w:firstRowLastColumn="0" w:lastRowFirstColumn="0" w:lastRowLastColumn="0"/>
            <w:tcW w:w="1728" w:type="dxa"/>
            <w:shd w:val="clear" w:color="auto" w:fill="FFFFFF" w:themeFill="background1"/>
          </w:tcPr>
          <w:p w:rsidR="0064622E" w:rsidRPr="005C19CD" w:rsidRDefault="0064622E" w:rsidP="00C61912">
            <w:pPr>
              <w:pStyle w:val="NormalWeb"/>
              <w:spacing w:before="0" w:beforeAutospacing="0" w:after="0" w:afterAutospacing="0" w:line="360" w:lineRule="auto"/>
              <w:rPr>
                <w:color w:val="auto"/>
              </w:rPr>
            </w:pPr>
            <w:r w:rsidRPr="005C19CD">
              <w:rPr>
                <w:color w:val="auto"/>
              </w:rPr>
              <w:lastRenderedPageBreak/>
              <w:t xml:space="preserve">Влијание врз развојот на </w:t>
            </w:r>
            <w:r w:rsidR="00D13D8E" w:rsidRPr="005C19CD">
              <w:rPr>
                <w:color w:val="auto"/>
              </w:rPr>
              <w:t>децата</w:t>
            </w:r>
          </w:p>
        </w:tc>
        <w:tc>
          <w:tcPr>
            <w:tcW w:w="2070" w:type="dxa"/>
            <w:shd w:val="clear" w:color="auto" w:fill="FFFFFF" w:themeFill="background1"/>
          </w:tcPr>
          <w:p w:rsidR="0064622E" w:rsidRPr="005C19CD" w:rsidRDefault="002A7B59" w:rsidP="00EA088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hAnsi="Times New Roman" w:cs="Times New Roman"/>
                <w:color w:val="auto"/>
                <w:sz w:val="24"/>
                <w:szCs w:val="24"/>
              </w:rPr>
              <w:t xml:space="preserve">• </w:t>
            </w:r>
            <w:r w:rsidR="0064622E" w:rsidRPr="005C19CD">
              <w:rPr>
                <w:rFonts w:ascii="Times New Roman" w:eastAsia="Times New Roman" w:hAnsi="Times New Roman" w:cs="Times New Roman"/>
                <w:color w:val="auto"/>
                <w:sz w:val="24"/>
                <w:szCs w:val="24"/>
              </w:rPr>
              <w:t>Зголеме</w:t>
            </w:r>
            <w:r w:rsidR="00EA0888" w:rsidRPr="005C19CD">
              <w:rPr>
                <w:rFonts w:ascii="Times New Roman" w:eastAsia="Times New Roman" w:hAnsi="Times New Roman" w:cs="Times New Roman"/>
                <w:color w:val="auto"/>
                <w:sz w:val="24"/>
                <w:szCs w:val="24"/>
                <w:lang w:val="mk-MK"/>
              </w:rPr>
              <w:t>н</w:t>
            </w:r>
            <w:r w:rsidR="0064622E" w:rsidRPr="005C19CD">
              <w:rPr>
                <w:rFonts w:ascii="Times New Roman" w:eastAsia="Times New Roman" w:hAnsi="Times New Roman" w:cs="Times New Roman"/>
                <w:color w:val="auto"/>
                <w:sz w:val="24"/>
                <w:szCs w:val="24"/>
              </w:rPr>
              <w:t xml:space="preserve"> ангажман и вклученост</w:t>
            </w:r>
          </w:p>
          <w:p w:rsidR="0064622E" w:rsidRPr="005C19CD" w:rsidRDefault="002A7B59" w:rsidP="00C6191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hAnsi="Times New Roman" w:cs="Times New Roman"/>
                <w:color w:val="auto"/>
                <w:sz w:val="24"/>
                <w:szCs w:val="24"/>
              </w:rPr>
              <w:t xml:space="preserve">• </w:t>
            </w:r>
            <w:r w:rsidR="0064622E" w:rsidRPr="005C19CD">
              <w:rPr>
                <w:rFonts w:ascii="Times New Roman" w:eastAsia="Times New Roman" w:hAnsi="Times New Roman" w:cs="Times New Roman"/>
                <w:color w:val="auto"/>
                <w:sz w:val="24"/>
                <w:szCs w:val="24"/>
              </w:rPr>
              <w:t>Влијание врз емоционалниот, когнитивниот и моторниот развој</w:t>
            </w:r>
          </w:p>
          <w:p w:rsidR="0064622E" w:rsidRPr="005C19CD" w:rsidRDefault="002A7B59" w:rsidP="00C6191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hAnsi="Times New Roman" w:cs="Times New Roman"/>
                <w:color w:val="auto"/>
                <w:sz w:val="24"/>
                <w:szCs w:val="24"/>
              </w:rPr>
              <w:t xml:space="preserve">• </w:t>
            </w:r>
            <w:r w:rsidR="0064622E" w:rsidRPr="005C19CD">
              <w:rPr>
                <w:rFonts w:ascii="Times New Roman" w:eastAsia="Times New Roman" w:hAnsi="Times New Roman" w:cs="Times New Roman"/>
                <w:color w:val="auto"/>
                <w:sz w:val="24"/>
                <w:szCs w:val="24"/>
              </w:rPr>
              <w:t>Влијание врз вербалната комуникација</w:t>
            </w:r>
          </w:p>
          <w:p w:rsidR="0064622E" w:rsidRPr="005C19CD" w:rsidRDefault="002A7B59" w:rsidP="00C6191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hAnsi="Times New Roman" w:cs="Times New Roman"/>
                <w:color w:val="auto"/>
                <w:sz w:val="24"/>
                <w:szCs w:val="24"/>
              </w:rPr>
              <w:t xml:space="preserve">• </w:t>
            </w:r>
            <w:r w:rsidR="0064622E" w:rsidRPr="005C19CD">
              <w:rPr>
                <w:rFonts w:ascii="Times New Roman" w:eastAsia="Times New Roman" w:hAnsi="Times New Roman" w:cs="Times New Roman"/>
                <w:color w:val="auto"/>
                <w:sz w:val="24"/>
                <w:szCs w:val="24"/>
              </w:rPr>
              <w:t>Вклучување на деца</w:t>
            </w:r>
            <w:r w:rsidR="00EA0888" w:rsidRPr="005C19CD">
              <w:rPr>
                <w:rFonts w:ascii="Times New Roman" w:eastAsia="Times New Roman" w:hAnsi="Times New Roman" w:cs="Times New Roman"/>
                <w:color w:val="auto"/>
                <w:sz w:val="24"/>
                <w:szCs w:val="24"/>
                <w:lang w:val="mk-MK"/>
              </w:rPr>
              <w:t>та</w:t>
            </w:r>
            <w:r w:rsidR="0064622E" w:rsidRPr="005C19CD">
              <w:rPr>
                <w:rFonts w:ascii="Times New Roman" w:eastAsia="Times New Roman" w:hAnsi="Times New Roman" w:cs="Times New Roman"/>
                <w:color w:val="auto"/>
                <w:sz w:val="24"/>
                <w:szCs w:val="24"/>
              </w:rPr>
              <w:t xml:space="preserve"> со посебни потреби</w:t>
            </w:r>
          </w:p>
          <w:p w:rsidR="0064622E" w:rsidRPr="005C19CD" w:rsidRDefault="002A7B59" w:rsidP="00C6191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hAnsi="Times New Roman" w:cs="Times New Roman"/>
                <w:color w:val="auto"/>
                <w:sz w:val="24"/>
                <w:szCs w:val="24"/>
              </w:rPr>
              <w:t xml:space="preserve">• </w:t>
            </w:r>
            <w:r w:rsidR="0064622E" w:rsidRPr="005C19CD">
              <w:rPr>
                <w:rFonts w:ascii="Times New Roman" w:eastAsia="Times New Roman" w:hAnsi="Times New Roman" w:cs="Times New Roman"/>
                <w:color w:val="auto"/>
                <w:sz w:val="24"/>
                <w:szCs w:val="24"/>
              </w:rPr>
              <w:t>Ризици од прекумерна употреба</w:t>
            </w:r>
          </w:p>
        </w:tc>
        <w:tc>
          <w:tcPr>
            <w:tcW w:w="6300" w:type="dxa"/>
            <w:shd w:val="clear" w:color="auto" w:fill="FFFFFF" w:themeFill="background1"/>
          </w:tcPr>
          <w:p w:rsidR="0064622E" w:rsidRPr="005C19CD" w:rsidRDefault="0064622E" w:rsidP="00EA0888">
            <w:pPr>
              <w:pStyle w:val="NormalWeb"/>
              <w:spacing w:before="0" w:beforeAutospacing="0" w:after="0" w:afterAutospacing="0" w:line="360" w:lineRule="auto"/>
              <w:jc w:val="both"/>
              <w:cnfStyle w:val="000000000000" w:firstRow="0" w:lastRow="0" w:firstColumn="0" w:lastColumn="0" w:oddVBand="0" w:evenVBand="0" w:oddHBand="0" w:evenHBand="0" w:firstRowFirstColumn="0" w:firstRowLastColumn="0" w:lastRowFirstColumn="0" w:lastRowLastColumn="0"/>
              <w:rPr>
                <w:bCs/>
                <w:color w:val="auto"/>
              </w:rPr>
            </w:pPr>
            <w:r w:rsidRPr="005C19CD">
              <w:rPr>
                <w:color w:val="auto"/>
              </w:rPr>
              <w:t xml:space="preserve">„ </w:t>
            </w:r>
            <w:r w:rsidRPr="005C19CD">
              <w:rPr>
                <w:bCs/>
                <w:color w:val="auto"/>
              </w:rPr>
              <w:t>Да, интересот е поголем</w:t>
            </w:r>
            <w:r w:rsidR="00380BC0" w:rsidRPr="005C19CD">
              <w:rPr>
                <w:rStyle w:val="CommentReference"/>
                <w:color w:val="auto"/>
                <w:sz w:val="24"/>
                <w:szCs w:val="24"/>
              </w:rPr>
              <w:t>“ (</w:t>
            </w:r>
            <w:r w:rsidR="00EA0888" w:rsidRPr="005C19CD">
              <w:rPr>
                <w:rStyle w:val="CommentReference"/>
                <w:color w:val="auto"/>
                <w:sz w:val="24"/>
                <w:szCs w:val="24"/>
                <w:lang w:val="mk-MK"/>
              </w:rPr>
              <w:t>В</w:t>
            </w:r>
            <w:r w:rsidRPr="005C19CD">
              <w:rPr>
                <w:rStyle w:val="CommentReference"/>
                <w:color w:val="auto"/>
                <w:sz w:val="24"/>
                <w:szCs w:val="24"/>
              </w:rPr>
              <w:t xml:space="preserve">4). </w:t>
            </w:r>
            <w:r w:rsidRPr="005C19CD">
              <w:rPr>
                <w:color w:val="auto"/>
              </w:rPr>
              <w:t xml:space="preserve">„... </w:t>
            </w:r>
            <w:r w:rsidRPr="005C19CD">
              <w:rPr>
                <w:bCs/>
                <w:color w:val="auto"/>
              </w:rPr>
              <w:t>им помага на децата да разбера</w:t>
            </w:r>
            <w:r w:rsidR="00EA0888" w:rsidRPr="005C19CD">
              <w:rPr>
                <w:bCs/>
                <w:color w:val="auto"/>
              </w:rPr>
              <w:t>т побрзо, тие се внимателни</w:t>
            </w:r>
            <w:r w:rsidR="00380BC0" w:rsidRPr="005C19CD">
              <w:rPr>
                <w:bCs/>
                <w:color w:val="auto"/>
              </w:rPr>
              <w:t>“ (</w:t>
            </w:r>
            <w:r w:rsidR="00EA0888" w:rsidRPr="005C19CD">
              <w:rPr>
                <w:bCs/>
                <w:color w:val="auto"/>
                <w:lang w:val="mk-MK"/>
              </w:rPr>
              <w:t>В</w:t>
            </w:r>
            <w:r w:rsidRPr="005C19CD">
              <w:rPr>
                <w:bCs/>
                <w:color w:val="auto"/>
              </w:rPr>
              <w:t>1). „... затоа што можат да го видат и слушна</w:t>
            </w:r>
            <w:r w:rsidR="00380BC0" w:rsidRPr="005C19CD">
              <w:rPr>
                <w:bCs/>
                <w:color w:val="auto"/>
              </w:rPr>
              <w:t xml:space="preserve">т материјалот во </w:t>
            </w:r>
            <w:r w:rsidR="00EA0888" w:rsidRPr="005C19CD">
              <w:rPr>
                <w:bCs/>
                <w:color w:val="auto"/>
              </w:rPr>
              <w:t>исто време</w:t>
            </w:r>
            <w:r w:rsidR="00380BC0" w:rsidRPr="005C19CD">
              <w:rPr>
                <w:bCs/>
                <w:color w:val="auto"/>
              </w:rPr>
              <w:t>“ (</w:t>
            </w:r>
            <w:r w:rsidR="00EA0888" w:rsidRPr="005C19CD">
              <w:rPr>
                <w:bCs/>
                <w:color w:val="auto"/>
                <w:lang w:val="mk-MK"/>
              </w:rPr>
              <w:t>В</w:t>
            </w:r>
            <w:r w:rsidRPr="005C19CD">
              <w:rPr>
                <w:bCs/>
                <w:color w:val="auto"/>
              </w:rPr>
              <w:t>3). „... затоа што гледаат различен материјал што им помага подобро да ги</w:t>
            </w:r>
            <w:r w:rsidR="00EA0888" w:rsidRPr="005C19CD">
              <w:rPr>
                <w:bCs/>
                <w:color w:val="auto"/>
              </w:rPr>
              <w:t xml:space="preserve"> разберат информациите</w:t>
            </w:r>
            <w:r w:rsidR="00380BC0" w:rsidRPr="005C19CD">
              <w:rPr>
                <w:bCs/>
                <w:color w:val="auto"/>
              </w:rPr>
              <w:t>“ (</w:t>
            </w:r>
            <w:r w:rsidR="00EA0888" w:rsidRPr="005C19CD">
              <w:rPr>
                <w:bCs/>
                <w:color w:val="auto"/>
                <w:lang w:val="mk-MK"/>
              </w:rPr>
              <w:t>В</w:t>
            </w:r>
            <w:r w:rsidRPr="005C19CD">
              <w:rPr>
                <w:bCs/>
                <w:color w:val="auto"/>
              </w:rPr>
              <w:t>6). „... многу повеќе се заинтересирани кога започнувам активност преку технологија, тие се многу фокусирани, им</w:t>
            </w:r>
            <w:r w:rsidR="00EA0888" w:rsidRPr="005C19CD">
              <w:rPr>
                <w:bCs/>
                <w:color w:val="auto"/>
              </w:rPr>
              <w:t>аат многу поголемо внимание</w:t>
            </w:r>
            <w:r w:rsidR="00380BC0" w:rsidRPr="005C19CD">
              <w:rPr>
                <w:bCs/>
                <w:color w:val="auto"/>
              </w:rPr>
              <w:t>“ (</w:t>
            </w:r>
            <w:r w:rsidR="00EA0888" w:rsidRPr="005C19CD">
              <w:rPr>
                <w:bCs/>
                <w:color w:val="auto"/>
                <w:lang w:val="mk-MK"/>
              </w:rPr>
              <w:t>В</w:t>
            </w:r>
            <w:r w:rsidR="00EA0888" w:rsidRPr="005C19CD">
              <w:rPr>
                <w:bCs/>
                <w:color w:val="auto"/>
              </w:rPr>
              <w:t>7) . „...</w:t>
            </w:r>
            <w:r w:rsidRPr="005C19CD">
              <w:rPr>
                <w:bCs/>
                <w:color w:val="auto"/>
              </w:rPr>
              <w:t>тие се многу поактивни, имаат поголем интер</w:t>
            </w:r>
            <w:r w:rsidR="00EA0888" w:rsidRPr="005C19CD">
              <w:rPr>
                <w:bCs/>
                <w:color w:val="auto"/>
              </w:rPr>
              <w:t>ес, полесно даваат одговори</w:t>
            </w:r>
            <w:r w:rsidR="00380BC0" w:rsidRPr="005C19CD">
              <w:rPr>
                <w:bCs/>
                <w:color w:val="auto"/>
              </w:rPr>
              <w:t>“ (</w:t>
            </w:r>
            <w:r w:rsidR="00EA0888" w:rsidRPr="005C19CD">
              <w:rPr>
                <w:bCs/>
                <w:color w:val="auto"/>
                <w:lang w:val="mk-MK"/>
              </w:rPr>
              <w:t>В</w:t>
            </w:r>
            <w:r w:rsidRPr="005C19CD">
              <w:rPr>
                <w:bCs/>
                <w:color w:val="auto"/>
              </w:rPr>
              <w:t>9).</w:t>
            </w:r>
            <w:r w:rsidR="00EA0888" w:rsidRPr="005C19CD">
              <w:rPr>
                <w:bCs/>
                <w:color w:val="auto"/>
              </w:rPr>
              <w:t xml:space="preserve"> „... сите деца се вклучени</w:t>
            </w:r>
            <w:r w:rsidR="00380BC0" w:rsidRPr="005C19CD">
              <w:rPr>
                <w:bCs/>
                <w:color w:val="auto"/>
              </w:rPr>
              <w:t>“ (</w:t>
            </w:r>
            <w:r w:rsidR="00EA0888" w:rsidRPr="005C19CD">
              <w:rPr>
                <w:bCs/>
                <w:color w:val="auto"/>
                <w:lang w:val="mk-MK"/>
              </w:rPr>
              <w:t>В</w:t>
            </w:r>
            <w:r w:rsidRPr="005C19CD">
              <w:rPr>
                <w:bCs/>
                <w:color w:val="auto"/>
              </w:rPr>
              <w:t>10).</w:t>
            </w:r>
          </w:p>
          <w:p w:rsidR="0064622E" w:rsidRPr="005C19CD" w:rsidRDefault="0064622E" w:rsidP="00EA0888">
            <w:pPr>
              <w:pStyle w:val="NormalWeb"/>
              <w:spacing w:before="0" w:beforeAutospacing="0" w:after="0" w:afterAutospacing="0" w:line="360" w:lineRule="auto"/>
              <w:jc w:val="both"/>
              <w:cnfStyle w:val="000000000000" w:firstRow="0" w:lastRow="0" w:firstColumn="0" w:lastColumn="0" w:oddVBand="0" w:evenVBand="0" w:oddHBand="0" w:evenHBand="0" w:firstRowFirstColumn="0" w:firstRowLastColumn="0" w:lastRowFirstColumn="0" w:lastRowLastColumn="0"/>
              <w:rPr>
                <w:bCs/>
                <w:color w:val="auto"/>
              </w:rPr>
            </w:pPr>
            <w:r w:rsidRPr="005C19CD">
              <w:rPr>
                <w:bCs/>
                <w:color w:val="auto"/>
              </w:rPr>
              <w:t>„...Гледам дека кај нив извлекувам работи што не можев да ги забележам кај другите ученици, д</w:t>
            </w:r>
            <w:r w:rsidR="00EA0888" w:rsidRPr="005C19CD">
              <w:rPr>
                <w:bCs/>
                <w:color w:val="auto"/>
              </w:rPr>
              <w:t>ури ни во емотивниот аспект</w:t>
            </w:r>
            <w:r w:rsidR="00380BC0" w:rsidRPr="005C19CD">
              <w:rPr>
                <w:bCs/>
                <w:color w:val="auto"/>
              </w:rPr>
              <w:t>“ (</w:t>
            </w:r>
            <w:r w:rsidR="00EA0888" w:rsidRPr="005C19CD">
              <w:rPr>
                <w:bCs/>
                <w:color w:val="auto"/>
                <w:lang w:val="mk-MK"/>
              </w:rPr>
              <w:t>В</w:t>
            </w:r>
            <w:r w:rsidRPr="005C19CD">
              <w:rPr>
                <w:bCs/>
                <w:color w:val="auto"/>
              </w:rPr>
              <w:t>11).</w:t>
            </w:r>
          </w:p>
          <w:p w:rsidR="0064622E" w:rsidRPr="005C19CD" w:rsidRDefault="0064622E" w:rsidP="00597F21">
            <w:pPr>
              <w:pStyle w:val="NormalWeb"/>
              <w:spacing w:before="0" w:beforeAutospacing="0" w:after="0" w:afterAutospacing="0" w:line="360" w:lineRule="auto"/>
              <w:jc w:val="both"/>
              <w:cnfStyle w:val="000000000000" w:firstRow="0" w:lastRow="0" w:firstColumn="0" w:lastColumn="0" w:oddVBand="0" w:evenVBand="0" w:oddHBand="0" w:evenHBand="0" w:firstRowFirstColumn="0" w:firstRowLastColumn="0" w:lastRowFirstColumn="0" w:lastRowLastColumn="0"/>
              <w:rPr>
                <w:bCs/>
                <w:color w:val="auto"/>
              </w:rPr>
            </w:pPr>
            <w:r w:rsidRPr="005C19CD">
              <w:rPr>
                <w:bCs/>
                <w:color w:val="auto"/>
              </w:rPr>
              <w:t>„Тие се покомуникативни, поактивни, послободни во извршувањето на слободните активност</w:t>
            </w:r>
            <w:r w:rsidR="00EA0888" w:rsidRPr="005C19CD">
              <w:rPr>
                <w:bCs/>
                <w:color w:val="auto"/>
              </w:rPr>
              <w:t>и</w:t>
            </w:r>
            <w:r w:rsidR="00380BC0" w:rsidRPr="005C19CD">
              <w:rPr>
                <w:bCs/>
                <w:color w:val="auto"/>
              </w:rPr>
              <w:t>“ (</w:t>
            </w:r>
            <w:r w:rsidR="00EA0888" w:rsidRPr="005C19CD">
              <w:rPr>
                <w:bCs/>
                <w:color w:val="auto"/>
                <w:lang w:val="mk-MK"/>
              </w:rPr>
              <w:t>В</w:t>
            </w:r>
            <w:r w:rsidRPr="005C19CD">
              <w:rPr>
                <w:bCs/>
                <w:color w:val="auto"/>
              </w:rPr>
              <w:t xml:space="preserve">2). „...тие слушаат </w:t>
            </w:r>
            <w:r w:rsidR="00EA0888" w:rsidRPr="005C19CD">
              <w:rPr>
                <w:bCs/>
                <w:color w:val="auto"/>
              </w:rPr>
              <w:t>повеќе, тие се повнимателни</w:t>
            </w:r>
            <w:r w:rsidR="00380BC0" w:rsidRPr="005C19CD">
              <w:rPr>
                <w:bCs/>
                <w:color w:val="auto"/>
              </w:rPr>
              <w:t>“ (</w:t>
            </w:r>
            <w:r w:rsidR="00EA0888" w:rsidRPr="005C19CD">
              <w:rPr>
                <w:bCs/>
                <w:color w:val="auto"/>
                <w:lang w:val="mk-MK"/>
              </w:rPr>
              <w:t>В</w:t>
            </w:r>
            <w:r w:rsidRPr="005C19CD">
              <w:rPr>
                <w:bCs/>
                <w:color w:val="auto"/>
              </w:rPr>
              <w:t>3). „...има деца кои се посрамежливи... во моментот на контакт со технологијата</w:t>
            </w:r>
            <w:r w:rsidR="00EA0888" w:rsidRPr="005C19CD">
              <w:rPr>
                <w:bCs/>
                <w:color w:val="auto"/>
                <w:lang w:val="mk-MK"/>
              </w:rPr>
              <w:t>,</w:t>
            </w:r>
            <w:r w:rsidRPr="005C19CD">
              <w:rPr>
                <w:bCs/>
                <w:color w:val="auto"/>
              </w:rPr>
              <w:t xml:space="preserve"> тие</w:t>
            </w:r>
            <w:r w:rsidR="00380BC0" w:rsidRPr="005C19CD">
              <w:rPr>
                <w:bCs/>
                <w:color w:val="auto"/>
              </w:rPr>
              <w:t xml:space="preserve"> се покажуваат“ (</w:t>
            </w:r>
            <w:r w:rsidR="00597F21" w:rsidRPr="005C19CD">
              <w:rPr>
                <w:bCs/>
                <w:color w:val="auto"/>
                <w:lang w:val="mk-MK"/>
              </w:rPr>
              <w:t>В</w:t>
            </w:r>
            <w:r w:rsidRPr="005C19CD">
              <w:rPr>
                <w:bCs/>
                <w:color w:val="auto"/>
              </w:rPr>
              <w:t>11).</w:t>
            </w:r>
          </w:p>
          <w:p w:rsidR="0064622E" w:rsidRPr="005C19CD" w:rsidRDefault="0064622E" w:rsidP="00597F21">
            <w:pPr>
              <w:pStyle w:val="NormalWeb"/>
              <w:spacing w:before="0" w:beforeAutospacing="0" w:after="0" w:afterAutospacing="0" w:line="360" w:lineRule="auto"/>
              <w:jc w:val="both"/>
              <w:cnfStyle w:val="000000000000" w:firstRow="0" w:lastRow="0" w:firstColumn="0" w:lastColumn="0" w:oddVBand="0" w:evenVBand="0" w:oddHBand="0" w:evenHBand="0" w:firstRowFirstColumn="0" w:firstRowLastColumn="0" w:lastRowFirstColumn="0" w:lastRowLastColumn="0"/>
              <w:rPr>
                <w:bCs/>
                <w:color w:val="auto"/>
              </w:rPr>
            </w:pPr>
            <w:r w:rsidRPr="005C19CD">
              <w:rPr>
                <w:bCs/>
                <w:color w:val="auto"/>
              </w:rPr>
              <w:t>„...особен</w:t>
            </w:r>
            <w:r w:rsidR="00597F21" w:rsidRPr="005C19CD">
              <w:rPr>
                <w:bCs/>
                <w:color w:val="auto"/>
              </w:rPr>
              <w:t>о кај децата со посебни потреби</w:t>
            </w:r>
            <w:r w:rsidRPr="005C19CD">
              <w:rPr>
                <w:bCs/>
                <w:color w:val="auto"/>
              </w:rPr>
              <w:t xml:space="preserve"> иако движењата не се координирани, ангажманот и желбат</w:t>
            </w:r>
            <w:r w:rsidR="00597F21" w:rsidRPr="005C19CD">
              <w:rPr>
                <w:bCs/>
                <w:color w:val="auto"/>
              </w:rPr>
              <w:t>а за учество се забележливи</w:t>
            </w:r>
            <w:r w:rsidR="00380BC0" w:rsidRPr="005C19CD">
              <w:rPr>
                <w:bCs/>
                <w:color w:val="auto"/>
              </w:rPr>
              <w:t>“ (</w:t>
            </w:r>
            <w:r w:rsidR="00597F21" w:rsidRPr="005C19CD">
              <w:rPr>
                <w:bCs/>
                <w:color w:val="auto"/>
                <w:lang w:val="mk-MK"/>
              </w:rPr>
              <w:t>В</w:t>
            </w:r>
            <w:r w:rsidRPr="005C19CD">
              <w:rPr>
                <w:bCs/>
                <w:color w:val="auto"/>
              </w:rPr>
              <w:t>12)</w:t>
            </w:r>
            <w:r w:rsidR="00380BC0" w:rsidRPr="005C19CD">
              <w:rPr>
                <w:bCs/>
                <w:color w:val="auto"/>
              </w:rPr>
              <w:t>.</w:t>
            </w:r>
          </w:p>
          <w:p w:rsidR="0064622E" w:rsidRPr="005C19CD" w:rsidRDefault="0064622E" w:rsidP="00597F21">
            <w:pPr>
              <w:pStyle w:val="NormalWeb"/>
              <w:spacing w:before="0" w:beforeAutospacing="0" w:after="0" w:afterAutospacing="0" w:line="360" w:lineRule="auto"/>
              <w:jc w:val="both"/>
              <w:cnfStyle w:val="000000000000" w:firstRow="0" w:lastRow="0" w:firstColumn="0" w:lastColumn="0" w:oddVBand="0" w:evenVBand="0" w:oddHBand="0" w:evenHBand="0" w:firstRowFirstColumn="0" w:firstRowLastColumn="0" w:lastRowFirstColumn="0" w:lastRowLastColumn="0"/>
              <w:rPr>
                <w:color w:val="auto"/>
              </w:rPr>
            </w:pPr>
            <w:r w:rsidRPr="005C19CD">
              <w:rPr>
                <w:color w:val="auto"/>
              </w:rPr>
              <w:t>„...телевизија</w:t>
            </w:r>
            <w:r w:rsidR="00DB5DE7" w:rsidRPr="005C19CD">
              <w:rPr>
                <w:color w:val="auto"/>
                <w:lang w:val="mk-MK"/>
              </w:rPr>
              <w:t>та</w:t>
            </w:r>
            <w:r w:rsidRPr="005C19CD">
              <w:rPr>
                <w:color w:val="auto"/>
              </w:rPr>
              <w:t xml:space="preserve"> има позитивно влијание, но ако </w:t>
            </w:r>
            <w:r w:rsidR="00597F21" w:rsidRPr="005C19CD">
              <w:rPr>
                <w:color w:val="auto"/>
                <w:lang w:val="mk-MK"/>
              </w:rPr>
              <w:t>ја</w:t>
            </w:r>
            <w:r w:rsidRPr="005C19CD">
              <w:rPr>
                <w:color w:val="auto"/>
              </w:rPr>
              <w:t xml:space="preserve"> применуваме </w:t>
            </w:r>
            <w:r w:rsidR="00597F21" w:rsidRPr="005C19CD">
              <w:rPr>
                <w:color w:val="auto"/>
                <w:lang w:val="mk-MK"/>
              </w:rPr>
              <w:t xml:space="preserve">технологијата </w:t>
            </w:r>
            <w:r w:rsidRPr="005C19CD">
              <w:rPr>
                <w:color w:val="auto"/>
              </w:rPr>
              <w:t>постојано, може да има н</w:t>
            </w:r>
            <w:r w:rsidR="00380BC0" w:rsidRPr="005C19CD">
              <w:rPr>
                <w:color w:val="auto"/>
              </w:rPr>
              <w:t>егативно влијание врз нив...“(</w:t>
            </w:r>
            <w:r w:rsidR="00597F21" w:rsidRPr="005C19CD">
              <w:rPr>
                <w:color w:val="auto"/>
                <w:lang w:val="mk-MK"/>
              </w:rPr>
              <w:t>В</w:t>
            </w:r>
            <w:r w:rsidRPr="005C19CD">
              <w:rPr>
                <w:color w:val="auto"/>
              </w:rPr>
              <w:t>6)</w:t>
            </w:r>
            <w:r w:rsidR="00380BC0" w:rsidRPr="005C19CD">
              <w:rPr>
                <w:color w:val="auto"/>
              </w:rPr>
              <w:t>.</w:t>
            </w:r>
          </w:p>
        </w:tc>
      </w:tr>
      <w:tr w:rsidR="005C19CD" w:rsidRPr="005C19CD" w:rsidTr="002C6DB1">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728" w:type="dxa"/>
            <w:shd w:val="clear" w:color="auto" w:fill="FFFFFF" w:themeFill="background1"/>
          </w:tcPr>
          <w:p w:rsidR="0064622E" w:rsidRPr="005C19CD" w:rsidRDefault="0064622E" w:rsidP="00C61912">
            <w:pPr>
              <w:pStyle w:val="NormalWeb"/>
              <w:spacing w:before="0" w:beforeAutospacing="0" w:after="0" w:afterAutospacing="0" w:line="360" w:lineRule="auto"/>
              <w:jc w:val="both"/>
              <w:rPr>
                <w:color w:val="auto"/>
              </w:rPr>
            </w:pPr>
            <w:r w:rsidRPr="005C19CD">
              <w:rPr>
                <w:color w:val="auto"/>
              </w:rPr>
              <w:t>Соработка со родителите</w:t>
            </w:r>
          </w:p>
        </w:tc>
        <w:tc>
          <w:tcPr>
            <w:tcW w:w="2070" w:type="dxa"/>
            <w:shd w:val="clear" w:color="auto" w:fill="FFFFFF" w:themeFill="background1"/>
          </w:tcPr>
          <w:p w:rsidR="0064622E" w:rsidRPr="005C19CD" w:rsidRDefault="0064622E" w:rsidP="00C6191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p w:rsidR="0064622E" w:rsidRPr="005C19CD" w:rsidRDefault="002A7B59" w:rsidP="00C6191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hAnsi="Times New Roman" w:cs="Times New Roman"/>
                <w:color w:val="auto"/>
                <w:sz w:val="24"/>
                <w:szCs w:val="24"/>
              </w:rPr>
              <w:t xml:space="preserve">• </w:t>
            </w:r>
            <w:r w:rsidR="0064622E" w:rsidRPr="005C19CD">
              <w:rPr>
                <w:rFonts w:ascii="Times New Roman" w:eastAsia="Times New Roman" w:hAnsi="Times New Roman" w:cs="Times New Roman"/>
                <w:color w:val="auto"/>
                <w:sz w:val="24"/>
                <w:szCs w:val="24"/>
              </w:rPr>
              <w:t>Ниво на соработка</w:t>
            </w:r>
          </w:p>
          <w:p w:rsidR="0064622E" w:rsidRPr="005C19CD" w:rsidRDefault="002A7B59" w:rsidP="00C6191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hAnsi="Times New Roman" w:cs="Times New Roman"/>
                <w:color w:val="auto"/>
                <w:sz w:val="24"/>
                <w:szCs w:val="24"/>
              </w:rPr>
              <w:t xml:space="preserve">• </w:t>
            </w:r>
            <w:r w:rsidR="00380BC0" w:rsidRPr="005C19CD">
              <w:rPr>
                <w:rFonts w:ascii="Times New Roman" w:hAnsi="Times New Roman" w:cs="Times New Roman"/>
                <w:color w:val="auto"/>
                <w:sz w:val="24"/>
                <w:szCs w:val="24"/>
              </w:rPr>
              <w:t>Начини</w:t>
            </w:r>
            <w:r w:rsidR="0064622E" w:rsidRPr="005C19CD">
              <w:rPr>
                <w:rFonts w:ascii="Times New Roman" w:eastAsia="Times New Roman" w:hAnsi="Times New Roman" w:cs="Times New Roman"/>
                <w:color w:val="auto"/>
                <w:sz w:val="24"/>
                <w:szCs w:val="24"/>
              </w:rPr>
              <w:t xml:space="preserve"> на комуникација</w:t>
            </w:r>
          </w:p>
          <w:p w:rsidR="0064622E" w:rsidRPr="005C19CD" w:rsidRDefault="002A7B59" w:rsidP="00C6191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hAnsi="Times New Roman" w:cs="Times New Roman"/>
                <w:color w:val="auto"/>
                <w:sz w:val="24"/>
                <w:szCs w:val="24"/>
              </w:rPr>
              <w:t xml:space="preserve">• </w:t>
            </w:r>
            <w:r w:rsidR="0064622E" w:rsidRPr="005C19CD">
              <w:rPr>
                <w:rFonts w:ascii="Times New Roman" w:eastAsia="Times New Roman" w:hAnsi="Times New Roman" w:cs="Times New Roman"/>
                <w:color w:val="auto"/>
                <w:sz w:val="24"/>
                <w:szCs w:val="24"/>
              </w:rPr>
              <w:t xml:space="preserve">Ставови на родителите кон </w:t>
            </w:r>
            <w:r w:rsidR="0064622E" w:rsidRPr="005C19CD">
              <w:rPr>
                <w:rFonts w:ascii="Times New Roman" w:eastAsia="Times New Roman" w:hAnsi="Times New Roman" w:cs="Times New Roman"/>
                <w:color w:val="auto"/>
                <w:sz w:val="24"/>
                <w:szCs w:val="24"/>
              </w:rPr>
              <w:lastRenderedPageBreak/>
              <w:t>технологијата</w:t>
            </w:r>
          </w:p>
          <w:p w:rsidR="0064622E" w:rsidRPr="005C19CD" w:rsidRDefault="002A7B59" w:rsidP="00C6191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hAnsi="Times New Roman" w:cs="Times New Roman"/>
                <w:color w:val="auto"/>
                <w:sz w:val="24"/>
                <w:szCs w:val="24"/>
              </w:rPr>
              <w:t xml:space="preserve">• </w:t>
            </w:r>
            <w:r w:rsidR="0064622E" w:rsidRPr="005C19CD">
              <w:rPr>
                <w:rFonts w:ascii="Times New Roman" w:eastAsia="Times New Roman" w:hAnsi="Times New Roman" w:cs="Times New Roman"/>
                <w:color w:val="auto"/>
                <w:sz w:val="24"/>
                <w:szCs w:val="24"/>
              </w:rPr>
              <w:t>Подготвеност на родителите да помогнат</w:t>
            </w:r>
          </w:p>
          <w:p w:rsidR="0064622E" w:rsidRPr="005C19CD" w:rsidRDefault="002A7B59" w:rsidP="00C6191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hAnsi="Times New Roman" w:cs="Times New Roman"/>
                <w:color w:val="auto"/>
                <w:sz w:val="24"/>
                <w:szCs w:val="24"/>
              </w:rPr>
              <w:t xml:space="preserve">• </w:t>
            </w:r>
            <w:r w:rsidR="0064622E" w:rsidRPr="005C19CD">
              <w:rPr>
                <w:rFonts w:ascii="Times New Roman" w:eastAsia="Times New Roman" w:hAnsi="Times New Roman" w:cs="Times New Roman"/>
                <w:color w:val="auto"/>
                <w:sz w:val="24"/>
                <w:szCs w:val="24"/>
              </w:rPr>
              <w:t>Вклученост во домашни активности</w:t>
            </w:r>
          </w:p>
          <w:p w:rsidR="0064622E" w:rsidRPr="005C19CD" w:rsidRDefault="0064622E" w:rsidP="00C6191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6300" w:type="dxa"/>
            <w:shd w:val="clear" w:color="auto" w:fill="FFFFFF" w:themeFill="background1"/>
          </w:tcPr>
          <w:p w:rsidR="0064622E" w:rsidRPr="005C19CD" w:rsidRDefault="0064622E" w:rsidP="00597F21">
            <w:pPr>
              <w:pStyle w:val="NormalWeb"/>
              <w:spacing w:before="0"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color w:val="auto"/>
              </w:rPr>
            </w:pPr>
            <w:r w:rsidRPr="005C19CD">
              <w:rPr>
                <w:color w:val="auto"/>
              </w:rPr>
              <w:lastRenderedPageBreak/>
              <w:t>„Нивото на соработка</w:t>
            </w:r>
            <w:r w:rsidR="00380BC0" w:rsidRPr="005C19CD">
              <w:rPr>
                <w:color w:val="auto"/>
              </w:rPr>
              <w:t xml:space="preserve"> со родителите е многу добро“ (</w:t>
            </w:r>
            <w:r w:rsidR="00597F21" w:rsidRPr="005C19CD">
              <w:rPr>
                <w:color w:val="auto"/>
                <w:lang w:val="mk-MK"/>
              </w:rPr>
              <w:t>В</w:t>
            </w:r>
            <w:r w:rsidRPr="005C19CD">
              <w:rPr>
                <w:color w:val="auto"/>
              </w:rPr>
              <w:t>2). „Просечно. Има родители кои се многу заинтересирани, има и такви кои не се заинт</w:t>
            </w:r>
            <w:r w:rsidR="00597F21" w:rsidRPr="005C19CD">
              <w:rPr>
                <w:color w:val="auto"/>
              </w:rPr>
              <w:t>ересирани за своите деца</w:t>
            </w:r>
            <w:r w:rsidR="00380BC0" w:rsidRPr="005C19CD">
              <w:rPr>
                <w:color w:val="auto"/>
              </w:rPr>
              <w:t>“ (</w:t>
            </w:r>
            <w:r w:rsidR="00597F21" w:rsidRPr="005C19CD">
              <w:rPr>
                <w:color w:val="auto"/>
                <w:lang w:val="mk-MK"/>
              </w:rPr>
              <w:t>В</w:t>
            </w:r>
            <w:r w:rsidRPr="005C19CD">
              <w:rPr>
                <w:color w:val="auto"/>
              </w:rPr>
              <w:t>1). „Комуницирам директно со нив, лице в лице, го користам телефонот за комуникација, а</w:t>
            </w:r>
            <w:r w:rsidR="00DB5DE7" w:rsidRPr="005C19CD">
              <w:rPr>
                <w:color w:val="auto"/>
                <w:lang w:val="mk-MK"/>
              </w:rPr>
              <w:t>,</w:t>
            </w:r>
            <w:r w:rsidRPr="005C19CD">
              <w:rPr>
                <w:color w:val="auto"/>
              </w:rPr>
              <w:t xml:space="preserve"> исто так</w:t>
            </w:r>
            <w:r w:rsidR="00380BC0" w:rsidRPr="005C19CD">
              <w:rPr>
                <w:color w:val="auto"/>
              </w:rPr>
              <w:t>а</w:t>
            </w:r>
            <w:r w:rsidR="00DB5DE7" w:rsidRPr="005C19CD">
              <w:rPr>
                <w:color w:val="auto"/>
                <w:lang w:val="mk-MK"/>
              </w:rPr>
              <w:t>,</w:t>
            </w:r>
            <w:r w:rsidR="00380BC0" w:rsidRPr="005C19CD">
              <w:rPr>
                <w:color w:val="auto"/>
              </w:rPr>
              <w:t xml:space="preserve"> и преку групата на </w:t>
            </w:r>
            <w:r w:rsidR="00DB5DE7" w:rsidRPr="005C19CD">
              <w:rPr>
                <w:color w:val="auto"/>
                <w:lang w:val="mk-MK"/>
              </w:rPr>
              <w:t>Вибер (</w:t>
            </w:r>
            <w:r w:rsidR="00380BC0" w:rsidRPr="005C19CD">
              <w:rPr>
                <w:color w:val="auto"/>
              </w:rPr>
              <w:t>Viber</w:t>
            </w:r>
            <w:r w:rsidR="00DB5DE7" w:rsidRPr="005C19CD">
              <w:rPr>
                <w:color w:val="auto"/>
                <w:lang w:val="mk-MK"/>
              </w:rPr>
              <w:t>)</w:t>
            </w:r>
            <w:r w:rsidR="00380BC0" w:rsidRPr="005C19CD">
              <w:rPr>
                <w:color w:val="auto"/>
              </w:rPr>
              <w:t>“ (</w:t>
            </w:r>
            <w:r w:rsidR="00597F21" w:rsidRPr="005C19CD">
              <w:rPr>
                <w:color w:val="auto"/>
                <w:lang w:val="mk-MK"/>
              </w:rPr>
              <w:t>В</w:t>
            </w:r>
            <w:r w:rsidRPr="005C19CD">
              <w:rPr>
                <w:color w:val="auto"/>
              </w:rPr>
              <w:t>2). „Користам технологија за комуник</w:t>
            </w:r>
            <w:r w:rsidR="00CA04B8" w:rsidRPr="005C19CD">
              <w:rPr>
                <w:color w:val="auto"/>
              </w:rPr>
              <w:t xml:space="preserve">ација преку </w:t>
            </w:r>
            <w:r w:rsidR="00DB5DE7" w:rsidRPr="005C19CD">
              <w:rPr>
                <w:color w:val="auto"/>
                <w:lang w:val="mk-MK"/>
              </w:rPr>
              <w:t>Вибер</w:t>
            </w:r>
            <w:r w:rsidR="00CA04B8" w:rsidRPr="005C19CD">
              <w:rPr>
                <w:color w:val="auto"/>
              </w:rPr>
              <w:t xml:space="preserve">, </w:t>
            </w:r>
            <w:r w:rsidR="00DB5DE7" w:rsidRPr="005C19CD">
              <w:rPr>
                <w:color w:val="auto"/>
                <w:lang w:val="mk-MK"/>
              </w:rPr>
              <w:t>Ватсап (</w:t>
            </w:r>
            <w:r w:rsidR="00CA04B8" w:rsidRPr="005C19CD">
              <w:rPr>
                <w:color w:val="auto"/>
              </w:rPr>
              <w:t>Whats'up</w:t>
            </w:r>
            <w:r w:rsidR="00DB5DE7" w:rsidRPr="005C19CD">
              <w:rPr>
                <w:color w:val="auto"/>
                <w:lang w:val="mk-MK"/>
              </w:rPr>
              <w:t>)</w:t>
            </w:r>
            <w:r w:rsidR="00CA04B8" w:rsidRPr="005C19CD">
              <w:rPr>
                <w:color w:val="auto"/>
              </w:rPr>
              <w:t>“ (</w:t>
            </w:r>
            <w:r w:rsidR="00597F21" w:rsidRPr="005C19CD">
              <w:rPr>
                <w:color w:val="auto"/>
                <w:lang w:val="mk-MK"/>
              </w:rPr>
              <w:t>В</w:t>
            </w:r>
            <w:r w:rsidRPr="005C19CD">
              <w:rPr>
                <w:color w:val="auto"/>
              </w:rPr>
              <w:t xml:space="preserve">6). </w:t>
            </w:r>
            <w:r w:rsidRPr="005C19CD">
              <w:rPr>
                <w:color w:val="auto"/>
              </w:rPr>
              <w:lastRenderedPageBreak/>
              <w:t xml:space="preserve">„...имаме платформа </w:t>
            </w:r>
            <w:r w:rsidR="00DB5DE7" w:rsidRPr="005C19CD">
              <w:rPr>
                <w:color w:val="auto"/>
                <w:lang w:val="mk-MK"/>
              </w:rPr>
              <w:t>на која</w:t>
            </w:r>
            <w:r w:rsidRPr="005C19CD">
              <w:rPr>
                <w:color w:val="auto"/>
              </w:rPr>
              <w:t xml:space="preserve"> ги информирам родителите за </w:t>
            </w:r>
            <w:r w:rsidR="00CA04B8" w:rsidRPr="005C19CD">
              <w:rPr>
                <w:color w:val="auto"/>
              </w:rPr>
              <w:t>секој дета</w:t>
            </w:r>
            <w:r w:rsidR="00DB5DE7" w:rsidRPr="005C19CD">
              <w:rPr>
                <w:color w:val="auto"/>
                <w:lang w:val="mk-MK"/>
              </w:rPr>
              <w:t>л</w:t>
            </w:r>
            <w:r w:rsidR="00597F21" w:rsidRPr="005C19CD">
              <w:rPr>
                <w:color w:val="auto"/>
              </w:rPr>
              <w:t xml:space="preserve"> за нивните деца</w:t>
            </w:r>
            <w:r w:rsidR="00CA04B8" w:rsidRPr="005C19CD">
              <w:rPr>
                <w:color w:val="auto"/>
              </w:rPr>
              <w:t>“ (</w:t>
            </w:r>
            <w:r w:rsidR="00597F21" w:rsidRPr="005C19CD">
              <w:rPr>
                <w:color w:val="auto"/>
                <w:lang w:val="mk-MK"/>
              </w:rPr>
              <w:t>В</w:t>
            </w:r>
            <w:r w:rsidRPr="005C19CD">
              <w:rPr>
                <w:color w:val="auto"/>
              </w:rPr>
              <w:t xml:space="preserve">7). </w:t>
            </w:r>
            <w:r w:rsidRPr="005C19CD">
              <w:rPr>
                <w:bCs/>
                <w:color w:val="auto"/>
              </w:rPr>
              <w:t>„Повеќето родители се</w:t>
            </w:r>
            <w:r w:rsidR="00597F21" w:rsidRPr="005C19CD">
              <w:rPr>
                <w:bCs/>
                <w:color w:val="auto"/>
              </w:rPr>
              <w:t xml:space="preserve"> задоволни, многу задоволни</w:t>
            </w:r>
            <w:r w:rsidR="00CA04B8" w:rsidRPr="005C19CD">
              <w:rPr>
                <w:bCs/>
                <w:color w:val="auto"/>
              </w:rPr>
              <w:t>“ (</w:t>
            </w:r>
            <w:r w:rsidR="00597F21" w:rsidRPr="005C19CD">
              <w:rPr>
                <w:bCs/>
                <w:color w:val="auto"/>
                <w:lang w:val="mk-MK"/>
              </w:rPr>
              <w:t>В</w:t>
            </w:r>
            <w:r w:rsidRPr="005C19CD">
              <w:rPr>
                <w:bCs/>
                <w:color w:val="auto"/>
              </w:rPr>
              <w:t>2). „Тие сакаат, но знаат д</w:t>
            </w:r>
            <w:r w:rsidR="00CA04B8" w:rsidRPr="005C19CD">
              <w:rPr>
                <w:bCs/>
                <w:color w:val="auto"/>
              </w:rPr>
              <w:t>ека н</w:t>
            </w:r>
            <w:r w:rsidR="00597F21" w:rsidRPr="005C19CD">
              <w:rPr>
                <w:bCs/>
                <w:color w:val="auto"/>
              </w:rPr>
              <w:t>емаме соодветни алатки</w:t>
            </w:r>
            <w:r w:rsidR="00CA04B8" w:rsidRPr="005C19CD">
              <w:rPr>
                <w:bCs/>
                <w:color w:val="auto"/>
              </w:rPr>
              <w:t>“ (</w:t>
            </w:r>
            <w:r w:rsidR="00597F21" w:rsidRPr="005C19CD">
              <w:rPr>
                <w:bCs/>
                <w:color w:val="auto"/>
                <w:lang w:val="mk-MK"/>
              </w:rPr>
              <w:t>В</w:t>
            </w:r>
            <w:r w:rsidRPr="005C19CD">
              <w:rPr>
                <w:bCs/>
                <w:color w:val="auto"/>
              </w:rPr>
              <w:t>4). „Не, тие не гле</w:t>
            </w:r>
            <w:r w:rsidR="00597F21" w:rsidRPr="005C19CD">
              <w:rPr>
                <w:bCs/>
                <w:color w:val="auto"/>
              </w:rPr>
              <w:t>даат потреба да ја користат</w:t>
            </w:r>
            <w:r w:rsidR="00CA04B8" w:rsidRPr="005C19CD">
              <w:rPr>
                <w:bCs/>
                <w:color w:val="auto"/>
              </w:rPr>
              <w:t>“ (</w:t>
            </w:r>
            <w:r w:rsidR="00597F21" w:rsidRPr="005C19CD">
              <w:rPr>
                <w:bCs/>
                <w:color w:val="auto"/>
                <w:lang w:val="mk-MK"/>
              </w:rPr>
              <w:t>В</w:t>
            </w:r>
            <w:r w:rsidRPr="005C19CD">
              <w:rPr>
                <w:bCs/>
                <w:color w:val="auto"/>
              </w:rPr>
              <w:t>5). „Родителите бараат технологијата д</w:t>
            </w:r>
            <w:r w:rsidR="00CA04B8" w:rsidRPr="005C19CD">
              <w:rPr>
                <w:bCs/>
                <w:color w:val="auto"/>
              </w:rPr>
              <w:t>а не се користи во градинка</w:t>
            </w:r>
            <w:r w:rsidR="00DB5DE7" w:rsidRPr="005C19CD">
              <w:rPr>
                <w:bCs/>
                <w:color w:val="auto"/>
                <w:lang w:val="mk-MK"/>
              </w:rPr>
              <w:t>та</w:t>
            </w:r>
            <w:r w:rsidR="00CA04B8" w:rsidRPr="005C19CD">
              <w:rPr>
                <w:bCs/>
                <w:color w:val="auto"/>
              </w:rPr>
              <w:t>“ (</w:t>
            </w:r>
            <w:r w:rsidR="00597F21" w:rsidRPr="005C19CD">
              <w:rPr>
                <w:bCs/>
                <w:color w:val="auto"/>
                <w:lang w:val="mk-MK"/>
              </w:rPr>
              <w:t>В</w:t>
            </w:r>
            <w:r w:rsidRPr="005C19CD">
              <w:rPr>
                <w:bCs/>
                <w:color w:val="auto"/>
              </w:rPr>
              <w:t xml:space="preserve">8). </w:t>
            </w:r>
            <w:r w:rsidRPr="005C19CD">
              <w:rPr>
                <w:color w:val="auto"/>
              </w:rPr>
              <w:t>„Јас го обезбедив телевизорот, еден родител го инсталираше, а други родители собраа одредена сума пари за да обезбедат далечински управувач и о</w:t>
            </w:r>
            <w:r w:rsidR="00597F21" w:rsidRPr="005C19CD">
              <w:rPr>
                <w:color w:val="auto"/>
              </w:rPr>
              <w:t>дредена дополнителна опрема</w:t>
            </w:r>
            <w:r w:rsidR="00CA04B8" w:rsidRPr="005C19CD">
              <w:rPr>
                <w:color w:val="auto"/>
              </w:rPr>
              <w:t>“ (</w:t>
            </w:r>
            <w:r w:rsidR="00597F21" w:rsidRPr="005C19CD">
              <w:rPr>
                <w:color w:val="auto"/>
                <w:lang w:val="mk-MK"/>
              </w:rPr>
              <w:t>В</w:t>
            </w:r>
            <w:r w:rsidRPr="005C19CD">
              <w:rPr>
                <w:color w:val="auto"/>
              </w:rPr>
              <w:t>10). „</w:t>
            </w:r>
            <w:r w:rsidR="00DB5DE7" w:rsidRPr="005C19CD">
              <w:rPr>
                <w:color w:val="auto"/>
                <w:lang w:val="mk-MK"/>
              </w:rPr>
              <w:t>Има</w:t>
            </w:r>
            <w:r w:rsidRPr="005C19CD">
              <w:rPr>
                <w:color w:val="auto"/>
              </w:rPr>
              <w:t xml:space="preserve"> подготвеност од родителите да обезбедат понапредна опрема, </w:t>
            </w:r>
            <w:r w:rsidR="00597F21" w:rsidRPr="005C19CD">
              <w:rPr>
                <w:color w:val="auto"/>
              </w:rPr>
              <w:t>но јас не го дозволувам тоа</w:t>
            </w:r>
            <w:r w:rsidR="00CA04B8" w:rsidRPr="005C19CD">
              <w:rPr>
                <w:color w:val="auto"/>
              </w:rPr>
              <w:t>“ (</w:t>
            </w:r>
            <w:r w:rsidR="00597F21" w:rsidRPr="005C19CD">
              <w:rPr>
                <w:color w:val="auto"/>
                <w:lang w:val="mk-MK"/>
              </w:rPr>
              <w:t>В</w:t>
            </w:r>
            <w:r w:rsidRPr="005C19CD">
              <w:rPr>
                <w:color w:val="auto"/>
              </w:rPr>
              <w:t xml:space="preserve">2). </w:t>
            </w:r>
            <w:r w:rsidRPr="005C19CD">
              <w:rPr>
                <w:bCs/>
                <w:color w:val="auto"/>
              </w:rPr>
              <w:t>„...кога не можеме да извршиме активност</w:t>
            </w:r>
            <w:r w:rsidR="00DB5DE7" w:rsidRPr="005C19CD">
              <w:rPr>
                <w:bCs/>
                <w:color w:val="auto"/>
                <w:lang w:val="mk-MK"/>
              </w:rPr>
              <w:t>и</w:t>
            </w:r>
            <w:r w:rsidRPr="005C19CD">
              <w:rPr>
                <w:bCs/>
                <w:color w:val="auto"/>
              </w:rPr>
              <w:t xml:space="preserve"> што бара</w:t>
            </w:r>
            <w:r w:rsidR="00597F21" w:rsidRPr="005C19CD">
              <w:rPr>
                <w:bCs/>
                <w:color w:val="auto"/>
                <w:lang w:val="mk-MK"/>
              </w:rPr>
              <w:t>ат</w:t>
            </w:r>
            <w:r w:rsidRPr="005C19CD">
              <w:rPr>
                <w:bCs/>
                <w:color w:val="auto"/>
              </w:rPr>
              <w:t xml:space="preserve"> употреба на технологија, им го испраќам линкот на родителите во групата и ги замолувам да им покажат и да работат или учат со деца</w:t>
            </w:r>
            <w:r w:rsidR="00597F21" w:rsidRPr="005C19CD">
              <w:rPr>
                <w:bCs/>
                <w:color w:val="auto"/>
              </w:rPr>
              <w:t>та дома</w:t>
            </w:r>
            <w:r w:rsidR="00CA04B8" w:rsidRPr="005C19CD">
              <w:rPr>
                <w:bCs/>
                <w:color w:val="auto"/>
              </w:rPr>
              <w:t>“ (</w:t>
            </w:r>
            <w:r w:rsidR="00597F21" w:rsidRPr="005C19CD">
              <w:rPr>
                <w:bCs/>
                <w:color w:val="auto"/>
                <w:lang w:val="mk-MK"/>
              </w:rPr>
              <w:t>В</w:t>
            </w:r>
            <w:r w:rsidRPr="005C19CD">
              <w:rPr>
                <w:bCs/>
                <w:color w:val="auto"/>
              </w:rPr>
              <w:t xml:space="preserve">4). „...има и случаи кога активностите се </w:t>
            </w:r>
            <w:r w:rsidR="00597F21" w:rsidRPr="005C19CD">
              <w:rPr>
                <w:bCs/>
                <w:color w:val="auto"/>
              </w:rPr>
              <w:t>испраќаат да се прават дома</w:t>
            </w:r>
            <w:r w:rsidR="00CA04B8" w:rsidRPr="005C19CD">
              <w:rPr>
                <w:bCs/>
                <w:color w:val="auto"/>
              </w:rPr>
              <w:t>“ (</w:t>
            </w:r>
            <w:r w:rsidR="00597F21" w:rsidRPr="005C19CD">
              <w:rPr>
                <w:bCs/>
                <w:color w:val="auto"/>
                <w:lang w:val="mk-MK"/>
              </w:rPr>
              <w:t>В</w:t>
            </w:r>
            <w:r w:rsidRPr="005C19CD">
              <w:rPr>
                <w:bCs/>
                <w:color w:val="auto"/>
              </w:rPr>
              <w:t>9).</w:t>
            </w:r>
          </w:p>
        </w:tc>
      </w:tr>
      <w:tr w:rsidR="005C19CD" w:rsidRPr="005C19CD" w:rsidTr="002C6DB1">
        <w:tc>
          <w:tcPr>
            <w:cnfStyle w:val="001000000000" w:firstRow="0" w:lastRow="0" w:firstColumn="1" w:lastColumn="0" w:oddVBand="0" w:evenVBand="0" w:oddHBand="0" w:evenHBand="0" w:firstRowFirstColumn="0" w:firstRowLastColumn="0" w:lastRowFirstColumn="0" w:lastRowLastColumn="0"/>
            <w:tcW w:w="1728" w:type="dxa"/>
            <w:shd w:val="clear" w:color="auto" w:fill="FFFFFF" w:themeFill="background1"/>
          </w:tcPr>
          <w:p w:rsidR="0064622E" w:rsidRPr="005C19CD" w:rsidRDefault="0064622E" w:rsidP="00C61912">
            <w:pPr>
              <w:pStyle w:val="NormalWeb"/>
              <w:spacing w:before="0" w:beforeAutospacing="0" w:after="0" w:afterAutospacing="0" w:line="360" w:lineRule="auto"/>
              <w:jc w:val="both"/>
              <w:rPr>
                <w:color w:val="auto"/>
              </w:rPr>
            </w:pPr>
            <w:r w:rsidRPr="005C19CD">
              <w:rPr>
                <w:color w:val="auto"/>
              </w:rPr>
              <w:lastRenderedPageBreak/>
              <w:t>Предности и предизвици</w:t>
            </w:r>
          </w:p>
        </w:tc>
        <w:tc>
          <w:tcPr>
            <w:tcW w:w="2070" w:type="dxa"/>
            <w:shd w:val="clear" w:color="auto" w:fill="FFFFFF" w:themeFill="background1"/>
          </w:tcPr>
          <w:p w:rsidR="0064622E" w:rsidRPr="005C19CD" w:rsidRDefault="002A7B59" w:rsidP="00C6191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hAnsi="Times New Roman" w:cs="Times New Roman"/>
                <w:color w:val="auto"/>
                <w:sz w:val="24"/>
                <w:szCs w:val="24"/>
              </w:rPr>
              <w:t xml:space="preserve">• </w:t>
            </w:r>
            <w:r w:rsidR="0064622E" w:rsidRPr="005C19CD">
              <w:rPr>
                <w:rFonts w:ascii="Times New Roman" w:eastAsia="Times New Roman" w:hAnsi="Times New Roman" w:cs="Times New Roman"/>
                <w:bCs/>
                <w:color w:val="auto"/>
                <w:sz w:val="24"/>
                <w:szCs w:val="24"/>
              </w:rPr>
              <w:t xml:space="preserve">Придобивки за </w:t>
            </w:r>
            <w:r w:rsidR="00D13D8E" w:rsidRPr="005C19CD">
              <w:rPr>
                <w:rFonts w:ascii="Times New Roman" w:hAnsi="Times New Roman" w:cs="Times New Roman"/>
                <w:color w:val="auto"/>
                <w:sz w:val="24"/>
                <w:szCs w:val="24"/>
              </w:rPr>
              <w:t>воспитувачот</w:t>
            </w:r>
            <w:r w:rsidR="0064622E" w:rsidRPr="005C19CD">
              <w:rPr>
                <w:rFonts w:ascii="Times New Roman" w:eastAsia="Times New Roman" w:hAnsi="Times New Roman" w:cs="Times New Roman"/>
                <w:bCs/>
                <w:color w:val="auto"/>
                <w:sz w:val="24"/>
                <w:szCs w:val="24"/>
              </w:rPr>
              <w:t xml:space="preserve"> од користењето на технологијата</w:t>
            </w:r>
          </w:p>
          <w:p w:rsidR="0064622E" w:rsidRPr="005C19CD" w:rsidRDefault="002A7B59" w:rsidP="00C6191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hAnsi="Times New Roman" w:cs="Times New Roman"/>
                <w:color w:val="auto"/>
                <w:sz w:val="24"/>
                <w:szCs w:val="24"/>
              </w:rPr>
              <w:t xml:space="preserve">• </w:t>
            </w:r>
            <w:r w:rsidR="0064622E" w:rsidRPr="005C19CD">
              <w:rPr>
                <w:rFonts w:ascii="Times New Roman" w:eastAsia="Times New Roman" w:hAnsi="Times New Roman" w:cs="Times New Roman"/>
                <w:bCs/>
                <w:color w:val="auto"/>
                <w:sz w:val="24"/>
                <w:szCs w:val="24"/>
              </w:rPr>
              <w:t>Придобивки за децата од користењето на технологијата</w:t>
            </w:r>
          </w:p>
          <w:p w:rsidR="0064622E" w:rsidRPr="005C19CD" w:rsidRDefault="002A7B59" w:rsidP="00C6191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val="mk-MK"/>
              </w:rPr>
            </w:pPr>
            <w:r w:rsidRPr="005C19CD">
              <w:rPr>
                <w:rFonts w:ascii="Times New Roman" w:hAnsi="Times New Roman" w:cs="Times New Roman"/>
                <w:color w:val="auto"/>
                <w:sz w:val="24"/>
                <w:szCs w:val="24"/>
              </w:rPr>
              <w:t xml:space="preserve">• </w:t>
            </w:r>
            <w:r w:rsidR="0064622E" w:rsidRPr="005C19CD">
              <w:rPr>
                <w:rFonts w:ascii="Times New Roman" w:eastAsia="Times New Roman" w:hAnsi="Times New Roman" w:cs="Times New Roman"/>
                <w:color w:val="auto"/>
                <w:sz w:val="24"/>
                <w:szCs w:val="24"/>
              </w:rPr>
              <w:t xml:space="preserve">Технички </w:t>
            </w:r>
            <w:r w:rsidR="0064622E" w:rsidRPr="005C19CD">
              <w:rPr>
                <w:rFonts w:ascii="Times New Roman" w:eastAsia="Times New Roman" w:hAnsi="Times New Roman" w:cs="Times New Roman"/>
                <w:bCs/>
                <w:color w:val="auto"/>
                <w:sz w:val="24"/>
                <w:szCs w:val="24"/>
              </w:rPr>
              <w:t>и организациски предизвици во употреба</w:t>
            </w:r>
            <w:r w:rsidR="00EA0888" w:rsidRPr="005C19CD">
              <w:rPr>
                <w:rFonts w:ascii="Times New Roman" w:eastAsia="Times New Roman" w:hAnsi="Times New Roman" w:cs="Times New Roman"/>
                <w:bCs/>
                <w:color w:val="auto"/>
                <w:sz w:val="24"/>
                <w:szCs w:val="24"/>
                <w:lang w:val="mk-MK"/>
              </w:rPr>
              <w:t>та</w:t>
            </w:r>
          </w:p>
          <w:p w:rsidR="0064622E" w:rsidRPr="005C19CD" w:rsidRDefault="002A7B59" w:rsidP="00C6191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hAnsi="Times New Roman" w:cs="Times New Roman"/>
                <w:color w:val="auto"/>
                <w:sz w:val="24"/>
                <w:szCs w:val="24"/>
              </w:rPr>
              <w:t xml:space="preserve">• </w:t>
            </w:r>
            <w:r w:rsidR="0064622E" w:rsidRPr="005C19CD">
              <w:rPr>
                <w:rFonts w:ascii="Times New Roman" w:eastAsia="Times New Roman" w:hAnsi="Times New Roman" w:cs="Times New Roman"/>
                <w:bCs/>
                <w:color w:val="auto"/>
                <w:sz w:val="24"/>
                <w:szCs w:val="24"/>
              </w:rPr>
              <w:t xml:space="preserve">Негативни последици од прекумерната </w:t>
            </w:r>
            <w:r w:rsidR="0064622E" w:rsidRPr="005C19CD">
              <w:rPr>
                <w:rFonts w:ascii="Times New Roman" w:eastAsia="Times New Roman" w:hAnsi="Times New Roman" w:cs="Times New Roman"/>
                <w:bCs/>
                <w:color w:val="auto"/>
                <w:sz w:val="24"/>
                <w:szCs w:val="24"/>
              </w:rPr>
              <w:lastRenderedPageBreak/>
              <w:t>употреба на технологијата</w:t>
            </w:r>
          </w:p>
          <w:p w:rsidR="0064622E" w:rsidRPr="005C19CD" w:rsidRDefault="0064622E" w:rsidP="00C6191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auto"/>
                <w:sz w:val="24"/>
                <w:szCs w:val="24"/>
              </w:rPr>
            </w:pPr>
          </w:p>
        </w:tc>
        <w:tc>
          <w:tcPr>
            <w:tcW w:w="6300" w:type="dxa"/>
            <w:shd w:val="clear" w:color="auto" w:fill="FFFFFF" w:themeFill="background1"/>
          </w:tcPr>
          <w:p w:rsidR="0064622E" w:rsidRPr="005C19CD" w:rsidRDefault="0064622E" w:rsidP="00597F2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5C19CD">
              <w:rPr>
                <w:rFonts w:ascii="Times New Roman" w:hAnsi="Times New Roman" w:cs="Times New Roman"/>
                <w:bCs/>
                <w:color w:val="auto"/>
                <w:sz w:val="24"/>
                <w:szCs w:val="24"/>
              </w:rPr>
              <w:lastRenderedPageBreak/>
              <w:t>„Наставата е попривлечна, заштедува време во</w:t>
            </w:r>
            <w:r w:rsidR="00CA04B8" w:rsidRPr="005C19CD">
              <w:rPr>
                <w:rFonts w:ascii="Times New Roman" w:hAnsi="Times New Roman" w:cs="Times New Roman"/>
                <w:bCs/>
                <w:color w:val="auto"/>
                <w:sz w:val="24"/>
                <w:szCs w:val="24"/>
              </w:rPr>
              <w:t xml:space="preserve"> објаснувањето на </w:t>
            </w:r>
            <w:r w:rsidR="00DB5DE7" w:rsidRPr="005C19CD">
              <w:rPr>
                <w:rFonts w:ascii="Times New Roman" w:hAnsi="Times New Roman" w:cs="Times New Roman"/>
                <w:bCs/>
                <w:color w:val="auto"/>
                <w:sz w:val="24"/>
                <w:szCs w:val="24"/>
                <w:lang w:val="mk-MK"/>
              </w:rPr>
              <w:t>поимите</w:t>
            </w:r>
            <w:r w:rsidR="00CA04B8" w:rsidRPr="005C19CD">
              <w:rPr>
                <w:rFonts w:ascii="Times New Roman" w:hAnsi="Times New Roman" w:cs="Times New Roman"/>
                <w:bCs/>
                <w:color w:val="auto"/>
                <w:sz w:val="24"/>
                <w:szCs w:val="24"/>
              </w:rPr>
              <w:t xml:space="preserve"> (</w:t>
            </w:r>
            <w:r w:rsidR="00597F21" w:rsidRPr="005C19CD">
              <w:rPr>
                <w:rFonts w:ascii="Times New Roman" w:hAnsi="Times New Roman" w:cs="Times New Roman"/>
                <w:bCs/>
                <w:color w:val="auto"/>
                <w:sz w:val="24"/>
                <w:szCs w:val="24"/>
                <w:lang w:val="mk-MK"/>
              </w:rPr>
              <w:t>В</w:t>
            </w:r>
            <w:r w:rsidRPr="005C19CD">
              <w:rPr>
                <w:rFonts w:ascii="Times New Roman" w:hAnsi="Times New Roman" w:cs="Times New Roman"/>
                <w:bCs/>
                <w:color w:val="auto"/>
                <w:sz w:val="24"/>
                <w:szCs w:val="24"/>
              </w:rPr>
              <w:t>2). „По</w:t>
            </w:r>
            <w:r w:rsidR="00597F21" w:rsidRPr="005C19CD">
              <w:rPr>
                <w:rFonts w:ascii="Times New Roman" w:hAnsi="Times New Roman" w:cs="Times New Roman"/>
                <w:bCs/>
                <w:color w:val="auto"/>
                <w:sz w:val="24"/>
                <w:szCs w:val="24"/>
              </w:rPr>
              <w:t>добри резултати од работата</w:t>
            </w:r>
            <w:r w:rsidR="00CA04B8" w:rsidRPr="005C19CD">
              <w:rPr>
                <w:rFonts w:ascii="Times New Roman" w:hAnsi="Times New Roman" w:cs="Times New Roman"/>
                <w:bCs/>
                <w:color w:val="auto"/>
                <w:sz w:val="24"/>
                <w:szCs w:val="24"/>
              </w:rPr>
              <w:t>“ (</w:t>
            </w:r>
            <w:r w:rsidR="00597F21" w:rsidRPr="005C19CD">
              <w:rPr>
                <w:rFonts w:ascii="Times New Roman" w:hAnsi="Times New Roman" w:cs="Times New Roman"/>
                <w:bCs/>
                <w:color w:val="auto"/>
                <w:sz w:val="24"/>
                <w:szCs w:val="24"/>
                <w:lang w:val="mk-MK"/>
              </w:rPr>
              <w:t>В</w:t>
            </w:r>
            <w:r w:rsidRPr="005C19CD">
              <w:rPr>
                <w:rFonts w:ascii="Times New Roman" w:hAnsi="Times New Roman" w:cs="Times New Roman"/>
                <w:bCs/>
                <w:color w:val="auto"/>
                <w:sz w:val="24"/>
                <w:szCs w:val="24"/>
              </w:rPr>
              <w:t>3). „...ја олеснува работата, ги прави наставата и уч</w:t>
            </w:r>
            <w:r w:rsidR="00597F21" w:rsidRPr="005C19CD">
              <w:rPr>
                <w:rFonts w:ascii="Times New Roman" w:hAnsi="Times New Roman" w:cs="Times New Roman"/>
                <w:bCs/>
                <w:color w:val="auto"/>
                <w:sz w:val="24"/>
                <w:szCs w:val="24"/>
              </w:rPr>
              <w:t>ењето попривлечни за децата</w:t>
            </w:r>
            <w:r w:rsidR="00CA04B8" w:rsidRPr="005C19CD">
              <w:rPr>
                <w:rFonts w:ascii="Times New Roman" w:hAnsi="Times New Roman" w:cs="Times New Roman"/>
                <w:bCs/>
                <w:color w:val="auto"/>
                <w:sz w:val="24"/>
                <w:szCs w:val="24"/>
              </w:rPr>
              <w:t>“ (</w:t>
            </w:r>
            <w:r w:rsidR="00597F21" w:rsidRPr="005C19CD">
              <w:rPr>
                <w:rFonts w:ascii="Times New Roman" w:hAnsi="Times New Roman" w:cs="Times New Roman"/>
                <w:bCs/>
                <w:color w:val="auto"/>
                <w:sz w:val="24"/>
                <w:szCs w:val="24"/>
                <w:lang w:val="mk-MK"/>
              </w:rPr>
              <w:t>В</w:t>
            </w:r>
            <w:r w:rsidRPr="005C19CD">
              <w:rPr>
                <w:rFonts w:ascii="Times New Roman" w:hAnsi="Times New Roman" w:cs="Times New Roman"/>
                <w:bCs/>
                <w:color w:val="auto"/>
                <w:sz w:val="24"/>
                <w:szCs w:val="24"/>
              </w:rPr>
              <w:t>5). „...</w:t>
            </w:r>
            <w:r w:rsidRPr="005C19CD">
              <w:rPr>
                <w:rFonts w:ascii="Times New Roman" w:eastAsia="Times New Roman" w:hAnsi="Times New Roman" w:cs="Times New Roman"/>
                <w:bCs/>
                <w:color w:val="auto"/>
                <w:sz w:val="24"/>
                <w:szCs w:val="24"/>
              </w:rPr>
              <w:t xml:space="preserve">внимание, смиреност, љубопитност, емоција </w:t>
            </w:r>
            <w:r w:rsidR="00DB5DE7" w:rsidRPr="005C19CD">
              <w:rPr>
                <w:rFonts w:ascii="Times New Roman" w:eastAsia="Times New Roman" w:hAnsi="Times New Roman" w:cs="Times New Roman"/>
                <w:bCs/>
                <w:color w:val="auto"/>
                <w:sz w:val="24"/>
                <w:szCs w:val="24"/>
                <w:lang w:val="mk-MK"/>
              </w:rPr>
              <w:t>‒</w:t>
            </w:r>
            <w:r w:rsidRPr="005C19CD">
              <w:rPr>
                <w:rFonts w:ascii="Times New Roman" w:eastAsia="Times New Roman" w:hAnsi="Times New Roman" w:cs="Times New Roman"/>
                <w:bCs/>
                <w:color w:val="auto"/>
                <w:sz w:val="24"/>
                <w:szCs w:val="24"/>
              </w:rPr>
              <w:t xml:space="preserve"> начинот </w:t>
            </w:r>
            <w:r w:rsidR="00597F21" w:rsidRPr="005C19CD">
              <w:rPr>
                <w:rFonts w:ascii="Times New Roman" w:hAnsi="Times New Roman" w:cs="Times New Roman"/>
                <w:bCs/>
                <w:color w:val="auto"/>
                <w:sz w:val="24"/>
                <w:szCs w:val="24"/>
              </w:rPr>
              <w:t>на доживување е подобар</w:t>
            </w:r>
            <w:r w:rsidR="00CA04B8" w:rsidRPr="005C19CD">
              <w:rPr>
                <w:rFonts w:ascii="Times New Roman" w:hAnsi="Times New Roman" w:cs="Times New Roman"/>
                <w:bCs/>
                <w:color w:val="auto"/>
                <w:sz w:val="24"/>
                <w:szCs w:val="24"/>
              </w:rPr>
              <w:t>“ (</w:t>
            </w:r>
            <w:r w:rsidR="00597F21" w:rsidRPr="005C19CD">
              <w:rPr>
                <w:rFonts w:ascii="Times New Roman" w:hAnsi="Times New Roman" w:cs="Times New Roman"/>
                <w:bCs/>
                <w:color w:val="auto"/>
                <w:sz w:val="24"/>
                <w:szCs w:val="24"/>
                <w:lang w:val="mk-MK"/>
              </w:rPr>
              <w:t>В</w:t>
            </w:r>
            <w:r w:rsidRPr="005C19CD">
              <w:rPr>
                <w:rFonts w:ascii="Times New Roman" w:hAnsi="Times New Roman" w:cs="Times New Roman"/>
                <w:bCs/>
                <w:color w:val="auto"/>
                <w:sz w:val="24"/>
                <w:szCs w:val="24"/>
              </w:rPr>
              <w:t xml:space="preserve">7). </w:t>
            </w:r>
            <w:r w:rsidRPr="005C19CD">
              <w:rPr>
                <w:rFonts w:ascii="Times New Roman" w:eastAsia="Times New Roman" w:hAnsi="Times New Roman" w:cs="Times New Roman"/>
                <w:bCs/>
                <w:color w:val="auto"/>
                <w:sz w:val="24"/>
                <w:szCs w:val="24"/>
              </w:rPr>
              <w:t>„Концентрацијата на децата е моментална. Ја олеснува работата на воспитувачот, тие зборуваат помалку, го рац</w:t>
            </w:r>
            <w:r w:rsidR="00597F21" w:rsidRPr="005C19CD">
              <w:rPr>
                <w:rFonts w:ascii="Times New Roman" w:eastAsia="Times New Roman" w:hAnsi="Times New Roman" w:cs="Times New Roman"/>
                <w:bCs/>
                <w:color w:val="auto"/>
                <w:sz w:val="24"/>
                <w:szCs w:val="24"/>
              </w:rPr>
              <w:t>ионализираат времето</w:t>
            </w:r>
            <w:r w:rsidR="00CA04B8" w:rsidRPr="005C19CD">
              <w:rPr>
                <w:rFonts w:ascii="Times New Roman" w:eastAsia="Times New Roman" w:hAnsi="Times New Roman" w:cs="Times New Roman"/>
                <w:bCs/>
                <w:color w:val="auto"/>
                <w:sz w:val="24"/>
                <w:szCs w:val="24"/>
              </w:rPr>
              <w:t>“ (</w:t>
            </w:r>
            <w:r w:rsidR="00597F21" w:rsidRPr="005C19CD">
              <w:rPr>
                <w:rFonts w:ascii="Times New Roman" w:eastAsia="Times New Roman" w:hAnsi="Times New Roman" w:cs="Times New Roman"/>
                <w:bCs/>
                <w:color w:val="auto"/>
                <w:sz w:val="24"/>
                <w:szCs w:val="24"/>
                <w:lang w:val="mk-MK"/>
              </w:rPr>
              <w:t>В</w:t>
            </w:r>
            <w:r w:rsidRPr="005C19CD">
              <w:rPr>
                <w:rFonts w:ascii="Times New Roman" w:eastAsia="Times New Roman" w:hAnsi="Times New Roman" w:cs="Times New Roman"/>
                <w:bCs/>
                <w:color w:val="auto"/>
                <w:sz w:val="24"/>
                <w:szCs w:val="24"/>
              </w:rPr>
              <w:t xml:space="preserve">10). „Тоа ги истакнува посебните карактеристики кај некои деца... </w:t>
            </w:r>
            <w:r w:rsidR="00597F21" w:rsidRPr="005C19CD">
              <w:rPr>
                <w:rFonts w:ascii="Times New Roman" w:eastAsia="Times New Roman" w:hAnsi="Times New Roman" w:cs="Times New Roman"/>
                <w:bCs/>
                <w:color w:val="auto"/>
                <w:sz w:val="24"/>
                <w:szCs w:val="24"/>
              </w:rPr>
              <w:t>Ги гледам децата како оживуваат</w:t>
            </w:r>
            <w:r w:rsidRPr="005C19CD">
              <w:rPr>
                <w:rFonts w:ascii="Times New Roman" w:eastAsia="Times New Roman" w:hAnsi="Times New Roman" w:cs="Times New Roman"/>
                <w:bCs/>
                <w:color w:val="auto"/>
                <w:sz w:val="24"/>
                <w:szCs w:val="24"/>
              </w:rPr>
              <w:t xml:space="preserve">... Ги </w:t>
            </w:r>
            <w:r w:rsidR="00597F21" w:rsidRPr="005C19CD">
              <w:rPr>
                <w:rFonts w:ascii="Times New Roman" w:eastAsia="Times New Roman" w:hAnsi="Times New Roman" w:cs="Times New Roman"/>
                <w:bCs/>
                <w:color w:val="auto"/>
                <w:sz w:val="24"/>
                <w:szCs w:val="24"/>
              </w:rPr>
              <w:t>добивам точните одговори</w:t>
            </w:r>
            <w:r w:rsidR="00CA04B8" w:rsidRPr="005C19CD">
              <w:rPr>
                <w:rFonts w:ascii="Times New Roman" w:eastAsia="Times New Roman" w:hAnsi="Times New Roman" w:cs="Times New Roman"/>
                <w:bCs/>
                <w:color w:val="auto"/>
                <w:sz w:val="24"/>
                <w:szCs w:val="24"/>
              </w:rPr>
              <w:t>“ (</w:t>
            </w:r>
            <w:r w:rsidR="00597F21" w:rsidRPr="005C19CD">
              <w:rPr>
                <w:rFonts w:ascii="Times New Roman" w:eastAsia="Times New Roman" w:hAnsi="Times New Roman" w:cs="Times New Roman"/>
                <w:bCs/>
                <w:color w:val="auto"/>
                <w:sz w:val="24"/>
                <w:szCs w:val="24"/>
                <w:lang w:val="mk-MK"/>
              </w:rPr>
              <w:t>В</w:t>
            </w:r>
            <w:r w:rsidRPr="005C19CD">
              <w:rPr>
                <w:rFonts w:ascii="Times New Roman" w:eastAsia="Times New Roman" w:hAnsi="Times New Roman" w:cs="Times New Roman"/>
                <w:bCs/>
                <w:color w:val="auto"/>
                <w:sz w:val="24"/>
                <w:szCs w:val="24"/>
              </w:rPr>
              <w:t>11).</w:t>
            </w:r>
          </w:p>
          <w:p w:rsidR="0064622E" w:rsidRPr="005C19CD" w:rsidRDefault="0064622E" w:rsidP="00597F2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C19CD">
              <w:rPr>
                <w:rFonts w:ascii="Times New Roman" w:eastAsia="Times New Roman" w:hAnsi="Times New Roman" w:cs="Times New Roman"/>
                <w:bCs/>
                <w:color w:val="auto"/>
                <w:sz w:val="24"/>
                <w:szCs w:val="24"/>
              </w:rPr>
              <w:t>„Недост</w:t>
            </w:r>
            <w:r w:rsidR="00DB5DE7" w:rsidRPr="005C19CD">
              <w:rPr>
                <w:rFonts w:ascii="Times New Roman" w:eastAsia="Times New Roman" w:hAnsi="Times New Roman" w:cs="Times New Roman"/>
                <w:bCs/>
                <w:color w:val="auto"/>
                <w:sz w:val="24"/>
                <w:szCs w:val="24"/>
                <w:lang w:val="mk-MK"/>
              </w:rPr>
              <w:t>иг</w:t>
            </w:r>
            <w:r w:rsidRPr="005C19CD">
              <w:rPr>
                <w:rFonts w:ascii="Times New Roman" w:eastAsia="Times New Roman" w:hAnsi="Times New Roman" w:cs="Times New Roman"/>
                <w:bCs/>
                <w:color w:val="auto"/>
                <w:sz w:val="24"/>
                <w:szCs w:val="24"/>
              </w:rPr>
              <w:t xml:space="preserve"> на соодветна опр</w:t>
            </w:r>
            <w:r w:rsidR="00CA04B8" w:rsidRPr="005C19CD">
              <w:rPr>
                <w:rFonts w:ascii="Times New Roman" w:eastAsia="Times New Roman" w:hAnsi="Times New Roman" w:cs="Times New Roman"/>
                <w:bCs/>
                <w:color w:val="auto"/>
                <w:sz w:val="24"/>
                <w:szCs w:val="24"/>
              </w:rPr>
              <w:t>ема, недост</w:t>
            </w:r>
            <w:r w:rsidR="00DB5DE7" w:rsidRPr="005C19CD">
              <w:rPr>
                <w:rFonts w:ascii="Times New Roman" w:eastAsia="Times New Roman" w:hAnsi="Times New Roman" w:cs="Times New Roman"/>
                <w:bCs/>
                <w:color w:val="auto"/>
                <w:sz w:val="24"/>
                <w:szCs w:val="24"/>
                <w:lang w:val="mk-MK"/>
              </w:rPr>
              <w:t>иг</w:t>
            </w:r>
            <w:r w:rsidR="00597F21" w:rsidRPr="005C19CD">
              <w:rPr>
                <w:rFonts w:ascii="Times New Roman" w:eastAsia="Times New Roman" w:hAnsi="Times New Roman" w:cs="Times New Roman"/>
                <w:bCs/>
                <w:color w:val="auto"/>
                <w:sz w:val="24"/>
                <w:szCs w:val="24"/>
              </w:rPr>
              <w:t xml:space="preserve"> на интернет</w:t>
            </w:r>
            <w:r w:rsidR="00CA04B8" w:rsidRPr="005C19CD">
              <w:rPr>
                <w:rFonts w:ascii="Times New Roman" w:eastAsia="Times New Roman" w:hAnsi="Times New Roman" w:cs="Times New Roman"/>
                <w:bCs/>
                <w:color w:val="auto"/>
                <w:sz w:val="24"/>
                <w:szCs w:val="24"/>
              </w:rPr>
              <w:t>“ (</w:t>
            </w:r>
            <w:r w:rsidR="00597F21" w:rsidRPr="005C19CD">
              <w:rPr>
                <w:rFonts w:ascii="Times New Roman" w:eastAsia="Times New Roman" w:hAnsi="Times New Roman" w:cs="Times New Roman"/>
                <w:bCs/>
                <w:color w:val="auto"/>
                <w:sz w:val="24"/>
                <w:szCs w:val="24"/>
                <w:lang w:val="mk-MK"/>
              </w:rPr>
              <w:t>В</w:t>
            </w:r>
            <w:r w:rsidRPr="005C19CD">
              <w:rPr>
                <w:rFonts w:ascii="Times New Roman" w:eastAsia="Times New Roman" w:hAnsi="Times New Roman" w:cs="Times New Roman"/>
                <w:bCs/>
                <w:color w:val="auto"/>
                <w:sz w:val="24"/>
                <w:szCs w:val="24"/>
              </w:rPr>
              <w:t>1). „...Не сум посетувал никаков</w:t>
            </w:r>
            <w:r w:rsidR="00CA04B8" w:rsidRPr="005C19CD">
              <w:rPr>
                <w:rFonts w:ascii="Times New Roman" w:eastAsia="Times New Roman" w:hAnsi="Times New Roman" w:cs="Times New Roman"/>
                <w:bCs/>
                <w:color w:val="auto"/>
                <w:sz w:val="24"/>
                <w:szCs w:val="24"/>
              </w:rPr>
              <w:t xml:space="preserve"> </w:t>
            </w:r>
            <w:r w:rsidR="00DB5DE7" w:rsidRPr="005C19CD">
              <w:rPr>
                <w:rFonts w:ascii="Times New Roman" w:eastAsia="Times New Roman" w:hAnsi="Times New Roman" w:cs="Times New Roman"/>
                <w:bCs/>
                <w:color w:val="auto"/>
                <w:sz w:val="24"/>
                <w:szCs w:val="24"/>
                <w:lang w:val="mk-MK"/>
              </w:rPr>
              <w:t>значаен</w:t>
            </w:r>
            <w:r w:rsidR="00CA04B8" w:rsidRPr="005C19CD">
              <w:rPr>
                <w:rFonts w:ascii="Times New Roman" w:eastAsia="Times New Roman" w:hAnsi="Times New Roman" w:cs="Times New Roman"/>
                <w:bCs/>
                <w:color w:val="auto"/>
                <w:sz w:val="24"/>
                <w:szCs w:val="24"/>
              </w:rPr>
              <w:t xml:space="preserve"> курс или обука“ (</w:t>
            </w:r>
            <w:r w:rsidR="00597F21" w:rsidRPr="005C19CD">
              <w:rPr>
                <w:rFonts w:ascii="Times New Roman" w:eastAsia="Times New Roman" w:hAnsi="Times New Roman" w:cs="Times New Roman"/>
                <w:bCs/>
                <w:color w:val="auto"/>
                <w:sz w:val="24"/>
                <w:szCs w:val="24"/>
                <w:lang w:val="mk-MK"/>
              </w:rPr>
              <w:t>В</w:t>
            </w:r>
            <w:r w:rsidRPr="005C19CD">
              <w:rPr>
                <w:rFonts w:ascii="Times New Roman" w:eastAsia="Times New Roman" w:hAnsi="Times New Roman" w:cs="Times New Roman"/>
                <w:bCs/>
                <w:color w:val="auto"/>
                <w:sz w:val="24"/>
                <w:szCs w:val="24"/>
              </w:rPr>
              <w:t>2).“ „Кога има недост</w:t>
            </w:r>
            <w:r w:rsidR="00DB5DE7" w:rsidRPr="005C19CD">
              <w:rPr>
                <w:rFonts w:ascii="Times New Roman" w:eastAsia="Times New Roman" w:hAnsi="Times New Roman" w:cs="Times New Roman"/>
                <w:bCs/>
                <w:color w:val="auto"/>
                <w:sz w:val="24"/>
                <w:szCs w:val="24"/>
                <w:lang w:val="mk-MK"/>
              </w:rPr>
              <w:t>иг</w:t>
            </w:r>
            <w:r w:rsidR="00597F21" w:rsidRPr="005C19CD">
              <w:rPr>
                <w:rFonts w:ascii="Times New Roman" w:eastAsia="Times New Roman" w:hAnsi="Times New Roman" w:cs="Times New Roman"/>
                <w:bCs/>
                <w:color w:val="auto"/>
                <w:sz w:val="24"/>
                <w:szCs w:val="24"/>
              </w:rPr>
              <w:t xml:space="preserve"> на опрема или интернет</w:t>
            </w:r>
            <w:r w:rsidR="00CA04B8" w:rsidRPr="005C19CD">
              <w:rPr>
                <w:rFonts w:ascii="Times New Roman" w:eastAsia="Times New Roman" w:hAnsi="Times New Roman" w:cs="Times New Roman"/>
                <w:bCs/>
                <w:color w:val="auto"/>
                <w:sz w:val="24"/>
                <w:szCs w:val="24"/>
              </w:rPr>
              <w:t>“ (</w:t>
            </w:r>
            <w:r w:rsidR="00597F21" w:rsidRPr="005C19CD">
              <w:rPr>
                <w:rFonts w:ascii="Times New Roman" w:eastAsia="Times New Roman" w:hAnsi="Times New Roman" w:cs="Times New Roman"/>
                <w:bCs/>
                <w:color w:val="auto"/>
                <w:sz w:val="24"/>
                <w:szCs w:val="24"/>
                <w:lang w:val="mk-MK"/>
              </w:rPr>
              <w:t>В</w:t>
            </w:r>
            <w:r w:rsidRPr="005C19CD">
              <w:rPr>
                <w:rFonts w:ascii="Times New Roman" w:eastAsia="Times New Roman" w:hAnsi="Times New Roman" w:cs="Times New Roman"/>
                <w:bCs/>
                <w:color w:val="auto"/>
                <w:sz w:val="24"/>
                <w:szCs w:val="24"/>
              </w:rPr>
              <w:t>6). „Мораме колективно да се договориме кој тре</w:t>
            </w:r>
            <w:r w:rsidR="00CA04B8" w:rsidRPr="005C19CD">
              <w:rPr>
                <w:rFonts w:ascii="Times New Roman" w:eastAsia="Times New Roman" w:hAnsi="Times New Roman" w:cs="Times New Roman"/>
                <w:bCs/>
                <w:color w:val="auto"/>
                <w:sz w:val="24"/>
                <w:szCs w:val="24"/>
              </w:rPr>
              <w:t xml:space="preserve">ба да ја </w:t>
            </w:r>
            <w:r w:rsidR="00CA04B8" w:rsidRPr="005C19CD">
              <w:rPr>
                <w:rFonts w:ascii="Times New Roman" w:eastAsia="Times New Roman" w:hAnsi="Times New Roman" w:cs="Times New Roman"/>
                <w:bCs/>
                <w:color w:val="auto"/>
                <w:sz w:val="24"/>
                <w:szCs w:val="24"/>
              </w:rPr>
              <w:lastRenderedPageBreak/>
              <w:t xml:space="preserve">земе опремата </w:t>
            </w:r>
            <w:r w:rsidR="00DB5DE7" w:rsidRPr="005C19CD">
              <w:rPr>
                <w:rFonts w:ascii="Times New Roman" w:eastAsia="Times New Roman" w:hAnsi="Times New Roman" w:cs="Times New Roman"/>
                <w:bCs/>
                <w:color w:val="auto"/>
                <w:sz w:val="24"/>
                <w:szCs w:val="24"/>
                <w:lang w:val="mk-MK"/>
              </w:rPr>
              <w:t xml:space="preserve">и </w:t>
            </w:r>
            <w:r w:rsidR="00597F21" w:rsidRPr="005C19CD">
              <w:rPr>
                <w:rFonts w:ascii="Times New Roman" w:eastAsia="Times New Roman" w:hAnsi="Times New Roman" w:cs="Times New Roman"/>
                <w:bCs/>
                <w:color w:val="auto"/>
                <w:sz w:val="24"/>
                <w:szCs w:val="24"/>
              </w:rPr>
              <w:t>кога</w:t>
            </w:r>
            <w:r w:rsidR="00CA04B8" w:rsidRPr="005C19CD">
              <w:rPr>
                <w:rFonts w:ascii="Times New Roman" w:eastAsia="Times New Roman" w:hAnsi="Times New Roman" w:cs="Times New Roman"/>
                <w:bCs/>
                <w:color w:val="auto"/>
                <w:sz w:val="24"/>
                <w:szCs w:val="24"/>
              </w:rPr>
              <w:t>“ (</w:t>
            </w:r>
            <w:r w:rsidR="00597F21" w:rsidRPr="005C19CD">
              <w:rPr>
                <w:rFonts w:ascii="Times New Roman" w:eastAsia="Times New Roman" w:hAnsi="Times New Roman" w:cs="Times New Roman"/>
                <w:bCs/>
                <w:color w:val="auto"/>
                <w:sz w:val="24"/>
                <w:szCs w:val="24"/>
                <w:lang w:val="mk-MK"/>
              </w:rPr>
              <w:t>В</w:t>
            </w:r>
            <w:r w:rsidRPr="005C19CD">
              <w:rPr>
                <w:rFonts w:ascii="Times New Roman" w:eastAsia="Times New Roman" w:hAnsi="Times New Roman" w:cs="Times New Roman"/>
                <w:bCs/>
                <w:color w:val="auto"/>
                <w:sz w:val="24"/>
                <w:szCs w:val="24"/>
              </w:rPr>
              <w:t>7). „Тие стануваат зав</w:t>
            </w:r>
            <w:r w:rsidR="00597F21" w:rsidRPr="005C19CD">
              <w:rPr>
                <w:rFonts w:ascii="Times New Roman" w:eastAsia="Times New Roman" w:hAnsi="Times New Roman" w:cs="Times New Roman"/>
                <w:bCs/>
                <w:color w:val="auto"/>
                <w:sz w:val="24"/>
                <w:szCs w:val="24"/>
              </w:rPr>
              <w:t>исни и чекаат готови работи</w:t>
            </w:r>
            <w:r w:rsidR="00CA04B8" w:rsidRPr="005C19CD">
              <w:rPr>
                <w:rFonts w:ascii="Times New Roman" w:eastAsia="Times New Roman" w:hAnsi="Times New Roman" w:cs="Times New Roman"/>
                <w:bCs/>
                <w:color w:val="auto"/>
                <w:sz w:val="24"/>
                <w:szCs w:val="24"/>
              </w:rPr>
              <w:t>“ (</w:t>
            </w:r>
            <w:r w:rsidR="00597F21" w:rsidRPr="005C19CD">
              <w:rPr>
                <w:rFonts w:ascii="Times New Roman" w:eastAsia="Times New Roman" w:hAnsi="Times New Roman" w:cs="Times New Roman"/>
                <w:bCs/>
                <w:color w:val="auto"/>
                <w:sz w:val="24"/>
                <w:szCs w:val="24"/>
                <w:lang w:val="mk-MK"/>
              </w:rPr>
              <w:t>В</w:t>
            </w:r>
            <w:r w:rsidRPr="005C19CD">
              <w:rPr>
                <w:rFonts w:ascii="Times New Roman" w:eastAsia="Times New Roman" w:hAnsi="Times New Roman" w:cs="Times New Roman"/>
                <w:bCs/>
                <w:color w:val="auto"/>
                <w:sz w:val="24"/>
                <w:szCs w:val="24"/>
              </w:rPr>
              <w:t>1). „Последици во ставот, во изгледот (</w:t>
            </w:r>
            <w:r w:rsidR="00597F21" w:rsidRPr="005C19CD">
              <w:rPr>
                <w:rFonts w:ascii="Times New Roman" w:eastAsia="Times New Roman" w:hAnsi="Times New Roman" w:cs="Times New Roman"/>
                <w:bCs/>
                <w:color w:val="auto"/>
                <w:sz w:val="24"/>
                <w:szCs w:val="24"/>
              </w:rPr>
              <w:t>видливост)</w:t>
            </w:r>
            <w:r w:rsidR="00CA04B8" w:rsidRPr="005C19CD">
              <w:rPr>
                <w:rFonts w:ascii="Times New Roman" w:eastAsia="Times New Roman" w:hAnsi="Times New Roman" w:cs="Times New Roman"/>
                <w:bCs/>
                <w:color w:val="auto"/>
                <w:sz w:val="24"/>
                <w:szCs w:val="24"/>
              </w:rPr>
              <w:t>“ (</w:t>
            </w:r>
            <w:r w:rsidR="00597F21" w:rsidRPr="005C19CD">
              <w:rPr>
                <w:rFonts w:ascii="Times New Roman" w:eastAsia="Times New Roman" w:hAnsi="Times New Roman" w:cs="Times New Roman"/>
                <w:bCs/>
                <w:color w:val="auto"/>
                <w:sz w:val="24"/>
                <w:szCs w:val="24"/>
                <w:lang w:val="mk-MK"/>
              </w:rPr>
              <w:t>В</w:t>
            </w:r>
            <w:r w:rsidRPr="005C19CD">
              <w:rPr>
                <w:rFonts w:ascii="Times New Roman" w:eastAsia="Times New Roman" w:hAnsi="Times New Roman" w:cs="Times New Roman"/>
                <w:bCs/>
                <w:color w:val="auto"/>
                <w:sz w:val="24"/>
                <w:szCs w:val="24"/>
              </w:rPr>
              <w:t xml:space="preserve">2). „...тие не зборуваат течно албански поради прекумерно гледање материјали на странски јазици, особено </w:t>
            </w:r>
            <w:r w:rsidR="0057608D" w:rsidRPr="005C19CD">
              <w:rPr>
                <w:rFonts w:ascii="Times New Roman" w:eastAsia="Times New Roman" w:hAnsi="Times New Roman" w:cs="Times New Roman"/>
                <w:bCs/>
                <w:color w:val="auto"/>
                <w:sz w:val="24"/>
                <w:szCs w:val="24"/>
                <w:lang w:val="mk-MK"/>
              </w:rPr>
              <w:t xml:space="preserve">на </w:t>
            </w:r>
            <w:r w:rsidRPr="005C19CD">
              <w:rPr>
                <w:rFonts w:ascii="Times New Roman" w:eastAsia="Times New Roman" w:hAnsi="Times New Roman" w:cs="Times New Roman"/>
                <w:bCs/>
                <w:color w:val="auto"/>
                <w:sz w:val="24"/>
                <w:szCs w:val="24"/>
              </w:rPr>
              <w:t>англиски</w:t>
            </w:r>
            <w:r w:rsidR="00597F21" w:rsidRPr="005C19CD">
              <w:rPr>
                <w:rFonts w:ascii="Times New Roman" w:eastAsia="Times New Roman" w:hAnsi="Times New Roman" w:cs="Times New Roman"/>
                <w:bCs/>
                <w:color w:val="auto"/>
                <w:sz w:val="24"/>
                <w:szCs w:val="24"/>
              </w:rPr>
              <w:t>, а тоа влијае на нивниот говор</w:t>
            </w:r>
            <w:r w:rsidRPr="005C19CD">
              <w:rPr>
                <w:rFonts w:ascii="Times New Roman" w:eastAsia="Times New Roman" w:hAnsi="Times New Roman" w:cs="Times New Roman"/>
                <w:bCs/>
                <w:color w:val="auto"/>
                <w:sz w:val="24"/>
                <w:szCs w:val="24"/>
              </w:rPr>
              <w:t xml:space="preserve">“ </w:t>
            </w:r>
            <w:r w:rsidR="00CA04B8" w:rsidRPr="005C19CD">
              <w:rPr>
                <w:rFonts w:ascii="Times New Roman" w:hAnsi="Times New Roman" w:cs="Times New Roman"/>
                <w:color w:val="auto"/>
                <w:sz w:val="24"/>
                <w:szCs w:val="24"/>
              </w:rPr>
              <w:t>(</w:t>
            </w:r>
            <w:r w:rsidR="00597F21" w:rsidRPr="005C19CD">
              <w:rPr>
                <w:rFonts w:ascii="Times New Roman" w:hAnsi="Times New Roman" w:cs="Times New Roman"/>
                <w:color w:val="auto"/>
                <w:sz w:val="24"/>
                <w:szCs w:val="24"/>
                <w:lang w:val="mk-MK"/>
              </w:rPr>
              <w:t>В</w:t>
            </w:r>
            <w:r w:rsidRPr="005C19CD">
              <w:rPr>
                <w:rFonts w:ascii="Times New Roman" w:hAnsi="Times New Roman" w:cs="Times New Roman"/>
                <w:color w:val="auto"/>
                <w:sz w:val="24"/>
                <w:szCs w:val="24"/>
              </w:rPr>
              <w:t xml:space="preserve">12). </w:t>
            </w:r>
            <w:r w:rsidRPr="005C19CD">
              <w:rPr>
                <w:rFonts w:ascii="Times New Roman" w:eastAsia="Times New Roman" w:hAnsi="Times New Roman" w:cs="Times New Roman"/>
                <w:bCs/>
                <w:color w:val="auto"/>
                <w:sz w:val="24"/>
                <w:szCs w:val="24"/>
              </w:rPr>
              <w:t>„Не се користи многу на час, не го дозволуваме бидејќи имаме толку многу креативни и п</w:t>
            </w:r>
            <w:r w:rsidR="00CA04B8" w:rsidRPr="005C19CD">
              <w:rPr>
                <w:rFonts w:ascii="Times New Roman" w:eastAsia="Times New Roman" w:hAnsi="Times New Roman" w:cs="Times New Roman"/>
                <w:bCs/>
                <w:color w:val="auto"/>
                <w:sz w:val="24"/>
                <w:szCs w:val="24"/>
              </w:rPr>
              <w:t>рактични активности…“ (</w:t>
            </w:r>
            <w:r w:rsidR="00597F21" w:rsidRPr="005C19CD">
              <w:rPr>
                <w:rFonts w:ascii="Times New Roman" w:eastAsia="Times New Roman" w:hAnsi="Times New Roman" w:cs="Times New Roman"/>
                <w:bCs/>
                <w:color w:val="auto"/>
                <w:sz w:val="24"/>
                <w:szCs w:val="24"/>
                <w:lang w:val="mk-MK"/>
              </w:rPr>
              <w:t>В</w:t>
            </w:r>
            <w:r w:rsidRPr="005C19CD">
              <w:rPr>
                <w:rFonts w:ascii="Times New Roman" w:eastAsia="Times New Roman" w:hAnsi="Times New Roman" w:cs="Times New Roman"/>
                <w:bCs/>
                <w:color w:val="auto"/>
                <w:sz w:val="24"/>
                <w:szCs w:val="24"/>
              </w:rPr>
              <w:t>9).</w:t>
            </w:r>
          </w:p>
        </w:tc>
      </w:tr>
      <w:tr w:rsidR="005C19CD" w:rsidRPr="005C19CD" w:rsidTr="002C6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shd w:val="clear" w:color="auto" w:fill="FFFFFF" w:themeFill="background1"/>
          </w:tcPr>
          <w:p w:rsidR="0064622E" w:rsidRPr="005C19CD" w:rsidRDefault="00D13D8E" w:rsidP="00C61912">
            <w:pPr>
              <w:pStyle w:val="NormalWeb"/>
              <w:spacing w:before="0" w:beforeAutospacing="0" w:after="0" w:afterAutospacing="0" w:line="360" w:lineRule="auto"/>
              <w:jc w:val="both"/>
              <w:rPr>
                <w:color w:val="auto"/>
              </w:rPr>
            </w:pPr>
            <w:r w:rsidRPr="005C19CD">
              <w:rPr>
                <w:color w:val="auto"/>
              </w:rPr>
              <w:lastRenderedPageBreak/>
              <w:t>Поддршка и професио</w:t>
            </w:r>
            <w:r w:rsidR="00EA0888" w:rsidRPr="005C19CD">
              <w:rPr>
                <w:color w:val="auto"/>
                <w:lang w:val="mk-MK"/>
              </w:rPr>
              <w:t>-</w:t>
            </w:r>
            <w:r w:rsidRPr="005C19CD">
              <w:rPr>
                <w:color w:val="auto"/>
              </w:rPr>
              <w:t>нален развој</w:t>
            </w:r>
          </w:p>
        </w:tc>
        <w:tc>
          <w:tcPr>
            <w:tcW w:w="2070" w:type="dxa"/>
            <w:shd w:val="clear" w:color="auto" w:fill="FFFFFF" w:themeFill="background1"/>
          </w:tcPr>
          <w:p w:rsidR="0064622E" w:rsidRPr="005C19CD" w:rsidRDefault="002A7B59" w:rsidP="00C6191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hAnsi="Times New Roman" w:cs="Times New Roman"/>
                <w:color w:val="auto"/>
                <w:sz w:val="24"/>
                <w:szCs w:val="24"/>
              </w:rPr>
              <w:t xml:space="preserve">• </w:t>
            </w:r>
            <w:r w:rsidR="0064622E" w:rsidRPr="005C19CD">
              <w:rPr>
                <w:rFonts w:ascii="Times New Roman" w:eastAsia="Times New Roman" w:hAnsi="Times New Roman" w:cs="Times New Roman"/>
                <w:bCs/>
                <w:color w:val="auto"/>
                <w:sz w:val="24"/>
                <w:szCs w:val="24"/>
              </w:rPr>
              <w:t>Посетени обуки и нивна евалуација</w:t>
            </w:r>
          </w:p>
          <w:p w:rsidR="0064622E" w:rsidRPr="005C19CD" w:rsidRDefault="002A7B59" w:rsidP="00C6191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hAnsi="Times New Roman" w:cs="Times New Roman"/>
                <w:color w:val="auto"/>
                <w:sz w:val="24"/>
                <w:szCs w:val="24"/>
              </w:rPr>
              <w:t xml:space="preserve">• </w:t>
            </w:r>
            <w:r w:rsidR="0064622E" w:rsidRPr="005C19CD">
              <w:rPr>
                <w:rFonts w:ascii="Times New Roman" w:eastAsia="Times New Roman" w:hAnsi="Times New Roman" w:cs="Times New Roman"/>
                <w:bCs/>
                <w:color w:val="auto"/>
                <w:sz w:val="24"/>
                <w:szCs w:val="24"/>
              </w:rPr>
              <w:t>Самооценета дигитална компетентност</w:t>
            </w:r>
            <w:r w:rsidR="0064622E" w:rsidRPr="005C19CD">
              <w:rPr>
                <w:rFonts w:ascii="Times New Roman" w:eastAsia="Times New Roman" w:hAnsi="Times New Roman" w:cs="Times New Roman"/>
                <w:color w:val="auto"/>
                <w:sz w:val="24"/>
                <w:szCs w:val="24"/>
              </w:rPr>
              <w:t xml:space="preserve"> </w:t>
            </w:r>
            <w:r w:rsidRPr="005C19CD">
              <w:rPr>
                <w:rFonts w:ascii="Times New Roman" w:eastAsia="Times New Roman" w:hAnsi="Times New Roman" w:cs="Times New Roman"/>
                <w:color w:val="auto"/>
                <w:sz w:val="24"/>
                <w:szCs w:val="24"/>
              </w:rPr>
              <w:t xml:space="preserve">    </w:t>
            </w:r>
            <w:r w:rsidRPr="005C19CD">
              <w:rPr>
                <w:rFonts w:ascii="Times New Roman" w:hAnsi="Times New Roman" w:cs="Times New Roman"/>
                <w:color w:val="auto"/>
                <w:sz w:val="24"/>
                <w:szCs w:val="24"/>
              </w:rPr>
              <w:t xml:space="preserve">• </w:t>
            </w:r>
            <w:r w:rsidR="0064622E" w:rsidRPr="005C19CD">
              <w:rPr>
                <w:rFonts w:ascii="Times New Roman" w:eastAsia="Times New Roman" w:hAnsi="Times New Roman" w:cs="Times New Roman"/>
                <w:bCs/>
                <w:color w:val="auto"/>
                <w:sz w:val="24"/>
                <w:szCs w:val="24"/>
              </w:rPr>
              <w:t>Потреби за професионален развој</w:t>
            </w:r>
          </w:p>
          <w:p w:rsidR="0064622E" w:rsidRPr="005C19CD" w:rsidRDefault="002A7B59" w:rsidP="00C6191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hAnsi="Times New Roman" w:cs="Times New Roman"/>
                <w:color w:val="auto"/>
                <w:sz w:val="24"/>
                <w:szCs w:val="24"/>
              </w:rPr>
              <w:t xml:space="preserve">• </w:t>
            </w:r>
            <w:r w:rsidR="0064622E" w:rsidRPr="005C19CD">
              <w:rPr>
                <w:rFonts w:ascii="Times New Roman" w:eastAsia="Times New Roman" w:hAnsi="Times New Roman" w:cs="Times New Roman"/>
                <w:bCs/>
                <w:color w:val="auto"/>
                <w:sz w:val="24"/>
                <w:szCs w:val="24"/>
              </w:rPr>
              <w:t>Препораки за колегите</w:t>
            </w:r>
          </w:p>
          <w:p w:rsidR="0064622E" w:rsidRPr="005C19CD" w:rsidRDefault="002A7B59" w:rsidP="00EA088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hAnsi="Times New Roman" w:cs="Times New Roman"/>
                <w:color w:val="auto"/>
                <w:sz w:val="24"/>
                <w:szCs w:val="24"/>
              </w:rPr>
              <w:t xml:space="preserve">• </w:t>
            </w:r>
            <w:r w:rsidR="0064622E" w:rsidRPr="005C19CD">
              <w:rPr>
                <w:rFonts w:ascii="Times New Roman" w:eastAsia="Times New Roman" w:hAnsi="Times New Roman" w:cs="Times New Roman"/>
                <w:bCs/>
                <w:color w:val="auto"/>
                <w:sz w:val="24"/>
                <w:szCs w:val="24"/>
              </w:rPr>
              <w:t xml:space="preserve">Препораки за </w:t>
            </w:r>
            <w:r w:rsidR="00EA0888" w:rsidRPr="005C19CD">
              <w:rPr>
                <w:rFonts w:ascii="Times New Roman" w:eastAsia="Times New Roman" w:hAnsi="Times New Roman" w:cs="Times New Roman"/>
                <w:bCs/>
                <w:color w:val="auto"/>
                <w:sz w:val="24"/>
                <w:szCs w:val="24"/>
                <w:lang w:val="mk-MK"/>
              </w:rPr>
              <w:t>осмислувачите</w:t>
            </w:r>
            <w:r w:rsidR="0064622E" w:rsidRPr="005C19CD">
              <w:rPr>
                <w:rFonts w:ascii="Times New Roman" w:eastAsia="Times New Roman" w:hAnsi="Times New Roman" w:cs="Times New Roman"/>
                <w:bCs/>
                <w:color w:val="auto"/>
                <w:sz w:val="24"/>
                <w:szCs w:val="24"/>
              </w:rPr>
              <w:t xml:space="preserve"> на политики</w:t>
            </w:r>
          </w:p>
        </w:tc>
        <w:tc>
          <w:tcPr>
            <w:tcW w:w="6300" w:type="dxa"/>
            <w:shd w:val="clear" w:color="auto" w:fill="FFFFFF" w:themeFill="background1"/>
          </w:tcPr>
          <w:p w:rsidR="0064622E" w:rsidRPr="005C19CD" w:rsidRDefault="0064622E" w:rsidP="00597F21">
            <w:pPr>
              <w:pStyle w:val="NormalWeb"/>
              <w:spacing w:before="0"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bCs/>
                <w:color w:val="auto"/>
              </w:rPr>
            </w:pPr>
            <w:r w:rsidRPr="005C19CD">
              <w:rPr>
                <w:bCs/>
                <w:color w:val="auto"/>
              </w:rPr>
              <w:t xml:space="preserve">„Не, не </w:t>
            </w:r>
            <w:r w:rsidR="00597F21" w:rsidRPr="005C19CD">
              <w:rPr>
                <w:bCs/>
                <w:color w:val="auto"/>
              </w:rPr>
              <w:t>следев</w:t>
            </w:r>
            <w:r w:rsidRPr="005C19CD">
              <w:rPr>
                <w:bCs/>
                <w:color w:val="auto"/>
              </w:rPr>
              <w:t xml:space="preserve">“ </w:t>
            </w:r>
            <w:r w:rsidR="00CA04B8" w:rsidRPr="005C19CD">
              <w:rPr>
                <w:bCs/>
                <w:color w:val="auto"/>
              </w:rPr>
              <w:t>(</w:t>
            </w:r>
            <w:r w:rsidR="00597F21" w:rsidRPr="005C19CD">
              <w:rPr>
                <w:bCs/>
                <w:color w:val="auto"/>
                <w:lang w:val="mk-MK"/>
              </w:rPr>
              <w:t>В</w:t>
            </w:r>
            <w:r w:rsidRPr="005C19CD">
              <w:rPr>
                <w:bCs/>
                <w:color w:val="auto"/>
              </w:rPr>
              <w:t xml:space="preserve">2). „...во 2009 година и да бидам </w:t>
            </w:r>
            <w:r w:rsidR="00597F21" w:rsidRPr="005C19CD">
              <w:rPr>
                <w:bCs/>
                <w:color w:val="auto"/>
              </w:rPr>
              <w:t>искрен, не ми помогна многу</w:t>
            </w:r>
            <w:r w:rsidR="00CA04B8" w:rsidRPr="005C19CD">
              <w:rPr>
                <w:bCs/>
                <w:color w:val="auto"/>
              </w:rPr>
              <w:t>“ (</w:t>
            </w:r>
            <w:r w:rsidR="00597F21" w:rsidRPr="005C19CD">
              <w:rPr>
                <w:bCs/>
                <w:color w:val="auto"/>
                <w:lang w:val="mk-MK"/>
              </w:rPr>
              <w:t>В</w:t>
            </w:r>
            <w:r w:rsidRPr="005C19CD">
              <w:rPr>
                <w:bCs/>
                <w:color w:val="auto"/>
              </w:rPr>
              <w:t>5). „Да, пред 2 годи</w:t>
            </w:r>
            <w:r w:rsidR="00597F21" w:rsidRPr="005C19CD">
              <w:rPr>
                <w:bCs/>
                <w:color w:val="auto"/>
              </w:rPr>
              <w:t>ни, што беше многу ефикасно</w:t>
            </w:r>
            <w:r w:rsidR="00CA04B8" w:rsidRPr="005C19CD">
              <w:rPr>
                <w:bCs/>
                <w:color w:val="auto"/>
              </w:rPr>
              <w:t>“ (</w:t>
            </w:r>
            <w:r w:rsidR="00597F21" w:rsidRPr="005C19CD">
              <w:rPr>
                <w:bCs/>
                <w:color w:val="auto"/>
                <w:lang w:val="mk-MK"/>
              </w:rPr>
              <w:t>В</w:t>
            </w:r>
            <w:r w:rsidRPr="005C19CD">
              <w:rPr>
                <w:bCs/>
                <w:color w:val="auto"/>
              </w:rPr>
              <w:t xml:space="preserve">7). </w:t>
            </w:r>
            <w:r w:rsidRPr="005C19CD">
              <w:rPr>
                <w:color w:val="auto"/>
              </w:rPr>
              <w:t xml:space="preserve">„Она што ми треба, го </w:t>
            </w:r>
            <w:r w:rsidR="00CA04B8" w:rsidRPr="005C19CD">
              <w:rPr>
                <w:color w:val="auto"/>
              </w:rPr>
              <w:t>имам доволно, просе</w:t>
            </w:r>
            <w:r w:rsidR="00597F21" w:rsidRPr="005C19CD">
              <w:rPr>
                <w:color w:val="auto"/>
              </w:rPr>
              <w:t>чно ниво</w:t>
            </w:r>
            <w:r w:rsidR="00CA04B8" w:rsidRPr="005C19CD">
              <w:rPr>
                <w:color w:val="auto"/>
              </w:rPr>
              <w:t>“ (</w:t>
            </w:r>
            <w:r w:rsidR="00597F21" w:rsidRPr="005C19CD">
              <w:rPr>
                <w:color w:val="auto"/>
                <w:lang w:val="mk-MK"/>
              </w:rPr>
              <w:t>В</w:t>
            </w:r>
            <w:r w:rsidRPr="005C19CD">
              <w:rPr>
                <w:color w:val="auto"/>
              </w:rPr>
              <w:t xml:space="preserve">8). </w:t>
            </w:r>
            <w:r w:rsidR="00CA04B8" w:rsidRPr="005C19CD">
              <w:rPr>
                <w:bCs/>
                <w:color w:val="auto"/>
              </w:rPr>
              <w:t>„Ниско“ (</w:t>
            </w:r>
            <w:r w:rsidR="00597F21" w:rsidRPr="005C19CD">
              <w:rPr>
                <w:bCs/>
                <w:color w:val="auto"/>
                <w:lang w:val="mk-MK"/>
              </w:rPr>
              <w:t>В</w:t>
            </w:r>
            <w:r w:rsidRPr="005C19CD">
              <w:rPr>
                <w:bCs/>
                <w:color w:val="auto"/>
              </w:rPr>
              <w:t>1). „</w:t>
            </w:r>
            <w:r w:rsidR="00597F21" w:rsidRPr="005C19CD">
              <w:rPr>
                <w:color w:val="auto"/>
              </w:rPr>
              <w:t>До одреден степен, просечно</w:t>
            </w:r>
            <w:r w:rsidR="00CA04B8" w:rsidRPr="005C19CD">
              <w:rPr>
                <w:color w:val="auto"/>
              </w:rPr>
              <w:t>“ (</w:t>
            </w:r>
            <w:r w:rsidR="00597F21" w:rsidRPr="005C19CD">
              <w:rPr>
                <w:color w:val="auto"/>
                <w:lang w:val="mk-MK"/>
              </w:rPr>
              <w:t>В</w:t>
            </w:r>
            <w:r w:rsidR="00597F21" w:rsidRPr="005C19CD">
              <w:rPr>
                <w:color w:val="auto"/>
              </w:rPr>
              <w:t>3). „Високо</w:t>
            </w:r>
            <w:r w:rsidR="00CA04B8" w:rsidRPr="005C19CD">
              <w:rPr>
                <w:color w:val="auto"/>
              </w:rPr>
              <w:t>“ (</w:t>
            </w:r>
            <w:r w:rsidR="00597F21" w:rsidRPr="005C19CD">
              <w:rPr>
                <w:color w:val="auto"/>
                <w:lang w:val="mk-MK"/>
              </w:rPr>
              <w:t>В</w:t>
            </w:r>
            <w:r w:rsidRPr="005C19CD">
              <w:rPr>
                <w:color w:val="auto"/>
              </w:rPr>
              <w:t xml:space="preserve">7). </w:t>
            </w:r>
            <w:r w:rsidRPr="005C19CD">
              <w:rPr>
                <w:bCs/>
                <w:color w:val="auto"/>
              </w:rPr>
              <w:t>„Ми треба опрема, дигит</w:t>
            </w:r>
            <w:r w:rsidR="00597F21" w:rsidRPr="005C19CD">
              <w:rPr>
                <w:bCs/>
                <w:color w:val="auto"/>
              </w:rPr>
              <w:t>ални табли, соодветна обука</w:t>
            </w:r>
            <w:r w:rsidR="00CA04B8" w:rsidRPr="005C19CD">
              <w:rPr>
                <w:bCs/>
                <w:color w:val="auto"/>
              </w:rPr>
              <w:t>“ (</w:t>
            </w:r>
            <w:r w:rsidR="00597F21" w:rsidRPr="005C19CD">
              <w:rPr>
                <w:bCs/>
                <w:color w:val="auto"/>
                <w:lang w:val="mk-MK"/>
              </w:rPr>
              <w:t>В</w:t>
            </w:r>
            <w:r w:rsidRPr="005C19CD">
              <w:rPr>
                <w:bCs/>
                <w:color w:val="auto"/>
              </w:rPr>
              <w:t>5). „Мислам дека дигиталните табли би биле</w:t>
            </w:r>
            <w:r w:rsidR="00597F21" w:rsidRPr="005C19CD">
              <w:rPr>
                <w:bCs/>
                <w:color w:val="auto"/>
              </w:rPr>
              <w:t xml:space="preserve"> поефикасни за оваа возраст</w:t>
            </w:r>
            <w:r w:rsidR="00CA04B8" w:rsidRPr="005C19CD">
              <w:rPr>
                <w:bCs/>
                <w:color w:val="auto"/>
              </w:rPr>
              <w:t>“ (</w:t>
            </w:r>
            <w:r w:rsidR="00597F21" w:rsidRPr="005C19CD">
              <w:rPr>
                <w:bCs/>
                <w:color w:val="auto"/>
                <w:lang w:val="mk-MK"/>
              </w:rPr>
              <w:t>В</w:t>
            </w:r>
            <w:r w:rsidRPr="005C19CD">
              <w:rPr>
                <w:bCs/>
                <w:color w:val="auto"/>
              </w:rPr>
              <w:t>7). „Секогаш ни треба обука, информациите се неограниче</w:t>
            </w:r>
            <w:r w:rsidR="00597F21" w:rsidRPr="005C19CD">
              <w:rPr>
                <w:bCs/>
                <w:color w:val="auto"/>
              </w:rPr>
              <w:t>ни и постојано се ажурираат</w:t>
            </w:r>
            <w:r w:rsidR="00CA04B8" w:rsidRPr="005C19CD">
              <w:rPr>
                <w:bCs/>
                <w:color w:val="auto"/>
              </w:rPr>
              <w:t>“ (</w:t>
            </w:r>
            <w:r w:rsidR="00597F21" w:rsidRPr="005C19CD">
              <w:rPr>
                <w:bCs/>
                <w:color w:val="auto"/>
                <w:lang w:val="mk-MK"/>
              </w:rPr>
              <w:t>В</w:t>
            </w:r>
            <w:r w:rsidRPr="005C19CD">
              <w:rPr>
                <w:bCs/>
                <w:color w:val="auto"/>
              </w:rPr>
              <w:t>8). „Нека земат примери од развиените земји и нек</w:t>
            </w:r>
            <w:r w:rsidR="00CA04B8" w:rsidRPr="005C19CD">
              <w:rPr>
                <w:bCs/>
                <w:color w:val="auto"/>
              </w:rPr>
              <w:t>а ни донесат добри искуства“ (</w:t>
            </w:r>
            <w:r w:rsidR="00597F21" w:rsidRPr="005C19CD">
              <w:rPr>
                <w:bCs/>
                <w:color w:val="auto"/>
                <w:lang w:val="mk-MK"/>
              </w:rPr>
              <w:t>В</w:t>
            </w:r>
            <w:r w:rsidRPr="005C19CD">
              <w:rPr>
                <w:bCs/>
                <w:color w:val="auto"/>
              </w:rPr>
              <w:t xml:space="preserve">1). „Што е можно повеќе внимание на оваа </w:t>
            </w:r>
            <w:r w:rsidR="00CA04B8" w:rsidRPr="005C19CD">
              <w:rPr>
                <w:bCs/>
                <w:color w:val="auto"/>
              </w:rPr>
              <w:t>возрасна група (5</w:t>
            </w:r>
            <w:r w:rsidR="0057608D" w:rsidRPr="005C19CD">
              <w:rPr>
                <w:bCs/>
                <w:color w:val="auto"/>
                <w:lang w:val="mk-MK"/>
              </w:rPr>
              <w:t xml:space="preserve"> ‒ </w:t>
            </w:r>
            <w:r w:rsidR="00597F21" w:rsidRPr="005C19CD">
              <w:rPr>
                <w:bCs/>
                <w:color w:val="auto"/>
              </w:rPr>
              <w:t>6 години)</w:t>
            </w:r>
            <w:r w:rsidR="00CA04B8" w:rsidRPr="005C19CD">
              <w:rPr>
                <w:bCs/>
                <w:color w:val="auto"/>
              </w:rPr>
              <w:t>“ (</w:t>
            </w:r>
            <w:r w:rsidR="00597F21" w:rsidRPr="005C19CD">
              <w:rPr>
                <w:bCs/>
                <w:color w:val="auto"/>
                <w:lang w:val="mk-MK"/>
              </w:rPr>
              <w:t>В</w:t>
            </w:r>
            <w:r w:rsidRPr="005C19CD">
              <w:rPr>
                <w:bCs/>
                <w:color w:val="auto"/>
              </w:rPr>
              <w:t>2).</w:t>
            </w:r>
          </w:p>
          <w:p w:rsidR="0064622E" w:rsidRPr="005C19CD" w:rsidRDefault="0064622E" w:rsidP="00760D2A">
            <w:pPr>
              <w:pStyle w:val="NormalWeb"/>
              <w:keepNext/>
              <w:spacing w:before="0"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bCs/>
                <w:color w:val="auto"/>
              </w:rPr>
            </w:pPr>
            <w:r w:rsidRPr="005C19CD">
              <w:rPr>
                <w:bCs/>
                <w:color w:val="auto"/>
              </w:rPr>
              <w:t>„...колку повеќе работиме со оваа возрасна група деца во однос на педагогијата... за да обе</w:t>
            </w:r>
            <w:r w:rsidR="00597F21" w:rsidRPr="005C19CD">
              <w:rPr>
                <w:bCs/>
                <w:color w:val="auto"/>
              </w:rPr>
              <w:t>збедиме љубов и образование</w:t>
            </w:r>
            <w:r w:rsidR="00CA04B8" w:rsidRPr="005C19CD">
              <w:rPr>
                <w:bCs/>
                <w:color w:val="auto"/>
              </w:rPr>
              <w:t>“ (</w:t>
            </w:r>
            <w:r w:rsidR="00597F21" w:rsidRPr="005C19CD">
              <w:rPr>
                <w:bCs/>
                <w:color w:val="auto"/>
                <w:lang w:val="mk-MK"/>
              </w:rPr>
              <w:t>В</w:t>
            </w:r>
            <w:r w:rsidRPr="005C19CD">
              <w:rPr>
                <w:bCs/>
                <w:color w:val="auto"/>
              </w:rPr>
              <w:t>5). „</w:t>
            </w:r>
            <w:r w:rsidR="008231D0" w:rsidRPr="005C19CD">
              <w:rPr>
                <w:color w:val="auto"/>
              </w:rPr>
              <w:t xml:space="preserve"> Bоспитувачите</w:t>
            </w:r>
            <w:r w:rsidR="008231D0" w:rsidRPr="005C19CD">
              <w:rPr>
                <w:bCs/>
                <w:color w:val="auto"/>
              </w:rPr>
              <w:t xml:space="preserve"> </w:t>
            </w:r>
            <w:r w:rsidRPr="005C19CD">
              <w:rPr>
                <w:bCs/>
                <w:color w:val="auto"/>
              </w:rPr>
              <w:t xml:space="preserve"> треба да посетуваат обуки и да соработуваат едни со други... за да изготват текст пог</w:t>
            </w:r>
            <w:r w:rsidR="00597F21" w:rsidRPr="005C19CD">
              <w:rPr>
                <w:bCs/>
                <w:color w:val="auto"/>
              </w:rPr>
              <w:t>оден за оваа возрасна група</w:t>
            </w:r>
            <w:r w:rsidR="00CA04B8" w:rsidRPr="005C19CD">
              <w:rPr>
                <w:bCs/>
                <w:color w:val="auto"/>
              </w:rPr>
              <w:t>“ (</w:t>
            </w:r>
            <w:r w:rsidR="00597F21" w:rsidRPr="005C19CD">
              <w:rPr>
                <w:bCs/>
                <w:color w:val="auto"/>
                <w:lang w:val="mk-MK"/>
              </w:rPr>
              <w:t>В</w:t>
            </w:r>
            <w:r w:rsidRPr="005C19CD">
              <w:rPr>
                <w:bCs/>
                <w:color w:val="auto"/>
              </w:rPr>
              <w:t>12). „Да ги снабдиме градинките с</w:t>
            </w:r>
            <w:r w:rsidR="00CA04B8" w:rsidRPr="005C19CD">
              <w:rPr>
                <w:bCs/>
                <w:color w:val="auto"/>
              </w:rPr>
              <w:t>о современа оп</w:t>
            </w:r>
            <w:r w:rsidR="00597F21" w:rsidRPr="005C19CD">
              <w:rPr>
                <w:bCs/>
                <w:color w:val="auto"/>
              </w:rPr>
              <w:t>рема и алатки</w:t>
            </w:r>
            <w:r w:rsidR="00CA04B8" w:rsidRPr="005C19CD">
              <w:rPr>
                <w:bCs/>
                <w:color w:val="auto"/>
              </w:rPr>
              <w:t>“ (</w:t>
            </w:r>
            <w:r w:rsidR="00597F21" w:rsidRPr="005C19CD">
              <w:rPr>
                <w:bCs/>
                <w:color w:val="auto"/>
                <w:lang w:val="mk-MK"/>
              </w:rPr>
              <w:t>В</w:t>
            </w:r>
            <w:r w:rsidRPr="005C19CD">
              <w:rPr>
                <w:bCs/>
                <w:color w:val="auto"/>
              </w:rPr>
              <w:t>6).</w:t>
            </w:r>
          </w:p>
        </w:tc>
      </w:tr>
    </w:tbl>
    <w:p w:rsidR="00760D2A" w:rsidRPr="00760D2A" w:rsidRDefault="00760D2A" w:rsidP="00760D2A">
      <w:pPr>
        <w:pStyle w:val="Caption"/>
        <w:framePr w:hSpace="180" w:wrap="around" w:vAnchor="text" w:hAnchor="page" w:x="1835" w:y="10856"/>
        <w:rPr>
          <w:rFonts w:ascii="Times New Roman" w:hAnsi="Times New Roman" w:cs="Times New Roman"/>
          <w:b w:val="0"/>
          <w:i/>
          <w:color w:val="auto"/>
          <w:sz w:val="24"/>
          <w:szCs w:val="24"/>
        </w:rPr>
      </w:pPr>
      <w:bookmarkStart w:id="101" w:name="_Toc212050250"/>
      <w:r w:rsidRPr="00760D2A">
        <w:rPr>
          <w:rFonts w:ascii="Times New Roman" w:hAnsi="Times New Roman" w:cs="Times New Roman"/>
          <w:b w:val="0"/>
          <w:color w:val="auto"/>
          <w:sz w:val="24"/>
          <w:szCs w:val="24"/>
        </w:rPr>
        <w:t xml:space="preserve">Табела </w:t>
      </w:r>
      <w:r w:rsidRPr="00760D2A">
        <w:rPr>
          <w:rFonts w:ascii="Times New Roman" w:hAnsi="Times New Roman" w:cs="Times New Roman"/>
          <w:b w:val="0"/>
          <w:color w:val="auto"/>
          <w:sz w:val="24"/>
          <w:szCs w:val="24"/>
        </w:rPr>
        <w:fldChar w:fldCharType="begin"/>
      </w:r>
      <w:r w:rsidRPr="00760D2A">
        <w:rPr>
          <w:rFonts w:ascii="Times New Roman" w:hAnsi="Times New Roman" w:cs="Times New Roman"/>
          <w:b w:val="0"/>
          <w:color w:val="auto"/>
          <w:sz w:val="24"/>
          <w:szCs w:val="24"/>
        </w:rPr>
        <w:instrText xml:space="preserve"> SEQ Табела \* ARABIC </w:instrText>
      </w:r>
      <w:r w:rsidRPr="00760D2A">
        <w:rPr>
          <w:rFonts w:ascii="Times New Roman" w:hAnsi="Times New Roman" w:cs="Times New Roman"/>
          <w:b w:val="0"/>
          <w:color w:val="auto"/>
          <w:sz w:val="24"/>
          <w:szCs w:val="24"/>
        </w:rPr>
        <w:fldChar w:fldCharType="separate"/>
      </w:r>
      <w:r w:rsidR="005D5511">
        <w:rPr>
          <w:rFonts w:ascii="Times New Roman" w:hAnsi="Times New Roman" w:cs="Times New Roman"/>
          <w:b w:val="0"/>
          <w:noProof/>
          <w:color w:val="auto"/>
          <w:sz w:val="24"/>
          <w:szCs w:val="24"/>
        </w:rPr>
        <w:t>6</w:t>
      </w:r>
      <w:r w:rsidRPr="00760D2A">
        <w:rPr>
          <w:rFonts w:ascii="Times New Roman" w:hAnsi="Times New Roman" w:cs="Times New Roman"/>
          <w:b w:val="0"/>
          <w:color w:val="auto"/>
          <w:sz w:val="24"/>
          <w:szCs w:val="24"/>
        </w:rPr>
        <w:fldChar w:fldCharType="end"/>
      </w:r>
      <w:r w:rsidRPr="00760D2A">
        <w:rPr>
          <w:rFonts w:ascii="Times New Roman" w:hAnsi="Times New Roman" w:cs="Times New Roman"/>
          <w:b w:val="0"/>
          <w:color w:val="auto"/>
          <w:sz w:val="24"/>
          <w:szCs w:val="24"/>
        </w:rPr>
        <w:t xml:space="preserve">: </w:t>
      </w:r>
      <w:r w:rsidRPr="00760D2A">
        <w:rPr>
          <w:rFonts w:ascii="Times New Roman" w:hAnsi="Times New Roman" w:cs="Times New Roman"/>
          <w:b w:val="0"/>
          <w:i/>
          <w:color w:val="auto"/>
          <w:sz w:val="24"/>
          <w:szCs w:val="24"/>
        </w:rPr>
        <w:t>Теми, кодови и илустративни цитати од интервјуата со воспитувачите</w:t>
      </w:r>
      <w:bookmarkEnd w:id="101"/>
    </w:p>
    <w:p w:rsidR="008B1939" w:rsidRPr="005C19CD" w:rsidRDefault="008B1939" w:rsidP="00760D2A">
      <w:pPr>
        <w:spacing w:after="0" w:line="360" w:lineRule="auto"/>
        <w:ind w:firstLine="720"/>
        <w:jc w:val="both"/>
        <w:rPr>
          <w:rFonts w:ascii="Times New Roman" w:eastAsia="Times New Roman" w:hAnsi="Times New Roman" w:cs="Times New Roman"/>
          <w:b/>
          <w:bCs/>
          <w:sz w:val="24"/>
          <w:szCs w:val="24"/>
          <w:lang w:val="mk-MK"/>
        </w:rPr>
      </w:pPr>
      <w:r w:rsidRPr="005C19CD">
        <w:rPr>
          <w:rFonts w:ascii="Times New Roman" w:hAnsi="Times New Roman" w:cs="Times New Roman"/>
          <w:b/>
          <w:bCs/>
          <w:sz w:val="24"/>
          <w:szCs w:val="24"/>
        </w:rPr>
        <w:lastRenderedPageBreak/>
        <w:t>Тема 1: Користење на технологијата во воспитно-образовната работа</w:t>
      </w:r>
    </w:p>
    <w:p w:rsidR="00597F21" w:rsidRPr="005C19CD" w:rsidRDefault="00CA04B8" w:rsidP="00597F21">
      <w:pPr>
        <w:pStyle w:val="NormalWeb"/>
        <w:spacing w:line="360" w:lineRule="auto"/>
        <w:ind w:firstLine="720"/>
        <w:jc w:val="both"/>
        <w:rPr>
          <w:lang w:val="mk-MK"/>
        </w:rPr>
      </w:pPr>
      <w:r w:rsidRPr="005C19CD">
        <w:t>Од интервјуата со 12</w:t>
      </w:r>
      <w:r w:rsidR="0057608D" w:rsidRPr="005C19CD">
        <w:rPr>
          <w:lang w:val="mk-MK"/>
        </w:rPr>
        <w:t>.</w:t>
      </w:r>
      <w:r w:rsidRPr="005C19CD">
        <w:t xml:space="preserve"> воспитувачи од предучилишни</w:t>
      </w:r>
      <w:r w:rsidR="0057608D" w:rsidRPr="005C19CD">
        <w:rPr>
          <w:lang w:val="mk-MK"/>
        </w:rPr>
        <w:t>те</w:t>
      </w:r>
      <w:r w:rsidRPr="005C19CD">
        <w:t xml:space="preserve"> институции, произлегува јасна слика за начинот и степенот на користење на технологијата во нивната работна средина. Воопшто, користењето на технологијата е ограничено и</w:t>
      </w:r>
      <w:r w:rsidR="0057608D" w:rsidRPr="005C19CD">
        <w:rPr>
          <w:lang w:val="mk-MK"/>
        </w:rPr>
        <w:t>,</w:t>
      </w:r>
      <w:r w:rsidRPr="005C19CD">
        <w:t xml:space="preserve"> во голема мера</w:t>
      </w:r>
      <w:r w:rsidR="0057608D" w:rsidRPr="005C19CD">
        <w:rPr>
          <w:lang w:val="mk-MK"/>
        </w:rPr>
        <w:t>,</w:t>
      </w:r>
      <w:r w:rsidRPr="005C19CD">
        <w:t xml:space="preserve"> зависи од уредите на располагање и индивидуалните иницијативи на воспитувачите. Повеќето воспитувачи нагласуваат дека во училници</w:t>
      </w:r>
      <w:r w:rsidR="00597F21" w:rsidRPr="005C19CD">
        <w:rPr>
          <w:lang w:val="mk-MK"/>
        </w:rPr>
        <w:t>те</w:t>
      </w:r>
      <w:r w:rsidR="0057608D" w:rsidRPr="005C19CD">
        <w:rPr>
          <w:lang w:val="mk-MK"/>
        </w:rPr>
        <w:t>,</w:t>
      </w:r>
      <w:r w:rsidRPr="005C19CD">
        <w:t xml:space="preserve"> немаат доволно технолошки уреди. Најраспространет уред е личниот телефон, кој го користат речиси сите воспитувачи за обезбедување материјали за наставни</w:t>
      </w:r>
      <w:r w:rsidR="0057608D" w:rsidRPr="005C19CD">
        <w:rPr>
          <w:lang w:val="mk-MK"/>
        </w:rPr>
        <w:t>те</w:t>
      </w:r>
      <w:r w:rsidRPr="005C19CD">
        <w:t xml:space="preserve"> активности. Една воспитувачка истакна:</w:t>
      </w:r>
      <w:r w:rsidR="002A7B59" w:rsidRPr="005C19CD">
        <w:t xml:space="preserve"> </w:t>
      </w:r>
    </w:p>
    <w:p w:rsidR="00597F21" w:rsidRPr="005C19CD" w:rsidRDefault="00CA04B8" w:rsidP="00597F21">
      <w:pPr>
        <w:pStyle w:val="NormalWeb"/>
        <w:spacing w:line="360" w:lineRule="auto"/>
        <w:ind w:firstLine="720"/>
        <w:jc w:val="both"/>
        <w:rPr>
          <w:lang w:val="mk-MK"/>
        </w:rPr>
      </w:pPr>
      <w:r w:rsidRPr="005C19CD">
        <w:t>„Во мојата училница користам само л</w:t>
      </w:r>
      <w:r w:rsidR="00597F21" w:rsidRPr="005C19CD">
        <w:t>ичен телефон, немам друг уред</w:t>
      </w:r>
      <w:r w:rsidRPr="005C19CD">
        <w:t>“ (</w:t>
      </w:r>
      <w:r w:rsidR="00597F21" w:rsidRPr="005C19CD">
        <w:rPr>
          <w:lang w:val="mk-MK"/>
        </w:rPr>
        <w:t>В</w:t>
      </w:r>
      <w:r w:rsidRPr="005C19CD">
        <w:t>9)</w:t>
      </w:r>
      <w:r w:rsidR="002A7B59" w:rsidRPr="005C19CD">
        <w:t xml:space="preserve">. </w:t>
      </w:r>
    </w:p>
    <w:p w:rsidR="00CA04B8" w:rsidRPr="005C19CD" w:rsidRDefault="00CA04B8" w:rsidP="00597F21">
      <w:pPr>
        <w:pStyle w:val="NormalWeb"/>
        <w:spacing w:line="360" w:lineRule="auto"/>
        <w:ind w:firstLine="720"/>
        <w:jc w:val="both"/>
      </w:pPr>
      <w:r w:rsidRPr="005C19CD">
        <w:t>Телевизор</w:t>
      </w:r>
      <w:r w:rsidR="00597F21" w:rsidRPr="005C19CD">
        <w:rPr>
          <w:lang w:val="mk-MK"/>
        </w:rPr>
        <w:t>има</w:t>
      </w:r>
      <w:r w:rsidRPr="005C19CD">
        <w:t xml:space="preserve"> во некои училници, но не </w:t>
      </w:r>
      <w:r w:rsidR="00597F21" w:rsidRPr="005C19CD">
        <w:rPr>
          <w:lang w:val="mk-MK"/>
        </w:rPr>
        <w:t xml:space="preserve">е </w:t>
      </w:r>
      <w:r w:rsidRPr="005C19CD">
        <w:t xml:space="preserve">секогаш функционален или ажуриран. Проекторот и лаптопот се достапни само во неколку случаи и најчесто се заеднички за повеќе училници, што го ограничува нивното редовно користење. Само дел од воспитувачите имаат пристап до компјутер, </w:t>
      </w:r>
      <w:r w:rsidR="00597F21" w:rsidRPr="005C19CD">
        <w:rPr>
          <w:lang w:val="mk-MK"/>
        </w:rPr>
        <w:t>а</w:t>
      </w:r>
      <w:r w:rsidRPr="005C19CD">
        <w:t xml:space="preserve"> </w:t>
      </w:r>
      <w:r w:rsidR="00597F21" w:rsidRPr="005C19CD">
        <w:rPr>
          <w:lang w:val="mk-MK"/>
        </w:rPr>
        <w:t>компактни-дискови</w:t>
      </w:r>
      <w:r w:rsidR="0057608D" w:rsidRPr="005C19CD">
        <w:rPr>
          <w:lang w:val="mk-MK"/>
        </w:rPr>
        <w:t xml:space="preserve"> </w:t>
      </w:r>
      <w:r w:rsidRPr="005C19CD">
        <w:t>и други едноставни уреди се користат многу поретко. Една воспитувачка изјави:</w:t>
      </w:r>
    </w:p>
    <w:p w:rsidR="00CA04B8" w:rsidRPr="005C19CD" w:rsidRDefault="0057608D" w:rsidP="00597F21">
      <w:pPr>
        <w:pStyle w:val="NormalWeb"/>
        <w:spacing w:line="360" w:lineRule="auto"/>
        <w:ind w:firstLine="720"/>
        <w:jc w:val="both"/>
        <w:rPr>
          <w:lang w:val="mk-MK"/>
        </w:rPr>
      </w:pPr>
      <w:r w:rsidRPr="005C19CD">
        <w:rPr>
          <w:lang w:val="mk-MK"/>
        </w:rPr>
        <w:t>„</w:t>
      </w:r>
      <w:r w:rsidR="00CA04B8" w:rsidRPr="005C19CD">
        <w:t xml:space="preserve">Технологијата што ја имаме на располагање се личните телефони. Користиме и телевизор, а проектор многу ретко. </w:t>
      </w:r>
      <w:r w:rsidRPr="005C19CD">
        <w:rPr>
          <w:lang w:val="mk-MK"/>
        </w:rPr>
        <w:t xml:space="preserve">Овие уреди се наоѓаат во </w:t>
      </w:r>
      <w:r w:rsidR="00CA04B8" w:rsidRPr="005C19CD">
        <w:t>соодветната сала и кога имаме п</w:t>
      </w:r>
      <w:r w:rsidR="00597F21" w:rsidRPr="005C19CD">
        <w:t>отреба, ги носиме децата таму</w:t>
      </w:r>
      <w:r w:rsidRPr="005C19CD">
        <w:rPr>
          <w:lang w:val="mk-MK"/>
        </w:rPr>
        <w:t>“</w:t>
      </w:r>
      <w:r w:rsidR="002A7B59" w:rsidRPr="005C19CD">
        <w:t xml:space="preserve"> </w:t>
      </w:r>
      <w:r w:rsidR="00CA04B8" w:rsidRPr="005C19CD">
        <w:t>(</w:t>
      </w:r>
      <w:r w:rsidR="00597F21" w:rsidRPr="005C19CD">
        <w:rPr>
          <w:lang w:val="mk-MK"/>
        </w:rPr>
        <w:t>В</w:t>
      </w:r>
      <w:r w:rsidR="00CA04B8" w:rsidRPr="005C19CD">
        <w:t>8)</w:t>
      </w:r>
      <w:r w:rsidRPr="005C19CD">
        <w:rPr>
          <w:lang w:val="mk-MK"/>
        </w:rPr>
        <w:t>.</w:t>
      </w:r>
    </w:p>
    <w:p w:rsidR="00CA04B8" w:rsidRPr="005C19CD" w:rsidRDefault="00CA04B8" w:rsidP="002A7B59">
      <w:pPr>
        <w:pStyle w:val="NormalWeb"/>
        <w:spacing w:line="360" w:lineRule="auto"/>
        <w:ind w:firstLine="720"/>
        <w:jc w:val="both"/>
      </w:pPr>
      <w:r w:rsidRPr="005C19CD">
        <w:t xml:space="preserve">Користењето на технологијата од воспитувачите </w:t>
      </w:r>
      <w:r w:rsidR="0057608D" w:rsidRPr="005C19CD">
        <w:rPr>
          <w:lang w:val="mk-MK"/>
        </w:rPr>
        <w:t>се разликува,</w:t>
      </w:r>
      <w:r w:rsidRPr="005C19CD">
        <w:t xml:space="preserve"> во зависност од неделните активности и достапните ресурси. Во повеќето случаи, технологијата се користи од 1 до 3 пати неделно, </w:t>
      </w:r>
      <w:r w:rsidR="0057608D" w:rsidRPr="005C19CD">
        <w:rPr>
          <w:lang w:val="mk-MK"/>
        </w:rPr>
        <w:t>а</w:t>
      </w:r>
      <w:r w:rsidRPr="005C19CD">
        <w:t xml:space="preserve"> некои воспитувачи ја користат многу ретко, само за специфични активности што бараат визуелна конкретизација. Една воспитувачка изјави:</w:t>
      </w:r>
    </w:p>
    <w:p w:rsidR="00CA04B8" w:rsidRPr="005C19CD" w:rsidRDefault="0057608D" w:rsidP="00597F21">
      <w:pPr>
        <w:pStyle w:val="NormalWeb"/>
        <w:spacing w:line="360" w:lineRule="auto"/>
        <w:ind w:firstLine="720"/>
        <w:jc w:val="both"/>
        <w:rPr>
          <w:lang w:val="mk-MK"/>
        </w:rPr>
      </w:pPr>
      <w:r w:rsidRPr="005C19CD">
        <w:rPr>
          <w:lang w:val="mk-MK"/>
        </w:rPr>
        <w:t>„</w:t>
      </w:r>
      <w:r w:rsidR="00CA04B8" w:rsidRPr="005C19CD">
        <w:t>Обично кога имаме некоја тема што бара визуелно појаснување на информацијата</w:t>
      </w:r>
      <w:r w:rsidR="002A7B59" w:rsidRPr="005C19CD">
        <w:t>… Ја користам двап</w:t>
      </w:r>
      <w:r w:rsidR="00597F21" w:rsidRPr="005C19CD">
        <w:t>ати неделно</w:t>
      </w:r>
      <w:r w:rsidRPr="005C19CD">
        <w:rPr>
          <w:lang w:val="mk-MK"/>
        </w:rPr>
        <w:t>“</w:t>
      </w:r>
      <w:r w:rsidR="00CA04B8" w:rsidRPr="005C19CD">
        <w:t xml:space="preserve"> (</w:t>
      </w:r>
      <w:r w:rsidR="00597F21" w:rsidRPr="005C19CD">
        <w:rPr>
          <w:lang w:val="mk-MK"/>
        </w:rPr>
        <w:t>В</w:t>
      </w:r>
      <w:r w:rsidR="00CA04B8" w:rsidRPr="005C19CD">
        <w:t>10)</w:t>
      </w:r>
      <w:r w:rsidRPr="005C19CD">
        <w:rPr>
          <w:lang w:val="mk-MK"/>
        </w:rPr>
        <w:t>.</w:t>
      </w:r>
    </w:p>
    <w:p w:rsidR="00CA04B8" w:rsidRPr="005C19CD" w:rsidRDefault="00CA04B8" w:rsidP="002A7B59">
      <w:pPr>
        <w:pStyle w:val="NormalWeb"/>
        <w:spacing w:line="360" w:lineRule="auto"/>
        <w:ind w:firstLine="720"/>
        <w:jc w:val="both"/>
      </w:pPr>
      <w:r w:rsidRPr="005C19CD">
        <w:t xml:space="preserve">Технологијата се смета за особено корисна во предметот </w:t>
      </w:r>
      <w:r w:rsidR="0057608D" w:rsidRPr="005C19CD">
        <w:rPr>
          <w:lang w:val="mk-MK"/>
        </w:rPr>
        <w:t>М</w:t>
      </w:r>
      <w:r w:rsidRPr="005C19CD">
        <w:t>акедонски јазик, каде</w:t>
      </w:r>
      <w:r w:rsidR="0057608D" w:rsidRPr="005C19CD">
        <w:rPr>
          <w:lang w:val="mk-MK"/>
        </w:rPr>
        <w:t xml:space="preserve"> што</w:t>
      </w:r>
      <w:r w:rsidRPr="005C19CD">
        <w:t xml:space="preserve"> воспитувачите користат видео</w:t>
      </w:r>
      <w:r w:rsidR="0057608D" w:rsidRPr="005C19CD">
        <w:rPr>
          <w:lang w:val="mk-MK"/>
        </w:rPr>
        <w:t>-</w:t>
      </w:r>
      <w:r w:rsidRPr="005C19CD">
        <w:t xml:space="preserve"> и аудиоматеријали за приказни, бајки или за изговарање нови звуци. Музичкото образование е уште една област </w:t>
      </w:r>
      <w:r w:rsidR="0057608D" w:rsidRPr="005C19CD">
        <w:rPr>
          <w:lang w:val="mk-MK"/>
        </w:rPr>
        <w:t>во која</w:t>
      </w:r>
      <w:r w:rsidRPr="005C19CD">
        <w:t xml:space="preserve"> технологијата </w:t>
      </w:r>
      <w:r w:rsidRPr="005C19CD">
        <w:lastRenderedPageBreak/>
        <w:t>игра значајна улога, особено за учење песни. Исто така, воспитувачите ја сметаат за корисна во математика</w:t>
      </w:r>
      <w:r w:rsidR="0057608D" w:rsidRPr="005C19CD">
        <w:rPr>
          <w:lang w:val="mk-MK"/>
        </w:rPr>
        <w:t>та</w:t>
      </w:r>
      <w:r w:rsidRPr="005C19CD">
        <w:t xml:space="preserve">, каде што се користат квизови и визуелни примери за конкретизација, како и во предметот </w:t>
      </w:r>
      <w:r w:rsidR="0057608D" w:rsidRPr="005C19CD">
        <w:rPr>
          <w:lang w:val="mk-MK"/>
        </w:rPr>
        <w:t>Ч</w:t>
      </w:r>
      <w:r w:rsidRPr="005C19CD">
        <w:t xml:space="preserve">овек и природа или </w:t>
      </w:r>
      <w:r w:rsidR="0057608D" w:rsidRPr="005C19CD">
        <w:rPr>
          <w:lang w:val="mk-MK"/>
        </w:rPr>
        <w:t>Р</w:t>
      </w:r>
      <w:r w:rsidRPr="005C19CD">
        <w:t>азвој на креативноста, каде</w:t>
      </w:r>
      <w:r w:rsidR="0057608D" w:rsidRPr="005C19CD">
        <w:rPr>
          <w:lang w:val="mk-MK"/>
        </w:rPr>
        <w:t xml:space="preserve"> што</w:t>
      </w:r>
      <w:r w:rsidRPr="005C19CD">
        <w:t xml:space="preserve"> употребата на визуелни материјали помага во усвојување на апстрактни</w:t>
      </w:r>
      <w:r w:rsidR="0057608D" w:rsidRPr="005C19CD">
        <w:rPr>
          <w:lang w:val="mk-MK"/>
        </w:rPr>
        <w:t>те</w:t>
      </w:r>
      <w:r w:rsidRPr="005C19CD">
        <w:t xml:space="preserve"> </w:t>
      </w:r>
      <w:r w:rsidR="0057608D" w:rsidRPr="005C19CD">
        <w:rPr>
          <w:lang w:val="mk-MK"/>
        </w:rPr>
        <w:t>поими</w:t>
      </w:r>
      <w:r w:rsidRPr="005C19CD">
        <w:t>. Една воспитувачка нагласи:</w:t>
      </w:r>
    </w:p>
    <w:p w:rsidR="00CA04B8" w:rsidRPr="005C19CD" w:rsidRDefault="0057608D" w:rsidP="00597F21">
      <w:pPr>
        <w:pStyle w:val="NormalWeb"/>
        <w:spacing w:line="360" w:lineRule="auto"/>
        <w:ind w:firstLine="720"/>
        <w:jc w:val="both"/>
        <w:rPr>
          <w:lang w:val="mk-MK"/>
        </w:rPr>
      </w:pPr>
      <w:r w:rsidRPr="005C19CD">
        <w:rPr>
          <w:lang w:val="mk-MK"/>
        </w:rPr>
        <w:t>„</w:t>
      </w:r>
      <w:r w:rsidR="00CA04B8" w:rsidRPr="005C19CD">
        <w:t xml:space="preserve">Повеќе нешто поврзано со креативност, нешто што се работи, да гледаат и децата, иако ние работиме заеднички, но кога тоа се </w:t>
      </w:r>
      <w:r w:rsidRPr="005C19CD">
        <w:rPr>
          <w:lang w:val="mk-MK"/>
        </w:rPr>
        <w:t>покажува</w:t>
      </w:r>
      <w:r w:rsidR="00CA04B8" w:rsidRPr="005C19CD">
        <w:t xml:space="preserve"> преку телевизор</w:t>
      </w:r>
      <w:r w:rsidR="00597F21" w:rsidRPr="005C19CD">
        <w:rPr>
          <w:lang w:val="mk-MK"/>
        </w:rPr>
        <w:t>,</w:t>
      </w:r>
      <w:r w:rsidR="00CA04B8" w:rsidRPr="005C19CD">
        <w:t xml:space="preserve"> е поразбирливо за децата. Исто така</w:t>
      </w:r>
      <w:r w:rsidRPr="005C19CD">
        <w:rPr>
          <w:lang w:val="mk-MK"/>
        </w:rPr>
        <w:t>,</w:t>
      </w:r>
      <w:r w:rsidR="00CA04B8" w:rsidRPr="005C19CD">
        <w:t xml:space="preserve"> во </w:t>
      </w:r>
      <w:r w:rsidRPr="005C19CD">
        <w:rPr>
          <w:lang w:val="mk-MK"/>
        </w:rPr>
        <w:t>предметите М</w:t>
      </w:r>
      <w:r w:rsidR="00CA04B8" w:rsidRPr="005C19CD">
        <w:t xml:space="preserve">атематика, </w:t>
      </w:r>
      <w:r w:rsidRPr="005C19CD">
        <w:rPr>
          <w:lang w:val="mk-MK"/>
        </w:rPr>
        <w:t>М</w:t>
      </w:r>
      <w:r w:rsidR="00CA04B8" w:rsidRPr="005C19CD">
        <w:t>акедонс</w:t>
      </w:r>
      <w:r w:rsidR="00597F21" w:rsidRPr="005C19CD">
        <w:t>ки јазик – преку некоја бајка</w:t>
      </w:r>
      <w:r w:rsidRPr="005C19CD">
        <w:rPr>
          <w:lang w:val="mk-MK"/>
        </w:rPr>
        <w:t>“</w:t>
      </w:r>
      <w:r w:rsidR="002A7B59" w:rsidRPr="005C19CD">
        <w:t xml:space="preserve"> </w:t>
      </w:r>
      <w:r w:rsidR="00CA04B8" w:rsidRPr="005C19CD">
        <w:t>(</w:t>
      </w:r>
      <w:r w:rsidR="00597F21" w:rsidRPr="005C19CD">
        <w:rPr>
          <w:lang w:val="mk-MK"/>
        </w:rPr>
        <w:t>В</w:t>
      </w:r>
      <w:r w:rsidR="00CA04B8" w:rsidRPr="005C19CD">
        <w:t>6)</w:t>
      </w:r>
      <w:r w:rsidRPr="005C19CD">
        <w:rPr>
          <w:lang w:val="mk-MK"/>
        </w:rPr>
        <w:t>.</w:t>
      </w:r>
    </w:p>
    <w:p w:rsidR="00597F21" w:rsidRDefault="00CA04B8" w:rsidP="00760D2A">
      <w:pPr>
        <w:pStyle w:val="NormalWeb"/>
        <w:spacing w:before="0" w:beforeAutospacing="0" w:after="0" w:afterAutospacing="0" w:line="360" w:lineRule="auto"/>
        <w:ind w:firstLine="720"/>
        <w:jc w:val="both"/>
      </w:pPr>
      <w:r w:rsidRPr="005C19CD">
        <w:t xml:space="preserve">Во однос на формата на користење, технологијата најчесто се применува во фронтална форма, </w:t>
      </w:r>
      <w:r w:rsidR="0057608D" w:rsidRPr="005C19CD">
        <w:rPr>
          <w:lang w:val="mk-MK"/>
        </w:rPr>
        <w:t>при што</w:t>
      </w:r>
      <w:r w:rsidRPr="005C19CD">
        <w:t xml:space="preserve"> воспитувачот ја пре</w:t>
      </w:r>
      <w:r w:rsidR="0057608D" w:rsidRPr="005C19CD">
        <w:rPr>
          <w:lang w:val="mk-MK"/>
        </w:rPr>
        <w:t>тставува</w:t>
      </w:r>
      <w:r w:rsidRPr="005C19CD">
        <w:t xml:space="preserve"> содржината за целата група. Некои воспитувачи спомнуваат користење во групи или индивидуално, во зависност од природата на активноста. Користењето во парови се спомнува многу ретко. Една воспитувачка рече:</w:t>
      </w:r>
      <w:r w:rsidR="002A7B59" w:rsidRPr="005C19CD">
        <w:t xml:space="preserve"> </w:t>
      </w:r>
    </w:p>
    <w:p w:rsidR="00760D2A" w:rsidRPr="00760D2A" w:rsidRDefault="00760D2A" w:rsidP="00760D2A">
      <w:pPr>
        <w:pStyle w:val="NormalWeb"/>
        <w:spacing w:before="0" w:beforeAutospacing="0" w:after="0" w:afterAutospacing="0" w:line="360" w:lineRule="auto"/>
        <w:ind w:firstLine="720"/>
        <w:jc w:val="both"/>
      </w:pPr>
    </w:p>
    <w:p w:rsidR="00CA04B8" w:rsidRPr="005C19CD" w:rsidRDefault="00CA04B8" w:rsidP="00597F21">
      <w:pPr>
        <w:pStyle w:val="NormalWeb"/>
        <w:spacing w:before="0" w:beforeAutospacing="0" w:after="0" w:afterAutospacing="0" w:line="360" w:lineRule="auto"/>
        <w:ind w:firstLine="720"/>
        <w:jc w:val="both"/>
      </w:pPr>
      <w:r w:rsidRPr="005C19CD">
        <w:t>„Повеќе ја користам технологијата во фронтална форма, индивидуално</w:t>
      </w:r>
      <w:r w:rsidR="00597F21" w:rsidRPr="005C19CD">
        <w:t xml:space="preserve"> и групно, зависи од активноста</w:t>
      </w:r>
      <w:r w:rsidRPr="005C19CD">
        <w:t>“ (</w:t>
      </w:r>
      <w:r w:rsidR="00597F21" w:rsidRPr="005C19CD">
        <w:rPr>
          <w:lang w:val="mk-MK"/>
        </w:rPr>
        <w:t>В</w:t>
      </w:r>
      <w:r w:rsidRPr="005C19CD">
        <w:t>1)</w:t>
      </w:r>
      <w:r w:rsidR="002A7B59" w:rsidRPr="005C19CD">
        <w:t xml:space="preserve">. </w:t>
      </w:r>
    </w:p>
    <w:p w:rsidR="00597F21" w:rsidRPr="005C19CD" w:rsidRDefault="00597F21" w:rsidP="002A7B59">
      <w:pPr>
        <w:pStyle w:val="NormalWeb"/>
        <w:spacing w:before="0" w:beforeAutospacing="0" w:after="0" w:afterAutospacing="0" w:line="360" w:lineRule="auto"/>
        <w:ind w:firstLine="720"/>
        <w:jc w:val="both"/>
        <w:rPr>
          <w:lang w:val="mk-MK"/>
        </w:rPr>
      </w:pPr>
    </w:p>
    <w:p w:rsidR="00CA04B8" w:rsidRPr="005C19CD" w:rsidRDefault="00CA04B8" w:rsidP="002A7B59">
      <w:pPr>
        <w:pStyle w:val="NormalWeb"/>
        <w:spacing w:before="0" w:beforeAutospacing="0" w:after="0" w:afterAutospacing="0" w:line="360" w:lineRule="auto"/>
        <w:ind w:firstLine="720"/>
        <w:jc w:val="both"/>
      </w:pPr>
      <w:r w:rsidRPr="005C19CD">
        <w:t>Речиси сите воспитувачи изјавија дека немаат на располагање структу</w:t>
      </w:r>
      <w:r w:rsidR="0057608D" w:rsidRPr="005C19CD">
        <w:rPr>
          <w:lang w:val="mk-MK"/>
        </w:rPr>
        <w:t>р</w:t>
      </w:r>
      <w:r w:rsidRPr="005C19CD">
        <w:t>ирани дигитални ресурси од институцијата, туку самите ги обезбедуваат</w:t>
      </w:r>
      <w:r w:rsidR="0057608D" w:rsidRPr="005C19CD">
        <w:rPr>
          <w:lang w:val="mk-MK"/>
        </w:rPr>
        <w:t>,</w:t>
      </w:r>
      <w:r w:rsidRPr="005C19CD">
        <w:t xml:space="preserve"> преку истражување на интернет. Најчесто користени платформи за пронаоѓање материјали се </w:t>
      </w:r>
      <w:r w:rsidR="0057608D" w:rsidRPr="005C19CD">
        <w:rPr>
          <w:lang w:val="mk-MK"/>
        </w:rPr>
        <w:t>Јутјуб</w:t>
      </w:r>
      <w:r w:rsidRPr="005C19CD">
        <w:t xml:space="preserve">, </w:t>
      </w:r>
      <w:r w:rsidR="0057608D" w:rsidRPr="005C19CD">
        <w:rPr>
          <w:lang w:val="mk-MK"/>
        </w:rPr>
        <w:t>Пинтерест</w:t>
      </w:r>
      <w:r w:rsidRPr="005C19CD">
        <w:t xml:space="preserve"> и други веб-страници кои нудат активности соодветни за предучилишна возраст.</w:t>
      </w:r>
    </w:p>
    <w:p w:rsidR="00760D2A" w:rsidRDefault="00CA04B8" w:rsidP="00760D2A">
      <w:pPr>
        <w:pStyle w:val="NormalWeb"/>
        <w:spacing w:before="0" w:beforeAutospacing="0" w:after="0" w:afterAutospacing="0" w:line="360" w:lineRule="auto"/>
        <w:ind w:firstLine="720"/>
        <w:jc w:val="both"/>
      </w:pPr>
      <w:r w:rsidRPr="005C19CD">
        <w:t>Голем дел од воспитувачите веруваат дека технологијата им помага при оценување</w:t>
      </w:r>
      <w:r w:rsidR="0057608D" w:rsidRPr="005C19CD">
        <w:rPr>
          <w:lang w:val="mk-MK"/>
        </w:rPr>
        <w:t>то</w:t>
      </w:r>
      <w:r w:rsidRPr="005C19CD">
        <w:t xml:space="preserve"> на децата, особено во формативното оценување, преку набљудување на нивните реакции на пре</w:t>
      </w:r>
      <w:r w:rsidR="0057608D" w:rsidRPr="005C19CD">
        <w:rPr>
          <w:lang w:val="mk-MK"/>
        </w:rPr>
        <w:t>тставените</w:t>
      </w:r>
      <w:r w:rsidRPr="005C19CD">
        <w:t xml:space="preserve"> содржини (бајки</w:t>
      </w:r>
      <w:r w:rsidR="00597F21" w:rsidRPr="005C19CD">
        <w:rPr>
          <w:lang w:val="mk-MK"/>
        </w:rPr>
        <w:t>те</w:t>
      </w:r>
      <w:r w:rsidRPr="005C19CD">
        <w:t>, песни</w:t>
      </w:r>
      <w:r w:rsidR="00597F21" w:rsidRPr="005C19CD">
        <w:rPr>
          <w:lang w:val="mk-MK"/>
        </w:rPr>
        <w:t>те</w:t>
      </w:r>
      <w:r w:rsidRPr="005C19CD">
        <w:t>, приказни</w:t>
      </w:r>
      <w:r w:rsidR="00597F21" w:rsidRPr="005C19CD">
        <w:rPr>
          <w:lang w:val="mk-MK"/>
        </w:rPr>
        <w:t>те</w:t>
      </w:r>
      <w:r w:rsidRPr="005C19CD">
        <w:t>, видеа</w:t>
      </w:r>
      <w:r w:rsidR="00597F21" w:rsidRPr="005C19CD">
        <w:rPr>
          <w:lang w:val="mk-MK"/>
        </w:rPr>
        <w:t>та</w:t>
      </w:r>
      <w:r w:rsidRPr="005C19CD">
        <w:t xml:space="preserve"> или квизови</w:t>
      </w:r>
      <w:r w:rsidR="00597F21" w:rsidRPr="005C19CD">
        <w:rPr>
          <w:lang w:val="mk-MK"/>
        </w:rPr>
        <w:t>те</w:t>
      </w:r>
      <w:r w:rsidRPr="005C19CD">
        <w:t xml:space="preserve">). Тие нагласуваат дека технологијата </w:t>
      </w:r>
      <w:r w:rsidR="0057608D" w:rsidRPr="005C19CD">
        <w:rPr>
          <w:lang w:val="mk-MK"/>
        </w:rPr>
        <w:t>ги</w:t>
      </w:r>
      <w:r w:rsidRPr="005C19CD">
        <w:t xml:space="preserve"> зголемува љубопитноста и активното учество на децата, што помага во </w:t>
      </w:r>
      <w:r w:rsidR="0057608D" w:rsidRPr="005C19CD">
        <w:rPr>
          <w:lang w:val="mk-MK"/>
        </w:rPr>
        <w:t>препознавање</w:t>
      </w:r>
      <w:r w:rsidRPr="005C19CD">
        <w:t xml:space="preserve"> на нивото на разбирање, вниманието и интересот. Една воспитувачка истакна:</w:t>
      </w:r>
    </w:p>
    <w:p w:rsidR="00760D2A" w:rsidRDefault="00760D2A" w:rsidP="00760D2A">
      <w:pPr>
        <w:pStyle w:val="NormalWeb"/>
        <w:spacing w:before="0" w:beforeAutospacing="0" w:after="0" w:afterAutospacing="0" w:line="360" w:lineRule="auto"/>
        <w:ind w:firstLine="720"/>
        <w:jc w:val="both"/>
      </w:pPr>
    </w:p>
    <w:p w:rsidR="00CA04B8" w:rsidRPr="00760D2A" w:rsidRDefault="0057608D" w:rsidP="00760D2A">
      <w:pPr>
        <w:pStyle w:val="NormalWeb"/>
        <w:spacing w:before="0" w:beforeAutospacing="0" w:after="0" w:afterAutospacing="0" w:line="360" w:lineRule="auto"/>
        <w:ind w:firstLine="720"/>
        <w:jc w:val="both"/>
      </w:pPr>
      <w:r w:rsidRPr="005C19CD">
        <w:rPr>
          <w:lang w:val="mk-MK"/>
        </w:rPr>
        <w:lastRenderedPageBreak/>
        <w:t>„</w:t>
      </w:r>
      <w:r w:rsidR="00CA04B8" w:rsidRPr="005C19CD">
        <w:t xml:space="preserve">Да, ми помага, затоа што гледам колку успеваат да усвојат </w:t>
      </w:r>
      <w:r w:rsidR="0013673B" w:rsidRPr="005C19CD">
        <w:rPr>
          <w:lang w:val="mk-MK"/>
        </w:rPr>
        <w:t>учениците</w:t>
      </w:r>
      <w:r w:rsidR="00CA04B8" w:rsidRPr="005C19CD">
        <w:t>,</w:t>
      </w:r>
      <w:r w:rsidR="0013673B" w:rsidRPr="005C19CD">
        <w:t xml:space="preserve"> </w:t>
      </w:r>
      <w:r w:rsidR="00CA04B8" w:rsidRPr="005C19CD">
        <w:t>да ги препознаат, да ги научат и да</w:t>
      </w:r>
      <w:r w:rsidR="002A7B59" w:rsidRPr="005C19CD">
        <w:t xml:space="preserve"> </w:t>
      </w:r>
      <w:r w:rsidR="0013673B" w:rsidRPr="005C19CD">
        <w:rPr>
          <w:lang w:val="mk-MK"/>
        </w:rPr>
        <w:t xml:space="preserve">ги </w:t>
      </w:r>
      <w:r w:rsidR="002A7B59" w:rsidRPr="005C19CD">
        <w:t>запаметат информации</w:t>
      </w:r>
      <w:r w:rsidR="0013673B" w:rsidRPr="005C19CD">
        <w:rPr>
          <w:lang w:val="mk-MK"/>
        </w:rPr>
        <w:t>те“</w:t>
      </w:r>
      <w:r w:rsidR="00CA04B8" w:rsidRPr="005C19CD">
        <w:t xml:space="preserve"> (</w:t>
      </w:r>
      <w:r w:rsidR="0013673B" w:rsidRPr="005C19CD">
        <w:rPr>
          <w:lang w:val="mk-MK"/>
        </w:rPr>
        <w:t>В</w:t>
      </w:r>
      <w:r w:rsidR="00CA04B8" w:rsidRPr="005C19CD">
        <w:t>11)</w:t>
      </w:r>
      <w:r w:rsidR="0013673B" w:rsidRPr="005C19CD">
        <w:rPr>
          <w:lang w:val="mk-MK"/>
        </w:rPr>
        <w:t>.</w:t>
      </w:r>
    </w:p>
    <w:p w:rsidR="00CA04B8" w:rsidRPr="005C19CD" w:rsidRDefault="00CA04B8" w:rsidP="0013673B">
      <w:pPr>
        <w:pStyle w:val="NormalWeb"/>
        <w:spacing w:before="0" w:beforeAutospacing="0" w:after="0" w:afterAutospacing="0" w:line="360" w:lineRule="auto"/>
        <w:ind w:firstLine="720"/>
        <w:jc w:val="both"/>
      </w:pPr>
      <w:r w:rsidRPr="005C19CD">
        <w:t>Сепак, некои воспитувачи сметаат дека технологијата нема значајна улога во формативното оценување и користат други традиционални методи за следење на напредокот на децата.</w:t>
      </w:r>
    </w:p>
    <w:p w:rsidR="00CA04B8" w:rsidRPr="005C19CD" w:rsidRDefault="00CA04B8" w:rsidP="002A7B59">
      <w:pPr>
        <w:pStyle w:val="NormalWeb"/>
        <w:spacing w:before="0" w:beforeAutospacing="0" w:after="0" w:afterAutospacing="0" w:line="360" w:lineRule="auto"/>
        <w:ind w:firstLine="720"/>
        <w:jc w:val="both"/>
      </w:pPr>
      <w:r w:rsidRPr="005C19CD">
        <w:t>Податоците покажуваат дека иако воспитувачите се свесни за важноста и придобивките што ги носи технологијата во воспитно-образовниот процес, недост</w:t>
      </w:r>
      <w:r w:rsidR="0057608D" w:rsidRPr="005C19CD">
        <w:rPr>
          <w:lang w:val="mk-MK"/>
        </w:rPr>
        <w:t>игот</w:t>
      </w:r>
      <w:r w:rsidRPr="005C19CD">
        <w:t xml:space="preserve"> на уреди, организирани ресурси и институционална поддршка</w:t>
      </w:r>
      <w:r w:rsidR="00FF76E8" w:rsidRPr="005C19CD">
        <w:rPr>
          <w:lang w:val="mk-MK"/>
        </w:rPr>
        <w:t>,</w:t>
      </w:r>
      <w:r w:rsidRPr="005C19CD">
        <w:t xml:space="preserve"> во голема мера</w:t>
      </w:r>
      <w:r w:rsidR="00FF76E8" w:rsidRPr="005C19CD">
        <w:rPr>
          <w:lang w:val="mk-MK"/>
        </w:rPr>
        <w:t>,</w:t>
      </w:r>
      <w:r w:rsidRPr="005C19CD">
        <w:t xml:space="preserve"> го ограничува нејзиното користење. Личната иницијатива и креативноста на воспитувачите се клучни фактори што овозможуваат скромно ниво на </w:t>
      </w:r>
      <w:r w:rsidR="00FF76E8" w:rsidRPr="005C19CD">
        <w:rPr>
          <w:lang w:val="mk-MK"/>
        </w:rPr>
        <w:t>вклучување</w:t>
      </w:r>
      <w:r w:rsidRPr="005C19CD">
        <w:t xml:space="preserve"> на технологијата во предучилишното образование.</w:t>
      </w:r>
    </w:p>
    <w:p w:rsidR="00CA04B8" w:rsidRPr="00E604B4" w:rsidRDefault="00CA04B8" w:rsidP="00E604B4">
      <w:pPr>
        <w:ind w:left="720"/>
        <w:rPr>
          <w:rFonts w:ascii="Times New Roman" w:hAnsi="Times New Roman" w:cs="Times New Roman"/>
          <w:b/>
          <w:sz w:val="24"/>
          <w:szCs w:val="24"/>
        </w:rPr>
      </w:pPr>
      <w:r w:rsidRPr="00E604B4">
        <w:rPr>
          <w:rFonts w:ascii="Times New Roman" w:hAnsi="Times New Roman" w:cs="Times New Roman"/>
          <w:b/>
          <w:sz w:val="24"/>
          <w:szCs w:val="24"/>
        </w:rPr>
        <w:t>Тема 2: Влијанието на технологијата врз развојот на децата од предучилишна возраст</w:t>
      </w:r>
    </w:p>
    <w:p w:rsidR="00CA04B8" w:rsidRPr="005C19CD" w:rsidRDefault="00CA04B8" w:rsidP="00FF76E8">
      <w:pPr>
        <w:pStyle w:val="NormalWeb"/>
        <w:spacing w:line="360" w:lineRule="auto"/>
        <w:ind w:firstLine="720"/>
        <w:jc w:val="both"/>
      </w:pPr>
      <w:r w:rsidRPr="005C19CD">
        <w:t>Користењето на технологијата во предучилишните институции се гледа од воспитувачите како алатка со голем образовен потенцијал, но</w:t>
      </w:r>
      <w:r w:rsidR="00FF76E8" w:rsidRPr="005C19CD">
        <w:rPr>
          <w:lang w:val="mk-MK"/>
        </w:rPr>
        <w:t>,</w:t>
      </w:r>
      <w:r w:rsidRPr="005C19CD">
        <w:t xml:space="preserve"> во исто време</w:t>
      </w:r>
      <w:r w:rsidR="00FF76E8" w:rsidRPr="005C19CD">
        <w:rPr>
          <w:lang w:val="mk-MK"/>
        </w:rPr>
        <w:t>,</w:t>
      </w:r>
      <w:r w:rsidRPr="005C19CD">
        <w:t xml:space="preserve"> и со можни ризици, особено ако не се користи внимателно и на контролиран начин. Поголемиот дел од воспитувачите се свесни дека технологијата може позитивно да влијае врз развојот на децата, но нагласуваат дека тоа зависи од целта, содржината и времетраењето на користењето. Една воспитувачка истакна:</w:t>
      </w:r>
    </w:p>
    <w:p w:rsidR="00CA04B8" w:rsidRPr="005C19CD" w:rsidRDefault="00FF76E8" w:rsidP="0013673B">
      <w:pPr>
        <w:pStyle w:val="NormalWeb"/>
        <w:spacing w:line="360" w:lineRule="auto"/>
        <w:ind w:firstLine="720"/>
        <w:jc w:val="both"/>
        <w:rPr>
          <w:lang w:val="mk-MK"/>
        </w:rPr>
      </w:pPr>
      <w:r w:rsidRPr="005C19CD">
        <w:rPr>
          <w:lang w:val="mk-MK"/>
        </w:rPr>
        <w:t>„</w:t>
      </w:r>
      <w:r w:rsidR="00CA04B8" w:rsidRPr="005C19CD">
        <w:t>За време на активностите што ги реализирам со децата преку ТВ</w:t>
      </w:r>
      <w:r w:rsidR="0013673B" w:rsidRPr="005C19CD">
        <w:rPr>
          <w:lang w:val="mk-MK"/>
        </w:rPr>
        <w:t>, забележувам</w:t>
      </w:r>
      <w:r w:rsidR="00CA04B8" w:rsidRPr="005C19CD">
        <w:t xml:space="preserve"> позитивно влијание, но ако ја применуваме постојано, може негативно да влијае врз нив затоа што интересот опаѓа. Се препорачува материјалот да се прикаже како насочување кон следните ч</w:t>
      </w:r>
      <w:r w:rsidR="0013673B" w:rsidRPr="005C19CD">
        <w:t>екори во развојот на активноста</w:t>
      </w:r>
      <w:r w:rsidRPr="005C19CD">
        <w:rPr>
          <w:lang w:val="mk-MK"/>
        </w:rPr>
        <w:t>“</w:t>
      </w:r>
      <w:r w:rsidR="00CA04B8" w:rsidRPr="005C19CD">
        <w:t xml:space="preserve"> (</w:t>
      </w:r>
      <w:r w:rsidR="0013673B" w:rsidRPr="005C19CD">
        <w:rPr>
          <w:lang w:val="mk-MK"/>
        </w:rPr>
        <w:t>В</w:t>
      </w:r>
      <w:r w:rsidR="00CA04B8" w:rsidRPr="005C19CD">
        <w:t>6)</w:t>
      </w:r>
      <w:r w:rsidR="0013673B" w:rsidRPr="005C19CD">
        <w:rPr>
          <w:lang w:val="mk-MK"/>
        </w:rPr>
        <w:t>.</w:t>
      </w:r>
    </w:p>
    <w:p w:rsidR="00CA04B8" w:rsidRPr="005C19CD" w:rsidRDefault="00CA04B8" w:rsidP="0013673B">
      <w:pPr>
        <w:pStyle w:val="NormalWeb"/>
        <w:spacing w:line="360" w:lineRule="auto"/>
        <w:ind w:firstLine="720"/>
        <w:jc w:val="both"/>
      </w:pPr>
      <w:r w:rsidRPr="005C19CD">
        <w:t>Воспитувачите се согласуваат дека кога технологијата се користи за образовни цели, како на пример</w:t>
      </w:r>
      <w:r w:rsidR="0013673B" w:rsidRPr="005C19CD">
        <w:rPr>
          <w:lang w:val="mk-MK"/>
        </w:rPr>
        <w:t>,</w:t>
      </w:r>
      <w:r w:rsidRPr="005C19CD">
        <w:t xml:space="preserve"> за раскажување бајки, </w:t>
      </w:r>
      <w:r w:rsidR="0013673B" w:rsidRPr="005C19CD">
        <w:rPr>
          <w:lang w:val="mk-MK"/>
        </w:rPr>
        <w:t>Образовни</w:t>
      </w:r>
      <w:r w:rsidRPr="005C19CD">
        <w:t xml:space="preserve"> видеа, презентации со слики или насочени активности, таа </w:t>
      </w:r>
      <w:r w:rsidR="00FF76E8" w:rsidRPr="005C19CD">
        <w:rPr>
          <w:lang w:val="mk-MK"/>
        </w:rPr>
        <w:t>ги</w:t>
      </w:r>
      <w:r w:rsidRPr="005C19CD">
        <w:t xml:space="preserve"> зголемува вниманието, концентрацијата и интересот на децата. Децата покажуваат ентузијазам, активно учество и се поотворени во комуникацијата за време на активностите </w:t>
      </w:r>
      <w:r w:rsidR="00FF76E8" w:rsidRPr="005C19CD">
        <w:rPr>
          <w:lang w:val="mk-MK"/>
        </w:rPr>
        <w:t>во кои</w:t>
      </w:r>
      <w:r w:rsidRPr="005C19CD">
        <w:t xml:space="preserve"> е вклучена технологијата. Овој начин на работа му олеснува на воспитувачот да ги конкретизира темите кои инаку би биле апстрактни за децата. Дополнително, некои воспитувачи нагласуваат дека технологијата </w:t>
      </w:r>
      <w:r w:rsidRPr="005C19CD">
        <w:lastRenderedPageBreak/>
        <w:t>помага во развојот на имагинацијата и критичкото мислење, особено кога се користат материјали</w:t>
      </w:r>
      <w:r w:rsidR="00FF76E8" w:rsidRPr="005C19CD">
        <w:rPr>
          <w:lang w:val="mk-MK"/>
        </w:rPr>
        <w:t>,</w:t>
      </w:r>
      <w:r w:rsidRPr="005C19CD">
        <w:t xml:space="preserve"> како бајки што децата ги коментираат и </w:t>
      </w:r>
      <w:r w:rsidR="00FF76E8" w:rsidRPr="005C19CD">
        <w:rPr>
          <w:lang w:val="mk-MK"/>
        </w:rPr>
        <w:t xml:space="preserve">за кои го </w:t>
      </w:r>
      <w:r w:rsidRPr="005C19CD">
        <w:t xml:space="preserve">предвидуваат нивното продолжение. За </w:t>
      </w:r>
      <w:r w:rsidR="0013673B" w:rsidRPr="005C19CD">
        <w:rPr>
          <w:lang w:val="mk-MK"/>
        </w:rPr>
        <w:t xml:space="preserve">повлечените и </w:t>
      </w:r>
      <w:r w:rsidRPr="005C19CD">
        <w:t>деца</w:t>
      </w:r>
      <w:r w:rsidR="0013673B" w:rsidRPr="005C19CD">
        <w:rPr>
          <w:lang w:val="mk-MK"/>
        </w:rPr>
        <w:t xml:space="preserve">та </w:t>
      </w:r>
      <w:r w:rsidRPr="005C19CD">
        <w:t>со посебни потреби, технологијата понекогаш помага во емоционалното изразување и послободното учество во секојдневните активности</w:t>
      </w:r>
      <w:r w:rsidR="00FF76E8" w:rsidRPr="005C19CD">
        <w:rPr>
          <w:lang w:val="mk-MK"/>
        </w:rPr>
        <w:t xml:space="preserve"> и</w:t>
      </w:r>
      <w:r w:rsidRPr="005C19CD">
        <w:t xml:space="preserve"> создав</w:t>
      </w:r>
      <w:r w:rsidR="00FF76E8" w:rsidRPr="005C19CD">
        <w:rPr>
          <w:lang w:val="mk-MK"/>
        </w:rPr>
        <w:t>а</w:t>
      </w:r>
      <w:r w:rsidRPr="005C19CD">
        <w:t xml:space="preserve"> чувство на безбедна дистанца и помал притисок. Една воспитувачка нагласи:</w:t>
      </w:r>
    </w:p>
    <w:p w:rsidR="00CA04B8" w:rsidRPr="005C19CD" w:rsidRDefault="00FF76E8" w:rsidP="0013673B">
      <w:pPr>
        <w:pStyle w:val="NormalWeb"/>
        <w:spacing w:line="360" w:lineRule="auto"/>
        <w:ind w:firstLine="720"/>
        <w:jc w:val="both"/>
        <w:rPr>
          <w:lang w:val="mk-MK"/>
        </w:rPr>
      </w:pPr>
      <w:r w:rsidRPr="005C19CD">
        <w:rPr>
          <w:lang w:val="mk-MK"/>
        </w:rPr>
        <w:t>„</w:t>
      </w:r>
      <w:r w:rsidR="00CA04B8" w:rsidRPr="005C19CD">
        <w:t>Да, има деца што се повлечени и во моментот кога го губат фокусот кон наставникот или соучениците, при контактот со технологијата</w:t>
      </w:r>
      <w:r w:rsidRPr="005C19CD">
        <w:rPr>
          <w:lang w:val="mk-MK"/>
        </w:rPr>
        <w:t>,</w:t>
      </w:r>
      <w:r w:rsidR="00CA04B8" w:rsidRPr="005C19CD">
        <w:t xml:space="preserve"> тие забораваат и се изразуваат себеси, што не успевам да г</w:t>
      </w:r>
      <w:r w:rsidR="0013673B" w:rsidRPr="005C19CD">
        <w:rPr>
          <w:lang w:val="mk-MK"/>
        </w:rPr>
        <w:t>о</w:t>
      </w:r>
      <w:r w:rsidR="00CA04B8" w:rsidRPr="005C19CD">
        <w:t xml:space="preserve"> забележам кај другите уч</w:t>
      </w:r>
      <w:r w:rsidR="005C0FCD" w:rsidRPr="005C19CD">
        <w:t>еници, и во емоционален аспект</w:t>
      </w:r>
      <w:r w:rsidR="0013673B" w:rsidRPr="005C19CD">
        <w:rPr>
          <w:lang w:val="mk-MK"/>
        </w:rPr>
        <w:t>“</w:t>
      </w:r>
      <w:r w:rsidR="00CA04B8" w:rsidRPr="005C19CD">
        <w:t xml:space="preserve"> (</w:t>
      </w:r>
      <w:r w:rsidR="0013673B" w:rsidRPr="005C19CD">
        <w:rPr>
          <w:lang w:val="mk-MK"/>
        </w:rPr>
        <w:t>В</w:t>
      </w:r>
      <w:r w:rsidR="00CA04B8" w:rsidRPr="005C19CD">
        <w:t>11)</w:t>
      </w:r>
      <w:r w:rsidR="0013673B" w:rsidRPr="005C19CD">
        <w:rPr>
          <w:lang w:val="mk-MK"/>
        </w:rPr>
        <w:t>.</w:t>
      </w:r>
    </w:p>
    <w:p w:rsidR="00CA04B8" w:rsidRPr="005C19CD" w:rsidRDefault="00CA04B8" w:rsidP="005C0FCD">
      <w:pPr>
        <w:pStyle w:val="NormalWeb"/>
        <w:spacing w:line="360" w:lineRule="auto"/>
        <w:ind w:firstLine="720"/>
        <w:jc w:val="both"/>
      </w:pPr>
      <w:r w:rsidRPr="005C19CD">
        <w:t>Сепак, воспитувачите изразуваат загриженост за неконтролираното користење на технологијата надвор од образовните институции, особено во домот. Тие забележуваат дека децата често доаѓаат во училница</w:t>
      </w:r>
      <w:r w:rsidR="00FF76E8" w:rsidRPr="005C19CD">
        <w:rPr>
          <w:lang w:val="mk-MK"/>
        </w:rPr>
        <w:t>та</w:t>
      </w:r>
      <w:r w:rsidRPr="005C19CD">
        <w:t xml:space="preserve"> под влијание на содржини од </w:t>
      </w:r>
      <w:r w:rsidR="00FF76E8" w:rsidRPr="005C19CD">
        <w:rPr>
          <w:lang w:val="mk-MK"/>
        </w:rPr>
        <w:t>Тикток</w:t>
      </w:r>
      <w:r w:rsidRPr="005C19CD">
        <w:t xml:space="preserve">, </w:t>
      </w:r>
      <w:r w:rsidR="00FF76E8" w:rsidRPr="005C19CD">
        <w:rPr>
          <w:lang w:val="mk-MK"/>
        </w:rPr>
        <w:t>Јутјуб</w:t>
      </w:r>
      <w:r w:rsidRPr="005C19CD">
        <w:t xml:space="preserve"> или други забавни апликации, кои не се соодветни за нивната возраст. Овие содржини мож</w:t>
      </w:r>
      <w:r w:rsidR="00FF76E8" w:rsidRPr="005C19CD">
        <w:rPr>
          <w:lang w:val="mk-MK"/>
        </w:rPr>
        <w:t>е</w:t>
      </w:r>
      <w:r w:rsidRPr="005C19CD">
        <w:t xml:space="preserve"> негативно да влијаат врз однесувањето, концентрацијата и комуникацијата. Некои воспитувачи нагласуваат дека долготрајното изложување пред екран е штетно за развојот на децата и</w:t>
      </w:r>
      <w:r w:rsidR="00FF76E8" w:rsidRPr="005C19CD">
        <w:rPr>
          <w:lang w:val="mk-MK"/>
        </w:rPr>
        <w:t>,</w:t>
      </w:r>
      <w:r w:rsidRPr="005C19CD">
        <w:t xml:space="preserve"> повикува</w:t>
      </w:r>
      <w:r w:rsidR="00FF76E8" w:rsidRPr="005C19CD">
        <w:rPr>
          <w:lang w:val="mk-MK"/>
        </w:rPr>
        <w:t>јќи се</w:t>
      </w:r>
      <w:r w:rsidRPr="005C19CD">
        <w:t xml:space="preserve"> на психолошки и развојни гледишта, истакнува</w:t>
      </w:r>
      <w:r w:rsidR="00FF76E8" w:rsidRPr="005C19CD">
        <w:rPr>
          <w:lang w:val="mk-MK"/>
        </w:rPr>
        <w:t>ат</w:t>
      </w:r>
      <w:r w:rsidRPr="005C19CD">
        <w:t xml:space="preserve"> дека не се препорачува повеќе од 15 минути дневно за деца под 6 години. Една воспитувачка истакна:</w:t>
      </w:r>
    </w:p>
    <w:p w:rsidR="00CA04B8" w:rsidRPr="005C19CD" w:rsidRDefault="00FF76E8" w:rsidP="0013673B">
      <w:pPr>
        <w:pStyle w:val="NormalWeb"/>
        <w:spacing w:line="360" w:lineRule="auto"/>
        <w:ind w:firstLine="720"/>
        <w:jc w:val="both"/>
        <w:rPr>
          <w:lang w:val="mk-MK"/>
        </w:rPr>
      </w:pPr>
      <w:r w:rsidRPr="005C19CD">
        <w:rPr>
          <w:lang w:val="mk-MK"/>
        </w:rPr>
        <w:t>„</w:t>
      </w:r>
      <w:r w:rsidR="00CA04B8" w:rsidRPr="005C19CD">
        <w:t>И според психологијата на развојот на децата, не е предвидено дете до 6-годишна возраст да биде изложено пред екран повеќе од 15 минути</w:t>
      </w:r>
      <w:r w:rsidRPr="005C19CD">
        <w:rPr>
          <w:lang w:val="mk-MK"/>
        </w:rPr>
        <w:t>.</w:t>
      </w:r>
      <w:r w:rsidR="00CA04B8" w:rsidRPr="005C19CD">
        <w:t xml:space="preserve"> </w:t>
      </w:r>
      <w:r w:rsidRPr="005C19CD">
        <w:rPr>
          <w:lang w:val="mk-MK"/>
        </w:rPr>
        <w:t>З</w:t>
      </w:r>
      <w:r w:rsidR="00CA04B8" w:rsidRPr="005C19CD">
        <w:t>атоа</w:t>
      </w:r>
      <w:r w:rsidRPr="005C19CD">
        <w:rPr>
          <w:lang w:val="mk-MK"/>
        </w:rPr>
        <w:t>,</w:t>
      </w:r>
      <w:r w:rsidR="00CA04B8" w:rsidRPr="005C19CD">
        <w:t xml:space="preserve"> во градинка</w:t>
      </w:r>
      <w:r w:rsidRPr="005C19CD">
        <w:rPr>
          <w:lang w:val="mk-MK"/>
        </w:rPr>
        <w:t>та,</w:t>
      </w:r>
      <w:r w:rsidR="00CA04B8" w:rsidRPr="005C19CD">
        <w:t xml:space="preserve"> немаме пристап до технологија, многу ретко. За </w:t>
      </w:r>
      <w:r w:rsidR="00996585" w:rsidRPr="005C19CD">
        <w:rPr>
          <w:lang w:val="mk-MK"/>
        </w:rPr>
        <w:t>о</w:t>
      </w:r>
      <w:r w:rsidR="0013673B" w:rsidRPr="005C19CD">
        <w:rPr>
          <w:lang w:val="mk-MK"/>
        </w:rPr>
        <w:t>бразовни</w:t>
      </w:r>
      <w:r w:rsidR="00CA04B8" w:rsidRPr="005C19CD">
        <w:t xml:space="preserve"> цели е позитивно бидејќи треба да ги развиваме де</w:t>
      </w:r>
      <w:r w:rsidR="005C0FCD" w:rsidRPr="005C19CD">
        <w:t>цата во тренд со другите земји</w:t>
      </w:r>
      <w:r w:rsidR="0013673B" w:rsidRPr="005C19CD">
        <w:rPr>
          <w:lang w:val="mk-MK"/>
        </w:rPr>
        <w:t>“</w:t>
      </w:r>
      <w:r w:rsidR="00CA04B8" w:rsidRPr="005C19CD">
        <w:t xml:space="preserve"> (</w:t>
      </w:r>
      <w:r w:rsidR="0013673B" w:rsidRPr="005C19CD">
        <w:rPr>
          <w:lang w:val="mk-MK"/>
        </w:rPr>
        <w:t>В</w:t>
      </w:r>
      <w:r w:rsidR="00CA04B8" w:rsidRPr="005C19CD">
        <w:t>7)</w:t>
      </w:r>
      <w:r w:rsidR="0013673B" w:rsidRPr="005C19CD">
        <w:rPr>
          <w:lang w:val="mk-MK"/>
        </w:rPr>
        <w:t>.</w:t>
      </w:r>
    </w:p>
    <w:p w:rsidR="0013673B" w:rsidRPr="005C19CD" w:rsidRDefault="00CA04B8" w:rsidP="0013673B">
      <w:pPr>
        <w:pStyle w:val="NormalWeb"/>
        <w:spacing w:before="0" w:beforeAutospacing="0" w:after="0" w:afterAutospacing="0" w:line="360" w:lineRule="auto"/>
        <w:ind w:firstLine="720"/>
        <w:jc w:val="both"/>
        <w:rPr>
          <w:lang w:val="mk-MK"/>
        </w:rPr>
      </w:pPr>
      <w:r w:rsidRPr="005C19CD">
        <w:t xml:space="preserve">Друга точка што се споменува е дека ако технологијата се користи премногу често, таа го губи </w:t>
      </w:r>
      <w:r w:rsidR="00FF76E8" w:rsidRPr="005C19CD">
        <w:rPr>
          <w:lang w:val="mk-MK"/>
        </w:rPr>
        <w:t>прив</w:t>
      </w:r>
      <w:r w:rsidR="0013673B" w:rsidRPr="005C19CD">
        <w:rPr>
          <w:lang w:val="mk-MK"/>
        </w:rPr>
        <w:t>л</w:t>
      </w:r>
      <w:r w:rsidR="00FF76E8" w:rsidRPr="005C19CD">
        <w:rPr>
          <w:lang w:val="mk-MK"/>
        </w:rPr>
        <w:t>е</w:t>
      </w:r>
      <w:r w:rsidR="0013673B" w:rsidRPr="005C19CD">
        <w:rPr>
          <w:lang w:val="mk-MK"/>
        </w:rPr>
        <w:t>ч</w:t>
      </w:r>
      <w:r w:rsidR="00FF76E8" w:rsidRPr="005C19CD">
        <w:rPr>
          <w:lang w:val="mk-MK"/>
        </w:rPr>
        <w:t>ниот</w:t>
      </w:r>
      <w:r w:rsidRPr="005C19CD">
        <w:t xml:space="preserve"> ефект и децата веќе не ја доживуваат како мотивациска алатка, што доведува до намалување на интересот. Сите воспитувачи забележале позитивна промена во однесувањето и вклученоста на децата за време на активностите </w:t>
      </w:r>
      <w:r w:rsidR="00FF76E8" w:rsidRPr="005C19CD">
        <w:rPr>
          <w:lang w:val="mk-MK"/>
        </w:rPr>
        <w:t>во кои</w:t>
      </w:r>
      <w:r w:rsidRPr="005C19CD">
        <w:t xml:space="preserve"> е вклучена технологијата. Тие се повнимателни, пофокусирани и посоработливи. Децата </w:t>
      </w:r>
      <w:r w:rsidRPr="005C19CD">
        <w:lastRenderedPageBreak/>
        <w:t>реагираат со ентузијазам кога се корист</w:t>
      </w:r>
      <w:r w:rsidR="00FF76E8" w:rsidRPr="005C19CD">
        <w:rPr>
          <w:lang w:val="mk-MK"/>
        </w:rPr>
        <w:t>ат</w:t>
      </w:r>
      <w:r w:rsidRPr="005C19CD">
        <w:t xml:space="preserve"> телевизор, проектор или дури едноставни презентации со слики и анимации. Една воспитувачка рече:</w:t>
      </w:r>
      <w:r w:rsidR="005C0FCD" w:rsidRPr="005C19CD">
        <w:t xml:space="preserve"> </w:t>
      </w:r>
    </w:p>
    <w:p w:rsidR="0013673B" w:rsidRPr="005C19CD" w:rsidRDefault="00CA04B8" w:rsidP="0013673B">
      <w:pPr>
        <w:pStyle w:val="NormalWeb"/>
        <w:spacing w:before="0" w:beforeAutospacing="0" w:after="0" w:afterAutospacing="0" w:line="360" w:lineRule="auto"/>
        <w:ind w:firstLine="720"/>
        <w:jc w:val="both"/>
        <w:rPr>
          <w:lang w:val="mk-MK"/>
        </w:rPr>
      </w:pPr>
      <w:r w:rsidRPr="005C19CD">
        <w:t>„Да, тие се многу поактивни, имаат поголем и</w:t>
      </w:r>
      <w:r w:rsidR="0013673B" w:rsidRPr="005C19CD">
        <w:t>нтерес, полесно даваат одговори</w:t>
      </w:r>
      <w:r w:rsidRPr="005C19CD">
        <w:t>“ (</w:t>
      </w:r>
      <w:r w:rsidR="0013673B" w:rsidRPr="005C19CD">
        <w:rPr>
          <w:lang w:val="mk-MK"/>
        </w:rPr>
        <w:t>В</w:t>
      </w:r>
      <w:r w:rsidRPr="005C19CD">
        <w:t>9)</w:t>
      </w:r>
      <w:r w:rsidR="005C0FCD" w:rsidRPr="005C19CD">
        <w:t xml:space="preserve">. </w:t>
      </w:r>
    </w:p>
    <w:p w:rsidR="00CA04B8" w:rsidRPr="005C19CD" w:rsidRDefault="00CA04B8" w:rsidP="0013673B">
      <w:pPr>
        <w:pStyle w:val="NormalWeb"/>
        <w:spacing w:before="0" w:beforeAutospacing="0" w:after="0" w:afterAutospacing="0" w:line="360" w:lineRule="auto"/>
        <w:ind w:firstLine="720"/>
        <w:jc w:val="both"/>
      </w:pPr>
      <w:r w:rsidRPr="005C19CD">
        <w:t xml:space="preserve">Кај некои деца, користењето на технологијата </w:t>
      </w:r>
      <w:r w:rsidR="00FF76E8" w:rsidRPr="005C19CD">
        <w:rPr>
          <w:lang w:val="mk-MK"/>
        </w:rPr>
        <w:t>ги</w:t>
      </w:r>
      <w:r w:rsidRPr="005C19CD">
        <w:t xml:space="preserve"> зголемува самодовербата и емоционалната вклученост</w:t>
      </w:r>
      <w:r w:rsidR="00FF76E8" w:rsidRPr="005C19CD">
        <w:rPr>
          <w:lang w:val="mk-MK"/>
        </w:rPr>
        <w:t xml:space="preserve"> и ги</w:t>
      </w:r>
      <w:r w:rsidRPr="005C19CD">
        <w:t xml:space="preserve"> прав</w:t>
      </w:r>
      <w:r w:rsidR="00FF76E8" w:rsidRPr="005C19CD">
        <w:rPr>
          <w:lang w:val="mk-MK"/>
        </w:rPr>
        <w:t>и</w:t>
      </w:r>
      <w:r w:rsidRPr="005C19CD">
        <w:t xml:space="preserve"> да ги изразуваат повеќе своите емоции и ставови, </w:t>
      </w:r>
      <w:r w:rsidR="00FF76E8" w:rsidRPr="005C19CD">
        <w:rPr>
          <w:lang w:val="mk-MK"/>
        </w:rPr>
        <w:t>а тоа</w:t>
      </w:r>
      <w:r w:rsidRPr="005C19CD">
        <w:t xml:space="preserve"> му помага на воспитувачот подобро да ги разбере потребите и развојното ниво на секое дете.</w:t>
      </w:r>
    </w:p>
    <w:p w:rsidR="008E4996" w:rsidRPr="005C19CD" w:rsidRDefault="00CA04B8" w:rsidP="005C0FCD">
      <w:pPr>
        <w:pStyle w:val="NormalWeb"/>
        <w:spacing w:before="0" w:beforeAutospacing="0" w:after="0" w:afterAutospacing="0" w:line="360" w:lineRule="auto"/>
        <w:ind w:firstLine="720"/>
        <w:jc w:val="both"/>
      </w:pPr>
      <w:r w:rsidRPr="005C19CD">
        <w:t xml:space="preserve">Воопшто земено, користењето на технологијата во развојот на децата од предучилишна возраст се </w:t>
      </w:r>
      <w:r w:rsidR="00FF76E8" w:rsidRPr="005C19CD">
        <w:rPr>
          <w:lang w:val="mk-MK"/>
        </w:rPr>
        <w:t>сфаќа</w:t>
      </w:r>
      <w:r w:rsidRPr="005C19CD">
        <w:t xml:space="preserve"> ка</w:t>
      </w:r>
      <w:r w:rsidR="0013673B" w:rsidRPr="005C19CD">
        <w:t>ко алатка со позитивно влијание</w:t>
      </w:r>
      <w:r w:rsidRPr="005C19CD">
        <w:t xml:space="preserve"> кога се користи на </w:t>
      </w:r>
      <w:r w:rsidR="00FF76E8" w:rsidRPr="005C19CD">
        <w:rPr>
          <w:lang w:val="mk-MK"/>
        </w:rPr>
        <w:t>урамнотежен</w:t>
      </w:r>
      <w:r w:rsidRPr="005C19CD">
        <w:t xml:space="preserve"> начин и со соодветни содржини. Технологијата помага во конкретизација на темите, поттикнување на креативноста и активната вклученост на децата во наставниот процес. Сепак, воспитувачите се свесни за ризиците од неконтролираното користење на технологијата дома и ја нагласуваат важноста на соработката со родителите за да се обезбеди здрава и </w:t>
      </w:r>
      <w:r w:rsidR="00FF76E8" w:rsidRPr="005C19CD">
        <w:rPr>
          <w:lang w:val="mk-MK"/>
        </w:rPr>
        <w:t>урамнотежена</w:t>
      </w:r>
      <w:r w:rsidRPr="005C19CD">
        <w:t xml:space="preserve"> средина за децата.</w:t>
      </w:r>
    </w:p>
    <w:p w:rsidR="00CA04B8" w:rsidRPr="00E604B4" w:rsidRDefault="00CA04B8" w:rsidP="00E604B4">
      <w:pPr>
        <w:ind w:firstLine="576"/>
        <w:rPr>
          <w:rFonts w:ascii="Times New Roman" w:hAnsi="Times New Roman" w:cs="Times New Roman"/>
          <w:b/>
          <w:sz w:val="24"/>
          <w:szCs w:val="24"/>
        </w:rPr>
      </w:pPr>
      <w:r w:rsidRPr="00E604B4">
        <w:rPr>
          <w:rFonts w:ascii="Times New Roman" w:hAnsi="Times New Roman" w:cs="Times New Roman"/>
          <w:b/>
          <w:sz w:val="24"/>
          <w:szCs w:val="24"/>
        </w:rPr>
        <w:t>Тема 3: Соработка со родителите</w:t>
      </w:r>
    </w:p>
    <w:p w:rsidR="00CA04B8" w:rsidRPr="005C19CD" w:rsidRDefault="00CA04B8" w:rsidP="0013673B">
      <w:pPr>
        <w:pStyle w:val="NormalWeb"/>
        <w:spacing w:before="0" w:beforeAutospacing="0" w:after="0" w:afterAutospacing="0" w:line="360" w:lineRule="auto"/>
        <w:ind w:firstLine="576"/>
        <w:jc w:val="both"/>
      </w:pPr>
      <w:r w:rsidRPr="005C19CD">
        <w:t xml:space="preserve">Соработката со родителите се смета од поголемиот дел од воспитувачите како клучна компонента во </w:t>
      </w:r>
      <w:r w:rsidR="00FF76E8" w:rsidRPr="005C19CD">
        <w:rPr>
          <w:lang w:val="mk-MK"/>
        </w:rPr>
        <w:t>образовниот</w:t>
      </w:r>
      <w:r w:rsidRPr="005C19CD">
        <w:t xml:space="preserve"> процес на децата од предучилишна возраст. </w:t>
      </w:r>
      <w:r w:rsidR="0013673B" w:rsidRPr="005C19CD">
        <w:rPr>
          <w:lang w:val="mk-MK"/>
        </w:rPr>
        <w:t>О</w:t>
      </w:r>
      <w:r w:rsidRPr="005C19CD">
        <w:t xml:space="preserve">пшто земено, нивото на соработка се оценува како добро до многу добро иако </w:t>
      </w:r>
      <w:r w:rsidR="00FF76E8" w:rsidRPr="005C19CD">
        <w:rPr>
          <w:lang w:val="mk-MK"/>
        </w:rPr>
        <w:t>има</w:t>
      </w:r>
      <w:r w:rsidRPr="005C19CD">
        <w:t xml:space="preserve"> изолирани случаи </w:t>
      </w:r>
      <w:r w:rsidR="00FF76E8" w:rsidRPr="005C19CD">
        <w:rPr>
          <w:lang w:val="mk-MK"/>
        </w:rPr>
        <w:t>кога</w:t>
      </w:r>
      <w:r w:rsidRPr="005C19CD">
        <w:t xml:space="preserve"> соработката е послаба</w:t>
      </w:r>
      <w:r w:rsidR="00FF76E8" w:rsidRPr="005C19CD">
        <w:rPr>
          <w:lang w:val="mk-MK"/>
        </w:rPr>
        <w:t>,</w:t>
      </w:r>
      <w:r w:rsidRPr="005C19CD">
        <w:t xml:space="preserve"> поради недостиг на интерес кај одредени родители.</w:t>
      </w:r>
    </w:p>
    <w:p w:rsidR="00CA04B8" w:rsidRPr="005C19CD" w:rsidRDefault="00CA04B8" w:rsidP="0013673B">
      <w:pPr>
        <w:pStyle w:val="NormalWeb"/>
        <w:spacing w:before="0" w:beforeAutospacing="0" w:after="0" w:afterAutospacing="0" w:line="360" w:lineRule="auto"/>
        <w:ind w:firstLine="720"/>
        <w:jc w:val="both"/>
      </w:pPr>
      <w:r w:rsidRPr="005C19CD">
        <w:t>Комуникацијата со родителите се реализира на различни начини, во зависност од ситуацијата и потребата. Средбите лице</w:t>
      </w:r>
      <w:r w:rsidR="00FF76E8" w:rsidRPr="005C19CD">
        <w:rPr>
          <w:lang w:val="mk-MK"/>
        </w:rPr>
        <w:t xml:space="preserve"> </w:t>
      </w:r>
      <w:r w:rsidRPr="005C19CD">
        <w:t>в</w:t>
      </w:r>
      <w:r w:rsidR="00FF76E8" w:rsidRPr="005C19CD">
        <w:rPr>
          <w:lang w:val="mk-MK"/>
        </w:rPr>
        <w:t xml:space="preserve"> </w:t>
      </w:r>
      <w:r w:rsidRPr="005C19CD">
        <w:t xml:space="preserve">лице се најчеста форма и се сметаат за ефикасни при </w:t>
      </w:r>
      <w:r w:rsidR="00FF76E8" w:rsidRPr="005C19CD">
        <w:rPr>
          <w:lang w:val="mk-MK"/>
        </w:rPr>
        <w:t xml:space="preserve">земањето предвид </w:t>
      </w:r>
      <w:r w:rsidRPr="005C19CD">
        <w:t xml:space="preserve">на специфични прашања поврзани со индивидуалниот развој на децата. Групите на </w:t>
      </w:r>
      <w:r w:rsidR="00FF76E8" w:rsidRPr="005C19CD">
        <w:rPr>
          <w:lang w:val="mk-MK"/>
        </w:rPr>
        <w:t>Вибер</w:t>
      </w:r>
      <w:r w:rsidRPr="005C19CD">
        <w:t xml:space="preserve"> </w:t>
      </w:r>
      <w:r w:rsidR="0013673B" w:rsidRPr="005C19CD">
        <w:rPr>
          <w:lang w:val="mk-MK"/>
        </w:rPr>
        <w:t>многу</w:t>
      </w:r>
      <w:r w:rsidRPr="005C19CD">
        <w:t xml:space="preserve"> се користат за споделување општи информации, известувања, барања и различни </w:t>
      </w:r>
      <w:r w:rsidR="00FF76E8" w:rsidRPr="005C19CD">
        <w:rPr>
          <w:lang w:val="mk-MK"/>
        </w:rPr>
        <w:t>образовни</w:t>
      </w:r>
      <w:r w:rsidRPr="005C19CD">
        <w:t xml:space="preserve"> материјали. Некои воспитувачи користат и </w:t>
      </w:r>
      <w:r w:rsidR="00FF76E8" w:rsidRPr="005C19CD">
        <w:rPr>
          <w:lang w:val="mk-MK"/>
        </w:rPr>
        <w:t>Ватсап</w:t>
      </w:r>
      <w:r w:rsidRPr="005C19CD">
        <w:t>, а во поретки случаи – е-пошта. За итни ситуации или кога има потреба од индивидуална комуникација, се користи директен телефонски повик. Една воспитувачка рече:</w:t>
      </w:r>
    </w:p>
    <w:p w:rsidR="00CA04B8" w:rsidRPr="005C19CD" w:rsidRDefault="00FF76E8" w:rsidP="0013673B">
      <w:pPr>
        <w:pStyle w:val="NormalWeb"/>
        <w:spacing w:line="360" w:lineRule="auto"/>
        <w:ind w:firstLine="720"/>
        <w:jc w:val="both"/>
        <w:rPr>
          <w:lang w:val="mk-MK"/>
        </w:rPr>
      </w:pPr>
      <w:r w:rsidRPr="005C19CD">
        <w:rPr>
          <w:lang w:val="mk-MK"/>
        </w:rPr>
        <w:lastRenderedPageBreak/>
        <w:t>„</w:t>
      </w:r>
      <w:r w:rsidR="00CA04B8" w:rsidRPr="005C19CD">
        <w:t xml:space="preserve">Комуникацијата е различна: кога имам некоја порака или заедничка информација за сите ученици, ја испраќам во групата на </w:t>
      </w:r>
      <w:r w:rsidRPr="005C19CD">
        <w:rPr>
          <w:lang w:val="mk-MK"/>
        </w:rPr>
        <w:t>Вибер</w:t>
      </w:r>
      <w:r w:rsidR="00CA04B8" w:rsidRPr="005C19CD">
        <w:t>, а кога имам нешто инди</w:t>
      </w:r>
      <w:r w:rsidR="005C0FCD" w:rsidRPr="005C19CD">
        <w:t>видуално</w:t>
      </w:r>
      <w:r w:rsidRPr="005C19CD">
        <w:rPr>
          <w:lang w:val="mk-MK"/>
        </w:rPr>
        <w:t>,</w:t>
      </w:r>
      <w:r w:rsidR="0013673B" w:rsidRPr="005C19CD">
        <w:t xml:space="preserve"> ги повикувам директно</w:t>
      </w:r>
      <w:r w:rsidR="0013673B" w:rsidRPr="005C19CD">
        <w:rPr>
          <w:lang w:val="mk-MK"/>
        </w:rPr>
        <w:t>“</w:t>
      </w:r>
      <w:r w:rsidR="00CA04B8" w:rsidRPr="005C19CD">
        <w:t xml:space="preserve"> (</w:t>
      </w:r>
      <w:r w:rsidR="0013673B" w:rsidRPr="005C19CD">
        <w:rPr>
          <w:lang w:val="mk-MK"/>
        </w:rPr>
        <w:t>В</w:t>
      </w:r>
      <w:r w:rsidR="00CA04B8" w:rsidRPr="005C19CD">
        <w:t>4)</w:t>
      </w:r>
      <w:r w:rsidR="0013673B" w:rsidRPr="005C19CD">
        <w:rPr>
          <w:lang w:val="mk-MK"/>
        </w:rPr>
        <w:t>.</w:t>
      </w:r>
    </w:p>
    <w:p w:rsidR="00CA04B8" w:rsidRPr="005C19CD" w:rsidRDefault="00CA04B8" w:rsidP="005C0FCD">
      <w:pPr>
        <w:pStyle w:val="NormalWeb"/>
        <w:spacing w:line="360" w:lineRule="auto"/>
        <w:ind w:firstLine="720"/>
        <w:jc w:val="both"/>
      </w:pPr>
      <w:r w:rsidRPr="005C19CD">
        <w:t>Ставовите на родителите кон користењето на технологијата во наставата се раз</w:t>
      </w:r>
      <w:r w:rsidR="00FF76E8" w:rsidRPr="005C19CD">
        <w:rPr>
          <w:lang w:val="mk-MK"/>
        </w:rPr>
        <w:t>лични</w:t>
      </w:r>
      <w:r w:rsidRPr="005C19CD">
        <w:t xml:space="preserve">. Поголемиот дел од родителите се отворени и задоволни со користењето на технологијата во училницата, сè додека таа се користи за </w:t>
      </w:r>
      <w:r w:rsidR="00FF76E8" w:rsidRPr="005C19CD">
        <w:rPr>
          <w:lang w:val="mk-MK"/>
        </w:rPr>
        <w:t>образовни</w:t>
      </w:r>
      <w:r w:rsidRPr="005C19CD">
        <w:t xml:space="preserve"> цели и на контролиран начин. Овие родители ја сметаат технологијата за дополнителна алатка што им помага на децата полесно и со поголем интерес да учат. Една воспитувачка истакна:</w:t>
      </w:r>
    </w:p>
    <w:p w:rsidR="00CA04B8" w:rsidRPr="005C19CD" w:rsidRDefault="00FF76E8" w:rsidP="003423CA">
      <w:pPr>
        <w:pStyle w:val="NormalWeb"/>
        <w:spacing w:line="360" w:lineRule="auto"/>
        <w:ind w:firstLine="720"/>
        <w:jc w:val="both"/>
        <w:rPr>
          <w:lang w:val="mk-MK"/>
        </w:rPr>
      </w:pPr>
      <w:r w:rsidRPr="005C19CD">
        <w:rPr>
          <w:lang w:val="mk-MK"/>
        </w:rPr>
        <w:t>„</w:t>
      </w:r>
      <w:r w:rsidR="00CA04B8" w:rsidRPr="005C19CD">
        <w:t>Сè што се нуди за доброто на децата, за да им се олесни и објасни содржината, родителите се согласуваат да се примени. Но секогаш им препорачувам и инсистирам дома децата да немаат пристап до т</w:t>
      </w:r>
      <w:r w:rsidR="003423CA" w:rsidRPr="005C19CD">
        <w:t>ехнологија</w:t>
      </w:r>
      <w:r w:rsidRPr="005C19CD">
        <w:rPr>
          <w:lang w:val="mk-MK"/>
        </w:rPr>
        <w:t>“</w:t>
      </w:r>
      <w:r w:rsidR="00CA04B8" w:rsidRPr="005C19CD">
        <w:t xml:space="preserve"> (</w:t>
      </w:r>
      <w:r w:rsidR="003423CA" w:rsidRPr="005C19CD">
        <w:rPr>
          <w:lang w:val="mk-MK"/>
        </w:rPr>
        <w:t>В</w:t>
      </w:r>
      <w:r w:rsidR="00CA04B8" w:rsidRPr="005C19CD">
        <w:t>7)</w:t>
      </w:r>
      <w:r w:rsidR="003423CA" w:rsidRPr="005C19CD">
        <w:rPr>
          <w:lang w:val="mk-MK"/>
        </w:rPr>
        <w:t>.</w:t>
      </w:r>
    </w:p>
    <w:p w:rsidR="003423CA" w:rsidRPr="005C19CD" w:rsidRDefault="00CA04B8" w:rsidP="005C0FCD">
      <w:pPr>
        <w:pStyle w:val="NormalWeb"/>
        <w:spacing w:before="0" w:beforeAutospacing="0" w:after="0" w:afterAutospacing="0" w:line="360" w:lineRule="auto"/>
        <w:ind w:firstLine="720"/>
        <w:jc w:val="both"/>
        <w:rPr>
          <w:lang w:val="mk-MK"/>
        </w:rPr>
      </w:pPr>
      <w:r w:rsidRPr="005C19CD">
        <w:t>Од друга страна, дел од родителите бараат технологијата да не се користи во градинката бидејќи децата веќе поминуваат многу време со технолошки уреди дома, често без надзор и за не</w:t>
      </w:r>
      <w:r w:rsidR="00FF76E8" w:rsidRPr="005C19CD">
        <w:rPr>
          <w:lang w:val="mk-MK"/>
        </w:rPr>
        <w:t>образовни</w:t>
      </w:r>
      <w:r w:rsidRPr="005C19CD">
        <w:t xml:space="preserve"> цели. Една воспитувачка рече:</w:t>
      </w:r>
      <w:r w:rsidR="005C0FCD" w:rsidRPr="005C19CD">
        <w:t xml:space="preserve"> </w:t>
      </w:r>
    </w:p>
    <w:p w:rsidR="003423CA" w:rsidRPr="005C19CD" w:rsidRDefault="003423CA" w:rsidP="005C0FCD">
      <w:pPr>
        <w:pStyle w:val="NormalWeb"/>
        <w:spacing w:before="0" w:beforeAutospacing="0" w:after="0" w:afterAutospacing="0" w:line="360" w:lineRule="auto"/>
        <w:ind w:firstLine="720"/>
        <w:jc w:val="both"/>
        <w:rPr>
          <w:lang w:val="mk-MK"/>
        </w:rPr>
      </w:pPr>
    </w:p>
    <w:p w:rsidR="00CA04B8" w:rsidRPr="005C19CD" w:rsidRDefault="00CA04B8" w:rsidP="003423CA">
      <w:pPr>
        <w:pStyle w:val="NormalWeb"/>
        <w:spacing w:before="0" w:beforeAutospacing="0" w:after="0" w:afterAutospacing="0" w:line="360" w:lineRule="auto"/>
        <w:ind w:firstLine="720"/>
        <w:jc w:val="both"/>
      </w:pPr>
      <w:r w:rsidRPr="005C19CD">
        <w:t>„Родителите бараат во градинка</w:t>
      </w:r>
      <w:r w:rsidR="00FF76E8" w:rsidRPr="005C19CD">
        <w:rPr>
          <w:lang w:val="mk-MK"/>
        </w:rPr>
        <w:t>та,</w:t>
      </w:r>
      <w:r w:rsidRPr="005C19CD">
        <w:t xml:space="preserve"> да не се користи технологијата затоа што веќе се користи дома иако не за </w:t>
      </w:r>
      <w:r w:rsidR="00FF76E8" w:rsidRPr="005C19CD">
        <w:rPr>
          <w:lang w:val="mk-MK"/>
        </w:rPr>
        <w:t>образовни</w:t>
      </w:r>
      <w:r w:rsidRPr="005C19CD">
        <w:t xml:space="preserve"> </w:t>
      </w:r>
      <w:r w:rsidR="003423CA" w:rsidRPr="005C19CD">
        <w:t>цели</w:t>
      </w:r>
      <w:r w:rsidRPr="005C19CD">
        <w:t>“ (</w:t>
      </w:r>
      <w:r w:rsidR="003423CA" w:rsidRPr="005C19CD">
        <w:rPr>
          <w:lang w:val="mk-MK"/>
        </w:rPr>
        <w:t>В</w:t>
      </w:r>
      <w:r w:rsidRPr="005C19CD">
        <w:t>8)</w:t>
      </w:r>
      <w:r w:rsidR="005C0FCD" w:rsidRPr="005C19CD">
        <w:t>.</w:t>
      </w:r>
      <w:r w:rsidR="005C0FCD" w:rsidRPr="005C19CD">
        <w:tab/>
      </w:r>
    </w:p>
    <w:p w:rsidR="00CA04B8" w:rsidRPr="005C19CD" w:rsidRDefault="00CA04B8" w:rsidP="005C0FCD">
      <w:pPr>
        <w:pStyle w:val="NormalWeb"/>
        <w:spacing w:before="0" w:beforeAutospacing="0" w:after="0" w:afterAutospacing="0" w:line="360" w:lineRule="auto"/>
        <w:ind w:firstLine="720"/>
        <w:jc w:val="both"/>
      </w:pPr>
      <w:r w:rsidRPr="005C19CD">
        <w:t>Во целина, поголемиот дел од родителите се подготвени да помогнат, особено ако се информирани за начинот и целта на користењето на технологијата. Во некои конкретни случаи, родителите помогнале во обезбедување уреди</w:t>
      </w:r>
      <w:r w:rsidR="00FF76E8" w:rsidRPr="005C19CD">
        <w:rPr>
          <w:lang w:val="mk-MK"/>
        </w:rPr>
        <w:t>,</w:t>
      </w:r>
      <w:r w:rsidRPr="005C19CD">
        <w:t xml:space="preserve"> како телевизори или далечински управувачи, а имало иницијативи </w:t>
      </w:r>
      <w:r w:rsidR="00045470" w:rsidRPr="005C19CD">
        <w:rPr>
          <w:lang w:val="mk-MK"/>
        </w:rPr>
        <w:t>и</w:t>
      </w:r>
      <w:r w:rsidRPr="005C19CD">
        <w:t xml:space="preserve"> родителите собирале средства или дале практична помош, на пример за монтирање на уреди во училницата. Една воспитувачка нагласи:</w:t>
      </w:r>
    </w:p>
    <w:p w:rsidR="00CA04B8" w:rsidRPr="005C19CD" w:rsidRDefault="00045470" w:rsidP="003423CA">
      <w:pPr>
        <w:pStyle w:val="NormalWeb"/>
        <w:spacing w:line="360" w:lineRule="auto"/>
        <w:ind w:firstLine="720"/>
        <w:jc w:val="both"/>
        <w:rPr>
          <w:lang w:val="mk-MK"/>
        </w:rPr>
      </w:pPr>
      <w:r w:rsidRPr="005C19CD">
        <w:rPr>
          <w:lang w:val="mk-MK"/>
        </w:rPr>
        <w:t>„</w:t>
      </w:r>
      <w:r w:rsidR="00CA04B8" w:rsidRPr="005C19CD">
        <w:t>Нивото на соработка е добро. Т</w:t>
      </w:r>
      <w:r w:rsidRPr="005C19CD">
        <w:rPr>
          <w:lang w:val="mk-MK"/>
        </w:rPr>
        <w:t>елевизорот</w:t>
      </w:r>
      <w:r w:rsidR="00CA04B8" w:rsidRPr="005C19CD">
        <w:t xml:space="preserve"> го обезбедив јас, еден родител го монтираше, а другите родители собраа одредена сума пари за да се обезбед</w:t>
      </w:r>
      <w:r w:rsidRPr="005C19CD">
        <w:rPr>
          <w:lang w:val="mk-MK"/>
        </w:rPr>
        <w:t>ат</w:t>
      </w:r>
      <w:r w:rsidR="00CA04B8" w:rsidRPr="005C19CD">
        <w:t xml:space="preserve"> далечински у</w:t>
      </w:r>
      <w:r w:rsidR="005C0FCD" w:rsidRPr="005C19CD">
        <w:t>правувач и дополнителна опрема</w:t>
      </w:r>
      <w:r w:rsidRPr="005C19CD">
        <w:rPr>
          <w:lang w:val="mk-MK"/>
        </w:rPr>
        <w:t>“</w:t>
      </w:r>
      <w:r w:rsidR="00CA04B8" w:rsidRPr="005C19CD">
        <w:t xml:space="preserve"> (</w:t>
      </w:r>
      <w:r w:rsidR="003423CA" w:rsidRPr="005C19CD">
        <w:rPr>
          <w:lang w:val="mk-MK"/>
        </w:rPr>
        <w:t>В</w:t>
      </w:r>
      <w:r w:rsidR="00CA04B8" w:rsidRPr="005C19CD">
        <w:t>10)</w:t>
      </w:r>
      <w:r w:rsidR="003423CA" w:rsidRPr="005C19CD">
        <w:rPr>
          <w:lang w:val="mk-MK"/>
        </w:rPr>
        <w:t>.</w:t>
      </w:r>
    </w:p>
    <w:p w:rsidR="003423CA" w:rsidRPr="005C19CD" w:rsidRDefault="00CA04B8" w:rsidP="005C0FCD">
      <w:pPr>
        <w:pStyle w:val="NormalWeb"/>
        <w:spacing w:line="360" w:lineRule="auto"/>
        <w:ind w:firstLine="720"/>
        <w:jc w:val="both"/>
        <w:rPr>
          <w:lang w:val="mk-MK"/>
        </w:rPr>
      </w:pPr>
      <w:r w:rsidRPr="005C19CD">
        <w:t>Сепак, некои воспитувачи истакнуваат дека не побарале помош, поради институционални</w:t>
      </w:r>
      <w:r w:rsidR="003423CA" w:rsidRPr="005C19CD">
        <w:rPr>
          <w:lang w:val="mk-MK"/>
        </w:rPr>
        <w:t>те</w:t>
      </w:r>
      <w:r w:rsidRPr="005C19CD">
        <w:t xml:space="preserve"> правила или за да се избегне финансиски товар врз родителите. Во одредени случаи, родителите се заинтересирани технологијата да се користи селективно, </w:t>
      </w:r>
      <w:r w:rsidRPr="005C19CD">
        <w:lastRenderedPageBreak/>
        <w:t>на пример</w:t>
      </w:r>
      <w:r w:rsidR="00045470" w:rsidRPr="005C19CD">
        <w:rPr>
          <w:lang w:val="mk-MK"/>
        </w:rPr>
        <w:t>,</w:t>
      </w:r>
      <w:r w:rsidRPr="005C19CD">
        <w:t xml:space="preserve"> за слушање музика, особено кога имаат деца со посебни потреби, како аутизам. Една воспитувачка рече:</w:t>
      </w:r>
      <w:r w:rsidR="005C0FCD" w:rsidRPr="005C19CD">
        <w:t xml:space="preserve"> </w:t>
      </w:r>
    </w:p>
    <w:p w:rsidR="00CA04B8" w:rsidRPr="005C19CD" w:rsidRDefault="00CA04B8" w:rsidP="003423CA">
      <w:pPr>
        <w:pStyle w:val="NormalWeb"/>
        <w:spacing w:line="360" w:lineRule="auto"/>
        <w:ind w:firstLine="720"/>
        <w:jc w:val="both"/>
      </w:pPr>
      <w:r w:rsidRPr="005C19CD">
        <w:t>„Еден родител, кој има дете со аутизам, побара телевизорот да не се користи за гледање, туку з</w:t>
      </w:r>
      <w:r w:rsidR="003423CA" w:rsidRPr="005C19CD">
        <w:t>а слушање во музички активности</w:t>
      </w:r>
      <w:r w:rsidRPr="005C19CD">
        <w:t>“ (</w:t>
      </w:r>
      <w:r w:rsidR="003423CA" w:rsidRPr="005C19CD">
        <w:rPr>
          <w:lang w:val="mk-MK"/>
        </w:rPr>
        <w:t>В</w:t>
      </w:r>
      <w:r w:rsidRPr="005C19CD">
        <w:t>12)</w:t>
      </w:r>
      <w:r w:rsidR="005C0FCD" w:rsidRPr="005C19CD">
        <w:t>.</w:t>
      </w:r>
    </w:p>
    <w:p w:rsidR="00CA04B8" w:rsidRPr="005C19CD" w:rsidRDefault="00CA04B8" w:rsidP="003423CA">
      <w:pPr>
        <w:pStyle w:val="NormalWeb"/>
        <w:spacing w:line="360" w:lineRule="auto"/>
        <w:ind w:firstLine="720"/>
        <w:jc w:val="both"/>
      </w:pPr>
      <w:r w:rsidRPr="005C19CD">
        <w:t xml:space="preserve">Соработката меѓу воспитувачите и родителите се смета за позитивна и значајна во образовниот процес на децата од предучилишна возраст. Иако </w:t>
      </w:r>
      <w:r w:rsidR="00045470" w:rsidRPr="005C19CD">
        <w:rPr>
          <w:lang w:val="mk-MK"/>
        </w:rPr>
        <w:t>има</w:t>
      </w:r>
      <w:r w:rsidRPr="005C19CD">
        <w:t xml:space="preserve"> разлики во нивото на интерес од еден до друг родител, </w:t>
      </w:r>
      <w:r w:rsidR="00045470" w:rsidRPr="005C19CD">
        <w:rPr>
          <w:lang w:val="mk-MK"/>
        </w:rPr>
        <w:t>општо земено,</w:t>
      </w:r>
      <w:r w:rsidRPr="005C19CD">
        <w:t xml:space="preserve"> </w:t>
      </w:r>
      <w:r w:rsidR="00045470" w:rsidRPr="005C19CD">
        <w:rPr>
          <w:lang w:val="mk-MK"/>
        </w:rPr>
        <w:t>има</w:t>
      </w:r>
      <w:r w:rsidRPr="005C19CD">
        <w:t xml:space="preserve"> добра клима </w:t>
      </w:r>
      <w:r w:rsidR="00045470" w:rsidRPr="005C19CD">
        <w:rPr>
          <w:lang w:val="mk-MK"/>
        </w:rPr>
        <w:t>з</w:t>
      </w:r>
      <w:r w:rsidRPr="005C19CD">
        <w:t>а комуникација и разбирање. Родителите покажуваат подготвеност да помогнат, с</w:t>
      </w:r>
      <w:r w:rsidR="003423CA" w:rsidRPr="005C19CD">
        <w:rPr>
          <w:lang w:val="mk-MK"/>
        </w:rPr>
        <w:t>ѐ</w:t>
      </w:r>
      <w:r w:rsidRPr="005C19CD">
        <w:t xml:space="preserve"> додека се јасно информирани за придобивките што технологијата може да им ги донесе на нивните деца. Сепак, воспитувачите се свесни за потребата од </w:t>
      </w:r>
      <w:r w:rsidR="00045470" w:rsidRPr="005C19CD">
        <w:rPr>
          <w:lang w:val="mk-MK"/>
        </w:rPr>
        <w:t>рамнотежа</w:t>
      </w:r>
      <w:r w:rsidRPr="005C19CD">
        <w:t xml:space="preserve"> и контрола, особено во време кога децата се изложени на технологија и надвор од училишните простории.</w:t>
      </w:r>
    </w:p>
    <w:p w:rsidR="00CA04B8" w:rsidRPr="00E604B4" w:rsidRDefault="00CA04B8" w:rsidP="00E604B4">
      <w:pPr>
        <w:ind w:left="720"/>
        <w:rPr>
          <w:rFonts w:ascii="Times New Roman" w:hAnsi="Times New Roman" w:cs="Times New Roman"/>
          <w:b/>
          <w:sz w:val="24"/>
          <w:szCs w:val="24"/>
          <w:lang w:val="mk-MK"/>
        </w:rPr>
      </w:pPr>
      <w:r w:rsidRPr="00E604B4">
        <w:rPr>
          <w:rFonts w:ascii="Times New Roman" w:hAnsi="Times New Roman" w:cs="Times New Roman"/>
          <w:b/>
          <w:sz w:val="24"/>
          <w:szCs w:val="24"/>
        </w:rPr>
        <w:t>Тема 4: Придобивки и предизвици од користењето на технологијата во училница</w:t>
      </w:r>
      <w:r w:rsidR="00045470" w:rsidRPr="00E604B4">
        <w:rPr>
          <w:rFonts w:ascii="Times New Roman" w:hAnsi="Times New Roman" w:cs="Times New Roman"/>
          <w:b/>
          <w:sz w:val="24"/>
          <w:szCs w:val="24"/>
          <w:lang w:val="mk-MK"/>
        </w:rPr>
        <w:t>та</w:t>
      </w:r>
    </w:p>
    <w:p w:rsidR="003423CA" w:rsidRPr="005C19CD" w:rsidRDefault="00CA04B8" w:rsidP="003423CA">
      <w:pPr>
        <w:pStyle w:val="NormalWeb"/>
        <w:spacing w:line="360" w:lineRule="auto"/>
        <w:ind w:firstLine="720"/>
        <w:jc w:val="both"/>
        <w:rPr>
          <w:lang w:val="mk-MK"/>
        </w:rPr>
      </w:pPr>
      <w:r w:rsidRPr="005C19CD">
        <w:t>Користењето на технологијата во училница</w:t>
      </w:r>
      <w:r w:rsidR="00045470" w:rsidRPr="005C19CD">
        <w:rPr>
          <w:lang w:val="mk-MK"/>
        </w:rPr>
        <w:t>та</w:t>
      </w:r>
      <w:r w:rsidRPr="005C19CD">
        <w:t xml:space="preserve">, особено во предучилишното образование, се оценува како корисна алатка што помага во подобрување на наставниот процес и </w:t>
      </w:r>
      <w:r w:rsidR="00045470" w:rsidRPr="005C19CD">
        <w:rPr>
          <w:lang w:val="mk-MK"/>
        </w:rPr>
        <w:t xml:space="preserve">што </w:t>
      </w:r>
      <w:r w:rsidRPr="005C19CD">
        <w:t>го прави по</w:t>
      </w:r>
      <w:r w:rsidR="00045470" w:rsidRPr="005C19CD">
        <w:rPr>
          <w:lang w:val="mk-MK"/>
        </w:rPr>
        <w:t>привлечен</w:t>
      </w:r>
      <w:r w:rsidRPr="005C19CD">
        <w:t xml:space="preserve"> и за децата и за воспитувачите. Воспитувачите нагласуваат дека преку технологијата</w:t>
      </w:r>
      <w:r w:rsidR="00045470" w:rsidRPr="005C19CD">
        <w:rPr>
          <w:lang w:val="mk-MK"/>
        </w:rPr>
        <w:t>,</w:t>
      </w:r>
      <w:r w:rsidRPr="005C19CD">
        <w:t xml:space="preserve"> наставата станува поразбирлива бидејќи децата не се задоволуваат само со слушање туку ја доживуваат информацијата визуелно и преку звук. Една воспитувачка истакна:</w:t>
      </w:r>
      <w:r w:rsidR="005C0FCD" w:rsidRPr="005C19CD">
        <w:t xml:space="preserve"> </w:t>
      </w:r>
    </w:p>
    <w:p w:rsidR="007B4156" w:rsidRPr="005C19CD" w:rsidRDefault="00CA04B8" w:rsidP="003423CA">
      <w:pPr>
        <w:pStyle w:val="NormalWeb"/>
        <w:spacing w:line="360" w:lineRule="auto"/>
        <w:ind w:firstLine="720"/>
        <w:jc w:val="both"/>
        <w:rPr>
          <w:lang w:val="mk-MK"/>
        </w:rPr>
      </w:pPr>
      <w:r w:rsidRPr="005C19CD">
        <w:t>„Постигнувам подобри резултати во работата. Едно е кога детето гледа нешто и слуша. Тоа им одговара на сти</w:t>
      </w:r>
      <w:r w:rsidR="003423CA" w:rsidRPr="005C19CD">
        <w:t>ловите на учење на секој ученик</w:t>
      </w:r>
      <w:r w:rsidRPr="005C19CD">
        <w:t>“ (B3)</w:t>
      </w:r>
      <w:r w:rsidR="005C0FCD" w:rsidRPr="005C19CD">
        <w:t xml:space="preserve">. </w:t>
      </w:r>
    </w:p>
    <w:p w:rsidR="00CA04B8" w:rsidRPr="005C19CD" w:rsidRDefault="00CA04B8" w:rsidP="003423CA">
      <w:pPr>
        <w:pStyle w:val="NormalWeb"/>
        <w:spacing w:line="360" w:lineRule="auto"/>
        <w:ind w:firstLine="720"/>
        <w:jc w:val="both"/>
      </w:pPr>
      <w:r w:rsidRPr="005C19CD">
        <w:t>Материјалите пре</w:t>
      </w:r>
      <w:r w:rsidR="00045470" w:rsidRPr="005C19CD">
        <w:rPr>
          <w:lang w:val="mk-MK"/>
        </w:rPr>
        <w:t>тставени</w:t>
      </w:r>
      <w:r w:rsidRPr="005C19CD">
        <w:t xml:space="preserve"> преку технологијата</w:t>
      </w:r>
      <w:r w:rsidR="00045470" w:rsidRPr="005C19CD">
        <w:rPr>
          <w:lang w:val="mk-MK"/>
        </w:rPr>
        <w:t>,</w:t>
      </w:r>
      <w:r w:rsidRPr="005C19CD">
        <w:t xml:space="preserve"> помагаат во зголемување на вниманието, љубопитноста и активното вклучување на децата во активностите</w:t>
      </w:r>
      <w:r w:rsidR="00045470" w:rsidRPr="005C19CD">
        <w:rPr>
          <w:lang w:val="mk-MK"/>
        </w:rPr>
        <w:t xml:space="preserve"> и ги</w:t>
      </w:r>
      <w:r w:rsidRPr="005C19CD">
        <w:t xml:space="preserve"> прав</w:t>
      </w:r>
      <w:r w:rsidR="00045470" w:rsidRPr="005C19CD">
        <w:rPr>
          <w:lang w:val="mk-MK"/>
        </w:rPr>
        <w:t>и</w:t>
      </w:r>
      <w:r w:rsidRPr="005C19CD">
        <w:t xml:space="preserve"> помотивирани и поспремни за соработка. Исто така, воспитувачите ја олеснуваат својата работа бидејќи технологијата служи како помош при објаснување на </w:t>
      </w:r>
      <w:r w:rsidR="00045470" w:rsidRPr="005C19CD">
        <w:rPr>
          <w:lang w:val="mk-MK"/>
        </w:rPr>
        <w:t>поимите</w:t>
      </w:r>
      <w:r w:rsidRPr="005C19CD">
        <w:t>, заштедува време и овозможува моментална концентрација на децата. Една воспитувачка рече:</w:t>
      </w:r>
    </w:p>
    <w:p w:rsidR="00CA04B8" w:rsidRPr="005C19CD" w:rsidRDefault="00045470" w:rsidP="003423CA">
      <w:pPr>
        <w:pStyle w:val="NormalWeb"/>
        <w:spacing w:line="360" w:lineRule="auto"/>
        <w:ind w:firstLine="720"/>
        <w:jc w:val="both"/>
        <w:rPr>
          <w:lang w:val="mk-MK"/>
        </w:rPr>
      </w:pPr>
      <w:r w:rsidRPr="005C19CD">
        <w:rPr>
          <w:lang w:val="mk-MK"/>
        </w:rPr>
        <w:lastRenderedPageBreak/>
        <w:t>„</w:t>
      </w:r>
      <w:r w:rsidR="00CA04B8" w:rsidRPr="005C19CD">
        <w:t>Има позитивни страни, децата се поактивни, полесно е за мене затоа што ме штеди од премногу зборување, премногу објас</w:t>
      </w:r>
      <w:r w:rsidR="005C0FCD" w:rsidRPr="005C19CD">
        <w:t xml:space="preserve">нување. За децата е </w:t>
      </w:r>
      <w:r w:rsidRPr="005C19CD">
        <w:rPr>
          <w:lang w:val="mk-MK"/>
        </w:rPr>
        <w:t>привлечно“</w:t>
      </w:r>
      <w:r w:rsidR="00CA04B8" w:rsidRPr="005C19CD">
        <w:t xml:space="preserve"> (B9)</w:t>
      </w:r>
      <w:r w:rsidR="003423CA" w:rsidRPr="005C19CD">
        <w:rPr>
          <w:lang w:val="mk-MK"/>
        </w:rPr>
        <w:t>.</w:t>
      </w:r>
    </w:p>
    <w:p w:rsidR="00CA04B8" w:rsidRPr="005C19CD" w:rsidRDefault="00CA04B8" w:rsidP="003423CA">
      <w:pPr>
        <w:pStyle w:val="NormalWeb"/>
        <w:spacing w:line="360" w:lineRule="auto"/>
        <w:ind w:firstLine="720"/>
        <w:jc w:val="both"/>
      </w:pPr>
      <w:r w:rsidRPr="005C19CD">
        <w:t xml:space="preserve">Сепак, покрај придобивките, </w:t>
      </w:r>
      <w:r w:rsidR="003423CA" w:rsidRPr="005C19CD">
        <w:rPr>
          <w:lang w:val="mk-MK"/>
        </w:rPr>
        <w:t xml:space="preserve">во </w:t>
      </w:r>
      <w:r w:rsidRPr="005C19CD">
        <w:t>користењето на технологијата</w:t>
      </w:r>
      <w:r w:rsidR="003423CA" w:rsidRPr="005C19CD">
        <w:rPr>
          <w:lang w:val="mk-MK"/>
        </w:rPr>
        <w:t>, има</w:t>
      </w:r>
      <w:r w:rsidRPr="005C19CD">
        <w:t xml:space="preserve"> и одредени предизвици. Многу воспитувачи </w:t>
      </w:r>
      <w:r w:rsidR="00045470" w:rsidRPr="005C19CD">
        <w:rPr>
          <w:lang w:val="mk-MK"/>
        </w:rPr>
        <w:t>го</w:t>
      </w:r>
      <w:r w:rsidRPr="005C19CD">
        <w:t xml:space="preserve"> споменуваат недостигот на соодветна опрема како една од главните пречки вклучувајќи недостиг на проектори, телевизори, лаптопи или интернет. Во одредени случаи, предизвик претставува и потребата од координација меѓу колегите бидејќи опремата мора да се дели меѓу различни училници. Една воспитувачка изјави:</w:t>
      </w:r>
    </w:p>
    <w:p w:rsidR="00CA04B8" w:rsidRPr="005C19CD" w:rsidRDefault="00045470" w:rsidP="003423CA">
      <w:pPr>
        <w:pStyle w:val="NormalWeb"/>
        <w:spacing w:line="360" w:lineRule="auto"/>
        <w:ind w:firstLine="720"/>
        <w:jc w:val="both"/>
        <w:rPr>
          <w:lang w:val="mk-MK"/>
        </w:rPr>
      </w:pPr>
      <w:r w:rsidRPr="005C19CD">
        <w:rPr>
          <w:lang w:val="mk-MK"/>
        </w:rPr>
        <w:t>„О</w:t>
      </w:r>
      <w:r w:rsidR="00CA04B8" w:rsidRPr="005C19CD">
        <w:t xml:space="preserve">свен што секоја училница треба да има проектор и лаптоп, </w:t>
      </w:r>
      <w:r w:rsidRPr="005C19CD">
        <w:rPr>
          <w:lang w:val="mk-MK"/>
        </w:rPr>
        <w:t xml:space="preserve">тешкотија е </w:t>
      </w:r>
      <w:r w:rsidR="00CA04B8" w:rsidRPr="005C19CD">
        <w:t xml:space="preserve">и тоа што мора да се договориме во колективот </w:t>
      </w:r>
      <w:r w:rsidR="003423CA" w:rsidRPr="005C19CD">
        <w:rPr>
          <w:lang w:val="mk-MK"/>
        </w:rPr>
        <w:t>(</w:t>
      </w:r>
      <w:r w:rsidR="00CA04B8" w:rsidRPr="005C19CD">
        <w:t>бидејќи сме 4</w:t>
      </w:r>
      <w:r w:rsidRPr="005C19CD">
        <w:rPr>
          <w:lang w:val="mk-MK"/>
        </w:rPr>
        <w:t xml:space="preserve"> </w:t>
      </w:r>
      <w:r w:rsidR="00CA04B8" w:rsidRPr="005C19CD">
        <w:t>–</w:t>
      </w:r>
      <w:r w:rsidRPr="005C19CD">
        <w:rPr>
          <w:lang w:val="mk-MK"/>
        </w:rPr>
        <w:t xml:space="preserve"> </w:t>
      </w:r>
      <w:r w:rsidR="00CA04B8" w:rsidRPr="005C19CD">
        <w:t>5 одделенија</w:t>
      </w:r>
      <w:r w:rsidR="003423CA" w:rsidRPr="005C19CD">
        <w:rPr>
          <w:lang w:val="mk-MK"/>
        </w:rPr>
        <w:t>)</w:t>
      </w:r>
      <w:r w:rsidR="00CA04B8" w:rsidRPr="005C19CD">
        <w:t xml:space="preserve"> кој и кога треба да ги користи. Значи, пр</w:t>
      </w:r>
      <w:r w:rsidR="003423CA" w:rsidRPr="005C19CD">
        <w:t>едизвик е недостигот на опрема</w:t>
      </w:r>
      <w:r w:rsidRPr="005C19CD">
        <w:rPr>
          <w:lang w:val="mk-MK"/>
        </w:rPr>
        <w:t>“</w:t>
      </w:r>
      <w:r w:rsidR="00CA04B8" w:rsidRPr="005C19CD">
        <w:t xml:space="preserve"> (B7)</w:t>
      </w:r>
      <w:r w:rsidR="003423CA" w:rsidRPr="005C19CD">
        <w:rPr>
          <w:lang w:val="mk-MK"/>
        </w:rPr>
        <w:t>.</w:t>
      </w:r>
    </w:p>
    <w:p w:rsidR="003423CA" w:rsidRPr="005C19CD" w:rsidRDefault="00CA04B8" w:rsidP="005C0FCD">
      <w:pPr>
        <w:pStyle w:val="NormalWeb"/>
        <w:spacing w:before="0" w:beforeAutospacing="0" w:after="0" w:afterAutospacing="0" w:line="360" w:lineRule="auto"/>
        <w:ind w:firstLine="720"/>
        <w:jc w:val="both"/>
        <w:rPr>
          <w:lang w:val="mk-MK"/>
        </w:rPr>
      </w:pPr>
      <w:r w:rsidRPr="005C19CD">
        <w:t>Исто така, има случаи кога техничките проблеми го попречуваат реализирањето на планираните активности и се бара флексибилност за заменување на предвидените средства со алтернативи, како користење мобилен телефон. Некои воспитувачи нагласуваат дека се чувствуваат неподготвен</w:t>
      </w:r>
      <w:r w:rsidR="00045470" w:rsidRPr="005C19CD">
        <w:rPr>
          <w:lang w:val="mk-MK"/>
        </w:rPr>
        <w:t>о</w:t>
      </w:r>
      <w:r w:rsidRPr="005C19CD">
        <w:t xml:space="preserve"> за ефикасна употреба на технологијата</w:t>
      </w:r>
      <w:r w:rsidR="00045470" w:rsidRPr="005C19CD">
        <w:rPr>
          <w:lang w:val="mk-MK"/>
        </w:rPr>
        <w:t>,</w:t>
      </w:r>
      <w:r w:rsidRPr="005C19CD">
        <w:t xml:space="preserve"> поради недостиг на соодветни обуки иако изјавуваат дека се трудат да се приспособат на барањата. Една воспитувачка рече:</w:t>
      </w:r>
      <w:r w:rsidR="005C0FCD" w:rsidRPr="005C19CD">
        <w:t xml:space="preserve"> </w:t>
      </w:r>
    </w:p>
    <w:p w:rsidR="00CA04B8" w:rsidRPr="005C19CD" w:rsidRDefault="00CA04B8" w:rsidP="003423CA">
      <w:pPr>
        <w:pStyle w:val="NormalWeb"/>
        <w:spacing w:before="0" w:beforeAutospacing="0" w:after="0" w:afterAutospacing="0" w:line="360" w:lineRule="auto"/>
        <w:ind w:firstLine="720"/>
        <w:jc w:val="both"/>
      </w:pPr>
      <w:r w:rsidRPr="005C19CD">
        <w:t>„Па за моите години имам тешкотии, не сум следела некој курс или соодветна обука, но некако се снаоѓам“ (B2)</w:t>
      </w:r>
      <w:r w:rsidR="005C0FCD" w:rsidRPr="005C19CD">
        <w:t>.</w:t>
      </w:r>
    </w:p>
    <w:p w:rsidR="00C1795E" w:rsidRPr="005C19CD" w:rsidRDefault="00CA04B8" w:rsidP="00C1795E">
      <w:pPr>
        <w:pStyle w:val="NormalWeb"/>
        <w:spacing w:before="0" w:beforeAutospacing="0" w:after="0" w:afterAutospacing="0" w:line="360" w:lineRule="auto"/>
        <w:ind w:firstLine="720"/>
        <w:jc w:val="both"/>
      </w:pPr>
      <w:r w:rsidRPr="005C19CD">
        <w:t>Заедничка загриженост што ја делат повеќето воспитувачи е прекумерната употреба на технологијата, особено надвор од училишната средина. Тие изјавуваат дека неконтролираната употреба на технологијата дома може негативно да влијае врз развојот на децата. Меѓу најчесто споменуваните последици се зависност од уредите, недоволна активна вклученост во процесот на учење, намалена имагинација, тешкотии во изразувањето и пасивн</w:t>
      </w:r>
      <w:r w:rsidR="00045470" w:rsidRPr="005C19CD">
        <w:rPr>
          <w:lang w:val="mk-MK"/>
        </w:rPr>
        <w:t>о</w:t>
      </w:r>
      <w:r w:rsidRPr="005C19CD">
        <w:t xml:space="preserve"> однесувањ</w:t>
      </w:r>
      <w:r w:rsidR="00045470" w:rsidRPr="005C19CD">
        <w:rPr>
          <w:lang w:val="mk-MK"/>
        </w:rPr>
        <w:t>е</w:t>
      </w:r>
      <w:r w:rsidRPr="005C19CD">
        <w:t xml:space="preserve">. Некои воспитувачи наведуваат дека децата кои се изложени на многу материјали на странски јазици, особено </w:t>
      </w:r>
      <w:r w:rsidR="00045470" w:rsidRPr="005C19CD">
        <w:rPr>
          <w:lang w:val="mk-MK"/>
        </w:rPr>
        <w:t xml:space="preserve">на </w:t>
      </w:r>
      <w:r w:rsidRPr="005C19CD">
        <w:t>англиски, имаат помала способност да ги изразат своите мисли на македонски јазик. Една воспитувачка рече:</w:t>
      </w:r>
    </w:p>
    <w:p w:rsidR="003423CA" w:rsidRPr="005C19CD" w:rsidRDefault="003423CA" w:rsidP="003423CA">
      <w:pPr>
        <w:pStyle w:val="NormalWeb"/>
        <w:spacing w:before="0" w:beforeAutospacing="0" w:after="0" w:afterAutospacing="0" w:line="360" w:lineRule="auto"/>
        <w:ind w:firstLine="720"/>
        <w:jc w:val="both"/>
        <w:rPr>
          <w:lang w:val="mk-MK"/>
        </w:rPr>
      </w:pPr>
    </w:p>
    <w:p w:rsidR="00CA04B8" w:rsidRPr="005C19CD" w:rsidRDefault="00045470" w:rsidP="003423CA">
      <w:pPr>
        <w:pStyle w:val="NormalWeb"/>
        <w:spacing w:before="0" w:beforeAutospacing="0" w:after="0" w:afterAutospacing="0" w:line="360" w:lineRule="auto"/>
        <w:ind w:firstLine="720"/>
        <w:jc w:val="both"/>
        <w:rPr>
          <w:lang w:val="mk-MK"/>
        </w:rPr>
      </w:pPr>
      <w:r w:rsidRPr="005C19CD">
        <w:rPr>
          <w:lang w:val="mk-MK"/>
        </w:rPr>
        <w:lastRenderedPageBreak/>
        <w:t>„</w:t>
      </w:r>
      <w:r w:rsidR="00CA04B8" w:rsidRPr="005C19CD">
        <w:t>Мислам дека да, особено дома. Ова влијае на застој во говорот на децата (поради прекумерната употреба). Исто така, не го зборуваат течно македонскиот јазик</w:t>
      </w:r>
      <w:r w:rsidRPr="005C19CD">
        <w:rPr>
          <w:lang w:val="mk-MK"/>
        </w:rPr>
        <w:t>,</w:t>
      </w:r>
      <w:r w:rsidR="00CA04B8" w:rsidRPr="005C19CD">
        <w:t xml:space="preserve"> поради гледање премногу материјали на странски јазици, особено </w:t>
      </w:r>
      <w:r w:rsidRPr="005C19CD">
        <w:rPr>
          <w:lang w:val="mk-MK"/>
        </w:rPr>
        <w:t xml:space="preserve">на </w:t>
      </w:r>
      <w:r w:rsidR="00CA04B8" w:rsidRPr="005C19CD">
        <w:t>англиски,</w:t>
      </w:r>
      <w:r w:rsidR="003423CA" w:rsidRPr="005C19CD">
        <w:t xml:space="preserve"> и тоа влијае на нивниот говор</w:t>
      </w:r>
      <w:r w:rsidR="003423CA" w:rsidRPr="005C19CD">
        <w:rPr>
          <w:lang w:val="mk-MK"/>
        </w:rPr>
        <w:t>“</w:t>
      </w:r>
      <w:r w:rsidR="00CA04B8" w:rsidRPr="005C19CD">
        <w:t xml:space="preserve"> (B12)</w:t>
      </w:r>
      <w:r w:rsidR="003423CA" w:rsidRPr="005C19CD">
        <w:rPr>
          <w:lang w:val="mk-MK"/>
        </w:rPr>
        <w:t>.</w:t>
      </w:r>
    </w:p>
    <w:p w:rsidR="00CA04B8" w:rsidRPr="005C19CD" w:rsidRDefault="00CA04B8" w:rsidP="003423CA">
      <w:pPr>
        <w:pStyle w:val="NormalWeb"/>
        <w:spacing w:line="360" w:lineRule="auto"/>
        <w:ind w:firstLine="720"/>
        <w:jc w:val="both"/>
      </w:pPr>
      <w:r w:rsidRPr="005C19CD">
        <w:t xml:space="preserve">Воспитувачите ја гледаат технологијата како корисна и помошна алатка доколку се користи </w:t>
      </w:r>
      <w:r w:rsidR="003423CA" w:rsidRPr="005C19CD">
        <w:rPr>
          <w:lang w:val="mk-MK"/>
        </w:rPr>
        <w:t>умерено</w:t>
      </w:r>
      <w:r w:rsidRPr="005C19CD">
        <w:t>, со јасни цели и при</w:t>
      </w:r>
      <w:r w:rsidR="00045470" w:rsidRPr="005C19CD">
        <w:rPr>
          <w:lang w:val="mk-MK"/>
        </w:rPr>
        <w:t>способ</w:t>
      </w:r>
      <w:r w:rsidRPr="005C19CD">
        <w:t xml:space="preserve">ена на возраста на децата. Тие нагласуваат дека технологијата не треба да ги замени практичните, социјалните и креативните активности, туку да служи како поддршка во функција на </w:t>
      </w:r>
      <w:r w:rsidR="00045470" w:rsidRPr="005C19CD">
        <w:rPr>
          <w:lang w:val="mk-MK"/>
        </w:rPr>
        <w:t>образовните</w:t>
      </w:r>
      <w:r w:rsidRPr="005C19CD">
        <w:t xml:space="preserve"> цели.</w:t>
      </w:r>
    </w:p>
    <w:p w:rsidR="00CA04B8" w:rsidRPr="00E604B4" w:rsidRDefault="00CA04B8" w:rsidP="00E604B4">
      <w:pPr>
        <w:ind w:firstLine="720"/>
        <w:rPr>
          <w:rFonts w:ascii="Times New Roman" w:hAnsi="Times New Roman" w:cs="Times New Roman"/>
          <w:b/>
          <w:sz w:val="24"/>
          <w:szCs w:val="24"/>
        </w:rPr>
      </w:pPr>
      <w:bookmarkStart w:id="102" w:name="_Toc208703798"/>
      <w:bookmarkStart w:id="103" w:name="_Toc208704119"/>
      <w:r w:rsidRPr="00E604B4">
        <w:rPr>
          <w:rFonts w:ascii="Times New Roman" w:hAnsi="Times New Roman" w:cs="Times New Roman"/>
          <w:b/>
          <w:sz w:val="24"/>
          <w:szCs w:val="24"/>
        </w:rPr>
        <w:t>Тема 5: Поддршка и професионален развој на воспитувачите</w:t>
      </w:r>
    </w:p>
    <w:p w:rsidR="00CA04B8" w:rsidRPr="005C19CD" w:rsidRDefault="00CA04B8" w:rsidP="003423CA">
      <w:pPr>
        <w:pStyle w:val="NormalWeb"/>
        <w:spacing w:line="360" w:lineRule="auto"/>
        <w:ind w:firstLine="720"/>
        <w:jc w:val="both"/>
      </w:pPr>
      <w:r w:rsidRPr="005C19CD">
        <w:t>Поголемиот дел од воспитувачите вклучени во ова истражување немаат посетувано специјални обуки за користење на технологијата во предучилишното образование. Некои од нив учествувале на обуки од општ карактер, но истакнуваат дека тие биле кратки или малку ефикасни. Само мал дел следеле поструктурирани обуки и ги оцениле како корисни.</w:t>
      </w:r>
      <w:r w:rsidR="005C0FCD" w:rsidRPr="005C19CD">
        <w:t xml:space="preserve"> </w:t>
      </w:r>
      <w:r w:rsidRPr="005C19CD">
        <w:t>Што се однесува до проценката на сопствената дигитална компетенција, повеќето воспитувачи го сметаат сво</w:t>
      </w:r>
      <w:r w:rsidR="00045470" w:rsidRPr="005C19CD">
        <w:rPr>
          <w:lang w:val="mk-MK"/>
        </w:rPr>
        <w:t>ето</w:t>
      </w:r>
      <w:r w:rsidRPr="005C19CD">
        <w:t xml:space="preserve"> нивo за ни</w:t>
      </w:r>
      <w:r w:rsidR="00045470" w:rsidRPr="005C19CD">
        <w:rPr>
          <w:lang w:val="mk-MK"/>
        </w:rPr>
        <w:t>ско</w:t>
      </w:r>
      <w:r w:rsidRPr="005C19CD">
        <w:t xml:space="preserve"> или сред</w:t>
      </w:r>
      <w:r w:rsidR="003423CA" w:rsidRPr="005C19CD">
        <w:rPr>
          <w:lang w:val="mk-MK"/>
        </w:rPr>
        <w:t>но</w:t>
      </w:r>
      <w:r w:rsidRPr="005C19CD">
        <w:t xml:space="preserve"> иако некои изјавуваат дека </w:t>
      </w:r>
      <w:r w:rsidR="00045470" w:rsidRPr="005C19CD">
        <w:rPr>
          <w:lang w:val="mk-MK"/>
        </w:rPr>
        <w:t>имаат</w:t>
      </w:r>
      <w:r w:rsidRPr="005C19CD">
        <w:t xml:space="preserve"> доволно вештини за справување со основните барања на работата. Има и случаи кога компетенцијата се оценува како висока, особено од оние кои следеле соодветни курсеви или кои редовно истражуваат за технолошки</w:t>
      </w:r>
      <w:r w:rsidR="00045470" w:rsidRPr="005C19CD">
        <w:rPr>
          <w:lang w:val="mk-MK"/>
        </w:rPr>
        <w:t>от</w:t>
      </w:r>
      <w:r w:rsidRPr="005C19CD">
        <w:t xml:space="preserve"> разво</w:t>
      </w:r>
      <w:r w:rsidR="00045470" w:rsidRPr="005C19CD">
        <w:rPr>
          <w:lang w:val="mk-MK"/>
        </w:rPr>
        <w:t>ј</w:t>
      </w:r>
      <w:r w:rsidRPr="005C19CD">
        <w:t>. Една воспитувачка изјави:</w:t>
      </w:r>
    </w:p>
    <w:p w:rsidR="00CA04B8" w:rsidRPr="005C19CD" w:rsidRDefault="003423CA" w:rsidP="003423CA">
      <w:pPr>
        <w:pStyle w:val="NormalWeb"/>
        <w:spacing w:line="360" w:lineRule="auto"/>
        <w:ind w:firstLine="720"/>
        <w:jc w:val="both"/>
        <w:rPr>
          <w:lang w:val="mk-MK"/>
        </w:rPr>
      </w:pPr>
      <w:r w:rsidRPr="005C19CD">
        <w:rPr>
          <w:lang w:val="mk-MK"/>
        </w:rPr>
        <w:t>„</w:t>
      </w:r>
      <w:r w:rsidR="00CA04B8" w:rsidRPr="005C19CD">
        <w:t>Верувам дека моето ниво на дигитална компетенција е високо затоа што добро ја познавам технологијата и постојано истражувам шт</w:t>
      </w:r>
      <w:r w:rsidRPr="005C19CD">
        <w:t>о е добро и што не е за децата</w:t>
      </w:r>
      <w:r w:rsidR="00045470" w:rsidRPr="005C19CD">
        <w:rPr>
          <w:lang w:val="mk-MK"/>
        </w:rPr>
        <w:t>“</w:t>
      </w:r>
      <w:r w:rsidR="00CA04B8" w:rsidRPr="005C19CD">
        <w:t xml:space="preserve"> (B10)</w:t>
      </w:r>
      <w:r w:rsidRPr="005C19CD">
        <w:rPr>
          <w:lang w:val="mk-MK"/>
        </w:rPr>
        <w:t>.</w:t>
      </w:r>
    </w:p>
    <w:p w:rsidR="003423CA" w:rsidRPr="005C19CD" w:rsidRDefault="00CA04B8" w:rsidP="005C0FCD">
      <w:pPr>
        <w:pStyle w:val="NormalWeb"/>
        <w:spacing w:before="0" w:beforeAutospacing="0" w:after="0" w:afterAutospacing="0" w:line="360" w:lineRule="auto"/>
        <w:ind w:firstLine="720"/>
        <w:jc w:val="both"/>
        <w:rPr>
          <w:lang w:val="mk-MK"/>
        </w:rPr>
      </w:pPr>
      <w:r w:rsidRPr="005C19CD">
        <w:t xml:space="preserve">Воопшто, </w:t>
      </w:r>
      <w:r w:rsidR="00045470" w:rsidRPr="005C19CD">
        <w:rPr>
          <w:lang w:val="mk-MK"/>
        </w:rPr>
        <w:t>има</w:t>
      </w:r>
      <w:r w:rsidRPr="005C19CD">
        <w:t xml:space="preserve"> интерес и подготвеност за професионален развој, со посебен акцент на потребата од </w:t>
      </w:r>
      <w:r w:rsidR="00045470" w:rsidRPr="005C19CD">
        <w:rPr>
          <w:lang w:val="mk-MK"/>
        </w:rPr>
        <w:t>постојани</w:t>
      </w:r>
      <w:r w:rsidRPr="005C19CD">
        <w:t xml:space="preserve"> обуки и подобрување на технолошките услови во предучилишните институции. </w:t>
      </w:r>
      <w:r w:rsidR="00045470" w:rsidRPr="005C19CD">
        <w:rPr>
          <w:lang w:val="mk-MK"/>
        </w:rPr>
        <w:t>Г</w:t>
      </w:r>
      <w:r w:rsidRPr="005C19CD">
        <w:t>лавн</w:t>
      </w:r>
      <w:r w:rsidR="00144C9F" w:rsidRPr="005C19CD">
        <w:rPr>
          <w:lang w:val="mk-MK"/>
        </w:rPr>
        <w:t>а</w:t>
      </w:r>
      <w:r w:rsidRPr="005C19CD">
        <w:t xml:space="preserve"> потреб</w:t>
      </w:r>
      <w:r w:rsidR="00144C9F" w:rsidRPr="005C19CD">
        <w:rPr>
          <w:lang w:val="mk-MK"/>
        </w:rPr>
        <w:t>а</w:t>
      </w:r>
      <w:r w:rsidRPr="005C19CD">
        <w:t xml:space="preserve"> </w:t>
      </w:r>
      <w:r w:rsidR="00045470" w:rsidRPr="005C19CD">
        <w:rPr>
          <w:lang w:val="mk-MK"/>
        </w:rPr>
        <w:t xml:space="preserve">што </w:t>
      </w:r>
      <w:r w:rsidR="00144C9F" w:rsidRPr="005C19CD">
        <w:rPr>
          <w:lang w:val="mk-MK"/>
        </w:rPr>
        <w:t>ја</w:t>
      </w:r>
      <w:r w:rsidRPr="005C19CD">
        <w:t xml:space="preserve"> наведуваат</w:t>
      </w:r>
      <w:r w:rsidR="00045470" w:rsidRPr="005C19CD">
        <w:rPr>
          <w:lang w:val="mk-MK"/>
        </w:rPr>
        <w:t xml:space="preserve"> воспитувачите е</w:t>
      </w:r>
      <w:r w:rsidRPr="005C19CD">
        <w:t xml:space="preserve"> обезбедувањето неопходна опрема</w:t>
      </w:r>
      <w:r w:rsidR="00045470" w:rsidRPr="005C19CD">
        <w:rPr>
          <w:lang w:val="mk-MK"/>
        </w:rPr>
        <w:t>,</w:t>
      </w:r>
      <w:r w:rsidRPr="005C19CD">
        <w:t xml:space="preserve"> како проектори, дигитални табли, телевизори или лаптопи. Една воспитувачка рече:</w:t>
      </w:r>
      <w:r w:rsidR="005C0FCD" w:rsidRPr="005C19CD">
        <w:t xml:space="preserve"> </w:t>
      </w:r>
    </w:p>
    <w:p w:rsidR="003423CA" w:rsidRPr="005C19CD" w:rsidRDefault="003423CA" w:rsidP="005C0FCD">
      <w:pPr>
        <w:pStyle w:val="NormalWeb"/>
        <w:spacing w:before="0" w:beforeAutospacing="0" w:after="0" w:afterAutospacing="0" w:line="360" w:lineRule="auto"/>
        <w:ind w:firstLine="720"/>
        <w:jc w:val="both"/>
        <w:rPr>
          <w:lang w:val="mk-MK"/>
        </w:rPr>
      </w:pPr>
    </w:p>
    <w:p w:rsidR="003423CA" w:rsidRPr="005C19CD" w:rsidRDefault="00CA04B8" w:rsidP="005C0FCD">
      <w:pPr>
        <w:pStyle w:val="NormalWeb"/>
        <w:spacing w:before="0" w:beforeAutospacing="0" w:after="0" w:afterAutospacing="0" w:line="360" w:lineRule="auto"/>
        <w:ind w:firstLine="720"/>
        <w:jc w:val="both"/>
        <w:rPr>
          <w:lang w:val="mk-MK"/>
        </w:rPr>
      </w:pPr>
      <w:r w:rsidRPr="005C19CD">
        <w:t>„Мислам дека дигитална</w:t>
      </w:r>
      <w:r w:rsidR="003423CA" w:rsidRPr="005C19CD">
        <w:rPr>
          <w:lang w:val="mk-MK"/>
        </w:rPr>
        <w:t>та</w:t>
      </w:r>
      <w:r w:rsidRPr="005C19CD">
        <w:t xml:space="preserve"> табла би била е</w:t>
      </w:r>
      <w:r w:rsidR="005C0FCD" w:rsidRPr="005C19CD">
        <w:t>фективна за оваа возра</w:t>
      </w:r>
      <w:r w:rsidR="003423CA" w:rsidRPr="005C19CD">
        <w:t>ст</w:t>
      </w:r>
      <w:r w:rsidR="005C0FCD" w:rsidRPr="005C19CD">
        <w:t xml:space="preserve">“ (B7). </w:t>
      </w:r>
    </w:p>
    <w:p w:rsidR="003423CA" w:rsidRPr="005C19CD" w:rsidRDefault="003423CA" w:rsidP="005C0FCD">
      <w:pPr>
        <w:pStyle w:val="NormalWeb"/>
        <w:spacing w:before="0" w:beforeAutospacing="0" w:after="0" w:afterAutospacing="0" w:line="360" w:lineRule="auto"/>
        <w:ind w:firstLine="720"/>
        <w:jc w:val="both"/>
        <w:rPr>
          <w:lang w:val="mk-MK"/>
        </w:rPr>
      </w:pPr>
    </w:p>
    <w:p w:rsidR="00CA04B8" w:rsidRPr="005C19CD" w:rsidRDefault="00CA04B8" w:rsidP="005C0FCD">
      <w:pPr>
        <w:pStyle w:val="NormalWeb"/>
        <w:spacing w:before="0" w:beforeAutospacing="0" w:after="0" w:afterAutospacing="0" w:line="360" w:lineRule="auto"/>
        <w:ind w:firstLine="720"/>
        <w:jc w:val="both"/>
      </w:pPr>
      <w:r w:rsidRPr="005C19CD">
        <w:t>Исто така, се истакнува недостиг на материјали при</w:t>
      </w:r>
      <w:r w:rsidR="00144C9F" w:rsidRPr="005C19CD">
        <w:rPr>
          <w:lang w:val="mk-MK"/>
        </w:rPr>
        <w:t>способ</w:t>
      </w:r>
      <w:r w:rsidRPr="005C19CD">
        <w:t>ени за оваа возраст и желба тие да бидат достапни и во практичен аспект и во форма на јасни педагошки упатства.</w:t>
      </w:r>
    </w:p>
    <w:p w:rsidR="00CA04B8" w:rsidRPr="005C19CD" w:rsidRDefault="00CA04B8" w:rsidP="005C0FCD">
      <w:pPr>
        <w:pStyle w:val="NormalWeb"/>
        <w:spacing w:before="0" w:beforeAutospacing="0" w:after="0" w:afterAutospacing="0" w:line="360" w:lineRule="auto"/>
        <w:ind w:firstLine="720"/>
        <w:jc w:val="both"/>
      </w:pPr>
      <w:r w:rsidRPr="005C19CD">
        <w:t>Препораките за колегите се да се ангажираат повеќе во следење курсеви и обуки за да ја користат технологијата на свесен и намерен начин. Една воспитувачка истакна:</w:t>
      </w:r>
    </w:p>
    <w:p w:rsidR="00CA04B8" w:rsidRPr="005C19CD" w:rsidRDefault="00144C9F" w:rsidP="003423CA">
      <w:pPr>
        <w:pStyle w:val="NormalWeb"/>
        <w:spacing w:line="360" w:lineRule="auto"/>
        <w:ind w:firstLine="720"/>
        <w:jc w:val="both"/>
        <w:rPr>
          <w:lang w:val="mk-MK"/>
        </w:rPr>
      </w:pPr>
      <w:r w:rsidRPr="005C19CD">
        <w:rPr>
          <w:lang w:val="mk-MK"/>
        </w:rPr>
        <w:t>„</w:t>
      </w:r>
      <w:r w:rsidR="00CA04B8" w:rsidRPr="005C19CD">
        <w:t>Мислам дека воспитувачите треба да посетуваат обуки и да соработуваат меѓу себе. Да се работи повеќе во оваа област, да се изработи некој со</w:t>
      </w:r>
      <w:r w:rsidR="005C0FCD" w:rsidRPr="005C19CD">
        <w:t>одветен текст за оваа возрас</w:t>
      </w:r>
      <w:r w:rsidR="003423CA" w:rsidRPr="005C19CD">
        <w:t>т</w:t>
      </w:r>
      <w:r w:rsidRPr="005C19CD">
        <w:rPr>
          <w:lang w:val="mk-MK"/>
        </w:rPr>
        <w:t>“</w:t>
      </w:r>
      <w:r w:rsidR="005C0FCD" w:rsidRPr="005C19CD">
        <w:t xml:space="preserve"> </w:t>
      </w:r>
      <w:r w:rsidR="00CA04B8" w:rsidRPr="005C19CD">
        <w:t>(B12)</w:t>
      </w:r>
      <w:r w:rsidR="003423CA" w:rsidRPr="005C19CD">
        <w:rPr>
          <w:lang w:val="mk-MK"/>
        </w:rPr>
        <w:t>.</w:t>
      </w:r>
    </w:p>
    <w:p w:rsidR="00CA04B8" w:rsidRPr="005C19CD" w:rsidRDefault="00144C9F" w:rsidP="005C0FCD">
      <w:pPr>
        <w:pStyle w:val="NormalWeb"/>
        <w:spacing w:line="360" w:lineRule="auto"/>
        <w:ind w:firstLine="720"/>
        <w:jc w:val="both"/>
      </w:pPr>
      <w:r w:rsidRPr="005C19CD">
        <w:rPr>
          <w:lang w:val="mk-MK"/>
        </w:rPr>
        <w:t>Од осмислувачите</w:t>
      </w:r>
      <w:r w:rsidR="00CA04B8" w:rsidRPr="005C19CD">
        <w:t xml:space="preserve"> на политики</w:t>
      </w:r>
      <w:r w:rsidRPr="005C19CD">
        <w:rPr>
          <w:lang w:val="mk-MK"/>
        </w:rPr>
        <w:t>те</w:t>
      </w:r>
      <w:r w:rsidR="00CA04B8" w:rsidRPr="005C19CD">
        <w:t>, воспитувачите бараат поголеми инвестиции во технологија</w:t>
      </w:r>
      <w:r w:rsidRPr="005C19CD">
        <w:rPr>
          <w:lang w:val="mk-MK"/>
        </w:rPr>
        <w:t>та</w:t>
      </w:r>
      <w:r w:rsidR="00CA04B8" w:rsidRPr="005C19CD">
        <w:t xml:space="preserve"> за предучилишното образование, </w:t>
      </w:r>
      <w:r w:rsidRPr="005C19CD">
        <w:rPr>
          <w:lang w:val="mk-MK"/>
        </w:rPr>
        <w:t>така што ќе се</w:t>
      </w:r>
      <w:r w:rsidR="003423CA" w:rsidRPr="005C19CD">
        <w:rPr>
          <w:lang w:val="mk-MK"/>
        </w:rPr>
        <w:t xml:space="preserve"> </w:t>
      </w:r>
      <w:r w:rsidR="00CA04B8" w:rsidRPr="005C19CD">
        <w:t>зем</w:t>
      </w:r>
      <w:r w:rsidRPr="005C19CD">
        <w:rPr>
          <w:lang w:val="mk-MK"/>
        </w:rPr>
        <w:t>ат</w:t>
      </w:r>
      <w:r w:rsidR="00CA04B8" w:rsidRPr="005C19CD">
        <w:t xml:space="preserve"> модели од развиените земји и </w:t>
      </w:r>
      <w:r w:rsidRPr="005C19CD">
        <w:rPr>
          <w:lang w:val="mk-MK"/>
        </w:rPr>
        <w:t xml:space="preserve">ќе се </w:t>
      </w:r>
      <w:r w:rsidR="00CA04B8" w:rsidRPr="005C19CD">
        <w:t>обезбед</w:t>
      </w:r>
      <w:r w:rsidRPr="005C19CD">
        <w:rPr>
          <w:lang w:val="mk-MK"/>
        </w:rPr>
        <w:t>ат</w:t>
      </w:r>
      <w:r w:rsidR="00CA04B8" w:rsidRPr="005C19CD">
        <w:t xml:space="preserve"> грантови или опрема за институциите. Тие нагласуваат дека предучилишното образование е основа за понатамошниот развој на децата и дека </w:t>
      </w:r>
      <w:r w:rsidRPr="005C19CD">
        <w:rPr>
          <w:lang w:val="mk-MK"/>
        </w:rPr>
        <w:t>вклучување</w:t>
      </w:r>
      <w:r w:rsidR="003423CA" w:rsidRPr="005C19CD">
        <w:rPr>
          <w:lang w:val="mk-MK"/>
        </w:rPr>
        <w:t>то</w:t>
      </w:r>
      <w:r w:rsidR="00CA04B8" w:rsidRPr="005C19CD">
        <w:t xml:space="preserve"> на технологијата треба да се направи внимателно, при</w:t>
      </w:r>
      <w:r w:rsidRPr="005C19CD">
        <w:rPr>
          <w:lang w:val="mk-MK"/>
        </w:rPr>
        <w:t>способ</w:t>
      </w:r>
      <w:r w:rsidR="00CA04B8" w:rsidRPr="005C19CD">
        <w:t>ено на раната возраст, со вклучување и на родителите во процесот на подигање на свеста за нејзината употреба.</w:t>
      </w:r>
    </w:p>
    <w:p w:rsidR="00394548" w:rsidRPr="005C19CD" w:rsidRDefault="00394548" w:rsidP="003423CA">
      <w:pPr>
        <w:pStyle w:val="Heading3"/>
        <w:spacing w:line="360" w:lineRule="auto"/>
        <w:ind w:left="720"/>
        <w:rPr>
          <w:sz w:val="24"/>
          <w:szCs w:val="24"/>
        </w:rPr>
      </w:pPr>
      <w:bookmarkStart w:id="104" w:name="_Toc212045216"/>
      <w:bookmarkEnd w:id="102"/>
      <w:bookmarkEnd w:id="103"/>
      <w:r w:rsidRPr="005C19CD">
        <w:rPr>
          <w:sz w:val="24"/>
          <w:szCs w:val="24"/>
        </w:rPr>
        <w:t xml:space="preserve">4.1.1.1. </w:t>
      </w:r>
      <w:r w:rsidR="003423CA" w:rsidRPr="005C19CD">
        <w:rPr>
          <w:sz w:val="24"/>
          <w:szCs w:val="24"/>
          <w:lang w:val="mk-MK"/>
        </w:rPr>
        <w:t>Споредбена</w:t>
      </w:r>
      <w:r w:rsidR="000072F1" w:rsidRPr="005C19CD">
        <w:rPr>
          <w:sz w:val="24"/>
          <w:szCs w:val="24"/>
        </w:rPr>
        <w:t xml:space="preserve"> синтеза</w:t>
      </w:r>
      <w:r w:rsidR="000072F1" w:rsidRPr="005C19CD">
        <w:t xml:space="preserve"> </w:t>
      </w:r>
      <w:r w:rsidRPr="005C19CD">
        <w:rPr>
          <w:sz w:val="24"/>
          <w:szCs w:val="24"/>
        </w:rPr>
        <w:t>наоди од полуструктурираните интервјуа со воспитувачите</w:t>
      </w:r>
      <w:bookmarkEnd w:id="104"/>
    </w:p>
    <w:p w:rsidR="00394548" w:rsidRPr="005C19CD" w:rsidRDefault="00394548" w:rsidP="003423CA">
      <w:pPr>
        <w:pStyle w:val="NormalWeb"/>
        <w:spacing w:before="0" w:beforeAutospacing="0" w:after="0" w:afterAutospacing="0" w:line="360" w:lineRule="auto"/>
        <w:ind w:firstLine="720"/>
        <w:jc w:val="both"/>
      </w:pPr>
      <w:r w:rsidRPr="005C19CD">
        <w:t xml:space="preserve">Воопшто, воспитувачите </w:t>
      </w:r>
      <w:r w:rsidR="003423CA" w:rsidRPr="005C19CD">
        <w:rPr>
          <w:lang w:val="mk-MK"/>
        </w:rPr>
        <w:t>наведуваат</w:t>
      </w:r>
      <w:r w:rsidRPr="005C19CD">
        <w:t xml:space="preserve"> дека најкористени уреди се личните телефони, телевизорите, проекторите и во некои случаи</w:t>
      </w:r>
      <w:r w:rsidR="00144C9F" w:rsidRPr="005C19CD">
        <w:rPr>
          <w:lang w:val="mk-MK"/>
        </w:rPr>
        <w:t>,</w:t>
      </w:r>
      <w:r w:rsidRPr="005C19CD">
        <w:t xml:space="preserve"> училишните компјутери. Во Г</w:t>
      </w:r>
      <w:r w:rsidR="00144C9F" w:rsidRPr="005C19CD">
        <w:rPr>
          <w:lang w:val="mk-MK"/>
        </w:rPr>
        <w:t>н</w:t>
      </w:r>
      <w:r w:rsidRPr="005C19CD">
        <w:t>ила</w:t>
      </w:r>
      <w:r w:rsidR="00144C9F" w:rsidRPr="005C19CD">
        <w:rPr>
          <w:lang w:val="mk-MK"/>
        </w:rPr>
        <w:t>њ</w:t>
      </w:r>
      <w:r w:rsidRPr="005C19CD">
        <w:t>е (воспитувачи</w:t>
      </w:r>
      <w:r w:rsidR="00144C9F" w:rsidRPr="005C19CD">
        <w:rPr>
          <w:lang w:val="mk-MK"/>
        </w:rPr>
        <w:t>те</w:t>
      </w:r>
      <w:r w:rsidRPr="005C19CD">
        <w:t xml:space="preserve"> B1</w:t>
      </w:r>
      <w:r w:rsidR="00144C9F" w:rsidRPr="005C19CD">
        <w:rPr>
          <w:lang w:val="mk-MK"/>
        </w:rPr>
        <w:t xml:space="preserve"> </w:t>
      </w:r>
      <w:r w:rsidRPr="005C19CD">
        <w:t>–</w:t>
      </w:r>
      <w:r w:rsidR="00144C9F" w:rsidRPr="005C19CD">
        <w:rPr>
          <w:lang w:val="mk-MK"/>
        </w:rPr>
        <w:t xml:space="preserve"> </w:t>
      </w:r>
      <w:r w:rsidRPr="005C19CD">
        <w:t>B6), уредите се ограничени: некои училници имаат само телевизор или касетофон, често се користи личниот телефон и ретко проектор. Во Приштина (воспитувачи</w:t>
      </w:r>
      <w:r w:rsidR="00144C9F" w:rsidRPr="005C19CD">
        <w:rPr>
          <w:lang w:val="mk-MK"/>
        </w:rPr>
        <w:t>те</w:t>
      </w:r>
      <w:r w:rsidRPr="005C19CD">
        <w:t xml:space="preserve"> B7</w:t>
      </w:r>
      <w:r w:rsidR="00144C9F" w:rsidRPr="005C19CD">
        <w:rPr>
          <w:lang w:val="mk-MK"/>
        </w:rPr>
        <w:t xml:space="preserve"> </w:t>
      </w:r>
      <w:r w:rsidRPr="005C19CD">
        <w:t>–</w:t>
      </w:r>
      <w:r w:rsidR="00144C9F" w:rsidRPr="005C19CD">
        <w:rPr>
          <w:lang w:val="mk-MK"/>
        </w:rPr>
        <w:t xml:space="preserve"> </w:t>
      </w:r>
      <w:r w:rsidRPr="005C19CD">
        <w:t>B12), уредите се побројни: покрај телефо</w:t>
      </w:r>
      <w:r w:rsidR="00144C9F" w:rsidRPr="005C19CD">
        <w:rPr>
          <w:lang w:val="mk-MK"/>
        </w:rPr>
        <w:t>н</w:t>
      </w:r>
      <w:r w:rsidRPr="005C19CD">
        <w:t xml:space="preserve">, </w:t>
      </w:r>
      <w:r w:rsidR="00144C9F" w:rsidRPr="005C19CD">
        <w:rPr>
          <w:lang w:val="mk-MK"/>
        </w:rPr>
        <w:t xml:space="preserve">има и </w:t>
      </w:r>
      <w:r w:rsidRPr="005C19CD">
        <w:t>телевизори, компјутери и во некои случаи</w:t>
      </w:r>
      <w:r w:rsidR="00144C9F" w:rsidRPr="005C19CD">
        <w:rPr>
          <w:lang w:val="mk-MK"/>
        </w:rPr>
        <w:t>,</w:t>
      </w:r>
      <w:r w:rsidRPr="005C19CD">
        <w:t xml:space="preserve"> проектори. Ова овозможува активностите да бидат повеќе визуелни и поддржани со мултимедијални материјали.</w:t>
      </w:r>
    </w:p>
    <w:p w:rsidR="00394548" w:rsidRPr="005C19CD" w:rsidRDefault="00394548" w:rsidP="00BD4C22">
      <w:pPr>
        <w:pStyle w:val="NormalWeb"/>
        <w:spacing w:before="0" w:beforeAutospacing="0" w:after="0" w:afterAutospacing="0" w:line="360" w:lineRule="auto"/>
        <w:ind w:firstLine="720"/>
        <w:jc w:val="both"/>
      </w:pPr>
      <w:r w:rsidRPr="005C19CD">
        <w:t>Во градинките (воспитувачи</w:t>
      </w:r>
      <w:r w:rsidR="003423CA" w:rsidRPr="005C19CD">
        <w:rPr>
          <w:lang w:val="mk-MK"/>
        </w:rPr>
        <w:t>те</w:t>
      </w:r>
      <w:r w:rsidRPr="005C19CD">
        <w:t xml:space="preserve"> B5</w:t>
      </w:r>
      <w:r w:rsidR="00144C9F" w:rsidRPr="005C19CD">
        <w:rPr>
          <w:lang w:val="mk-MK"/>
        </w:rPr>
        <w:t xml:space="preserve"> </w:t>
      </w:r>
      <w:r w:rsidRPr="005C19CD">
        <w:t>–</w:t>
      </w:r>
      <w:r w:rsidR="00144C9F" w:rsidRPr="005C19CD">
        <w:rPr>
          <w:lang w:val="mk-MK"/>
        </w:rPr>
        <w:t xml:space="preserve"> </w:t>
      </w:r>
      <w:r w:rsidRPr="005C19CD">
        <w:t>B8), уредите се користат почесто за групни активности, особено телевизори</w:t>
      </w:r>
      <w:r w:rsidR="00144C9F" w:rsidRPr="005C19CD">
        <w:rPr>
          <w:lang w:val="mk-MK"/>
        </w:rPr>
        <w:t>те</w:t>
      </w:r>
      <w:r w:rsidRPr="005C19CD">
        <w:t xml:space="preserve"> и проектори</w:t>
      </w:r>
      <w:r w:rsidR="00144C9F" w:rsidRPr="005C19CD">
        <w:rPr>
          <w:lang w:val="mk-MK"/>
        </w:rPr>
        <w:t>те</w:t>
      </w:r>
      <w:r w:rsidRPr="005C19CD">
        <w:t xml:space="preserve"> за приказни, песни и креативни активности. Во училиштата, користењето повеќе зависи од личните средства на </w:t>
      </w:r>
      <w:r w:rsidRPr="005C19CD">
        <w:lastRenderedPageBreak/>
        <w:t>воспитувачите (телефон</w:t>
      </w:r>
      <w:r w:rsidR="00144C9F" w:rsidRPr="005C19CD">
        <w:rPr>
          <w:lang w:val="mk-MK"/>
        </w:rPr>
        <w:t>от</w:t>
      </w:r>
      <w:r w:rsidRPr="005C19CD">
        <w:t xml:space="preserve"> и интернет</w:t>
      </w:r>
      <w:r w:rsidR="00144C9F" w:rsidRPr="005C19CD">
        <w:rPr>
          <w:lang w:val="mk-MK"/>
        </w:rPr>
        <w:t>от</w:t>
      </w:r>
      <w:r w:rsidRPr="005C19CD">
        <w:t>). Во руралните средини</w:t>
      </w:r>
      <w:r w:rsidR="00144C9F" w:rsidRPr="005C19CD">
        <w:rPr>
          <w:lang w:val="mk-MK"/>
        </w:rPr>
        <w:t>,</w:t>
      </w:r>
      <w:r w:rsidRPr="005C19CD">
        <w:t xml:space="preserve"> не се забележува изразен недостиг на уреди</w:t>
      </w:r>
      <w:r w:rsidR="00144C9F" w:rsidRPr="005C19CD">
        <w:rPr>
          <w:lang w:val="mk-MK"/>
        </w:rPr>
        <w:t>,</w:t>
      </w:r>
      <w:r w:rsidRPr="005C19CD">
        <w:t xml:space="preserve"> во споредба со градот: и таму се достапни ТВ или компјутери, но користењето често зависи од интернетот или од материјалите што воспитувачот ги подготвува сам дома.</w:t>
      </w:r>
    </w:p>
    <w:p w:rsidR="00394548" w:rsidRPr="005C19CD" w:rsidRDefault="00394548" w:rsidP="007B469F">
      <w:pPr>
        <w:pStyle w:val="NormalWeb"/>
        <w:spacing w:before="0" w:beforeAutospacing="0" w:after="0" w:afterAutospacing="0" w:line="360" w:lineRule="auto"/>
        <w:ind w:firstLine="720"/>
        <w:jc w:val="both"/>
      </w:pPr>
      <w:r w:rsidRPr="005C19CD">
        <w:t>Во Г</w:t>
      </w:r>
      <w:r w:rsidR="00144C9F" w:rsidRPr="005C19CD">
        <w:rPr>
          <w:lang w:val="mk-MK"/>
        </w:rPr>
        <w:t>н</w:t>
      </w:r>
      <w:r w:rsidRPr="005C19CD">
        <w:t>ила</w:t>
      </w:r>
      <w:r w:rsidR="00144C9F" w:rsidRPr="005C19CD">
        <w:rPr>
          <w:lang w:val="mk-MK"/>
        </w:rPr>
        <w:t>њ</w:t>
      </w:r>
      <w:r w:rsidRPr="005C19CD">
        <w:t xml:space="preserve">е, воспитувачите ја користат технологијата обично 1–2 пати неделно (со исклучок на случаи кога се ограничени на личен телефон – тогаш се користи почесто, но на основно ниво). Користењето најчесто се гледа во предметите </w:t>
      </w:r>
      <w:r w:rsidR="00144C9F" w:rsidRPr="005C19CD">
        <w:rPr>
          <w:lang w:val="mk-MK"/>
        </w:rPr>
        <w:t>М</w:t>
      </w:r>
      <w:r w:rsidRPr="005C19CD">
        <w:t>акедонски/</w:t>
      </w:r>
      <w:r w:rsidR="00144C9F" w:rsidRPr="005C19CD">
        <w:rPr>
          <w:lang w:val="mk-MK"/>
        </w:rPr>
        <w:t>А</w:t>
      </w:r>
      <w:r w:rsidRPr="005C19CD">
        <w:t xml:space="preserve">лбански јазик, </w:t>
      </w:r>
      <w:r w:rsidR="00144C9F" w:rsidRPr="005C19CD">
        <w:rPr>
          <w:lang w:val="mk-MK"/>
        </w:rPr>
        <w:t>М</w:t>
      </w:r>
      <w:r w:rsidRPr="005C19CD">
        <w:t xml:space="preserve">атематика, </w:t>
      </w:r>
      <w:r w:rsidR="00144C9F" w:rsidRPr="005C19CD">
        <w:rPr>
          <w:lang w:val="mk-MK"/>
        </w:rPr>
        <w:t>Л</w:t>
      </w:r>
      <w:r w:rsidRPr="005C19CD">
        <w:t xml:space="preserve">иковна уметност, </w:t>
      </w:r>
      <w:r w:rsidR="00144C9F" w:rsidRPr="005C19CD">
        <w:rPr>
          <w:lang w:val="mk-MK"/>
        </w:rPr>
        <w:t>М</w:t>
      </w:r>
      <w:r w:rsidRPr="005C19CD">
        <w:t xml:space="preserve">узика и во разни игри. Во Приштина, користењето е почесто – некои воспитувачи </w:t>
      </w:r>
      <w:r w:rsidR="007B469F" w:rsidRPr="005C19CD">
        <w:rPr>
          <w:lang w:val="mk-MK"/>
        </w:rPr>
        <w:t xml:space="preserve"> ја користат</w:t>
      </w:r>
      <w:r w:rsidRPr="005C19CD">
        <w:t xml:space="preserve"> до 3 пати неделно – и опфаќа поголем спектар области, покрај јазик и математика и природни науки, физичко образование (јога) или интердисциплинарни активности.</w:t>
      </w:r>
    </w:p>
    <w:p w:rsidR="00394548" w:rsidRPr="005C19CD" w:rsidRDefault="00394548" w:rsidP="007B469F">
      <w:pPr>
        <w:pStyle w:val="NormalWeb"/>
        <w:spacing w:before="0" w:beforeAutospacing="0" w:after="0" w:afterAutospacing="0" w:line="360" w:lineRule="auto"/>
        <w:ind w:firstLine="720"/>
        <w:jc w:val="both"/>
      </w:pPr>
      <w:r w:rsidRPr="005C19CD">
        <w:t xml:space="preserve">Во градинките, </w:t>
      </w:r>
      <w:r w:rsidR="007B469F" w:rsidRPr="005C19CD">
        <w:rPr>
          <w:lang w:val="mk-MK"/>
        </w:rPr>
        <w:t>технологијата повеќе се употребува</w:t>
      </w:r>
      <w:r w:rsidRPr="005C19CD">
        <w:t xml:space="preserve"> во неделните активности: приказни, песни, креативни активности. Во училиштата</w:t>
      </w:r>
      <w:r w:rsidR="00144C9F" w:rsidRPr="005C19CD">
        <w:rPr>
          <w:lang w:val="mk-MK"/>
        </w:rPr>
        <w:t>,</w:t>
      </w:r>
      <w:r w:rsidRPr="005C19CD">
        <w:t xml:space="preserve"> употребата често е поврзана со основни</w:t>
      </w:r>
      <w:r w:rsidR="00144C9F" w:rsidRPr="005C19CD">
        <w:rPr>
          <w:lang w:val="mk-MK"/>
        </w:rPr>
        <w:t>те</w:t>
      </w:r>
      <w:r w:rsidRPr="005C19CD">
        <w:t xml:space="preserve"> наставни содржини (јазик</w:t>
      </w:r>
      <w:r w:rsidR="00144C9F" w:rsidRPr="005C19CD">
        <w:rPr>
          <w:lang w:val="mk-MK"/>
        </w:rPr>
        <w:t>от</w:t>
      </w:r>
      <w:r w:rsidRPr="005C19CD">
        <w:t>, математика</w:t>
      </w:r>
      <w:r w:rsidR="00144C9F" w:rsidRPr="005C19CD">
        <w:rPr>
          <w:lang w:val="mk-MK"/>
        </w:rPr>
        <w:t>та</w:t>
      </w:r>
      <w:r w:rsidRPr="005C19CD">
        <w:t>, наука</w:t>
      </w:r>
      <w:r w:rsidR="00144C9F" w:rsidRPr="005C19CD">
        <w:rPr>
          <w:lang w:val="mk-MK"/>
        </w:rPr>
        <w:t>та</w:t>
      </w:r>
      <w:r w:rsidRPr="005C19CD">
        <w:t>) и конкретизација</w:t>
      </w:r>
      <w:r w:rsidR="00144C9F" w:rsidRPr="005C19CD">
        <w:rPr>
          <w:lang w:val="mk-MK"/>
        </w:rPr>
        <w:t>та,</w:t>
      </w:r>
      <w:r w:rsidRPr="005C19CD">
        <w:t xml:space="preserve"> преку приказни или видеа. Во двата града, технологијата главно се користи фронтално (проекции на приказни, песни, </w:t>
      </w:r>
      <w:r w:rsidR="00144C9F" w:rsidRPr="005C19CD">
        <w:rPr>
          <w:lang w:val="mk-MK"/>
        </w:rPr>
        <w:t>образовни</w:t>
      </w:r>
      <w:r w:rsidRPr="005C19CD">
        <w:t xml:space="preserve"> материјали). Во одредени случаи</w:t>
      </w:r>
      <w:r w:rsidR="00144C9F" w:rsidRPr="005C19CD">
        <w:rPr>
          <w:lang w:val="mk-MK"/>
        </w:rPr>
        <w:t>,</w:t>
      </w:r>
      <w:r w:rsidRPr="005C19CD">
        <w:t xml:space="preserve"> се применува и работа во групи или индивидуалн</w:t>
      </w:r>
      <w:r w:rsidR="007B469F" w:rsidRPr="005C19CD">
        <w:rPr>
          <w:lang w:val="mk-MK"/>
        </w:rPr>
        <w:t>а работа</w:t>
      </w:r>
      <w:r w:rsidRPr="005C19CD">
        <w:t xml:space="preserve">. Во Приштина, воспитувачите сведочат за повеќе </w:t>
      </w:r>
      <w:r w:rsidR="00144C9F" w:rsidRPr="005C19CD">
        <w:rPr>
          <w:lang w:val="mk-MK"/>
        </w:rPr>
        <w:t>разлики</w:t>
      </w:r>
      <w:r w:rsidRPr="005C19CD">
        <w:t xml:space="preserve"> во методите, </w:t>
      </w:r>
      <w:r w:rsidR="00144C9F" w:rsidRPr="005C19CD">
        <w:rPr>
          <w:lang w:val="mk-MK"/>
        </w:rPr>
        <w:t>а</w:t>
      </w:r>
      <w:r w:rsidRPr="005C19CD">
        <w:t xml:space="preserve"> технологијата се користи за поттикнување дискусии, коментари, размена на мислења и за развивање на имагинацијата (на пр., предвидување на продолжението на приказните). Во Г</w:t>
      </w:r>
      <w:r w:rsidR="00144C9F" w:rsidRPr="005C19CD">
        <w:rPr>
          <w:lang w:val="mk-MK"/>
        </w:rPr>
        <w:t>н</w:t>
      </w:r>
      <w:r w:rsidRPr="005C19CD">
        <w:t>ила</w:t>
      </w:r>
      <w:r w:rsidR="00144C9F" w:rsidRPr="005C19CD">
        <w:rPr>
          <w:lang w:val="mk-MK"/>
        </w:rPr>
        <w:t>њ</w:t>
      </w:r>
      <w:r w:rsidRPr="005C19CD">
        <w:t>е, формите се поограничени и обично технологијата се користи само за слушање/гледање на материјал</w:t>
      </w:r>
      <w:r w:rsidR="007B469F" w:rsidRPr="005C19CD">
        <w:rPr>
          <w:lang w:val="mk-MK"/>
        </w:rPr>
        <w:t>от</w:t>
      </w:r>
      <w:r w:rsidRPr="005C19CD">
        <w:t>.</w:t>
      </w:r>
    </w:p>
    <w:p w:rsidR="00394548" w:rsidRPr="005C19CD" w:rsidRDefault="00394548" w:rsidP="007B469F">
      <w:pPr>
        <w:pStyle w:val="NormalWeb"/>
        <w:spacing w:before="0" w:beforeAutospacing="0" w:after="0" w:afterAutospacing="0" w:line="360" w:lineRule="auto"/>
        <w:ind w:firstLine="720"/>
        <w:jc w:val="both"/>
      </w:pPr>
      <w:r w:rsidRPr="005C19CD">
        <w:t xml:space="preserve">Воопшто, воспитувачите немаат структурирани дигитални ресурси. Материјалите најчесто се земаат од </w:t>
      </w:r>
      <w:r w:rsidR="00144C9F" w:rsidRPr="005C19CD">
        <w:rPr>
          <w:lang w:val="mk-MK"/>
        </w:rPr>
        <w:t>Јутјуб</w:t>
      </w:r>
      <w:r w:rsidRPr="005C19CD">
        <w:t xml:space="preserve">, </w:t>
      </w:r>
      <w:r w:rsidR="00144C9F" w:rsidRPr="005C19CD">
        <w:rPr>
          <w:lang w:val="mk-MK"/>
        </w:rPr>
        <w:t>П</w:t>
      </w:r>
      <w:r w:rsidR="007B469F" w:rsidRPr="005C19CD">
        <w:rPr>
          <w:lang w:val="mk-MK"/>
        </w:rPr>
        <w:t>и</w:t>
      </w:r>
      <w:r w:rsidR="00144C9F" w:rsidRPr="005C19CD">
        <w:rPr>
          <w:lang w:val="mk-MK"/>
        </w:rPr>
        <w:t>нтерес</w:t>
      </w:r>
      <w:r w:rsidR="00376430" w:rsidRPr="005C19CD">
        <w:rPr>
          <w:lang w:val="mk-MK"/>
        </w:rPr>
        <w:t>т</w:t>
      </w:r>
      <w:r w:rsidRPr="005C19CD">
        <w:t xml:space="preserve"> или други интернет-извори. Некои воспитувачи во Приштина користат и материјали останати од периодот на пандемијата. Недостигот на официјално подготвени дигитални текстови и материјали </w:t>
      </w:r>
      <w:r w:rsidR="00144C9F" w:rsidRPr="005C19CD">
        <w:rPr>
          <w:lang w:val="mk-MK"/>
        </w:rPr>
        <w:t>е очигледен</w:t>
      </w:r>
      <w:r w:rsidRPr="005C19CD">
        <w:t>.</w:t>
      </w:r>
    </w:p>
    <w:p w:rsidR="00394548" w:rsidRPr="005C19CD" w:rsidRDefault="00394548" w:rsidP="00BD4C22">
      <w:pPr>
        <w:pStyle w:val="NormalWeb"/>
        <w:spacing w:before="0" w:beforeAutospacing="0" w:after="0" w:afterAutospacing="0" w:line="360" w:lineRule="auto"/>
        <w:ind w:firstLine="720"/>
        <w:jc w:val="both"/>
      </w:pPr>
      <w:r w:rsidRPr="005C19CD">
        <w:t>Технологијата најмногу помага во формативн</w:t>
      </w:r>
      <w:r w:rsidR="00144C9F" w:rsidRPr="005C19CD">
        <w:rPr>
          <w:lang w:val="mk-MK"/>
        </w:rPr>
        <w:t>ото оценување.</w:t>
      </w:r>
      <w:r w:rsidRPr="005C19CD">
        <w:t xml:space="preserve"> </w:t>
      </w:r>
      <w:r w:rsidR="00144C9F" w:rsidRPr="005C19CD">
        <w:rPr>
          <w:lang w:val="mk-MK"/>
        </w:rPr>
        <w:t>В</w:t>
      </w:r>
      <w:r w:rsidRPr="005C19CD">
        <w:t xml:space="preserve">оспитувачите ја користат за да ги следат реакциите и ангажманот на децата за време на приказните, песните или видеата. На пример, набљудувањето на концентрацијата, учеството, коментарите или однесувањето за време на </w:t>
      </w:r>
      <w:r w:rsidR="00144C9F" w:rsidRPr="005C19CD">
        <w:rPr>
          <w:lang w:val="mk-MK"/>
        </w:rPr>
        <w:t>активностите</w:t>
      </w:r>
      <w:r w:rsidRPr="005C19CD">
        <w:t xml:space="preserve"> им служи како </w:t>
      </w:r>
      <w:r w:rsidR="00144C9F" w:rsidRPr="005C19CD">
        <w:rPr>
          <w:lang w:val="mk-MK"/>
        </w:rPr>
        <w:t>показател</w:t>
      </w:r>
      <w:r w:rsidRPr="005C19CD">
        <w:t xml:space="preserve"> за напредок. Во некои случаи (Приштина)</w:t>
      </w:r>
      <w:r w:rsidR="00144C9F" w:rsidRPr="005C19CD">
        <w:rPr>
          <w:lang w:val="mk-MK"/>
        </w:rPr>
        <w:t>,</w:t>
      </w:r>
      <w:r w:rsidRPr="005C19CD">
        <w:t xml:space="preserve"> се користат и дигитални квизови или визуелни материјали</w:t>
      </w:r>
      <w:r w:rsidR="00144C9F" w:rsidRPr="005C19CD">
        <w:rPr>
          <w:lang w:val="mk-MK"/>
        </w:rPr>
        <w:t>,</w:t>
      </w:r>
      <w:r w:rsidRPr="005C19CD">
        <w:t xml:space="preserve"> како средство за тестирање на когнитивните способности. Во Г</w:t>
      </w:r>
      <w:r w:rsidR="00144C9F" w:rsidRPr="005C19CD">
        <w:rPr>
          <w:lang w:val="mk-MK"/>
        </w:rPr>
        <w:t>н</w:t>
      </w:r>
      <w:r w:rsidRPr="005C19CD">
        <w:t>ила</w:t>
      </w:r>
      <w:r w:rsidR="00144C9F" w:rsidRPr="005C19CD">
        <w:rPr>
          <w:lang w:val="mk-MK"/>
        </w:rPr>
        <w:t>њ</w:t>
      </w:r>
      <w:r w:rsidRPr="005C19CD">
        <w:t xml:space="preserve">е, </w:t>
      </w:r>
      <w:r w:rsidR="00144C9F" w:rsidRPr="005C19CD">
        <w:rPr>
          <w:lang w:val="mk-MK"/>
        </w:rPr>
        <w:lastRenderedPageBreak/>
        <w:t>оценувањето</w:t>
      </w:r>
      <w:r w:rsidRPr="005C19CD">
        <w:t xml:space="preserve"> со технологија</w:t>
      </w:r>
      <w:r w:rsidR="00144C9F" w:rsidRPr="005C19CD">
        <w:rPr>
          <w:lang w:val="mk-MK"/>
        </w:rPr>
        <w:t>та</w:t>
      </w:r>
      <w:r w:rsidRPr="005C19CD">
        <w:t xml:space="preserve"> останува повеќе </w:t>
      </w:r>
      <w:r w:rsidR="00144C9F" w:rsidRPr="005C19CD">
        <w:rPr>
          <w:lang w:val="mk-MK"/>
        </w:rPr>
        <w:t xml:space="preserve">на </w:t>
      </w:r>
      <w:r w:rsidRPr="005C19CD">
        <w:t>набљудување на однесувањето за време на активноста.</w:t>
      </w:r>
    </w:p>
    <w:p w:rsidR="00394548" w:rsidRPr="005C19CD" w:rsidRDefault="00394548" w:rsidP="007B469F">
      <w:pPr>
        <w:pStyle w:val="NormalWeb"/>
        <w:spacing w:before="0" w:beforeAutospacing="0" w:after="0" w:afterAutospacing="0" w:line="360" w:lineRule="auto"/>
        <w:ind w:firstLine="720"/>
        <w:jc w:val="both"/>
      </w:pPr>
      <w:r w:rsidRPr="005C19CD">
        <w:t xml:space="preserve">Во двата града, влијанието на технологијата најчесто се гледа како позитивно доколку се користи на </w:t>
      </w:r>
      <w:r w:rsidR="00144C9F" w:rsidRPr="005C19CD">
        <w:rPr>
          <w:lang w:val="mk-MK"/>
        </w:rPr>
        <w:t>урамнотежен</w:t>
      </w:r>
      <w:r w:rsidRPr="005C19CD">
        <w:t xml:space="preserve"> начин</w:t>
      </w:r>
      <w:r w:rsidR="00144C9F" w:rsidRPr="005C19CD">
        <w:rPr>
          <w:lang w:val="mk-MK"/>
        </w:rPr>
        <w:t>.</w:t>
      </w:r>
      <w:r w:rsidRPr="005C19CD">
        <w:t xml:space="preserve"> </w:t>
      </w:r>
      <w:r w:rsidR="00144C9F" w:rsidRPr="005C19CD">
        <w:rPr>
          <w:lang w:val="mk-MK"/>
        </w:rPr>
        <w:t>Д</w:t>
      </w:r>
      <w:r w:rsidRPr="005C19CD">
        <w:t>ецата се поконцентрирани, помотивирани и позаинтересирани</w:t>
      </w:r>
      <w:r w:rsidR="00144C9F" w:rsidRPr="005C19CD">
        <w:rPr>
          <w:lang w:val="mk-MK"/>
        </w:rPr>
        <w:t>, а</w:t>
      </w:r>
      <w:r w:rsidRPr="005C19CD">
        <w:t xml:space="preserve"> содржината ја доживуваат појасно кога истовремено ја гледаат и слушаат</w:t>
      </w:r>
      <w:r w:rsidR="00144C9F" w:rsidRPr="005C19CD">
        <w:rPr>
          <w:lang w:val="mk-MK"/>
        </w:rPr>
        <w:t>. Исто така,</w:t>
      </w:r>
      <w:r w:rsidRPr="005C19CD">
        <w:t xml:space="preserve"> се развиваат комуникацијата, креативноста, имагинацијата и во некои случаи</w:t>
      </w:r>
      <w:r w:rsidR="00144C9F" w:rsidRPr="005C19CD">
        <w:rPr>
          <w:lang w:val="mk-MK"/>
        </w:rPr>
        <w:t>,</w:t>
      </w:r>
      <w:r w:rsidRPr="005C19CD">
        <w:t xml:space="preserve"> и социјалните вештини. Сепак, воспитувачите предупредуваат за ризиците од прекумерна</w:t>
      </w:r>
      <w:r w:rsidR="00A036F9" w:rsidRPr="005C19CD">
        <w:rPr>
          <w:lang w:val="mk-MK"/>
        </w:rPr>
        <w:t>та</w:t>
      </w:r>
      <w:r w:rsidRPr="005C19CD">
        <w:t xml:space="preserve"> изложеност, особено дома, каде што родителите често не ја контролираат содржината. Ова носи зависност, проблеми во говорот (особено од изложеност на материјали на странски јазици) и недостиг на концентрација. Во Г</w:t>
      </w:r>
      <w:r w:rsidR="00A036F9" w:rsidRPr="005C19CD">
        <w:rPr>
          <w:lang w:val="mk-MK"/>
        </w:rPr>
        <w:t>н</w:t>
      </w:r>
      <w:r w:rsidRPr="005C19CD">
        <w:t>ила</w:t>
      </w:r>
      <w:r w:rsidR="00A036F9" w:rsidRPr="005C19CD">
        <w:rPr>
          <w:lang w:val="mk-MK"/>
        </w:rPr>
        <w:t>њ</w:t>
      </w:r>
      <w:r w:rsidRPr="005C19CD">
        <w:t>е</w:t>
      </w:r>
      <w:r w:rsidR="00A036F9" w:rsidRPr="005C19CD">
        <w:rPr>
          <w:lang w:val="mk-MK"/>
        </w:rPr>
        <w:t>,</w:t>
      </w:r>
      <w:r w:rsidRPr="005C19CD">
        <w:t xml:space="preserve"> повеќе се нагласува улогата на родителите во управувањето со изложеноста, </w:t>
      </w:r>
      <w:r w:rsidR="00A036F9" w:rsidRPr="005C19CD">
        <w:rPr>
          <w:lang w:val="mk-MK"/>
        </w:rPr>
        <w:t>а</w:t>
      </w:r>
      <w:r w:rsidRPr="005C19CD">
        <w:t xml:space="preserve"> во Приштина</w:t>
      </w:r>
      <w:r w:rsidR="00A036F9" w:rsidRPr="005C19CD">
        <w:rPr>
          <w:lang w:val="mk-MK"/>
        </w:rPr>
        <w:t>,</w:t>
      </w:r>
      <w:r w:rsidRPr="005C19CD">
        <w:t xml:space="preserve"> се истакнува и позитивниот ефект кај срамежливите деца, кои се отвораат повеќе кога се вклучени во </w:t>
      </w:r>
      <w:r w:rsidR="007B469F" w:rsidRPr="005C19CD">
        <w:rPr>
          <w:lang w:val="mk-MK"/>
        </w:rPr>
        <w:t>активности што вклучуваат технологија</w:t>
      </w:r>
      <w:r w:rsidRPr="005C19CD">
        <w:t>.</w:t>
      </w:r>
    </w:p>
    <w:p w:rsidR="00394548" w:rsidRPr="005C19CD" w:rsidRDefault="00394548" w:rsidP="007B469F">
      <w:pPr>
        <w:pStyle w:val="NormalWeb"/>
        <w:spacing w:before="0" w:beforeAutospacing="0" w:after="0" w:afterAutospacing="0" w:line="360" w:lineRule="auto"/>
        <w:ind w:firstLine="720"/>
        <w:jc w:val="both"/>
      </w:pPr>
      <w:r w:rsidRPr="005C19CD">
        <w:t>Во Г</w:t>
      </w:r>
      <w:r w:rsidR="00A036F9" w:rsidRPr="005C19CD">
        <w:rPr>
          <w:lang w:val="mk-MK"/>
        </w:rPr>
        <w:t>н</w:t>
      </w:r>
      <w:r w:rsidRPr="005C19CD">
        <w:t>ила</w:t>
      </w:r>
      <w:r w:rsidR="00A036F9" w:rsidRPr="005C19CD">
        <w:rPr>
          <w:lang w:val="mk-MK"/>
        </w:rPr>
        <w:t>њ</w:t>
      </w:r>
      <w:r w:rsidRPr="005C19CD">
        <w:t>е, соработката со родителите е</w:t>
      </w:r>
      <w:r w:rsidR="00A036F9" w:rsidRPr="005C19CD">
        <w:rPr>
          <w:lang w:val="mk-MK"/>
        </w:rPr>
        <w:t>,</w:t>
      </w:r>
      <w:r w:rsidRPr="005C19CD">
        <w:t xml:space="preserve"> </w:t>
      </w:r>
      <w:r w:rsidR="00A036F9" w:rsidRPr="005C19CD">
        <w:rPr>
          <w:lang w:val="mk-MK"/>
        </w:rPr>
        <w:t>општо земено,</w:t>
      </w:r>
      <w:r w:rsidRPr="005C19CD">
        <w:t xml:space="preserve"> средна до добра, со комуникација преку </w:t>
      </w:r>
      <w:r w:rsidR="00A036F9" w:rsidRPr="005C19CD">
        <w:rPr>
          <w:lang w:val="mk-MK"/>
        </w:rPr>
        <w:t>Вибер</w:t>
      </w:r>
      <w:r w:rsidRPr="005C19CD">
        <w:t xml:space="preserve"> и средби лице в лице. Повеќето родители не ја гледаат потребата од користење технологија, а некои бараат воспитувачите да ги советуваат децата да не ја користат дома. Во Приштина, соработката е поструктурирана и често родителите придонесуваат и во обезбедување уреди (на пр.</w:t>
      </w:r>
      <w:r w:rsidR="00A036F9" w:rsidRPr="005C19CD">
        <w:rPr>
          <w:lang w:val="mk-MK"/>
        </w:rPr>
        <w:t>,</w:t>
      </w:r>
      <w:r w:rsidRPr="005C19CD">
        <w:t xml:space="preserve"> ТВ, далечински управувач, дополнителна опрема). Сепак, и таму има родители кои изразуваат загриженост за прекумерна</w:t>
      </w:r>
      <w:r w:rsidR="007B469F" w:rsidRPr="005C19CD">
        <w:rPr>
          <w:lang w:val="mk-MK"/>
        </w:rPr>
        <w:t>та</w:t>
      </w:r>
      <w:r w:rsidRPr="005C19CD">
        <w:t xml:space="preserve"> изложеност.</w:t>
      </w:r>
    </w:p>
    <w:p w:rsidR="00394548" w:rsidRPr="005C19CD" w:rsidRDefault="00394548" w:rsidP="00BD4C22">
      <w:pPr>
        <w:pStyle w:val="NormalWeb"/>
        <w:spacing w:before="0" w:beforeAutospacing="0" w:after="0" w:afterAutospacing="0" w:line="360" w:lineRule="auto"/>
        <w:ind w:firstLine="720"/>
        <w:jc w:val="both"/>
      </w:pPr>
      <w:r w:rsidRPr="005C19CD">
        <w:t xml:space="preserve">Поголемиот дел од воспитувачите немаат посетувано специфична обука за технологија, со исклучок на неколку изолирани случаи. Нивото на дигитална компетенција </w:t>
      </w:r>
      <w:r w:rsidR="00A036F9" w:rsidRPr="005C19CD">
        <w:rPr>
          <w:lang w:val="mk-MK"/>
        </w:rPr>
        <w:t>е различно.</w:t>
      </w:r>
      <w:r w:rsidRPr="005C19CD">
        <w:t xml:space="preserve"> </w:t>
      </w:r>
      <w:r w:rsidR="00A036F9" w:rsidRPr="005C19CD">
        <w:rPr>
          <w:lang w:val="mk-MK"/>
        </w:rPr>
        <w:t>Н</w:t>
      </w:r>
      <w:r w:rsidRPr="005C19CD">
        <w:t>екои го оценуваат како ниско (повеќе во Г</w:t>
      </w:r>
      <w:r w:rsidR="00A036F9" w:rsidRPr="005C19CD">
        <w:rPr>
          <w:lang w:val="mk-MK"/>
        </w:rPr>
        <w:t>н</w:t>
      </w:r>
      <w:r w:rsidRPr="005C19CD">
        <w:t>ила</w:t>
      </w:r>
      <w:r w:rsidR="00A036F9" w:rsidRPr="005C19CD">
        <w:rPr>
          <w:lang w:val="mk-MK"/>
        </w:rPr>
        <w:t>њ</w:t>
      </w:r>
      <w:r w:rsidRPr="005C19CD">
        <w:t xml:space="preserve">е), некои </w:t>
      </w:r>
      <w:r w:rsidR="007B469F" w:rsidRPr="005C19CD">
        <w:rPr>
          <w:lang w:val="mk-MK"/>
        </w:rPr>
        <w:t xml:space="preserve">како </w:t>
      </w:r>
      <w:r w:rsidRPr="005C19CD">
        <w:t xml:space="preserve">средно, </w:t>
      </w:r>
      <w:r w:rsidR="00A036F9" w:rsidRPr="005C19CD">
        <w:rPr>
          <w:lang w:val="mk-MK"/>
        </w:rPr>
        <w:t>а</w:t>
      </w:r>
      <w:r w:rsidRPr="005C19CD">
        <w:t xml:space="preserve"> само мал број како високо (во Приштина, особено воспитувачката со искуство во компјутерски курсеви). Нивните главни потреби се: дигитални уреди (проектори, дигитални табли) и </w:t>
      </w:r>
      <w:r w:rsidR="00A036F9" w:rsidRPr="005C19CD">
        <w:rPr>
          <w:lang w:val="mk-MK"/>
        </w:rPr>
        <w:t>постојани</w:t>
      </w:r>
      <w:r w:rsidRPr="005C19CD">
        <w:t xml:space="preserve"> практични обуки.</w:t>
      </w:r>
    </w:p>
    <w:p w:rsidR="00BD4C22" w:rsidRPr="005C19CD" w:rsidRDefault="00394548" w:rsidP="00FC3696">
      <w:pPr>
        <w:pStyle w:val="NormalWeb"/>
        <w:spacing w:before="0" w:beforeAutospacing="0" w:after="0" w:afterAutospacing="0" w:line="360" w:lineRule="auto"/>
        <w:ind w:firstLine="720"/>
        <w:jc w:val="both"/>
      </w:pPr>
      <w:r w:rsidRPr="005C19CD">
        <w:t>Воопшто, анализата покажува дека нема големи разлики меѓу урбаните и руралните училишта, но има разлики меѓу двата града и типот на институцијата. Во Г</w:t>
      </w:r>
      <w:r w:rsidR="00497AD3" w:rsidRPr="005C19CD">
        <w:rPr>
          <w:lang w:val="mk-MK"/>
        </w:rPr>
        <w:t>н</w:t>
      </w:r>
      <w:r w:rsidRPr="005C19CD">
        <w:t>ила</w:t>
      </w:r>
      <w:r w:rsidR="00497AD3" w:rsidRPr="005C19CD">
        <w:rPr>
          <w:lang w:val="mk-MK"/>
        </w:rPr>
        <w:t>њ</w:t>
      </w:r>
      <w:r w:rsidRPr="005C19CD">
        <w:t xml:space="preserve">е, користењето на технологијата е поограничено, повеќе зависно од личните средства и насочено кон основни активности. Во Приштина, технологијата е поприсутна, поразновидна во употребата и повеќе </w:t>
      </w:r>
      <w:r w:rsidR="00497AD3" w:rsidRPr="005C19CD">
        <w:rPr>
          <w:lang w:val="mk-MK"/>
        </w:rPr>
        <w:t>вклучена</w:t>
      </w:r>
      <w:r w:rsidRPr="005C19CD">
        <w:t xml:space="preserve"> во неделните активности, со поголема </w:t>
      </w:r>
      <w:r w:rsidRPr="005C19CD">
        <w:lastRenderedPageBreak/>
        <w:t xml:space="preserve">поддршка и од родителите. Во градинките, технологијата повеќе е поврзана со играта и креативноста, </w:t>
      </w:r>
      <w:r w:rsidR="00497AD3" w:rsidRPr="005C19CD">
        <w:rPr>
          <w:lang w:val="mk-MK"/>
        </w:rPr>
        <w:t>а</w:t>
      </w:r>
      <w:r w:rsidRPr="005C19CD">
        <w:t xml:space="preserve"> во училиштата</w:t>
      </w:r>
      <w:r w:rsidR="00497AD3" w:rsidRPr="005C19CD">
        <w:rPr>
          <w:lang w:val="mk-MK"/>
        </w:rPr>
        <w:t>,</w:t>
      </w:r>
      <w:r w:rsidRPr="005C19CD">
        <w:t xml:space="preserve"> се користи за конкретизација на основните содржини. Воопшто, технологијата се гледа како неопходно средство за мотивација на децата и олеснување на работата на воспитувачите, но останува ограничена од недост</w:t>
      </w:r>
      <w:r w:rsidR="00285547" w:rsidRPr="005C19CD">
        <w:rPr>
          <w:lang w:val="mk-MK"/>
        </w:rPr>
        <w:t>игот</w:t>
      </w:r>
      <w:r w:rsidRPr="005C19CD">
        <w:t xml:space="preserve"> на стандардизирана опрема, професионални обуки и посистематски приста</w:t>
      </w:r>
      <w:r w:rsidR="00FC3696" w:rsidRPr="005C19CD">
        <w:t>п кон вклучување</w:t>
      </w:r>
      <w:r w:rsidR="00285547" w:rsidRPr="005C19CD">
        <w:rPr>
          <w:lang w:val="mk-MK"/>
        </w:rPr>
        <w:t>то</w:t>
      </w:r>
      <w:r w:rsidR="00FC3696" w:rsidRPr="005C19CD">
        <w:t xml:space="preserve"> на родителите.</w:t>
      </w:r>
    </w:p>
    <w:p w:rsidR="00394548" w:rsidRPr="005C19CD" w:rsidRDefault="00394548" w:rsidP="007B469F">
      <w:pPr>
        <w:pStyle w:val="Heading3"/>
        <w:spacing w:line="360" w:lineRule="auto"/>
        <w:ind w:left="720"/>
        <w:rPr>
          <w:sz w:val="24"/>
          <w:szCs w:val="24"/>
        </w:rPr>
      </w:pPr>
      <w:bookmarkStart w:id="105" w:name="_Toc212045217"/>
      <w:r w:rsidRPr="005C19CD">
        <w:rPr>
          <w:sz w:val="24"/>
          <w:szCs w:val="24"/>
        </w:rPr>
        <w:t>4.1.2. Наоди од полуструктурираните интервјуа со наставниците во одделенска настава</w:t>
      </w:r>
      <w:bookmarkEnd w:id="105"/>
    </w:p>
    <w:p w:rsidR="00394548" w:rsidRPr="005C19CD" w:rsidRDefault="00394548" w:rsidP="007B469F">
      <w:pPr>
        <w:pStyle w:val="NormalWeb"/>
        <w:spacing w:before="0" w:beforeAutospacing="0" w:after="0" w:afterAutospacing="0" w:line="360" w:lineRule="auto"/>
        <w:ind w:firstLine="720"/>
        <w:jc w:val="both"/>
      </w:pPr>
      <w:r w:rsidRPr="005C19CD">
        <w:t>Во ова истражување</w:t>
      </w:r>
      <w:r w:rsidR="00285547" w:rsidRPr="005C19CD">
        <w:rPr>
          <w:lang w:val="mk-MK"/>
        </w:rPr>
        <w:t>,</w:t>
      </w:r>
      <w:r w:rsidRPr="005C19CD">
        <w:t xml:space="preserve"> се опфатени вкупно </w:t>
      </w:r>
      <w:r w:rsidRPr="005C19CD">
        <w:rPr>
          <w:rStyle w:val="Strong"/>
        </w:rPr>
        <w:t>19 наставници во одделенска настава</w:t>
      </w:r>
      <w:r w:rsidRPr="005C19CD">
        <w:t xml:space="preserve"> (</w:t>
      </w:r>
      <w:r w:rsidR="00285547" w:rsidRPr="005C19CD">
        <w:rPr>
          <w:lang w:val="mk-MK"/>
        </w:rPr>
        <w:t xml:space="preserve">од </w:t>
      </w:r>
      <w:r w:rsidRPr="005C19CD">
        <w:t xml:space="preserve"> </w:t>
      </w:r>
      <w:r w:rsidR="007B469F" w:rsidRPr="005C19CD">
        <w:rPr>
          <w:lang w:val="mk-MK"/>
        </w:rPr>
        <w:t>прво</w:t>
      </w:r>
      <w:r w:rsidR="00285547" w:rsidRPr="005C19CD">
        <w:rPr>
          <w:lang w:val="mk-MK"/>
        </w:rPr>
        <w:t xml:space="preserve"> до </w:t>
      </w:r>
      <w:r w:rsidR="007B469F" w:rsidRPr="005C19CD">
        <w:rPr>
          <w:lang w:val="mk-MK"/>
        </w:rPr>
        <w:t>петто</w:t>
      </w:r>
      <w:r w:rsidR="00285547" w:rsidRPr="005C19CD">
        <w:rPr>
          <w:lang w:val="mk-MK"/>
        </w:rPr>
        <w:t xml:space="preserve"> оддел</w:t>
      </w:r>
      <w:r w:rsidR="007B469F" w:rsidRPr="005C19CD">
        <w:rPr>
          <w:lang w:val="mk-MK"/>
        </w:rPr>
        <w:t>е</w:t>
      </w:r>
      <w:r w:rsidR="00285547" w:rsidRPr="005C19CD">
        <w:rPr>
          <w:lang w:val="mk-MK"/>
        </w:rPr>
        <w:t>ние</w:t>
      </w:r>
      <w:r w:rsidRPr="005C19CD">
        <w:t>), од две општини на Република Косово: Г</w:t>
      </w:r>
      <w:r w:rsidR="00285547" w:rsidRPr="005C19CD">
        <w:rPr>
          <w:lang w:val="mk-MK"/>
        </w:rPr>
        <w:t>н</w:t>
      </w:r>
      <w:r w:rsidRPr="005C19CD">
        <w:t>ила</w:t>
      </w:r>
      <w:r w:rsidR="00285547" w:rsidRPr="005C19CD">
        <w:rPr>
          <w:lang w:val="mk-MK"/>
        </w:rPr>
        <w:t>њ</w:t>
      </w:r>
      <w:r w:rsidRPr="005C19CD">
        <w:t xml:space="preserve">е и Приштина. Од вкупно 8 јавни и 2 приватни училишта вклучени во истражувањето, се интервјуирани 10 наставници во </w:t>
      </w:r>
      <w:r w:rsidR="00285547" w:rsidRPr="005C19CD">
        <w:rPr>
          <w:lang w:val="mk-MK"/>
        </w:rPr>
        <w:t>О</w:t>
      </w:r>
      <w:r w:rsidRPr="005C19CD">
        <w:t>пштината Г</w:t>
      </w:r>
      <w:r w:rsidR="00285547" w:rsidRPr="005C19CD">
        <w:rPr>
          <w:lang w:val="mk-MK"/>
        </w:rPr>
        <w:t>н</w:t>
      </w:r>
      <w:r w:rsidRPr="005C19CD">
        <w:t>ила</w:t>
      </w:r>
      <w:r w:rsidR="00285547" w:rsidRPr="005C19CD">
        <w:rPr>
          <w:lang w:val="mk-MK"/>
        </w:rPr>
        <w:t>њ</w:t>
      </w:r>
      <w:r w:rsidRPr="005C19CD">
        <w:t xml:space="preserve">е и 9 наставници во </w:t>
      </w:r>
      <w:r w:rsidR="00285547" w:rsidRPr="005C19CD">
        <w:rPr>
          <w:lang w:val="mk-MK"/>
        </w:rPr>
        <w:t>О</w:t>
      </w:r>
      <w:r w:rsidRPr="005C19CD">
        <w:t>пштината Приштина.</w:t>
      </w:r>
    </w:p>
    <w:p w:rsidR="00394548" w:rsidRPr="005C19CD" w:rsidRDefault="00394548" w:rsidP="007B469F">
      <w:pPr>
        <w:pStyle w:val="NormalWeb"/>
        <w:spacing w:before="0" w:beforeAutospacing="0" w:after="0" w:afterAutospacing="0" w:line="360" w:lineRule="auto"/>
        <w:ind w:firstLine="720"/>
        <w:jc w:val="both"/>
      </w:pPr>
      <w:r w:rsidRPr="005C19CD">
        <w:t>Примерокот е избран со цел да се обезбеди застапеност на различни институционални и географски контексти вклучувајќи јавни и приватни училишта, како и училишта во урбани и рурални средини.</w:t>
      </w:r>
    </w:p>
    <w:p w:rsidR="00647CDA" w:rsidRPr="005C19CD" w:rsidRDefault="00647CDA" w:rsidP="0019687E">
      <w:pPr>
        <w:spacing w:after="0" w:line="360" w:lineRule="auto"/>
        <w:jc w:val="both"/>
        <w:rPr>
          <w:rFonts w:ascii="Times New Roman" w:eastAsia="Times New Roman" w:hAnsi="Times New Roman" w:cs="Times New Roman"/>
          <w:i/>
          <w:sz w:val="24"/>
          <w:szCs w:val="24"/>
        </w:rPr>
      </w:pPr>
    </w:p>
    <w:tbl>
      <w:tblPr>
        <w:tblStyle w:val="LightShading"/>
        <w:tblW w:w="9738" w:type="dxa"/>
        <w:tblLayout w:type="fixed"/>
        <w:tblLook w:val="04A0" w:firstRow="1" w:lastRow="0" w:firstColumn="1" w:lastColumn="0" w:noHBand="0" w:noVBand="1"/>
      </w:tblPr>
      <w:tblGrid>
        <w:gridCol w:w="670"/>
        <w:gridCol w:w="2498"/>
        <w:gridCol w:w="1260"/>
        <w:gridCol w:w="1890"/>
        <w:gridCol w:w="1530"/>
        <w:gridCol w:w="1260"/>
        <w:gridCol w:w="630"/>
      </w:tblGrid>
      <w:tr w:rsidR="005C19CD" w:rsidRPr="005C19CD" w:rsidTr="007B469F">
        <w:trPr>
          <w:cnfStyle w:val="100000000000" w:firstRow="1" w:lastRow="0" w:firstColumn="0" w:lastColumn="0" w:oddVBand="0" w:evenVBand="0" w:oddHBand="0" w:evenHBand="0" w:firstRowFirstColumn="0" w:firstRowLastColumn="0" w:lastRowFirstColumn="0" w:lastRowLastColumn="0"/>
          <w:cantSplit/>
          <w:trHeight w:val="1510"/>
        </w:trPr>
        <w:tc>
          <w:tcPr>
            <w:cnfStyle w:val="001000000000" w:firstRow="0" w:lastRow="0" w:firstColumn="1" w:lastColumn="0" w:oddVBand="0" w:evenVBand="0" w:oddHBand="0" w:evenHBand="0" w:firstRowFirstColumn="0" w:firstRowLastColumn="0" w:lastRowFirstColumn="0" w:lastRowLastColumn="0"/>
            <w:tcW w:w="670" w:type="dxa"/>
            <w:hideMark/>
          </w:tcPr>
          <w:p w:rsidR="00423207" w:rsidRPr="005C19CD" w:rsidRDefault="006D4612" w:rsidP="00285547">
            <w:pPr>
              <w:spacing w:line="360" w:lineRule="auto"/>
              <w:jc w:val="center"/>
              <w:rPr>
                <w:rFonts w:ascii="Times New Roman" w:eastAsia="Times New Roman" w:hAnsi="Times New Roman" w:cs="Times New Roman"/>
                <w:b w:val="0"/>
                <w:bCs w:val="0"/>
                <w:color w:val="auto"/>
                <w:sz w:val="24"/>
                <w:szCs w:val="24"/>
              </w:rPr>
            </w:pPr>
            <w:r w:rsidRPr="005C19CD">
              <w:rPr>
                <w:rFonts w:ascii="Times New Roman" w:eastAsia="Times New Roman" w:hAnsi="Times New Roman" w:cs="Times New Roman"/>
                <w:b w:val="0"/>
                <w:bCs w:val="0"/>
                <w:color w:val="auto"/>
                <w:sz w:val="24"/>
                <w:szCs w:val="24"/>
              </w:rPr>
              <w:t xml:space="preserve">  </w:t>
            </w:r>
            <w:r w:rsidR="00423207" w:rsidRPr="005C19CD">
              <w:rPr>
                <w:rFonts w:ascii="Times New Roman" w:eastAsia="Times New Roman" w:hAnsi="Times New Roman" w:cs="Times New Roman"/>
                <w:b w:val="0"/>
                <w:bCs w:val="0"/>
                <w:color w:val="auto"/>
                <w:sz w:val="24"/>
                <w:szCs w:val="24"/>
              </w:rPr>
              <w:t>Код</w:t>
            </w:r>
          </w:p>
        </w:tc>
        <w:tc>
          <w:tcPr>
            <w:tcW w:w="2498" w:type="dxa"/>
            <w:hideMark/>
          </w:tcPr>
          <w:p w:rsidR="00423207" w:rsidRPr="005C19CD" w:rsidRDefault="006D4612" w:rsidP="007B469F">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4"/>
                <w:szCs w:val="24"/>
              </w:rPr>
            </w:pPr>
            <w:r w:rsidRPr="005C19CD">
              <w:rPr>
                <w:rFonts w:ascii="Times New Roman" w:eastAsia="Times New Roman" w:hAnsi="Times New Roman" w:cs="Times New Roman"/>
                <w:b w:val="0"/>
                <w:bCs w:val="0"/>
                <w:color w:val="auto"/>
                <w:sz w:val="24"/>
                <w:szCs w:val="24"/>
              </w:rPr>
              <w:t xml:space="preserve">                 </w:t>
            </w:r>
            <w:r w:rsidR="00423207" w:rsidRPr="005C19CD">
              <w:rPr>
                <w:rFonts w:ascii="Times New Roman" w:eastAsia="Times New Roman" w:hAnsi="Times New Roman" w:cs="Times New Roman"/>
                <w:b w:val="0"/>
                <w:bCs w:val="0"/>
                <w:color w:val="auto"/>
                <w:sz w:val="24"/>
                <w:szCs w:val="24"/>
              </w:rPr>
              <w:t>Институција</w:t>
            </w:r>
          </w:p>
        </w:tc>
        <w:tc>
          <w:tcPr>
            <w:tcW w:w="1260" w:type="dxa"/>
            <w:hideMark/>
          </w:tcPr>
          <w:p w:rsidR="00C41F21" w:rsidRPr="005C19CD" w:rsidRDefault="006D4612" w:rsidP="0028554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4"/>
                <w:szCs w:val="24"/>
              </w:rPr>
            </w:pPr>
            <w:r w:rsidRPr="005C19CD">
              <w:rPr>
                <w:rFonts w:ascii="Times New Roman" w:eastAsia="Times New Roman" w:hAnsi="Times New Roman" w:cs="Times New Roman"/>
                <w:b w:val="0"/>
                <w:bCs w:val="0"/>
                <w:color w:val="auto"/>
                <w:sz w:val="24"/>
                <w:szCs w:val="24"/>
              </w:rPr>
              <w:t xml:space="preserve">        </w:t>
            </w:r>
            <w:r w:rsidR="00423207" w:rsidRPr="005C19CD">
              <w:rPr>
                <w:rFonts w:ascii="Times New Roman" w:eastAsia="Times New Roman" w:hAnsi="Times New Roman" w:cs="Times New Roman"/>
                <w:b w:val="0"/>
                <w:bCs w:val="0"/>
                <w:color w:val="auto"/>
                <w:sz w:val="24"/>
                <w:szCs w:val="24"/>
              </w:rPr>
              <w:t>Јавна/</w:t>
            </w:r>
          </w:p>
          <w:p w:rsidR="00423207" w:rsidRPr="005C19CD" w:rsidRDefault="00423207" w:rsidP="0028554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4"/>
                <w:szCs w:val="24"/>
              </w:rPr>
            </w:pPr>
            <w:r w:rsidRPr="005C19CD">
              <w:rPr>
                <w:rFonts w:ascii="Times New Roman" w:eastAsia="Times New Roman" w:hAnsi="Times New Roman" w:cs="Times New Roman"/>
                <w:b w:val="0"/>
                <w:bCs w:val="0"/>
                <w:color w:val="auto"/>
                <w:sz w:val="24"/>
                <w:szCs w:val="24"/>
              </w:rPr>
              <w:t>Приватна</w:t>
            </w:r>
          </w:p>
        </w:tc>
        <w:tc>
          <w:tcPr>
            <w:tcW w:w="1890" w:type="dxa"/>
            <w:hideMark/>
          </w:tcPr>
          <w:p w:rsidR="00423207" w:rsidRPr="005C19CD" w:rsidRDefault="006D4612" w:rsidP="0028554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4"/>
                <w:szCs w:val="24"/>
              </w:rPr>
            </w:pPr>
            <w:r w:rsidRPr="005C19CD">
              <w:rPr>
                <w:rFonts w:ascii="Times New Roman" w:eastAsia="Times New Roman" w:hAnsi="Times New Roman" w:cs="Times New Roman"/>
                <w:b w:val="0"/>
                <w:bCs w:val="0"/>
                <w:color w:val="auto"/>
                <w:sz w:val="24"/>
                <w:szCs w:val="24"/>
              </w:rPr>
              <w:t xml:space="preserve">                  </w:t>
            </w:r>
            <w:r w:rsidR="00423207" w:rsidRPr="005C19CD">
              <w:rPr>
                <w:rFonts w:ascii="Times New Roman" w:eastAsia="Times New Roman" w:hAnsi="Times New Roman" w:cs="Times New Roman"/>
                <w:b w:val="0"/>
                <w:bCs w:val="0"/>
                <w:color w:val="auto"/>
                <w:sz w:val="24"/>
                <w:szCs w:val="24"/>
              </w:rPr>
              <w:t>Место</w:t>
            </w:r>
          </w:p>
        </w:tc>
        <w:tc>
          <w:tcPr>
            <w:tcW w:w="1530" w:type="dxa"/>
            <w:hideMark/>
          </w:tcPr>
          <w:p w:rsidR="00423207" w:rsidRPr="005C19CD" w:rsidRDefault="006D4612" w:rsidP="0028554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4"/>
                <w:szCs w:val="24"/>
              </w:rPr>
            </w:pPr>
            <w:r w:rsidRPr="005C19CD">
              <w:rPr>
                <w:rFonts w:ascii="Times New Roman" w:eastAsia="Times New Roman" w:hAnsi="Times New Roman" w:cs="Times New Roman"/>
                <w:b w:val="0"/>
                <w:bCs w:val="0"/>
                <w:color w:val="auto"/>
                <w:sz w:val="24"/>
                <w:szCs w:val="24"/>
              </w:rPr>
              <w:t xml:space="preserve">              </w:t>
            </w:r>
            <w:r w:rsidR="00423207" w:rsidRPr="005C19CD">
              <w:rPr>
                <w:rFonts w:ascii="Times New Roman" w:eastAsia="Times New Roman" w:hAnsi="Times New Roman" w:cs="Times New Roman"/>
                <w:b w:val="0"/>
                <w:bCs w:val="0"/>
                <w:color w:val="auto"/>
                <w:sz w:val="24"/>
                <w:szCs w:val="24"/>
              </w:rPr>
              <w:t>Ниво на образование</w:t>
            </w:r>
          </w:p>
        </w:tc>
        <w:tc>
          <w:tcPr>
            <w:tcW w:w="1260" w:type="dxa"/>
            <w:hideMark/>
          </w:tcPr>
          <w:p w:rsidR="00423207" w:rsidRPr="005C19CD" w:rsidRDefault="006D4612" w:rsidP="0028554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4"/>
                <w:szCs w:val="24"/>
              </w:rPr>
            </w:pPr>
            <w:r w:rsidRPr="005C19CD">
              <w:rPr>
                <w:rFonts w:ascii="Times New Roman" w:eastAsia="Times New Roman" w:hAnsi="Times New Roman" w:cs="Times New Roman"/>
                <w:b w:val="0"/>
                <w:bCs w:val="0"/>
                <w:color w:val="auto"/>
                <w:sz w:val="24"/>
                <w:szCs w:val="24"/>
              </w:rPr>
              <w:t xml:space="preserve">   </w:t>
            </w:r>
            <w:r w:rsidR="00423207" w:rsidRPr="005C19CD">
              <w:rPr>
                <w:rFonts w:ascii="Times New Roman" w:eastAsia="Times New Roman" w:hAnsi="Times New Roman" w:cs="Times New Roman"/>
                <w:b w:val="0"/>
                <w:bCs w:val="0"/>
                <w:color w:val="auto"/>
                <w:sz w:val="24"/>
                <w:szCs w:val="24"/>
              </w:rPr>
              <w:t xml:space="preserve">Искуство </w:t>
            </w:r>
          </w:p>
        </w:tc>
        <w:tc>
          <w:tcPr>
            <w:tcW w:w="630" w:type="dxa"/>
            <w:textDirection w:val="btLr"/>
            <w:hideMark/>
          </w:tcPr>
          <w:p w:rsidR="00423207" w:rsidRPr="005C19CD" w:rsidRDefault="007B469F" w:rsidP="007B469F">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4"/>
                <w:szCs w:val="24"/>
              </w:rPr>
            </w:pPr>
            <w:r w:rsidRPr="005C19CD">
              <w:rPr>
                <w:rFonts w:ascii="Times New Roman" w:eastAsia="Times New Roman" w:hAnsi="Times New Roman" w:cs="Times New Roman"/>
                <w:b w:val="0"/>
                <w:bCs w:val="0"/>
                <w:color w:val="auto"/>
                <w:sz w:val="24"/>
                <w:szCs w:val="24"/>
              </w:rPr>
              <w:t>Одделен</w:t>
            </w:r>
            <w:r w:rsidRPr="005C19CD">
              <w:rPr>
                <w:rFonts w:ascii="Times New Roman" w:eastAsia="Times New Roman" w:hAnsi="Times New Roman" w:cs="Times New Roman"/>
                <w:b w:val="0"/>
                <w:bCs w:val="0"/>
                <w:color w:val="auto"/>
                <w:sz w:val="24"/>
                <w:szCs w:val="24"/>
                <w:lang w:val="mk-MK"/>
              </w:rPr>
              <w:t>ие</w:t>
            </w:r>
          </w:p>
        </w:tc>
      </w:tr>
      <w:tr w:rsidR="005C19CD" w:rsidRPr="005C19CD" w:rsidTr="008179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0" w:type="dxa"/>
            <w:shd w:val="clear" w:color="auto" w:fill="auto"/>
            <w:hideMark/>
          </w:tcPr>
          <w:p w:rsidR="00423207" w:rsidRPr="005C19CD" w:rsidRDefault="00EC5282" w:rsidP="00285547">
            <w:pPr>
              <w:spacing w:line="360" w:lineRule="auto"/>
              <w:rPr>
                <w:rFonts w:ascii="Times New Roman" w:eastAsia="Times New Roman" w:hAnsi="Times New Roman" w:cs="Times New Roman"/>
                <w:b w:val="0"/>
                <w:color w:val="auto"/>
                <w:sz w:val="24"/>
                <w:szCs w:val="24"/>
              </w:rPr>
            </w:pPr>
            <w:r w:rsidRPr="005C19CD">
              <w:rPr>
                <w:rFonts w:ascii="Times New Roman" w:eastAsia="Times New Roman" w:hAnsi="Times New Roman" w:cs="Times New Roman"/>
                <w:b w:val="0"/>
                <w:color w:val="auto"/>
                <w:sz w:val="24"/>
                <w:szCs w:val="24"/>
              </w:rPr>
              <w:t>H</w:t>
            </w:r>
            <w:r w:rsidR="00423207" w:rsidRPr="005C19CD">
              <w:rPr>
                <w:rFonts w:ascii="Times New Roman" w:eastAsia="Times New Roman" w:hAnsi="Times New Roman" w:cs="Times New Roman"/>
                <w:b w:val="0"/>
                <w:color w:val="auto"/>
                <w:sz w:val="24"/>
                <w:szCs w:val="24"/>
              </w:rPr>
              <w:t>1</w:t>
            </w:r>
          </w:p>
        </w:tc>
        <w:tc>
          <w:tcPr>
            <w:tcW w:w="2498" w:type="dxa"/>
            <w:shd w:val="clear" w:color="auto" w:fill="auto"/>
            <w:hideMark/>
          </w:tcPr>
          <w:p w:rsidR="00423207" w:rsidRPr="005C19CD" w:rsidRDefault="00423207" w:rsidP="002855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О</w:t>
            </w:r>
            <w:r w:rsidR="00394548" w:rsidRPr="005C19CD">
              <w:rPr>
                <w:rFonts w:ascii="Times New Roman" w:eastAsia="Times New Roman" w:hAnsi="Times New Roman" w:cs="Times New Roman"/>
                <w:color w:val="auto"/>
                <w:sz w:val="24"/>
                <w:szCs w:val="24"/>
              </w:rPr>
              <w:t>O</w:t>
            </w:r>
            <w:r w:rsidRPr="005C19CD">
              <w:rPr>
                <w:rFonts w:ascii="Times New Roman" w:eastAsia="Times New Roman" w:hAnsi="Times New Roman" w:cs="Times New Roman"/>
                <w:color w:val="auto"/>
                <w:sz w:val="24"/>
                <w:szCs w:val="24"/>
              </w:rPr>
              <w:t>У „</w:t>
            </w:r>
            <w:r w:rsidR="00285547" w:rsidRPr="005C19CD">
              <w:rPr>
                <w:rFonts w:ascii="Times New Roman" w:eastAsia="Times New Roman" w:hAnsi="Times New Roman" w:cs="Times New Roman"/>
                <w:color w:val="auto"/>
                <w:sz w:val="24"/>
                <w:szCs w:val="24"/>
                <w:lang w:val="mk-MK"/>
              </w:rPr>
              <w:t>Селами</w:t>
            </w:r>
            <w:r w:rsidRPr="005C19CD">
              <w:rPr>
                <w:rFonts w:ascii="Times New Roman" w:eastAsia="Times New Roman" w:hAnsi="Times New Roman" w:cs="Times New Roman"/>
                <w:color w:val="auto"/>
                <w:sz w:val="24"/>
                <w:szCs w:val="24"/>
              </w:rPr>
              <w:t xml:space="preserve"> </w:t>
            </w:r>
            <w:r w:rsidR="00285547" w:rsidRPr="005C19CD">
              <w:rPr>
                <w:rFonts w:ascii="Times New Roman" w:eastAsia="Times New Roman" w:hAnsi="Times New Roman" w:cs="Times New Roman"/>
                <w:color w:val="auto"/>
                <w:sz w:val="24"/>
                <w:szCs w:val="24"/>
                <w:lang w:val="mk-MK"/>
              </w:rPr>
              <w:t>Халачи</w:t>
            </w:r>
            <w:r w:rsidRPr="005C19CD">
              <w:rPr>
                <w:rFonts w:ascii="Times New Roman" w:eastAsia="Times New Roman" w:hAnsi="Times New Roman" w:cs="Times New Roman"/>
                <w:color w:val="auto"/>
                <w:sz w:val="24"/>
                <w:szCs w:val="24"/>
              </w:rPr>
              <w:t>“</w:t>
            </w:r>
          </w:p>
        </w:tc>
        <w:tc>
          <w:tcPr>
            <w:tcW w:w="1260" w:type="dxa"/>
            <w:shd w:val="clear" w:color="auto" w:fill="auto"/>
            <w:hideMark/>
          </w:tcPr>
          <w:p w:rsidR="00423207" w:rsidRPr="005C19CD" w:rsidRDefault="00423207" w:rsidP="0028554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Јавна</w:t>
            </w:r>
          </w:p>
        </w:tc>
        <w:tc>
          <w:tcPr>
            <w:tcW w:w="1890" w:type="dxa"/>
            <w:shd w:val="clear" w:color="auto" w:fill="auto"/>
            <w:hideMark/>
          </w:tcPr>
          <w:p w:rsidR="00423207" w:rsidRPr="005C19CD" w:rsidRDefault="00423207" w:rsidP="007B469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Г</w:t>
            </w:r>
            <w:r w:rsidR="007B469F" w:rsidRPr="005C19CD">
              <w:rPr>
                <w:rFonts w:ascii="Times New Roman" w:eastAsia="Times New Roman" w:hAnsi="Times New Roman" w:cs="Times New Roman"/>
                <w:color w:val="auto"/>
                <w:sz w:val="24"/>
                <w:szCs w:val="24"/>
                <w:lang w:val="mk-MK"/>
              </w:rPr>
              <w:t>н</w:t>
            </w:r>
            <w:r w:rsidRPr="005C19CD">
              <w:rPr>
                <w:rFonts w:ascii="Times New Roman" w:eastAsia="Times New Roman" w:hAnsi="Times New Roman" w:cs="Times New Roman"/>
                <w:color w:val="auto"/>
                <w:sz w:val="24"/>
                <w:szCs w:val="24"/>
              </w:rPr>
              <w:t>ила</w:t>
            </w:r>
            <w:r w:rsidR="007B469F" w:rsidRPr="005C19CD">
              <w:rPr>
                <w:rFonts w:ascii="Times New Roman" w:eastAsia="Times New Roman" w:hAnsi="Times New Roman" w:cs="Times New Roman"/>
                <w:color w:val="auto"/>
                <w:sz w:val="24"/>
                <w:szCs w:val="24"/>
                <w:lang w:val="mk-MK"/>
              </w:rPr>
              <w:t>њ</w:t>
            </w:r>
            <w:r w:rsidRPr="005C19CD">
              <w:rPr>
                <w:rFonts w:ascii="Times New Roman" w:eastAsia="Times New Roman" w:hAnsi="Times New Roman" w:cs="Times New Roman"/>
                <w:color w:val="auto"/>
                <w:sz w:val="24"/>
                <w:szCs w:val="24"/>
              </w:rPr>
              <w:t>е</w:t>
            </w:r>
          </w:p>
        </w:tc>
        <w:tc>
          <w:tcPr>
            <w:tcW w:w="1530" w:type="dxa"/>
            <w:shd w:val="clear" w:color="auto" w:fill="auto"/>
            <w:hideMark/>
          </w:tcPr>
          <w:p w:rsidR="00423207" w:rsidRPr="005C19CD" w:rsidRDefault="002F5E13" w:rsidP="0028554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hAnsi="Times New Roman" w:cs="Times New Roman"/>
                <w:color w:val="auto"/>
                <w:sz w:val="24"/>
                <w:szCs w:val="24"/>
              </w:rPr>
              <w:t>Докторски студии</w:t>
            </w:r>
          </w:p>
        </w:tc>
        <w:tc>
          <w:tcPr>
            <w:tcW w:w="1260" w:type="dxa"/>
            <w:shd w:val="clear" w:color="auto" w:fill="auto"/>
            <w:hideMark/>
          </w:tcPr>
          <w:p w:rsidR="00423207" w:rsidRPr="005C19CD" w:rsidRDefault="00423207" w:rsidP="0028554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28 години</w:t>
            </w:r>
          </w:p>
        </w:tc>
        <w:tc>
          <w:tcPr>
            <w:tcW w:w="630" w:type="dxa"/>
            <w:shd w:val="clear" w:color="auto" w:fill="auto"/>
            <w:hideMark/>
          </w:tcPr>
          <w:p w:rsidR="00423207" w:rsidRPr="005C19CD" w:rsidRDefault="00423207" w:rsidP="0028554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2</w:t>
            </w:r>
          </w:p>
        </w:tc>
      </w:tr>
      <w:tr w:rsidR="005C19CD" w:rsidRPr="005C19CD" w:rsidTr="008179C4">
        <w:tc>
          <w:tcPr>
            <w:cnfStyle w:val="001000000000" w:firstRow="0" w:lastRow="0" w:firstColumn="1" w:lastColumn="0" w:oddVBand="0" w:evenVBand="0" w:oddHBand="0" w:evenHBand="0" w:firstRowFirstColumn="0" w:firstRowLastColumn="0" w:lastRowFirstColumn="0" w:lastRowLastColumn="0"/>
            <w:tcW w:w="670" w:type="dxa"/>
            <w:hideMark/>
          </w:tcPr>
          <w:p w:rsidR="00423207" w:rsidRPr="005C19CD" w:rsidRDefault="00EC5282" w:rsidP="00285547">
            <w:pPr>
              <w:spacing w:line="360" w:lineRule="auto"/>
              <w:rPr>
                <w:rFonts w:ascii="Times New Roman" w:eastAsia="Times New Roman" w:hAnsi="Times New Roman" w:cs="Times New Roman"/>
                <w:b w:val="0"/>
                <w:color w:val="auto"/>
                <w:sz w:val="24"/>
                <w:szCs w:val="24"/>
              </w:rPr>
            </w:pPr>
            <w:r w:rsidRPr="005C19CD">
              <w:rPr>
                <w:rFonts w:ascii="Times New Roman" w:eastAsia="Times New Roman" w:hAnsi="Times New Roman" w:cs="Times New Roman"/>
                <w:b w:val="0"/>
                <w:color w:val="auto"/>
                <w:sz w:val="24"/>
                <w:szCs w:val="24"/>
              </w:rPr>
              <w:t>H</w:t>
            </w:r>
            <w:r w:rsidR="00423207" w:rsidRPr="005C19CD">
              <w:rPr>
                <w:rFonts w:ascii="Times New Roman" w:eastAsia="Times New Roman" w:hAnsi="Times New Roman" w:cs="Times New Roman"/>
                <w:b w:val="0"/>
                <w:color w:val="auto"/>
                <w:sz w:val="24"/>
                <w:szCs w:val="24"/>
              </w:rPr>
              <w:t>2</w:t>
            </w:r>
          </w:p>
        </w:tc>
        <w:tc>
          <w:tcPr>
            <w:tcW w:w="2498" w:type="dxa"/>
            <w:hideMark/>
          </w:tcPr>
          <w:p w:rsidR="00423207" w:rsidRPr="005C19CD" w:rsidRDefault="00423207" w:rsidP="002855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О</w:t>
            </w:r>
            <w:r w:rsidR="00394548" w:rsidRPr="005C19CD">
              <w:rPr>
                <w:rFonts w:ascii="Times New Roman" w:eastAsia="Times New Roman" w:hAnsi="Times New Roman" w:cs="Times New Roman"/>
                <w:color w:val="auto"/>
                <w:sz w:val="24"/>
                <w:szCs w:val="24"/>
              </w:rPr>
              <w:t>O</w:t>
            </w:r>
            <w:r w:rsidRPr="005C19CD">
              <w:rPr>
                <w:rFonts w:ascii="Times New Roman" w:eastAsia="Times New Roman" w:hAnsi="Times New Roman" w:cs="Times New Roman"/>
                <w:color w:val="auto"/>
                <w:sz w:val="24"/>
                <w:szCs w:val="24"/>
              </w:rPr>
              <w:t>У „</w:t>
            </w:r>
            <w:r w:rsidR="00285547" w:rsidRPr="005C19CD">
              <w:rPr>
                <w:rFonts w:ascii="Times New Roman" w:eastAsia="Times New Roman" w:hAnsi="Times New Roman" w:cs="Times New Roman"/>
                <w:color w:val="auto"/>
                <w:sz w:val="24"/>
                <w:szCs w:val="24"/>
                <w:lang w:val="mk-MK"/>
              </w:rPr>
              <w:t>Селами Халачи</w:t>
            </w:r>
            <w:r w:rsidRPr="005C19CD">
              <w:rPr>
                <w:rFonts w:ascii="Times New Roman" w:eastAsia="Times New Roman" w:hAnsi="Times New Roman" w:cs="Times New Roman"/>
                <w:color w:val="auto"/>
                <w:sz w:val="24"/>
                <w:szCs w:val="24"/>
              </w:rPr>
              <w:t>“</w:t>
            </w:r>
          </w:p>
        </w:tc>
        <w:tc>
          <w:tcPr>
            <w:tcW w:w="1260" w:type="dxa"/>
            <w:hideMark/>
          </w:tcPr>
          <w:p w:rsidR="00423207" w:rsidRPr="005C19CD" w:rsidRDefault="00423207" w:rsidP="0028554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Јавна</w:t>
            </w:r>
          </w:p>
        </w:tc>
        <w:tc>
          <w:tcPr>
            <w:tcW w:w="1890" w:type="dxa"/>
            <w:hideMark/>
          </w:tcPr>
          <w:p w:rsidR="00423207" w:rsidRPr="005C19CD" w:rsidRDefault="007B469F" w:rsidP="0028554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Г</w:t>
            </w:r>
            <w:r w:rsidRPr="005C19CD">
              <w:rPr>
                <w:rFonts w:ascii="Times New Roman" w:eastAsia="Times New Roman" w:hAnsi="Times New Roman" w:cs="Times New Roman"/>
                <w:color w:val="auto"/>
                <w:sz w:val="24"/>
                <w:szCs w:val="24"/>
                <w:lang w:val="mk-MK"/>
              </w:rPr>
              <w:t>н</w:t>
            </w:r>
            <w:r w:rsidRPr="005C19CD">
              <w:rPr>
                <w:rFonts w:ascii="Times New Roman" w:eastAsia="Times New Roman" w:hAnsi="Times New Roman" w:cs="Times New Roman"/>
                <w:color w:val="auto"/>
                <w:sz w:val="24"/>
                <w:szCs w:val="24"/>
              </w:rPr>
              <w:t>ила</w:t>
            </w:r>
            <w:r w:rsidRPr="005C19CD">
              <w:rPr>
                <w:rFonts w:ascii="Times New Roman" w:eastAsia="Times New Roman" w:hAnsi="Times New Roman" w:cs="Times New Roman"/>
                <w:color w:val="auto"/>
                <w:sz w:val="24"/>
                <w:szCs w:val="24"/>
                <w:lang w:val="mk-MK"/>
              </w:rPr>
              <w:t>њ</w:t>
            </w:r>
            <w:r w:rsidRPr="005C19CD">
              <w:rPr>
                <w:rFonts w:ascii="Times New Roman" w:eastAsia="Times New Roman" w:hAnsi="Times New Roman" w:cs="Times New Roman"/>
                <w:color w:val="auto"/>
                <w:sz w:val="24"/>
                <w:szCs w:val="24"/>
              </w:rPr>
              <w:t>е</w:t>
            </w:r>
          </w:p>
        </w:tc>
        <w:tc>
          <w:tcPr>
            <w:tcW w:w="1530" w:type="dxa"/>
            <w:hideMark/>
          </w:tcPr>
          <w:p w:rsidR="00423207" w:rsidRPr="005C19CD" w:rsidRDefault="00423207" w:rsidP="0028554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Магистер</w:t>
            </w:r>
          </w:p>
        </w:tc>
        <w:tc>
          <w:tcPr>
            <w:tcW w:w="1260" w:type="dxa"/>
            <w:hideMark/>
          </w:tcPr>
          <w:p w:rsidR="00423207" w:rsidRPr="005C19CD" w:rsidRDefault="00423207" w:rsidP="0028554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15 години</w:t>
            </w:r>
          </w:p>
        </w:tc>
        <w:tc>
          <w:tcPr>
            <w:tcW w:w="630" w:type="dxa"/>
            <w:hideMark/>
          </w:tcPr>
          <w:p w:rsidR="00423207" w:rsidRPr="005C19CD" w:rsidRDefault="00423207" w:rsidP="0028554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2</w:t>
            </w:r>
          </w:p>
        </w:tc>
      </w:tr>
      <w:tr w:rsidR="005C19CD" w:rsidRPr="005C19CD" w:rsidTr="008179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0" w:type="dxa"/>
            <w:shd w:val="clear" w:color="auto" w:fill="auto"/>
            <w:hideMark/>
          </w:tcPr>
          <w:p w:rsidR="00423207" w:rsidRPr="005C19CD" w:rsidRDefault="00EC5282" w:rsidP="00285547">
            <w:pPr>
              <w:spacing w:line="360" w:lineRule="auto"/>
              <w:rPr>
                <w:rFonts w:ascii="Times New Roman" w:eastAsia="Times New Roman" w:hAnsi="Times New Roman" w:cs="Times New Roman"/>
                <w:b w:val="0"/>
                <w:color w:val="auto"/>
                <w:sz w:val="24"/>
                <w:szCs w:val="24"/>
              </w:rPr>
            </w:pPr>
            <w:r w:rsidRPr="005C19CD">
              <w:rPr>
                <w:rFonts w:ascii="Times New Roman" w:eastAsia="Times New Roman" w:hAnsi="Times New Roman" w:cs="Times New Roman"/>
                <w:b w:val="0"/>
                <w:color w:val="auto"/>
                <w:sz w:val="24"/>
                <w:szCs w:val="24"/>
              </w:rPr>
              <w:t>H</w:t>
            </w:r>
            <w:r w:rsidR="00423207" w:rsidRPr="005C19CD">
              <w:rPr>
                <w:rFonts w:ascii="Times New Roman" w:eastAsia="Times New Roman" w:hAnsi="Times New Roman" w:cs="Times New Roman"/>
                <w:b w:val="0"/>
                <w:color w:val="auto"/>
                <w:sz w:val="24"/>
                <w:szCs w:val="24"/>
              </w:rPr>
              <w:t>3</w:t>
            </w:r>
          </w:p>
        </w:tc>
        <w:tc>
          <w:tcPr>
            <w:tcW w:w="2498" w:type="dxa"/>
            <w:shd w:val="clear" w:color="auto" w:fill="auto"/>
            <w:hideMark/>
          </w:tcPr>
          <w:p w:rsidR="00423207" w:rsidRPr="005C19CD" w:rsidRDefault="00423207" w:rsidP="002855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О</w:t>
            </w:r>
            <w:r w:rsidR="00394548" w:rsidRPr="005C19CD">
              <w:rPr>
                <w:rFonts w:ascii="Times New Roman" w:eastAsia="Times New Roman" w:hAnsi="Times New Roman" w:cs="Times New Roman"/>
                <w:color w:val="auto"/>
                <w:sz w:val="24"/>
                <w:szCs w:val="24"/>
              </w:rPr>
              <w:t>O</w:t>
            </w:r>
            <w:r w:rsidRPr="005C19CD">
              <w:rPr>
                <w:rFonts w:ascii="Times New Roman" w:eastAsia="Times New Roman" w:hAnsi="Times New Roman" w:cs="Times New Roman"/>
                <w:color w:val="auto"/>
                <w:sz w:val="24"/>
                <w:szCs w:val="24"/>
              </w:rPr>
              <w:t>У „</w:t>
            </w:r>
            <w:r w:rsidR="00285547" w:rsidRPr="005C19CD">
              <w:rPr>
                <w:rFonts w:ascii="Times New Roman" w:eastAsia="Times New Roman" w:hAnsi="Times New Roman" w:cs="Times New Roman"/>
                <w:color w:val="auto"/>
                <w:sz w:val="24"/>
                <w:szCs w:val="24"/>
                <w:lang w:val="mk-MK"/>
              </w:rPr>
              <w:t>Тими Митко</w:t>
            </w:r>
            <w:r w:rsidRPr="005C19CD">
              <w:rPr>
                <w:rFonts w:ascii="Times New Roman" w:eastAsia="Times New Roman" w:hAnsi="Times New Roman" w:cs="Times New Roman"/>
                <w:color w:val="auto"/>
                <w:sz w:val="24"/>
                <w:szCs w:val="24"/>
              </w:rPr>
              <w:t>“</w:t>
            </w:r>
          </w:p>
        </w:tc>
        <w:tc>
          <w:tcPr>
            <w:tcW w:w="1260" w:type="dxa"/>
            <w:shd w:val="clear" w:color="auto" w:fill="auto"/>
            <w:hideMark/>
          </w:tcPr>
          <w:p w:rsidR="00423207" w:rsidRPr="005C19CD" w:rsidRDefault="00423207" w:rsidP="0028554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Јавна</w:t>
            </w:r>
          </w:p>
        </w:tc>
        <w:tc>
          <w:tcPr>
            <w:tcW w:w="1890" w:type="dxa"/>
            <w:shd w:val="clear" w:color="auto" w:fill="auto"/>
            <w:hideMark/>
          </w:tcPr>
          <w:p w:rsidR="00423207" w:rsidRPr="005C19CD" w:rsidRDefault="007B469F" w:rsidP="0028554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Г</w:t>
            </w:r>
            <w:r w:rsidRPr="005C19CD">
              <w:rPr>
                <w:rFonts w:ascii="Times New Roman" w:eastAsia="Times New Roman" w:hAnsi="Times New Roman" w:cs="Times New Roman"/>
                <w:color w:val="auto"/>
                <w:sz w:val="24"/>
                <w:szCs w:val="24"/>
                <w:lang w:val="mk-MK"/>
              </w:rPr>
              <w:t>н</w:t>
            </w:r>
            <w:r w:rsidRPr="005C19CD">
              <w:rPr>
                <w:rFonts w:ascii="Times New Roman" w:eastAsia="Times New Roman" w:hAnsi="Times New Roman" w:cs="Times New Roman"/>
                <w:color w:val="auto"/>
                <w:sz w:val="24"/>
                <w:szCs w:val="24"/>
              </w:rPr>
              <w:t>ила</w:t>
            </w:r>
            <w:r w:rsidRPr="005C19CD">
              <w:rPr>
                <w:rFonts w:ascii="Times New Roman" w:eastAsia="Times New Roman" w:hAnsi="Times New Roman" w:cs="Times New Roman"/>
                <w:color w:val="auto"/>
                <w:sz w:val="24"/>
                <w:szCs w:val="24"/>
                <w:lang w:val="mk-MK"/>
              </w:rPr>
              <w:t>њ</w:t>
            </w:r>
            <w:r w:rsidRPr="005C19CD">
              <w:rPr>
                <w:rFonts w:ascii="Times New Roman" w:eastAsia="Times New Roman" w:hAnsi="Times New Roman" w:cs="Times New Roman"/>
                <w:color w:val="auto"/>
                <w:sz w:val="24"/>
                <w:szCs w:val="24"/>
              </w:rPr>
              <w:t>е</w:t>
            </w:r>
          </w:p>
        </w:tc>
        <w:tc>
          <w:tcPr>
            <w:tcW w:w="1530" w:type="dxa"/>
            <w:shd w:val="clear" w:color="auto" w:fill="auto"/>
            <w:hideMark/>
          </w:tcPr>
          <w:p w:rsidR="00423207" w:rsidRPr="005C19CD" w:rsidRDefault="007B469F" w:rsidP="0028554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val="mk-MK"/>
              </w:rPr>
            </w:pPr>
            <w:r w:rsidRPr="005C19CD">
              <w:rPr>
                <w:rFonts w:ascii="Times New Roman" w:eastAsia="Times New Roman" w:hAnsi="Times New Roman" w:cs="Times New Roman"/>
                <w:color w:val="auto"/>
                <w:sz w:val="24"/>
                <w:szCs w:val="24"/>
                <w:lang w:val="mk-MK"/>
              </w:rPr>
              <w:t>Дипломиран</w:t>
            </w:r>
          </w:p>
        </w:tc>
        <w:tc>
          <w:tcPr>
            <w:tcW w:w="1260" w:type="dxa"/>
            <w:shd w:val="clear" w:color="auto" w:fill="auto"/>
            <w:hideMark/>
          </w:tcPr>
          <w:p w:rsidR="00423207" w:rsidRPr="005C19CD" w:rsidRDefault="00423207" w:rsidP="0028554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24 години</w:t>
            </w:r>
          </w:p>
        </w:tc>
        <w:tc>
          <w:tcPr>
            <w:tcW w:w="630" w:type="dxa"/>
            <w:shd w:val="clear" w:color="auto" w:fill="auto"/>
            <w:hideMark/>
          </w:tcPr>
          <w:p w:rsidR="00423207" w:rsidRPr="005C19CD" w:rsidRDefault="00423207" w:rsidP="0028554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4</w:t>
            </w:r>
          </w:p>
        </w:tc>
      </w:tr>
      <w:tr w:rsidR="005C19CD" w:rsidRPr="005C19CD" w:rsidTr="008179C4">
        <w:tc>
          <w:tcPr>
            <w:cnfStyle w:val="001000000000" w:firstRow="0" w:lastRow="0" w:firstColumn="1" w:lastColumn="0" w:oddVBand="0" w:evenVBand="0" w:oddHBand="0" w:evenHBand="0" w:firstRowFirstColumn="0" w:firstRowLastColumn="0" w:lastRowFirstColumn="0" w:lastRowLastColumn="0"/>
            <w:tcW w:w="670" w:type="dxa"/>
            <w:hideMark/>
          </w:tcPr>
          <w:p w:rsidR="00423207" w:rsidRPr="005C19CD" w:rsidRDefault="00EC5282" w:rsidP="00285547">
            <w:pPr>
              <w:spacing w:line="360" w:lineRule="auto"/>
              <w:rPr>
                <w:rFonts w:ascii="Times New Roman" w:eastAsia="Times New Roman" w:hAnsi="Times New Roman" w:cs="Times New Roman"/>
                <w:b w:val="0"/>
                <w:color w:val="auto"/>
                <w:sz w:val="24"/>
                <w:szCs w:val="24"/>
              </w:rPr>
            </w:pPr>
            <w:r w:rsidRPr="005C19CD">
              <w:rPr>
                <w:rFonts w:ascii="Times New Roman" w:eastAsia="Times New Roman" w:hAnsi="Times New Roman" w:cs="Times New Roman"/>
                <w:b w:val="0"/>
                <w:color w:val="auto"/>
                <w:sz w:val="24"/>
                <w:szCs w:val="24"/>
              </w:rPr>
              <w:t>H</w:t>
            </w:r>
            <w:r w:rsidR="00423207" w:rsidRPr="005C19CD">
              <w:rPr>
                <w:rFonts w:ascii="Times New Roman" w:eastAsia="Times New Roman" w:hAnsi="Times New Roman" w:cs="Times New Roman"/>
                <w:b w:val="0"/>
                <w:color w:val="auto"/>
                <w:sz w:val="24"/>
                <w:szCs w:val="24"/>
              </w:rPr>
              <w:t>4</w:t>
            </w:r>
          </w:p>
        </w:tc>
        <w:tc>
          <w:tcPr>
            <w:tcW w:w="2498" w:type="dxa"/>
            <w:hideMark/>
          </w:tcPr>
          <w:p w:rsidR="00423207" w:rsidRPr="005C19CD" w:rsidRDefault="00423207" w:rsidP="002855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О</w:t>
            </w:r>
            <w:r w:rsidR="00394548" w:rsidRPr="005C19CD">
              <w:rPr>
                <w:rFonts w:ascii="Times New Roman" w:eastAsia="Times New Roman" w:hAnsi="Times New Roman" w:cs="Times New Roman"/>
                <w:color w:val="auto"/>
                <w:sz w:val="24"/>
                <w:szCs w:val="24"/>
              </w:rPr>
              <w:t>O</w:t>
            </w:r>
            <w:r w:rsidRPr="005C19CD">
              <w:rPr>
                <w:rFonts w:ascii="Times New Roman" w:eastAsia="Times New Roman" w:hAnsi="Times New Roman" w:cs="Times New Roman"/>
                <w:color w:val="auto"/>
                <w:sz w:val="24"/>
                <w:szCs w:val="24"/>
              </w:rPr>
              <w:t>У „</w:t>
            </w:r>
            <w:r w:rsidR="00285547" w:rsidRPr="005C19CD">
              <w:rPr>
                <w:rFonts w:ascii="Times New Roman" w:eastAsia="Times New Roman" w:hAnsi="Times New Roman" w:cs="Times New Roman"/>
                <w:color w:val="auto"/>
                <w:sz w:val="24"/>
                <w:szCs w:val="24"/>
                <w:lang w:val="mk-MK"/>
              </w:rPr>
              <w:t>Тими Митко</w:t>
            </w:r>
            <w:r w:rsidRPr="005C19CD">
              <w:rPr>
                <w:rFonts w:ascii="Times New Roman" w:eastAsia="Times New Roman" w:hAnsi="Times New Roman" w:cs="Times New Roman"/>
                <w:color w:val="auto"/>
                <w:sz w:val="24"/>
                <w:szCs w:val="24"/>
              </w:rPr>
              <w:t>“</w:t>
            </w:r>
          </w:p>
        </w:tc>
        <w:tc>
          <w:tcPr>
            <w:tcW w:w="1260" w:type="dxa"/>
            <w:hideMark/>
          </w:tcPr>
          <w:p w:rsidR="00423207" w:rsidRPr="005C19CD" w:rsidRDefault="00423207" w:rsidP="0028554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Јавна</w:t>
            </w:r>
          </w:p>
        </w:tc>
        <w:tc>
          <w:tcPr>
            <w:tcW w:w="1890" w:type="dxa"/>
            <w:hideMark/>
          </w:tcPr>
          <w:p w:rsidR="00423207" w:rsidRPr="005C19CD" w:rsidRDefault="007B469F" w:rsidP="0028554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Г</w:t>
            </w:r>
            <w:r w:rsidRPr="005C19CD">
              <w:rPr>
                <w:rFonts w:ascii="Times New Roman" w:eastAsia="Times New Roman" w:hAnsi="Times New Roman" w:cs="Times New Roman"/>
                <w:color w:val="auto"/>
                <w:sz w:val="24"/>
                <w:szCs w:val="24"/>
                <w:lang w:val="mk-MK"/>
              </w:rPr>
              <w:t>н</w:t>
            </w:r>
            <w:r w:rsidRPr="005C19CD">
              <w:rPr>
                <w:rFonts w:ascii="Times New Roman" w:eastAsia="Times New Roman" w:hAnsi="Times New Roman" w:cs="Times New Roman"/>
                <w:color w:val="auto"/>
                <w:sz w:val="24"/>
                <w:szCs w:val="24"/>
              </w:rPr>
              <w:t>ила</w:t>
            </w:r>
            <w:r w:rsidRPr="005C19CD">
              <w:rPr>
                <w:rFonts w:ascii="Times New Roman" w:eastAsia="Times New Roman" w:hAnsi="Times New Roman" w:cs="Times New Roman"/>
                <w:color w:val="auto"/>
                <w:sz w:val="24"/>
                <w:szCs w:val="24"/>
                <w:lang w:val="mk-MK"/>
              </w:rPr>
              <w:t>њ</w:t>
            </w:r>
            <w:r w:rsidRPr="005C19CD">
              <w:rPr>
                <w:rFonts w:ascii="Times New Roman" w:eastAsia="Times New Roman" w:hAnsi="Times New Roman" w:cs="Times New Roman"/>
                <w:color w:val="auto"/>
                <w:sz w:val="24"/>
                <w:szCs w:val="24"/>
              </w:rPr>
              <w:t>е</w:t>
            </w:r>
          </w:p>
        </w:tc>
        <w:tc>
          <w:tcPr>
            <w:tcW w:w="1530" w:type="dxa"/>
            <w:hideMark/>
          </w:tcPr>
          <w:p w:rsidR="00423207" w:rsidRPr="005C19CD" w:rsidRDefault="00423207" w:rsidP="0028554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Магистер</w:t>
            </w:r>
          </w:p>
        </w:tc>
        <w:tc>
          <w:tcPr>
            <w:tcW w:w="1260" w:type="dxa"/>
            <w:hideMark/>
          </w:tcPr>
          <w:p w:rsidR="00423207" w:rsidRPr="005C19CD" w:rsidRDefault="00423207" w:rsidP="0028554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18 години</w:t>
            </w:r>
          </w:p>
        </w:tc>
        <w:tc>
          <w:tcPr>
            <w:tcW w:w="630" w:type="dxa"/>
            <w:hideMark/>
          </w:tcPr>
          <w:p w:rsidR="00423207" w:rsidRPr="005C19CD" w:rsidRDefault="00423207" w:rsidP="0028554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2</w:t>
            </w:r>
          </w:p>
        </w:tc>
      </w:tr>
      <w:tr w:rsidR="005C19CD" w:rsidRPr="005C19CD" w:rsidTr="008179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0" w:type="dxa"/>
            <w:shd w:val="clear" w:color="auto" w:fill="auto"/>
            <w:hideMark/>
          </w:tcPr>
          <w:p w:rsidR="00423207" w:rsidRPr="005C19CD" w:rsidRDefault="00EC5282" w:rsidP="00285547">
            <w:pPr>
              <w:spacing w:line="360" w:lineRule="auto"/>
              <w:rPr>
                <w:rFonts w:ascii="Times New Roman" w:eastAsia="Times New Roman" w:hAnsi="Times New Roman" w:cs="Times New Roman"/>
                <w:b w:val="0"/>
                <w:color w:val="auto"/>
                <w:sz w:val="24"/>
                <w:szCs w:val="24"/>
              </w:rPr>
            </w:pPr>
            <w:r w:rsidRPr="005C19CD">
              <w:rPr>
                <w:rFonts w:ascii="Times New Roman" w:eastAsia="Times New Roman" w:hAnsi="Times New Roman" w:cs="Times New Roman"/>
                <w:b w:val="0"/>
                <w:color w:val="auto"/>
                <w:sz w:val="24"/>
                <w:szCs w:val="24"/>
              </w:rPr>
              <w:t>H</w:t>
            </w:r>
            <w:r w:rsidR="00423207" w:rsidRPr="005C19CD">
              <w:rPr>
                <w:rFonts w:ascii="Times New Roman" w:eastAsia="Times New Roman" w:hAnsi="Times New Roman" w:cs="Times New Roman"/>
                <w:b w:val="0"/>
                <w:color w:val="auto"/>
                <w:sz w:val="24"/>
                <w:szCs w:val="24"/>
              </w:rPr>
              <w:t>5</w:t>
            </w:r>
          </w:p>
        </w:tc>
        <w:tc>
          <w:tcPr>
            <w:tcW w:w="2498" w:type="dxa"/>
            <w:shd w:val="clear" w:color="auto" w:fill="auto"/>
            <w:hideMark/>
          </w:tcPr>
          <w:p w:rsidR="00423207" w:rsidRPr="005C19CD" w:rsidRDefault="00423207" w:rsidP="002855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О</w:t>
            </w:r>
            <w:r w:rsidR="00394548" w:rsidRPr="005C19CD">
              <w:rPr>
                <w:rFonts w:ascii="Times New Roman" w:eastAsia="Times New Roman" w:hAnsi="Times New Roman" w:cs="Times New Roman"/>
                <w:color w:val="auto"/>
                <w:sz w:val="24"/>
                <w:szCs w:val="24"/>
              </w:rPr>
              <w:t>O</w:t>
            </w:r>
            <w:r w:rsidRPr="005C19CD">
              <w:rPr>
                <w:rFonts w:ascii="Times New Roman" w:eastAsia="Times New Roman" w:hAnsi="Times New Roman" w:cs="Times New Roman"/>
                <w:color w:val="auto"/>
                <w:sz w:val="24"/>
                <w:szCs w:val="24"/>
              </w:rPr>
              <w:t>У „</w:t>
            </w:r>
            <w:r w:rsidR="00285547" w:rsidRPr="005C19CD">
              <w:rPr>
                <w:rFonts w:ascii="Times New Roman" w:eastAsia="Times New Roman" w:hAnsi="Times New Roman" w:cs="Times New Roman"/>
                <w:color w:val="auto"/>
                <w:sz w:val="24"/>
                <w:szCs w:val="24"/>
                <w:lang w:val="mk-MK"/>
              </w:rPr>
              <w:t>Муса Зајми</w:t>
            </w:r>
            <w:r w:rsidRPr="005C19CD">
              <w:rPr>
                <w:rFonts w:ascii="Times New Roman" w:eastAsia="Times New Roman" w:hAnsi="Times New Roman" w:cs="Times New Roman"/>
                <w:color w:val="auto"/>
                <w:sz w:val="24"/>
                <w:szCs w:val="24"/>
              </w:rPr>
              <w:t>“</w:t>
            </w:r>
          </w:p>
        </w:tc>
        <w:tc>
          <w:tcPr>
            <w:tcW w:w="1260" w:type="dxa"/>
            <w:shd w:val="clear" w:color="auto" w:fill="auto"/>
            <w:hideMark/>
          </w:tcPr>
          <w:p w:rsidR="00423207" w:rsidRPr="005C19CD" w:rsidRDefault="00423207" w:rsidP="0028554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Јавна</w:t>
            </w:r>
          </w:p>
        </w:tc>
        <w:tc>
          <w:tcPr>
            <w:tcW w:w="1890" w:type="dxa"/>
            <w:shd w:val="clear" w:color="auto" w:fill="auto"/>
            <w:hideMark/>
          </w:tcPr>
          <w:p w:rsidR="00423207" w:rsidRPr="005C19CD" w:rsidRDefault="007B469F" w:rsidP="0028554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Г</w:t>
            </w:r>
            <w:r w:rsidRPr="005C19CD">
              <w:rPr>
                <w:rFonts w:ascii="Times New Roman" w:eastAsia="Times New Roman" w:hAnsi="Times New Roman" w:cs="Times New Roman"/>
                <w:color w:val="auto"/>
                <w:sz w:val="24"/>
                <w:szCs w:val="24"/>
                <w:lang w:val="mk-MK"/>
              </w:rPr>
              <w:t>н</w:t>
            </w:r>
            <w:r w:rsidRPr="005C19CD">
              <w:rPr>
                <w:rFonts w:ascii="Times New Roman" w:eastAsia="Times New Roman" w:hAnsi="Times New Roman" w:cs="Times New Roman"/>
                <w:color w:val="auto"/>
                <w:sz w:val="24"/>
                <w:szCs w:val="24"/>
              </w:rPr>
              <w:t>ила</w:t>
            </w:r>
            <w:r w:rsidRPr="005C19CD">
              <w:rPr>
                <w:rFonts w:ascii="Times New Roman" w:eastAsia="Times New Roman" w:hAnsi="Times New Roman" w:cs="Times New Roman"/>
                <w:color w:val="auto"/>
                <w:sz w:val="24"/>
                <w:szCs w:val="24"/>
                <w:lang w:val="mk-MK"/>
              </w:rPr>
              <w:t>њ</w:t>
            </w:r>
            <w:r w:rsidRPr="005C19CD">
              <w:rPr>
                <w:rFonts w:ascii="Times New Roman" w:eastAsia="Times New Roman" w:hAnsi="Times New Roman" w:cs="Times New Roman"/>
                <w:color w:val="auto"/>
                <w:sz w:val="24"/>
                <w:szCs w:val="24"/>
              </w:rPr>
              <w:t>е</w:t>
            </w:r>
          </w:p>
        </w:tc>
        <w:tc>
          <w:tcPr>
            <w:tcW w:w="1530" w:type="dxa"/>
            <w:shd w:val="clear" w:color="auto" w:fill="auto"/>
            <w:hideMark/>
          </w:tcPr>
          <w:p w:rsidR="00423207" w:rsidRPr="005C19CD" w:rsidRDefault="007B469F" w:rsidP="0028554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lang w:val="mk-MK"/>
              </w:rPr>
              <w:t>Дипломиран</w:t>
            </w:r>
          </w:p>
        </w:tc>
        <w:tc>
          <w:tcPr>
            <w:tcW w:w="1260" w:type="dxa"/>
            <w:shd w:val="clear" w:color="auto" w:fill="auto"/>
            <w:hideMark/>
          </w:tcPr>
          <w:p w:rsidR="00423207" w:rsidRPr="005C19CD" w:rsidRDefault="00423207" w:rsidP="0028554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33 години</w:t>
            </w:r>
          </w:p>
        </w:tc>
        <w:tc>
          <w:tcPr>
            <w:tcW w:w="630" w:type="dxa"/>
            <w:shd w:val="clear" w:color="auto" w:fill="auto"/>
            <w:hideMark/>
          </w:tcPr>
          <w:p w:rsidR="00423207" w:rsidRPr="005C19CD" w:rsidRDefault="00423207" w:rsidP="0028554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1</w:t>
            </w:r>
          </w:p>
        </w:tc>
      </w:tr>
      <w:tr w:rsidR="005C19CD" w:rsidRPr="005C19CD" w:rsidTr="008179C4">
        <w:tc>
          <w:tcPr>
            <w:cnfStyle w:val="001000000000" w:firstRow="0" w:lastRow="0" w:firstColumn="1" w:lastColumn="0" w:oddVBand="0" w:evenVBand="0" w:oddHBand="0" w:evenHBand="0" w:firstRowFirstColumn="0" w:firstRowLastColumn="0" w:lastRowFirstColumn="0" w:lastRowLastColumn="0"/>
            <w:tcW w:w="670" w:type="dxa"/>
            <w:hideMark/>
          </w:tcPr>
          <w:p w:rsidR="00423207" w:rsidRPr="005C19CD" w:rsidRDefault="00EC5282" w:rsidP="00285547">
            <w:pPr>
              <w:spacing w:line="360" w:lineRule="auto"/>
              <w:rPr>
                <w:rFonts w:ascii="Times New Roman" w:eastAsia="Times New Roman" w:hAnsi="Times New Roman" w:cs="Times New Roman"/>
                <w:b w:val="0"/>
                <w:color w:val="auto"/>
                <w:sz w:val="24"/>
                <w:szCs w:val="24"/>
              </w:rPr>
            </w:pPr>
            <w:r w:rsidRPr="005C19CD">
              <w:rPr>
                <w:rFonts w:ascii="Times New Roman" w:eastAsia="Times New Roman" w:hAnsi="Times New Roman" w:cs="Times New Roman"/>
                <w:b w:val="0"/>
                <w:color w:val="auto"/>
                <w:sz w:val="24"/>
                <w:szCs w:val="24"/>
              </w:rPr>
              <w:t>H</w:t>
            </w:r>
            <w:r w:rsidR="00423207" w:rsidRPr="005C19CD">
              <w:rPr>
                <w:rFonts w:ascii="Times New Roman" w:eastAsia="Times New Roman" w:hAnsi="Times New Roman" w:cs="Times New Roman"/>
                <w:b w:val="0"/>
                <w:color w:val="auto"/>
                <w:sz w:val="24"/>
                <w:szCs w:val="24"/>
              </w:rPr>
              <w:t>6</w:t>
            </w:r>
          </w:p>
        </w:tc>
        <w:tc>
          <w:tcPr>
            <w:tcW w:w="2498" w:type="dxa"/>
            <w:hideMark/>
          </w:tcPr>
          <w:p w:rsidR="00423207" w:rsidRPr="005C19CD" w:rsidRDefault="00423207" w:rsidP="002855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О</w:t>
            </w:r>
            <w:r w:rsidR="00394548" w:rsidRPr="005C19CD">
              <w:rPr>
                <w:rFonts w:ascii="Times New Roman" w:eastAsia="Times New Roman" w:hAnsi="Times New Roman" w:cs="Times New Roman"/>
                <w:color w:val="auto"/>
                <w:sz w:val="24"/>
                <w:szCs w:val="24"/>
              </w:rPr>
              <w:t>O</w:t>
            </w:r>
            <w:r w:rsidRPr="005C19CD">
              <w:rPr>
                <w:rFonts w:ascii="Times New Roman" w:eastAsia="Times New Roman" w:hAnsi="Times New Roman" w:cs="Times New Roman"/>
                <w:color w:val="auto"/>
                <w:sz w:val="24"/>
                <w:szCs w:val="24"/>
              </w:rPr>
              <w:t>У „</w:t>
            </w:r>
            <w:r w:rsidR="00285547" w:rsidRPr="005C19CD">
              <w:rPr>
                <w:rFonts w:ascii="Times New Roman" w:eastAsia="Times New Roman" w:hAnsi="Times New Roman" w:cs="Times New Roman"/>
                <w:color w:val="auto"/>
                <w:sz w:val="24"/>
                <w:szCs w:val="24"/>
                <w:lang w:val="mk-MK"/>
              </w:rPr>
              <w:t>Муса Зајми</w:t>
            </w:r>
            <w:r w:rsidRPr="005C19CD">
              <w:rPr>
                <w:rFonts w:ascii="Times New Roman" w:eastAsia="Times New Roman" w:hAnsi="Times New Roman" w:cs="Times New Roman"/>
                <w:color w:val="auto"/>
                <w:sz w:val="24"/>
                <w:szCs w:val="24"/>
              </w:rPr>
              <w:t>“</w:t>
            </w:r>
          </w:p>
        </w:tc>
        <w:tc>
          <w:tcPr>
            <w:tcW w:w="1260" w:type="dxa"/>
            <w:hideMark/>
          </w:tcPr>
          <w:p w:rsidR="00423207" w:rsidRPr="005C19CD" w:rsidRDefault="00423207" w:rsidP="0028554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Јавна</w:t>
            </w:r>
          </w:p>
        </w:tc>
        <w:tc>
          <w:tcPr>
            <w:tcW w:w="1890" w:type="dxa"/>
            <w:hideMark/>
          </w:tcPr>
          <w:p w:rsidR="00423207" w:rsidRPr="005C19CD" w:rsidRDefault="007B469F" w:rsidP="0028554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Г</w:t>
            </w:r>
            <w:r w:rsidRPr="005C19CD">
              <w:rPr>
                <w:rFonts w:ascii="Times New Roman" w:eastAsia="Times New Roman" w:hAnsi="Times New Roman" w:cs="Times New Roman"/>
                <w:color w:val="auto"/>
                <w:sz w:val="24"/>
                <w:szCs w:val="24"/>
                <w:lang w:val="mk-MK"/>
              </w:rPr>
              <w:t>н</w:t>
            </w:r>
            <w:r w:rsidRPr="005C19CD">
              <w:rPr>
                <w:rFonts w:ascii="Times New Roman" w:eastAsia="Times New Roman" w:hAnsi="Times New Roman" w:cs="Times New Roman"/>
                <w:color w:val="auto"/>
                <w:sz w:val="24"/>
                <w:szCs w:val="24"/>
              </w:rPr>
              <w:t>ила</w:t>
            </w:r>
            <w:r w:rsidRPr="005C19CD">
              <w:rPr>
                <w:rFonts w:ascii="Times New Roman" w:eastAsia="Times New Roman" w:hAnsi="Times New Roman" w:cs="Times New Roman"/>
                <w:color w:val="auto"/>
                <w:sz w:val="24"/>
                <w:szCs w:val="24"/>
                <w:lang w:val="mk-MK"/>
              </w:rPr>
              <w:t>њ</w:t>
            </w:r>
            <w:r w:rsidRPr="005C19CD">
              <w:rPr>
                <w:rFonts w:ascii="Times New Roman" w:eastAsia="Times New Roman" w:hAnsi="Times New Roman" w:cs="Times New Roman"/>
                <w:color w:val="auto"/>
                <w:sz w:val="24"/>
                <w:szCs w:val="24"/>
              </w:rPr>
              <w:t>е</w:t>
            </w:r>
          </w:p>
        </w:tc>
        <w:tc>
          <w:tcPr>
            <w:tcW w:w="1530" w:type="dxa"/>
            <w:hideMark/>
          </w:tcPr>
          <w:p w:rsidR="00423207" w:rsidRPr="005C19CD" w:rsidRDefault="007B469F" w:rsidP="0028554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lang w:val="mk-MK"/>
              </w:rPr>
              <w:t>Дипломиран</w:t>
            </w:r>
          </w:p>
        </w:tc>
        <w:tc>
          <w:tcPr>
            <w:tcW w:w="1260" w:type="dxa"/>
            <w:hideMark/>
          </w:tcPr>
          <w:p w:rsidR="00423207" w:rsidRPr="005C19CD" w:rsidRDefault="00423207" w:rsidP="0028554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18 години</w:t>
            </w:r>
          </w:p>
        </w:tc>
        <w:tc>
          <w:tcPr>
            <w:tcW w:w="630" w:type="dxa"/>
            <w:hideMark/>
          </w:tcPr>
          <w:p w:rsidR="00423207" w:rsidRPr="005C19CD" w:rsidRDefault="00423207" w:rsidP="0028554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2</w:t>
            </w:r>
          </w:p>
        </w:tc>
      </w:tr>
      <w:tr w:rsidR="005C19CD" w:rsidRPr="005C19CD" w:rsidTr="008179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0" w:type="dxa"/>
            <w:shd w:val="clear" w:color="auto" w:fill="auto"/>
            <w:hideMark/>
          </w:tcPr>
          <w:p w:rsidR="00423207" w:rsidRPr="005C19CD" w:rsidRDefault="00EC5282" w:rsidP="00285547">
            <w:pPr>
              <w:spacing w:line="360" w:lineRule="auto"/>
              <w:rPr>
                <w:rFonts w:ascii="Times New Roman" w:eastAsia="Times New Roman" w:hAnsi="Times New Roman" w:cs="Times New Roman"/>
                <w:b w:val="0"/>
                <w:color w:val="auto"/>
                <w:sz w:val="24"/>
                <w:szCs w:val="24"/>
              </w:rPr>
            </w:pPr>
            <w:r w:rsidRPr="005C19CD">
              <w:rPr>
                <w:rFonts w:ascii="Times New Roman" w:eastAsia="Times New Roman" w:hAnsi="Times New Roman" w:cs="Times New Roman"/>
                <w:b w:val="0"/>
                <w:color w:val="auto"/>
                <w:sz w:val="24"/>
                <w:szCs w:val="24"/>
              </w:rPr>
              <w:t>H</w:t>
            </w:r>
            <w:r w:rsidR="00423207" w:rsidRPr="005C19CD">
              <w:rPr>
                <w:rFonts w:ascii="Times New Roman" w:eastAsia="Times New Roman" w:hAnsi="Times New Roman" w:cs="Times New Roman"/>
                <w:b w:val="0"/>
                <w:color w:val="auto"/>
                <w:sz w:val="24"/>
                <w:szCs w:val="24"/>
              </w:rPr>
              <w:t>7</w:t>
            </w:r>
          </w:p>
        </w:tc>
        <w:tc>
          <w:tcPr>
            <w:tcW w:w="2498" w:type="dxa"/>
            <w:shd w:val="clear" w:color="auto" w:fill="auto"/>
            <w:hideMark/>
          </w:tcPr>
          <w:p w:rsidR="00423207" w:rsidRPr="005C19CD" w:rsidRDefault="00423207" w:rsidP="002855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О</w:t>
            </w:r>
            <w:r w:rsidR="00394548" w:rsidRPr="005C19CD">
              <w:rPr>
                <w:rFonts w:ascii="Times New Roman" w:eastAsia="Times New Roman" w:hAnsi="Times New Roman" w:cs="Times New Roman"/>
                <w:color w:val="auto"/>
                <w:sz w:val="24"/>
                <w:szCs w:val="24"/>
              </w:rPr>
              <w:t>O</w:t>
            </w:r>
            <w:r w:rsidRPr="005C19CD">
              <w:rPr>
                <w:rFonts w:ascii="Times New Roman" w:eastAsia="Times New Roman" w:hAnsi="Times New Roman" w:cs="Times New Roman"/>
                <w:color w:val="auto"/>
                <w:sz w:val="24"/>
                <w:szCs w:val="24"/>
              </w:rPr>
              <w:t>У „</w:t>
            </w:r>
            <w:r w:rsidR="00285547" w:rsidRPr="005C19CD">
              <w:rPr>
                <w:rFonts w:ascii="Times New Roman" w:eastAsia="Times New Roman" w:hAnsi="Times New Roman" w:cs="Times New Roman"/>
                <w:color w:val="auto"/>
                <w:sz w:val="24"/>
                <w:szCs w:val="24"/>
                <w:lang w:val="mk-MK"/>
              </w:rPr>
              <w:t xml:space="preserve">Фонтана на </w:t>
            </w:r>
            <w:r w:rsidR="00285547" w:rsidRPr="005C19CD">
              <w:rPr>
                <w:rFonts w:ascii="Times New Roman" w:eastAsia="Times New Roman" w:hAnsi="Times New Roman" w:cs="Times New Roman"/>
                <w:color w:val="auto"/>
                <w:sz w:val="24"/>
                <w:szCs w:val="24"/>
                <w:lang w:val="mk-MK"/>
              </w:rPr>
              <w:lastRenderedPageBreak/>
              <w:t>знаењето</w:t>
            </w:r>
            <w:r w:rsidRPr="005C19CD">
              <w:rPr>
                <w:rFonts w:ascii="Times New Roman" w:eastAsia="Times New Roman" w:hAnsi="Times New Roman" w:cs="Times New Roman"/>
                <w:color w:val="auto"/>
                <w:sz w:val="24"/>
                <w:szCs w:val="24"/>
              </w:rPr>
              <w:t>“</w:t>
            </w:r>
          </w:p>
        </w:tc>
        <w:tc>
          <w:tcPr>
            <w:tcW w:w="1260" w:type="dxa"/>
            <w:shd w:val="clear" w:color="auto" w:fill="auto"/>
            <w:hideMark/>
          </w:tcPr>
          <w:p w:rsidR="00423207" w:rsidRPr="005C19CD" w:rsidRDefault="00423207" w:rsidP="0028554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lastRenderedPageBreak/>
              <w:t>Јавна</w:t>
            </w:r>
          </w:p>
        </w:tc>
        <w:tc>
          <w:tcPr>
            <w:tcW w:w="1890" w:type="dxa"/>
            <w:shd w:val="clear" w:color="auto" w:fill="auto"/>
            <w:hideMark/>
          </w:tcPr>
          <w:p w:rsidR="00423207" w:rsidRPr="005C19CD" w:rsidRDefault="00423207" w:rsidP="0028554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 xml:space="preserve">Ливоч и Еперм, </w:t>
            </w:r>
            <w:r w:rsidR="007B469F" w:rsidRPr="005C19CD">
              <w:rPr>
                <w:rFonts w:ascii="Times New Roman" w:eastAsia="Times New Roman" w:hAnsi="Times New Roman" w:cs="Times New Roman"/>
                <w:color w:val="auto"/>
                <w:sz w:val="24"/>
                <w:szCs w:val="24"/>
              </w:rPr>
              <w:lastRenderedPageBreak/>
              <w:t>Г</w:t>
            </w:r>
            <w:r w:rsidR="007B469F" w:rsidRPr="005C19CD">
              <w:rPr>
                <w:rFonts w:ascii="Times New Roman" w:eastAsia="Times New Roman" w:hAnsi="Times New Roman" w:cs="Times New Roman"/>
                <w:color w:val="auto"/>
                <w:sz w:val="24"/>
                <w:szCs w:val="24"/>
                <w:lang w:val="mk-MK"/>
              </w:rPr>
              <w:t>н</w:t>
            </w:r>
            <w:r w:rsidR="007B469F" w:rsidRPr="005C19CD">
              <w:rPr>
                <w:rFonts w:ascii="Times New Roman" w:eastAsia="Times New Roman" w:hAnsi="Times New Roman" w:cs="Times New Roman"/>
                <w:color w:val="auto"/>
                <w:sz w:val="24"/>
                <w:szCs w:val="24"/>
              </w:rPr>
              <w:t>ила</w:t>
            </w:r>
            <w:r w:rsidR="007B469F" w:rsidRPr="005C19CD">
              <w:rPr>
                <w:rFonts w:ascii="Times New Roman" w:eastAsia="Times New Roman" w:hAnsi="Times New Roman" w:cs="Times New Roman"/>
                <w:color w:val="auto"/>
                <w:sz w:val="24"/>
                <w:szCs w:val="24"/>
                <w:lang w:val="mk-MK"/>
              </w:rPr>
              <w:t>њ</w:t>
            </w:r>
            <w:r w:rsidR="007B469F" w:rsidRPr="005C19CD">
              <w:rPr>
                <w:rFonts w:ascii="Times New Roman" w:eastAsia="Times New Roman" w:hAnsi="Times New Roman" w:cs="Times New Roman"/>
                <w:color w:val="auto"/>
                <w:sz w:val="24"/>
                <w:szCs w:val="24"/>
              </w:rPr>
              <w:t>е</w:t>
            </w:r>
          </w:p>
        </w:tc>
        <w:tc>
          <w:tcPr>
            <w:tcW w:w="1530" w:type="dxa"/>
            <w:shd w:val="clear" w:color="auto" w:fill="auto"/>
            <w:hideMark/>
          </w:tcPr>
          <w:p w:rsidR="00423207" w:rsidRPr="005C19CD" w:rsidRDefault="00423207" w:rsidP="0028554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lastRenderedPageBreak/>
              <w:t>Магистер</w:t>
            </w:r>
          </w:p>
        </w:tc>
        <w:tc>
          <w:tcPr>
            <w:tcW w:w="1260" w:type="dxa"/>
            <w:shd w:val="clear" w:color="auto" w:fill="auto"/>
            <w:hideMark/>
          </w:tcPr>
          <w:p w:rsidR="00423207" w:rsidRPr="005C19CD" w:rsidRDefault="00423207" w:rsidP="0028554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5 години</w:t>
            </w:r>
          </w:p>
        </w:tc>
        <w:tc>
          <w:tcPr>
            <w:tcW w:w="630" w:type="dxa"/>
            <w:shd w:val="clear" w:color="auto" w:fill="auto"/>
            <w:hideMark/>
          </w:tcPr>
          <w:p w:rsidR="00423207" w:rsidRPr="005C19CD" w:rsidRDefault="00423207" w:rsidP="0028554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4</w:t>
            </w:r>
          </w:p>
        </w:tc>
      </w:tr>
      <w:tr w:rsidR="005C19CD" w:rsidRPr="005C19CD" w:rsidTr="008179C4">
        <w:tc>
          <w:tcPr>
            <w:cnfStyle w:val="001000000000" w:firstRow="0" w:lastRow="0" w:firstColumn="1" w:lastColumn="0" w:oddVBand="0" w:evenVBand="0" w:oddHBand="0" w:evenHBand="0" w:firstRowFirstColumn="0" w:firstRowLastColumn="0" w:lastRowFirstColumn="0" w:lastRowLastColumn="0"/>
            <w:tcW w:w="670" w:type="dxa"/>
            <w:hideMark/>
          </w:tcPr>
          <w:p w:rsidR="00423207" w:rsidRPr="005C19CD" w:rsidRDefault="00EC5282" w:rsidP="00285547">
            <w:pPr>
              <w:spacing w:line="360" w:lineRule="auto"/>
              <w:rPr>
                <w:rFonts w:ascii="Times New Roman" w:eastAsia="Times New Roman" w:hAnsi="Times New Roman" w:cs="Times New Roman"/>
                <w:b w:val="0"/>
                <w:color w:val="auto"/>
                <w:sz w:val="24"/>
                <w:szCs w:val="24"/>
              </w:rPr>
            </w:pPr>
            <w:r w:rsidRPr="005C19CD">
              <w:rPr>
                <w:rFonts w:ascii="Times New Roman" w:eastAsia="Times New Roman" w:hAnsi="Times New Roman" w:cs="Times New Roman"/>
                <w:b w:val="0"/>
                <w:color w:val="auto"/>
                <w:sz w:val="24"/>
                <w:szCs w:val="24"/>
              </w:rPr>
              <w:lastRenderedPageBreak/>
              <w:t>H</w:t>
            </w:r>
            <w:r w:rsidR="00423207" w:rsidRPr="005C19CD">
              <w:rPr>
                <w:rFonts w:ascii="Times New Roman" w:eastAsia="Times New Roman" w:hAnsi="Times New Roman" w:cs="Times New Roman"/>
                <w:b w:val="0"/>
                <w:color w:val="auto"/>
                <w:sz w:val="24"/>
                <w:szCs w:val="24"/>
              </w:rPr>
              <w:t>8</w:t>
            </w:r>
          </w:p>
        </w:tc>
        <w:tc>
          <w:tcPr>
            <w:tcW w:w="2498" w:type="dxa"/>
            <w:hideMark/>
          </w:tcPr>
          <w:p w:rsidR="00423207" w:rsidRPr="005C19CD" w:rsidRDefault="00423207" w:rsidP="002855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О</w:t>
            </w:r>
            <w:r w:rsidR="00394548" w:rsidRPr="005C19CD">
              <w:rPr>
                <w:rFonts w:ascii="Times New Roman" w:eastAsia="Times New Roman" w:hAnsi="Times New Roman" w:cs="Times New Roman"/>
                <w:color w:val="auto"/>
                <w:sz w:val="24"/>
                <w:szCs w:val="24"/>
              </w:rPr>
              <w:t>O</w:t>
            </w:r>
            <w:r w:rsidRPr="005C19CD">
              <w:rPr>
                <w:rFonts w:ascii="Times New Roman" w:eastAsia="Times New Roman" w:hAnsi="Times New Roman" w:cs="Times New Roman"/>
                <w:color w:val="auto"/>
                <w:sz w:val="24"/>
                <w:szCs w:val="24"/>
              </w:rPr>
              <w:t>У „</w:t>
            </w:r>
            <w:r w:rsidR="00285547" w:rsidRPr="005C19CD">
              <w:rPr>
                <w:rFonts w:ascii="Times New Roman" w:eastAsia="Times New Roman" w:hAnsi="Times New Roman" w:cs="Times New Roman"/>
                <w:color w:val="auto"/>
                <w:sz w:val="24"/>
                <w:szCs w:val="24"/>
                <w:lang w:val="mk-MK"/>
              </w:rPr>
              <w:t>Фонтана на знаењето</w:t>
            </w:r>
            <w:r w:rsidRPr="005C19CD">
              <w:rPr>
                <w:rFonts w:ascii="Times New Roman" w:eastAsia="Times New Roman" w:hAnsi="Times New Roman" w:cs="Times New Roman"/>
                <w:color w:val="auto"/>
                <w:sz w:val="24"/>
                <w:szCs w:val="24"/>
              </w:rPr>
              <w:t>“</w:t>
            </w:r>
          </w:p>
        </w:tc>
        <w:tc>
          <w:tcPr>
            <w:tcW w:w="1260" w:type="dxa"/>
            <w:hideMark/>
          </w:tcPr>
          <w:p w:rsidR="00423207" w:rsidRPr="005C19CD" w:rsidRDefault="00423207" w:rsidP="0028554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Јавна</w:t>
            </w:r>
          </w:p>
        </w:tc>
        <w:tc>
          <w:tcPr>
            <w:tcW w:w="1890" w:type="dxa"/>
            <w:hideMark/>
          </w:tcPr>
          <w:p w:rsidR="00423207" w:rsidRPr="005C19CD" w:rsidRDefault="00423207" w:rsidP="0028554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 xml:space="preserve">Ливоч и Еперм, </w:t>
            </w:r>
            <w:r w:rsidR="007B469F" w:rsidRPr="005C19CD">
              <w:rPr>
                <w:rFonts w:ascii="Times New Roman" w:eastAsia="Times New Roman" w:hAnsi="Times New Roman" w:cs="Times New Roman"/>
                <w:color w:val="auto"/>
                <w:sz w:val="24"/>
                <w:szCs w:val="24"/>
              </w:rPr>
              <w:t>Г</w:t>
            </w:r>
            <w:r w:rsidR="007B469F" w:rsidRPr="005C19CD">
              <w:rPr>
                <w:rFonts w:ascii="Times New Roman" w:eastAsia="Times New Roman" w:hAnsi="Times New Roman" w:cs="Times New Roman"/>
                <w:color w:val="auto"/>
                <w:sz w:val="24"/>
                <w:szCs w:val="24"/>
                <w:lang w:val="mk-MK"/>
              </w:rPr>
              <w:t>н</w:t>
            </w:r>
            <w:r w:rsidR="007B469F" w:rsidRPr="005C19CD">
              <w:rPr>
                <w:rFonts w:ascii="Times New Roman" w:eastAsia="Times New Roman" w:hAnsi="Times New Roman" w:cs="Times New Roman"/>
                <w:color w:val="auto"/>
                <w:sz w:val="24"/>
                <w:szCs w:val="24"/>
              </w:rPr>
              <w:t>ила</w:t>
            </w:r>
            <w:r w:rsidR="007B469F" w:rsidRPr="005C19CD">
              <w:rPr>
                <w:rFonts w:ascii="Times New Roman" w:eastAsia="Times New Roman" w:hAnsi="Times New Roman" w:cs="Times New Roman"/>
                <w:color w:val="auto"/>
                <w:sz w:val="24"/>
                <w:szCs w:val="24"/>
                <w:lang w:val="mk-MK"/>
              </w:rPr>
              <w:t>њ</w:t>
            </w:r>
            <w:r w:rsidR="007B469F" w:rsidRPr="005C19CD">
              <w:rPr>
                <w:rFonts w:ascii="Times New Roman" w:eastAsia="Times New Roman" w:hAnsi="Times New Roman" w:cs="Times New Roman"/>
                <w:color w:val="auto"/>
                <w:sz w:val="24"/>
                <w:szCs w:val="24"/>
              </w:rPr>
              <w:t>е</w:t>
            </w:r>
          </w:p>
        </w:tc>
        <w:tc>
          <w:tcPr>
            <w:tcW w:w="1530" w:type="dxa"/>
            <w:hideMark/>
          </w:tcPr>
          <w:p w:rsidR="00423207" w:rsidRPr="005C19CD" w:rsidRDefault="00423207" w:rsidP="0028554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Магистер</w:t>
            </w:r>
          </w:p>
        </w:tc>
        <w:tc>
          <w:tcPr>
            <w:tcW w:w="1260" w:type="dxa"/>
            <w:hideMark/>
          </w:tcPr>
          <w:p w:rsidR="00423207" w:rsidRPr="005C19CD" w:rsidRDefault="00423207" w:rsidP="0028554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4 години</w:t>
            </w:r>
          </w:p>
        </w:tc>
        <w:tc>
          <w:tcPr>
            <w:tcW w:w="630" w:type="dxa"/>
            <w:hideMark/>
          </w:tcPr>
          <w:p w:rsidR="00423207" w:rsidRPr="005C19CD" w:rsidRDefault="00423207" w:rsidP="0028554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5</w:t>
            </w:r>
          </w:p>
        </w:tc>
      </w:tr>
      <w:tr w:rsidR="005C19CD" w:rsidRPr="005C19CD" w:rsidTr="008179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0" w:type="dxa"/>
            <w:shd w:val="clear" w:color="auto" w:fill="auto"/>
            <w:hideMark/>
          </w:tcPr>
          <w:p w:rsidR="00423207" w:rsidRPr="005C19CD" w:rsidRDefault="00EC5282" w:rsidP="00285547">
            <w:pPr>
              <w:spacing w:line="360" w:lineRule="auto"/>
              <w:rPr>
                <w:rFonts w:ascii="Times New Roman" w:eastAsia="Times New Roman" w:hAnsi="Times New Roman" w:cs="Times New Roman"/>
                <w:b w:val="0"/>
                <w:color w:val="auto"/>
                <w:sz w:val="24"/>
                <w:szCs w:val="24"/>
              </w:rPr>
            </w:pPr>
            <w:r w:rsidRPr="005C19CD">
              <w:rPr>
                <w:rFonts w:ascii="Times New Roman" w:eastAsia="Times New Roman" w:hAnsi="Times New Roman" w:cs="Times New Roman"/>
                <w:b w:val="0"/>
                <w:color w:val="auto"/>
                <w:sz w:val="24"/>
                <w:szCs w:val="24"/>
              </w:rPr>
              <w:t>H</w:t>
            </w:r>
            <w:r w:rsidR="00423207" w:rsidRPr="005C19CD">
              <w:rPr>
                <w:rFonts w:ascii="Times New Roman" w:eastAsia="Times New Roman" w:hAnsi="Times New Roman" w:cs="Times New Roman"/>
                <w:b w:val="0"/>
                <w:color w:val="auto"/>
                <w:sz w:val="24"/>
                <w:szCs w:val="24"/>
              </w:rPr>
              <w:t>9</w:t>
            </w:r>
          </w:p>
        </w:tc>
        <w:tc>
          <w:tcPr>
            <w:tcW w:w="2498" w:type="dxa"/>
            <w:shd w:val="clear" w:color="auto" w:fill="auto"/>
            <w:hideMark/>
          </w:tcPr>
          <w:p w:rsidR="00423207" w:rsidRPr="005C19CD" w:rsidRDefault="00423207" w:rsidP="002855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О</w:t>
            </w:r>
            <w:r w:rsidR="00394548" w:rsidRPr="005C19CD">
              <w:rPr>
                <w:rFonts w:ascii="Times New Roman" w:eastAsia="Times New Roman" w:hAnsi="Times New Roman" w:cs="Times New Roman"/>
                <w:color w:val="auto"/>
                <w:sz w:val="24"/>
                <w:szCs w:val="24"/>
              </w:rPr>
              <w:t>O</w:t>
            </w:r>
            <w:r w:rsidRPr="005C19CD">
              <w:rPr>
                <w:rFonts w:ascii="Times New Roman" w:eastAsia="Times New Roman" w:hAnsi="Times New Roman" w:cs="Times New Roman"/>
                <w:color w:val="auto"/>
                <w:sz w:val="24"/>
                <w:szCs w:val="24"/>
              </w:rPr>
              <w:t>У „</w:t>
            </w:r>
            <w:r w:rsidR="00285547" w:rsidRPr="005C19CD">
              <w:rPr>
                <w:rFonts w:ascii="Times New Roman" w:eastAsia="Times New Roman" w:hAnsi="Times New Roman" w:cs="Times New Roman"/>
                <w:color w:val="auto"/>
                <w:sz w:val="24"/>
                <w:szCs w:val="24"/>
                <w:lang w:val="mk-MK"/>
              </w:rPr>
              <w:t>Дон Бошко</w:t>
            </w:r>
            <w:r w:rsidRPr="005C19CD">
              <w:rPr>
                <w:rFonts w:ascii="Times New Roman" w:eastAsia="Times New Roman" w:hAnsi="Times New Roman" w:cs="Times New Roman"/>
                <w:color w:val="auto"/>
                <w:sz w:val="24"/>
                <w:szCs w:val="24"/>
              </w:rPr>
              <w:t>“</w:t>
            </w:r>
          </w:p>
        </w:tc>
        <w:tc>
          <w:tcPr>
            <w:tcW w:w="1260" w:type="dxa"/>
            <w:shd w:val="clear" w:color="auto" w:fill="auto"/>
            <w:hideMark/>
          </w:tcPr>
          <w:p w:rsidR="00423207" w:rsidRPr="005C19CD" w:rsidRDefault="00423207" w:rsidP="0028554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Приватна</w:t>
            </w:r>
          </w:p>
        </w:tc>
        <w:tc>
          <w:tcPr>
            <w:tcW w:w="1890" w:type="dxa"/>
            <w:shd w:val="clear" w:color="auto" w:fill="auto"/>
            <w:hideMark/>
          </w:tcPr>
          <w:p w:rsidR="00423207" w:rsidRPr="005C19CD" w:rsidRDefault="007B469F" w:rsidP="0028554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Г</w:t>
            </w:r>
            <w:r w:rsidRPr="005C19CD">
              <w:rPr>
                <w:rFonts w:ascii="Times New Roman" w:eastAsia="Times New Roman" w:hAnsi="Times New Roman" w:cs="Times New Roman"/>
                <w:color w:val="auto"/>
                <w:sz w:val="24"/>
                <w:szCs w:val="24"/>
                <w:lang w:val="mk-MK"/>
              </w:rPr>
              <w:t>н</w:t>
            </w:r>
            <w:r w:rsidRPr="005C19CD">
              <w:rPr>
                <w:rFonts w:ascii="Times New Roman" w:eastAsia="Times New Roman" w:hAnsi="Times New Roman" w:cs="Times New Roman"/>
                <w:color w:val="auto"/>
                <w:sz w:val="24"/>
                <w:szCs w:val="24"/>
              </w:rPr>
              <w:t>ила</w:t>
            </w:r>
            <w:r w:rsidRPr="005C19CD">
              <w:rPr>
                <w:rFonts w:ascii="Times New Roman" w:eastAsia="Times New Roman" w:hAnsi="Times New Roman" w:cs="Times New Roman"/>
                <w:color w:val="auto"/>
                <w:sz w:val="24"/>
                <w:szCs w:val="24"/>
                <w:lang w:val="mk-MK"/>
              </w:rPr>
              <w:t>њ</w:t>
            </w:r>
            <w:r w:rsidRPr="005C19CD">
              <w:rPr>
                <w:rFonts w:ascii="Times New Roman" w:eastAsia="Times New Roman" w:hAnsi="Times New Roman" w:cs="Times New Roman"/>
                <w:color w:val="auto"/>
                <w:sz w:val="24"/>
                <w:szCs w:val="24"/>
              </w:rPr>
              <w:t>е</w:t>
            </w:r>
          </w:p>
        </w:tc>
        <w:tc>
          <w:tcPr>
            <w:tcW w:w="1530" w:type="dxa"/>
            <w:shd w:val="clear" w:color="auto" w:fill="auto"/>
            <w:hideMark/>
          </w:tcPr>
          <w:p w:rsidR="00423207" w:rsidRPr="005C19CD" w:rsidRDefault="007B469F" w:rsidP="0028554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lang w:val="mk-MK"/>
              </w:rPr>
              <w:t>Дипломиран</w:t>
            </w:r>
          </w:p>
        </w:tc>
        <w:tc>
          <w:tcPr>
            <w:tcW w:w="1260" w:type="dxa"/>
            <w:shd w:val="clear" w:color="auto" w:fill="auto"/>
            <w:hideMark/>
          </w:tcPr>
          <w:p w:rsidR="00423207" w:rsidRPr="005C19CD" w:rsidRDefault="00423207" w:rsidP="0028554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5 години</w:t>
            </w:r>
          </w:p>
        </w:tc>
        <w:tc>
          <w:tcPr>
            <w:tcW w:w="630" w:type="dxa"/>
            <w:shd w:val="clear" w:color="auto" w:fill="auto"/>
            <w:hideMark/>
          </w:tcPr>
          <w:p w:rsidR="00423207" w:rsidRPr="005C19CD" w:rsidRDefault="00423207" w:rsidP="0028554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4</w:t>
            </w:r>
          </w:p>
        </w:tc>
      </w:tr>
      <w:tr w:rsidR="005C19CD" w:rsidRPr="005C19CD" w:rsidTr="008179C4">
        <w:tc>
          <w:tcPr>
            <w:cnfStyle w:val="001000000000" w:firstRow="0" w:lastRow="0" w:firstColumn="1" w:lastColumn="0" w:oddVBand="0" w:evenVBand="0" w:oddHBand="0" w:evenHBand="0" w:firstRowFirstColumn="0" w:firstRowLastColumn="0" w:lastRowFirstColumn="0" w:lastRowLastColumn="0"/>
            <w:tcW w:w="670" w:type="dxa"/>
            <w:hideMark/>
          </w:tcPr>
          <w:p w:rsidR="00423207" w:rsidRPr="005C19CD" w:rsidRDefault="00EC5282" w:rsidP="00285547">
            <w:pPr>
              <w:spacing w:line="360" w:lineRule="auto"/>
              <w:rPr>
                <w:rFonts w:ascii="Times New Roman" w:eastAsia="Times New Roman" w:hAnsi="Times New Roman" w:cs="Times New Roman"/>
                <w:b w:val="0"/>
                <w:color w:val="auto"/>
                <w:sz w:val="24"/>
                <w:szCs w:val="24"/>
              </w:rPr>
            </w:pPr>
            <w:r w:rsidRPr="005C19CD">
              <w:rPr>
                <w:rFonts w:ascii="Times New Roman" w:eastAsia="Times New Roman" w:hAnsi="Times New Roman" w:cs="Times New Roman"/>
                <w:b w:val="0"/>
                <w:color w:val="auto"/>
                <w:sz w:val="24"/>
                <w:szCs w:val="24"/>
              </w:rPr>
              <w:t>H</w:t>
            </w:r>
            <w:r w:rsidR="00423207" w:rsidRPr="005C19CD">
              <w:rPr>
                <w:rFonts w:ascii="Times New Roman" w:eastAsia="Times New Roman" w:hAnsi="Times New Roman" w:cs="Times New Roman"/>
                <w:b w:val="0"/>
                <w:color w:val="auto"/>
                <w:sz w:val="24"/>
                <w:szCs w:val="24"/>
              </w:rPr>
              <w:t>10</w:t>
            </w:r>
          </w:p>
        </w:tc>
        <w:tc>
          <w:tcPr>
            <w:tcW w:w="2498" w:type="dxa"/>
            <w:hideMark/>
          </w:tcPr>
          <w:p w:rsidR="00423207" w:rsidRPr="005C19CD" w:rsidRDefault="00423207" w:rsidP="002855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О</w:t>
            </w:r>
            <w:r w:rsidR="00394548" w:rsidRPr="005C19CD">
              <w:rPr>
                <w:rFonts w:ascii="Times New Roman" w:eastAsia="Times New Roman" w:hAnsi="Times New Roman" w:cs="Times New Roman"/>
                <w:color w:val="auto"/>
                <w:sz w:val="24"/>
                <w:szCs w:val="24"/>
              </w:rPr>
              <w:t>O</w:t>
            </w:r>
            <w:r w:rsidRPr="005C19CD">
              <w:rPr>
                <w:rFonts w:ascii="Times New Roman" w:eastAsia="Times New Roman" w:hAnsi="Times New Roman" w:cs="Times New Roman"/>
                <w:color w:val="auto"/>
                <w:sz w:val="24"/>
                <w:szCs w:val="24"/>
              </w:rPr>
              <w:t>У „</w:t>
            </w:r>
            <w:r w:rsidR="00285547" w:rsidRPr="005C19CD">
              <w:rPr>
                <w:rFonts w:ascii="Times New Roman" w:eastAsia="Times New Roman" w:hAnsi="Times New Roman" w:cs="Times New Roman"/>
                <w:color w:val="auto"/>
                <w:sz w:val="24"/>
                <w:szCs w:val="24"/>
                <w:lang w:val="mk-MK"/>
              </w:rPr>
              <w:t>Дон Бошко</w:t>
            </w:r>
            <w:r w:rsidRPr="005C19CD">
              <w:rPr>
                <w:rFonts w:ascii="Times New Roman" w:eastAsia="Times New Roman" w:hAnsi="Times New Roman" w:cs="Times New Roman"/>
                <w:color w:val="auto"/>
                <w:sz w:val="24"/>
                <w:szCs w:val="24"/>
              </w:rPr>
              <w:t>“</w:t>
            </w:r>
          </w:p>
        </w:tc>
        <w:tc>
          <w:tcPr>
            <w:tcW w:w="1260" w:type="dxa"/>
            <w:hideMark/>
          </w:tcPr>
          <w:p w:rsidR="00423207" w:rsidRPr="005C19CD" w:rsidRDefault="00423207" w:rsidP="0028554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Приватна</w:t>
            </w:r>
          </w:p>
        </w:tc>
        <w:tc>
          <w:tcPr>
            <w:tcW w:w="1890" w:type="dxa"/>
            <w:hideMark/>
          </w:tcPr>
          <w:p w:rsidR="00423207" w:rsidRPr="005C19CD" w:rsidRDefault="007B469F" w:rsidP="0028554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Г</w:t>
            </w:r>
            <w:r w:rsidRPr="005C19CD">
              <w:rPr>
                <w:rFonts w:ascii="Times New Roman" w:eastAsia="Times New Roman" w:hAnsi="Times New Roman" w:cs="Times New Roman"/>
                <w:color w:val="auto"/>
                <w:sz w:val="24"/>
                <w:szCs w:val="24"/>
                <w:lang w:val="mk-MK"/>
              </w:rPr>
              <w:t>н</w:t>
            </w:r>
            <w:r w:rsidRPr="005C19CD">
              <w:rPr>
                <w:rFonts w:ascii="Times New Roman" w:eastAsia="Times New Roman" w:hAnsi="Times New Roman" w:cs="Times New Roman"/>
                <w:color w:val="auto"/>
                <w:sz w:val="24"/>
                <w:szCs w:val="24"/>
              </w:rPr>
              <w:t>ила</w:t>
            </w:r>
            <w:r w:rsidRPr="005C19CD">
              <w:rPr>
                <w:rFonts w:ascii="Times New Roman" w:eastAsia="Times New Roman" w:hAnsi="Times New Roman" w:cs="Times New Roman"/>
                <w:color w:val="auto"/>
                <w:sz w:val="24"/>
                <w:szCs w:val="24"/>
                <w:lang w:val="mk-MK"/>
              </w:rPr>
              <w:t>њ</w:t>
            </w:r>
            <w:r w:rsidRPr="005C19CD">
              <w:rPr>
                <w:rFonts w:ascii="Times New Roman" w:eastAsia="Times New Roman" w:hAnsi="Times New Roman" w:cs="Times New Roman"/>
                <w:color w:val="auto"/>
                <w:sz w:val="24"/>
                <w:szCs w:val="24"/>
              </w:rPr>
              <w:t>е</w:t>
            </w:r>
          </w:p>
        </w:tc>
        <w:tc>
          <w:tcPr>
            <w:tcW w:w="1530" w:type="dxa"/>
            <w:hideMark/>
          </w:tcPr>
          <w:p w:rsidR="00423207" w:rsidRPr="005C19CD" w:rsidRDefault="007B469F" w:rsidP="0028554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lang w:val="mk-MK"/>
              </w:rPr>
              <w:t>Дипломиран</w:t>
            </w:r>
          </w:p>
        </w:tc>
        <w:tc>
          <w:tcPr>
            <w:tcW w:w="1260" w:type="dxa"/>
            <w:hideMark/>
          </w:tcPr>
          <w:p w:rsidR="00423207" w:rsidRPr="005C19CD" w:rsidRDefault="00423207" w:rsidP="0028554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9 години</w:t>
            </w:r>
          </w:p>
        </w:tc>
        <w:tc>
          <w:tcPr>
            <w:tcW w:w="630" w:type="dxa"/>
            <w:hideMark/>
          </w:tcPr>
          <w:p w:rsidR="00423207" w:rsidRPr="005C19CD" w:rsidRDefault="00423207" w:rsidP="0028554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2</w:t>
            </w:r>
          </w:p>
        </w:tc>
      </w:tr>
      <w:tr w:rsidR="005C19CD" w:rsidRPr="005C19CD" w:rsidTr="008179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0" w:type="dxa"/>
            <w:shd w:val="clear" w:color="auto" w:fill="auto"/>
            <w:hideMark/>
          </w:tcPr>
          <w:p w:rsidR="00423207" w:rsidRPr="005C19CD" w:rsidRDefault="00EC5282" w:rsidP="00285547">
            <w:pPr>
              <w:spacing w:line="360" w:lineRule="auto"/>
              <w:rPr>
                <w:rFonts w:ascii="Times New Roman" w:eastAsia="Times New Roman" w:hAnsi="Times New Roman" w:cs="Times New Roman"/>
                <w:b w:val="0"/>
                <w:color w:val="auto"/>
                <w:sz w:val="24"/>
                <w:szCs w:val="24"/>
              </w:rPr>
            </w:pPr>
            <w:r w:rsidRPr="005C19CD">
              <w:rPr>
                <w:rFonts w:ascii="Times New Roman" w:eastAsia="Times New Roman" w:hAnsi="Times New Roman" w:cs="Times New Roman"/>
                <w:b w:val="0"/>
                <w:color w:val="auto"/>
                <w:sz w:val="24"/>
                <w:szCs w:val="24"/>
              </w:rPr>
              <w:t>H</w:t>
            </w:r>
            <w:r w:rsidR="00423207" w:rsidRPr="005C19CD">
              <w:rPr>
                <w:rFonts w:ascii="Times New Roman" w:eastAsia="Times New Roman" w:hAnsi="Times New Roman" w:cs="Times New Roman"/>
                <w:b w:val="0"/>
                <w:color w:val="auto"/>
                <w:sz w:val="24"/>
                <w:szCs w:val="24"/>
              </w:rPr>
              <w:t>11</w:t>
            </w:r>
          </w:p>
        </w:tc>
        <w:tc>
          <w:tcPr>
            <w:tcW w:w="2498" w:type="dxa"/>
            <w:shd w:val="clear" w:color="auto" w:fill="auto"/>
            <w:hideMark/>
          </w:tcPr>
          <w:p w:rsidR="00423207" w:rsidRPr="005C19CD" w:rsidRDefault="00423207" w:rsidP="002855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О</w:t>
            </w:r>
            <w:r w:rsidR="00394548" w:rsidRPr="005C19CD">
              <w:rPr>
                <w:rFonts w:ascii="Times New Roman" w:eastAsia="Times New Roman" w:hAnsi="Times New Roman" w:cs="Times New Roman"/>
                <w:color w:val="auto"/>
                <w:sz w:val="24"/>
                <w:szCs w:val="24"/>
              </w:rPr>
              <w:t>O</w:t>
            </w:r>
            <w:r w:rsidRPr="005C19CD">
              <w:rPr>
                <w:rFonts w:ascii="Times New Roman" w:eastAsia="Times New Roman" w:hAnsi="Times New Roman" w:cs="Times New Roman"/>
                <w:color w:val="auto"/>
                <w:sz w:val="24"/>
                <w:szCs w:val="24"/>
              </w:rPr>
              <w:t>У „</w:t>
            </w:r>
            <w:r w:rsidR="00285547" w:rsidRPr="005C19CD">
              <w:rPr>
                <w:rFonts w:ascii="Times New Roman" w:eastAsia="Times New Roman" w:hAnsi="Times New Roman" w:cs="Times New Roman"/>
                <w:color w:val="auto"/>
                <w:sz w:val="24"/>
                <w:szCs w:val="24"/>
                <w:lang w:val="mk-MK"/>
              </w:rPr>
              <w:t>Наим Фрашери</w:t>
            </w:r>
            <w:r w:rsidRPr="005C19CD">
              <w:rPr>
                <w:rFonts w:ascii="Times New Roman" w:eastAsia="Times New Roman" w:hAnsi="Times New Roman" w:cs="Times New Roman"/>
                <w:color w:val="auto"/>
                <w:sz w:val="24"/>
                <w:szCs w:val="24"/>
              </w:rPr>
              <w:t>“</w:t>
            </w:r>
          </w:p>
        </w:tc>
        <w:tc>
          <w:tcPr>
            <w:tcW w:w="1260" w:type="dxa"/>
            <w:shd w:val="clear" w:color="auto" w:fill="auto"/>
            <w:hideMark/>
          </w:tcPr>
          <w:p w:rsidR="00423207" w:rsidRPr="005C19CD" w:rsidRDefault="00423207" w:rsidP="0028554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Јавна</w:t>
            </w:r>
          </w:p>
        </w:tc>
        <w:tc>
          <w:tcPr>
            <w:tcW w:w="1890" w:type="dxa"/>
            <w:shd w:val="clear" w:color="auto" w:fill="auto"/>
            <w:hideMark/>
          </w:tcPr>
          <w:p w:rsidR="00423207" w:rsidRPr="005C19CD" w:rsidRDefault="00423207" w:rsidP="0028554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Приштина</w:t>
            </w:r>
          </w:p>
        </w:tc>
        <w:tc>
          <w:tcPr>
            <w:tcW w:w="1530" w:type="dxa"/>
            <w:shd w:val="clear" w:color="auto" w:fill="auto"/>
            <w:hideMark/>
          </w:tcPr>
          <w:p w:rsidR="00423207" w:rsidRPr="005C19CD" w:rsidRDefault="00423207" w:rsidP="0028554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Магистер</w:t>
            </w:r>
          </w:p>
        </w:tc>
        <w:tc>
          <w:tcPr>
            <w:tcW w:w="1260" w:type="dxa"/>
            <w:shd w:val="clear" w:color="auto" w:fill="auto"/>
            <w:hideMark/>
          </w:tcPr>
          <w:p w:rsidR="00423207" w:rsidRPr="005C19CD" w:rsidRDefault="00423207" w:rsidP="0028554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26 години</w:t>
            </w:r>
          </w:p>
        </w:tc>
        <w:tc>
          <w:tcPr>
            <w:tcW w:w="630" w:type="dxa"/>
            <w:shd w:val="clear" w:color="auto" w:fill="auto"/>
            <w:hideMark/>
          </w:tcPr>
          <w:p w:rsidR="00423207" w:rsidRPr="005C19CD" w:rsidRDefault="00423207" w:rsidP="0028554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4</w:t>
            </w:r>
          </w:p>
        </w:tc>
      </w:tr>
      <w:tr w:rsidR="005C19CD" w:rsidRPr="005C19CD" w:rsidTr="008179C4">
        <w:tc>
          <w:tcPr>
            <w:cnfStyle w:val="001000000000" w:firstRow="0" w:lastRow="0" w:firstColumn="1" w:lastColumn="0" w:oddVBand="0" w:evenVBand="0" w:oddHBand="0" w:evenHBand="0" w:firstRowFirstColumn="0" w:firstRowLastColumn="0" w:lastRowFirstColumn="0" w:lastRowLastColumn="0"/>
            <w:tcW w:w="670" w:type="dxa"/>
            <w:hideMark/>
          </w:tcPr>
          <w:p w:rsidR="00423207" w:rsidRPr="005C19CD" w:rsidRDefault="00EC5282" w:rsidP="00285547">
            <w:pPr>
              <w:spacing w:line="360" w:lineRule="auto"/>
              <w:rPr>
                <w:rFonts w:ascii="Times New Roman" w:eastAsia="Times New Roman" w:hAnsi="Times New Roman" w:cs="Times New Roman"/>
                <w:b w:val="0"/>
                <w:color w:val="auto"/>
                <w:sz w:val="24"/>
                <w:szCs w:val="24"/>
              </w:rPr>
            </w:pPr>
            <w:r w:rsidRPr="005C19CD">
              <w:rPr>
                <w:rFonts w:ascii="Times New Roman" w:eastAsia="Times New Roman" w:hAnsi="Times New Roman" w:cs="Times New Roman"/>
                <w:b w:val="0"/>
                <w:color w:val="auto"/>
                <w:sz w:val="24"/>
                <w:szCs w:val="24"/>
              </w:rPr>
              <w:t>H</w:t>
            </w:r>
            <w:r w:rsidR="00423207" w:rsidRPr="005C19CD">
              <w:rPr>
                <w:rFonts w:ascii="Times New Roman" w:eastAsia="Times New Roman" w:hAnsi="Times New Roman" w:cs="Times New Roman"/>
                <w:b w:val="0"/>
                <w:color w:val="auto"/>
                <w:sz w:val="24"/>
                <w:szCs w:val="24"/>
              </w:rPr>
              <w:t>12</w:t>
            </w:r>
          </w:p>
        </w:tc>
        <w:tc>
          <w:tcPr>
            <w:tcW w:w="2498" w:type="dxa"/>
            <w:hideMark/>
          </w:tcPr>
          <w:p w:rsidR="00423207" w:rsidRPr="005C19CD" w:rsidRDefault="00423207" w:rsidP="002855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О</w:t>
            </w:r>
            <w:r w:rsidR="00394548" w:rsidRPr="005C19CD">
              <w:rPr>
                <w:rFonts w:ascii="Times New Roman" w:eastAsia="Times New Roman" w:hAnsi="Times New Roman" w:cs="Times New Roman"/>
                <w:color w:val="auto"/>
                <w:sz w:val="24"/>
                <w:szCs w:val="24"/>
              </w:rPr>
              <w:t>O</w:t>
            </w:r>
            <w:r w:rsidRPr="005C19CD">
              <w:rPr>
                <w:rFonts w:ascii="Times New Roman" w:eastAsia="Times New Roman" w:hAnsi="Times New Roman" w:cs="Times New Roman"/>
                <w:color w:val="auto"/>
                <w:sz w:val="24"/>
                <w:szCs w:val="24"/>
              </w:rPr>
              <w:t>У „</w:t>
            </w:r>
            <w:r w:rsidR="00285547" w:rsidRPr="005C19CD">
              <w:rPr>
                <w:rFonts w:ascii="Times New Roman" w:eastAsia="Times New Roman" w:hAnsi="Times New Roman" w:cs="Times New Roman"/>
                <w:color w:val="auto"/>
                <w:sz w:val="24"/>
                <w:szCs w:val="24"/>
                <w:lang w:val="mk-MK"/>
              </w:rPr>
              <w:t>Наим Фрашери</w:t>
            </w:r>
            <w:r w:rsidRPr="005C19CD">
              <w:rPr>
                <w:rFonts w:ascii="Times New Roman" w:eastAsia="Times New Roman" w:hAnsi="Times New Roman" w:cs="Times New Roman"/>
                <w:color w:val="auto"/>
                <w:sz w:val="24"/>
                <w:szCs w:val="24"/>
              </w:rPr>
              <w:t>“</w:t>
            </w:r>
          </w:p>
        </w:tc>
        <w:tc>
          <w:tcPr>
            <w:tcW w:w="1260" w:type="dxa"/>
            <w:hideMark/>
          </w:tcPr>
          <w:p w:rsidR="00423207" w:rsidRPr="005C19CD" w:rsidRDefault="00423207" w:rsidP="0028554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Јавна</w:t>
            </w:r>
          </w:p>
        </w:tc>
        <w:tc>
          <w:tcPr>
            <w:tcW w:w="1890" w:type="dxa"/>
            <w:hideMark/>
          </w:tcPr>
          <w:p w:rsidR="00423207" w:rsidRPr="005C19CD" w:rsidRDefault="00423207" w:rsidP="0028554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Приштина</w:t>
            </w:r>
          </w:p>
        </w:tc>
        <w:tc>
          <w:tcPr>
            <w:tcW w:w="1530" w:type="dxa"/>
            <w:hideMark/>
          </w:tcPr>
          <w:p w:rsidR="00423207" w:rsidRPr="005C19CD" w:rsidRDefault="00423207" w:rsidP="0028554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Магистер</w:t>
            </w:r>
          </w:p>
        </w:tc>
        <w:tc>
          <w:tcPr>
            <w:tcW w:w="1260" w:type="dxa"/>
            <w:hideMark/>
          </w:tcPr>
          <w:p w:rsidR="00423207" w:rsidRPr="005C19CD" w:rsidRDefault="00423207" w:rsidP="0028554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26 години</w:t>
            </w:r>
          </w:p>
        </w:tc>
        <w:tc>
          <w:tcPr>
            <w:tcW w:w="630" w:type="dxa"/>
            <w:hideMark/>
          </w:tcPr>
          <w:p w:rsidR="00423207" w:rsidRPr="005C19CD" w:rsidRDefault="00423207" w:rsidP="0028554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4</w:t>
            </w:r>
          </w:p>
        </w:tc>
      </w:tr>
      <w:tr w:rsidR="005C19CD" w:rsidRPr="005C19CD" w:rsidTr="008179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0" w:type="dxa"/>
            <w:shd w:val="clear" w:color="auto" w:fill="auto"/>
            <w:hideMark/>
          </w:tcPr>
          <w:p w:rsidR="00423207" w:rsidRPr="005C19CD" w:rsidRDefault="00EC5282" w:rsidP="00285547">
            <w:pPr>
              <w:spacing w:line="360" w:lineRule="auto"/>
              <w:rPr>
                <w:rFonts w:ascii="Times New Roman" w:eastAsia="Times New Roman" w:hAnsi="Times New Roman" w:cs="Times New Roman"/>
                <w:b w:val="0"/>
                <w:color w:val="auto"/>
                <w:sz w:val="24"/>
                <w:szCs w:val="24"/>
              </w:rPr>
            </w:pPr>
            <w:r w:rsidRPr="005C19CD">
              <w:rPr>
                <w:rFonts w:ascii="Times New Roman" w:eastAsia="Times New Roman" w:hAnsi="Times New Roman" w:cs="Times New Roman"/>
                <w:b w:val="0"/>
                <w:color w:val="auto"/>
                <w:sz w:val="24"/>
                <w:szCs w:val="24"/>
              </w:rPr>
              <w:t>H</w:t>
            </w:r>
            <w:r w:rsidR="00423207" w:rsidRPr="005C19CD">
              <w:rPr>
                <w:rFonts w:ascii="Times New Roman" w:eastAsia="Times New Roman" w:hAnsi="Times New Roman" w:cs="Times New Roman"/>
                <w:b w:val="0"/>
                <w:color w:val="auto"/>
                <w:sz w:val="24"/>
                <w:szCs w:val="24"/>
              </w:rPr>
              <w:t>13</w:t>
            </w:r>
          </w:p>
        </w:tc>
        <w:tc>
          <w:tcPr>
            <w:tcW w:w="2498" w:type="dxa"/>
            <w:shd w:val="clear" w:color="auto" w:fill="auto"/>
            <w:hideMark/>
          </w:tcPr>
          <w:p w:rsidR="00423207" w:rsidRPr="005C19CD" w:rsidRDefault="00423207" w:rsidP="002855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О</w:t>
            </w:r>
            <w:r w:rsidR="00394548" w:rsidRPr="005C19CD">
              <w:rPr>
                <w:rFonts w:ascii="Times New Roman" w:eastAsia="Times New Roman" w:hAnsi="Times New Roman" w:cs="Times New Roman"/>
                <w:color w:val="auto"/>
                <w:sz w:val="24"/>
                <w:szCs w:val="24"/>
              </w:rPr>
              <w:t>O</w:t>
            </w:r>
            <w:r w:rsidRPr="005C19CD">
              <w:rPr>
                <w:rFonts w:ascii="Times New Roman" w:eastAsia="Times New Roman" w:hAnsi="Times New Roman" w:cs="Times New Roman"/>
                <w:color w:val="auto"/>
                <w:sz w:val="24"/>
                <w:szCs w:val="24"/>
              </w:rPr>
              <w:t>У „</w:t>
            </w:r>
            <w:r w:rsidR="00285547" w:rsidRPr="005C19CD">
              <w:rPr>
                <w:rFonts w:ascii="Times New Roman" w:eastAsia="Times New Roman" w:hAnsi="Times New Roman" w:cs="Times New Roman"/>
                <w:color w:val="auto"/>
                <w:sz w:val="24"/>
                <w:szCs w:val="24"/>
                <w:lang w:val="mk-MK"/>
              </w:rPr>
              <w:t>Модел</w:t>
            </w:r>
            <w:r w:rsidRPr="005C19CD">
              <w:rPr>
                <w:rFonts w:ascii="Times New Roman" w:eastAsia="Times New Roman" w:hAnsi="Times New Roman" w:cs="Times New Roman"/>
                <w:color w:val="auto"/>
                <w:sz w:val="24"/>
                <w:szCs w:val="24"/>
              </w:rPr>
              <w:t>“</w:t>
            </w:r>
          </w:p>
        </w:tc>
        <w:tc>
          <w:tcPr>
            <w:tcW w:w="1260" w:type="dxa"/>
            <w:shd w:val="clear" w:color="auto" w:fill="auto"/>
            <w:hideMark/>
          </w:tcPr>
          <w:p w:rsidR="00423207" w:rsidRPr="005C19CD" w:rsidRDefault="00423207" w:rsidP="0028554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Јавна</w:t>
            </w:r>
          </w:p>
        </w:tc>
        <w:tc>
          <w:tcPr>
            <w:tcW w:w="1890" w:type="dxa"/>
            <w:shd w:val="clear" w:color="auto" w:fill="auto"/>
            <w:hideMark/>
          </w:tcPr>
          <w:p w:rsidR="00423207" w:rsidRPr="005C19CD" w:rsidRDefault="00423207" w:rsidP="0028554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Приштина</w:t>
            </w:r>
          </w:p>
        </w:tc>
        <w:tc>
          <w:tcPr>
            <w:tcW w:w="1530" w:type="dxa"/>
            <w:shd w:val="clear" w:color="auto" w:fill="auto"/>
            <w:hideMark/>
          </w:tcPr>
          <w:p w:rsidR="00423207" w:rsidRPr="005C19CD" w:rsidRDefault="007B469F" w:rsidP="0028554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lang w:val="mk-MK"/>
              </w:rPr>
              <w:t>Дипломиран</w:t>
            </w:r>
          </w:p>
        </w:tc>
        <w:tc>
          <w:tcPr>
            <w:tcW w:w="1260" w:type="dxa"/>
            <w:shd w:val="clear" w:color="auto" w:fill="auto"/>
            <w:hideMark/>
          </w:tcPr>
          <w:p w:rsidR="00423207" w:rsidRPr="005C19CD" w:rsidRDefault="00423207" w:rsidP="0028554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20 години</w:t>
            </w:r>
          </w:p>
        </w:tc>
        <w:tc>
          <w:tcPr>
            <w:tcW w:w="630" w:type="dxa"/>
            <w:shd w:val="clear" w:color="auto" w:fill="auto"/>
            <w:hideMark/>
          </w:tcPr>
          <w:p w:rsidR="00423207" w:rsidRPr="005C19CD" w:rsidRDefault="00423207" w:rsidP="0028554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4</w:t>
            </w:r>
          </w:p>
        </w:tc>
      </w:tr>
      <w:tr w:rsidR="005C19CD" w:rsidRPr="005C19CD" w:rsidTr="008179C4">
        <w:tc>
          <w:tcPr>
            <w:cnfStyle w:val="001000000000" w:firstRow="0" w:lastRow="0" w:firstColumn="1" w:lastColumn="0" w:oddVBand="0" w:evenVBand="0" w:oddHBand="0" w:evenHBand="0" w:firstRowFirstColumn="0" w:firstRowLastColumn="0" w:lastRowFirstColumn="0" w:lastRowLastColumn="0"/>
            <w:tcW w:w="670" w:type="dxa"/>
            <w:hideMark/>
          </w:tcPr>
          <w:p w:rsidR="00423207" w:rsidRPr="005C19CD" w:rsidRDefault="00EC5282" w:rsidP="00285547">
            <w:pPr>
              <w:spacing w:line="360" w:lineRule="auto"/>
              <w:rPr>
                <w:rFonts w:ascii="Times New Roman" w:eastAsia="Times New Roman" w:hAnsi="Times New Roman" w:cs="Times New Roman"/>
                <w:b w:val="0"/>
                <w:color w:val="auto"/>
                <w:sz w:val="24"/>
                <w:szCs w:val="24"/>
              </w:rPr>
            </w:pPr>
            <w:r w:rsidRPr="005C19CD">
              <w:rPr>
                <w:rFonts w:ascii="Times New Roman" w:eastAsia="Times New Roman" w:hAnsi="Times New Roman" w:cs="Times New Roman"/>
                <w:b w:val="0"/>
                <w:color w:val="auto"/>
                <w:sz w:val="24"/>
                <w:szCs w:val="24"/>
              </w:rPr>
              <w:t>H</w:t>
            </w:r>
            <w:r w:rsidR="00423207" w:rsidRPr="005C19CD">
              <w:rPr>
                <w:rFonts w:ascii="Times New Roman" w:eastAsia="Times New Roman" w:hAnsi="Times New Roman" w:cs="Times New Roman"/>
                <w:b w:val="0"/>
                <w:color w:val="auto"/>
                <w:sz w:val="24"/>
                <w:szCs w:val="24"/>
              </w:rPr>
              <w:t>14</w:t>
            </w:r>
          </w:p>
        </w:tc>
        <w:tc>
          <w:tcPr>
            <w:tcW w:w="2498" w:type="dxa"/>
            <w:hideMark/>
          </w:tcPr>
          <w:p w:rsidR="00423207" w:rsidRPr="005C19CD" w:rsidRDefault="00423207" w:rsidP="002855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О</w:t>
            </w:r>
            <w:r w:rsidR="00394548" w:rsidRPr="005C19CD">
              <w:rPr>
                <w:rFonts w:ascii="Times New Roman" w:eastAsia="Times New Roman" w:hAnsi="Times New Roman" w:cs="Times New Roman"/>
                <w:color w:val="auto"/>
                <w:sz w:val="24"/>
                <w:szCs w:val="24"/>
              </w:rPr>
              <w:t>O</w:t>
            </w:r>
            <w:r w:rsidRPr="005C19CD">
              <w:rPr>
                <w:rFonts w:ascii="Times New Roman" w:eastAsia="Times New Roman" w:hAnsi="Times New Roman" w:cs="Times New Roman"/>
                <w:color w:val="auto"/>
                <w:sz w:val="24"/>
                <w:szCs w:val="24"/>
              </w:rPr>
              <w:t>У „</w:t>
            </w:r>
            <w:r w:rsidR="00285547" w:rsidRPr="005C19CD">
              <w:rPr>
                <w:rFonts w:ascii="Times New Roman" w:eastAsia="Times New Roman" w:hAnsi="Times New Roman" w:cs="Times New Roman"/>
                <w:color w:val="auto"/>
                <w:sz w:val="24"/>
                <w:szCs w:val="24"/>
                <w:lang w:val="mk-MK"/>
              </w:rPr>
              <w:t>Модел</w:t>
            </w:r>
            <w:r w:rsidRPr="005C19CD">
              <w:rPr>
                <w:rFonts w:ascii="Times New Roman" w:eastAsia="Times New Roman" w:hAnsi="Times New Roman" w:cs="Times New Roman"/>
                <w:color w:val="auto"/>
                <w:sz w:val="24"/>
                <w:szCs w:val="24"/>
              </w:rPr>
              <w:t>“</w:t>
            </w:r>
          </w:p>
        </w:tc>
        <w:tc>
          <w:tcPr>
            <w:tcW w:w="1260" w:type="dxa"/>
            <w:hideMark/>
          </w:tcPr>
          <w:p w:rsidR="00423207" w:rsidRPr="005C19CD" w:rsidRDefault="00423207" w:rsidP="0028554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Јавна</w:t>
            </w:r>
          </w:p>
        </w:tc>
        <w:tc>
          <w:tcPr>
            <w:tcW w:w="1890" w:type="dxa"/>
            <w:hideMark/>
          </w:tcPr>
          <w:p w:rsidR="00423207" w:rsidRPr="005C19CD" w:rsidRDefault="00423207" w:rsidP="0028554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Приштина</w:t>
            </w:r>
          </w:p>
        </w:tc>
        <w:tc>
          <w:tcPr>
            <w:tcW w:w="1530" w:type="dxa"/>
            <w:hideMark/>
          </w:tcPr>
          <w:p w:rsidR="00423207" w:rsidRPr="005C19CD" w:rsidRDefault="007B469F" w:rsidP="0028554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lang w:val="mk-MK"/>
              </w:rPr>
              <w:t>Дипломиран</w:t>
            </w:r>
          </w:p>
        </w:tc>
        <w:tc>
          <w:tcPr>
            <w:tcW w:w="1260" w:type="dxa"/>
            <w:hideMark/>
          </w:tcPr>
          <w:p w:rsidR="00423207" w:rsidRPr="005C19CD" w:rsidRDefault="00423207" w:rsidP="0028554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14 години</w:t>
            </w:r>
          </w:p>
        </w:tc>
        <w:tc>
          <w:tcPr>
            <w:tcW w:w="630" w:type="dxa"/>
            <w:hideMark/>
          </w:tcPr>
          <w:p w:rsidR="00423207" w:rsidRPr="005C19CD" w:rsidRDefault="00423207" w:rsidP="0028554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4</w:t>
            </w:r>
          </w:p>
        </w:tc>
      </w:tr>
      <w:tr w:rsidR="005C19CD" w:rsidRPr="005C19CD" w:rsidTr="008179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0" w:type="dxa"/>
            <w:shd w:val="clear" w:color="auto" w:fill="auto"/>
            <w:hideMark/>
          </w:tcPr>
          <w:p w:rsidR="00423207" w:rsidRPr="005C19CD" w:rsidRDefault="00EC5282" w:rsidP="00285547">
            <w:pPr>
              <w:spacing w:line="360" w:lineRule="auto"/>
              <w:rPr>
                <w:rFonts w:ascii="Times New Roman" w:eastAsia="Times New Roman" w:hAnsi="Times New Roman" w:cs="Times New Roman"/>
                <w:b w:val="0"/>
                <w:color w:val="auto"/>
                <w:sz w:val="24"/>
                <w:szCs w:val="24"/>
              </w:rPr>
            </w:pPr>
            <w:r w:rsidRPr="005C19CD">
              <w:rPr>
                <w:rFonts w:ascii="Times New Roman" w:eastAsia="Times New Roman" w:hAnsi="Times New Roman" w:cs="Times New Roman"/>
                <w:b w:val="0"/>
                <w:color w:val="auto"/>
                <w:sz w:val="24"/>
                <w:szCs w:val="24"/>
              </w:rPr>
              <w:t>H</w:t>
            </w:r>
            <w:r w:rsidR="00423207" w:rsidRPr="005C19CD">
              <w:rPr>
                <w:rFonts w:ascii="Times New Roman" w:eastAsia="Times New Roman" w:hAnsi="Times New Roman" w:cs="Times New Roman"/>
                <w:b w:val="0"/>
                <w:color w:val="auto"/>
                <w:sz w:val="24"/>
                <w:szCs w:val="24"/>
              </w:rPr>
              <w:t>15</w:t>
            </w:r>
          </w:p>
        </w:tc>
        <w:tc>
          <w:tcPr>
            <w:tcW w:w="2498" w:type="dxa"/>
            <w:shd w:val="clear" w:color="auto" w:fill="auto"/>
            <w:hideMark/>
          </w:tcPr>
          <w:p w:rsidR="00423207" w:rsidRPr="005C19CD" w:rsidRDefault="00423207" w:rsidP="002855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О</w:t>
            </w:r>
            <w:r w:rsidR="00394548" w:rsidRPr="005C19CD">
              <w:rPr>
                <w:rFonts w:ascii="Times New Roman" w:eastAsia="Times New Roman" w:hAnsi="Times New Roman" w:cs="Times New Roman"/>
                <w:color w:val="auto"/>
                <w:sz w:val="24"/>
                <w:szCs w:val="24"/>
              </w:rPr>
              <w:t>O</w:t>
            </w:r>
            <w:r w:rsidRPr="005C19CD">
              <w:rPr>
                <w:rFonts w:ascii="Times New Roman" w:eastAsia="Times New Roman" w:hAnsi="Times New Roman" w:cs="Times New Roman"/>
                <w:color w:val="auto"/>
                <w:sz w:val="24"/>
                <w:szCs w:val="24"/>
              </w:rPr>
              <w:t>У „</w:t>
            </w:r>
            <w:r w:rsidR="00285547" w:rsidRPr="005C19CD">
              <w:rPr>
                <w:rFonts w:ascii="Times New Roman" w:eastAsia="Times New Roman" w:hAnsi="Times New Roman" w:cs="Times New Roman"/>
                <w:color w:val="auto"/>
                <w:sz w:val="24"/>
                <w:szCs w:val="24"/>
                <w:lang w:val="mk-MK"/>
              </w:rPr>
              <w:t>Исмаил Ќемајли</w:t>
            </w:r>
            <w:r w:rsidRPr="005C19CD">
              <w:rPr>
                <w:rFonts w:ascii="Times New Roman" w:eastAsia="Times New Roman" w:hAnsi="Times New Roman" w:cs="Times New Roman"/>
                <w:color w:val="auto"/>
                <w:sz w:val="24"/>
                <w:szCs w:val="24"/>
              </w:rPr>
              <w:t>“</w:t>
            </w:r>
          </w:p>
        </w:tc>
        <w:tc>
          <w:tcPr>
            <w:tcW w:w="1260" w:type="dxa"/>
            <w:shd w:val="clear" w:color="auto" w:fill="auto"/>
            <w:hideMark/>
          </w:tcPr>
          <w:p w:rsidR="00423207" w:rsidRPr="005C19CD" w:rsidRDefault="00423207" w:rsidP="0028554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Јавна</w:t>
            </w:r>
          </w:p>
        </w:tc>
        <w:tc>
          <w:tcPr>
            <w:tcW w:w="1890" w:type="dxa"/>
            <w:shd w:val="clear" w:color="auto" w:fill="auto"/>
            <w:hideMark/>
          </w:tcPr>
          <w:p w:rsidR="00423207" w:rsidRPr="005C19CD" w:rsidRDefault="00423207" w:rsidP="0028554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Приштина</w:t>
            </w:r>
          </w:p>
        </w:tc>
        <w:tc>
          <w:tcPr>
            <w:tcW w:w="1530" w:type="dxa"/>
            <w:shd w:val="clear" w:color="auto" w:fill="auto"/>
            <w:hideMark/>
          </w:tcPr>
          <w:p w:rsidR="00423207" w:rsidRPr="005C19CD" w:rsidRDefault="007B469F" w:rsidP="0028554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lang w:val="mk-MK"/>
              </w:rPr>
              <w:t>Дипломиран</w:t>
            </w:r>
          </w:p>
        </w:tc>
        <w:tc>
          <w:tcPr>
            <w:tcW w:w="1260" w:type="dxa"/>
            <w:shd w:val="clear" w:color="auto" w:fill="auto"/>
            <w:hideMark/>
          </w:tcPr>
          <w:p w:rsidR="00423207" w:rsidRPr="005C19CD" w:rsidRDefault="00423207" w:rsidP="0028554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17 години</w:t>
            </w:r>
          </w:p>
        </w:tc>
        <w:tc>
          <w:tcPr>
            <w:tcW w:w="630" w:type="dxa"/>
            <w:shd w:val="clear" w:color="auto" w:fill="auto"/>
            <w:hideMark/>
          </w:tcPr>
          <w:p w:rsidR="00423207" w:rsidRPr="005C19CD" w:rsidRDefault="00423207" w:rsidP="0028554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2</w:t>
            </w:r>
          </w:p>
        </w:tc>
      </w:tr>
      <w:tr w:rsidR="005C19CD" w:rsidRPr="005C19CD" w:rsidTr="008179C4">
        <w:tc>
          <w:tcPr>
            <w:cnfStyle w:val="001000000000" w:firstRow="0" w:lastRow="0" w:firstColumn="1" w:lastColumn="0" w:oddVBand="0" w:evenVBand="0" w:oddHBand="0" w:evenHBand="0" w:firstRowFirstColumn="0" w:firstRowLastColumn="0" w:lastRowFirstColumn="0" w:lastRowLastColumn="0"/>
            <w:tcW w:w="670" w:type="dxa"/>
            <w:hideMark/>
          </w:tcPr>
          <w:p w:rsidR="00423207" w:rsidRPr="005C19CD" w:rsidRDefault="00EC5282" w:rsidP="00285547">
            <w:pPr>
              <w:spacing w:line="360" w:lineRule="auto"/>
              <w:rPr>
                <w:rFonts w:ascii="Times New Roman" w:eastAsia="Times New Roman" w:hAnsi="Times New Roman" w:cs="Times New Roman"/>
                <w:b w:val="0"/>
                <w:color w:val="auto"/>
                <w:sz w:val="24"/>
                <w:szCs w:val="24"/>
              </w:rPr>
            </w:pPr>
            <w:r w:rsidRPr="005C19CD">
              <w:rPr>
                <w:rFonts w:ascii="Times New Roman" w:eastAsia="Times New Roman" w:hAnsi="Times New Roman" w:cs="Times New Roman"/>
                <w:b w:val="0"/>
                <w:color w:val="auto"/>
                <w:sz w:val="24"/>
                <w:szCs w:val="24"/>
              </w:rPr>
              <w:t>H</w:t>
            </w:r>
            <w:r w:rsidR="00423207" w:rsidRPr="005C19CD">
              <w:rPr>
                <w:rFonts w:ascii="Times New Roman" w:eastAsia="Times New Roman" w:hAnsi="Times New Roman" w:cs="Times New Roman"/>
                <w:b w:val="0"/>
                <w:color w:val="auto"/>
                <w:sz w:val="24"/>
                <w:szCs w:val="24"/>
              </w:rPr>
              <w:t>16</w:t>
            </w:r>
          </w:p>
        </w:tc>
        <w:tc>
          <w:tcPr>
            <w:tcW w:w="2498" w:type="dxa"/>
            <w:hideMark/>
          </w:tcPr>
          <w:p w:rsidR="00423207" w:rsidRPr="005C19CD" w:rsidRDefault="00423207" w:rsidP="002855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О</w:t>
            </w:r>
            <w:r w:rsidR="00394548" w:rsidRPr="005C19CD">
              <w:rPr>
                <w:rFonts w:ascii="Times New Roman" w:eastAsia="Times New Roman" w:hAnsi="Times New Roman" w:cs="Times New Roman"/>
                <w:color w:val="auto"/>
                <w:sz w:val="24"/>
                <w:szCs w:val="24"/>
              </w:rPr>
              <w:t>O</w:t>
            </w:r>
            <w:r w:rsidRPr="005C19CD">
              <w:rPr>
                <w:rFonts w:ascii="Times New Roman" w:eastAsia="Times New Roman" w:hAnsi="Times New Roman" w:cs="Times New Roman"/>
                <w:color w:val="auto"/>
                <w:sz w:val="24"/>
                <w:szCs w:val="24"/>
              </w:rPr>
              <w:t>У „</w:t>
            </w:r>
            <w:r w:rsidR="00285547" w:rsidRPr="005C19CD">
              <w:rPr>
                <w:rFonts w:ascii="Times New Roman" w:eastAsia="Times New Roman" w:hAnsi="Times New Roman" w:cs="Times New Roman"/>
                <w:color w:val="auto"/>
                <w:sz w:val="24"/>
                <w:szCs w:val="24"/>
                <w:lang w:val="mk-MK"/>
              </w:rPr>
              <w:t>Исмаил Ќемајли</w:t>
            </w:r>
            <w:r w:rsidRPr="005C19CD">
              <w:rPr>
                <w:rFonts w:ascii="Times New Roman" w:eastAsia="Times New Roman" w:hAnsi="Times New Roman" w:cs="Times New Roman"/>
                <w:color w:val="auto"/>
                <w:sz w:val="24"/>
                <w:szCs w:val="24"/>
              </w:rPr>
              <w:t>“</w:t>
            </w:r>
          </w:p>
        </w:tc>
        <w:tc>
          <w:tcPr>
            <w:tcW w:w="1260" w:type="dxa"/>
            <w:hideMark/>
          </w:tcPr>
          <w:p w:rsidR="00423207" w:rsidRPr="005C19CD" w:rsidRDefault="00423207" w:rsidP="0028554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Јавна</w:t>
            </w:r>
          </w:p>
        </w:tc>
        <w:tc>
          <w:tcPr>
            <w:tcW w:w="1890" w:type="dxa"/>
            <w:hideMark/>
          </w:tcPr>
          <w:p w:rsidR="00423207" w:rsidRPr="005C19CD" w:rsidRDefault="00423207" w:rsidP="0028554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Приштина</w:t>
            </w:r>
          </w:p>
        </w:tc>
        <w:tc>
          <w:tcPr>
            <w:tcW w:w="1530" w:type="dxa"/>
            <w:hideMark/>
          </w:tcPr>
          <w:p w:rsidR="00423207" w:rsidRPr="005C19CD" w:rsidRDefault="007B469F" w:rsidP="0028554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lang w:val="mk-MK"/>
              </w:rPr>
              <w:t>Дипломиран</w:t>
            </w:r>
          </w:p>
        </w:tc>
        <w:tc>
          <w:tcPr>
            <w:tcW w:w="1260" w:type="dxa"/>
            <w:hideMark/>
          </w:tcPr>
          <w:p w:rsidR="00423207" w:rsidRPr="005C19CD" w:rsidRDefault="00423207" w:rsidP="0028554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13 години</w:t>
            </w:r>
          </w:p>
        </w:tc>
        <w:tc>
          <w:tcPr>
            <w:tcW w:w="630" w:type="dxa"/>
            <w:hideMark/>
          </w:tcPr>
          <w:p w:rsidR="00423207" w:rsidRPr="005C19CD" w:rsidRDefault="00423207" w:rsidP="0028554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2</w:t>
            </w:r>
          </w:p>
        </w:tc>
      </w:tr>
      <w:tr w:rsidR="005C19CD" w:rsidRPr="005C19CD" w:rsidTr="008179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0" w:type="dxa"/>
            <w:shd w:val="clear" w:color="auto" w:fill="auto"/>
            <w:hideMark/>
          </w:tcPr>
          <w:p w:rsidR="00423207" w:rsidRPr="005C19CD" w:rsidRDefault="00EC5282" w:rsidP="00285547">
            <w:pPr>
              <w:spacing w:line="360" w:lineRule="auto"/>
              <w:rPr>
                <w:rFonts w:ascii="Times New Roman" w:eastAsia="Times New Roman" w:hAnsi="Times New Roman" w:cs="Times New Roman"/>
                <w:b w:val="0"/>
                <w:color w:val="auto"/>
                <w:sz w:val="24"/>
                <w:szCs w:val="24"/>
              </w:rPr>
            </w:pPr>
            <w:r w:rsidRPr="005C19CD">
              <w:rPr>
                <w:rFonts w:ascii="Times New Roman" w:eastAsia="Times New Roman" w:hAnsi="Times New Roman" w:cs="Times New Roman"/>
                <w:b w:val="0"/>
                <w:color w:val="auto"/>
                <w:sz w:val="24"/>
                <w:szCs w:val="24"/>
              </w:rPr>
              <w:t>H</w:t>
            </w:r>
            <w:r w:rsidR="00423207" w:rsidRPr="005C19CD">
              <w:rPr>
                <w:rFonts w:ascii="Times New Roman" w:eastAsia="Times New Roman" w:hAnsi="Times New Roman" w:cs="Times New Roman"/>
                <w:b w:val="0"/>
                <w:color w:val="auto"/>
                <w:sz w:val="24"/>
                <w:szCs w:val="24"/>
              </w:rPr>
              <w:t>17</w:t>
            </w:r>
          </w:p>
        </w:tc>
        <w:tc>
          <w:tcPr>
            <w:tcW w:w="2498" w:type="dxa"/>
            <w:shd w:val="clear" w:color="auto" w:fill="auto"/>
            <w:hideMark/>
          </w:tcPr>
          <w:p w:rsidR="00423207" w:rsidRPr="005C19CD" w:rsidRDefault="00423207" w:rsidP="002855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О</w:t>
            </w:r>
            <w:r w:rsidR="00394548" w:rsidRPr="005C19CD">
              <w:rPr>
                <w:rFonts w:ascii="Times New Roman" w:eastAsia="Times New Roman" w:hAnsi="Times New Roman" w:cs="Times New Roman"/>
                <w:color w:val="auto"/>
                <w:sz w:val="24"/>
                <w:szCs w:val="24"/>
              </w:rPr>
              <w:t>O</w:t>
            </w:r>
            <w:r w:rsidRPr="005C19CD">
              <w:rPr>
                <w:rFonts w:ascii="Times New Roman" w:eastAsia="Times New Roman" w:hAnsi="Times New Roman" w:cs="Times New Roman"/>
                <w:color w:val="auto"/>
                <w:sz w:val="24"/>
                <w:szCs w:val="24"/>
              </w:rPr>
              <w:t>У „</w:t>
            </w:r>
            <w:r w:rsidR="00285547" w:rsidRPr="005C19CD">
              <w:rPr>
                <w:rFonts w:ascii="Times New Roman" w:eastAsia="Times New Roman" w:hAnsi="Times New Roman" w:cs="Times New Roman"/>
                <w:color w:val="auto"/>
                <w:sz w:val="24"/>
                <w:szCs w:val="24"/>
                <w:lang w:val="mk-MK"/>
              </w:rPr>
              <w:t>Шкендија</w:t>
            </w:r>
            <w:r w:rsidRPr="005C19CD">
              <w:rPr>
                <w:rFonts w:ascii="Times New Roman" w:eastAsia="Times New Roman" w:hAnsi="Times New Roman" w:cs="Times New Roman"/>
                <w:color w:val="auto"/>
                <w:sz w:val="24"/>
                <w:szCs w:val="24"/>
              </w:rPr>
              <w:t>“</w:t>
            </w:r>
          </w:p>
        </w:tc>
        <w:tc>
          <w:tcPr>
            <w:tcW w:w="1260" w:type="dxa"/>
            <w:shd w:val="clear" w:color="auto" w:fill="auto"/>
            <w:hideMark/>
          </w:tcPr>
          <w:p w:rsidR="00423207" w:rsidRPr="005C19CD" w:rsidRDefault="00423207" w:rsidP="0028554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Јавна</w:t>
            </w:r>
          </w:p>
        </w:tc>
        <w:tc>
          <w:tcPr>
            <w:tcW w:w="1890" w:type="dxa"/>
            <w:shd w:val="clear" w:color="auto" w:fill="auto"/>
            <w:hideMark/>
          </w:tcPr>
          <w:p w:rsidR="00423207" w:rsidRPr="005C19CD" w:rsidRDefault="00423207" w:rsidP="0028554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Хајвали, Приштина</w:t>
            </w:r>
          </w:p>
        </w:tc>
        <w:tc>
          <w:tcPr>
            <w:tcW w:w="1530" w:type="dxa"/>
            <w:shd w:val="clear" w:color="auto" w:fill="auto"/>
            <w:hideMark/>
          </w:tcPr>
          <w:p w:rsidR="00423207" w:rsidRPr="005C19CD" w:rsidRDefault="00423207" w:rsidP="0028554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Магистер</w:t>
            </w:r>
          </w:p>
        </w:tc>
        <w:tc>
          <w:tcPr>
            <w:tcW w:w="1260" w:type="dxa"/>
            <w:shd w:val="clear" w:color="auto" w:fill="auto"/>
            <w:hideMark/>
          </w:tcPr>
          <w:p w:rsidR="00423207" w:rsidRPr="005C19CD" w:rsidRDefault="00423207" w:rsidP="0028554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14 години</w:t>
            </w:r>
          </w:p>
        </w:tc>
        <w:tc>
          <w:tcPr>
            <w:tcW w:w="630" w:type="dxa"/>
            <w:shd w:val="clear" w:color="auto" w:fill="auto"/>
            <w:hideMark/>
          </w:tcPr>
          <w:p w:rsidR="00423207" w:rsidRPr="005C19CD" w:rsidRDefault="00423207" w:rsidP="0028554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5</w:t>
            </w:r>
          </w:p>
        </w:tc>
      </w:tr>
      <w:tr w:rsidR="005C19CD" w:rsidRPr="005C19CD" w:rsidTr="008179C4">
        <w:tc>
          <w:tcPr>
            <w:cnfStyle w:val="001000000000" w:firstRow="0" w:lastRow="0" w:firstColumn="1" w:lastColumn="0" w:oddVBand="0" w:evenVBand="0" w:oddHBand="0" w:evenHBand="0" w:firstRowFirstColumn="0" w:firstRowLastColumn="0" w:lastRowFirstColumn="0" w:lastRowLastColumn="0"/>
            <w:tcW w:w="670" w:type="dxa"/>
            <w:hideMark/>
          </w:tcPr>
          <w:p w:rsidR="00423207" w:rsidRPr="005C19CD" w:rsidRDefault="00EC5282" w:rsidP="00285547">
            <w:pPr>
              <w:spacing w:line="360" w:lineRule="auto"/>
              <w:rPr>
                <w:rFonts w:ascii="Times New Roman" w:eastAsia="Times New Roman" w:hAnsi="Times New Roman" w:cs="Times New Roman"/>
                <w:b w:val="0"/>
                <w:color w:val="auto"/>
                <w:sz w:val="24"/>
                <w:szCs w:val="24"/>
              </w:rPr>
            </w:pPr>
            <w:r w:rsidRPr="005C19CD">
              <w:rPr>
                <w:rFonts w:ascii="Times New Roman" w:eastAsia="Times New Roman" w:hAnsi="Times New Roman" w:cs="Times New Roman"/>
                <w:b w:val="0"/>
                <w:color w:val="auto"/>
                <w:sz w:val="24"/>
                <w:szCs w:val="24"/>
              </w:rPr>
              <w:t>H</w:t>
            </w:r>
            <w:r w:rsidR="00423207" w:rsidRPr="005C19CD">
              <w:rPr>
                <w:rFonts w:ascii="Times New Roman" w:eastAsia="Times New Roman" w:hAnsi="Times New Roman" w:cs="Times New Roman"/>
                <w:b w:val="0"/>
                <w:color w:val="auto"/>
                <w:sz w:val="24"/>
                <w:szCs w:val="24"/>
              </w:rPr>
              <w:t>18</w:t>
            </w:r>
          </w:p>
        </w:tc>
        <w:tc>
          <w:tcPr>
            <w:tcW w:w="2498" w:type="dxa"/>
            <w:hideMark/>
          </w:tcPr>
          <w:p w:rsidR="00423207" w:rsidRPr="005C19CD" w:rsidRDefault="00423207" w:rsidP="002855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О</w:t>
            </w:r>
            <w:r w:rsidR="00394548" w:rsidRPr="005C19CD">
              <w:rPr>
                <w:rFonts w:ascii="Times New Roman" w:eastAsia="Times New Roman" w:hAnsi="Times New Roman" w:cs="Times New Roman"/>
                <w:color w:val="auto"/>
                <w:sz w:val="24"/>
                <w:szCs w:val="24"/>
              </w:rPr>
              <w:t>O</w:t>
            </w:r>
            <w:r w:rsidRPr="005C19CD">
              <w:rPr>
                <w:rFonts w:ascii="Times New Roman" w:eastAsia="Times New Roman" w:hAnsi="Times New Roman" w:cs="Times New Roman"/>
                <w:color w:val="auto"/>
                <w:sz w:val="24"/>
                <w:szCs w:val="24"/>
              </w:rPr>
              <w:t>У „</w:t>
            </w:r>
            <w:r w:rsidR="00285547" w:rsidRPr="005C19CD">
              <w:rPr>
                <w:rFonts w:ascii="Times New Roman" w:eastAsia="Times New Roman" w:hAnsi="Times New Roman" w:cs="Times New Roman"/>
                <w:color w:val="auto"/>
                <w:sz w:val="24"/>
                <w:szCs w:val="24"/>
                <w:lang w:val="mk-MK"/>
              </w:rPr>
              <w:t>Шкендија</w:t>
            </w:r>
            <w:r w:rsidRPr="005C19CD">
              <w:rPr>
                <w:rFonts w:ascii="Times New Roman" w:eastAsia="Times New Roman" w:hAnsi="Times New Roman" w:cs="Times New Roman"/>
                <w:color w:val="auto"/>
                <w:sz w:val="24"/>
                <w:szCs w:val="24"/>
              </w:rPr>
              <w:t>“</w:t>
            </w:r>
          </w:p>
        </w:tc>
        <w:tc>
          <w:tcPr>
            <w:tcW w:w="1260" w:type="dxa"/>
            <w:hideMark/>
          </w:tcPr>
          <w:p w:rsidR="00423207" w:rsidRPr="005C19CD" w:rsidRDefault="00423207" w:rsidP="0028554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Јавна</w:t>
            </w:r>
          </w:p>
        </w:tc>
        <w:tc>
          <w:tcPr>
            <w:tcW w:w="1890" w:type="dxa"/>
            <w:hideMark/>
          </w:tcPr>
          <w:p w:rsidR="00423207" w:rsidRPr="005C19CD" w:rsidRDefault="00423207" w:rsidP="0028554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Хајвали, Приштина</w:t>
            </w:r>
          </w:p>
        </w:tc>
        <w:tc>
          <w:tcPr>
            <w:tcW w:w="1530" w:type="dxa"/>
            <w:hideMark/>
          </w:tcPr>
          <w:p w:rsidR="00423207" w:rsidRPr="005C19CD" w:rsidRDefault="007B469F" w:rsidP="0028554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lang w:val="mk-MK"/>
              </w:rPr>
              <w:t>Дипломиран</w:t>
            </w:r>
          </w:p>
        </w:tc>
        <w:tc>
          <w:tcPr>
            <w:tcW w:w="1260" w:type="dxa"/>
            <w:hideMark/>
          </w:tcPr>
          <w:p w:rsidR="00423207" w:rsidRPr="005C19CD" w:rsidRDefault="00423207" w:rsidP="0028554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22 години</w:t>
            </w:r>
          </w:p>
        </w:tc>
        <w:tc>
          <w:tcPr>
            <w:tcW w:w="630" w:type="dxa"/>
            <w:hideMark/>
          </w:tcPr>
          <w:p w:rsidR="00423207" w:rsidRPr="005C19CD" w:rsidRDefault="00423207" w:rsidP="0028554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1</w:t>
            </w:r>
          </w:p>
        </w:tc>
      </w:tr>
      <w:tr w:rsidR="005C19CD" w:rsidRPr="005C19CD" w:rsidTr="008179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0" w:type="dxa"/>
            <w:shd w:val="clear" w:color="auto" w:fill="auto"/>
            <w:hideMark/>
          </w:tcPr>
          <w:p w:rsidR="00423207" w:rsidRPr="005C19CD" w:rsidRDefault="00EC5282" w:rsidP="00285547">
            <w:pPr>
              <w:spacing w:line="360" w:lineRule="auto"/>
              <w:rPr>
                <w:rFonts w:ascii="Times New Roman" w:eastAsia="Times New Roman" w:hAnsi="Times New Roman" w:cs="Times New Roman"/>
                <w:b w:val="0"/>
                <w:color w:val="auto"/>
                <w:sz w:val="24"/>
                <w:szCs w:val="24"/>
              </w:rPr>
            </w:pPr>
            <w:r w:rsidRPr="005C19CD">
              <w:rPr>
                <w:rFonts w:ascii="Times New Roman" w:eastAsia="Times New Roman" w:hAnsi="Times New Roman" w:cs="Times New Roman"/>
                <w:b w:val="0"/>
                <w:color w:val="auto"/>
                <w:sz w:val="24"/>
                <w:szCs w:val="24"/>
              </w:rPr>
              <w:t>H</w:t>
            </w:r>
            <w:r w:rsidR="00423207" w:rsidRPr="005C19CD">
              <w:rPr>
                <w:rFonts w:ascii="Times New Roman" w:eastAsia="Times New Roman" w:hAnsi="Times New Roman" w:cs="Times New Roman"/>
                <w:b w:val="0"/>
                <w:color w:val="auto"/>
                <w:sz w:val="24"/>
                <w:szCs w:val="24"/>
              </w:rPr>
              <w:t>19</w:t>
            </w:r>
          </w:p>
        </w:tc>
        <w:tc>
          <w:tcPr>
            <w:tcW w:w="2498" w:type="dxa"/>
            <w:shd w:val="clear" w:color="auto" w:fill="auto"/>
            <w:hideMark/>
          </w:tcPr>
          <w:p w:rsidR="00423207" w:rsidRPr="005C19CD" w:rsidRDefault="00423207" w:rsidP="002855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О</w:t>
            </w:r>
            <w:r w:rsidR="00394548" w:rsidRPr="005C19CD">
              <w:rPr>
                <w:rFonts w:ascii="Times New Roman" w:eastAsia="Times New Roman" w:hAnsi="Times New Roman" w:cs="Times New Roman"/>
                <w:color w:val="auto"/>
                <w:sz w:val="24"/>
                <w:szCs w:val="24"/>
              </w:rPr>
              <w:t>O</w:t>
            </w:r>
            <w:r w:rsidRPr="005C19CD">
              <w:rPr>
                <w:rFonts w:ascii="Times New Roman" w:eastAsia="Times New Roman" w:hAnsi="Times New Roman" w:cs="Times New Roman"/>
                <w:color w:val="auto"/>
                <w:sz w:val="24"/>
                <w:szCs w:val="24"/>
              </w:rPr>
              <w:t>У „</w:t>
            </w:r>
            <w:r w:rsidR="00285547" w:rsidRPr="005C19CD">
              <w:rPr>
                <w:rFonts w:ascii="Times New Roman" w:eastAsia="Times New Roman" w:hAnsi="Times New Roman" w:cs="Times New Roman"/>
                <w:color w:val="auto"/>
                <w:sz w:val="24"/>
                <w:szCs w:val="24"/>
                <w:lang w:val="mk-MK"/>
              </w:rPr>
              <w:t>УБТ</w:t>
            </w:r>
            <w:r w:rsidRPr="005C19CD">
              <w:rPr>
                <w:rFonts w:ascii="Times New Roman" w:eastAsia="Times New Roman" w:hAnsi="Times New Roman" w:cs="Times New Roman"/>
                <w:color w:val="auto"/>
                <w:sz w:val="24"/>
                <w:szCs w:val="24"/>
              </w:rPr>
              <w:t>“</w:t>
            </w:r>
          </w:p>
        </w:tc>
        <w:tc>
          <w:tcPr>
            <w:tcW w:w="1260" w:type="dxa"/>
            <w:shd w:val="clear" w:color="auto" w:fill="auto"/>
            <w:hideMark/>
          </w:tcPr>
          <w:p w:rsidR="00423207" w:rsidRPr="005C19CD" w:rsidRDefault="00423207" w:rsidP="0028554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Приватна</w:t>
            </w:r>
          </w:p>
        </w:tc>
        <w:tc>
          <w:tcPr>
            <w:tcW w:w="1890" w:type="dxa"/>
            <w:shd w:val="clear" w:color="auto" w:fill="auto"/>
            <w:hideMark/>
          </w:tcPr>
          <w:p w:rsidR="00423207" w:rsidRPr="005C19CD" w:rsidRDefault="00423207" w:rsidP="0028554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Приштина</w:t>
            </w:r>
          </w:p>
        </w:tc>
        <w:tc>
          <w:tcPr>
            <w:tcW w:w="1530" w:type="dxa"/>
            <w:shd w:val="clear" w:color="auto" w:fill="auto"/>
            <w:hideMark/>
          </w:tcPr>
          <w:p w:rsidR="00423207" w:rsidRPr="005C19CD" w:rsidRDefault="00423207" w:rsidP="0028554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Магистер</w:t>
            </w:r>
          </w:p>
        </w:tc>
        <w:tc>
          <w:tcPr>
            <w:tcW w:w="1260" w:type="dxa"/>
            <w:shd w:val="clear" w:color="auto" w:fill="auto"/>
            <w:hideMark/>
          </w:tcPr>
          <w:p w:rsidR="00423207" w:rsidRPr="005C19CD" w:rsidRDefault="00423207" w:rsidP="0028554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2 години</w:t>
            </w:r>
          </w:p>
        </w:tc>
        <w:tc>
          <w:tcPr>
            <w:tcW w:w="630" w:type="dxa"/>
            <w:shd w:val="clear" w:color="auto" w:fill="auto"/>
            <w:hideMark/>
          </w:tcPr>
          <w:p w:rsidR="00423207" w:rsidRPr="005C19CD" w:rsidRDefault="00423207" w:rsidP="00760D2A">
            <w:pPr>
              <w:keepNext/>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1</w:t>
            </w:r>
          </w:p>
        </w:tc>
      </w:tr>
    </w:tbl>
    <w:p w:rsidR="00760D2A" w:rsidRPr="00760D2A" w:rsidRDefault="00760D2A" w:rsidP="00760D2A">
      <w:pPr>
        <w:pStyle w:val="Caption"/>
        <w:jc w:val="center"/>
        <w:rPr>
          <w:rFonts w:ascii="Times New Roman" w:hAnsi="Times New Roman" w:cs="Times New Roman"/>
          <w:b w:val="0"/>
          <w:i/>
          <w:color w:val="auto"/>
          <w:sz w:val="24"/>
          <w:szCs w:val="24"/>
        </w:rPr>
      </w:pPr>
      <w:bookmarkStart w:id="106" w:name="_Toc212050251"/>
      <w:r w:rsidRPr="00760D2A">
        <w:rPr>
          <w:rFonts w:ascii="Times New Roman" w:hAnsi="Times New Roman" w:cs="Times New Roman"/>
          <w:b w:val="0"/>
          <w:color w:val="auto"/>
          <w:sz w:val="24"/>
          <w:szCs w:val="24"/>
        </w:rPr>
        <w:t xml:space="preserve">Табела </w:t>
      </w:r>
      <w:r w:rsidRPr="00760D2A">
        <w:rPr>
          <w:rFonts w:ascii="Times New Roman" w:hAnsi="Times New Roman" w:cs="Times New Roman"/>
          <w:b w:val="0"/>
          <w:color w:val="auto"/>
          <w:sz w:val="24"/>
          <w:szCs w:val="24"/>
        </w:rPr>
        <w:fldChar w:fldCharType="begin"/>
      </w:r>
      <w:r w:rsidRPr="00760D2A">
        <w:rPr>
          <w:rFonts w:ascii="Times New Roman" w:hAnsi="Times New Roman" w:cs="Times New Roman"/>
          <w:b w:val="0"/>
          <w:color w:val="auto"/>
          <w:sz w:val="24"/>
          <w:szCs w:val="24"/>
        </w:rPr>
        <w:instrText xml:space="preserve"> SEQ Табела \* ARABIC </w:instrText>
      </w:r>
      <w:r w:rsidRPr="00760D2A">
        <w:rPr>
          <w:rFonts w:ascii="Times New Roman" w:hAnsi="Times New Roman" w:cs="Times New Roman"/>
          <w:b w:val="0"/>
          <w:color w:val="auto"/>
          <w:sz w:val="24"/>
          <w:szCs w:val="24"/>
        </w:rPr>
        <w:fldChar w:fldCharType="separate"/>
      </w:r>
      <w:r w:rsidR="005D5511">
        <w:rPr>
          <w:rFonts w:ascii="Times New Roman" w:hAnsi="Times New Roman" w:cs="Times New Roman"/>
          <w:b w:val="0"/>
          <w:noProof/>
          <w:color w:val="auto"/>
          <w:sz w:val="24"/>
          <w:szCs w:val="24"/>
        </w:rPr>
        <w:t>7</w:t>
      </w:r>
      <w:r w:rsidRPr="00760D2A">
        <w:rPr>
          <w:rFonts w:ascii="Times New Roman" w:hAnsi="Times New Roman" w:cs="Times New Roman"/>
          <w:b w:val="0"/>
          <w:color w:val="auto"/>
          <w:sz w:val="24"/>
          <w:szCs w:val="24"/>
        </w:rPr>
        <w:fldChar w:fldCharType="end"/>
      </w:r>
      <w:r w:rsidRPr="00760D2A">
        <w:rPr>
          <w:rFonts w:ascii="Times New Roman" w:hAnsi="Times New Roman" w:cs="Times New Roman"/>
          <w:b w:val="0"/>
          <w:color w:val="auto"/>
          <w:sz w:val="24"/>
          <w:szCs w:val="24"/>
        </w:rPr>
        <w:t xml:space="preserve">: </w:t>
      </w:r>
      <w:r w:rsidRPr="00760D2A">
        <w:rPr>
          <w:rFonts w:ascii="Times New Roman" w:hAnsi="Times New Roman" w:cs="Times New Roman"/>
          <w:b w:val="0"/>
          <w:i/>
          <w:color w:val="auto"/>
          <w:sz w:val="24"/>
          <w:szCs w:val="24"/>
        </w:rPr>
        <w:t>Профил на интервјуираните наставници во одделенска настава</w:t>
      </w:r>
      <w:bookmarkEnd w:id="106"/>
    </w:p>
    <w:p w:rsidR="00760D2A" w:rsidRDefault="00760D2A" w:rsidP="00BD4C22">
      <w:pPr>
        <w:spacing w:after="0" w:line="360" w:lineRule="auto"/>
        <w:ind w:firstLine="720"/>
        <w:jc w:val="both"/>
        <w:rPr>
          <w:rFonts w:ascii="Times New Roman" w:eastAsia="Times New Roman" w:hAnsi="Times New Roman" w:cs="Times New Roman"/>
          <w:sz w:val="24"/>
          <w:szCs w:val="24"/>
        </w:rPr>
      </w:pPr>
    </w:p>
    <w:p w:rsidR="00EC5282" w:rsidRPr="005C19CD" w:rsidRDefault="00EC5282" w:rsidP="00BD4C22">
      <w:pPr>
        <w:spacing w:after="0" w:line="360" w:lineRule="auto"/>
        <w:ind w:firstLine="720"/>
        <w:jc w:val="both"/>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 xml:space="preserve">Протоколот </w:t>
      </w:r>
      <w:r w:rsidR="00285547" w:rsidRPr="005C19CD">
        <w:rPr>
          <w:rFonts w:ascii="Times New Roman" w:eastAsia="Times New Roman" w:hAnsi="Times New Roman" w:cs="Times New Roman"/>
          <w:sz w:val="24"/>
          <w:szCs w:val="24"/>
          <w:lang w:val="mk-MK"/>
        </w:rPr>
        <w:t>з</w:t>
      </w:r>
      <w:r w:rsidRPr="005C19CD">
        <w:rPr>
          <w:rFonts w:ascii="Times New Roman" w:eastAsia="Times New Roman" w:hAnsi="Times New Roman" w:cs="Times New Roman"/>
          <w:sz w:val="24"/>
          <w:szCs w:val="24"/>
        </w:rPr>
        <w:t xml:space="preserve">а интервјуто содржеше 15 прашања, поделени во пет тематски сесии: (1) Актуелна употреба на технологијата, (2) Влијание врз развојот на децата, (3) Соработка со родителите, (4) Придобивки и предизвици и (5) Поддршка и професионален развој. Секое интервју траеше во просек од 15 до 20 минути и беше реализирано во просториите на институцијата </w:t>
      </w:r>
      <w:r w:rsidR="00285547" w:rsidRPr="005C19CD">
        <w:rPr>
          <w:rFonts w:ascii="Times New Roman" w:eastAsia="Times New Roman" w:hAnsi="Times New Roman" w:cs="Times New Roman"/>
          <w:sz w:val="24"/>
          <w:szCs w:val="24"/>
          <w:lang w:val="mk-MK"/>
        </w:rPr>
        <w:t>во која работи</w:t>
      </w:r>
      <w:r w:rsidRPr="005C19CD">
        <w:rPr>
          <w:rFonts w:ascii="Times New Roman" w:eastAsia="Times New Roman" w:hAnsi="Times New Roman" w:cs="Times New Roman"/>
          <w:sz w:val="24"/>
          <w:szCs w:val="24"/>
        </w:rPr>
        <w:t xml:space="preserve"> учесникот, во услови кои обезбедуваа приватност и комфор. Пред почетокот на интервјуата, на учесниците им беше објаснета целта на истражувањето и </w:t>
      </w:r>
      <w:r w:rsidR="00285547" w:rsidRPr="005C19CD">
        <w:rPr>
          <w:rFonts w:ascii="Times New Roman" w:eastAsia="Times New Roman" w:hAnsi="Times New Roman" w:cs="Times New Roman"/>
          <w:sz w:val="24"/>
          <w:szCs w:val="24"/>
          <w:lang w:val="mk-MK"/>
        </w:rPr>
        <w:t>беше добиена</w:t>
      </w:r>
      <w:r w:rsidRPr="005C19CD">
        <w:rPr>
          <w:rFonts w:ascii="Times New Roman" w:eastAsia="Times New Roman" w:hAnsi="Times New Roman" w:cs="Times New Roman"/>
          <w:sz w:val="24"/>
          <w:szCs w:val="24"/>
        </w:rPr>
        <w:t xml:space="preserve"> согласност. Гарантиран</w:t>
      </w:r>
      <w:r w:rsidR="00285547" w:rsidRPr="005C19CD">
        <w:rPr>
          <w:rFonts w:ascii="Times New Roman" w:eastAsia="Times New Roman" w:hAnsi="Times New Roman" w:cs="Times New Roman"/>
          <w:sz w:val="24"/>
          <w:szCs w:val="24"/>
          <w:lang w:val="mk-MK"/>
        </w:rPr>
        <w:t>и</w:t>
      </w:r>
      <w:r w:rsidRPr="005C19CD">
        <w:rPr>
          <w:rFonts w:ascii="Times New Roman" w:eastAsia="Times New Roman" w:hAnsi="Times New Roman" w:cs="Times New Roman"/>
          <w:sz w:val="24"/>
          <w:szCs w:val="24"/>
        </w:rPr>
        <w:t xml:space="preserve"> бе</w:t>
      </w:r>
      <w:r w:rsidR="00285547" w:rsidRPr="005C19CD">
        <w:rPr>
          <w:rFonts w:ascii="Times New Roman" w:eastAsia="Times New Roman" w:hAnsi="Times New Roman" w:cs="Times New Roman"/>
          <w:sz w:val="24"/>
          <w:szCs w:val="24"/>
          <w:lang w:val="mk-MK"/>
        </w:rPr>
        <w:t>а</w:t>
      </w:r>
      <w:r w:rsidRPr="005C19CD">
        <w:rPr>
          <w:rFonts w:ascii="Times New Roman" w:eastAsia="Times New Roman" w:hAnsi="Times New Roman" w:cs="Times New Roman"/>
          <w:sz w:val="24"/>
          <w:szCs w:val="24"/>
        </w:rPr>
        <w:t xml:space="preserve"> анонимноста и доверливоста на податоците</w:t>
      </w:r>
      <w:r w:rsidR="00285547" w:rsidRPr="005C19CD">
        <w:rPr>
          <w:rFonts w:ascii="Times New Roman" w:eastAsia="Times New Roman" w:hAnsi="Times New Roman" w:cs="Times New Roman"/>
          <w:sz w:val="24"/>
          <w:szCs w:val="24"/>
          <w:lang w:val="mk-MK"/>
        </w:rPr>
        <w:t xml:space="preserve"> и</w:t>
      </w:r>
      <w:r w:rsidRPr="005C19CD">
        <w:rPr>
          <w:rFonts w:ascii="Times New Roman" w:eastAsia="Times New Roman" w:hAnsi="Times New Roman" w:cs="Times New Roman"/>
          <w:sz w:val="24"/>
          <w:szCs w:val="24"/>
        </w:rPr>
        <w:t xml:space="preserve"> наместо имињата на наставниците или училиштата</w:t>
      </w:r>
      <w:r w:rsidR="00285547" w:rsidRPr="005C19CD">
        <w:rPr>
          <w:rFonts w:ascii="Times New Roman" w:eastAsia="Times New Roman" w:hAnsi="Times New Roman" w:cs="Times New Roman"/>
          <w:sz w:val="24"/>
          <w:szCs w:val="24"/>
          <w:lang w:val="mk-MK"/>
        </w:rPr>
        <w:t>,</w:t>
      </w:r>
      <w:r w:rsidRPr="005C19CD">
        <w:rPr>
          <w:rFonts w:ascii="Times New Roman" w:eastAsia="Times New Roman" w:hAnsi="Times New Roman" w:cs="Times New Roman"/>
          <w:sz w:val="24"/>
          <w:szCs w:val="24"/>
        </w:rPr>
        <w:t xml:space="preserve"> беа користени </w:t>
      </w:r>
      <w:r w:rsidRPr="005C19CD">
        <w:rPr>
          <w:rFonts w:ascii="Times New Roman" w:eastAsia="Times New Roman" w:hAnsi="Times New Roman" w:cs="Times New Roman"/>
          <w:sz w:val="24"/>
          <w:szCs w:val="24"/>
        </w:rPr>
        <w:lastRenderedPageBreak/>
        <w:t>идентификациски кодови (</w:t>
      </w:r>
      <w:r w:rsidRPr="005C19CD">
        <w:rPr>
          <w:rFonts w:ascii="Times New Roman" w:eastAsia="Times New Roman" w:hAnsi="Times New Roman" w:cs="Times New Roman"/>
          <w:bCs/>
          <w:sz w:val="24"/>
          <w:szCs w:val="24"/>
        </w:rPr>
        <w:t>Н1</w:t>
      </w:r>
      <w:r w:rsidR="00285547" w:rsidRPr="005C19CD">
        <w:rPr>
          <w:rFonts w:ascii="Times New Roman" w:eastAsia="Times New Roman" w:hAnsi="Times New Roman" w:cs="Times New Roman"/>
          <w:bCs/>
          <w:sz w:val="24"/>
          <w:szCs w:val="24"/>
          <w:lang w:val="mk-MK"/>
        </w:rPr>
        <w:t xml:space="preserve"> </w:t>
      </w:r>
      <w:r w:rsidRPr="005C19CD">
        <w:rPr>
          <w:rFonts w:ascii="Times New Roman" w:eastAsia="Times New Roman" w:hAnsi="Times New Roman" w:cs="Times New Roman"/>
          <w:bCs/>
          <w:sz w:val="24"/>
          <w:szCs w:val="24"/>
        </w:rPr>
        <w:t>–</w:t>
      </w:r>
      <w:r w:rsidR="00285547" w:rsidRPr="005C19CD">
        <w:rPr>
          <w:rFonts w:ascii="Times New Roman" w:eastAsia="Times New Roman" w:hAnsi="Times New Roman" w:cs="Times New Roman"/>
          <w:bCs/>
          <w:sz w:val="24"/>
          <w:szCs w:val="24"/>
          <w:lang w:val="mk-MK"/>
        </w:rPr>
        <w:t xml:space="preserve"> </w:t>
      </w:r>
      <w:r w:rsidRPr="005C19CD">
        <w:rPr>
          <w:rFonts w:ascii="Times New Roman" w:eastAsia="Times New Roman" w:hAnsi="Times New Roman" w:cs="Times New Roman"/>
          <w:bCs/>
          <w:sz w:val="24"/>
          <w:szCs w:val="24"/>
        </w:rPr>
        <w:t>Н19</w:t>
      </w:r>
      <w:r w:rsidRPr="005C19CD">
        <w:rPr>
          <w:rFonts w:ascii="Times New Roman" w:eastAsia="Times New Roman" w:hAnsi="Times New Roman" w:cs="Times New Roman"/>
          <w:sz w:val="24"/>
          <w:szCs w:val="24"/>
        </w:rPr>
        <w:t>). Интервјуата беа снимени и транскрибирани збор по збор за да се зачува точноста на податоците.</w:t>
      </w:r>
    </w:p>
    <w:p w:rsidR="00EC5282" w:rsidRPr="005C19CD" w:rsidRDefault="00EC5282" w:rsidP="00BD4C22">
      <w:pPr>
        <w:spacing w:after="0" w:line="360" w:lineRule="auto"/>
        <w:ind w:firstLine="720"/>
        <w:jc w:val="both"/>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 xml:space="preserve">Процесот на анализата беше спроведен преку тематска анализа. Кодирањето најпрво беше изведено на индуктивен начин, со </w:t>
      </w:r>
      <w:r w:rsidR="00285547" w:rsidRPr="005C19CD">
        <w:rPr>
          <w:rFonts w:ascii="Times New Roman" w:eastAsia="Times New Roman" w:hAnsi="Times New Roman" w:cs="Times New Roman"/>
          <w:sz w:val="24"/>
          <w:szCs w:val="24"/>
          <w:lang w:val="mk-MK"/>
        </w:rPr>
        <w:t>препознавање</w:t>
      </w:r>
      <w:r w:rsidRPr="005C19CD">
        <w:rPr>
          <w:rFonts w:ascii="Times New Roman" w:eastAsia="Times New Roman" w:hAnsi="Times New Roman" w:cs="Times New Roman"/>
          <w:sz w:val="24"/>
          <w:szCs w:val="24"/>
        </w:rPr>
        <w:t xml:space="preserve"> на значе</w:t>
      </w:r>
      <w:r w:rsidR="00285547" w:rsidRPr="005C19CD">
        <w:rPr>
          <w:rFonts w:ascii="Times New Roman" w:eastAsia="Times New Roman" w:hAnsi="Times New Roman" w:cs="Times New Roman"/>
          <w:sz w:val="24"/>
          <w:szCs w:val="24"/>
          <w:lang w:val="mk-MK"/>
        </w:rPr>
        <w:t>н</w:t>
      </w:r>
      <w:r w:rsidRPr="005C19CD">
        <w:rPr>
          <w:rFonts w:ascii="Times New Roman" w:eastAsia="Times New Roman" w:hAnsi="Times New Roman" w:cs="Times New Roman"/>
          <w:sz w:val="24"/>
          <w:szCs w:val="24"/>
        </w:rPr>
        <w:t>ските единици кои произлегуваат од податоците, а потоа тие беа групирани според четирите главни теми предвидени со протоколот. Обработката на податоците беше направена рачно. Резултатите најнапред се прикажани во табеларна форма</w:t>
      </w:r>
      <w:r w:rsidR="00285547" w:rsidRPr="005C19CD">
        <w:rPr>
          <w:rFonts w:ascii="Times New Roman" w:eastAsia="Times New Roman" w:hAnsi="Times New Roman" w:cs="Times New Roman"/>
          <w:sz w:val="24"/>
          <w:szCs w:val="24"/>
          <w:lang w:val="mk-MK"/>
        </w:rPr>
        <w:t xml:space="preserve"> и</w:t>
      </w:r>
      <w:r w:rsidRPr="005C19CD">
        <w:rPr>
          <w:rFonts w:ascii="Times New Roman" w:eastAsia="Times New Roman" w:hAnsi="Times New Roman" w:cs="Times New Roman"/>
          <w:sz w:val="24"/>
          <w:szCs w:val="24"/>
        </w:rPr>
        <w:t xml:space="preserve"> дава</w:t>
      </w:r>
      <w:r w:rsidR="00285547" w:rsidRPr="005C19CD">
        <w:rPr>
          <w:rFonts w:ascii="Times New Roman" w:eastAsia="Times New Roman" w:hAnsi="Times New Roman" w:cs="Times New Roman"/>
          <w:sz w:val="24"/>
          <w:szCs w:val="24"/>
          <w:lang w:val="mk-MK"/>
        </w:rPr>
        <w:t>ат</w:t>
      </w:r>
      <w:r w:rsidRPr="005C19CD">
        <w:rPr>
          <w:rFonts w:ascii="Times New Roman" w:eastAsia="Times New Roman" w:hAnsi="Times New Roman" w:cs="Times New Roman"/>
          <w:sz w:val="24"/>
          <w:szCs w:val="24"/>
        </w:rPr>
        <w:t xml:space="preserve"> општ преглед на </w:t>
      </w:r>
      <w:r w:rsidR="00285547" w:rsidRPr="005C19CD">
        <w:rPr>
          <w:rFonts w:ascii="Times New Roman" w:eastAsia="Times New Roman" w:hAnsi="Times New Roman" w:cs="Times New Roman"/>
          <w:sz w:val="24"/>
          <w:szCs w:val="24"/>
          <w:lang w:val="mk-MK"/>
        </w:rPr>
        <w:t>препознатите</w:t>
      </w:r>
      <w:r w:rsidRPr="005C19CD">
        <w:rPr>
          <w:rFonts w:ascii="Times New Roman" w:eastAsia="Times New Roman" w:hAnsi="Times New Roman" w:cs="Times New Roman"/>
          <w:sz w:val="24"/>
          <w:szCs w:val="24"/>
        </w:rPr>
        <w:t xml:space="preserve"> теми и распределбата на цитатите (види </w:t>
      </w:r>
      <w:r w:rsidR="00285547" w:rsidRPr="005C19CD">
        <w:rPr>
          <w:rFonts w:ascii="Times New Roman" w:eastAsia="Times New Roman" w:hAnsi="Times New Roman" w:cs="Times New Roman"/>
          <w:sz w:val="24"/>
          <w:szCs w:val="24"/>
          <w:lang w:val="mk-MK"/>
        </w:rPr>
        <w:t>т</w:t>
      </w:r>
      <w:r w:rsidRPr="005C19CD">
        <w:rPr>
          <w:rFonts w:ascii="Times New Roman" w:eastAsia="Times New Roman" w:hAnsi="Times New Roman" w:cs="Times New Roman"/>
          <w:sz w:val="24"/>
          <w:szCs w:val="24"/>
        </w:rPr>
        <w:t>абела 8). По секоја табела</w:t>
      </w:r>
      <w:r w:rsidR="00285547" w:rsidRPr="005C19CD">
        <w:rPr>
          <w:rFonts w:ascii="Times New Roman" w:eastAsia="Times New Roman" w:hAnsi="Times New Roman" w:cs="Times New Roman"/>
          <w:sz w:val="24"/>
          <w:szCs w:val="24"/>
          <w:lang w:val="mk-MK"/>
        </w:rPr>
        <w:t>,</w:t>
      </w:r>
      <w:r w:rsidRPr="005C19CD">
        <w:rPr>
          <w:rFonts w:ascii="Times New Roman" w:eastAsia="Times New Roman" w:hAnsi="Times New Roman" w:cs="Times New Roman"/>
          <w:sz w:val="24"/>
          <w:szCs w:val="24"/>
        </w:rPr>
        <w:t xml:space="preserve"> е додаден наративен опис на соодветната тема, придружен со илустративни цитати од интервјуата, кои </w:t>
      </w:r>
      <w:r w:rsidR="00285547" w:rsidRPr="005C19CD">
        <w:rPr>
          <w:rFonts w:ascii="Times New Roman" w:eastAsia="Times New Roman" w:hAnsi="Times New Roman" w:cs="Times New Roman"/>
          <w:sz w:val="24"/>
          <w:szCs w:val="24"/>
          <w:lang w:val="mk-MK"/>
        </w:rPr>
        <w:t>ја</w:t>
      </w:r>
      <w:r w:rsidRPr="005C19CD">
        <w:rPr>
          <w:rFonts w:ascii="Times New Roman" w:eastAsia="Times New Roman" w:hAnsi="Times New Roman" w:cs="Times New Roman"/>
          <w:sz w:val="24"/>
          <w:szCs w:val="24"/>
        </w:rPr>
        <w:t xml:space="preserve"> одразуваат </w:t>
      </w:r>
      <w:r w:rsidR="00285547" w:rsidRPr="005C19CD">
        <w:rPr>
          <w:rFonts w:ascii="Times New Roman" w:eastAsia="Times New Roman" w:hAnsi="Times New Roman" w:cs="Times New Roman"/>
          <w:sz w:val="24"/>
          <w:szCs w:val="24"/>
          <w:lang w:val="mk-MK"/>
        </w:rPr>
        <w:t>разликата во</w:t>
      </w:r>
      <w:r w:rsidRPr="005C19CD">
        <w:rPr>
          <w:rFonts w:ascii="Times New Roman" w:eastAsia="Times New Roman" w:hAnsi="Times New Roman" w:cs="Times New Roman"/>
          <w:sz w:val="24"/>
          <w:szCs w:val="24"/>
        </w:rPr>
        <w:t xml:space="preserve"> ставовите и искуствата на наставниците.</w:t>
      </w:r>
    </w:p>
    <w:p w:rsidR="00A559E1" w:rsidRPr="005C19CD" w:rsidRDefault="00A559E1" w:rsidP="00A559E1">
      <w:pPr>
        <w:spacing w:after="0" w:line="360" w:lineRule="auto"/>
        <w:jc w:val="both"/>
        <w:rPr>
          <w:rFonts w:ascii="Times New Roman" w:eastAsia="Times New Roman" w:hAnsi="Times New Roman" w:cs="Times New Roman"/>
          <w:i/>
          <w:sz w:val="24"/>
          <w:szCs w:val="24"/>
        </w:rPr>
      </w:pPr>
    </w:p>
    <w:tbl>
      <w:tblPr>
        <w:tblStyle w:val="LightShading"/>
        <w:tblW w:w="10098" w:type="dxa"/>
        <w:shd w:val="clear" w:color="auto" w:fill="FFFFFF" w:themeFill="background1"/>
        <w:tblLayout w:type="fixed"/>
        <w:tblLook w:val="04A0" w:firstRow="1" w:lastRow="0" w:firstColumn="1" w:lastColumn="0" w:noHBand="0" w:noVBand="1"/>
      </w:tblPr>
      <w:tblGrid>
        <w:gridCol w:w="1638"/>
        <w:gridCol w:w="1800"/>
        <w:gridCol w:w="6660"/>
      </w:tblGrid>
      <w:tr w:rsidR="005C19CD" w:rsidRPr="005C19CD" w:rsidTr="00912C03">
        <w:trPr>
          <w:cnfStyle w:val="100000000000" w:firstRow="1" w:lastRow="0" w:firstColumn="0" w:lastColumn="0" w:oddVBand="0" w:evenVBand="0" w:oddHBand="0"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638" w:type="dxa"/>
            <w:shd w:val="clear" w:color="auto" w:fill="FFFFFF" w:themeFill="background1"/>
          </w:tcPr>
          <w:p w:rsidR="00F35495" w:rsidRPr="005C19CD" w:rsidRDefault="00F35495" w:rsidP="00285547">
            <w:pPr>
              <w:spacing w:line="360" w:lineRule="auto"/>
              <w:jc w:val="center"/>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Теми</w:t>
            </w:r>
          </w:p>
        </w:tc>
        <w:tc>
          <w:tcPr>
            <w:tcW w:w="1800" w:type="dxa"/>
            <w:shd w:val="clear" w:color="auto" w:fill="FFFFFF" w:themeFill="background1"/>
          </w:tcPr>
          <w:p w:rsidR="00F35495" w:rsidRPr="005C19CD" w:rsidRDefault="002574AA" w:rsidP="0028554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Кодови</w:t>
            </w:r>
          </w:p>
        </w:tc>
        <w:tc>
          <w:tcPr>
            <w:tcW w:w="6660" w:type="dxa"/>
            <w:shd w:val="clear" w:color="auto" w:fill="FFFFFF" w:themeFill="background1"/>
          </w:tcPr>
          <w:p w:rsidR="00F35495" w:rsidRPr="005C19CD" w:rsidRDefault="00F35495" w:rsidP="0028554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Илустративни цитати</w:t>
            </w:r>
          </w:p>
        </w:tc>
      </w:tr>
      <w:tr w:rsidR="005C19CD" w:rsidRPr="005C19CD" w:rsidTr="00912C03">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638" w:type="dxa"/>
            <w:shd w:val="clear" w:color="auto" w:fill="FFFFFF" w:themeFill="background1"/>
          </w:tcPr>
          <w:p w:rsidR="00520418" w:rsidRPr="005C19CD" w:rsidRDefault="005715EB" w:rsidP="00285547">
            <w:pPr>
              <w:pStyle w:val="NormalWeb"/>
              <w:spacing w:before="0" w:beforeAutospacing="0" w:after="0" w:afterAutospacing="0" w:line="360" w:lineRule="auto"/>
              <w:rPr>
                <w:b w:val="0"/>
                <w:color w:val="auto"/>
                <w:lang w:val="mk-MK"/>
              </w:rPr>
            </w:pPr>
            <w:r w:rsidRPr="005C19CD">
              <w:rPr>
                <w:color w:val="auto"/>
              </w:rPr>
              <w:t>Користење на технологи</w:t>
            </w:r>
            <w:r w:rsidR="009020C2" w:rsidRPr="005C19CD">
              <w:rPr>
                <w:color w:val="auto"/>
                <w:lang w:val="mk-MK"/>
              </w:rPr>
              <w:t>-</w:t>
            </w:r>
            <w:r w:rsidRPr="005C19CD">
              <w:rPr>
                <w:color w:val="auto"/>
              </w:rPr>
              <w:t>јата во училница</w:t>
            </w:r>
            <w:r w:rsidR="009020C2" w:rsidRPr="005C19CD">
              <w:rPr>
                <w:color w:val="auto"/>
                <w:lang w:val="mk-MK"/>
              </w:rPr>
              <w:t>та</w:t>
            </w:r>
          </w:p>
        </w:tc>
        <w:tc>
          <w:tcPr>
            <w:tcW w:w="1800" w:type="dxa"/>
            <w:shd w:val="clear" w:color="auto" w:fill="FFFFFF" w:themeFill="background1"/>
          </w:tcPr>
          <w:p w:rsidR="00804A22" w:rsidRPr="005C19CD" w:rsidRDefault="00BD4C22" w:rsidP="002855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val="mk-MK"/>
              </w:rPr>
            </w:pPr>
            <w:r w:rsidRPr="005C19CD">
              <w:rPr>
                <w:rFonts w:ascii="Times New Roman" w:hAnsi="Times New Roman" w:cs="Times New Roman"/>
                <w:color w:val="auto"/>
              </w:rPr>
              <w:t xml:space="preserve">• </w:t>
            </w:r>
            <w:r w:rsidR="005715EB" w:rsidRPr="005C19CD">
              <w:rPr>
                <w:rFonts w:ascii="Times New Roman" w:hAnsi="Times New Roman" w:cs="Times New Roman"/>
                <w:color w:val="auto"/>
                <w:sz w:val="24"/>
                <w:szCs w:val="24"/>
              </w:rPr>
              <w:t>Уреди што се користат во училница</w:t>
            </w:r>
            <w:r w:rsidR="009020C2" w:rsidRPr="005C19CD">
              <w:rPr>
                <w:rFonts w:ascii="Times New Roman" w:hAnsi="Times New Roman" w:cs="Times New Roman"/>
                <w:color w:val="auto"/>
                <w:sz w:val="24"/>
                <w:szCs w:val="24"/>
                <w:lang w:val="mk-MK"/>
              </w:rPr>
              <w:t>та</w:t>
            </w:r>
          </w:p>
          <w:p w:rsidR="00804A22" w:rsidRPr="005C19CD" w:rsidRDefault="00BD4C22" w:rsidP="002855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hAnsi="Times New Roman" w:cs="Times New Roman"/>
                <w:color w:val="auto"/>
              </w:rPr>
              <w:t>•</w:t>
            </w:r>
            <w:r w:rsidR="00804A22" w:rsidRPr="005C19CD">
              <w:rPr>
                <w:rFonts w:ascii="Times New Roman" w:eastAsia="Times New Roman" w:hAnsi="Times New Roman" w:cs="Times New Roman"/>
                <w:color w:val="auto"/>
                <w:sz w:val="24"/>
                <w:szCs w:val="24"/>
              </w:rPr>
              <w:t xml:space="preserve"> Дигитална табла</w:t>
            </w:r>
          </w:p>
          <w:p w:rsidR="00804A22" w:rsidRPr="005C19CD" w:rsidRDefault="00BD4C22" w:rsidP="002855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hAnsi="Times New Roman" w:cs="Times New Roman"/>
                <w:color w:val="auto"/>
              </w:rPr>
              <w:t>•</w:t>
            </w:r>
            <w:r w:rsidR="00804A22" w:rsidRPr="005C19CD">
              <w:rPr>
                <w:rFonts w:ascii="Times New Roman" w:eastAsia="Times New Roman" w:hAnsi="Times New Roman" w:cs="Times New Roman"/>
                <w:color w:val="auto"/>
                <w:sz w:val="24"/>
                <w:szCs w:val="24"/>
              </w:rPr>
              <w:t>Интерактивни апликации</w:t>
            </w:r>
          </w:p>
          <w:p w:rsidR="005715EB" w:rsidRPr="005C19CD" w:rsidRDefault="00BD4C22" w:rsidP="002855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5C19CD">
              <w:rPr>
                <w:rFonts w:ascii="Times New Roman" w:hAnsi="Times New Roman" w:cs="Times New Roman"/>
                <w:color w:val="auto"/>
              </w:rPr>
              <w:t>•</w:t>
            </w:r>
            <w:r w:rsidR="00804A22" w:rsidRPr="005C19CD">
              <w:rPr>
                <w:rFonts w:ascii="Times New Roman" w:eastAsia="Times New Roman" w:hAnsi="Times New Roman" w:cs="Times New Roman"/>
                <w:color w:val="auto"/>
                <w:sz w:val="24"/>
                <w:szCs w:val="24"/>
              </w:rPr>
              <w:t xml:space="preserve"> </w:t>
            </w:r>
            <w:r w:rsidR="009020C2" w:rsidRPr="005C19CD">
              <w:rPr>
                <w:rFonts w:ascii="Times New Roman" w:eastAsia="Times New Roman" w:hAnsi="Times New Roman" w:cs="Times New Roman"/>
                <w:color w:val="auto"/>
                <w:sz w:val="24"/>
                <w:szCs w:val="24"/>
                <w:lang w:val="mk-MK"/>
              </w:rPr>
              <w:t>Честота</w:t>
            </w:r>
            <w:r w:rsidR="00804A22" w:rsidRPr="005C19CD">
              <w:rPr>
                <w:rFonts w:ascii="Times New Roman" w:eastAsia="Times New Roman" w:hAnsi="Times New Roman" w:cs="Times New Roman"/>
                <w:color w:val="auto"/>
                <w:sz w:val="24"/>
                <w:szCs w:val="24"/>
              </w:rPr>
              <w:t xml:space="preserve"> на </w:t>
            </w:r>
            <w:r w:rsidR="005715EB" w:rsidRPr="005C19CD">
              <w:rPr>
                <w:rFonts w:ascii="Times New Roman" w:hAnsi="Times New Roman" w:cs="Times New Roman"/>
                <w:color w:val="auto"/>
                <w:sz w:val="24"/>
                <w:szCs w:val="24"/>
              </w:rPr>
              <w:t>користење</w:t>
            </w:r>
          </w:p>
          <w:p w:rsidR="00CD74EE" w:rsidRPr="005C19CD" w:rsidRDefault="00BD4C22" w:rsidP="002855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C19CD">
              <w:rPr>
                <w:rFonts w:ascii="Times New Roman" w:hAnsi="Times New Roman" w:cs="Times New Roman"/>
                <w:color w:val="auto"/>
              </w:rPr>
              <w:t>•</w:t>
            </w:r>
            <w:r w:rsidR="00804A22" w:rsidRPr="005C19CD">
              <w:rPr>
                <w:rFonts w:ascii="Times New Roman" w:eastAsia="Times New Roman" w:hAnsi="Times New Roman" w:cs="Times New Roman"/>
                <w:color w:val="auto"/>
                <w:sz w:val="24"/>
                <w:szCs w:val="24"/>
              </w:rPr>
              <w:t xml:space="preserve"> </w:t>
            </w:r>
            <w:r w:rsidR="00CD74EE" w:rsidRPr="005C19CD">
              <w:rPr>
                <w:rFonts w:ascii="Times New Roman" w:hAnsi="Times New Roman" w:cs="Times New Roman"/>
                <w:color w:val="auto"/>
                <w:sz w:val="24"/>
                <w:szCs w:val="24"/>
              </w:rPr>
              <w:t xml:space="preserve">Наставни предмети </w:t>
            </w:r>
            <w:r w:rsidR="009020C2" w:rsidRPr="005C19CD">
              <w:rPr>
                <w:rFonts w:ascii="Times New Roman" w:hAnsi="Times New Roman" w:cs="Times New Roman"/>
                <w:color w:val="auto"/>
                <w:sz w:val="24"/>
                <w:szCs w:val="24"/>
                <w:lang w:val="mk-MK"/>
              </w:rPr>
              <w:t>во кои</w:t>
            </w:r>
            <w:r w:rsidR="00CD74EE" w:rsidRPr="005C19CD">
              <w:rPr>
                <w:rFonts w:ascii="Times New Roman" w:hAnsi="Times New Roman" w:cs="Times New Roman"/>
                <w:color w:val="auto"/>
                <w:sz w:val="24"/>
                <w:szCs w:val="24"/>
              </w:rPr>
              <w:t xml:space="preserve"> се користи</w:t>
            </w:r>
          </w:p>
          <w:p w:rsidR="00804A22" w:rsidRPr="005C19CD" w:rsidRDefault="00BD4C22" w:rsidP="002855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hAnsi="Times New Roman" w:cs="Times New Roman"/>
                <w:color w:val="auto"/>
              </w:rPr>
              <w:t>•</w:t>
            </w:r>
            <w:r w:rsidR="00804A22" w:rsidRPr="005C19CD">
              <w:rPr>
                <w:rFonts w:ascii="Times New Roman" w:eastAsia="Times New Roman" w:hAnsi="Times New Roman" w:cs="Times New Roman"/>
                <w:color w:val="auto"/>
                <w:sz w:val="24"/>
                <w:szCs w:val="24"/>
              </w:rPr>
              <w:t xml:space="preserve"> Видови часови</w:t>
            </w:r>
          </w:p>
          <w:p w:rsidR="00804A22" w:rsidRPr="005C19CD" w:rsidRDefault="00BD4C22" w:rsidP="002855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val="mk-MK"/>
              </w:rPr>
            </w:pPr>
            <w:r w:rsidRPr="005C19CD">
              <w:rPr>
                <w:rFonts w:ascii="Times New Roman" w:hAnsi="Times New Roman" w:cs="Times New Roman"/>
                <w:color w:val="auto"/>
              </w:rPr>
              <w:t>•</w:t>
            </w:r>
            <w:r w:rsidR="00804A22" w:rsidRPr="005C19CD">
              <w:rPr>
                <w:rFonts w:ascii="Times New Roman" w:eastAsia="Times New Roman" w:hAnsi="Times New Roman" w:cs="Times New Roman"/>
                <w:color w:val="auto"/>
                <w:sz w:val="24"/>
                <w:szCs w:val="24"/>
              </w:rPr>
              <w:t xml:space="preserve"> Фази на</w:t>
            </w:r>
            <w:r w:rsidR="00CD74EE" w:rsidRPr="005C19CD">
              <w:rPr>
                <w:rFonts w:ascii="Times New Roman" w:eastAsia="Times New Roman" w:hAnsi="Times New Roman" w:cs="Times New Roman"/>
                <w:color w:val="auto"/>
                <w:sz w:val="24"/>
                <w:szCs w:val="24"/>
              </w:rPr>
              <w:t xml:space="preserve"> </w:t>
            </w:r>
            <w:r w:rsidR="00CD74EE" w:rsidRPr="005C19CD">
              <w:rPr>
                <w:rFonts w:ascii="Times New Roman" w:hAnsi="Times New Roman" w:cs="Times New Roman"/>
                <w:color w:val="auto"/>
                <w:sz w:val="24"/>
                <w:szCs w:val="24"/>
              </w:rPr>
              <w:t>наставниот</w:t>
            </w:r>
            <w:r w:rsidR="00804A22" w:rsidRPr="005C19CD">
              <w:rPr>
                <w:rFonts w:ascii="Times New Roman" w:eastAsia="Times New Roman" w:hAnsi="Times New Roman" w:cs="Times New Roman"/>
                <w:color w:val="auto"/>
                <w:sz w:val="24"/>
                <w:szCs w:val="24"/>
              </w:rPr>
              <w:t xml:space="preserve"> ча</w:t>
            </w:r>
            <w:r w:rsidR="009020C2" w:rsidRPr="005C19CD">
              <w:rPr>
                <w:rFonts w:ascii="Times New Roman" w:eastAsia="Times New Roman" w:hAnsi="Times New Roman" w:cs="Times New Roman"/>
                <w:color w:val="auto"/>
                <w:sz w:val="24"/>
                <w:szCs w:val="24"/>
                <w:lang w:val="mk-MK"/>
              </w:rPr>
              <w:t>с</w:t>
            </w:r>
          </w:p>
          <w:p w:rsidR="00804A22" w:rsidRPr="005C19CD" w:rsidRDefault="00BD4C22" w:rsidP="002855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hAnsi="Times New Roman" w:cs="Times New Roman"/>
                <w:color w:val="auto"/>
              </w:rPr>
              <w:t>•</w:t>
            </w:r>
            <w:r w:rsidR="00804A22" w:rsidRPr="005C19CD">
              <w:rPr>
                <w:rFonts w:ascii="Times New Roman" w:eastAsia="Times New Roman" w:hAnsi="Times New Roman" w:cs="Times New Roman"/>
                <w:color w:val="auto"/>
                <w:sz w:val="24"/>
                <w:szCs w:val="24"/>
              </w:rPr>
              <w:t xml:space="preserve"> Форми </w:t>
            </w:r>
            <w:r w:rsidR="009020C2" w:rsidRPr="005C19CD">
              <w:rPr>
                <w:rFonts w:ascii="Times New Roman" w:eastAsia="Times New Roman" w:hAnsi="Times New Roman" w:cs="Times New Roman"/>
                <w:color w:val="auto"/>
                <w:sz w:val="24"/>
                <w:szCs w:val="24"/>
                <w:lang w:val="mk-MK"/>
              </w:rPr>
              <w:t>з</w:t>
            </w:r>
            <w:r w:rsidR="00804A22" w:rsidRPr="005C19CD">
              <w:rPr>
                <w:rFonts w:ascii="Times New Roman" w:eastAsia="Times New Roman" w:hAnsi="Times New Roman" w:cs="Times New Roman"/>
                <w:color w:val="auto"/>
                <w:sz w:val="24"/>
                <w:szCs w:val="24"/>
              </w:rPr>
              <w:t xml:space="preserve">а работа со </w:t>
            </w:r>
            <w:r w:rsidR="00CD74EE" w:rsidRPr="005C19CD">
              <w:rPr>
                <w:rFonts w:ascii="Times New Roman" w:hAnsi="Times New Roman" w:cs="Times New Roman"/>
                <w:color w:val="auto"/>
                <w:sz w:val="24"/>
                <w:szCs w:val="24"/>
              </w:rPr>
              <w:t>учениците</w:t>
            </w:r>
          </w:p>
          <w:p w:rsidR="00804A22" w:rsidRPr="005C19CD" w:rsidRDefault="00BD4C22" w:rsidP="002855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hAnsi="Times New Roman" w:cs="Times New Roman"/>
                <w:color w:val="auto"/>
              </w:rPr>
              <w:lastRenderedPageBreak/>
              <w:t>•</w:t>
            </w:r>
            <w:r w:rsidR="00804A22" w:rsidRPr="005C19CD">
              <w:rPr>
                <w:rFonts w:ascii="Times New Roman" w:eastAsia="Times New Roman" w:hAnsi="Times New Roman" w:cs="Times New Roman"/>
                <w:color w:val="auto"/>
                <w:sz w:val="24"/>
                <w:szCs w:val="24"/>
              </w:rPr>
              <w:t xml:space="preserve"> </w:t>
            </w:r>
            <w:r w:rsidR="00CD74EE" w:rsidRPr="005C19CD">
              <w:rPr>
                <w:rFonts w:ascii="Times New Roman" w:hAnsi="Times New Roman" w:cs="Times New Roman"/>
                <w:color w:val="auto"/>
                <w:sz w:val="24"/>
                <w:szCs w:val="24"/>
              </w:rPr>
              <w:t>Наставни методи</w:t>
            </w:r>
          </w:p>
          <w:p w:rsidR="00804A22" w:rsidRPr="005C19CD" w:rsidRDefault="00BD4C22" w:rsidP="002855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hAnsi="Times New Roman" w:cs="Times New Roman"/>
                <w:color w:val="auto"/>
              </w:rPr>
              <w:t>•</w:t>
            </w:r>
            <w:r w:rsidR="00804A22" w:rsidRPr="005C19CD">
              <w:rPr>
                <w:rFonts w:ascii="Times New Roman" w:eastAsia="Times New Roman" w:hAnsi="Times New Roman" w:cs="Times New Roman"/>
                <w:color w:val="auto"/>
                <w:sz w:val="24"/>
                <w:szCs w:val="24"/>
              </w:rPr>
              <w:t xml:space="preserve"> </w:t>
            </w:r>
            <w:r w:rsidR="00CD74EE" w:rsidRPr="005C19CD">
              <w:rPr>
                <w:rFonts w:ascii="Times New Roman" w:hAnsi="Times New Roman" w:cs="Times New Roman"/>
                <w:color w:val="auto"/>
                <w:sz w:val="24"/>
                <w:szCs w:val="24"/>
              </w:rPr>
              <w:t>Употреба на технологијата</w:t>
            </w:r>
            <w:r w:rsidR="00CD74EE" w:rsidRPr="005C19CD">
              <w:rPr>
                <w:rFonts w:ascii="Times New Roman" w:hAnsi="Times New Roman" w:cs="Times New Roman"/>
                <w:color w:val="auto"/>
              </w:rPr>
              <w:t xml:space="preserve"> </w:t>
            </w:r>
            <w:r w:rsidR="00804A22" w:rsidRPr="005C19CD">
              <w:rPr>
                <w:rFonts w:ascii="Times New Roman" w:eastAsia="Times New Roman" w:hAnsi="Times New Roman" w:cs="Times New Roman"/>
                <w:color w:val="auto"/>
                <w:sz w:val="24"/>
                <w:szCs w:val="24"/>
              </w:rPr>
              <w:t>за формативно и сумативно оценување</w:t>
            </w:r>
          </w:p>
          <w:p w:rsidR="00804A22" w:rsidRPr="005C19CD" w:rsidRDefault="00BD4C22" w:rsidP="007B469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val="mk-MK"/>
              </w:rPr>
            </w:pPr>
            <w:r w:rsidRPr="005C19CD">
              <w:rPr>
                <w:rFonts w:ascii="Times New Roman" w:hAnsi="Times New Roman" w:cs="Times New Roman"/>
                <w:color w:val="auto"/>
              </w:rPr>
              <w:t>•</w:t>
            </w:r>
            <w:r w:rsidR="00804A22" w:rsidRPr="005C19CD">
              <w:rPr>
                <w:rFonts w:ascii="Times New Roman" w:eastAsia="Times New Roman" w:hAnsi="Times New Roman" w:cs="Times New Roman"/>
                <w:color w:val="auto"/>
                <w:sz w:val="24"/>
                <w:szCs w:val="24"/>
              </w:rPr>
              <w:t xml:space="preserve"> Повратна информација </w:t>
            </w:r>
            <w:r w:rsidR="005715EB" w:rsidRPr="005C19CD">
              <w:rPr>
                <w:rFonts w:ascii="Times New Roman" w:hAnsi="Times New Roman" w:cs="Times New Roman"/>
                <w:color w:val="auto"/>
                <w:sz w:val="24"/>
                <w:szCs w:val="24"/>
              </w:rPr>
              <w:t>за наставни</w:t>
            </w:r>
            <w:r w:rsidR="007B469F" w:rsidRPr="005C19CD">
              <w:rPr>
                <w:rFonts w:ascii="Times New Roman" w:hAnsi="Times New Roman" w:cs="Times New Roman"/>
                <w:color w:val="auto"/>
                <w:sz w:val="24"/>
                <w:szCs w:val="24"/>
                <w:lang w:val="mk-MK"/>
              </w:rPr>
              <w:t>ците</w:t>
            </w:r>
          </w:p>
          <w:p w:rsidR="00E904A0" w:rsidRPr="005C19CD" w:rsidRDefault="00BD4C22" w:rsidP="002855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hAnsi="Times New Roman" w:cs="Times New Roman"/>
                <w:color w:val="auto"/>
              </w:rPr>
              <w:t>•</w:t>
            </w:r>
            <w:r w:rsidR="00E904A0" w:rsidRPr="005C19CD">
              <w:rPr>
                <w:rFonts w:ascii="Times New Roman" w:eastAsia="Times New Roman" w:hAnsi="Times New Roman" w:cs="Times New Roman"/>
                <w:color w:val="auto"/>
                <w:sz w:val="24"/>
                <w:szCs w:val="24"/>
              </w:rPr>
              <w:t xml:space="preserve"> Дигитални учебници и барања</w:t>
            </w:r>
          </w:p>
          <w:p w:rsidR="00520418" w:rsidRPr="005C19CD" w:rsidRDefault="00BD4C22" w:rsidP="002855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hAnsi="Times New Roman" w:cs="Times New Roman"/>
                <w:color w:val="auto"/>
              </w:rPr>
              <w:t>•</w:t>
            </w:r>
            <w:r w:rsidR="00E904A0" w:rsidRPr="005C19CD">
              <w:rPr>
                <w:rFonts w:ascii="Times New Roman" w:eastAsia="Times New Roman" w:hAnsi="Times New Roman" w:cs="Times New Roman"/>
                <w:color w:val="auto"/>
                <w:sz w:val="24"/>
                <w:szCs w:val="24"/>
              </w:rPr>
              <w:t xml:space="preserve"> Дигитални материјали</w:t>
            </w:r>
          </w:p>
          <w:p w:rsidR="00E631CE" w:rsidRPr="005C19CD" w:rsidRDefault="00BD4C22" w:rsidP="002855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hAnsi="Times New Roman" w:cs="Times New Roman"/>
                <w:color w:val="auto"/>
              </w:rPr>
              <w:t>•</w:t>
            </w:r>
            <w:r w:rsidR="00E904A0" w:rsidRPr="005C19CD">
              <w:rPr>
                <w:rFonts w:ascii="Times New Roman" w:eastAsia="Times New Roman" w:hAnsi="Times New Roman" w:cs="Times New Roman"/>
                <w:color w:val="auto"/>
                <w:sz w:val="24"/>
                <w:szCs w:val="24"/>
              </w:rPr>
              <w:t xml:space="preserve"> </w:t>
            </w:r>
            <w:r w:rsidR="005715EB" w:rsidRPr="005C19CD">
              <w:rPr>
                <w:rFonts w:ascii="Times New Roman" w:hAnsi="Times New Roman" w:cs="Times New Roman"/>
                <w:color w:val="auto"/>
                <w:sz w:val="24"/>
                <w:szCs w:val="24"/>
              </w:rPr>
              <w:t>Апликации и платформи</w:t>
            </w:r>
          </w:p>
        </w:tc>
        <w:tc>
          <w:tcPr>
            <w:tcW w:w="6660" w:type="dxa"/>
            <w:shd w:val="clear" w:color="auto" w:fill="FFFFFF" w:themeFill="background1"/>
          </w:tcPr>
          <w:p w:rsidR="00897FD2" w:rsidRPr="005C19CD" w:rsidRDefault="003228F0" w:rsidP="007B469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hAnsi="Times New Roman" w:cs="Times New Roman"/>
                <w:color w:val="auto"/>
                <w:sz w:val="24"/>
                <w:szCs w:val="24"/>
              </w:rPr>
              <w:lastRenderedPageBreak/>
              <w:t xml:space="preserve">„...проектор, лаптоп и интерактивни апликации </w:t>
            </w:r>
            <w:r w:rsidR="00373EDB" w:rsidRPr="005C19CD">
              <w:rPr>
                <w:rFonts w:ascii="Times New Roman" w:hAnsi="Times New Roman" w:cs="Times New Roman"/>
                <w:color w:val="auto"/>
                <w:sz w:val="24"/>
                <w:szCs w:val="24"/>
              </w:rPr>
              <w:t>за различни предмети“ (H</w:t>
            </w:r>
            <w:r w:rsidR="00804A22" w:rsidRPr="005C19CD">
              <w:rPr>
                <w:rFonts w:ascii="Times New Roman" w:hAnsi="Times New Roman" w:cs="Times New Roman"/>
                <w:color w:val="auto"/>
                <w:sz w:val="24"/>
                <w:szCs w:val="24"/>
              </w:rPr>
              <w:t xml:space="preserve">1). </w:t>
            </w:r>
            <w:r w:rsidR="00FD4E1F" w:rsidRPr="005C19CD">
              <w:rPr>
                <w:rFonts w:ascii="Times New Roman" w:eastAsia="Times New Roman" w:hAnsi="Times New Roman" w:cs="Times New Roman"/>
                <w:color w:val="auto"/>
                <w:sz w:val="24"/>
                <w:szCs w:val="24"/>
              </w:rPr>
              <w:t xml:space="preserve">„...проектор за секој активен предмет, наставниците </w:t>
            </w:r>
            <w:r w:rsidR="009020C2" w:rsidRPr="005C19CD">
              <w:rPr>
                <w:rFonts w:ascii="Times New Roman" w:eastAsia="Times New Roman" w:hAnsi="Times New Roman" w:cs="Times New Roman"/>
                <w:color w:val="auto"/>
                <w:sz w:val="24"/>
                <w:szCs w:val="24"/>
                <w:lang w:val="mk-MK"/>
              </w:rPr>
              <w:t>го користат</w:t>
            </w:r>
            <w:r w:rsidR="007B469F" w:rsidRPr="005C19CD">
              <w:rPr>
                <w:rFonts w:ascii="Times New Roman" w:eastAsia="Times New Roman" w:hAnsi="Times New Roman" w:cs="Times New Roman"/>
                <w:color w:val="auto"/>
                <w:sz w:val="24"/>
                <w:szCs w:val="24"/>
              </w:rPr>
              <w:t xml:space="preserve"> наизменично, личен лаптоп</w:t>
            </w:r>
            <w:r w:rsidR="00373EDB" w:rsidRPr="005C19CD">
              <w:rPr>
                <w:rFonts w:ascii="Times New Roman" w:eastAsia="Times New Roman" w:hAnsi="Times New Roman" w:cs="Times New Roman"/>
                <w:color w:val="auto"/>
                <w:sz w:val="24"/>
                <w:szCs w:val="24"/>
              </w:rPr>
              <w:t>“ (H</w:t>
            </w:r>
            <w:r w:rsidR="00FD4E1F" w:rsidRPr="005C19CD">
              <w:rPr>
                <w:rFonts w:ascii="Times New Roman" w:eastAsia="Times New Roman" w:hAnsi="Times New Roman" w:cs="Times New Roman"/>
                <w:color w:val="auto"/>
                <w:sz w:val="24"/>
                <w:szCs w:val="24"/>
              </w:rPr>
              <w:t>4). „Имаме лаптопи за секој активен предмет, но</w:t>
            </w:r>
            <w:r w:rsidR="00373EDB" w:rsidRPr="005C19CD">
              <w:rPr>
                <w:rFonts w:ascii="Times New Roman" w:eastAsia="Times New Roman" w:hAnsi="Times New Roman" w:cs="Times New Roman"/>
                <w:color w:val="auto"/>
                <w:sz w:val="24"/>
                <w:szCs w:val="24"/>
              </w:rPr>
              <w:t xml:space="preserve"> проекторот недост</w:t>
            </w:r>
            <w:r w:rsidR="009020C2" w:rsidRPr="005C19CD">
              <w:rPr>
                <w:rFonts w:ascii="Times New Roman" w:eastAsia="Times New Roman" w:hAnsi="Times New Roman" w:cs="Times New Roman"/>
                <w:color w:val="auto"/>
                <w:sz w:val="24"/>
                <w:szCs w:val="24"/>
                <w:lang w:val="mk-MK"/>
              </w:rPr>
              <w:t>ига</w:t>
            </w:r>
            <w:r w:rsidR="00373EDB" w:rsidRPr="005C19CD">
              <w:rPr>
                <w:rFonts w:ascii="Times New Roman" w:eastAsia="Times New Roman" w:hAnsi="Times New Roman" w:cs="Times New Roman"/>
                <w:color w:val="auto"/>
                <w:sz w:val="24"/>
                <w:szCs w:val="24"/>
              </w:rPr>
              <w:t>“ (H</w:t>
            </w:r>
            <w:r w:rsidR="00FD4E1F" w:rsidRPr="005C19CD">
              <w:rPr>
                <w:rFonts w:ascii="Times New Roman" w:eastAsia="Times New Roman" w:hAnsi="Times New Roman" w:cs="Times New Roman"/>
                <w:color w:val="auto"/>
                <w:sz w:val="24"/>
                <w:szCs w:val="24"/>
              </w:rPr>
              <w:t>17).</w:t>
            </w:r>
          </w:p>
          <w:p w:rsidR="003228F0" w:rsidRPr="005C19CD" w:rsidRDefault="005B7B55" w:rsidP="007B469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hAnsi="Times New Roman" w:cs="Times New Roman"/>
                <w:color w:val="auto"/>
                <w:sz w:val="24"/>
                <w:szCs w:val="24"/>
              </w:rPr>
              <w:t>„</w:t>
            </w:r>
            <w:r w:rsidRPr="005C19CD">
              <w:rPr>
                <w:rFonts w:ascii="Times New Roman" w:eastAsia="Times New Roman" w:hAnsi="Times New Roman" w:cs="Times New Roman"/>
                <w:color w:val="auto"/>
                <w:sz w:val="24"/>
                <w:szCs w:val="24"/>
              </w:rPr>
              <w:t>Дигиталната табла ја користиме во одредено време бидејќи ја делат сите наставн</w:t>
            </w:r>
            <w:r w:rsidR="007B469F" w:rsidRPr="005C19CD">
              <w:rPr>
                <w:rFonts w:ascii="Times New Roman" w:eastAsia="Times New Roman" w:hAnsi="Times New Roman" w:cs="Times New Roman"/>
                <w:color w:val="auto"/>
                <w:sz w:val="24"/>
                <w:szCs w:val="24"/>
              </w:rPr>
              <w:t>ици и ученици во училиштето</w:t>
            </w:r>
            <w:r w:rsidR="00373EDB" w:rsidRPr="005C19CD">
              <w:rPr>
                <w:rFonts w:ascii="Times New Roman" w:eastAsia="Times New Roman" w:hAnsi="Times New Roman" w:cs="Times New Roman"/>
                <w:color w:val="auto"/>
                <w:sz w:val="24"/>
                <w:szCs w:val="24"/>
              </w:rPr>
              <w:t>“ (H</w:t>
            </w:r>
            <w:r w:rsidR="007B469F" w:rsidRPr="005C19CD">
              <w:rPr>
                <w:rFonts w:ascii="Times New Roman" w:eastAsia="Times New Roman" w:hAnsi="Times New Roman" w:cs="Times New Roman"/>
                <w:color w:val="auto"/>
                <w:sz w:val="24"/>
                <w:szCs w:val="24"/>
              </w:rPr>
              <w:t>3). „...</w:t>
            </w:r>
            <w:r w:rsidRPr="005C19CD">
              <w:rPr>
                <w:rFonts w:ascii="Times New Roman" w:eastAsia="Times New Roman" w:hAnsi="Times New Roman" w:cs="Times New Roman"/>
                <w:color w:val="auto"/>
                <w:sz w:val="24"/>
                <w:szCs w:val="24"/>
              </w:rPr>
              <w:t>Јас ја користам и дигиталната табла како табла за пишување, но имаме и пристап до интернет и можеме директно д</w:t>
            </w:r>
            <w:r w:rsidR="00373EDB" w:rsidRPr="005C19CD">
              <w:rPr>
                <w:rFonts w:ascii="Times New Roman" w:eastAsia="Times New Roman" w:hAnsi="Times New Roman" w:cs="Times New Roman"/>
                <w:color w:val="auto"/>
                <w:sz w:val="24"/>
                <w:szCs w:val="24"/>
              </w:rPr>
              <w:t>а го користиме интернетот...“ (H</w:t>
            </w:r>
            <w:r w:rsidRPr="005C19CD">
              <w:rPr>
                <w:rFonts w:ascii="Times New Roman" w:eastAsia="Times New Roman" w:hAnsi="Times New Roman" w:cs="Times New Roman"/>
                <w:color w:val="auto"/>
                <w:sz w:val="24"/>
                <w:szCs w:val="24"/>
              </w:rPr>
              <w:t>15). „Сега не можам да замислам да работам без дигиталната табла бидејќи е голем</w:t>
            </w:r>
            <w:r w:rsidR="007B469F" w:rsidRPr="005C19CD">
              <w:rPr>
                <w:rFonts w:ascii="Times New Roman" w:eastAsia="Times New Roman" w:hAnsi="Times New Roman" w:cs="Times New Roman"/>
                <w:color w:val="auto"/>
                <w:sz w:val="24"/>
                <w:szCs w:val="24"/>
              </w:rPr>
              <w:t>а погодност за наставниците</w:t>
            </w:r>
            <w:r w:rsidR="00373EDB" w:rsidRPr="005C19CD">
              <w:rPr>
                <w:rFonts w:ascii="Times New Roman" w:eastAsia="Times New Roman" w:hAnsi="Times New Roman" w:cs="Times New Roman"/>
                <w:color w:val="auto"/>
                <w:sz w:val="24"/>
                <w:szCs w:val="24"/>
              </w:rPr>
              <w:t>“ (H</w:t>
            </w:r>
            <w:r w:rsidRPr="005C19CD">
              <w:rPr>
                <w:rFonts w:ascii="Times New Roman" w:eastAsia="Times New Roman" w:hAnsi="Times New Roman" w:cs="Times New Roman"/>
                <w:color w:val="auto"/>
                <w:sz w:val="24"/>
                <w:szCs w:val="24"/>
              </w:rPr>
              <w:t>16). „...</w:t>
            </w:r>
            <w:r w:rsidR="009020C2" w:rsidRPr="005C19CD">
              <w:rPr>
                <w:rFonts w:ascii="Times New Roman" w:eastAsia="Times New Roman" w:hAnsi="Times New Roman" w:cs="Times New Roman"/>
                <w:color w:val="auto"/>
                <w:sz w:val="24"/>
                <w:szCs w:val="24"/>
                <w:lang w:val="mk-MK"/>
              </w:rPr>
              <w:t>Пауерпоинт</w:t>
            </w:r>
            <w:r w:rsidRPr="005C19CD">
              <w:rPr>
                <w:rFonts w:ascii="Times New Roman" w:eastAsia="Times New Roman" w:hAnsi="Times New Roman" w:cs="Times New Roman"/>
                <w:color w:val="auto"/>
                <w:sz w:val="24"/>
                <w:szCs w:val="24"/>
              </w:rPr>
              <w:t xml:space="preserve"> бидејќи е полес</w:t>
            </w:r>
            <w:r w:rsidR="009020C2" w:rsidRPr="005C19CD">
              <w:rPr>
                <w:rFonts w:ascii="Times New Roman" w:eastAsia="Times New Roman" w:hAnsi="Times New Roman" w:cs="Times New Roman"/>
                <w:color w:val="auto"/>
                <w:sz w:val="24"/>
                <w:szCs w:val="24"/>
                <w:lang w:val="mk-MK"/>
              </w:rPr>
              <w:t>ен</w:t>
            </w:r>
            <w:r w:rsidR="00373EDB" w:rsidRPr="005C19CD">
              <w:rPr>
                <w:rFonts w:ascii="Times New Roman" w:eastAsia="Times New Roman" w:hAnsi="Times New Roman" w:cs="Times New Roman"/>
                <w:color w:val="auto"/>
                <w:sz w:val="24"/>
                <w:szCs w:val="24"/>
              </w:rPr>
              <w:t xml:space="preserve"> за примена на основно нив</w:t>
            </w:r>
            <w:r w:rsidR="007B469F" w:rsidRPr="005C19CD">
              <w:rPr>
                <w:rFonts w:ascii="Times New Roman" w:eastAsia="Times New Roman" w:hAnsi="Times New Roman" w:cs="Times New Roman"/>
                <w:color w:val="auto"/>
                <w:sz w:val="24"/>
                <w:szCs w:val="24"/>
              </w:rPr>
              <w:t>о</w:t>
            </w:r>
            <w:r w:rsidR="00373EDB" w:rsidRPr="005C19CD">
              <w:rPr>
                <w:rFonts w:ascii="Times New Roman" w:eastAsia="Times New Roman" w:hAnsi="Times New Roman" w:cs="Times New Roman"/>
                <w:color w:val="auto"/>
                <w:sz w:val="24"/>
                <w:szCs w:val="24"/>
              </w:rPr>
              <w:t>“ (H</w:t>
            </w:r>
            <w:r w:rsidRPr="005C19CD">
              <w:rPr>
                <w:rFonts w:ascii="Times New Roman" w:eastAsia="Times New Roman" w:hAnsi="Times New Roman" w:cs="Times New Roman"/>
                <w:color w:val="auto"/>
                <w:sz w:val="24"/>
                <w:szCs w:val="24"/>
              </w:rPr>
              <w:t xml:space="preserve">8). „Ја користев апликацијата </w:t>
            </w:r>
            <w:r w:rsidR="009020C2" w:rsidRPr="005C19CD">
              <w:rPr>
                <w:rFonts w:ascii="Times New Roman" w:eastAsia="Times New Roman" w:hAnsi="Times New Roman" w:cs="Times New Roman"/>
                <w:color w:val="auto"/>
                <w:sz w:val="24"/>
                <w:szCs w:val="24"/>
                <w:lang w:val="mk-MK"/>
              </w:rPr>
              <w:t>Пауерпоинт</w:t>
            </w:r>
            <w:r w:rsidRPr="005C19CD">
              <w:rPr>
                <w:rFonts w:ascii="Times New Roman" w:eastAsia="Times New Roman" w:hAnsi="Times New Roman" w:cs="Times New Roman"/>
                <w:color w:val="auto"/>
                <w:sz w:val="24"/>
                <w:szCs w:val="24"/>
              </w:rPr>
              <w:t xml:space="preserve"> повеќе за демонстрации... Ја користев </w:t>
            </w:r>
            <w:r w:rsidR="009020C2" w:rsidRPr="005C19CD">
              <w:rPr>
                <w:rFonts w:ascii="Times New Roman" w:eastAsia="Times New Roman" w:hAnsi="Times New Roman" w:cs="Times New Roman"/>
                <w:color w:val="auto"/>
                <w:sz w:val="24"/>
                <w:szCs w:val="24"/>
                <w:lang w:val="mk-MK"/>
              </w:rPr>
              <w:t>Канва (</w:t>
            </w:r>
            <w:r w:rsidRPr="005C19CD">
              <w:rPr>
                <w:rFonts w:ascii="Times New Roman" w:eastAsia="Times New Roman" w:hAnsi="Times New Roman" w:cs="Times New Roman"/>
                <w:color w:val="auto"/>
                <w:sz w:val="24"/>
                <w:szCs w:val="24"/>
              </w:rPr>
              <w:t>Canva</w:t>
            </w:r>
            <w:r w:rsidR="009020C2" w:rsidRPr="005C19CD">
              <w:rPr>
                <w:rFonts w:ascii="Times New Roman" w:eastAsia="Times New Roman" w:hAnsi="Times New Roman" w:cs="Times New Roman"/>
                <w:color w:val="auto"/>
                <w:sz w:val="24"/>
                <w:szCs w:val="24"/>
                <w:lang w:val="mk-MK"/>
              </w:rPr>
              <w:t>)</w:t>
            </w:r>
            <w:r w:rsidRPr="005C19CD">
              <w:rPr>
                <w:rFonts w:ascii="Times New Roman" w:eastAsia="Times New Roman" w:hAnsi="Times New Roman" w:cs="Times New Roman"/>
                <w:color w:val="auto"/>
                <w:sz w:val="24"/>
                <w:szCs w:val="24"/>
              </w:rPr>
              <w:t xml:space="preserve"> за презентации, за различни теми, </w:t>
            </w:r>
            <w:r w:rsidR="009020C2" w:rsidRPr="005C19CD">
              <w:rPr>
                <w:rFonts w:ascii="Times New Roman" w:eastAsia="Times New Roman" w:hAnsi="Times New Roman" w:cs="Times New Roman"/>
                <w:color w:val="auto"/>
                <w:sz w:val="24"/>
                <w:szCs w:val="24"/>
                <w:lang w:val="mk-MK"/>
              </w:rPr>
              <w:t>Капкат (</w:t>
            </w:r>
            <w:r w:rsidRPr="005C19CD">
              <w:rPr>
                <w:rFonts w:ascii="Times New Roman" w:eastAsia="Times New Roman" w:hAnsi="Times New Roman" w:cs="Times New Roman"/>
                <w:color w:val="auto"/>
                <w:sz w:val="24"/>
                <w:szCs w:val="24"/>
              </w:rPr>
              <w:t>Cap</w:t>
            </w:r>
            <w:r w:rsidR="00373EDB" w:rsidRPr="005C19CD">
              <w:rPr>
                <w:rFonts w:ascii="Times New Roman" w:eastAsia="Times New Roman" w:hAnsi="Times New Roman" w:cs="Times New Roman"/>
                <w:color w:val="auto"/>
                <w:sz w:val="24"/>
                <w:szCs w:val="24"/>
              </w:rPr>
              <w:t>Cut</w:t>
            </w:r>
            <w:r w:rsidR="009020C2" w:rsidRPr="005C19CD">
              <w:rPr>
                <w:rFonts w:ascii="Times New Roman" w:eastAsia="Times New Roman" w:hAnsi="Times New Roman" w:cs="Times New Roman"/>
                <w:color w:val="auto"/>
                <w:sz w:val="24"/>
                <w:szCs w:val="24"/>
                <w:lang w:val="mk-MK"/>
              </w:rPr>
              <w:t>)</w:t>
            </w:r>
            <w:r w:rsidR="007B469F" w:rsidRPr="005C19CD">
              <w:rPr>
                <w:rFonts w:ascii="Times New Roman" w:eastAsia="Times New Roman" w:hAnsi="Times New Roman" w:cs="Times New Roman"/>
                <w:color w:val="auto"/>
                <w:sz w:val="24"/>
                <w:szCs w:val="24"/>
              </w:rPr>
              <w:t xml:space="preserve"> за видеа и за уредување</w:t>
            </w:r>
            <w:r w:rsidR="00373EDB" w:rsidRPr="005C19CD">
              <w:rPr>
                <w:rFonts w:ascii="Times New Roman" w:eastAsia="Times New Roman" w:hAnsi="Times New Roman" w:cs="Times New Roman"/>
                <w:color w:val="auto"/>
                <w:sz w:val="24"/>
                <w:szCs w:val="24"/>
              </w:rPr>
              <w:t>“ (H</w:t>
            </w:r>
            <w:r w:rsidRPr="005C19CD">
              <w:rPr>
                <w:rFonts w:ascii="Times New Roman" w:eastAsia="Times New Roman" w:hAnsi="Times New Roman" w:cs="Times New Roman"/>
                <w:color w:val="auto"/>
                <w:sz w:val="24"/>
                <w:szCs w:val="24"/>
              </w:rPr>
              <w:t>10). „</w:t>
            </w:r>
            <w:r w:rsidR="00373EDB" w:rsidRPr="005C19CD">
              <w:rPr>
                <w:rFonts w:ascii="Times New Roman" w:hAnsi="Times New Roman" w:cs="Times New Roman"/>
                <w:color w:val="auto"/>
                <w:sz w:val="24"/>
                <w:szCs w:val="24"/>
              </w:rPr>
              <w:t>2 пати неделно“ (H</w:t>
            </w:r>
            <w:r w:rsidR="003228F0" w:rsidRPr="005C19CD">
              <w:rPr>
                <w:rFonts w:ascii="Times New Roman" w:hAnsi="Times New Roman" w:cs="Times New Roman"/>
                <w:color w:val="auto"/>
                <w:sz w:val="24"/>
                <w:szCs w:val="24"/>
              </w:rPr>
              <w:t>1)</w:t>
            </w:r>
            <w:r w:rsidR="009020C2" w:rsidRPr="005C19CD">
              <w:rPr>
                <w:rFonts w:ascii="Times New Roman" w:hAnsi="Times New Roman" w:cs="Times New Roman"/>
                <w:color w:val="auto"/>
                <w:sz w:val="24"/>
                <w:szCs w:val="24"/>
                <w:lang w:val="mk-MK"/>
              </w:rPr>
              <w:t>.</w:t>
            </w:r>
            <w:r w:rsidR="003228F0" w:rsidRPr="005C19CD">
              <w:rPr>
                <w:rFonts w:ascii="Times New Roman" w:hAnsi="Times New Roman" w:cs="Times New Roman"/>
                <w:color w:val="auto"/>
                <w:sz w:val="24"/>
                <w:szCs w:val="24"/>
              </w:rPr>
              <w:t xml:space="preserve"> „Ја корис</w:t>
            </w:r>
            <w:r w:rsidR="007B469F" w:rsidRPr="005C19CD">
              <w:rPr>
                <w:rFonts w:ascii="Times New Roman" w:hAnsi="Times New Roman" w:cs="Times New Roman"/>
                <w:color w:val="auto"/>
                <w:sz w:val="24"/>
                <w:szCs w:val="24"/>
              </w:rPr>
              <w:t>тев технологијата секој ден</w:t>
            </w:r>
            <w:r w:rsidR="00373EDB" w:rsidRPr="005C19CD">
              <w:rPr>
                <w:rFonts w:ascii="Times New Roman" w:hAnsi="Times New Roman" w:cs="Times New Roman"/>
                <w:color w:val="auto"/>
                <w:sz w:val="24"/>
                <w:szCs w:val="24"/>
              </w:rPr>
              <w:t>“ (H</w:t>
            </w:r>
            <w:r w:rsidR="003228F0" w:rsidRPr="005C19CD">
              <w:rPr>
                <w:rFonts w:ascii="Times New Roman" w:hAnsi="Times New Roman" w:cs="Times New Roman"/>
                <w:color w:val="auto"/>
                <w:sz w:val="24"/>
                <w:szCs w:val="24"/>
              </w:rPr>
              <w:t>2). „</w:t>
            </w:r>
            <w:r w:rsidR="009E4C1F" w:rsidRPr="005C19CD">
              <w:rPr>
                <w:rFonts w:ascii="Times New Roman" w:eastAsia="Times New Roman" w:hAnsi="Times New Roman" w:cs="Times New Roman"/>
                <w:color w:val="auto"/>
                <w:sz w:val="24"/>
                <w:szCs w:val="24"/>
              </w:rPr>
              <w:t>Со ученици</w:t>
            </w:r>
            <w:r w:rsidR="007B469F" w:rsidRPr="005C19CD">
              <w:rPr>
                <w:rFonts w:ascii="Times New Roman" w:eastAsia="Times New Roman" w:hAnsi="Times New Roman" w:cs="Times New Roman"/>
                <w:color w:val="auto"/>
                <w:sz w:val="24"/>
                <w:szCs w:val="24"/>
                <w:lang w:val="mk-MK"/>
              </w:rPr>
              <w:t>те</w:t>
            </w:r>
            <w:r w:rsidR="009E4C1F" w:rsidRPr="005C19CD">
              <w:rPr>
                <w:rFonts w:ascii="Times New Roman" w:eastAsia="Times New Roman" w:hAnsi="Times New Roman" w:cs="Times New Roman"/>
                <w:color w:val="auto"/>
                <w:sz w:val="24"/>
                <w:szCs w:val="24"/>
              </w:rPr>
              <w:t xml:space="preserve"> од </w:t>
            </w:r>
            <w:r w:rsidR="007B469F" w:rsidRPr="005C19CD">
              <w:rPr>
                <w:rFonts w:ascii="Times New Roman" w:eastAsia="Times New Roman" w:hAnsi="Times New Roman" w:cs="Times New Roman"/>
                <w:color w:val="auto"/>
                <w:sz w:val="24"/>
                <w:szCs w:val="24"/>
                <w:lang w:val="mk-MK"/>
              </w:rPr>
              <w:t>четврто</w:t>
            </w:r>
            <w:r w:rsidR="009E4C1F" w:rsidRPr="005C19CD">
              <w:rPr>
                <w:rFonts w:ascii="Times New Roman" w:eastAsia="Times New Roman" w:hAnsi="Times New Roman" w:cs="Times New Roman"/>
                <w:color w:val="auto"/>
                <w:sz w:val="24"/>
                <w:szCs w:val="24"/>
              </w:rPr>
              <w:t xml:space="preserve"> и </w:t>
            </w:r>
            <w:r w:rsidR="007B469F" w:rsidRPr="005C19CD">
              <w:rPr>
                <w:rFonts w:ascii="Times New Roman" w:eastAsia="Times New Roman" w:hAnsi="Times New Roman" w:cs="Times New Roman"/>
                <w:color w:val="auto"/>
                <w:sz w:val="24"/>
                <w:szCs w:val="24"/>
                <w:lang w:val="mk-MK"/>
              </w:rPr>
              <w:t>петто</w:t>
            </w:r>
            <w:r w:rsidR="009E4C1F" w:rsidRPr="005C19CD">
              <w:rPr>
                <w:rFonts w:ascii="Times New Roman" w:eastAsia="Times New Roman" w:hAnsi="Times New Roman" w:cs="Times New Roman"/>
                <w:color w:val="auto"/>
                <w:sz w:val="24"/>
                <w:szCs w:val="24"/>
              </w:rPr>
              <w:t xml:space="preserve"> одделение, почесто, можеби</w:t>
            </w:r>
            <w:r w:rsidR="009020C2" w:rsidRPr="005C19CD">
              <w:rPr>
                <w:rFonts w:ascii="Times New Roman" w:eastAsia="Times New Roman" w:hAnsi="Times New Roman" w:cs="Times New Roman"/>
                <w:color w:val="auto"/>
                <w:sz w:val="24"/>
                <w:szCs w:val="24"/>
                <w:lang w:val="mk-MK"/>
              </w:rPr>
              <w:t>,</w:t>
            </w:r>
            <w:r w:rsidR="009E4C1F" w:rsidRPr="005C19CD">
              <w:rPr>
                <w:rFonts w:ascii="Times New Roman" w:eastAsia="Times New Roman" w:hAnsi="Times New Roman" w:cs="Times New Roman"/>
                <w:color w:val="auto"/>
                <w:sz w:val="24"/>
                <w:szCs w:val="24"/>
              </w:rPr>
              <w:t xml:space="preserve"> дури и секој ден, </w:t>
            </w:r>
            <w:r w:rsidR="009020C2" w:rsidRPr="005C19CD">
              <w:rPr>
                <w:rFonts w:ascii="Times New Roman" w:eastAsia="Times New Roman" w:hAnsi="Times New Roman" w:cs="Times New Roman"/>
                <w:color w:val="auto"/>
                <w:sz w:val="24"/>
                <w:szCs w:val="24"/>
                <w:lang w:val="mk-MK"/>
              </w:rPr>
              <w:t>а</w:t>
            </w:r>
            <w:r w:rsidR="009E4C1F" w:rsidRPr="005C19CD">
              <w:rPr>
                <w:rFonts w:ascii="Times New Roman" w:eastAsia="Times New Roman" w:hAnsi="Times New Roman" w:cs="Times New Roman"/>
                <w:color w:val="auto"/>
                <w:sz w:val="24"/>
                <w:szCs w:val="24"/>
              </w:rPr>
              <w:t xml:space="preserve"> со ученици</w:t>
            </w:r>
            <w:r w:rsidR="007B469F" w:rsidRPr="005C19CD">
              <w:rPr>
                <w:rFonts w:ascii="Times New Roman" w:eastAsia="Times New Roman" w:hAnsi="Times New Roman" w:cs="Times New Roman"/>
                <w:color w:val="auto"/>
                <w:sz w:val="24"/>
                <w:szCs w:val="24"/>
                <w:lang w:val="mk-MK"/>
              </w:rPr>
              <w:t>те</w:t>
            </w:r>
            <w:r w:rsidR="009E4C1F" w:rsidRPr="005C19CD">
              <w:rPr>
                <w:rFonts w:ascii="Times New Roman" w:eastAsia="Times New Roman" w:hAnsi="Times New Roman" w:cs="Times New Roman"/>
                <w:color w:val="auto"/>
                <w:sz w:val="24"/>
                <w:szCs w:val="24"/>
              </w:rPr>
              <w:t xml:space="preserve"> од </w:t>
            </w:r>
            <w:r w:rsidR="007B469F" w:rsidRPr="005C19CD">
              <w:rPr>
                <w:rFonts w:ascii="Times New Roman" w:eastAsia="Times New Roman" w:hAnsi="Times New Roman" w:cs="Times New Roman"/>
                <w:color w:val="auto"/>
                <w:sz w:val="24"/>
                <w:szCs w:val="24"/>
                <w:lang w:val="mk-MK"/>
              </w:rPr>
              <w:t>прво</w:t>
            </w:r>
            <w:r w:rsidR="009020C2" w:rsidRPr="005C19CD">
              <w:rPr>
                <w:rFonts w:ascii="Times New Roman" w:eastAsia="Times New Roman" w:hAnsi="Times New Roman" w:cs="Times New Roman"/>
                <w:color w:val="auto"/>
                <w:sz w:val="24"/>
                <w:szCs w:val="24"/>
                <w:lang w:val="mk-MK"/>
              </w:rPr>
              <w:t xml:space="preserve"> и </w:t>
            </w:r>
            <w:r w:rsidR="007B469F" w:rsidRPr="005C19CD">
              <w:rPr>
                <w:rFonts w:ascii="Times New Roman" w:eastAsia="Times New Roman" w:hAnsi="Times New Roman" w:cs="Times New Roman"/>
                <w:color w:val="auto"/>
                <w:sz w:val="24"/>
                <w:szCs w:val="24"/>
                <w:lang w:val="mk-MK"/>
              </w:rPr>
              <w:t>второ</w:t>
            </w:r>
            <w:r w:rsidR="009E4C1F" w:rsidRPr="005C19CD">
              <w:rPr>
                <w:rFonts w:ascii="Times New Roman" w:eastAsia="Times New Roman" w:hAnsi="Times New Roman" w:cs="Times New Roman"/>
                <w:color w:val="auto"/>
                <w:sz w:val="24"/>
                <w:szCs w:val="24"/>
              </w:rPr>
              <w:t xml:space="preserve"> одделение поретко, не сек</w:t>
            </w:r>
            <w:r w:rsidR="007B469F" w:rsidRPr="005C19CD">
              <w:rPr>
                <w:rFonts w:ascii="Times New Roman" w:eastAsia="Times New Roman" w:hAnsi="Times New Roman" w:cs="Times New Roman"/>
                <w:color w:val="auto"/>
                <w:sz w:val="24"/>
                <w:szCs w:val="24"/>
              </w:rPr>
              <w:t xml:space="preserve">ој </w:t>
            </w:r>
            <w:r w:rsidR="007B469F" w:rsidRPr="005C19CD">
              <w:rPr>
                <w:rFonts w:ascii="Times New Roman" w:eastAsia="Times New Roman" w:hAnsi="Times New Roman" w:cs="Times New Roman"/>
                <w:color w:val="auto"/>
                <w:sz w:val="24"/>
                <w:szCs w:val="24"/>
              </w:rPr>
              <w:lastRenderedPageBreak/>
              <w:t>ден, барем еднаш неделно</w:t>
            </w:r>
            <w:r w:rsidR="00373EDB" w:rsidRPr="005C19CD">
              <w:rPr>
                <w:rFonts w:ascii="Times New Roman" w:eastAsia="Times New Roman" w:hAnsi="Times New Roman" w:cs="Times New Roman"/>
                <w:color w:val="auto"/>
                <w:sz w:val="24"/>
                <w:szCs w:val="24"/>
              </w:rPr>
              <w:t>“ (H</w:t>
            </w:r>
            <w:r w:rsidR="009E4C1F" w:rsidRPr="005C19CD">
              <w:rPr>
                <w:rFonts w:ascii="Times New Roman" w:eastAsia="Times New Roman" w:hAnsi="Times New Roman" w:cs="Times New Roman"/>
                <w:color w:val="auto"/>
                <w:sz w:val="24"/>
                <w:szCs w:val="24"/>
              </w:rPr>
              <w:t xml:space="preserve">4). </w:t>
            </w:r>
            <w:r w:rsidR="00E3401C" w:rsidRPr="005C19CD">
              <w:rPr>
                <w:rFonts w:ascii="Times New Roman" w:hAnsi="Times New Roman" w:cs="Times New Roman"/>
                <w:color w:val="auto"/>
                <w:sz w:val="24"/>
                <w:szCs w:val="24"/>
              </w:rPr>
              <w:t>„</w:t>
            </w:r>
            <w:r w:rsidR="00E3401C" w:rsidRPr="005C19CD">
              <w:rPr>
                <w:rFonts w:ascii="Times New Roman" w:eastAsia="Times New Roman" w:hAnsi="Times New Roman" w:cs="Times New Roman"/>
                <w:color w:val="auto"/>
                <w:sz w:val="24"/>
                <w:szCs w:val="24"/>
              </w:rPr>
              <w:t xml:space="preserve">По предметот Кодирање на секој час, </w:t>
            </w:r>
            <w:r w:rsidR="009020C2" w:rsidRPr="005C19CD">
              <w:rPr>
                <w:rFonts w:ascii="Times New Roman" w:eastAsia="Times New Roman" w:hAnsi="Times New Roman" w:cs="Times New Roman"/>
                <w:color w:val="auto"/>
                <w:sz w:val="24"/>
                <w:szCs w:val="24"/>
                <w:lang w:val="mk-MK"/>
              </w:rPr>
              <w:t>а</w:t>
            </w:r>
            <w:r w:rsidR="00E3401C" w:rsidRPr="005C19CD">
              <w:rPr>
                <w:rFonts w:ascii="Times New Roman" w:eastAsia="Times New Roman" w:hAnsi="Times New Roman" w:cs="Times New Roman"/>
                <w:color w:val="auto"/>
                <w:sz w:val="24"/>
                <w:szCs w:val="24"/>
              </w:rPr>
              <w:t xml:space="preserve"> по предметите </w:t>
            </w:r>
            <w:r w:rsidR="009020C2" w:rsidRPr="005C19CD">
              <w:rPr>
                <w:rFonts w:ascii="Times New Roman" w:eastAsia="Times New Roman" w:hAnsi="Times New Roman" w:cs="Times New Roman"/>
                <w:color w:val="auto"/>
                <w:sz w:val="24"/>
                <w:szCs w:val="24"/>
                <w:lang w:val="mk-MK"/>
              </w:rPr>
              <w:t>А</w:t>
            </w:r>
            <w:r w:rsidR="00E3401C" w:rsidRPr="005C19CD">
              <w:rPr>
                <w:rFonts w:ascii="Times New Roman" w:eastAsia="Times New Roman" w:hAnsi="Times New Roman" w:cs="Times New Roman"/>
                <w:color w:val="auto"/>
                <w:sz w:val="24"/>
                <w:szCs w:val="24"/>
              </w:rPr>
              <w:t xml:space="preserve">лбански јазик и </w:t>
            </w:r>
            <w:r w:rsidR="009020C2" w:rsidRPr="005C19CD">
              <w:rPr>
                <w:rFonts w:ascii="Times New Roman" w:eastAsia="Times New Roman" w:hAnsi="Times New Roman" w:cs="Times New Roman"/>
                <w:color w:val="auto"/>
                <w:sz w:val="24"/>
                <w:szCs w:val="24"/>
                <w:lang w:val="mk-MK"/>
              </w:rPr>
              <w:t>М</w:t>
            </w:r>
            <w:r w:rsidR="00E3401C" w:rsidRPr="005C19CD">
              <w:rPr>
                <w:rFonts w:ascii="Times New Roman" w:eastAsia="Times New Roman" w:hAnsi="Times New Roman" w:cs="Times New Roman"/>
                <w:color w:val="auto"/>
                <w:sz w:val="24"/>
                <w:szCs w:val="24"/>
              </w:rPr>
              <w:t>атемати</w:t>
            </w:r>
            <w:r w:rsidR="007B469F" w:rsidRPr="005C19CD">
              <w:rPr>
                <w:rFonts w:ascii="Times New Roman" w:eastAsia="Times New Roman" w:hAnsi="Times New Roman" w:cs="Times New Roman"/>
                <w:color w:val="auto"/>
                <w:sz w:val="24"/>
                <w:szCs w:val="24"/>
              </w:rPr>
              <w:t>ка, најмалку 3 пати неделно</w:t>
            </w:r>
            <w:r w:rsidR="00373EDB" w:rsidRPr="005C19CD">
              <w:rPr>
                <w:rFonts w:ascii="Times New Roman" w:eastAsia="Times New Roman" w:hAnsi="Times New Roman" w:cs="Times New Roman"/>
                <w:color w:val="auto"/>
                <w:sz w:val="24"/>
                <w:szCs w:val="24"/>
              </w:rPr>
              <w:t>“ (H</w:t>
            </w:r>
            <w:r w:rsidR="00E3401C" w:rsidRPr="005C19CD">
              <w:rPr>
                <w:rFonts w:ascii="Times New Roman" w:eastAsia="Times New Roman" w:hAnsi="Times New Roman" w:cs="Times New Roman"/>
                <w:color w:val="auto"/>
                <w:sz w:val="24"/>
                <w:szCs w:val="24"/>
              </w:rPr>
              <w:t>8). „Во текот на неделата</w:t>
            </w:r>
            <w:r w:rsidR="009020C2" w:rsidRPr="005C19CD">
              <w:rPr>
                <w:rFonts w:ascii="Times New Roman" w:eastAsia="Times New Roman" w:hAnsi="Times New Roman" w:cs="Times New Roman"/>
                <w:color w:val="auto"/>
                <w:sz w:val="24"/>
                <w:szCs w:val="24"/>
                <w:lang w:val="mk-MK"/>
              </w:rPr>
              <w:t>,</w:t>
            </w:r>
            <w:r w:rsidR="00E3401C" w:rsidRPr="005C19CD">
              <w:rPr>
                <w:rFonts w:ascii="Times New Roman" w:eastAsia="Times New Roman" w:hAnsi="Times New Roman" w:cs="Times New Roman"/>
                <w:color w:val="auto"/>
                <w:sz w:val="24"/>
                <w:szCs w:val="24"/>
              </w:rPr>
              <w:t xml:space="preserve"> </w:t>
            </w:r>
            <w:r w:rsidR="007B469F" w:rsidRPr="005C19CD">
              <w:rPr>
                <w:rFonts w:ascii="Times New Roman" w:eastAsia="Times New Roman" w:hAnsi="Times New Roman" w:cs="Times New Roman"/>
                <w:color w:val="auto"/>
                <w:sz w:val="24"/>
                <w:szCs w:val="24"/>
                <w:lang w:val="mk-MK"/>
              </w:rPr>
              <w:t>ја</w:t>
            </w:r>
            <w:r w:rsidR="00E3401C" w:rsidRPr="005C19CD">
              <w:rPr>
                <w:rFonts w:ascii="Times New Roman" w:eastAsia="Times New Roman" w:hAnsi="Times New Roman" w:cs="Times New Roman"/>
                <w:color w:val="auto"/>
                <w:sz w:val="24"/>
                <w:szCs w:val="24"/>
              </w:rPr>
              <w:t xml:space="preserve"> користев неколкупа</w:t>
            </w:r>
            <w:r w:rsidR="007B469F" w:rsidRPr="005C19CD">
              <w:rPr>
                <w:rFonts w:ascii="Times New Roman" w:eastAsia="Times New Roman" w:hAnsi="Times New Roman" w:cs="Times New Roman"/>
                <w:color w:val="auto"/>
                <w:sz w:val="24"/>
                <w:szCs w:val="24"/>
              </w:rPr>
              <w:t>ти, но не секој ден</w:t>
            </w:r>
            <w:r w:rsidR="00373EDB" w:rsidRPr="005C19CD">
              <w:rPr>
                <w:rFonts w:ascii="Times New Roman" w:eastAsia="Times New Roman" w:hAnsi="Times New Roman" w:cs="Times New Roman"/>
                <w:color w:val="auto"/>
                <w:sz w:val="24"/>
                <w:szCs w:val="24"/>
              </w:rPr>
              <w:t>“ (H</w:t>
            </w:r>
            <w:r w:rsidR="00E3401C" w:rsidRPr="005C19CD">
              <w:rPr>
                <w:rFonts w:ascii="Times New Roman" w:eastAsia="Times New Roman" w:hAnsi="Times New Roman" w:cs="Times New Roman"/>
                <w:color w:val="auto"/>
                <w:sz w:val="24"/>
                <w:szCs w:val="24"/>
              </w:rPr>
              <w:t>12).</w:t>
            </w:r>
            <w:r w:rsidR="003228F0" w:rsidRPr="005C19CD">
              <w:rPr>
                <w:rFonts w:ascii="Times New Roman" w:hAnsi="Times New Roman" w:cs="Times New Roman"/>
                <w:color w:val="auto"/>
                <w:sz w:val="24"/>
                <w:szCs w:val="24"/>
              </w:rPr>
              <w:t xml:space="preserve">                                                                                                                                                                                        </w:t>
            </w:r>
          </w:p>
          <w:p w:rsidR="00E904A0" w:rsidRPr="005C19CD" w:rsidRDefault="005B7B55" w:rsidP="007B469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hAnsi="Times New Roman" w:cs="Times New Roman"/>
                <w:color w:val="auto"/>
                <w:sz w:val="24"/>
                <w:szCs w:val="24"/>
              </w:rPr>
              <w:t>„Ја користев технологијата во сите предмети, без искл</w:t>
            </w:r>
            <w:r w:rsidR="007B469F" w:rsidRPr="005C19CD">
              <w:rPr>
                <w:rFonts w:ascii="Times New Roman" w:hAnsi="Times New Roman" w:cs="Times New Roman"/>
                <w:color w:val="auto"/>
                <w:sz w:val="24"/>
                <w:szCs w:val="24"/>
              </w:rPr>
              <w:t>учок, во сите видови часови</w:t>
            </w:r>
            <w:r w:rsidR="00373EDB" w:rsidRPr="005C19CD">
              <w:rPr>
                <w:rFonts w:ascii="Times New Roman" w:hAnsi="Times New Roman" w:cs="Times New Roman"/>
                <w:color w:val="auto"/>
                <w:sz w:val="24"/>
                <w:szCs w:val="24"/>
              </w:rPr>
              <w:t>“ (H</w:t>
            </w:r>
            <w:r w:rsidRPr="005C19CD">
              <w:rPr>
                <w:rFonts w:ascii="Times New Roman" w:hAnsi="Times New Roman" w:cs="Times New Roman"/>
                <w:color w:val="auto"/>
                <w:sz w:val="24"/>
                <w:szCs w:val="24"/>
              </w:rPr>
              <w:t>2). „</w:t>
            </w:r>
            <w:r w:rsidR="009E4C1F" w:rsidRPr="005C19CD">
              <w:rPr>
                <w:rFonts w:ascii="Times New Roman" w:eastAsia="Times New Roman" w:hAnsi="Times New Roman" w:cs="Times New Roman"/>
                <w:color w:val="auto"/>
                <w:sz w:val="24"/>
                <w:szCs w:val="24"/>
              </w:rPr>
              <w:t>По природн</w:t>
            </w:r>
            <w:r w:rsidR="009020C2" w:rsidRPr="005C19CD">
              <w:rPr>
                <w:rFonts w:ascii="Times New Roman" w:eastAsia="Times New Roman" w:hAnsi="Times New Roman" w:cs="Times New Roman"/>
                <w:color w:val="auto"/>
                <w:sz w:val="24"/>
                <w:szCs w:val="24"/>
                <w:lang w:val="mk-MK"/>
              </w:rPr>
              <w:t>и</w:t>
            </w:r>
            <w:r w:rsidR="009E4C1F" w:rsidRPr="005C19CD">
              <w:rPr>
                <w:rFonts w:ascii="Times New Roman" w:eastAsia="Times New Roman" w:hAnsi="Times New Roman" w:cs="Times New Roman"/>
                <w:color w:val="auto"/>
                <w:sz w:val="24"/>
                <w:szCs w:val="24"/>
              </w:rPr>
              <w:t xml:space="preserve"> науки многу често, по </w:t>
            </w:r>
            <w:r w:rsidR="007B469F" w:rsidRPr="005C19CD">
              <w:rPr>
                <w:rFonts w:ascii="Times New Roman" w:eastAsia="Times New Roman" w:hAnsi="Times New Roman" w:cs="Times New Roman"/>
                <w:color w:val="auto"/>
                <w:sz w:val="24"/>
                <w:szCs w:val="24"/>
              </w:rPr>
              <w:t>математика и албански јазик</w:t>
            </w:r>
            <w:r w:rsidR="00373EDB" w:rsidRPr="005C19CD">
              <w:rPr>
                <w:rFonts w:ascii="Times New Roman" w:eastAsia="Times New Roman" w:hAnsi="Times New Roman" w:cs="Times New Roman"/>
                <w:color w:val="auto"/>
                <w:sz w:val="24"/>
                <w:szCs w:val="24"/>
              </w:rPr>
              <w:t>“ (H</w:t>
            </w:r>
            <w:r w:rsidR="009E4C1F" w:rsidRPr="005C19CD">
              <w:rPr>
                <w:rFonts w:ascii="Times New Roman" w:eastAsia="Times New Roman" w:hAnsi="Times New Roman" w:cs="Times New Roman"/>
                <w:color w:val="auto"/>
                <w:sz w:val="24"/>
                <w:szCs w:val="24"/>
              </w:rPr>
              <w:t xml:space="preserve">3). „По </w:t>
            </w:r>
            <w:r w:rsidR="007B469F" w:rsidRPr="005C19CD">
              <w:rPr>
                <w:rFonts w:ascii="Times New Roman" w:eastAsia="Times New Roman" w:hAnsi="Times New Roman" w:cs="Times New Roman"/>
                <w:color w:val="auto"/>
                <w:sz w:val="24"/>
                <w:szCs w:val="24"/>
              </w:rPr>
              <w:t>албански јазик и математика</w:t>
            </w:r>
            <w:r w:rsidR="00373EDB" w:rsidRPr="005C19CD">
              <w:rPr>
                <w:rFonts w:ascii="Times New Roman" w:eastAsia="Times New Roman" w:hAnsi="Times New Roman" w:cs="Times New Roman"/>
                <w:color w:val="auto"/>
                <w:sz w:val="24"/>
                <w:szCs w:val="24"/>
              </w:rPr>
              <w:t>“ (H</w:t>
            </w:r>
            <w:r w:rsidR="009E4C1F" w:rsidRPr="005C19CD">
              <w:rPr>
                <w:rFonts w:ascii="Times New Roman" w:eastAsia="Times New Roman" w:hAnsi="Times New Roman" w:cs="Times New Roman"/>
                <w:color w:val="auto"/>
                <w:sz w:val="24"/>
                <w:szCs w:val="24"/>
              </w:rPr>
              <w:t>5). „За изборниот предмет Кодирање, кој го предавам</w:t>
            </w:r>
            <w:r w:rsidR="009020C2" w:rsidRPr="005C19CD">
              <w:rPr>
                <w:rFonts w:ascii="Times New Roman" w:eastAsia="Times New Roman" w:hAnsi="Times New Roman" w:cs="Times New Roman"/>
                <w:color w:val="auto"/>
                <w:sz w:val="24"/>
                <w:szCs w:val="24"/>
                <w:lang w:val="mk-MK"/>
              </w:rPr>
              <w:t>,</w:t>
            </w:r>
            <w:r w:rsidR="009E4C1F" w:rsidRPr="005C19CD">
              <w:rPr>
                <w:rFonts w:ascii="Times New Roman" w:eastAsia="Times New Roman" w:hAnsi="Times New Roman" w:cs="Times New Roman"/>
                <w:color w:val="auto"/>
                <w:sz w:val="24"/>
                <w:szCs w:val="24"/>
              </w:rPr>
              <w:t xml:space="preserve"> ги корист</w:t>
            </w:r>
            <w:r w:rsidR="007B469F" w:rsidRPr="005C19CD">
              <w:rPr>
                <w:rFonts w:ascii="Times New Roman" w:eastAsia="Times New Roman" w:hAnsi="Times New Roman" w:cs="Times New Roman"/>
                <w:color w:val="auto"/>
                <w:sz w:val="24"/>
                <w:szCs w:val="24"/>
                <w:lang w:val="mk-MK"/>
              </w:rPr>
              <w:t>ам</w:t>
            </w:r>
            <w:r w:rsidR="009E4C1F" w:rsidRPr="005C19CD">
              <w:rPr>
                <w:rFonts w:ascii="Times New Roman" w:eastAsia="Times New Roman" w:hAnsi="Times New Roman" w:cs="Times New Roman"/>
                <w:color w:val="auto"/>
                <w:sz w:val="24"/>
                <w:szCs w:val="24"/>
              </w:rPr>
              <w:t xml:space="preserve"> и училишните таблети</w:t>
            </w:r>
            <w:r w:rsidR="00373EDB" w:rsidRPr="005C19CD">
              <w:rPr>
                <w:rFonts w:ascii="Times New Roman" w:eastAsia="Times New Roman" w:hAnsi="Times New Roman" w:cs="Times New Roman"/>
                <w:color w:val="auto"/>
                <w:sz w:val="24"/>
                <w:szCs w:val="24"/>
              </w:rPr>
              <w:t xml:space="preserve"> за програмирање со </w:t>
            </w:r>
            <w:r w:rsidR="009020C2" w:rsidRPr="005C19CD">
              <w:rPr>
                <w:rFonts w:ascii="Times New Roman" w:eastAsia="Times New Roman" w:hAnsi="Times New Roman" w:cs="Times New Roman"/>
                <w:color w:val="auto"/>
                <w:sz w:val="24"/>
                <w:szCs w:val="24"/>
                <w:lang w:val="mk-MK"/>
              </w:rPr>
              <w:t>Скратч (</w:t>
            </w:r>
            <w:r w:rsidR="00373EDB" w:rsidRPr="005C19CD">
              <w:rPr>
                <w:rFonts w:ascii="Times New Roman" w:eastAsia="Times New Roman" w:hAnsi="Times New Roman" w:cs="Times New Roman"/>
                <w:color w:val="auto"/>
                <w:sz w:val="24"/>
                <w:szCs w:val="24"/>
              </w:rPr>
              <w:t>Scratch</w:t>
            </w:r>
            <w:r w:rsidR="009020C2" w:rsidRPr="005C19CD">
              <w:rPr>
                <w:rFonts w:ascii="Times New Roman" w:eastAsia="Times New Roman" w:hAnsi="Times New Roman" w:cs="Times New Roman"/>
                <w:color w:val="auto"/>
                <w:sz w:val="24"/>
                <w:szCs w:val="24"/>
                <w:lang w:val="mk-MK"/>
              </w:rPr>
              <w:t>)</w:t>
            </w:r>
            <w:r w:rsidR="00373EDB" w:rsidRPr="005C19CD">
              <w:rPr>
                <w:rFonts w:ascii="Times New Roman" w:eastAsia="Times New Roman" w:hAnsi="Times New Roman" w:cs="Times New Roman"/>
                <w:color w:val="auto"/>
                <w:sz w:val="24"/>
                <w:szCs w:val="24"/>
              </w:rPr>
              <w:t>“ (H</w:t>
            </w:r>
            <w:r w:rsidR="009E4C1F" w:rsidRPr="005C19CD">
              <w:rPr>
                <w:rFonts w:ascii="Times New Roman" w:eastAsia="Times New Roman" w:hAnsi="Times New Roman" w:cs="Times New Roman"/>
                <w:color w:val="auto"/>
                <w:sz w:val="24"/>
                <w:szCs w:val="24"/>
              </w:rPr>
              <w:t>8). „Постојано, освен кога имам практични активности</w:t>
            </w:r>
            <w:r w:rsidR="007B469F" w:rsidRPr="005C19CD">
              <w:rPr>
                <w:rFonts w:ascii="Times New Roman" w:eastAsia="Times New Roman" w:hAnsi="Times New Roman" w:cs="Times New Roman"/>
                <w:color w:val="auto"/>
                <w:sz w:val="24"/>
                <w:szCs w:val="24"/>
                <w:lang w:val="mk-MK"/>
              </w:rPr>
              <w:t xml:space="preserve"> кога </w:t>
            </w:r>
            <w:r w:rsidR="009E4C1F" w:rsidRPr="005C19CD">
              <w:rPr>
                <w:rFonts w:ascii="Times New Roman" w:eastAsia="Times New Roman" w:hAnsi="Times New Roman" w:cs="Times New Roman"/>
                <w:color w:val="auto"/>
                <w:sz w:val="24"/>
                <w:szCs w:val="24"/>
              </w:rPr>
              <w:t>учениците треб</w:t>
            </w:r>
            <w:r w:rsidR="007B469F" w:rsidRPr="005C19CD">
              <w:rPr>
                <w:rFonts w:ascii="Times New Roman" w:eastAsia="Times New Roman" w:hAnsi="Times New Roman" w:cs="Times New Roman"/>
                <w:color w:val="auto"/>
                <w:sz w:val="24"/>
                <w:szCs w:val="24"/>
              </w:rPr>
              <w:t>а да сечат, лепат или бојат</w:t>
            </w:r>
            <w:r w:rsidR="00373EDB" w:rsidRPr="005C19CD">
              <w:rPr>
                <w:rFonts w:ascii="Times New Roman" w:eastAsia="Times New Roman" w:hAnsi="Times New Roman" w:cs="Times New Roman"/>
                <w:color w:val="auto"/>
                <w:sz w:val="24"/>
                <w:szCs w:val="24"/>
              </w:rPr>
              <w:t>“ (H</w:t>
            </w:r>
            <w:r w:rsidR="009E4C1F" w:rsidRPr="005C19CD">
              <w:rPr>
                <w:rFonts w:ascii="Times New Roman" w:eastAsia="Times New Roman" w:hAnsi="Times New Roman" w:cs="Times New Roman"/>
                <w:color w:val="auto"/>
                <w:sz w:val="24"/>
                <w:szCs w:val="24"/>
              </w:rPr>
              <w:t xml:space="preserve">19). „Постојано ја користев во </w:t>
            </w:r>
            <w:r w:rsidR="007B469F" w:rsidRPr="005C19CD">
              <w:rPr>
                <w:rFonts w:ascii="Times New Roman" w:eastAsia="Times New Roman" w:hAnsi="Times New Roman" w:cs="Times New Roman"/>
                <w:color w:val="auto"/>
                <w:sz w:val="24"/>
                <w:szCs w:val="24"/>
                <w:lang w:val="mk-MK"/>
              </w:rPr>
              <w:t xml:space="preserve">фазата </w:t>
            </w:r>
            <w:r w:rsidR="00373EDB" w:rsidRPr="005C19CD">
              <w:rPr>
                <w:rFonts w:ascii="Times New Roman" w:eastAsia="Times New Roman" w:hAnsi="Times New Roman" w:cs="Times New Roman"/>
                <w:color w:val="auto"/>
                <w:sz w:val="24"/>
                <w:szCs w:val="24"/>
              </w:rPr>
              <w:t xml:space="preserve">развој, но и </w:t>
            </w:r>
            <w:r w:rsidR="007B469F" w:rsidRPr="005C19CD">
              <w:rPr>
                <w:rFonts w:ascii="Times New Roman" w:eastAsia="Times New Roman" w:hAnsi="Times New Roman" w:cs="Times New Roman"/>
                <w:color w:val="auto"/>
                <w:sz w:val="24"/>
                <w:szCs w:val="24"/>
                <w:lang w:val="mk-MK"/>
              </w:rPr>
              <w:t>при</w:t>
            </w:r>
            <w:r w:rsidR="007B469F" w:rsidRPr="005C19CD">
              <w:rPr>
                <w:rFonts w:ascii="Times New Roman" w:eastAsia="Times New Roman" w:hAnsi="Times New Roman" w:cs="Times New Roman"/>
                <w:color w:val="auto"/>
                <w:sz w:val="24"/>
                <w:szCs w:val="24"/>
              </w:rPr>
              <w:t xml:space="preserve"> повторување</w:t>
            </w:r>
            <w:r w:rsidR="00373EDB" w:rsidRPr="005C19CD">
              <w:rPr>
                <w:rFonts w:ascii="Times New Roman" w:eastAsia="Times New Roman" w:hAnsi="Times New Roman" w:cs="Times New Roman"/>
                <w:color w:val="auto"/>
                <w:sz w:val="24"/>
                <w:szCs w:val="24"/>
              </w:rPr>
              <w:t>“ (H</w:t>
            </w:r>
            <w:r w:rsidR="009E4C1F" w:rsidRPr="005C19CD">
              <w:rPr>
                <w:rFonts w:ascii="Times New Roman" w:eastAsia="Times New Roman" w:hAnsi="Times New Roman" w:cs="Times New Roman"/>
                <w:color w:val="auto"/>
                <w:sz w:val="24"/>
                <w:szCs w:val="24"/>
              </w:rPr>
              <w:t xml:space="preserve">6). </w:t>
            </w:r>
            <w:r w:rsidR="00897FD2" w:rsidRPr="005C19CD">
              <w:rPr>
                <w:rFonts w:ascii="Times New Roman" w:eastAsia="Times New Roman" w:hAnsi="Times New Roman" w:cs="Times New Roman"/>
                <w:bCs/>
                <w:color w:val="auto"/>
                <w:sz w:val="24"/>
                <w:szCs w:val="24"/>
              </w:rPr>
              <w:t xml:space="preserve">„...Ја користев повеќе </w:t>
            </w:r>
            <w:r w:rsidR="009020C2" w:rsidRPr="005C19CD">
              <w:rPr>
                <w:rFonts w:ascii="Times New Roman" w:eastAsia="Times New Roman" w:hAnsi="Times New Roman" w:cs="Times New Roman"/>
                <w:bCs/>
                <w:color w:val="auto"/>
                <w:sz w:val="24"/>
                <w:szCs w:val="24"/>
                <w:lang w:val="mk-MK"/>
              </w:rPr>
              <w:t>за</w:t>
            </w:r>
            <w:r w:rsidR="00897FD2" w:rsidRPr="005C19CD">
              <w:rPr>
                <w:rFonts w:ascii="Times New Roman" w:eastAsia="Times New Roman" w:hAnsi="Times New Roman" w:cs="Times New Roman"/>
                <w:bCs/>
                <w:color w:val="auto"/>
                <w:sz w:val="24"/>
                <w:szCs w:val="24"/>
              </w:rPr>
              <w:t xml:space="preserve"> повторување и заси</w:t>
            </w:r>
            <w:r w:rsidR="007B469F" w:rsidRPr="005C19CD">
              <w:rPr>
                <w:rFonts w:ascii="Times New Roman" w:eastAsia="Times New Roman" w:hAnsi="Times New Roman" w:cs="Times New Roman"/>
                <w:bCs/>
                <w:color w:val="auto"/>
                <w:sz w:val="24"/>
                <w:szCs w:val="24"/>
              </w:rPr>
              <w:t>лување на научената единица</w:t>
            </w:r>
            <w:r w:rsidR="00373EDB" w:rsidRPr="005C19CD">
              <w:rPr>
                <w:rFonts w:ascii="Times New Roman" w:eastAsia="Times New Roman" w:hAnsi="Times New Roman" w:cs="Times New Roman"/>
                <w:bCs/>
                <w:color w:val="auto"/>
                <w:sz w:val="24"/>
                <w:szCs w:val="24"/>
              </w:rPr>
              <w:t>“ (H</w:t>
            </w:r>
            <w:r w:rsidR="00897FD2" w:rsidRPr="005C19CD">
              <w:rPr>
                <w:rFonts w:ascii="Times New Roman" w:eastAsia="Times New Roman" w:hAnsi="Times New Roman" w:cs="Times New Roman"/>
                <w:bCs/>
                <w:color w:val="auto"/>
                <w:sz w:val="24"/>
                <w:szCs w:val="24"/>
              </w:rPr>
              <w:t xml:space="preserve">3) </w:t>
            </w:r>
            <w:r w:rsidR="00897FD2" w:rsidRPr="005C19CD">
              <w:rPr>
                <w:rFonts w:ascii="Times New Roman" w:hAnsi="Times New Roman" w:cs="Times New Roman"/>
                <w:color w:val="auto"/>
                <w:sz w:val="24"/>
                <w:szCs w:val="24"/>
              </w:rPr>
              <w:t xml:space="preserve">. </w:t>
            </w:r>
            <w:r w:rsidR="00897FD2" w:rsidRPr="005C19CD">
              <w:rPr>
                <w:rFonts w:ascii="Times New Roman" w:eastAsia="Times New Roman" w:hAnsi="Times New Roman" w:cs="Times New Roman"/>
                <w:bCs/>
                <w:color w:val="auto"/>
                <w:sz w:val="24"/>
                <w:szCs w:val="24"/>
              </w:rPr>
              <w:t xml:space="preserve">„...Ја користев во главниот дел од часот, </w:t>
            </w:r>
            <w:r w:rsidR="009020C2" w:rsidRPr="005C19CD">
              <w:rPr>
                <w:rFonts w:ascii="Times New Roman" w:eastAsia="Times New Roman" w:hAnsi="Times New Roman" w:cs="Times New Roman"/>
                <w:bCs/>
                <w:color w:val="auto"/>
                <w:sz w:val="24"/>
                <w:szCs w:val="24"/>
                <w:lang w:val="mk-MK"/>
              </w:rPr>
              <w:t>а</w:t>
            </w:r>
            <w:r w:rsidR="00897FD2" w:rsidRPr="005C19CD">
              <w:rPr>
                <w:rFonts w:ascii="Times New Roman" w:eastAsia="Times New Roman" w:hAnsi="Times New Roman" w:cs="Times New Roman"/>
                <w:bCs/>
                <w:color w:val="auto"/>
                <w:sz w:val="24"/>
                <w:szCs w:val="24"/>
              </w:rPr>
              <w:t xml:space="preserve"> во воведниот и завршн</w:t>
            </w:r>
            <w:r w:rsidR="00373EDB" w:rsidRPr="005C19CD">
              <w:rPr>
                <w:rFonts w:ascii="Times New Roman" w:eastAsia="Times New Roman" w:hAnsi="Times New Roman" w:cs="Times New Roman"/>
                <w:bCs/>
                <w:color w:val="auto"/>
                <w:sz w:val="24"/>
                <w:szCs w:val="24"/>
              </w:rPr>
              <w:t>иот дел</w:t>
            </w:r>
            <w:r w:rsidR="009020C2" w:rsidRPr="005C19CD">
              <w:rPr>
                <w:rFonts w:ascii="Times New Roman" w:eastAsia="Times New Roman" w:hAnsi="Times New Roman" w:cs="Times New Roman"/>
                <w:bCs/>
                <w:color w:val="auto"/>
                <w:sz w:val="24"/>
                <w:szCs w:val="24"/>
                <w:lang w:val="mk-MK"/>
              </w:rPr>
              <w:t>,</w:t>
            </w:r>
            <w:r w:rsidR="007B469F" w:rsidRPr="005C19CD">
              <w:rPr>
                <w:rFonts w:ascii="Times New Roman" w:eastAsia="Times New Roman" w:hAnsi="Times New Roman" w:cs="Times New Roman"/>
                <w:bCs/>
                <w:color w:val="auto"/>
                <w:sz w:val="24"/>
                <w:szCs w:val="24"/>
              </w:rPr>
              <w:t xml:space="preserve"> ја користев помалку</w:t>
            </w:r>
            <w:r w:rsidR="00373EDB" w:rsidRPr="005C19CD">
              <w:rPr>
                <w:rFonts w:ascii="Times New Roman" w:eastAsia="Times New Roman" w:hAnsi="Times New Roman" w:cs="Times New Roman"/>
                <w:bCs/>
                <w:color w:val="auto"/>
                <w:sz w:val="24"/>
                <w:szCs w:val="24"/>
              </w:rPr>
              <w:t>“ (H</w:t>
            </w:r>
            <w:r w:rsidR="00897FD2" w:rsidRPr="005C19CD">
              <w:rPr>
                <w:rFonts w:ascii="Times New Roman" w:eastAsia="Times New Roman" w:hAnsi="Times New Roman" w:cs="Times New Roman"/>
                <w:bCs/>
                <w:color w:val="auto"/>
                <w:sz w:val="24"/>
                <w:szCs w:val="24"/>
              </w:rPr>
              <w:t xml:space="preserve">4). „Користев различни материјали за воведот, </w:t>
            </w:r>
            <w:r w:rsidR="009020C2" w:rsidRPr="005C19CD">
              <w:rPr>
                <w:rFonts w:ascii="Times New Roman" w:eastAsia="Times New Roman" w:hAnsi="Times New Roman" w:cs="Times New Roman"/>
                <w:bCs/>
                <w:color w:val="auto"/>
                <w:sz w:val="24"/>
                <w:szCs w:val="24"/>
                <w:lang w:val="mk-MK"/>
              </w:rPr>
              <w:t>а</w:t>
            </w:r>
            <w:r w:rsidR="00897FD2" w:rsidRPr="005C19CD">
              <w:rPr>
                <w:rFonts w:ascii="Times New Roman" w:eastAsia="Times New Roman" w:hAnsi="Times New Roman" w:cs="Times New Roman"/>
                <w:bCs/>
                <w:color w:val="auto"/>
                <w:sz w:val="24"/>
                <w:szCs w:val="24"/>
              </w:rPr>
              <w:t xml:space="preserve"> во главниот дел</w:t>
            </w:r>
            <w:r w:rsidR="009020C2" w:rsidRPr="005C19CD">
              <w:rPr>
                <w:rFonts w:ascii="Times New Roman" w:eastAsia="Times New Roman" w:hAnsi="Times New Roman" w:cs="Times New Roman"/>
                <w:bCs/>
                <w:color w:val="auto"/>
                <w:sz w:val="24"/>
                <w:szCs w:val="24"/>
                <w:lang w:val="mk-MK"/>
              </w:rPr>
              <w:t>,</w:t>
            </w:r>
            <w:r w:rsidR="00897FD2" w:rsidRPr="005C19CD">
              <w:rPr>
                <w:rFonts w:ascii="Times New Roman" w:eastAsia="Times New Roman" w:hAnsi="Times New Roman" w:cs="Times New Roman"/>
                <w:bCs/>
                <w:color w:val="auto"/>
                <w:sz w:val="24"/>
                <w:szCs w:val="24"/>
              </w:rPr>
              <w:t xml:space="preserve"> го користев дигиталниот у</w:t>
            </w:r>
            <w:r w:rsidR="007B469F" w:rsidRPr="005C19CD">
              <w:rPr>
                <w:rFonts w:ascii="Times New Roman" w:eastAsia="Times New Roman" w:hAnsi="Times New Roman" w:cs="Times New Roman"/>
                <w:bCs/>
                <w:color w:val="auto"/>
                <w:sz w:val="24"/>
                <w:szCs w:val="24"/>
              </w:rPr>
              <w:t>чебник</w:t>
            </w:r>
            <w:r w:rsidR="00373EDB" w:rsidRPr="005C19CD">
              <w:rPr>
                <w:rFonts w:ascii="Times New Roman" w:eastAsia="Times New Roman" w:hAnsi="Times New Roman" w:cs="Times New Roman"/>
                <w:bCs/>
                <w:color w:val="auto"/>
                <w:sz w:val="24"/>
                <w:szCs w:val="24"/>
              </w:rPr>
              <w:t>“ (H</w:t>
            </w:r>
            <w:r w:rsidR="00897FD2" w:rsidRPr="005C19CD">
              <w:rPr>
                <w:rFonts w:ascii="Times New Roman" w:eastAsia="Times New Roman" w:hAnsi="Times New Roman" w:cs="Times New Roman"/>
                <w:bCs/>
                <w:color w:val="auto"/>
                <w:sz w:val="24"/>
                <w:szCs w:val="24"/>
              </w:rPr>
              <w:t>10). „Обично планирам нешто за трите фази од</w:t>
            </w:r>
            <w:r w:rsidR="007B469F" w:rsidRPr="005C19CD">
              <w:rPr>
                <w:rFonts w:ascii="Times New Roman" w:eastAsia="Times New Roman" w:hAnsi="Times New Roman" w:cs="Times New Roman"/>
                <w:bCs/>
                <w:color w:val="auto"/>
                <w:sz w:val="24"/>
                <w:szCs w:val="24"/>
              </w:rPr>
              <w:t xml:space="preserve"> часот, активност или видео</w:t>
            </w:r>
            <w:r w:rsidR="00373EDB" w:rsidRPr="005C19CD">
              <w:rPr>
                <w:rFonts w:ascii="Times New Roman" w:eastAsia="Times New Roman" w:hAnsi="Times New Roman" w:cs="Times New Roman"/>
                <w:bCs/>
                <w:color w:val="auto"/>
                <w:sz w:val="24"/>
                <w:szCs w:val="24"/>
              </w:rPr>
              <w:t>“ (H</w:t>
            </w:r>
            <w:r w:rsidR="00897FD2" w:rsidRPr="005C19CD">
              <w:rPr>
                <w:rFonts w:ascii="Times New Roman" w:eastAsia="Times New Roman" w:hAnsi="Times New Roman" w:cs="Times New Roman"/>
                <w:bCs/>
                <w:color w:val="auto"/>
                <w:sz w:val="24"/>
                <w:szCs w:val="24"/>
              </w:rPr>
              <w:t>11).</w:t>
            </w:r>
            <w:r w:rsidR="00897FD2" w:rsidRPr="005C19CD">
              <w:rPr>
                <w:rFonts w:ascii="Times New Roman" w:eastAsia="Times New Roman" w:hAnsi="Times New Roman" w:cs="Times New Roman"/>
                <w:color w:val="auto"/>
                <w:sz w:val="24"/>
                <w:szCs w:val="24"/>
              </w:rPr>
              <w:t xml:space="preserve"> </w:t>
            </w:r>
            <w:r w:rsidR="00AE0DD2" w:rsidRPr="005C19CD">
              <w:rPr>
                <w:rFonts w:ascii="Times New Roman" w:eastAsia="Times New Roman" w:hAnsi="Times New Roman" w:cs="Times New Roman"/>
                <w:bCs/>
                <w:color w:val="auto"/>
                <w:sz w:val="24"/>
                <w:szCs w:val="24"/>
              </w:rPr>
              <w:t xml:space="preserve">„Формите </w:t>
            </w:r>
            <w:r w:rsidR="009020C2" w:rsidRPr="005C19CD">
              <w:rPr>
                <w:rFonts w:ascii="Times New Roman" w:eastAsia="Times New Roman" w:hAnsi="Times New Roman" w:cs="Times New Roman"/>
                <w:bCs/>
                <w:color w:val="auto"/>
                <w:sz w:val="24"/>
                <w:szCs w:val="24"/>
                <w:lang w:val="mk-MK"/>
              </w:rPr>
              <w:t>з</w:t>
            </w:r>
            <w:r w:rsidR="00AE0DD2" w:rsidRPr="005C19CD">
              <w:rPr>
                <w:rFonts w:ascii="Times New Roman" w:eastAsia="Times New Roman" w:hAnsi="Times New Roman" w:cs="Times New Roman"/>
                <w:bCs/>
                <w:color w:val="auto"/>
                <w:sz w:val="24"/>
                <w:szCs w:val="24"/>
              </w:rPr>
              <w:t xml:space="preserve">а работа </w:t>
            </w:r>
            <w:r w:rsidR="007B469F" w:rsidRPr="005C19CD">
              <w:rPr>
                <w:rFonts w:ascii="Times New Roman" w:eastAsia="Times New Roman" w:hAnsi="Times New Roman" w:cs="Times New Roman"/>
                <w:bCs/>
                <w:color w:val="auto"/>
                <w:sz w:val="24"/>
                <w:szCs w:val="24"/>
              </w:rPr>
              <w:t>се индивидуални и фронтални</w:t>
            </w:r>
            <w:r w:rsidR="00373EDB" w:rsidRPr="005C19CD">
              <w:rPr>
                <w:rFonts w:ascii="Times New Roman" w:eastAsia="Times New Roman" w:hAnsi="Times New Roman" w:cs="Times New Roman"/>
                <w:bCs/>
                <w:color w:val="auto"/>
                <w:sz w:val="24"/>
                <w:szCs w:val="24"/>
              </w:rPr>
              <w:t>“ (H</w:t>
            </w:r>
            <w:r w:rsidR="00AE0DD2" w:rsidRPr="005C19CD">
              <w:rPr>
                <w:rFonts w:ascii="Times New Roman" w:eastAsia="Times New Roman" w:hAnsi="Times New Roman" w:cs="Times New Roman"/>
                <w:bCs/>
                <w:color w:val="auto"/>
                <w:sz w:val="24"/>
                <w:szCs w:val="24"/>
              </w:rPr>
              <w:t>5). „Повеќе користев фронтални и индивидуални</w:t>
            </w:r>
            <w:r w:rsidR="009020C2" w:rsidRPr="005C19CD">
              <w:rPr>
                <w:rFonts w:ascii="Times New Roman" w:eastAsia="Times New Roman" w:hAnsi="Times New Roman" w:cs="Times New Roman"/>
                <w:bCs/>
                <w:color w:val="auto"/>
                <w:sz w:val="24"/>
                <w:szCs w:val="24"/>
                <w:lang w:val="mk-MK"/>
              </w:rPr>
              <w:t xml:space="preserve"> форми</w:t>
            </w:r>
            <w:r w:rsidR="00AE0DD2" w:rsidRPr="005C19CD">
              <w:rPr>
                <w:rFonts w:ascii="Times New Roman" w:eastAsia="Times New Roman" w:hAnsi="Times New Roman" w:cs="Times New Roman"/>
                <w:bCs/>
                <w:color w:val="auto"/>
                <w:sz w:val="24"/>
                <w:szCs w:val="24"/>
              </w:rPr>
              <w:t xml:space="preserve"> бидејќи ова </w:t>
            </w:r>
            <w:r w:rsidR="009020C2" w:rsidRPr="005C19CD">
              <w:rPr>
                <w:rFonts w:ascii="Times New Roman" w:eastAsia="Times New Roman" w:hAnsi="Times New Roman" w:cs="Times New Roman"/>
                <w:bCs/>
                <w:color w:val="auto"/>
                <w:sz w:val="24"/>
                <w:szCs w:val="24"/>
                <w:lang w:val="mk-MK"/>
              </w:rPr>
              <w:t>е</w:t>
            </w:r>
            <w:r w:rsidR="00AE0DD2" w:rsidRPr="005C19CD">
              <w:rPr>
                <w:rFonts w:ascii="Times New Roman" w:eastAsia="Times New Roman" w:hAnsi="Times New Roman" w:cs="Times New Roman"/>
                <w:bCs/>
                <w:color w:val="auto"/>
                <w:sz w:val="24"/>
                <w:szCs w:val="24"/>
              </w:rPr>
              <w:t xml:space="preserve"> најкомуникативн</w:t>
            </w:r>
            <w:r w:rsidR="009020C2" w:rsidRPr="005C19CD">
              <w:rPr>
                <w:rFonts w:ascii="Times New Roman" w:eastAsia="Times New Roman" w:hAnsi="Times New Roman" w:cs="Times New Roman"/>
                <w:bCs/>
                <w:color w:val="auto"/>
                <w:sz w:val="24"/>
                <w:szCs w:val="24"/>
                <w:lang w:val="mk-MK"/>
              </w:rPr>
              <w:t>ата</w:t>
            </w:r>
            <w:r w:rsidR="00AE0DD2" w:rsidRPr="005C19CD">
              <w:rPr>
                <w:rFonts w:ascii="Times New Roman" w:eastAsia="Times New Roman" w:hAnsi="Times New Roman" w:cs="Times New Roman"/>
                <w:bCs/>
                <w:color w:val="auto"/>
                <w:sz w:val="24"/>
                <w:szCs w:val="24"/>
              </w:rPr>
              <w:t xml:space="preserve"> возрас</w:t>
            </w:r>
            <w:r w:rsidR="009020C2" w:rsidRPr="005C19CD">
              <w:rPr>
                <w:rFonts w:ascii="Times New Roman" w:eastAsia="Times New Roman" w:hAnsi="Times New Roman" w:cs="Times New Roman"/>
                <w:bCs/>
                <w:color w:val="auto"/>
                <w:sz w:val="24"/>
                <w:szCs w:val="24"/>
                <w:lang w:val="mk-MK"/>
              </w:rPr>
              <w:t>и</w:t>
            </w:r>
            <w:r w:rsidR="00AE0DD2" w:rsidRPr="005C19CD">
              <w:rPr>
                <w:rFonts w:ascii="Times New Roman" w:eastAsia="Times New Roman" w:hAnsi="Times New Roman" w:cs="Times New Roman"/>
                <w:bCs/>
                <w:color w:val="auto"/>
                <w:sz w:val="24"/>
                <w:szCs w:val="24"/>
              </w:rPr>
              <w:t xml:space="preserve"> и ако го правиме тоа во групи, тогаш тие</w:t>
            </w:r>
            <w:r w:rsidR="007B469F" w:rsidRPr="005C19CD">
              <w:rPr>
                <w:rFonts w:ascii="Times New Roman" w:eastAsia="Times New Roman" w:hAnsi="Times New Roman" w:cs="Times New Roman"/>
                <w:bCs/>
                <w:color w:val="auto"/>
                <w:sz w:val="24"/>
                <w:szCs w:val="24"/>
              </w:rPr>
              <w:t xml:space="preserve"> почнуваат да се расејуваат</w:t>
            </w:r>
            <w:r w:rsidR="00373EDB" w:rsidRPr="005C19CD">
              <w:rPr>
                <w:rFonts w:ascii="Times New Roman" w:eastAsia="Times New Roman" w:hAnsi="Times New Roman" w:cs="Times New Roman"/>
                <w:bCs/>
                <w:color w:val="auto"/>
                <w:sz w:val="24"/>
                <w:szCs w:val="24"/>
              </w:rPr>
              <w:t>“ (H</w:t>
            </w:r>
            <w:r w:rsidR="00AE0DD2" w:rsidRPr="005C19CD">
              <w:rPr>
                <w:rFonts w:ascii="Times New Roman" w:eastAsia="Times New Roman" w:hAnsi="Times New Roman" w:cs="Times New Roman"/>
                <w:bCs/>
                <w:color w:val="auto"/>
                <w:sz w:val="24"/>
                <w:szCs w:val="24"/>
              </w:rPr>
              <w:t xml:space="preserve">19). </w:t>
            </w:r>
            <w:r w:rsidR="00E3401C" w:rsidRPr="005C19CD">
              <w:rPr>
                <w:rFonts w:ascii="Times New Roman" w:eastAsia="Times New Roman" w:hAnsi="Times New Roman" w:cs="Times New Roman"/>
                <w:color w:val="auto"/>
                <w:sz w:val="24"/>
                <w:szCs w:val="24"/>
              </w:rPr>
              <w:t>„Методот демонстрација и работа со текст, кои се модернизираат со у</w:t>
            </w:r>
            <w:r w:rsidR="007B469F" w:rsidRPr="005C19CD">
              <w:rPr>
                <w:rFonts w:ascii="Times New Roman" w:eastAsia="Times New Roman" w:hAnsi="Times New Roman" w:cs="Times New Roman"/>
                <w:color w:val="auto"/>
                <w:sz w:val="24"/>
                <w:szCs w:val="24"/>
              </w:rPr>
              <w:t>потреба на дигитални алатки</w:t>
            </w:r>
            <w:r w:rsidR="00373EDB" w:rsidRPr="005C19CD">
              <w:rPr>
                <w:rFonts w:ascii="Times New Roman" w:eastAsia="Times New Roman" w:hAnsi="Times New Roman" w:cs="Times New Roman"/>
                <w:color w:val="auto"/>
                <w:sz w:val="24"/>
                <w:szCs w:val="24"/>
              </w:rPr>
              <w:t>“ (H</w:t>
            </w:r>
            <w:r w:rsidR="00E3401C" w:rsidRPr="005C19CD">
              <w:rPr>
                <w:rFonts w:ascii="Times New Roman" w:eastAsia="Times New Roman" w:hAnsi="Times New Roman" w:cs="Times New Roman"/>
                <w:color w:val="auto"/>
                <w:sz w:val="24"/>
                <w:szCs w:val="24"/>
              </w:rPr>
              <w:t xml:space="preserve">8). „Методот демонстрација, методот </w:t>
            </w:r>
            <w:r w:rsidR="00373EDB" w:rsidRPr="005C19CD">
              <w:rPr>
                <w:rFonts w:ascii="Times New Roman" w:eastAsia="Times New Roman" w:hAnsi="Times New Roman" w:cs="Times New Roman"/>
                <w:color w:val="auto"/>
                <w:sz w:val="24"/>
                <w:szCs w:val="24"/>
              </w:rPr>
              <w:t>разговор и работа со текст“ (H</w:t>
            </w:r>
            <w:r w:rsidR="00870762" w:rsidRPr="005C19CD">
              <w:rPr>
                <w:rFonts w:ascii="Times New Roman" w:eastAsia="Times New Roman" w:hAnsi="Times New Roman" w:cs="Times New Roman"/>
                <w:color w:val="auto"/>
                <w:sz w:val="24"/>
                <w:szCs w:val="24"/>
              </w:rPr>
              <w:t>10)</w:t>
            </w:r>
            <w:r w:rsidR="00E904A0" w:rsidRPr="005C19CD">
              <w:rPr>
                <w:rFonts w:ascii="Times New Roman" w:eastAsia="Times New Roman" w:hAnsi="Times New Roman" w:cs="Times New Roman"/>
                <w:color w:val="auto"/>
                <w:sz w:val="24"/>
                <w:szCs w:val="24"/>
              </w:rPr>
              <w:t xml:space="preserve">. </w:t>
            </w:r>
            <w:r w:rsidR="00E904A0" w:rsidRPr="005C19CD">
              <w:rPr>
                <w:rFonts w:ascii="Times New Roman" w:hAnsi="Times New Roman" w:cs="Times New Roman"/>
                <w:color w:val="auto"/>
                <w:sz w:val="24"/>
                <w:szCs w:val="24"/>
              </w:rPr>
              <w:t>„Технологијата многу помага во оценувањето, особен</w:t>
            </w:r>
            <w:r w:rsidR="007B469F" w:rsidRPr="005C19CD">
              <w:rPr>
                <w:rFonts w:ascii="Times New Roman" w:hAnsi="Times New Roman" w:cs="Times New Roman"/>
                <w:color w:val="auto"/>
                <w:sz w:val="24"/>
                <w:szCs w:val="24"/>
              </w:rPr>
              <w:t>о за формативното оценување</w:t>
            </w:r>
            <w:r w:rsidR="00373EDB" w:rsidRPr="005C19CD">
              <w:rPr>
                <w:rFonts w:ascii="Times New Roman" w:hAnsi="Times New Roman" w:cs="Times New Roman"/>
                <w:color w:val="auto"/>
                <w:sz w:val="24"/>
                <w:szCs w:val="24"/>
              </w:rPr>
              <w:t>“ (H</w:t>
            </w:r>
            <w:r w:rsidR="00E904A0" w:rsidRPr="005C19CD">
              <w:rPr>
                <w:rFonts w:ascii="Times New Roman" w:hAnsi="Times New Roman" w:cs="Times New Roman"/>
                <w:color w:val="auto"/>
                <w:sz w:val="24"/>
                <w:szCs w:val="24"/>
              </w:rPr>
              <w:t xml:space="preserve">1). </w:t>
            </w:r>
            <w:r w:rsidR="007B469F" w:rsidRPr="005C19CD">
              <w:rPr>
                <w:rFonts w:ascii="Times New Roman" w:hAnsi="Times New Roman" w:cs="Times New Roman"/>
                <w:color w:val="auto"/>
                <w:sz w:val="24"/>
                <w:szCs w:val="24"/>
                <w:lang w:val="mk-MK"/>
              </w:rPr>
              <w:t>„</w:t>
            </w:r>
            <w:r w:rsidR="00AC67FC" w:rsidRPr="005C19CD">
              <w:rPr>
                <w:rFonts w:ascii="Times New Roman" w:eastAsia="Times New Roman" w:hAnsi="Times New Roman" w:cs="Times New Roman"/>
                <w:color w:val="auto"/>
                <w:sz w:val="24"/>
                <w:szCs w:val="24"/>
              </w:rPr>
              <w:t xml:space="preserve">Ми помага </w:t>
            </w:r>
            <w:r w:rsidR="00373EDB" w:rsidRPr="005C19CD">
              <w:rPr>
                <w:rFonts w:ascii="Times New Roman" w:eastAsia="Times New Roman" w:hAnsi="Times New Roman" w:cs="Times New Roman"/>
                <w:color w:val="auto"/>
                <w:sz w:val="24"/>
                <w:szCs w:val="24"/>
              </w:rPr>
              <w:t xml:space="preserve">во </w:t>
            </w:r>
            <w:r w:rsidR="009020C2" w:rsidRPr="005C19CD">
              <w:rPr>
                <w:rFonts w:ascii="Times New Roman" w:eastAsia="Times New Roman" w:hAnsi="Times New Roman" w:cs="Times New Roman"/>
                <w:color w:val="auto"/>
                <w:sz w:val="24"/>
                <w:szCs w:val="24"/>
                <w:lang w:val="mk-MK"/>
              </w:rPr>
              <w:t>постојаното</w:t>
            </w:r>
            <w:r w:rsidR="007B469F" w:rsidRPr="005C19CD">
              <w:rPr>
                <w:rFonts w:ascii="Times New Roman" w:eastAsia="Times New Roman" w:hAnsi="Times New Roman" w:cs="Times New Roman"/>
                <w:color w:val="auto"/>
                <w:sz w:val="24"/>
                <w:szCs w:val="24"/>
              </w:rPr>
              <w:t xml:space="preserve"> оценување</w:t>
            </w:r>
            <w:r w:rsidR="00373EDB" w:rsidRPr="005C19CD">
              <w:rPr>
                <w:rFonts w:ascii="Times New Roman" w:eastAsia="Times New Roman" w:hAnsi="Times New Roman" w:cs="Times New Roman"/>
                <w:color w:val="auto"/>
                <w:sz w:val="24"/>
                <w:szCs w:val="24"/>
              </w:rPr>
              <w:t>“ (H</w:t>
            </w:r>
            <w:r w:rsidR="00AC67FC" w:rsidRPr="005C19CD">
              <w:rPr>
                <w:rFonts w:ascii="Times New Roman" w:eastAsia="Times New Roman" w:hAnsi="Times New Roman" w:cs="Times New Roman"/>
                <w:color w:val="auto"/>
                <w:sz w:val="24"/>
                <w:szCs w:val="24"/>
              </w:rPr>
              <w:t>11).</w:t>
            </w:r>
          </w:p>
          <w:p w:rsidR="003228F0" w:rsidRPr="005C19CD" w:rsidRDefault="00E904A0" w:rsidP="001566B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5C19CD">
              <w:rPr>
                <w:rFonts w:ascii="Times New Roman" w:eastAsia="Times New Roman" w:hAnsi="Times New Roman" w:cs="Times New Roman"/>
                <w:color w:val="auto"/>
                <w:sz w:val="24"/>
                <w:szCs w:val="24"/>
              </w:rPr>
              <w:t xml:space="preserve">„...Јас </w:t>
            </w:r>
            <w:r w:rsidR="009020C2" w:rsidRPr="005C19CD">
              <w:rPr>
                <w:rFonts w:ascii="Times New Roman" w:eastAsia="Times New Roman" w:hAnsi="Times New Roman" w:cs="Times New Roman"/>
                <w:color w:val="auto"/>
                <w:sz w:val="24"/>
                <w:szCs w:val="24"/>
                <w:lang w:val="mk-MK"/>
              </w:rPr>
              <w:t>подготвувам</w:t>
            </w:r>
            <w:r w:rsidRPr="005C19CD">
              <w:rPr>
                <w:rFonts w:ascii="Times New Roman" w:eastAsia="Times New Roman" w:hAnsi="Times New Roman" w:cs="Times New Roman"/>
                <w:color w:val="auto"/>
                <w:sz w:val="24"/>
                <w:szCs w:val="24"/>
              </w:rPr>
              <w:t xml:space="preserve"> различни квизов</w:t>
            </w:r>
            <w:r w:rsidR="00373EDB" w:rsidRPr="005C19CD">
              <w:rPr>
                <w:rFonts w:ascii="Times New Roman" w:eastAsia="Times New Roman" w:hAnsi="Times New Roman" w:cs="Times New Roman"/>
                <w:color w:val="auto"/>
                <w:sz w:val="24"/>
                <w:szCs w:val="24"/>
              </w:rPr>
              <w:t xml:space="preserve">и преку апликацијата </w:t>
            </w:r>
            <w:r w:rsidR="009020C2" w:rsidRPr="005C19CD">
              <w:rPr>
                <w:rFonts w:ascii="Times New Roman" w:eastAsia="Times New Roman" w:hAnsi="Times New Roman" w:cs="Times New Roman"/>
                <w:color w:val="auto"/>
                <w:sz w:val="24"/>
                <w:szCs w:val="24"/>
                <w:lang w:val="mk-MK"/>
              </w:rPr>
              <w:t>Кахут</w:t>
            </w:r>
            <w:r w:rsidR="00373EDB" w:rsidRPr="005C19CD">
              <w:rPr>
                <w:rFonts w:ascii="Times New Roman" w:eastAsia="Times New Roman" w:hAnsi="Times New Roman" w:cs="Times New Roman"/>
                <w:color w:val="auto"/>
                <w:sz w:val="24"/>
                <w:szCs w:val="24"/>
              </w:rPr>
              <w:t>“ (H</w:t>
            </w:r>
            <w:r w:rsidRPr="005C19CD">
              <w:rPr>
                <w:rFonts w:ascii="Times New Roman" w:eastAsia="Times New Roman" w:hAnsi="Times New Roman" w:cs="Times New Roman"/>
                <w:color w:val="auto"/>
                <w:sz w:val="24"/>
                <w:szCs w:val="24"/>
              </w:rPr>
              <w:t xml:space="preserve">4). „...кога имаат презентации на некоја тема, на која </w:t>
            </w:r>
            <w:r w:rsidRPr="005C19CD">
              <w:rPr>
                <w:rFonts w:ascii="Times New Roman" w:eastAsia="Times New Roman" w:hAnsi="Times New Roman" w:cs="Times New Roman"/>
                <w:color w:val="auto"/>
                <w:sz w:val="24"/>
                <w:szCs w:val="24"/>
              </w:rPr>
              <w:lastRenderedPageBreak/>
              <w:t xml:space="preserve">работат во </w:t>
            </w:r>
            <w:r w:rsidR="007B469F" w:rsidRPr="005C19CD">
              <w:rPr>
                <w:rFonts w:ascii="Times New Roman" w:eastAsia="Times New Roman" w:hAnsi="Times New Roman" w:cs="Times New Roman"/>
                <w:color w:val="auto"/>
                <w:sz w:val="24"/>
                <w:szCs w:val="24"/>
                <w:lang w:val="mk-MK"/>
              </w:rPr>
              <w:t>П</w:t>
            </w:r>
            <w:r w:rsidR="009020C2" w:rsidRPr="005C19CD">
              <w:rPr>
                <w:rFonts w:ascii="Times New Roman" w:eastAsia="Times New Roman" w:hAnsi="Times New Roman" w:cs="Times New Roman"/>
                <w:color w:val="auto"/>
                <w:sz w:val="24"/>
                <w:szCs w:val="24"/>
                <w:lang w:val="mk-MK"/>
              </w:rPr>
              <w:t>ауерпоинт</w:t>
            </w:r>
            <w:r w:rsidRPr="005C19CD">
              <w:rPr>
                <w:rFonts w:ascii="Times New Roman" w:eastAsia="Times New Roman" w:hAnsi="Times New Roman" w:cs="Times New Roman"/>
                <w:color w:val="auto"/>
                <w:sz w:val="24"/>
                <w:szCs w:val="24"/>
              </w:rPr>
              <w:t xml:space="preserve">, </w:t>
            </w:r>
            <w:r w:rsidR="009020C2" w:rsidRPr="005C19CD">
              <w:rPr>
                <w:rFonts w:ascii="Times New Roman" w:eastAsia="Times New Roman" w:hAnsi="Times New Roman" w:cs="Times New Roman"/>
                <w:color w:val="auto"/>
                <w:sz w:val="24"/>
                <w:szCs w:val="24"/>
                <w:lang w:val="mk-MK"/>
              </w:rPr>
              <w:t>при</w:t>
            </w:r>
            <w:r w:rsidRPr="005C19CD">
              <w:rPr>
                <w:rFonts w:ascii="Times New Roman" w:eastAsia="Times New Roman" w:hAnsi="Times New Roman" w:cs="Times New Roman"/>
                <w:color w:val="auto"/>
                <w:sz w:val="24"/>
                <w:szCs w:val="24"/>
              </w:rPr>
              <w:t xml:space="preserve"> што ја о</w:t>
            </w:r>
            <w:r w:rsidR="007B469F" w:rsidRPr="005C19CD">
              <w:rPr>
                <w:rFonts w:ascii="Times New Roman" w:eastAsia="Times New Roman" w:hAnsi="Times New Roman" w:cs="Times New Roman"/>
                <w:color w:val="auto"/>
                <w:sz w:val="24"/>
                <w:szCs w:val="24"/>
              </w:rPr>
              <w:t>ценувам нивната креативност</w:t>
            </w:r>
            <w:r w:rsidR="00373EDB" w:rsidRPr="005C19CD">
              <w:rPr>
                <w:rFonts w:ascii="Times New Roman" w:eastAsia="Times New Roman" w:hAnsi="Times New Roman" w:cs="Times New Roman"/>
                <w:color w:val="auto"/>
                <w:sz w:val="24"/>
                <w:szCs w:val="24"/>
              </w:rPr>
              <w:t>“ (H</w:t>
            </w:r>
            <w:r w:rsidRPr="005C19CD">
              <w:rPr>
                <w:rFonts w:ascii="Times New Roman" w:eastAsia="Times New Roman" w:hAnsi="Times New Roman" w:cs="Times New Roman"/>
                <w:color w:val="auto"/>
                <w:sz w:val="24"/>
                <w:szCs w:val="24"/>
              </w:rPr>
              <w:t>13). „За време на квизовите, гледам дали ја разбрале научената содржина или не, па тоа е</w:t>
            </w:r>
            <w:r w:rsidR="009020C2" w:rsidRPr="005C19CD">
              <w:rPr>
                <w:rFonts w:ascii="Times New Roman" w:eastAsia="Times New Roman" w:hAnsi="Times New Roman" w:cs="Times New Roman"/>
                <w:color w:val="auto"/>
                <w:sz w:val="24"/>
                <w:szCs w:val="24"/>
                <w:lang w:val="mk-MK"/>
              </w:rPr>
              <w:t>,</w:t>
            </w:r>
            <w:r w:rsidRPr="005C19CD">
              <w:rPr>
                <w:rFonts w:ascii="Times New Roman" w:eastAsia="Times New Roman" w:hAnsi="Times New Roman" w:cs="Times New Roman"/>
                <w:color w:val="auto"/>
                <w:sz w:val="24"/>
                <w:szCs w:val="24"/>
              </w:rPr>
              <w:t xml:space="preserve"> исто така</w:t>
            </w:r>
            <w:r w:rsidR="009020C2" w:rsidRPr="005C19CD">
              <w:rPr>
                <w:rFonts w:ascii="Times New Roman" w:eastAsia="Times New Roman" w:hAnsi="Times New Roman" w:cs="Times New Roman"/>
                <w:color w:val="auto"/>
                <w:sz w:val="24"/>
                <w:szCs w:val="24"/>
                <w:lang w:val="mk-MK"/>
              </w:rPr>
              <w:t>,</w:t>
            </w:r>
            <w:r w:rsidRPr="005C19CD">
              <w:rPr>
                <w:rFonts w:ascii="Times New Roman" w:eastAsia="Times New Roman" w:hAnsi="Times New Roman" w:cs="Times New Roman"/>
                <w:color w:val="auto"/>
                <w:sz w:val="24"/>
                <w:szCs w:val="24"/>
              </w:rPr>
              <w:t xml:space="preserve"> проценка и п</w:t>
            </w:r>
            <w:r w:rsidR="007B469F" w:rsidRPr="005C19CD">
              <w:rPr>
                <w:rFonts w:ascii="Times New Roman" w:eastAsia="Times New Roman" w:hAnsi="Times New Roman" w:cs="Times New Roman"/>
                <w:color w:val="auto"/>
                <w:sz w:val="24"/>
                <w:szCs w:val="24"/>
              </w:rPr>
              <w:t>овратна информација за мене</w:t>
            </w:r>
            <w:r w:rsidR="00373EDB" w:rsidRPr="005C19CD">
              <w:rPr>
                <w:rFonts w:ascii="Times New Roman" w:eastAsia="Times New Roman" w:hAnsi="Times New Roman" w:cs="Times New Roman"/>
                <w:color w:val="auto"/>
                <w:sz w:val="24"/>
                <w:szCs w:val="24"/>
              </w:rPr>
              <w:t>“ (H</w:t>
            </w:r>
            <w:r w:rsidRPr="005C19CD">
              <w:rPr>
                <w:rFonts w:ascii="Times New Roman" w:eastAsia="Times New Roman" w:hAnsi="Times New Roman" w:cs="Times New Roman"/>
                <w:color w:val="auto"/>
                <w:sz w:val="24"/>
                <w:szCs w:val="24"/>
              </w:rPr>
              <w:t>16). „Навистина ми помаг</w:t>
            </w:r>
            <w:r w:rsidR="009020C2" w:rsidRPr="005C19CD">
              <w:rPr>
                <w:rFonts w:ascii="Times New Roman" w:eastAsia="Times New Roman" w:hAnsi="Times New Roman" w:cs="Times New Roman"/>
                <w:color w:val="auto"/>
                <w:sz w:val="24"/>
                <w:szCs w:val="24"/>
                <w:lang w:val="mk-MK"/>
              </w:rPr>
              <w:t>а</w:t>
            </w:r>
            <w:r w:rsidRPr="005C19CD">
              <w:rPr>
                <w:rFonts w:ascii="Times New Roman" w:eastAsia="Times New Roman" w:hAnsi="Times New Roman" w:cs="Times New Roman"/>
                <w:color w:val="auto"/>
                <w:sz w:val="24"/>
                <w:szCs w:val="24"/>
              </w:rPr>
              <w:t xml:space="preserve"> бидејќи има врска со </w:t>
            </w:r>
            <w:r w:rsidR="009020C2" w:rsidRPr="005C19CD">
              <w:rPr>
                <w:rFonts w:ascii="Times New Roman" w:eastAsia="Times New Roman" w:hAnsi="Times New Roman" w:cs="Times New Roman"/>
                <w:color w:val="auto"/>
                <w:sz w:val="24"/>
                <w:szCs w:val="24"/>
                <w:lang w:val="mk-MK"/>
              </w:rPr>
              <w:t>постојаното</w:t>
            </w:r>
            <w:r w:rsidRPr="005C19CD">
              <w:rPr>
                <w:rFonts w:ascii="Times New Roman" w:eastAsia="Times New Roman" w:hAnsi="Times New Roman" w:cs="Times New Roman"/>
                <w:color w:val="auto"/>
                <w:sz w:val="24"/>
                <w:szCs w:val="24"/>
              </w:rPr>
              <w:t xml:space="preserve"> оценување... тоа е</w:t>
            </w:r>
            <w:r w:rsidR="009020C2" w:rsidRPr="005C19CD">
              <w:rPr>
                <w:rFonts w:ascii="Times New Roman" w:eastAsia="Times New Roman" w:hAnsi="Times New Roman" w:cs="Times New Roman"/>
                <w:color w:val="auto"/>
                <w:sz w:val="24"/>
                <w:szCs w:val="24"/>
                <w:lang w:val="mk-MK"/>
              </w:rPr>
              <w:t>,</w:t>
            </w:r>
            <w:r w:rsidRPr="005C19CD">
              <w:rPr>
                <w:rFonts w:ascii="Times New Roman" w:eastAsia="Times New Roman" w:hAnsi="Times New Roman" w:cs="Times New Roman"/>
                <w:color w:val="auto"/>
                <w:sz w:val="24"/>
                <w:szCs w:val="24"/>
              </w:rPr>
              <w:t xml:space="preserve"> исто така</w:t>
            </w:r>
            <w:r w:rsidR="009020C2" w:rsidRPr="005C19CD">
              <w:rPr>
                <w:rFonts w:ascii="Times New Roman" w:eastAsia="Times New Roman" w:hAnsi="Times New Roman" w:cs="Times New Roman"/>
                <w:color w:val="auto"/>
                <w:sz w:val="24"/>
                <w:szCs w:val="24"/>
                <w:lang w:val="mk-MK"/>
              </w:rPr>
              <w:t>,</w:t>
            </w:r>
            <w:r w:rsidRPr="005C19CD">
              <w:rPr>
                <w:rFonts w:ascii="Times New Roman" w:eastAsia="Times New Roman" w:hAnsi="Times New Roman" w:cs="Times New Roman"/>
                <w:color w:val="auto"/>
                <w:sz w:val="24"/>
                <w:szCs w:val="24"/>
              </w:rPr>
              <w:t xml:space="preserve"> самооценување за нашата работа, да</w:t>
            </w:r>
            <w:r w:rsidR="00373EDB" w:rsidRPr="005C19CD">
              <w:rPr>
                <w:rFonts w:ascii="Times New Roman" w:eastAsia="Times New Roman" w:hAnsi="Times New Roman" w:cs="Times New Roman"/>
                <w:color w:val="auto"/>
                <w:sz w:val="24"/>
                <w:szCs w:val="24"/>
              </w:rPr>
              <w:t>ли треба да работиме повеќе (H</w:t>
            </w:r>
            <w:r w:rsidRPr="005C19CD">
              <w:rPr>
                <w:rFonts w:ascii="Times New Roman" w:eastAsia="Times New Roman" w:hAnsi="Times New Roman" w:cs="Times New Roman"/>
                <w:color w:val="auto"/>
                <w:sz w:val="24"/>
                <w:szCs w:val="24"/>
              </w:rPr>
              <w:t>18).</w:t>
            </w:r>
          </w:p>
          <w:p w:rsidR="00E3401C" w:rsidRPr="005C19CD" w:rsidRDefault="003228F0" w:rsidP="00B2231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C19CD">
              <w:rPr>
                <w:rFonts w:ascii="Times New Roman" w:hAnsi="Times New Roman" w:cs="Times New Roman"/>
                <w:color w:val="auto"/>
                <w:sz w:val="24"/>
                <w:szCs w:val="24"/>
              </w:rPr>
              <w:t>„...новите текстови се однесуваат на онлајн ресурси и го поттикнуваат к</w:t>
            </w:r>
            <w:r w:rsidR="001566BC" w:rsidRPr="005C19CD">
              <w:rPr>
                <w:rFonts w:ascii="Times New Roman" w:hAnsi="Times New Roman" w:cs="Times New Roman"/>
                <w:color w:val="auto"/>
                <w:sz w:val="24"/>
                <w:szCs w:val="24"/>
              </w:rPr>
              <w:t>ористењето на технологијата</w:t>
            </w:r>
            <w:r w:rsidR="00373EDB" w:rsidRPr="005C19CD">
              <w:rPr>
                <w:rFonts w:ascii="Times New Roman" w:hAnsi="Times New Roman" w:cs="Times New Roman"/>
                <w:color w:val="auto"/>
                <w:sz w:val="24"/>
                <w:szCs w:val="24"/>
              </w:rPr>
              <w:t>“ (H</w:t>
            </w:r>
            <w:r w:rsidRPr="005C19CD">
              <w:rPr>
                <w:rFonts w:ascii="Times New Roman" w:hAnsi="Times New Roman" w:cs="Times New Roman"/>
                <w:color w:val="auto"/>
                <w:sz w:val="24"/>
                <w:szCs w:val="24"/>
              </w:rPr>
              <w:t xml:space="preserve">1). </w:t>
            </w:r>
            <w:r w:rsidR="00AE0DD2" w:rsidRPr="005C19CD">
              <w:rPr>
                <w:rFonts w:ascii="Times New Roman" w:eastAsia="Times New Roman" w:hAnsi="Times New Roman" w:cs="Times New Roman"/>
                <w:color w:val="auto"/>
                <w:sz w:val="24"/>
                <w:szCs w:val="24"/>
              </w:rPr>
              <w:t xml:space="preserve">„Јас самиот ги обезбедувам преку истражување на </w:t>
            </w:r>
            <w:r w:rsidR="009020C2" w:rsidRPr="005C19CD">
              <w:rPr>
                <w:rFonts w:ascii="Times New Roman" w:eastAsia="Times New Roman" w:hAnsi="Times New Roman" w:cs="Times New Roman"/>
                <w:color w:val="auto"/>
                <w:sz w:val="24"/>
                <w:szCs w:val="24"/>
                <w:lang w:val="mk-MK"/>
              </w:rPr>
              <w:t>и</w:t>
            </w:r>
            <w:r w:rsidR="001566BC" w:rsidRPr="005C19CD">
              <w:rPr>
                <w:rFonts w:ascii="Times New Roman" w:eastAsia="Times New Roman" w:hAnsi="Times New Roman" w:cs="Times New Roman"/>
                <w:color w:val="auto"/>
                <w:sz w:val="24"/>
                <w:szCs w:val="24"/>
              </w:rPr>
              <w:t>нтернет</w:t>
            </w:r>
            <w:r w:rsidR="00373EDB" w:rsidRPr="005C19CD">
              <w:rPr>
                <w:rFonts w:ascii="Times New Roman" w:eastAsia="Times New Roman" w:hAnsi="Times New Roman" w:cs="Times New Roman"/>
                <w:color w:val="auto"/>
                <w:sz w:val="24"/>
                <w:szCs w:val="24"/>
              </w:rPr>
              <w:t>“ (H</w:t>
            </w:r>
            <w:r w:rsidR="00AE0DD2" w:rsidRPr="005C19CD">
              <w:rPr>
                <w:rFonts w:ascii="Times New Roman" w:eastAsia="Times New Roman" w:hAnsi="Times New Roman" w:cs="Times New Roman"/>
                <w:color w:val="auto"/>
                <w:sz w:val="24"/>
                <w:szCs w:val="24"/>
              </w:rPr>
              <w:t xml:space="preserve">5). „...Исто така, користам разни веб-страници на </w:t>
            </w:r>
            <w:r w:rsidR="009020C2" w:rsidRPr="005C19CD">
              <w:rPr>
                <w:rFonts w:ascii="Times New Roman" w:eastAsia="Times New Roman" w:hAnsi="Times New Roman" w:cs="Times New Roman"/>
                <w:color w:val="auto"/>
                <w:sz w:val="24"/>
                <w:szCs w:val="24"/>
                <w:lang w:val="mk-MK"/>
              </w:rPr>
              <w:t>и</w:t>
            </w:r>
            <w:r w:rsidR="00AE0DD2" w:rsidRPr="005C19CD">
              <w:rPr>
                <w:rFonts w:ascii="Times New Roman" w:eastAsia="Times New Roman" w:hAnsi="Times New Roman" w:cs="Times New Roman"/>
                <w:color w:val="auto"/>
                <w:sz w:val="24"/>
                <w:szCs w:val="24"/>
              </w:rPr>
              <w:t>нтернет, од каде што го добивам потребниот мат</w:t>
            </w:r>
            <w:r w:rsidR="001566BC" w:rsidRPr="005C19CD">
              <w:rPr>
                <w:rFonts w:ascii="Times New Roman" w:eastAsia="Times New Roman" w:hAnsi="Times New Roman" w:cs="Times New Roman"/>
                <w:color w:val="auto"/>
                <w:sz w:val="24"/>
                <w:szCs w:val="24"/>
              </w:rPr>
              <w:t>еријал за различни предмети</w:t>
            </w:r>
            <w:r w:rsidR="00373EDB" w:rsidRPr="005C19CD">
              <w:rPr>
                <w:rFonts w:ascii="Times New Roman" w:eastAsia="Times New Roman" w:hAnsi="Times New Roman" w:cs="Times New Roman"/>
                <w:color w:val="auto"/>
                <w:sz w:val="24"/>
                <w:szCs w:val="24"/>
              </w:rPr>
              <w:t>“ (H</w:t>
            </w:r>
            <w:r w:rsidR="00AE0DD2" w:rsidRPr="005C19CD">
              <w:rPr>
                <w:rFonts w:ascii="Times New Roman" w:eastAsia="Times New Roman" w:hAnsi="Times New Roman" w:cs="Times New Roman"/>
                <w:color w:val="auto"/>
                <w:sz w:val="24"/>
                <w:szCs w:val="24"/>
              </w:rPr>
              <w:t xml:space="preserve">11). „...покрај дигиталните текстови, ја користам и платформата </w:t>
            </w:r>
            <w:r w:rsidR="009020C2" w:rsidRPr="005C19CD">
              <w:rPr>
                <w:rFonts w:ascii="Times New Roman" w:eastAsia="Times New Roman" w:hAnsi="Times New Roman" w:cs="Times New Roman"/>
                <w:color w:val="auto"/>
                <w:sz w:val="24"/>
                <w:szCs w:val="24"/>
                <w:lang w:val="mk-MK"/>
              </w:rPr>
              <w:t>Кахут</w:t>
            </w:r>
            <w:r w:rsidR="00AE0DD2" w:rsidRPr="005C19CD">
              <w:rPr>
                <w:rFonts w:ascii="Times New Roman" w:eastAsia="Times New Roman" w:hAnsi="Times New Roman" w:cs="Times New Roman"/>
                <w:color w:val="auto"/>
                <w:sz w:val="24"/>
                <w:szCs w:val="24"/>
              </w:rPr>
              <w:t xml:space="preserve">, во која работам </w:t>
            </w:r>
            <w:r w:rsidR="00373EDB" w:rsidRPr="005C19CD">
              <w:rPr>
                <w:rFonts w:ascii="Times New Roman" w:eastAsia="Times New Roman" w:hAnsi="Times New Roman" w:cs="Times New Roman"/>
                <w:color w:val="auto"/>
                <w:sz w:val="24"/>
                <w:szCs w:val="24"/>
              </w:rPr>
              <w:t>на разни квизови за ученици</w:t>
            </w:r>
            <w:r w:rsidR="009020C2" w:rsidRPr="005C19CD">
              <w:rPr>
                <w:rFonts w:ascii="Times New Roman" w:eastAsia="Times New Roman" w:hAnsi="Times New Roman" w:cs="Times New Roman"/>
                <w:color w:val="auto"/>
                <w:sz w:val="24"/>
                <w:szCs w:val="24"/>
                <w:lang w:val="mk-MK"/>
              </w:rPr>
              <w:t>те</w:t>
            </w:r>
            <w:r w:rsidR="00373EDB" w:rsidRPr="005C19CD">
              <w:rPr>
                <w:rFonts w:ascii="Times New Roman" w:eastAsia="Times New Roman" w:hAnsi="Times New Roman" w:cs="Times New Roman"/>
                <w:color w:val="auto"/>
                <w:sz w:val="24"/>
                <w:szCs w:val="24"/>
              </w:rPr>
              <w:t>“ (H</w:t>
            </w:r>
            <w:r w:rsidR="00AE0DD2" w:rsidRPr="005C19CD">
              <w:rPr>
                <w:rFonts w:ascii="Times New Roman" w:eastAsia="Times New Roman" w:hAnsi="Times New Roman" w:cs="Times New Roman"/>
                <w:color w:val="auto"/>
                <w:sz w:val="24"/>
                <w:szCs w:val="24"/>
              </w:rPr>
              <w:t xml:space="preserve">9). „...платформата </w:t>
            </w:r>
            <w:r w:rsidR="00B2231E" w:rsidRPr="005C19CD">
              <w:rPr>
                <w:rFonts w:ascii="Times New Roman" w:eastAsia="Times New Roman" w:hAnsi="Times New Roman" w:cs="Times New Roman"/>
                <w:color w:val="auto"/>
                <w:sz w:val="24"/>
                <w:szCs w:val="24"/>
                <w:lang w:val="mk-MK"/>
              </w:rPr>
              <w:t>Скулми</w:t>
            </w:r>
            <w:r w:rsidR="00376430" w:rsidRPr="005C19CD">
              <w:rPr>
                <w:rFonts w:ascii="Times New Roman" w:eastAsia="Times New Roman" w:hAnsi="Times New Roman" w:cs="Times New Roman"/>
                <w:color w:val="auto"/>
                <w:sz w:val="24"/>
                <w:szCs w:val="24"/>
                <w:lang w:val="mk-MK"/>
              </w:rPr>
              <w:t xml:space="preserve"> (</w:t>
            </w:r>
            <w:r w:rsidR="00376430" w:rsidRPr="005C19CD">
              <w:rPr>
                <w:rFonts w:ascii="Times New Roman" w:eastAsia="Times New Roman" w:hAnsi="Times New Roman" w:cs="Times New Roman"/>
                <w:color w:val="auto"/>
                <w:sz w:val="24"/>
                <w:szCs w:val="24"/>
              </w:rPr>
              <w:t>SchoolMe)</w:t>
            </w:r>
            <w:r w:rsidR="00AE0DD2" w:rsidRPr="005C19CD">
              <w:rPr>
                <w:rFonts w:ascii="Times New Roman" w:eastAsia="Times New Roman" w:hAnsi="Times New Roman" w:cs="Times New Roman"/>
                <w:color w:val="auto"/>
                <w:sz w:val="24"/>
                <w:szCs w:val="24"/>
              </w:rPr>
              <w:t>, но и</w:t>
            </w:r>
            <w:r w:rsidR="001566BC" w:rsidRPr="005C19CD">
              <w:rPr>
                <w:rFonts w:ascii="Times New Roman" w:eastAsia="Times New Roman" w:hAnsi="Times New Roman" w:cs="Times New Roman"/>
                <w:color w:val="auto"/>
                <w:sz w:val="24"/>
                <w:szCs w:val="24"/>
              </w:rPr>
              <w:t xml:space="preserve"> други платформи по потреба</w:t>
            </w:r>
            <w:r w:rsidR="00373EDB" w:rsidRPr="005C19CD">
              <w:rPr>
                <w:rFonts w:ascii="Times New Roman" w:eastAsia="Times New Roman" w:hAnsi="Times New Roman" w:cs="Times New Roman"/>
                <w:color w:val="auto"/>
                <w:sz w:val="24"/>
                <w:szCs w:val="24"/>
              </w:rPr>
              <w:t>“ (H</w:t>
            </w:r>
            <w:r w:rsidR="00AE0DD2" w:rsidRPr="005C19CD">
              <w:rPr>
                <w:rFonts w:ascii="Times New Roman" w:eastAsia="Times New Roman" w:hAnsi="Times New Roman" w:cs="Times New Roman"/>
                <w:color w:val="auto"/>
                <w:sz w:val="24"/>
                <w:szCs w:val="24"/>
              </w:rPr>
              <w:t>13). „...платформата за апликац</w:t>
            </w:r>
            <w:r w:rsidR="001566BC" w:rsidRPr="005C19CD">
              <w:rPr>
                <w:rFonts w:ascii="Times New Roman" w:eastAsia="Times New Roman" w:hAnsi="Times New Roman" w:cs="Times New Roman"/>
                <w:color w:val="auto"/>
                <w:sz w:val="24"/>
                <w:szCs w:val="24"/>
              </w:rPr>
              <w:t>ии за учење, која е многу добра</w:t>
            </w:r>
            <w:r w:rsidR="00AE0DD2" w:rsidRPr="005C19CD">
              <w:rPr>
                <w:rFonts w:ascii="Times New Roman" w:eastAsia="Times New Roman" w:hAnsi="Times New Roman" w:cs="Times New Roman"/>
                <w:color w:val="auto"/>
                <w:sz w:val="24"/>
                <w:szCs w:val="24"/>
              </w:rPr>
              <w:t xml:space="preserve"> ...каде што има интерактивност... дури и со </w:t>
            </w:r>
            <w:r w:rsidR="00A74196" w:rsidRPr="005C19CD">
              <w:rPr>
                <w:rFonts w:ascii="Times New Roman" w:eastAsia="Times New Roman" w:hAnsi="Times New Roman" w:cs="Times New Roman"/>
                <w:color w:val="auto"/>
                <w:sz w:val="24"/>
                <w:szCs w:val="24"/>
                <w:lang w:val="mk-MK"/>
              </w:rPr>
              <w:t>Кахут</w:t>
            </w:r>
            <w:r w:rsidR="00AE0DD2" w:rsidRPr="005C19CD">
              <w:rPr>
                <w:rFonts w:ascii="Times New Roman" w:eastAsia="Times New Roman" w:hAnsi="Times New Roman" w:cs="Times New Roman"/>
                <w:color w:val="auto"/>
                <w:sz w:val="24"/>
                <w:szCs w:val="24"/>
              </w:rPr>
              <w:t>, но е мал пробл</w:t>
            </w:r>
            <w:r w:rsidR="00373EDB" w:rsidRPr="005C19CD">
              <w:rPr>
                <w:rFonts w:ascii="Times New Roman" w:eastAsia="Times New Roman" w:hAnsi="Times New Roman" w:cs="Times New Roman"/>
                <w:color w:val="auto"/>
                <w:sz w:val="24"/>
                <w:szCs w:val="24"/>
              </w:rPr>
              <w:t>ем што децата немаат опре</w:t>
            </w:r>
            <w:r w:rsidR="001566BC" w:rsidRPr="005C19CD">
              <w:rPr>
                <w:rFonts w:ascii="Times New Roman" w:eastAsia="Times New Roman" w:hAnsi="Times New Roman" w:cs="Times New Roman"/>
                <w:color w:val="auto"/>
                <w:sz w:val="24"/>
                <w:szCs w:val="24"/>
              </w:rPr>
              <w:t>ма</w:t>
            </w:r>
            <w:r w:rsidR="00373EDB" w:rsidRPr="005C19CD">
              <w:rPr>
                <w:rFonts w:ascii="Times New Roman" w:eastAsia="Times New Roman" w:hAnsi="Times New Roman" w:cs="Times New Roman"/>
                <w:color w:val="auto"/>
                <w:sz w:val="24"/>
                <w:szCs w:val="24"/>
              </w:rPr>
              <w:t>“ (H</w:t>
            </w:r>
            <w:r w:rsidR="00AE0DD2" w:rsidRPr="005C19CD">
              <w:rPr>
                <w:rFonts w:ascii="Times New Roman" w:eastAsia="Times New Roman" w:hAnsi="Times New Roman" w:cs="Times New Roman"/>
                <w:color w:val="auto"/>
                <w:sz w:val="24"/>
                <w:szCs w:val="24"/>
              </w:rPr>
              <w:t>18).</w:t>
            </w:r>
          </w:p>
        </w:tc>
      </w:tr>
      <w:tr w:rsidR="005C19CD" w:rsidRPr="005C19CD" w:rsidTr="00912C03">
        <w:trPr>
          <w:trHeight w:val="1250"/>
        </w:trPr>
        <w:tc>
          <w:tcPr>
            <w:cnfStyle w:val="001000000000" w:firstRow="0" w:lastRow="0" w:firstColumn="1" w:lastColumn="0" w:oddVBand="0" w:evenVBand="0" w:oddHBand="0" w:evenHBand="0" w:firstRowFirstColumn="0" w:firstRowLastColumn="0" w:lastRowFirstColumn="0" w:lastRowLastColumn="0"/>
            <w:tcW w:w="1638" w:type="dxa"/>
            <w:shd w:val="clear" w:color="auto" w:fill="FFFFFF" w:themeFill="background1"/>
          </w:tcPr>
          <w:p w:rsidR="00520418" w:rsidRPr="005C19CD" w:rsidRDefault="00520418" w:rsidP="00285547">
            <w:pPr>
              <w:pStyle w:val="NormalWeb"/>
              <w:spacing w:before="0" w:beforeAutospacing="0" w:after="0" w:afterAutospacing="0" w:line="360" w:lineRule="auto"/>
              <w:jc w:val="both"/>
              <w:rPr>
                <w:b w:val="0"/>
                <w:color w:val="auto"/>
              </w:rPr>
            </w:pPr>
            <w:r w:rsidRPr="005C19CD">
              <w:rPr>
                <w:b w:val="0"/>
                <w:color w:val="auto"/>
              </w:rPr>
              <w:lastRenderedPageBreak/>
              <w:t xml:space="preserve">Влијание врз развојот на </w:t>
            </w:r>
            <w:r w:rsidR="005715EB" w:rsidRPr="005C19CD">
              <w:rPr>
                <w:b w:val="0"/>
                <w:color w:val="auto"/>
              </w:rPr>
              <w:t>учениците</w:t>
            </w:r>
          </w:p>
        </w:tc>
        <w:tc>
          <w:tcPr>
            <w:tcW w:w="1800" w:type="dxa"/>
            <w:shd w:val="clear" w:color="auto" w:fill="FFFFFF" w:themeFill="background1"/>
          </w:tcPr>
          <w:p w:rsidR="00322339" w:rsidRPr="005C19CD" w:rsidRDefault="00BD4C22" w:rsidP="002855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hAnsi="Times New Roman" w:cs="Times New Roman"/>
                <w:color w:val="auto"/>
              </w:rPr>
              <w:t>•</w:t>
            </w:r>
            <w:r w:rsidR="00322339" w:rsidRPr="005C19CD">
              <w:rPr>
                <w:rFonts w:ascii="Times New Roman" w:eastAsia="Times New Roman" w:hAnsi="Times New Roman" w:cs="Times New Roman"/>
                <w:color w:val="auto"/>
                <w:sz w:val="24"/>
                <w:szCs w:val="24"/>
              </w:rPr>
              <w:t xml:space="preserve"> Реакција на учениците</w:t>
            </w:r>
          </w:p>
          <w:p w:rsidR="00322339" w:rsidRPr="005C19CD" w:rsidRDefault="00BD4C22" w:rsidP="002855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hAnsi="Times New Roman" w:cs="Times New Roman"/>
                <w:color w:val="auto"/>
              </w:rPr>
              <w:t>•</w:t>
            </w:r>
            <w:r w:rsidR="00322339" w:rsidRPr="005C19CD">
              <w:rPr>
                <w:rFonts w:ascii="Times New Roman" w:eastAsia="Times New Roman" w:hAnsi="Times New Roman" w:cs="Times New Roman"/>
                <w:color w:val="auto"/>
                <w:sz w:val="24"/>
                <w:szCs w:val="24"/>
              </w:rPr>
              <w:t xml:space="preserve"> Влијание врз учениците</w:t>
            </w:r>
          </w:p>
          <w:p w:rsidR="00322339" w:rsidRPr="005C19CD" w:rsidRDefault="00BD4C22" w:rsidP="002855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hAnsi="Times New Roman" w:cs="Times New Roman"/>
                <w:color w:val="auto"/>
              </w:rPr>
              <w:t>•</w:t>
            </w:r>
            <w:r w:rsidR="00322339" w:rsidRPr="005C19CD">
              <w:rPr>
                <w:rFonts w:ascii="Times New Roman" w:eastAsia="Times New Roman" w:hAnsi="Times New Roman" w:cs="Times New Roman"/>
                <w:color w:val="auto"/>
                <w:sz w:val="24"/>
                <w:szCs w:val="24"/>
              </w:rPr>
              <w:t xml:space="preserve"> Подобрување на резултатите </w:t>
            </w:r>
          </w:p>
          <w:p w:rsidR="005715EB" w:rsidRPr="005C19CD" w:rsidRDefault="00BD4C22" w:rsidP="007B469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mk-MK"/>
              </w:rPr>
            </w:pPr>
            <w:r w:rsidRPr="005C19CD">
              <w:rPr>
                <w:rFonts w:ascii="Times New Roman" w:hAnsi="Times New Roman" w:cs="Times New Roman"/>
                <w:color w:val="auto"/>
              </w:rPr>
              <w:t>•</w:t>
            </w:r>
            <w:r w:rsidR="00322339" w:rsidRPr="005C19CD">
              <w:rPr>
                <w:rFonts w:ascii="Times New Roman" w:eastAsia="Times New Roman" w:hAnsi="Times New Roman" w:cs="Times New Roman"/>
                <w:color w:val="auto"/>
                <w:sz w:val="24"/>
                <w:szCs w:val="24"/>
              </w:rPr>
              <w:t xml:space="preserve"> </w:t>
            </w:r>
            <w:r w:rsidR="005715EB" w:rsidRPr="005C19CD">
              <w:rPr>
                <w:rFonts w:ascii="Times New Roman" w:hAnsi="Times New Roman" w:cs="Times New Roman"/>
                <w:color w:val="auto"/>
                <w:sz w:val="24"/>
                <w:szCs w:val="24"/>
              </w:rPr>
              <w:t>Ангажман во задачи</w:t>
            </w:r>
            <w:r w:rsidR="007B469F" w:rsidRPr="005C19CD">
              <w:rPr>
                <w:rFonts w:ascii="Times New Roman" w:hAnsi="Times New Roman" w:cs="Times New Roman"/>
                <w:color w:val="auto"/>
                <w:sz w:val="24"/>
                <w:szCs w:val="24"/>
                <w:lang w:val="mk-MK"/>
              </w:rPr>
              <w:t>те што вклучуваат технологија</w:t>
            </w:r>
          </w:p>
          <w:p w:rsidR="00322339" w:rsidRPr="005C19CD" w:rsidRDefault="00BD4C22" w:rsidP="002855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val="mk-MK"/>
              </w:rPr>
            </w:pPr>
            <w:r w:rsidRPr="005C19CD">
              <w:rPr>
                <w:rFonts w:ascii="Times New Roman" w:hAnsi="Times New Roman" w:cs="Times New Roman"/>
                <w:color w:val="auto"/>
              </w:rPr>
              <w:t>•</w:t>
            </w:r>
            <w:r w:rsidR="00322339" w:rsidRPr="005C19CD">
              <w:rPr>
                <w:rFonts w:ascii="Times New Roman" w:eastAsia="Times New Roman" w:hAnsi="Times New Roman" w:cs="Times New Roman"/>
                <w:color w:val="auto"/>
                <w:sz w:val="24"/>
                <w:szCs w:val="24"/>
              </w:rPr>
              <w:t xml:space="preserve"> </w:t>
            </w:r>
            <w:r w:rsidR="005715EB" w:rsidRPr="005C19CD">
              <w:rPr>
                <w:rFonts w:ascii="Times New Roman" w:hAnsi="Times New Roman" w:cs="Times New Roman"/>
                <w:color w:val="auto"/>
                <w:sz w:val="24"/>
                <w:szCs w:val="24"/>
              </w:rPr>
              <w:t>Знаења за користење</w:t>
            </w:r>
            <w:r w:rsidR="009020C2" w:rsidRPr="005C19CD">
              <w:rPr>
                <w:rFonts w:ascii="Times New Roman" w:hAnsi="Times New Roman" w:cs="Times New Roman"/>
                <w:color w:val="auto"/>
                <w:sz w:val="24"/>
                <w:szCs w:val="24"/>
                <w:lang w:val="mk-MK"/>
              </w:rPr>
              <w:t xml:space="preserve"> на </w:t>
            </w:r>
            <w:r w:rsidR="005715EB" w:rsidRPr="005C19CD">
              <w:rPr>
                <w:rFonts w:ascii="Times New Roman" w:hAnsi="Times New Roman" w:cs="Times New Roman"/>
                <w:color w:val="auto"/>
                <w:sz w:val="24"/>
                <w:szCs w:val="24"/>
              </w:rPr>
              <w:t xml:space="preserve"> </w:t>
            </w:r>
            <w:r w:rsidR="005715EB" w:rsidRPr="005C19CD">
              <w:rPr>
                <w:rFonts w:ascii="Times New Roman" w:hAnsi="Times New Roman" w:cs="Times New Roman"/>
                <w:color w:val="auto"/>
                <w:sz w:val="24"/>
                <w:szCs w:val="24"/>
              </w:rPr>
              <w:lastRenderedPageBreak/>
              <w:t>технологија</w:t>
            </w:r>
            <w:r w:rsidR="009020C2" w:rsidRPr="005C19CD">
              <w:rPr>
                <w:rFonts w:ascii="Times New Roman" w:hAnsi="Times New Roman" w:cs="Times New Roman"/>
                <w:color w:val="auto"/>
                <w:sz w:val="24"/>
                <w:szCs w:val="24"/>
                <w:lang w:val="mk-MK"/>
              </w:rPr>
              <w:t>та</w:t>
            </w:r>
          </w:p>
          <w:p w:rsidR="00322339" w:rsidRPr="005C19CD" w:rsidRDefault="00BD4C22" w:rsidP="002855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hAnsi="Times New Roman" w:cs="Times New Roman"/>
                <w:color w:val="auto"/>
              </w:rPr>
              <w:t>•</w:t>
            </w:r>
            <w:r w:rsidR="00322339" w:rsidRPr="005C19CD">
              <w:rPr>
                <w:rFonts w:ascii="Times New Roman" w:eastAsia="Times New Roman" w:hAnsi="Times New Roman" w:cs="Times New Roman"/>
                <w:color w:val="auto"/>
                <w:sz w:val="24"/>
                <w:szCs w:val="24"/>
              </w:rPr>
              <w:t xml:space="preserve"> Инклузија на ученици</w:t>
            </w:r>
            <w:r w:rsidR="007B469F" w:rsidRPr="005C19CD">
              <w:rPr>
                <w:rFonts w:ascii="Times New Roman" w:eastAsia="Times New Roman" w:hAnsi="Times New Roman" w:cs="Times New Roman"/>
                <w:color w:val="auto"/>
                <w:sz w:val="24"/>
                <w:szCs w:val="24"/>
                <w:lang w:val="mk-MK"/>
              </w:rPr>
              <w:t>те</w:t>
            </w:r>
            <w:r w:rsidR="00322339" w:rsidRPr="005C19CD">
              <w:rPr>
                <w:rFonts w:ascii="Times New Roman" w:eastAsia="Times New Roman" w:hAnsi="Times New Roman" w:cs="Times New Roman"/>
                <w:color w:val="auto"/>
                <w:sz w:val="24"/>
                <w:szCs w:val="24"/>
              </w:rPr>
              <w:t xml:space="preserve"> со посебни потреби</w:t>
            </w:r>
          </w:p>
          <w:p w:rsidR="003961A4" w:rsidRPr="005C19CD" w:rsidRDefault="003961A4" w:rsidP="002855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c>
          <w:tcPr>
            <w:tcW w:w="6660" w:type="dxa"/>
            <w:shd w:val="clear" w:color="auto" w:fill="FFFFFF" w:themeFill="background1"/>
          </w:tcPr>
          <w:p w:rsidR="007027A6" w:rsidRPr="005C19CD" w:rsidRDefault="007027A6" w:rsidP="001566B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hAnsi="Times New Roman" w:cs="Times New Roman"/>
                <w:bCs/>
                <w:color w:val="auto"/>
                <w:sz w:val="24"/>
                <w:szCs w:val="24"/>
              </w:rPr>
              <w:lastRenderedPageBreak/>
              <w:t>„</w:t>
            </w:r>
            <w:r w:rsidRPr="005C19CD">
              <w:rPr>
                <w:rFonts w:ascii="Times New Roman" w:hAnsi="Times New Roman" w:cs="Times New Roman"/>
                <w:color w:val="auto"/>
                <w:sz w:val="24"/>
                <w:szCs w:val="24"/>
              </w:rPr>
              <w:t>Учениците реагираат позитивно, се поанга</w:t>
            </w:r>
            <w:r w:rsidR="001566BC" w:rsidRPr="005C19CD">
              <w:rPr>
                <w:rFonts w:ascii="Times New Roman" w:hAnsi="Times New Roman" w:cs="Times New Roman"/>
                <w:color w:val="auto"/>
                <w:sz w:val="24"/>
                <w:szCs w:val="24"/>
              </w:rPr>
              <w:t>жирани и мотивирани да учат</w:t>
            </w:r>
            <w:r w:rsidR="00373EDB" w:rsidRPr="005C19CD">
              <w:rPr>
                <w:rFonts w:ascii="Times New Roman" w:hAnsi="Times New Roman" w:cs="Times New Roman"/>
                <w:color w:val="auto"/>
                <w:sz w:val="24"/>
                <w:szCs w:val="24"/>
              </w:rPr>
              <w:t>“ (H</w:t>
            </w:r>
            <w:r w:rsidRPr="005C19CD">
              <w:rPr>
                <w:rFonts w:ascii="Times New Roman" w:hAnsi="Times New Roman" w:cs="Times New Roman"/>
                <w:color w:val="auto"/>
                <w:sz w:val="24"/>
                <w:szCs w:val="24"/>
              </w:rPr>
              <w:t>1)</w:t>
            </w:r>
            <w:r w:rsidR="00A74196" w:rsidRPr="005C19CD">
              <w:rPr>
                <w:rFonts w:ascii="Times New Roman" w:hAnsi="Times New Roman" w:cs="Times New Roman"/>
                <w:color w:val="auto"/>
                <w:sz w:val="24"/>
                <w:szCs w:val="24"/>
                <w:lang w:val="mk-MK"/>
              </w:rPr>
              <w:t xml:space="preserve"> „</w:t>
            </w:r>
            <w:r w:rsidRPr="005C19CD">
              <w:rPr>
                <w:rFonts w:ascii="Times New Roman" w:hAnsi="Times New Roman" w:cs="Times New Roman"/>
                <w:color w:val="auto"/>
                <w:sz w:val="24"/>
                <w:szCs w:val="24"/>
              </w:rPr>
              <w:t>...тие имаат извонреден ентузијазам и интер</w:t>
            </w:r>
            <w:r w:rsidR="001566BC" w:rsidRPr="005C19CD">
              <w:rPr>
                <w:rFonts w:ascii="Times New Roman" w:hAnsi="Times New Roman" w:cs="Times New Roman"/>
                <w:color w:val="auto"/>
                <w:sz w:val="24"/>
                <w:szCs w:val="24"/>
              </w:rPr>
              <w:t>ес, се поактивни, љубопитни</w:t>
            </w:r>
            <w:r w:rsidR="00373EDB" w:rsidRPr="005C19CD">
              <w:rPr>
                <w:rFonts w:ascii="Times New Roman" w:hAnsi="Times New Roman" w:cs="Times New Roman"/>
                <w:color w:val="auto"/>
                <w:sz w:val="24"/>
                <w:szCs w:val="24"/>
              </w:rPr>
              <w:t>“ (H</w:t>
            </w:r>
            <w:r w:rsidRPr="005C19CD">
              <w:rPr>
                <w:rFonts w:ascii="Times New Roman" w:hAnsi="Times New Roman" w:cs="Times New Roman"/>
                <w:color w:val="auto"/>
                <w:sz w:val="24"/>
                <w:szCs w:val="24"/>
              </w:rPr>
              <w:t>4). „</w:t>
            </w:r>
            <w:r w:rsidR="005809A7" w:rsidRPr="005C19CD">
              <w:rPr>
                <w:rFonts w:ascii="Times New Roman" w:eastAsia="Times New Roman" w:hAnsi="Times New Roman" w:cs="Times New Roman"/>
                <w:color w:val="auto"/>
                <w:sz w:val="24"/>
                <w:szCs w:val="24"/>
              </w:rPr>
              <w:t xml:space="preserve">Тие се многу </w:t>
            </w:r>
            <w:r w:rsidR="005809A7" w:rsidRPr="005C19CD">
              <w:rPr>
                <w:rFonts w:ascii="Times New Roman" w:hAnsi="Times New Roman" w:cs="Times New Roman"/>
                <w:color w:val="auto"/>
                <w:sz w:val="24"/>
                <w:szCs w:val="24"/>
              </w:rPr>
              <w:t xml:space="preserve">активни, </w:t>
            </w:r>
            <w:r w:rsidR="005809A7" w:rsidRPr="005C19CD">
              <w:rPr>
                <w:rFonts w:ascii="Times New Roman" w:hAnsi="Times New Roman" w:cs="Times New Roman"/>
                <w:bCs/>
                <w:color w:val="auto"/>
                <w:sz w:val="24"/>
                <w:szCs w:val="24"/>
              </w:rPr>
              <w:t xml:space="preserve">мотивирани се </w:t>
            </w:r>
            <w:r w:rsidR="005809A7" w:rsidRPr="005C19CD">
              <w:rPr>
                <w:rFonts w:ascii="Times New Roman" w:eastAsia="Times New Roman" w:hAnsi="Times New Roman" w:cs="Times New Roman"/>
                <w:bCs/>
                <w:color w:val="auto"/>
                <w:sz w:val="24"/>
                <w:szCs w:val="24"/>
              </w:rPr>
              <w:t xml:space="preserve">да работат, нивниот интерес е </w:t>
            </w:r>
            <w:r w:rsidR="005809A7" w:rsidRPr="005C19CD">
              <w:rPr>
                <w:rFonts w:ascii="Times New Roman" w:hAnsi="Times New Roman" w:cs="Times New Roman"/>
                <w:bCs/>
                <w:color w:val="auto"/>
                <w:sz w:val="24"/>
                <w:szCs w:val="24"/>
              </w:rPr>
              <w:t>поголем</w:t>
            </w:r>
            <w:r w:rsidR="005809A7" w:rsidRPr="005C19CD">
              <w:rPr>
                <w:rFonts w:ascii="Times New Roman" w:eastAsia="Times New Roman" w:hAnsi="Times New Roman" w:cs="Times New Roman"/>
                <w:bCs/>
                <w:color w:val="auto"/>
                <w:sz w:val="24"/>
                <w:szCs w:val="24"/>
              </w:rPr>
              <w:t>, се развива критичко размислување</w:t>
            </w:r>
            <w:r w:rsidR="005809A7" w:rsidRPr="005C19CD">
              <w:rPr>
                <w:rFonts w:ascii="Times New Roman" w:hAnsi="Times New Roman" w:cs="Times New Roman"/>
                <w:bCs/>
                <w:color w:val="auto"/>
                <w:sz w:val="24"/>
                <w:szCs w:val="24"/>
              </w:rPr>
              <w:t xml:space="preserve">, се зголемува </w:t>
            </w:r>
            <w:r w:rsidR="005809A7" w:rsidRPr="005C19CD">
              <w:rPr>
                <w:rFonts w:ascii="Times New Roman" w:eastAsia="Times New Roman" w:hAnsi="Times New Roman" w:cs="Times New Roman"/>
                <w:bCs/>
                <w:color w:val="auto"/>
                <w:sz w:val="24"/>
                <w:szCs w:val="24"/>
              </w:rPr>
              <w:t>соработката</w:t>
            </w:r>
            <w:r w:rsidR="005809A7" w:rsidRPr="005C19CD">
              <w:rPr>
                <w:rFonts w:ascii="Times New Roman" w:hAnsi="Times New Roman" w:cs="Times New Roman"/>
                <w:bCs/>
                <w:color w:val="auto"/>
                <w:sz w:val="24"/>
                <w:szCs w:val="24"/>
              </w:rPr>
              <w:t>, се развива комуникацијата</w:t>
            </w:r>
            <w:r w:rsidR="005809A7" w:rsidRPr="005C19CD">
              <w:rPr>
                <w:rFonts w:ascii="Times New Roman" w:eastAsia="Times New Roman" w:hAnsi="Times New Roman" w:cs="Times New Roman"/>
                <w:bCs/>
                <w:color w:val="auto"/>
                <w:sz w:val="24"/>
                <w:szCs w:val="24"/>
              </w:rPr>
              <w:t xml:space="preserve">, </w:t>
            </w:r>
            <w:r w:rsidR="00E3073F" w:rsidRPr="005C19CD">
              <w:rPr>
                <w:rFonts w:ascii="Times New Roman" w:hAnsi="Times New Roman" w:cs="Times New Roman"/>
                <w:bCs/>
                <w:color w:val="auto"/>
                <w:sz w:val="24"/>
                <w:szCs w:val="24"/>
              </w:rPr>
              <w:t>тие стануваат истражувачи</w:t>
            </w:r>
            <w:r w:rsidR="00373EDB" w:rsidRPr="005C19CD">
              <w:rPr>
                <w:rFonts w:ascii="Times New Roman" w:hAnsi="Times New Roman" w:cs="Times New Roman"/>
                <w:bCs/>
                <w:color w:val="auto"/>
                <w:sz w:val="24"/>
                <w:szCs w:val="24"/>
              </w:rPr>
              <w:t>“ (H</w:t>
            </w:r>
            <w:r w:rsidR="005809A7" w:rsidRPr="005C19CD">
              <w:rPr>
                <w:rFonts w:ascii="Times New Roman" w:hAnsi="Times New Roman" w:cs="Times New Roman"/>
                <w:bCs/>
                <w:color w:val="auto"/>
                <w:sz w:val="24"/>
                <w:szCs w:val="24"/>
              </w:rPr>
              <w:t>8). „</w:t>
            </w:r>
            <w:r w:rsidR="000F49D4" w:rsidRPr="005C19CD">
              <w:rPr>
                <w:rFonts w:ascii="Times New Roman" w:eastAsia="Times New Roman" w:hAnsi="Times New Roman" w:cs="Times New Roman"/>
                <w:color w:val="auto"/>
                <w:sz w:val="24"/>
                <w:szCs w:val="24"/>
              </w:rPr>
              <w:t>Да, тие ја разбираат содржината полесно бидејќи содржината е визу</w:t>
            </w:r>
            <w:r w:rsidR="00A74196" w:rsidRPr="005C19CD">
              <w:rPr>
                <w:rFonts w:ascii="Times New Roman" w:eastAsia="Times New Roman" w:hAnsi="Times New Roman" w:cs="Times New Roman"/>
                <w:color w:val="auto"/>
                <w:sz w:val="24"/>
                <w:szCs w:val="24"/>
                <w:lang w:val="mk-MK"/>
              </w:rPr>
              <w:t>а</w:t>
            </w:r>
            <w:r w:rsidR="000F49D4" w:rsidRPr="005C19CD">
              <w:rPr>
                <w:rFonts w:ascii="Times New Roman" w:eastAsia="Times New Roman" w:hAnsi="Times New Roman" w:cs="Times New Roman"/>
                <w:color w:val="auto"/>
                <w:sz w:val="24"/>
                <w:szCs w:val="24"/>
              </w:rPr>
              <w:t>лизирана со илустрации и видеа</w:t>
            </w:r>
            <w:r w:rsidR="00373EDB" w:rsidRPr="005C19CD">
              <w:rPr>
                <w:rFonts w:ascii="Times New Roman" w:hAnsi="Times New Roman" w:cs="Times New Roman"/>
                <w:color w:val="auto"/>
                <w:sz w:val="24"/>
                <w:szCs w:val="24"/>
              </w:rPr>
              <w:t>“ (H</w:t>
            </w:r>
            <w:r w:rsidR="00FC3C7E" w:rsidRPr="005C19CD">
              <w:rPr>
                <w:rFonts w:ascii="Times New Roman" w:hAnsi="Times New Roman" w:cs="Times New Roman"/>
                <w:color w:val="auto"/>
                <w:sz w:val="24"/>
                <w:szCs w:val="24"/>
              </w:rPr>
              <w:t xml:space="preserve">12) </w:t>
            </w:r>
            <w:r w:rsidR="00E3073F" w:rsidRPr="005C19CD">
              <w:rPr>
                <w:rFonts w:ascii="Times New Roman" w:hAnsi="Times New Roman" w:cs="Times New Roman"/>
                <w:bCs/>
                <w:color w:val="auto"/>
                <w:sz w:val="24"/>
                <w:szCs w:val="24"/>
              </w:rPr>
              <w:t>„...Се плашам дека учениците може да станат пас</w:t>
            </w:r>
            <w:r w:rsidR="00373EDB" w:rsidRPr="005C19CD">
              <w:rPr>
                <w:rFonts w:ascii="Times New Roman" w:hAnsi="Times New Roman" w:cs="Times New Roman"/>
                <w:bCs/>
                <w:color w:val="auto"/>
                <w:sz w:val="24"/>
                <w:szCs w:val="24"/>
              </w:rPr>
              <w:t>ивни...“ (H</w:t>
            </w:r>
            <w:r w:rsidR="00E3073F" w:rsidRPr="005C19CD">
              <w:rPr>
                <w:rFonts w:ascii="Times New Roman" w:hAnsi="Times New Roman" w:cs="Times New Roman"/>
                <w:bCs/>
                <w:color w:val="auto"/>
                <w:sz w:val="24"/>
                <w:szCs w:val="24"/>
              </w:rPr>
              <w:t>16). „</w:t>
            </w:r>
            <w:r w:rsidR="00547D6C" w:rsidRPr="005C19CD">
              <w:rPr>
                <w:rFonts w:ascii="Times New Roman" w:eastAsia="Times New Roman" w:hAnsi="Times New Roman" w:cs="Times New Roman"/>
                <w:color w:val="auto"/>
                <w:sz w:val="24"/>
                <w:szCs w:val="24"/>
              </w:rPr>
              <w:t>Во моментот кога лекцијата се појавува со слика, дури и ако не ја слушнат, тие ја ви</w:t>
            </w:r>
            <w:r w:rsidR="001566BC" w:rsidRPr="005C19CD">
              <w:rPr>
                <w:rFonts w:ascii="Times New Roman" w:eastAsia="Times New Roman" w:hAnsi="Times New Roman" w:cs="Times New Roman"/>
                <w:color w:val="auto"/>
                <w:sz w:val="24"/>
                <w:szCs w:val="24"/>
              </w:rPr>
              <w:t>деле и ја разбрале визуелно</w:t>
            </w:r>
            <w:r w:rsidR="00373EDB" w:rsidRPr="005C19CD">
              <w:rPr>
                <w:rFonts w:ascii="Times New Roman" w:eastAsia="Times New Roman" w:hAnsi="Times New Roman" w:cs="Times New Roman"/>
                <w:color w:val="auto"/>
                <w:sz w:val="24"/>
                <w:szCs w:val="24"/>
              </w:rPr>
              <w:t>“ (H</w:t>
            </w:r>
            <w:r w:rsidR="00547D6C" w:rsidRPr="005C19CD">
              <w:rPr>
                <w:rFonts w:ascii="Times New Roman" w:eastAsia="Times New Roman" w:hAnsi="Times New Roman" w:cs="Times New Roman"/>
                <w:color w:val="auto"/>
                <w:sz w:val="24"/>
                <w:szCs w:val="24"/>
              </w:rPr>
              <w:t>19).</w:t>
            </w:r>
          </w:p>
          <w:p w:rsidR="007027A6" w:rsidRPr="005C19CD" w:rsidRDefault="007027A6" w:rsidP="00285547">
            <w:pPr>
              <w:pStyle w:val="NormalWeb"/>
              <w:spacing w:before="0" w:beforeAutospacing="0" w:after="0" w:afterAutospacing="0" w:line="360" w:lineRule="auto"/>
              <w:jc w:val="both"/>
              <w:cnfStyle w:val="000000000000" w:firstRow="0" w:lastRow="0" w:firstColumn="0" w:lastColumn="0" w:oddVBand="0" w:evenVBand="0" w:oddHBand="0" w:evenHBand="0" w:firstRowFirstColumn="0" w:firstRowLastColumn="0" w:lastRowFirstColumn="0" w:lastRowLastColumn="0"/>
              <w:rPr>
                <w:color w:val="auto"/>
              </w:rPr>
            </w:pPr>
            <w:r w:rsidRPr="005C19CD">
              <w:rPr>
                <w:color w:val="auto"/>
              </w:rPr>
              <w:lastRenderedPageBreak/>
              <w:t>„Технологијата придонесе за подобрување на резултатите на учениците, особено н</w:t>
            </w:r>
            <w:r w:rsidR="001566BC" w:rsidRPr="005C19CD">
              <w:rPr>
                <w:color w:val="auto"/>
              </w:rPr>
              <w:t>а оние со помала мотивација</w:t>
            </w:r>
            <w:r w:rsidR="00373EDB" w:rsidRPr="005C19CD">
              <w:rPr>
                <w:color w:val="auto"/>
              </w:rPr>
              <w:t>“ (H</w:t>
            </w:r>
            <w:r w:rsidRPr="005C19CD">
              <w:rPr>
                <w:color w:val="auto"/>
              </w:rPr>
              <w:t xml:space="preserve">1). </w:t>
            </w:r>
            <w:r w:rsidR="00E3073F" w:rsidRPr="005C19CD">
              <w:rPr>
                <w:bCs/>
                <w:color w:val="auto"/>
              </w:rPr>
              <w:t xml:space="preserve">„Малку зависи од способностите на учениците, но </w:t>
            </w:r>
            <w:r w:rsidR="00A74196" w:rsidRPr="005C19CD">
              <w:rPr>
                <w:bCs/>
                <w:color w:val="auto"/>
                <w:lang w:val="mk-MK"/>
              </w:rPr>
              <w:t>општо</w:t>
            </w:r>
            <w:r w:rsidR="001566BC" w:rsidRPr="005C19CD">
              <w:rPr>
                <w:bCs/>
                <w:color w:val="auto"/>
              </w:rPr>
              <w:t xml:space="preserve"> има позитивни ефекти</w:t>
            </w:r>
            <w:r w:rsidR="00373EDB" w:rsidRPr="005C19CD">
              <w:rPr>
                <w:bCs/>
                <w:color w:val="auto"/>
              </w:rPr>
              <w:t>“ (H</w:t>
            </w:r>
            <w:r w:rsidR="00E3073F" w:rsidRPr="005C19CD">
              <w:rPr>
                <w:bCs/>
                <w:color w:val="auto"/>
              </w:rPr>
              <w:t>9). „Помага многу полесно да се постигнат резултати отко</w:t>
            </w:r>
            <w:r w:rsidR="001566BC" w:rsidRPr="005C19CD">
              <w:rPr>
                <w:bCs/>
                <w:color w:val="auto"/>
              </w:rPr>
              <w:t>лку само со класични алатки</w:t>
            </w:r>
            <w:r w:rsidR="00373EDB" w:rsidRPr="005C19CD">
              <w:rPr>
                <w:bCs/>
                <w:color w:val="auto"/>
              </w:rPr>
              <w:t>“ (H</w:t>
            </w:r>
            <w:r w:rsidR="00E3073F" w:rsidRPr="005C19CD">
              <w:rPr>
                <w:bCs/>
                <w:color w:val="auto"/>
              </w:rPr>
              <w:t>15).</w:t>
            </w:r>
          </w:p>
          <w:p w:rsidR="007027A6" w:rsidRPr="005C19CD" w:rsidRDefault="007027A6" w:rsidP="001566BC">
            <w:pPr>
              <w:pStyle w:val="NormalWeb"/>
              <w:spacing w:before="0" w:beforeAutospacing="0" w:after="0" w:afterAutospacing="0" w:line="360" w:lineRule="auto"/>
              <w:jc w:val="both"/>
              <w:cnfStyle w:val="000000000000" w:firstRow="0" w:lastRow="0" w:firstColumn="0" w:lastColumn="0" w:oddVBand="0" w:evenVBand="0" w:oddHBand="0" w:evenHBand="0" w:firstRowFirstColumn="0" w:firstRowLastColumn="0" w:lastRowFirstColumn="0" w:lastRowLastColumn="0"/>
              <w:rPr>
                <w:bCs/>
                <w:color w:val="auto"/>
              </w:rPr>
            </w:pPr>
            <w:r w:rsidRPr="005C19CD">
              <w:rPr>
                <w:color w:val="auto"/>
              </w:rPr>
              <w:t>„...учениците се вклучуваат во проекти и истражу</w:t>
            </w:r>
            <w:r w:rsidR="00373EDB" w:rsidRPr="005C19CD">
              <w:rPr>
                <w:color w:val="auto"/>
              </w:rPr>
              <w:t>вања користејќи технологија“ (H</w:t>
            </w:r>
            <w:r w:rsidRPr="005C19CD">
              <w:rPr>
                <w:color w:val="auto"/>
              </w:rPr>
              <w:t>1). „</w:t>
            </w:r>
            <w:r w:rsidR="000F49D4" w:rsidRPr="005C19CD">
              <w:rPr>
                <w:bCs/>
                <w:color w:val="auto"/>
              </w:rPr>
              <w:t xml:space="preserve">Учениците се вклучуваат во мали групи за да </w:t>
            </w:r>
            <w:r w:rsidR="00373EDB" w:rsidRPr="005C19CD">
              <w:rPr>
                <w:bCs/>
                <w:color w:val="auto"/>
              </w:rPr>
              <w:t>работат на различни проекти…“ (H</w:t>
            </w:r>
            <w:r w:rsidR="000F49D4" w:rsidRPr="005C19CD">
              <w:rPr>
                <w:bCs/>
                <w:color w:val="auto"/>
              </w:rPr>
              <w:t xml:space="preserve">3). „Да, особено учениците од </w:t>
            </w:r>
            <w:r w:rsidR="001566BC" w:rsidRPr="005C19CD">
              <w:rPr>
                <w:bCs/>
                <w:color w:val="auto"/>
                <w:lang w:val="mk-MK"/>
              </w:rPr>
              <w:t>четврто</w:t>
            </w:r>
            <w:r w:rsidR="000F49D4" w:rsidRPr="005C19CD">
              <w:rPr>
                <w:bCs/>
                <w:color w:val="auto"/>
              </w:rPr>
              <w:t xml:space="preserve"> и </w:t>
            </w:r>
            <w:r w:rsidR="001566BC" w:rsidRPr="005C19CD">
              <w:rPr>
                <w:bCs/>
                <w:color w:val="auto"/>
                <w:lang w:val="mk-MK"/>
              </w:rPr>
              <w:t>петто</w:t>
            </w:r>
            <w:r w:rsidR="000F49D4" w:rsidRPr="005C19CD">
              <w:rPr>
                <w:bCs/>
                <w:color w:val="auto"/>
              </w:rPr>
              <w:t xml:space="preserve"> одделени</w:t>
            </w:r>
            <w:r w:rsidR="00373EDB" w:rsidRPr="005C19CD">
              <w:rPr>
                <w:bCs/>
                <w:color w:val="auto"/>
              </w:rPr>
              <w:t>е, со проекти и истражувања“ (H</w:t>
            </w:r>
            <w:r w:rsidR="000F49D4" w:rsidRPr="005C19CD">
              <w:rPr>
                <w:bCs/>
                <w:color w:val="auto"/>
              </w:rPr>
              <w:t>4).</w:t>
            </w:r>
          </w:p>
          <w:p w:rsidR="000F49D4" w:rsidRPr="005C19CD" w:rsidRDefault="007027A6" w:rsidP="001566B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5C19CD">
              <w:rPr>
                <w:rFonts w:ascii="Times New Roman" w:eastAsia="Times New Roman" w:hAnsi="Times New Roman" w:cs="Times New Roman"/>
                <w:bCs/>
                <w:color w:val="auto"/>
                <w:sz w:val="24"/>
                <w:szCs w:val="24"/>
              </w:rPr>
              <w:t>„Над 80</w:t>
            </w:r>
            <w:r w:rsidR="00A74196" w:rsidRPr="005C19CD">
              <w:rPr>
                <w:rFonts w:ascii="Times New Roman" w:eastAsia="Times New Roman" w:hAnsi="Times New Roman" w:cs="Times New Roman"/>
                <w:bCs/>
                <w:color w:val="auto"/>
                <w:sz w:val="24"/>
                <w:szCs w:val="24"/>
                <w:lang w:val="mk-MK"/>
              </w:rPr>
              <w:t xml:space="preserve"> </w:t>
            </w:r>
            <w:r w:rsidRPr="005C19CD">
              <w:rPr>
                <w:rFonts w:ascii="Times New Roman" w:eastAsia="Times New Roman" w:hAnsi="Times New Roman" w:cs="Times New Roman"/>
                <w:bCs/>
                <w:color w:val="auto"/>
                <w:sz w:val="24"/>
                <w:szCs w:val="24"/>
              </w:rPr>
              <w:t>% од учениците имаат</w:t>
            </w:r>
            <w:r w:rsidR="00373EDB" w:rsidRPr="005C19CD">
              <w:rPr>
                <w:rFonts w:ascii="Times New Roman" w:eastAsia="Times New Roman" w:hAnsi="Times New Roman" w:cs="Times New Roman"/>
                <w:bCs/>
                <w:color w:val="auto"/>
                <w:sz w:val="24"/>
                <w:szCs w:val="24"/>
              </w:rPr>
              <w:t xml:space="preserve"> знаење како да </w:t>
            </w:r>
            <w:r w:rsidR="001566BC" w:rsidRPr="005C19CD">
              <w:rPr>
                <w:rFonts w:ascii="Times New Roman" w:eastAsia="Times New Roman" w:hAnsi="Times New Roman" w:cs="Times New Roman"/>
                <w:bCs/>
                <w:color w:val="auto"/>
                <w:sz w:val="24"/>
                <w:szCs w:val="24"/>
                <w:lang w:val="mk-MK"/>
              </w:rPr>
              <w:t>ја</w:t>
            </w:r>
            <w:r w:rsidR="00373EDB" w:rsidRPr="005C19CD">
              <w:rPr>
                <w:rFonts w:ascii="Times New Roman" w:eastAsia="Times New Roman" w:hAnsi="Times New Roman" w:cs="Times New Roman"/>
                <w:bCs/>
                <w:color w:val="auto"/>
                <w:sz w:val="24"/>
                <w:szCs w:val="24"/>
              </w:rPr>
              <w:t xml:space="preserve"> користат“ (H</w:t>
            </w:r>
            <w:r w:rsidRPr="005C19CD">
              <w:rPr>
                <w:rFonts w:ascii="Times New Roman" w:eastAsia="Times New Roman" w:hAnsi="Times New Roman" w:cs="Times New Roman"/>
                <w:bCs/>
                <w:color w:val="auto"/>
                <w:sz w:val="24"/>
                <w:szCs w:val="24"/>
              </w:rPr>
              <w:t xml:space="preserve">3). „Тие знаат како да истражуваат и пребаруваат на интернет и да </w:t>
            </w:r>
            <w:r w:rsidR="00373EDB" w:rsidRPr="005C19CD">
              <w:rPr>
                <w:rFonts w:ascii="Times New Roman" w:eastAsia="Times New Roman" w:hAnsi="Times New Roman" w:cs="Times New Roman"/>
                <w:bCs/>
                <w:color w:val="auto"/>
                <w:sz w:val="24"/>
                <w:szCs w:val="24"/>
              </w:rPr>
              <w:t>одговараат на дадени</w:t>
            </w:r>
            <w:r w:rsidR="00A74196" w:rsidRPr="005C19CD">
              <w:rPr>
                <w:rFonts w:ascii="Times New Roman" w:eastAsia="Times New Roman" w:hAnsi="Times New Roman" w:cs="Times New Roman"/>
                <w:bCs/>
                <w:color w:val="auto"/>
                <w:sz w:val="24"/>
                <w:szCs w:val="24"/>
                <w:lang w:val="mk-MK"/>
              </w:rPr>
              <w:t>те</w:t>
            </w:r>
            <w:r w:rsidR="001566BC" w:rsidRPr="005C19CD">
              <w:rPr>
                <w:rFonts w:ascii="Times New Roman" w:eastAsia="Times New Roman" w:hAnsi="Times New Roman" w:cs="Times New Roman"/>
                <w:bCs/>
                <w:color w:val="auto"/>
                <w:sz w:val="24"/>
                <w:szCs w:val="24"/>
              </w:rPr>
              <w:t xml:space="preserve"> барања</w:t>
            </w:r>
            <w:r w:rsidR="00373EDB" w:rsidRPr="005C19CD">
              <w:rPr>
                <w:rFonts w:ascii="Times New Roman" w:eastAsia="Times New Roman" w:hAnsi="Times New Roman" w:cs="Times New Roman"/>
                <w:bCs/>
                <w:color w:val="auto"/>
                <w:sz w:val="24"/>
                <w:szCs w:val="24"/>
              </w:rPr>
              <w:t>“ (H</w:t>
            </w:r>
            <w:r w:rsidRPr="005C19CD">
              <w:rPr>
                <w:rFonts w:ascii="Times New Roman" w:eastAsia="Times New Roman" w:hAnsi="Times New Roman" w:cs="Times New Roman"/>
                <w:bCs/>
                <w:color w:val="auto"/>
                <w:sz w:val="24"/>
                <w:szCs w:val="24"/>
              </w:rPr>
              <w:t xml:space="preserve">5). </w:t>
            </w:r>
            <w:r w:rsidR="005809A7" w:rsidRPr="005C19CD">
              <w:rPr>
                <w:rFonts w:ascii="Times New Roman" w:eastAsia="Times New Roman" w:hAnsi="Times New Roman" w:cs="Times New Roman"/>
                <w:color w:val="auto"/>
                <w:sz w:val="24"/>
                <w:szCs w:val="24"/>
              </w:rPr>
              <w:t>„Учениците помагаат во активирање на технолошки</w:t>
            </w:r>
            <w:r w:rsidR="00A74196" w:rsidRPr="005C19CD">
              <w:rPr>
                <w:rFonts w:ascii="Times New Roman" w:eastAsia="Times New Roman" w:hAnsi="Times New Roman" w:cs="Times New Roman"/>
                <w:color w:val="auto"/>
                <w:sz w:val="24"/>
                <w:szCs w:val="24"/>
                <w:lang w:val="mk-MK"/>
              </w:rPr>
              <w:t>те</w:t>
            </w:r>
            <w:r w:rsidR="005809A7" w:rsidRPr="005C19CD">
              <w:rPr>
                <w:rFonts w:ascii="Times New Roman" w:eastAsia="Times New Roman" w:hAnsi="Times New Roman" w:cs="Times New Roman"/>
                <w:color w:val="auto"/>
                <w:sz w:val="24"/>
                <w:szCs w:val="24"/>
              </w:rPr>
              <w:t xml:space="preserve"> уреди и ова докажува дека имаа</w:t>
            </w:r>
            <w:r w:rsidR="001566BC" w:rsidRPr="005C19CD">
              <w:rPr>
                <w:rFonts w:ascii="Times New Roman" w:eastAsia="Times New Roman" w:hAnsi="Times New Roman" w:cs="Times New Roman"/>
                <w:color w:val="auto"/>
                <w:sz w:val="24"/>
                <w:szCs w:val="24"/>
              </w:rPr>
              <w:t>т знаење за нивно користење</w:t>
            </w:r>
            <w:r w:rsidR="00373EDB" w:rsidRPr="005C19CD">
              <w:rPr>
                <w:rFonts w:ascii="Times New Roman" w:eastAsia="Times New Roman" w:hAnsi="Times New Roman" w:cs="Times New Roman"/>
                <w:color w:val="auto"/>
                <w:sz w:val="24"/>
                <w:szCs w:val="24"/>
              </w:rPr>
              <w:t>“ (H</w:t>
            </w:r>
            <w:r w:rsidR="005809A7" w:rsidRPr="005C19CD">
              <w:rPr>
                <w:rFonts w:ascii="Times New Roman" w:eastAsia="Times New Roman" w:hAnsi="Times New Roman" w:cs="Times New Roman"/>
                <w:color w:val="auto"/>
                <w:sz w:val="24"/>
                <w:szCs w:val="24"/>
              </w:rPr>
              <w:t>6)</w:t>
            </w:r>
            <w:r w:rsidR="000F49D4" w:rsidRPr="005C19CD">
              <w:rPr>
                <w:rFonts w:ascii="Times New Roman" w:eastAsia="Times New Roman" w:hAnsi="Times New Roman" w:cs="Times New Roman"/>
                <w:color w:val="auto"/>
                <w:sz w:val="24"/>
                <w:szCs w:val="24"/>
              </w:rPr>
              <w:t>. „</w:t>
            </w:r>
            <w:r w:rsidR="000F49D4" w:rsidRPr="005C19CD">
              <w:rPr>
                <w:rFonts w:ascii="Times New Roman" w:eastAsia="Times New Roman" w:hAnsi="Times New Roman" w:cs="Times New Roman"/>
                <w:bCs/>
                <w:color w:val="auto"/>
                <w:sz w:val="24"/>
                <w:szCs w:val="24"/>
              </w:rPr>
              <w:t xml:space="preserve">Што се однесува до знаењето за користење телефони, тие имаат доволно знаење, но во пакетот </w:t>
            </w:r>
            <w:r w:rsidR="00A74196" w:rsidRPr="005C19CD">
              <w:rPr>
                <w:rFonts w:ascii="Times New Roman" w:eastAsia="Times New Roman" w:hAnsi="Times New Roman" w:cs="Times New Roman"/>
                <w:bCs/>
                <w:color w:val="auto"/>
                <w:sz w:val="24"/>
                <w:szCs w:val="24"/>
                <w:lang w:val="mk-MK"/>
              </w:rPr>
              <w:t>Мајкрософт офис (</w:t>
            </w:r>
            <w:r w:rsidR="000F49D4" w:rsidRPr="005C19CD">
              <w:rPr>
                <w:rFonts w:ascii="Times New Roman" w:eastAsia="Times New Roman" w:hAnsi="Times New Roman" w:cs="Times New Roman"/>
                <w:bCs/>
                <w:color w:val="auto"/>
                <w:sz w:val="24"/>
                <w:szCs w:val="24"/>
              </w:rPr>
              <w:t>Microsoft O</w:t>
            </w:r>
            <w:r w:rsidR="00373EDB" w:rsidRPr="005C19CD">
              <w:rPr>
                <w:rFonts w:ascii="Times New Roman" w:eastAsia="Times New Roman" w:hAnsi="Times New Roman" w:cs="Times New Roman"/>
                <w:bCs/>
                <w:color w:val="auto"/>
                <w:sz w:val="24"/>
                <w:szCs w:val="24"/>
              </w:rPr>
              <w:t>ffice</w:t>
            </w:r>
            <w:r w:rsidR="00A74196" w:rsidRPr="005C19CD">
              <w:rPr>
                <w:rFonts w:ascii="Times New Roman" w:eastAsia="Times New Roman" w:hAnsi="Times New Roman" w:cs="Times New Roman"/>
                <w:bCs/>
                <w:color w:val="auto"/>
                <w:sz w:val="24"/>
                <w:szCs w:val="24"/>
                <w:lang w:val="mk-MK"/>
              </w:rPr>
              <w:t>)</w:t>
            </w:r>
            <w:r w:rsidR="001566BC" w:rsidRPr="005C19CD">
              <w:rPr>
                <w:rFonts w:ascii="Times New Roman" w:eastAsia="Times New Roman" w:hAnsi="Times New Roman" w:cs="Times New Roman"/>
                <w:bCs/>
                <w:color w:val="auto"/>
                <w:sz w:val="24"/>
                <w:szCs w:val="24"/>
              </w:rPr>
              <w:t>, понекогаш им е тешко</w:t>
            </w:r>
            <w:r w:rsidR="00373EDB" w:rsidRPr="005C19CD">
              <w:rPr>
                <w:rFonts w:ascii="Times New Roman" w:eastAsia="Times New Roman" w:hAnsi="Times New Roman" w:cs="Times New Roman"/>
                <w:bCs/>
                <w:color w:val="auto"/>
                <w:sz w:val="24"/>
                <w:szCs w:val="24"/>
              </w:rPr>
              <w:t>“ (H</w:t>
            </w:r>
            <w:r w:rsidR="000F49D4" w:rsidRPr="005C19CD">
              <w:rPr>
                <w:rFonts w:ascii="Times New Roman" w:eastAsia="Times New Roman" w:hAnsi="Times New Roman" w:cs="Times New Roman"/>
                <w:bCs/>
                <w:color w:val="auto"/>
                <w:sz w:val="24"/>
                <w:szCs w:val="24"/>
              </w:rPr>
              <w:t>8).</w:t>
            </w:r>
          </w:p>
          <w:p w:rsidR="00322339" w:rsidRPr="005C19CD" w:rsidRDefault="000F49D4" w:rsidP="0028554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bCs/>
                <w:color w:val="auto"/>
                <w:sz w:val="24"/>
                <w:szCs w:val="24"/>
              </w:rPr>
              <w:t>„Имам и ученик со Даунов синдром... преку проекторот</w:t>
            </w:r>
            <w:r w:rsidR="00A74196" w:rsidRPr="005C19CD">
              <w:rPr>
                <w:rFonts w:ascii="Times New Roman" w:eastAsia="Times New Roman" w:hAnsi="Times New Roman" w:cs="Times New Roman"/>
                <w:bCs/>
                <w:color w:val="auto"/>
                <w:sz w:val="24"/>
                <w:szCs w:val="24"/>
                <w:lang w:val="mk-MK"/>
              </w:rPr>
              <w:t>,</w:t>
            </w:r>
            <w:r w:rsidRPr="005C19CD">
              <w:rPr>
                <w:rFonts w:ascii="Times New Roman" w:eastAsia="Times New Roman" w:hAnsi="Times New Roman" w:cs="Times New Roman"/>
                <w:bCs/>
                <w:color w:val="auto"/>
                <w:sz w:val="24"/>
                <w:szCs w:val="24"/>
              </w:rPr>
              <w:t xml:space="preserve"> работам </w:t>
            </w:r>
            <w:r w:rsidR="001566BC" w:rsidRPr="005C19CD">
              <w:rPr>
                <w:rFonts w:ascii="Times New Roman" w:eastAsia="Times New Roman" w:hAnsi="Times New Roman" w:cs="Times New Roman"/>
                <w:bCs/>
                <w:color w:val="auto"/>
                <w:sz w:val="24"/>
                <w:szCs w:val="24"/>
              </w:rPr>
              <w:t>индивидуално со овој ученик</w:t>
            </w:r>
            <w:r w:rsidR="00373EDB" w:rsidRPr="005C19CD">
              <w:rPr>
                <w:rFonts w:ascii="Times New Roman" w:eastAsia="Times New Roman" w:hAnsi="Times New Roman" w:cs="Times New Roman"/>
                <w:bCs/>
                <w:color w:val="auto"/>
                <w:sz w:val="24"/>
                <w:szCs w:val="24"/>
              </w:rPr>
              <w:t>“ (H</w:t>
            </w:r>
            <w:r w:rsidRPr="005C19CD">
              <w:rPr>
                <w:rFonts w:ascii="Times New Roman" w:eastAsia="Times New Roman" w:hAnsi="Times New Roman" w:cs="Times New Roman"/>
                <w:bCs/>
                <w:color w:val="auto"/>
                <w:sz w:val="24"/>
                <w:szCs w:val="24"/>
              </w:rPr>
              <w:t>8).</w:t>
            </w:r>
          </w:p>
        </w:tc>
      </w:tr>
      <w:tr w:rsidR="005C19CD" w:rsidRPr="005C19CD" w:rsidTr="00912C03">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638" w:type="dxa"/>
            <w:shd w:val="clear" w:color="auto" w:fill="FFFFFF" w:themeFill="background1"/>
          </w:tcPr>
          <w:p w:rsidR="00AC67FC" w:rsidRPr="005C19CD" w:rsidRDefault="00AC67FC" w:rsidP="00285547">
            <w:pPr>
              <w:pStyle w:val="NormalWeb"/>
              <w:spacing w:before="0" w:beforeAutospacing="0" w:after="0" w:afterAutospacing="0" w:line="360" w:lineRule="auto"/>
              <w:jc w:val="both"/>
              <w:rPr>
                <w:color w:val="auto"/>
              </w:rPr>
            </w:pPr>
          </w:p>
          <w:p w:rsidR="00520418" w:rsidRPr="005C19CD" w:rsidRDefault="00520418" w:rsidP="00285547">
            <w:pPr>
              <w:pStyle w:val="NormalWeb"/>
              <w:spacing w:before="0" w:beforeAutospacing="0" w:after="0" w:afterAutospacing="0" w:line="360" w:lineRule="auto"/>
              <w:jc w:val="both"/>
              <w:rPr>
                <w:b w:val="0"/>
                <w:color w:val="auto"/>
              </w:rPr>
            </w:pPr>
            <w:r w:rsidRPr="005C19CD">
              <w:rPr>
                <w:b w:val="0"/>
                <w:color w:val="auto"/>
              </w:rPr>
              <w:t>Соработка со родителите</w:t>
            </w:r>
          </w:p>
        </w:tc>
        <w:tc>
          <w:tcPr>
            <w:tcW w:w="1800" w:type="dxa"/>
            <w:shd w:val="clear" w:color="auto" w:fill="FFFFFF" w:themeFill="background1"/>
          </w:tcPr>
          <w:p w:rsidR="00AC67FC" w:rsidRPr="005C19CD" w:rsidRDefault="00AC67FC" w:rsidP="002855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p w:rsidR="00AC67FC" w:rsidRPr="005C19CD" w:rsidRDefault="00BD4C22" w:rsidP="002855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hAnsi="Times New Roman" w:cs="Times New Roman"/>
                <w:color w:val="auto"/>
              </w:rPr>
              <w:t>•</w:t>
            </w:r>
            <w:r w:rsidR="00AC67FC" w:rsidRPr="005C19CD">
              <w:rPr>
                <w:rFonts w:ascii="Times New Roman" w:eastAsia="Times New Roman" w:hAnsi="Times New Roman" w:cs="Times New Roman"/>
                <w:color w:val="auto"/>
                <w:sz w:val="24"/>
                <w:szCs w:val="24"/>
              </w:rPr>
              <w:t xml:space="preserve"> Ниво на соработка</w:t>
            </w:r>
          </w:p>
          <w:p w:rsidR="00AC67FC" w:rsidRPr="005C19CD" w:rsidRDefault="00BD4C22" w:rsidP="002855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hAnsi="Times New Roman" w:cs="Times New Roman"/>
                <w:color w:val="auto"/>
              </w:rPr>
              <w:t>•</w:t>
            </w:r>
            <w:r w:rsidR="00AC67FC" w:rsidRPr="005C19CD">
              <w:rPr>
                <w:rFonts w:ascii="Times New Roman" w:eastAsia="Times New Roman" w:hAnsi="Times New Roman" w:cs="Times New Roman"/>
                <w:color w:val="auto"/>
                <w:sz w:val="24"/>
                <w:szCs w:val="24"/>
              </w:rPr>
              <w:t xml:space="preserve"> </w:t>
            </w:r>
            <w:r w:rsidR="005715EB" w:rsidRPr="005C19CD">
              <w:rPr>
                <w:rFonts w:ascii="Times New Roman" w:hAnsi="Times New Roman" w:cs="Times New Roman"/>
                <w:color w:val="auto"/>
                <w:sz w:val="24"/>
                <w:szCs w:val="24"/>
              </w:rPr>
              <w:t>Начини</w:t>
            </w:r>
            <w:r w:rsidR="00AC67FC" w:rsidRPr="005C19CD">
              <w:rPr>
                <w:rFonts w:ascii="Times New Roman" w:eastAsia="Times New Roman" w:hAnsi="Times New Roman" w:cs="Times New Roman"/>
                <w:color w:val="auto"/>
                <w:sz w:val="24"/>
                <w:szCs w:val="24"/>
              </w:rPr>
              <w:t xml:space="preserve"> на комуникација</w:t>
            </w:r>
          </w:p>
          <w:p w:rsidR="00AC67FC" w:rsidRPr="005C19CD" w:rsidRDefault="00BD4C22" w:rsidP="002855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hAnsi="Times New Roman" w:cs="Times New Roman"/>
                <w:color w:val="auto"/>
              </w:rPr>
              <w:t>•</w:t>
            </w:r>
            <w:r w:rsidR="00AC67FC" w:rsidRPr="005C19CD">
              <w:rPr>
                <w:rFonts w:ascii="Times New Roman" w:eastAsia="Times New Roman" w:hAnsi="Times New Roman" w:cs="Times New Roman"/>
                <w:color w:val="auto"/>
                <w:sz w:val="24"/>
                <w:szCs w:val="24"/>
              </w:rPr>
              <w:t xml:space="preserve"> </w:t>
            </w:r>
            <w:r w:rsidR="00882ED1" w:rsidRPr="005C19CD">
              <w:rPr>
                <w:rFonts w:ascii="Times New Roman" w:hAnsi="Times New Roman" w:cs="Times New Roman"/>
                <w:color w:val="auto"/>
                <w:sz w:val="24"/>
                <w:szCs w:val="24"/>
              </w:rPr>
              <w:t>Ставови кон технологијата</w:t>
            </w:r>
          </w:p>
          <w:p w:rsidR="00882ED1" w:rsidRPr="005C19CD" w:rsidRDefault="00BD4C22" w:rsidP="002855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hAnsi="Times New Roman" w:cs="Times New Roman"/>
                <w:color w:val="auto"/>
              </w:rPr>
              <w:t xml:space="preserve">• </w:t>
            </w:r>
            <w:r w:rsidR="00882ED1" w:rsidRPr="005C19CD">
              <w:rPr>
                <w:rFonts w:ascii="Times New Roman" w:hAnsi="Times New Roman" w:cs="Times New Roman"/>
                <w:color w:val="auto"/>
                <w:sz w:val="24"/>
                <w:szCs w:val="24"/>
              </w:rPr>
              <w:t>Подготвеност за помош</w:t>
            </w:r>
          </w:p>
          <w:p w:rsidR="00AC67FC" w:rsidRPr="005C19CD" w:rsidRDefault="00BD4C22" w:rsidP="002855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hAnsi="Times New Roman" w:cs="Times New Roman"/>
                <w:color w:val="auto"/>
              </w:rPr>
              <w:t>•</w:t>
            </w:r>
            <w:r w:rsidR="00AC67FC" w:rsidRPr="005C19CD">
              <w:rPr>
                <w:rFonts w:ascii="Times New Roman" w:eastAsia="Times New Roman" w:hAnsi="Times New Roman" w:cs="Times New Roman"/>
                <w:color w:val="auto"/>
                <w:sz w:val="24"/>
                <w:szCs w:val="24"/>
              </w:rPr>
              <w:t xml:space="preserve"> </w:t>
            </w:r>
            <w:r w:rsidR="00882ED1" w:rsidRPr="005C19CD">
              <w:rPr>
                <w:rFonts w:ascii="Times New Roman" w:hAnsi="Times New Roman" w:cs="Times New Roman"/>
                <w:color w:val="auto"/>
                <w:sz w:val="24"/>
                <w:szCs w:val="24"/>
              </w:rPr>
              <w:t>Активности дома</w:t>
            </w:r>
          </w:p>
        </w:tc>
        <w:tc>
          <w:tcPr>
            <w:tcW w:w="6660" w:type="dxa"/>
            <w:shd w:val="clear" w:color="auto" w:fill="FFFFFF" w:themeFill="background1"/>
          </w:tcPr>
          <w:p w:rsidR="00FC3C7E" w:rsidRPr="005C19CD" w:rsidRDefault="009D1A62" w:rsidP="00285547">
            <w:pPr>
              <w:spacing w:line="360" w:lineRule="auto"/>
              <w:jc w:val="both"/>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bookmarkStart w:id="107" w:name="_Toc208703799"/>
            <w:bookmarkStart w:id="108" w:name="_Toc208704120"/>
            <w:bookmarkStart w:id="109" w:name="_Toc212044266"/>
            <w:bookmarkStart w:id="110" w:name="_Toc212045218"/>
            <w:r w:rsidRPr="005C19CD">
              <w:rPr>
                <w:rFonts w:ascii="Times New Roman" w:hAnsi="Times New Roman" w:cs="Times New Roman"/>
                <w:color w:val="auto"/>
                <w:sz w:val="24"/>
                <w:szCs w:val="24"/>
              </w:rPr>
              <w:t>„Имаме до</w:t>
            </w:r>
            <w:r w:rsidR="001566BC" w:rsidRPr="005C19CD">
              <w:rPr>
                <w:rFonts w:ascii="Times New Roman" w:hAnsi="Times New Roman" w:cs="Times New Roman"/>
                <w:color w:val="auto"/>
                <w:sz w:val="24"/>
                <w:szCs w:val="24"/>
              </w:rPr>
              <w:t>бра соработка со родителите</w:t>
            </w:r>
            <w:r w:rsidR="00373EDB" w:rsidRPr="005C19CD">
              <w:rPr>
                <w:rFonts w:ascii="Times New Roman" w:hAnsi="Times New Roman" w:cs="Times New Roman"/>
                <w:color w:val="auto"/>
                <w:sz w:val="24"/>
                <w:szCs w:val="24"/>
              </w:rPr>
              <w:t>“ (H</w:t>
            </w:r>
            <w:r w:rsidRPr="005C19CD">
              <w:rPr>
                <w:rFonts w:ascii="Times New Roman" w:hAnsi="Times New Roman" w:cs="Times New Roman"/>
                <w:color w:val="auto"/>
                <w:sz w:val="24"/>
                <w:szCs w:val="24"/>
              </w:rPr>
              <w:t>3). „Во училиштето</w:t>
            </w:r>
            <w:r w:rsidR="00A74196" w:rsidRPr="005C19CD">
              <w:rPr>
                <w:rFonts w:ascii="Times New Roman" w:hAnsi="Times New Roman" w:cs="Times New Roman"/>
                <w:color w:val="auto"/>
                <w:sz w:val="24"/>
                <w:szCs w:val="24"/>
                <w:lang w:val="mk-MK"/>
              </w:rPr>
              <w:t>,</w:t>
            </w:r>
            <w:r w:rsidRPr="005C19CD">
              <w:rPr>
                <w:rFonts w:ascii="Times New Roman" w:hAnsi="Times New Roman" w:cs="Times New Roman"/>
                <w:color w:val="auto"/>
                <w:sz w:val="24"/>
                <w:szCs w:val="24"/>
              </w:rPr>
              <w:t xml:space="preserve"> имаме правило дека комуникацијата со родителите се одвива само преку состаноци зака</w:t>
            </w:r>
            <w:r w:rsidR="001566BC" w:rsidRPr="005C19CD">
              <w:rPr>
                <w:rFonts w:ascii="Times New Roman" w:hAnsi="Times New Roman" w:cs="Times New Roman"/>
                <w:color w:val="auto"/>
                <w:sz w:val="24"/>
                <w:szCs w:val="24"/>
              </w:rPr>
              <w:t>жани од администрацијата</w:t>
            </w:r>
            <w:r w:rsidR="00373EDB" w:rsidRPr="005C19CD">
              <w:rPr>
                <w:rFonts w:ascii="Times New Roman" w:hAnsi="Times New Roman" w:cs="Times New Roman"/>
                <w:color w:val="auto"/>
                <w:sz w:val="24"/>
                <w:szCs w:val="24"/>
              </w:rPr>
              <w:t>“ (H</w:t>
            </w:r>
            <w:r w:rsidRPr="005C19CD">
              <w:rPr>
                <w:rFonts w:ascii="Times New Roman" w:hAnsi="Times New Roman" w:cs="Times New Roman"/>
                <w:color w:val="auto"/>
                <w:sz w:val="24"/>
                <w:szCs w:val="24"/>
              </w:rPr>
              <w:t>9). „</w:t>
            </w:r>
            <w:r w:rsidR="00A74196" w:rsidRPr="005C19CD">
              <w:rPr>
                <w:rFonts w:ascii="Times New Roman" w:hAnsi="Times New Roman" w:cs="Times New Roman"/>
                <w:color w:val="auto"/>
                <w:sz w:val="24"/>
                <w:szCs w:val="24"/>
                <w:lang w:val="mk-MK"/>
              </w:rPr>
              <w:t>К</w:t>
            </w:r>
            <w:r w:rsidRPr="005C19CD">
              <w:rPr>
                <w:rFonts w:ascii="Times New Roman" w:hAnsi="Times New Roman" w:cs="Times New Roman"/>
                <w:color w:val="auto"/>
                <w:sz w:val="24"/>
                <w:szCs w:val="24"/>
              </w:rPr>
              <w:t>омуникацијата преку технологија никогаш не се пр</w:t>
            </w:r>
            <w:r w:rsidR="001566BC" w:rsidRPr="005C19CD">
              <w:rPr>
                <w:rFonts w:ascii="Times New Roman" w:hAnsi="Times New Roman" w:cs="Times New Roman"/>
                <w:color w:val="auto"/>
                <w:sz w:val="24"/>
                <w:szCs w:val="24"/>
              </w:rPr>
              <w:t>актикува во нашето училиште</w:t>
            </w:r>
            <w:r w:rsidR="00373EDB" w:rsidRPr="005C19CD">
              <w:rPr>
                <w:rFonts w:ascii="Times New Roman" w:hAnsi="Times New Roman" w:cs="Times New Roman"/>
                <w:color w:val="auto"/>
                <w:sz w:val="24"/>
                <w:szCs w:val="24"/>
              </w:rPr>
              <w:t>“ (H</w:t>
            </w:r>
            <w:r w:rsidRPr="005C19CD">
              <w:rPr>
                <w:rFonts w:ascii="Times New Roman" w:hAnsi="Times New Roman" w:cs="Times New Roman"/>
                <w:color w:val="auto"/>
                <w:sz w:val="24"/>
                <w:szCs w:val="24"/>
              </w:rPr>
              <w:t xml:space="preserve">10). „Комуникација преку </w:t>
            </w:r>
            <w:r w:rsidR="00A74196" w:rsidRPr="005C19CD">
              <w:rPr>
                <w:rFonts w:ascii="Times New Roman" w:hAnsi="Times New Roman" w:cs="Times New Roman"/>
                <w:color w:val="auto"/>
                <w:sz w:val="24"/>
                <w:szCs w:val="24"/>
                <w:lang w:val="mk-MK"/>
              </w:rPr>
              <w:t>Вибер</w:t>
            </w:r>
            <w:r w:rsidRPr="005C19CD">
              <w:rPr>
                <w:rFonts w:ascii="Times New Roman" w:hAnsi="Times New Roman" w:cs="Times New Roman"/>
                <w:color w:val="auto"/>
                <w:sz w:val="24"/>
                <w:szCs w:val="24"/>
              </w:rPr>
              <w:t xml:space="preserve"> во групата, исто така</w:t>
            </w:r>
            <w:r w:rsidR="00A74196" w:rsidRPr="005C19CD">
              <w:rPr>
                <w:rFonts w:ascii="Times New Roman" w:hAnsi="Times New Roman" w:cs="Times New Roman"/>
                <w:color w:val="auto"/>
                <w:sz w:val="24"/>
                <w:szCs w:val="24"/>
                <w:lang w:val="mk-MK"/>
              </w:rPr>
              <w:t>,</w:t>
            </w:r>
            <w:r w:rsidRPr="005C19CD">
              <w:rPr>
                <w:rFonts w:ascii="Times New Roman" w:hAnsi="Times New Roman" w:cs="Times New Roman"/>
                <w:color w:val="auto"/>
                <w:sz w:val="24"/>
                <w:szCs w:val="24"/>
              </w:rPr>
              <w:t xml:space="preserve"> користење на е-пошта во посебни случаи и преку телефон, без разлика дали преку гл</w:t>
            </w:r>
            <w:r w:rsidR="001566BC" w:rsidRPr="005C19CD">
              <w:rPr>
                <w:rFonts w:ascii="Times New Roman" w:hAnsi="Times New Roman" w:cs="Times New Roman"/>
                <w:color w:val="auto"/>
                <w:sz w:val="24"/>
                <w:szCs w:val="24"/>
              </w:rPr>
              <w:t>ас или преку пораки</w:t>
            </w:r>
            <w:r w:rsidR="00373EDB" w:rsidRPr="005C19CD">
              <w:rPr>
                <w:rFonts w:ascii="Times New Roman" w:hAnsi="Times New Roman" w:cs="Times New Roman"/>
                <w:color w:val="auto"/>
                <w:sz w:val="24"/>
                <w:szCs w:val="24"/>
              </w:rPr>
              <w:t>“ (H</w:t>
            </w:r>
            <w:r w:rsidRPr="005C19CD">
              <w:rPr>
                <w:rFonts w:ascii="Times New Roman" w:hAnsi="Times New Roman" w:cs="Times New Roman"/>
                <w:color w:val="auto"/>
                <w:sz w:val="24"/>
                <w:szCs w:val="24"/>
              </w:rPr>
              <w:t>11).</w:t>
            </w:r>
            <w:bookmarkEnd w:id="107"/>
            <w:bookmarkEnd w:id="108"/>
            <w:bookmarkEnd w:id="109"/>
            <w:bookmarkEnd w:id="110"/>
            <w:r w:rsidRPr="005C19CD">
              <w:rPr>
                <w:rFonts w:ascii="Times New Roman" w:hAnsi="Times New Roman" w:cs="Times New Roman"/>
                <w:color w:val="auto"/>
                <w:sz w:val="24"/>
                <w:szCs w:val="24"/>
              </w:rPr>
              <w:t xml:space="preserve"> </w:t>
            </w:r>
          </w:p>
          <w:p w:rsidR="009D1A62" w:rsidRPr="005C19CD" w:rsidRDefault="00D31CF2" w:rsidP="001566BC">
            <w:pPr>
              <w:spacing w:line="360" w:lineRule="auto"/>
              <w:jc w:val="both"/>
              <w:outlineLvl w:val="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5C19CD">
              <w:rPr>
                <w:rFonts w:ascii="Times New Roman" w:eastAsia="Times New Roman" w:hAnsi="Times New Roman" w:cs="Times New Roman"/>
                <w:bCs/>
                <w:color w:val="auto"/>
                <w:sz w:val="24"/>
                <w:szCs w:val="24"/>
              </w:rPr>
              <w:t xml:space="preserve"> </w:t>
            </w:r>
            <w:bookmarkStart w:id="111" w:name="_Toc208703800"/>
            <w:bookmarkStart w:id="112" w:name="_Toc208704121"/>
            <w:bookmarkStart w:id="113" w:name="_Toc212044267"/>
            <w:bookmarkStart w:id="114" w:name="_Toc212045219"/>
            <w:r w:rsidR="00F8618A" w:rsidRPr="005C19CD">
              <w:rPr>
                <w:rFonts w:ascii="Times New Roman" w:eastAsia="Times New Roman" w:hAnsi="Times New Roman" w:cs="Times New Roman"/>
                <w:bCs/>
                <w:color w:val="auto"/>
                <w:sz w:val="24"/>
                <w:szCs w:val="24"/>
              </w:rPr>
              <w:t>„Тие ни веруваат дека сè што се појавува на паметната табла е однапред проверено и дека информациите немаат нег</w:t>
            </w:r>
            <w:r w:rsidR="001566BC" w:rsidRPr="005C19CD">
              <w:rPr>
                <w:rFonts w:ascii="Times New Roman" w:eastAsia="Times New Roman" w:hAnsi="Times New Roman" w:cs="Times New Roman"/>
                <w:bCs/>
                <w:color w:val="auto"/>
                <w:sz w:val="24"/>
                <w:szCs w:val="24"/>
              </w:rPr>
              <w:t>ативни ефекти врз учениците</w:t>
            </w:r>
            <w:r w:rsidR="00373EDB" w:rsidRPr="005C19CD">
              <w:rPr>
                <w:rFonts w:ascii="Times New Roman" w:eastAsia="Times New Roman" w:hAnsi="Times New Roman" w:cs="Times New Roman"/>
                <w:bCs/>
                <w:color w:val="auto"/>
                <w:sz w:val="24"/>
                <w:szCs w:val="24"/>
              </w:rPr>
              <w:t>“ (H</w:t>
            </w:r>
            <w:r w:rsidR="00F8618A" w:rsidRPr="005C19CD">
              <w:rPr>
                <w:rFonts w:ascii="Times New Roman" w:eastAsia="Times New Roman" w:hAnsi="Times New Roman" w:cs="Times New Roman"/>
                <w:bCs/>
                <w:color w:val="auto"/>
                <w:sz w:val="24"/>
                <w:szCs w:val="24"/>
              </w:rPr>
              <w:t xml:space="preserve">15). „Родителите се одговорни за </w:t>
            </w:r>
            <w:r w:rsidR="00F8618A" w:rsidRPr="005C19CD">
              <w:rPr>
                <w:rFonts w:ascii="Times New Roman" w:eastAsia="Times New Roman" w:hAnsi="Times New Roman" w:cs="Times New Roman"/>
                <w:bCs/>
                <w:color w:val="auto"/>
                <w:sz w:val="24"/>
                <w:szCs w:val="24"/>
              </w:rPr>
              <w:lastRenderedPageBreak/>
              <w:t xml:space="preserve">користењето на технологијата од нивните деца, а таа се </w:t>
            </w:r>
            <w:r w:rsidR="001566BC" w:rsidRPr="005C19CD">
              <w:rPr>
                <w:rFonts w:ascii="Times New Roman" w:eastAsia="Times New Roman" w:hAnsi="Times New Roman" w:cs="Times New Roman"/>
                <w:bCs/>
                <w:color w:val="auto"/>
                <w:sz w:val="24"/>
                <w:szCs w:val="24"/>
              </w:rPr>
              <w:t>користи и за образовни цели</w:t>
            </w:r>
            <w:r w:rsidR="00373EDB" w:rsidRPr="005C19CD">
              <w:rPr>
                <w:rFonts w:ascii="Times New Roman" w:eastAsia="Times New Roman" w:hAnsi="Times New Roman" w:cs="Times New Roman"/>
                <w:bCs/>
                <w:color w:val="auto"/>
                <w:sz w:val="24"/>
                <w:szCs w:val="24"/>
              </w:rPr>
              <w:t>“ (H</w:t>
            </w:r>
            <w:r w:rsidR="00F8618A" w:rsidRPr="005C19CD">
              <w:rPr>
                <w:rFonts w:ascii="Times New Roman" w:eastAsia="Times New Roman" w:hAnsi="Times New Roman" w:cs="Times New Roman"/>
                <w:bCs/>
                <w:color w:val="auto"/>
                <w:sz w:val="24"/>
                <w:szCs w:val="24"/>
              </w:rPr>
              <w:t xml:space="preserve">16). „Им препорачав на родителите дека </w:t>
            </w:r>
            <w:r w:rsidR="00A74196" w:rsidRPr="005C19CD">
              <w:rPr>
                <w:rFonts w:ascii="Times New Roman" w:eastAsia="Times New Roman" w:hAnsi="Times New Roman" w:cs="Times New Roman"/>
                <w:bCs/>
                <w:color w:val="auto"/>
                <w:sz w:val="24"/>
                <w:szCs w:val="24"/>
                <w:lang w:val="mk-MK"/>
              </w:rPr>
              <w:t>има</w:t>
            </w:r>
            <w:r w:rsidR="00F8618A" w:rsidRPr="005C19CD">
              <w:rPr>
                <w:rFonts w:ascii="Times New Roman" w:eastAsia="Times New Roman" w:hAnsi="Times New Roman" w:cs="Times New Roman"/>
                <w:bCs/>
                <w:color w:val="auto"/>
                <w:sz w:val="24"/>
                <w:szCs w:val="24"/>
              </w:rPr>
              <w:t xml:space="preserve"> </w:t>
            </w:r>
            <w:r w:rsidR="001566BC" w:rsidRPr="005C19CD">
              <w:rPr>
                <w:rFonts w:ascii="Times New Roman" w:eastAsia="Times New Roman" w:hAnsi="Times New Roman" w:cs="Times New Roman"/>
                <w:bCs/>
                <w:color w:val="auto"/>
                <w:sz w:val="24"/>
                <w:szCs w:val="24"/>
                <w:lang w:val="mk-MK"/>
              </w:rPr>
              <w:t>различни</w:t>
            </w:r>
            <w:r w:rsidR="00F8618A" w:rsidRPr="005C19CD">
              <w:rPr>
                <w:rFonts w:ascii="Times New Roman" w:eastAsia="Times New Roman" w:hAnsi="Times New Roman" w:cs="Times New Roman"/>
                <w:bCs/>
                <w:color w:val="auto"/>
                <w:sz w:val="24"/>
                <w:szCs w:val="24"/>
              </w:rPr>
              <w:t xml:space="preserve"> веб-страници што мо</w:t>
            </w:r>
            <w:r w:rsidR="00373EDB" w:rsidRPr="005C19CD">
              <w:rPr>
                <w:rFonts w:ascii="Times New Roman" w:eastAsia="Times New Roman" w:hAnsi="Times New Roman" w:cs="Times New Roman"/>
                <w:bCs/>
                <w:color w:val="auto"/>
                <w:sz w:val="24"/>
                <w:szCs w:val="24"/>
              </w:rPr>
              <w:t>жат да ги користат за учење“ (H</w:t>
            </w:r>
            <w:r w:rsidR="00F8618A" w:rsidRPr="005C19CD">
              <w:rPr>
                <w:rFonts w:ascii="Times New Roman" w:eastAsia="Times New Roman" w:hAnsi="Times New Roman" w:cs="Times New Roman"/>
                <w:bCs/>
                <w:color w:val="auto"/>
                <w:sz w:val="24"/>
                <w:szCs w:val="24"/>
              </w:rPr>
              <w:t>19).</w:t>
            </w:r>
            <w:bookmarkEnd w:id="111"/>
            <w:bookmarkEnd w:id="112"/>
            <w:bookmarkEnd w:id="113"/>
            <w:bookmarkEnd w:id="114"/>
            <w:r w:rsidR="00547D6C" w:rsidRPr="005C19CD">
              <w:rPr>
                <w:rFonts w:ascii="Times New Roman" w:eastAsia="Times New Roman" w:hAnsi="Times New Roman" w:cs="Times New Roman"/>
                <w:bCs/>
                <w:color w:val="auto"/>
                <w:sz w:val="24"/>
                <w:szCs w:val="24"/>
              </w:rPr>
              <w:t xml:space="preserve"> </w:t>
            </w:r>
          </w:p>
          <w:p w:rsidR="00FC3C7E" w:rsidRPr="005C19CD" w:rsidRDefault="00D31CF2" w:rsidP="00285547">
            <w:pPr>
              <w:spacing w:line="360" w:lineRule="auto"/>
              <w:jc w:val="both"/>
              <w:outlineLvl w:val="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rPr>
            </w:pPr>
            <w:r w:rsidRPr="005C19CD">
              <w:rPr>
                <w:rFonts w:ascii="Times New Roman" w:eastAsia="Times New Roman" w:hAnsi="Times New Roman" w:cs="Times New Roman"/>
                <w:bCs/>
                <w:color w:val="auto"/>
                <w:sz w:val="24"/>
                <w:szCs w:val="24"/>
              </w:rPr>
              <w:t xml:space="preserve"> </w:t>
            </w:r>
            <w:bookmarkStart w:id="115" w:name="_Toc208703801"/>
            <w:bookmarkStart w:id="116" w:name="_Toc208704122"/>
            <w:bookmarkStart w:id="117" w:name="_Toc212044268"/>
            <w:bookmarkStart w:id="118" w:name="_Toc212045220"/>
            <w:r w:rsidR="009D1A62" w:rsidRPr="005C19CD">
              <w:rPr>
                <w:rFonts w:ascii="Times New Roman" w:hAnsi="Times New Roman" w:cs="Times New Roman"/>
                <w:color w:val="auto"/>
                <w:sz w:val="24"/>
                <w:szCs w:val="24"/>
              </w:rPr>
              <w:t>„...имаме родители кои ни помагаат особено во користењето на технологијата, кои доаѓаат на час и држат предавања за достигнувањата</w:t>
            </w:r>
            <w:r w:rsidR="00373EDB" w:rsidRPr="005C19CD">
              <w:rPr>
                <w:rFonts w:ascii="Times New Roman" w:hAnsi="Times New Roman" w:cs="Times New Roman"/>
                <w:color w:val="auto"/>
                <w:sz w:val="24"/>
                <w:szCs w:val="24"/>
              </w:rPr>
              <w:t xml:space="preserve"> во дигиталната технологиј</w:t>
            </w:r>
            <w:r w:rsidR="001566BC" w:rsidRPr="005C19CD">
              <w:rPr>
                <w:rFonts w:ascii="Times New Roman" w:hAnsi="Times New Roman" w:cs="Times New Roman"/>
                <w:color w:val="auto"/>
                <w:sz w:val="24"/>
                <w:szCs w:val="24"/>
              </w:rPr>
              <w:t>а</w:t>
            </w:r>
            <w:r w:rsidR="00373EDB" w:rsidRPr="005C19CD">
              <w:rPr>
                <w:rFonts w:ascii="Times New Roman" w:hAnsi="Times New Roman" w:cs="Times New Roman"/>
                <w:color w:val="auto"/>
                <w:sz w:val="24"/>
                <w:szCs w:val="24"/>
              </w:rPr>
              <w:t>“ (H</w:t>
            </w:r>
            <w:r w:rsidR="009D1A62" w:rsidRPr="005C19CD">
              <w:rPr>
                <w:rFonts w:ascii="Times New Roman" w:hAnsi="Times New Roman" w:cs="Times New Roman"/>
                <w:color w:val="auto"/>
                <w:sz w:val="24"/>
                <w:szCs w:val="24"/>
              </w:rPr>
              <w:t>3). „Тие ми обезбедија лаптоп, проектор, касетофон и кога имам технички проблем, истите тие роди</w:t>
            </w:r>
            <w:r w:rsidR="001566BC" w:rsidRPr="005C19CD">
              <w:rPr>
                <w:rFonts w:ascii="Times New Roman" w:hAnsi="Times New Roman" w:cs="Times New Roman"/>
                <w:color w:val="auto"/>
                <w:sz w:val="24"/>
                <w:szCs w:val="24"/>
              </w:rPr>
              <w:t>тели доаѓаат да ми помогнат</w:t>
            </w:r>
            <w:r w:rsidR="00373EDB" w:rsidRPr="005C19CD">
              <w:rPr>
                <w:rFonts w:ascii="Times New Roman" w:hAnsi="Times New Roman" w:cs="Times New Roman"/>
                <w:color w:val="auto"/>
                <w:sz w:val="24"/>
                <w:szCs w:val="24"/>
              </w:rPr>
              <w:t>“ (H</w:t>
            </w:r>
            <w:r w:rsidR="009D1A62" w:rsidRPr="005C19CD">
              <w:rPr>
                <w:rFonts w:ascii="Times New Roman" w:hAnsi="Times New Roman" w:cs="Times New Roman"/>
                <w:color w:val="auto"/>
                <w:sz w:val="24"/>
                <w:szCs w:val="24"/>
              </w:rPr>
              <w:t>11). „Кога ги замолувам учениците да истражуваат на интернет, нема недост</w:t>
            </w:r>
            <w:r w:rsidR="00A74196" w:rsidRPr="005C19CD">
              <w:rPr>
                <w:rFonts w:ascii="Times New Roman" w:hAnsi="Times New Roman" w:cs="Times New Roman"/>
                <w:color w:val="auto"/>
                <w:sz w:val="24"/>
                <w:szCs w:val="24"/>
                <w:lang w:val="mk-MK"/>
              </w:rPr>
              <w:t>иг</w:t>
            </w:r>
            <w:r w:rsidR="009D1A62" w:rsidRPr="005C19CD">
              <w:rPr>
                <w:rFonts w:ascii="Times New Roman" w:hAnsi="Times New Roman" w:cs="Times New Roman"/>
                <w:color w:val="auto"/>
                <w:sz w:val="24"/>
                <w:szCs w:val="24"/>
              </w:rPr>
              <w:t xml:space="preserve"> од п</w:t>
            </w:r>
            <w:r w:rsidR="001566BC" w:rsidRPr="005C19CD">
              <w:rPr>
                <w:rFonts w:ascii="Times New Roman" w:hAnsi="Times New Roman" w:cs="Times New Roman"/>
                <w:color w:val="auto"/>
                <w:sz w:val="24"/>
                <w:szCs w:val="24"/>
              </w:rPr>
              <w:t>омош и насоки од родителите</w:t>
            </w:r>
            <w:r w:rsidR="00373EDB" w:rsidRPr="005C19CD">
              <w:rPr>
                <w:rFonts w:ascii="Times New Roman" w:hAnsi="Times New Roman" w:cs="Times New Roman"/>
                <w:color w:val="auto"/>
                <w:sz w:val="24"/>
                <w:szCs w:val="24"/>
              </w:rPr>
              <w:t>“ (H</w:t>
            </w:r>
            <w:r w:rsidR="009D1A62" w:rsidRPr="005C19CD">
              <w:rPr>
                <w:rFonts w:ascii="Times New Roman" w:hAnsi="Times New Roman" w:cs="Times New Roman"/>
                <w:color w:val="auto"/>
                <w:sz w:val="24"/>
                <w:szCs w:val="24"/>
              </w:rPr>
              <w:t>7). „...во повеќето случаи, родителите се тие што ги водат, им даваат помош и ги насочуваат докол</w:t>
            </w:r>
            <w:r w:rsidR="001566BC" w:rsidRPr="005C19CD">
              <w:rPr>
                <w:rFonts w:ascii="Times New Roman" w:hAnsi="Times New Roman" w:cs="Times New Roman"/>
                <w:color w:val="auto"/>
                <w:sz w:val="24"/>
                <w:szCs w:val="24"/>
              </w:rPr>
              <w:t>ку имаат какви било прашања</w:t>
            </w:r>
            <w:r w:rsidR="00373EDB" w:rsidRPr="005C19CD">
              <w:rPr>
                <w:rFonts w:ascii="Times New Roman" w:hAnsi="Times New Roman" w:cs="Times New Roman"/>
                <w:color w:val="auto"/>
                <w:sz w:val="24"/>
                <w:szCs w:val="24"/>
              </w:rPr>
              <w:t>“ (H</w:t>
            </w:r>
            <w:r w:rsidR="009D1A62" w:rsidRPr="005C19CD">
              <w:rPr>
                <w:rFonts w:ascii="Times New Roman" w:hAnsi="Times New Roman" w:cs="Times New Roman"/>
                <w:color w:val="auto"/>
                <w:sz w:val="24"/>
                <w:szCs w:val="24"/>
              </w:rPr>
              <w:t>11).</w:t>
            </w:r>
            <w:bookmarkEnd w:id="115"/>
            <w:bookmarkEnd w:id="116"/>
            <w:bookmarkEnd w:id="117"/>
            <w:bookmarkEnd w:id="118"/>
            <w:r w:rsidR="00F8618A" w:rsidRPr="005C19CD">
              <w:rPr>
                <w:rFonts w:ascii="Times New Roman" w:hAnsi="Times New Roman" w:cs="Times New Roman"/>
                <w:color w:val="auto"/>
                <w:sz w:val="24"/>
                <w:szCs w:val="24"/>
              </w:rPr>
              <w:t xml:space="preserve"> </w:t>
            </w:r>
          </w:p>
        </w:tc>
      </w:tr>
      <w:tr w:rsidR="005C19CD" w:rsidRPr="005C19CD" w:rsidTr="00912C03">
        <w:tc>
          <w:tcPr>
            <w:cnfStyle w:val="001000000000" w:firstRow="0" w:lastRow="0" w:firstColumn="1" w:lastColumn="0" w:oddVBand="0" w:evenVBand="0" w:oddHBand="0" w:evenHBand="0" w:firstRowFirstColumn="0" w:firstRowLastColumn="0" w:lastRowFirstColumn="0" w:lastRowLastColumn="0"/>
            <w:tcW w:w="1638" w:type="dxa"/>
            <w:shd w:val="clear" w:color="auto" w:fill="FFFFFF" w:themeFill="background1"/>
          </w:tcPr>
          <w:p w:rsidR="00AC67FC" w:rsidRPr="005C19CD" w:rsidRDefault="00AC67FC" w:rsidP="00285547">
            <w:pPr>
              <w:pStyle w:val="NormalWeb"/>
              <w:spacing w:before="0" w:beforeAutospacing="0" w:after="0" w:afterAutospacing="0" w:line="360" w:lineRule="auto"/>
              <w:jc w:val="both"/>
              <w:rPr>
                <w:b w:val="0"/>
                <w:color w:val="auto"/>
              </w:rPr>
            </w:pPr>
          </w:p>
          <w:p w:rsidR="00520418" w:rsidRPr="005C19CD" w:rsidRDefault="00520418" w:rsidP="00285547">
            <w:pPr>
              <w:pStyle w:val="NormalWeb"/>
              <w:spacing w:before="0" w:beforeAutospacing="0" w:after="0" w:afterAutospacing="0" w:line="360" w:lineRule="auto"/>
              <w:jc w:val="both"/>
              <w:rPr>
                <w:b w:val="0"/>
                <w:color w:val="auto"/>
              </w:rPr>
            </w:pPr>
            <w:r w:rsidRPr="005C19CD">
              <w:rPr>
                <w:b w:val="0"/>
                <w:color w:val="auto"/>
              </w:rPr>
              <w:t>Предности и предизвици</w:t>
            </w:r>
          </w:p>
        </w:tc>
        <w:tc>
          <w:tcPr>
            <w:tcW w:w="1800" w:type="dxa"/>
            <w:shd w:val="clear" w:color="auto" w:fill="FFFFFF" w:themeFill="background1"/>
          </w:tcPr>
          <w:p w:rsidR="00882ED1" w:rsidRPr="005C19CD" w:rsidRDefault="00882ED1" w:rsidP="002855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rsidR="00882ED1" w:rsidRPr="005C19CD" w:rsidRDefault="00882ED1" w:rsidP="002855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C19CD">
              <w:rPr>
                <w:rFonts w:ascii="Times New Roman" w:hAnsi="Times New Roman" w:cs="Times New Roman"/>
                <w:color w:val="auto"/>
              </w:rPr>
              <w:t xml:space="preserve">• </w:t>
            </w:r>
            <w:r w:rsidRPr="005C19CD">
              <w:rPr>
                <w:rFonts w:ascii="Times New Roman" w:hAnsi="Times New Roman" w:cs="Times New Roman"/>
                <w:color w:val="auto"/>
                <w:sz w:val="24"/>
                <w:szCs w:val="24"/>
              </w:rPr>
              <w:t>За учениците</w:t>
            </w:r>
          </w:p>
          <w:p w:rsidR="00882ED1" w:rsidRPr="005C19CD" w:rsidRDefault="00882ED1" w:rsidP="002855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C19CD">
              <w:rPr>
                <w:rFonts w:ascii="Times New Roman" w:hAnsi="Times New Roman" w:cs="Times New Roman"/>
                <w:color w:val="auto"/>
                <w:sz w:val="24"/>
                <w:szCs w:val="24"/>
              </w:rPr>
              <w:t xml:space="preserve"> • За наставниците </w:t>
            </w:r>
          </w:p>
          <w:p w:rsidR="00882ED1" w:rsidRPr="005C19CD" w:rsidRDefault="00882ED1" w:rsidP="002855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C19CD">
              <w:rPr>
                <w:rFonts w:ascii="Times New Roman" w:hAnsi="Times New Roman" w:cs="Times New Roman"/>
                <w:color w:val="auto"/>
                <w:sz w:val="24"/>
                <w:szCs w:val="24"/>
              </w:rPr>
              <w:t xml:space="preserve">• Рационално користење </w:t>
            </w:r>
          </w:p>
          <w:p w:rsidR="00882ED1" w:rsidRPr="005C19CD" w:rsidRDefault="00882ED1" w:rsidP="002855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C19CD">
              <w:rPr>
                <w:rFonts w:ascii="Times New Roman" w:hAnsi="Times New Roman" w:cs="Times New Roman"/>
                <w:color w:val="auto"/>
                <w:sz w:val="24"/>
                <w:szCs w:val="24"/>
              </w:rPr>
              <w:t>• Технички предизвици</w:t>
            </w:r>
          </w:p>
          <w:p w:rsidR="003961A4" w:rsidRPr="005C19CD" w:rsidRDefault="00882ED1" w:rsidP="002855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auto"/>
                <w:sz w:val="24"/>
                <w:szCs w:val="24"/>
              </w:rPr>
            </w:pPr>
            <w:r w:rsidRPr="005C19CD">
              <w:rPr>
                <w:rFonts w:ascii="Times New Roman" w:hAnsi="Times New Roman" w:cs="Times New Roman"/>
                <w:color w:val="auto"/>
                <w:sz w:val="24"/>
                <w:szCs w:val="24"/>
              </w:rPr>
              <w:t xml:space="preserve"> • Недост</w:t>
            </w:r>
            <w:r w:rsidR="009020C2" w:rsidRPr="005C19CD">
              <w:rPr>
                <w:rFonts w:ascii="Times New Roman" w:hAnsi="Times New Roman" w:cs="Times New Roman"/>
                <w:color w:val="auto"/>
                <w:sz w:val="24"/>
                <w:szCs w:val="24"/>
                <w:lang w:val="mk-MK"/>
              </w:rPr>
              <w:t>иг</w:t>
            </w:r>
            <w:r w:rsidRPr="005C19CD">
              <w:rPr>
                <w:rFonts w:ascii="Times New Roman" w:hAnsi="Times New Roman" w:cs="Times New Roman"/>
                <w:color w:val="auto"/>
                <w:sz w:val="24"/>
                <w:szCs w:val="24"/>
              </w:rPr>
              <w:t xml:space="preserve"> од институцио</w:t>
            </w:r>
            <w:r w:rsidR="009020C2" w:rsidRPr="005C19CD">
              <w:rPr>
                <w:rFonts w:ascii="Times New Roman" w:hAnsi="Times New Roman" w:cs="Times New Roman"/>
                <w:color w:val="auto"/>
                <w:sz w:val="24"/>
                <w:szCs w:val="24"/>
                <w:lang w:val="mk-MK"/>
              </w:rPr>
              <w:t>-</w:t>
            </w:r>
            <w:r w:rsidRPr="005C19CD">
              <w:rPr>
                <w:rFonts w:ascii="Times New Roman" w:hAnsi="Times New Roman" w:cs="Times New Roman"/>
                <w:color w:val="auto"/>
                <w:sz w:val="24"/>
                <w:szCs w:val="24"/>
              </w:rPr>
              <w:t>нална поддршка</w:t>
            </w:r>
          </w:p>
        </w:tc>
        <w:tc>
          <w:tcPr>
            <w:tcW w:w="6660" w:type="dxa"/>
            <w:shd w:val="clear" w:color="auto" w:fill="FFFFFF" w:themeFill="background1"/>
          </w:tcPr>
          <w:p w:rsidR="00AE0DD2" w:rsidRPr="005C19CD" w:rsidRDefault="00311252" w:rsidP="001566BC">
            <w:pPr>
              <w:pStyle w:val="NormalWeb"/>
              <w:spacing w:before="0" w:beforeAutospacing="0" w:after="0" w:afterAutospacing="0" w:line="360" w:lineRule="auto"/>
              <w:jc w:val="both"/>
              <w:cnfStyle w:val="000000000000" w:firstRow="0" w:lastRow="0" w:firstColumn="0" w:lastColumn="0" w:oddVBand="0" w:evenVBand="0" w:oddHBand="0" w:evenHBand="0" w:firstRowFirstColumn="0" w:firstRowLastColumn="0" w:lastRowFirstColumn="0" w:lastRowLastColumn="0"/>
              <w:rPr>
                <w:color w:val="auto"/>
              </w:rPr>
            </w:pPr>
            <w:r w:rsidRPr="005C19CD">
              <w:rPr>
                <w:bCs/>
                <w:color w:val="auto"/>
              </w:rPr>
              <w:t xml:space="preserve">„За учениците, визуелниот пристап е многу важен. Различно е кога зборувате и не </w:t>
            </w:r>
            <w:r w:rsidR="00A74196" w:rsidRPr="005C19CD">
              <w:rPr>
                <w:bCs/>
                <w:color w:val="auto"/>
                <w:lang w:val="mk-MK"/>
              </w:rPr>
              <w:t>покажувате</w:t>
            </w:r>
            <w:r w:rsidRPr="005C19CD">
              <w:rPr>
                <w:bCs/>
                <w:color w:val="auto"/>
              </w:rPr>
              <w:t xml:space="preserve"> ништо, различно е кога информациите се видливи</w:t>
            </w:r>
            <w:r w:rsidR="00373EDB" w:rsidRPr="005C19CD">
              <w:rPr>
                <w:bCs/>
                <w:color w:val="auto"/>
              </w:rPr>
              <w:t xml:space="preserve"> и перц</w:t>
            </w:r>
            <w:r w:rsidR="00A74196" w:rsidRPr="005C19CD">
              <w:rPr>
                <w:bCs/>
                <w:color w:val="auto"/>
                <w:lang w:val="mk-MK"/>
              </w:rPr>
              <w:t>и</w:t>
            </w:r>
            <w:r w:rsidR="001566BC" w:rsidRPr="005C19CD">
              <w:rPr>
                <w:bCs/>
                <w:color w:val="auto"/>
              </w:rPr>
              <w:t>пирани од учениците</w:t>
            </w:r>
            <w:r w:rsidR="00373EDB" w:rsidRPr="005C19CD">
              <w:rPr>
                <w:bCs/>
                <w:color w:val="auto"/>
              </w:rPr>
              <w:t>“ (H</w:t>
            </w:r>
            <w:r w:rsidRPr="005C19CD">
              <w:rPr>
                <w:bCs/>
                <w:color w:val="auto"/>
              </w:rPr>
              <w:t xml:space="preserve">6). „Развивање критичко размислување, соработка, социјализација, подобар </w:t>
            </w:r>
            <w:r w:rsidR="001566BC" w:rsidRPr="005C19CD">
              <w:rPr>
                <w:bCs/>
                <w:color w:val="auto"/>
              </w:rPr>
              <w:t>истражувач и активен ученик</w:t>
            </w:r>
            <w:r w:rsidR="00373EDB" w:rsidRPr="005C19CD">
              <w:rPr>
                <w:bCs/>
                <w:color w:val="auto"/>
              </w:rPr>
              <w:t>“ (H</w:t>
            </w:r>
            <w:r w:rsidRPr="005C19CD">
              <w:rPr>
                <w:bCs/>
                <w:color w:val="auto"/>
              </w:rPr>
              <w:t>8). „Обука на учениците за употреба. Ги пра</w:t>
            </w:r>
            <w:r w:rsidR="001566BC" w:rsidRPr="005C19CD">
              <w:rPr>
                <w:bCs/>
                <w:color w:val="auto"/>
              </w:rPr>
              <w:t>ви повешти, покомуникативни</w:t>
            </w:r>
            <w:r w:rsidR="00373EDB" w:rsidRPr="005C19CD">
              <w:rPr>
                <w:bCs/>
                <w:color w:val="auto"/>
              </w:rPr>
              <w:t>“ (H</w:t>
            </w:r>
            <w:r w:rsidRPr="005C19CD">
              <w:rPr>
                <w:bCs/>
                <w:color w:val="auto"/>
              </w:rPr>
              <w:t>17). „</w:t>
            </w:r>
            <w:r w:rsidR="002B2B14" w:rsidRPr="005C19CD">
              <w:rPr>
                <w:color w:val="auto"/>
              </w:rPr>
              <w:t xml:space="preserve">Исто така, </w:t>
            </w:r>
            <w:r w:rsidR="00A74196" w:rsidRPr="005C19CD">
              <w:rPr>
                <w:color w:val="auto"/>
                <w:lang w:val="mk-MK"/>
              </w:rPr>
              <w:t>вклучуваме</w:t>
            </w:r>
            <w:r w:rsidR="002B2B14" w:rsidRPr="005C19CD">
              <w:rPr>
                <w:color w:val="auto"/>
              </w:rPr>
              <w:t xml:space="preserve"> двојазичност бидејќи има случаи кога учениците знаат а</w:t>
            </w:r>
            <w:r w:rsidR="001566BC" w:rsidRPr="005C19CD">
              <w:rPr>
                <w:color w:val="auto"/>
              </w:rPr>
              <w:t>нглиски подобро од албански</w:t>
            </w:r>
            <w:r w:rsidR="00373EDB" w:rsidRPr="005C19CD">
              <w:rPr>
                <w:color w:val="auto"/>
              </w:rPr>
              <w:t>“ (H</w:t>
            </w:r>
            <w:r w:rsidR="002B2B14" w:rsidRPr="005C19CD">
              <w:rPr>
                <w:color w:val="auto"/>
              </w:rPr>
              <w:t xml:space="preserve">19). </w:t>
            </w:r>
            <w:r w:rsidR="002B2B14" w:rsidRPr="005C19CD">
              <w:rPr>
                <w:bCs/>
                <w:color w:val="auto"/>
              </w:rPr>
              <w:t>„Иако бара поголема подготовка дома, во училницата</w:t>
            </w:r>
            <w:r w:rsidR="00A74196" w:rsidRPr="005C19CD">
              <w:rPr>
                <w:bCs/>
                <w:color w:val="auto"/>
                <w:lang w:val="mk-MK"/>
              </w:rPr>
              <w:t>,</w:t>
            </w:r>
            <w:r w:rsidR="002B2B14" w:rsidRPr="005C19CD">
              <w:rPr>
                <w:bCs/>
                <w:color w:val="auto"/>
              </w:rPr>
              <w:t xml:space="preserve"> работат</w:t>
            </w:r>
            <w:r w:rsidR="001566BC" w:rsidRPr="005C19CD">
              <w:rPr>
                <w:bCs/>
                <w:color w:val="auto"/>
              </w:rPr>
              <w:t>а на наставникот е олесната</w:t>
            </w:r>
            <w:r w:rsidR="00373EDB" w:rsidRPr="005C19CD">
              <w:rPr>
                <w:bCs/>
                <w:color w:val="auto"/>
              </w:rPr>
              <w:t>“ (H</w:t>
            </w:r>
            <w:r w:rsidR="002B2B14" w:rsidRPr="005C19CD">
              <w:rPr>
                <w:bCs/>
                <w:color w:val="auto"/>
              </w:rPr>
              <w:t xml:space="preserve">3). </w:t>
            </w:r>
            <w:r w:rsidR="00AE0DD2" w:rsidRPr="005C19CD">
              <w:rPr>
                <w:color w:val="auto"/>
              </w:rPr>
              <w:t>„</w:t>
            </w:r>
            <w:r w:rsidR="00AE0DD2" w:rsidRPr="005C19CD">
              <w:rPr>
                <w:bCs/>
                <w:color w:val="auto"/>
              </w:rPr>
              <w:t>Корис</w:t>
            </w:r>
            <w:r w:rsidR="00373EDB" w:rsidRPr="005C19CD">
              <w:rPr>
                <w:bCs/>
                <w:color w:val="auto"/>
              </w:rPr>
              <w:t xml:space="preserve">тев </w:t>
            </w:r>
            <w:r w:rsidR="001566BC" w:rsidRPr="005C19CD">
              <w:rPr>
                <w:bCs/>
                <w:color w:val="auto"/>
              </w:rPr>
              <w:t>многу малку</w:t>
            </w:r>
            <w:r w:rsidR="00373EDB" w:rsidRPr="005C19CD">
              <w:rPr>
                <w:bCs/>
                <w:color w:val="auto"/>
              </w:rPr>
              <w:t>“ (H</w:t>
            </w:r>
            <w:r w:rsidR="00AE0DD2" w:rsidRPr="005C19CD">
              <w:rPr>
                <w:bCs/>
                <w:color w:val="auto"/>
              </w:rPr>
              <w:t>6). „Ми ја олесни работата, имаме дигитални учебници, не се зам</w:t>
            </w:r>
            <w:r w:rsidR="00373EDB" w:rsidRPr="005C19CD">
              <w:rPr>
                <w:bCs/>
                <w:color w:val="auto"/>
              </w:rPr>
              <w:t>орувам од пишување на табла</w:t>
            </w:r>
            <w:r w:rsidR="00A74196" w:rsidRPr="005C19CD">
              <w:rPr>
                <w:bCs/>
                <w:color w:val="auto"/>
                <w:lang w:val="mk-MK"/>
              </w:rPr>
              <w:t>та</w:t>
            </w:r>
            <w:r w:rsidR="00373EDB" w:rsidRPr="005C19CD">
              <w:rPr>
                <w:bCs/>
                <w:color w:val="auto"/>
              </w:rPr>
              <w:t>“ (H</w:t>
            </w:r>
            <w:r w:rsidR="00AE0DD2" w:rsidRPr="005C19CD">
              <w:rPr>
                <w:bCs/>
                <w:color w:val="auto"/>
              </w:rPr>
              <w:t>7). „Во училницата</w:t>
            </w:r>
            <w:r w:rsidR="00A74196" w:rsidRPr="005C19CD">
              <w:rPr>
                <w:bCs/>
                <w:color w:val="auto"/>
                <w:lang w:val="mk-MK"/>
              </w:rPr>
              <w:t>,</w:t>
            </w:r>
            <w:r w:rsidR="00AE0DD2" w:rsidRPr="005C19CD">
              <w:rPr>
                <w:bCs/>
                <w:color w:val="auto"/>
              </w:rPr>
              <w:t xml:space="preserve"> ми го олеснува работењето со учениците, го рационализира моето време, кое потоа го насочувам кон индивидуална работа со ученици</w:t>
            </w:r>
            <w:r w:rsidR="00A74196" w:rsidRPr="005C19CD">
              <w:rPr>
                <w:bCs/>
                <w:color w:val="auto"/>
                <w:lang w:val="mk-MK"/>
              </w:rPr>
              <w:t>те</w:t>
            </w:r>
            <w:r w:rsidR="00AE0DD2" w:rsidRPr="005C19CD">
              <w:rPr>
                <w:bCs/>
                <w:color w:val="auto"/>
              </w:rPr>
              <w:t xml:space="preserve"> кои имаат тешкотии</w:t>
            </w:r>
            <w:r w:rsidR="001566BC" w:rsidRPr="005C19CD">
              <w:rPr>
                <w:bCs/>
                <w:color w:val="auto"/>
              </w:rPr>
              <w:t xml:space="preserve"> во учењето</w:t>
            </w:r>
            <w:r w:rsidR="00373EDB" w:rsidRPr="005C19CD">
              <w:rPr>
                <w:bCs/>
                <w:color w:val="auto"/>
              </w:rPr>
              <w:t>“ (H</w:t>
            </w:r>
            <w:r w:rsidR="00AE0DD2" w:rsidRPr="005C19CD">
              <w:rPr>
                <w:bCs/>
                <w:color w:val="auto"/>
              </w:rPr>
              <w:t xml:space="preserve">8). „Исто така, напреднав во користењето на технологијата. Ја открив мојата креативна </w:t>
            </w:r>
            <w:r w:rsidR="00AE0DD2" w:rsidRPr="005C19CD">
              <w:rPr>
                <w:bCs/>
                <w:color w:val="auto"/>
              </w:rPr>
              <w:lastRenderedPageBreak/>
              <w:t>страна, која гледам д</w:t>
            </w:r>
            <w:r w:rsidR="00373EDB" w:rsidRPr="005C19CD">
              <w:rPr>
                <w:bCs/>
                <w:color w:val="auto"/>
              </w:rPr>
              <w:t>ека се пренесува и на децата“ (H</w:t>
            </w:r>
            <w:r w:rsidR="00AE0DD2" w:rsidRPr="005C19CD">
              <w:rPr>
                <w:bCs/>
                <w:color w:val="auto"/>
              </w:rPr>
              <w:t xml:space="preserve">11). </w:t>
            </w:r>
            <w:r w:rsidR="005E1156" w:rsidRPr="005C19CD">
              <w:rPr>
                <w:color w:val="auto"/>
              </w:rPr>
              <w:t>„...недост</w:t>
            </w:r>
            <w:r w:rsidR="00A74196" w:rsidRPr="005C19CD">
              <w:rPr>
                <w:color w:val="auto"/>
                <w:lang w:val="mk-MK"/>
              </w:rPr>
              <w:t>иг</w:t>
            </w:r>
            <w:r w:rsidR="005E1156" w:rsidRPr="005C19CD">
              <w:rPr>
                <w:color w:val="auto"/>
              </w:rPr>
              <w:t xml:space="preserve"> на стабилен интернет, </w:t>
            </w:r>
            <w:r w:rsidR="00373EDB" w:rsidRPr="005C19CD">
              <w:rPr>
                <w:color w:val="auto"/>
              </w:rPr>
              <w:t>недоволна опрема“ (H</w:t>
            </w:r>
            <w:r w:rsidR="00304041" w:rsidRPr="005C19CD">
              <w:rPr>
                <w:color w:val="auto"/>
              </w:rPr>
              <w:t xml:space="preserve">1). </w:t>
            </w:r>
            <w:r w:rsidR="005E1156" w:rsidRPr="005C19CD">
              <w:rPr>
                <w:color w:val="auto"/>
              </w:rPr>
              <w:t>„</w:t>
            </w:r>
            <w:r w:rsidR="00907F18" w:rsidRPr="005C19CD">
              <w:rPr>
                <w:bCs/>
                <w:color w:val="auto"/>
              </w:rPr>
              <w:t>Немаме алатки и материјали, ниту печатачи</w:t>
            </w:r>
            <w:r w:rsidR="00A74196" w:rsidRPr="005C19CD">
              <w:rPr>
                <w:bCs/>
                <w:color w:val="auto"/>
                <w:lang w:val="mk-MK"/>
              </w:rPr>
              <w:t>,</w:t>
            </w:r>
            <w:r w:rsidR="00907F18" w:rsidRPr="005C19CD">
              <w:rPr>
                <w:bCs/>
                <w:color w:val="auto"/>
              </w:rPr>
              <w:t xml:space="preserve"> ниту маркери за пишување на табла. Имаме креда</w:t>
            </w:r>
            <w:r w:rsidR="00373EDB" w:rsidRPr="005C19CD">
              <w:rPr>
                <w:color w:val="auto"/>
              </w:rPr>
              <w:t>“ (H</w:t>
            </w:r>
            <w:r w:rsidR="00304041" w:rsidRPr="005C19CD">
              <w:rPr>
                <w:color w:val="auto"/>
              </w:rPr>
              <w:t>5). „</w:t>
            </w:r>
            <w:r w:rsidR="001052B4" w:rsidRPr="005C19CD">
              <w:rPr>
                <w:bCs/>
                <w:color w:val="auto"/>
              </w:rPr>
              <w:t xml:space="preserve">Понекогаш мрежата е слаба, проекторот понекогаш не работи, како и дигиталните материјали што </w:t>
            </w:r>
            <w:r w:rsidR="001566BC" w:rsidRPr="005C19CD">
              <w:rPr>
                <w:bCs/>
                <w:color w:val="auto"/>
              </w:rPr>
              <w:t>ги немаме на албански јазик</w:t>
            </w:r>
            <w:r w:rsidR="00373EDB" w:rsidRPr="005C19CD">
              <w:rPr>
                <w:bCs/>
                <w:color w:val="auto"/>
              </w:rPr>
              <w:t>“ (H</w:t>
            </w:r>
            <w:r w:rsidR="001052B4" w:rsidRPr="005C19CD">
              <w:rPr>
                <w:bCs/>
                <w:color w:val="auto"/>
              </w:rPr>
              <w:t>8).</w:t>
            </w:r>
          </w:p>
        </w:tc>
      </w:tr>
      <w:tr w:rsidR="005C19CD" w:rsidRPr="005C19CD" w:rsidTr="00912C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shd w:val="clear" w:color="auto" w:fill="FFFFFF" w:themeFill="background1"/>
          </w:tcPr>
          <w:p w:rsidR="00304041" w:rsidRPr="005C19CD" w:rsidRDefault="00304041" w:rsidP="00285547">
            <w:pPr>
              <w:pStyle w:val="NormalWeb"/>
              <w:spacing w:before="0" w:beforeAutospacing="0" w:after="0" w:afterAutospacing="0" w:line="360" w:lineRule="auto"/>
              <w:jc w:val="both"/>
              <w:rPr>
                <w:color w:val="auto"/>
              </w:rPr>
            </w:pPr>
          </w:p>
          <w:p w:rsidR="006839A5" w:rsidRPr="005C19CD" w:rsidRDefault="006839A5" w:rsidP="00285547">
            <w:pPr>
              <w:pStyle w:val="NormalWeb"/>
              <w:spacing w:before="0" w:beforeAutospacing="0" w:after="0" w:afterAutospacing="0" w:line="360" w:lineRule="auto"/>
              <w:jc w:val="both"/>
              <w:rPr>
                <w:color w:val="auto"/>
              </w:rPr>
            </w:pPr>
          </w:p>
          <w:p w:rsidR="00520418" w:rsidRPr="005C19CD" w:rsidRDefault="00882ED1" w:rsidP="00285547">
            <w:pPr>
              <w:pStyle w:val="NormalWeb"/>
              <w:spacing w:before="0" w:beforeAutospacing="0" w:after="0" w:afterAutospacing="0" w:line="360" w:lineRule="auto"/>
              <w:jc w:val="both"/>
              <w:rPr>
                <w:b w:val="0"/>
                <w:color w:val="auto"/>
              </w:rPr>
            </w:pPr>
            <w:r w:rsidRPr="005C19CD">
              <w:rPr>
                <w:b w:val="0"/>
                <w:color w:val="auto"/>
              </w:rPr>
              <w:t>Поддршка и професио</w:t>
            </w:r>
            <w:r w:rsidR="009020C2" w:rsidRPr="005C19CD">
              <w:rPr>
                <w:b w:val="0"/>
                <w:color w:val="auto"/>
                <w:lang w:val="mk-MK"/>
              </w:rPr>
              <w:t>-</w:t>
            </w:r>
            <w:r w:rsidRPr="005C19CD">
              <w:rPr>
                <w:b w:val="0"/>
                <w:color w:val="auto"/>
              </w:rPr>
              <w:t>нален развој</w:t>
            </w:r>
          </w:p>
        </w:tc>
        <w:tc>
          <w:tcPr>
            <w:tcW w:w="1800" w:type="dxa"/>
            <w:shd w:val="clear" w:color="auto" w:fill="FFFFFF" w:themeFill="background1"/>
          </w:tcPr>
          <w:p w:rsidR="00304041" w:rsidRPr="005C19CD" w:rsidRDefault="00304041" w:rsidP="002855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p w:rsidR="006839A5" w:rsidRPr="005C19CD" w:rsidRDefault="006839A5" w:rsidP="002855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p w:rsidR="00882ED1" w:rsidRPr="005C19CD" w:rsidRDefault="00882ED1" w:rsidP="002855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C19CD">
              <w:rPr>
                <w:rFonts w:ascii="Times New Roman" w:hAnsi="Times New Roman" w:cs="Times New Roman"/>
                <w:color w:val="auto"/>
                <w:sz w:val="24"/>
                <w:szCs w:val="24"/>
              </w:rPr>
              <w:t xml:space="preserve">• Следени обуки и корист </w:t>
            </w:r>
          </w:p>
          <w:p w:rsidR="00882ED1" w:rsidRPr="005C19CD" w:rsidRDefault="00BD4C22" w:rsidP="002855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C19CD">
              <w:rPr>
                <w:rFonts w:ascii="Times New Roman" w:hAnsi="Times New Roman" w:cs="Times New Roman"/>
                <w:color w:val="auto"/>
                <w:sz w:val="24"/>
                <w:szCs w:val="24"/>
              </w:rPr>
              <w:t>•</w:t>
            </w:r>
            <w:r w:rsidR="00882ED1" w:rsidRPr="005C19CD">
              <w:rPr>
                <w:rFonts w:ascii="Times New Roman" w:hAnsi="Times New Roman" w:cs="Times New Roman"/>
                <w:color w:val="auto"/>
                <w:sz w:val="24"/>
                <w:szCs w:val="24"/>
              </w:rPr>
              <w:t>Самопроценка на дигитална</w:t>
            </w:r>
            <w:r w:rsidR="009020C2" w:rsidRPr="005C19CD">
              <w:rPr>
                <w:rFonts w:ascii="Times New Roman" w:hAnsi="Times New Roman" w:cs="Times New Roman"/>
                <w:color w:val="auto"/>
                <w:sz w:val="24"/>
                <w:szCs w:val="24"/>
                <w:lang w:val="mk-MK"/>
              </w:rPr>
              <w:t>та</w:t>
            </w:r>
            <w:r w:rsidR="00882ED1" w:rsidRPr="005C19CD">
              <w:rPr>
                <w:rFonts w:ascii="Times New Roman" w:hAnsi="Times New Roman" w:cs="Times New Roman"/>
                <w:color w:val="auto"/>
                <w:sz w:val="24"/>
                <w:szCs w:val="24"/>
              </w:rPr>
              <w:t xml:space="preserve"> компетенција</w:t>
            </w:r>
          </w:p>
          <w:p w:rsidR="00882ED1" w:rsidRPr="005C19CD" w:rsidRDefault="00882ED1" w:rsidP="002855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C19CD">
              <w:rPr>
                <w:rFonts w:ascii="Times New Roman" w:hAnsi="Times New Roman" w:cs="Times New Roman"/>
                <w:color w:val="auto"/>
                <w:sz w:val="24"/>
                <w:szCs w:val="24"/>
              </w:rPr>
              <w:t xml:space="preserve">• Потреба од </w:t>
            </w:r>
            <w:r w:rsidR="009020C2" w:rsidRPr="005C19CD">
              <w:rPr>
                <w:rFonts w:ascii="Times New Roman" w:hAnsi="Times New Roman" w:cs="Times New Roman"/>
                <w:color w:val="auto"/>
                <w:sz w:val="24"/>
                <w:szCs w:val="24"/>
                <w:lang w:val="mk-MK"/>
              </w:rPr>
              <w:t>постојана</w:t>
            </w:r>
            <w:r w:rsidRPr="005C19CD">
              <w:rPr>
                <w:rFonts w:ascii="Times New Roman" w:hAnsi="Times New Roman" w:cs="Times New Roman"/>
                <w:color w:val="auto"/>
                <w:sz w:val="24"/>
                <w:szCs w:val="24"/>
              </w:rPr>
              <w:t xml:space="preserve"> поддршка </w:t>
            </w:r>
          </w:p>
          <w:p w:rsidR="00882ED1" w:rsidRPr="005C19CD" w:rsidRDefault="00882ED1" w:rsidP="002855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C19CD">
              <w:rPr>
                <w:rFonts w:ascii="Times New Roman" w:hAnsi="Times New Roman" w:cs="Times New Roman"/>
                <w:color w:val="auto"/>
                <w:sz w:val="24"/>
                <w:szCs w:val="24"/>
              </w:rPr>
              <w:t>• Препораки за колеги</w:t>
            </w:r>
            <w:r w:rsidR="009020C2" w:rsidRPr="005C19CD">
              <w:rPr>
                <w:rFonts w:ascii="Times New Roman" w:hAnsi="Times New Roman" w:cs="Times New Roman"/>
                <w:color w:val="auto"/>
                <w:sz w:val="24"/>
                <w:szCs w:val="24"/>
                <w:lang w:val="mk-MK"/>
              </w:rPr>
              <w:t>те</w:t>
            </w:r>
            <w:r w:rsidRPr="005C19CD">
              <w:rPr>
                <w:rFonts w:ascii="Times New Roman" w:hAnsi="Times New Roman" w:cs="Times New Roman"/>
                <w:color w:val="auto"/>
                <w:sz w:val="24"/>
                <w:szCs w:val="24"/>
              </w:rPr>
              <w:t xml:space="preserve"> </w:t>
            </w:r>
          </w:p>
          <w:p w:rsidR="00520418" w:rsidRPr="005C19CD" w:rsidRDefault="00882ED1" w:rsidP="002855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val="mk-MK"/>
              </w:rPr>
            </w:pPr>
            <w:r w:rsidRPr="005C19CD">
              <w:rPr>
                <w:rFonts w:ascii="Times New Roman" w:hAnsi="Times New Roman" w:cs="Times New Roman"/>
                <w:color w:val="auto"/>
                <w:sz w:val="24"/>
                <w:szCs w:val="24"/>
              </w:rPr>
              <w:t>• Препораки за политики</w:t>
            </w:r>
            <w:r w:rsidR="009020C2" w:rsidRPr="005C19CD">
              <w:rPr>
                <w:rFonts w:ascii="Times New Roman" w:hAnsi="Times New Roman" w:cs="Times New Roman"/>
                <w:color w:val="auto"/>
                <w:sz w:val="24"/>
                <w:szCs w:val="24"/>
                <w:lang w:val="mk-MK"/>
              </w:rPr>
              <w:t>те</w:t>
            </w:r>
          </w:p>
        </w:tc>
        <w:tc>
          <w:tcPr>
            <w:tcW w:w="6660" w:type="dxa"/>
            <w:shd w:val="clear" w:color="auto" w:fill="FFFFFF" w:themeFill="background1"/>
          </w:tcPr>
          <w:p w:rsidR="005E1156" w:rsidRPr="005C19CD" w:rsidRDefault="005E1156" w:rsidP="001566B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hAnsi="Times New Roman" w:cs="Times New Roman"/>
                <w:color w:val="auto"/>
                <w:sz w:val="24"/>
                <w:szCs w:val="24"/>
              </w:rPr>
              <w:t>„Да, присус</w:t>
            </w:r>
            <w:r w:rsidR="00373EDB" w:rsidRPr="005C19CD">
              <w:rPr>
                <w:rFonts w:ascii="Times New Roman" w:hAnsi="Times New Roman" w:cs="Times New Roman"/>
                <w:color w:val="auto"/>
                <w:sz w:val="24"/>
                <w:szCs w:val="24"/>
              </w:rPr>
              <w:t>твував на неколку обуки од МАSHTI</w:t>
            </w:r>
            <w:r w:rsidRPr="005C19CD">
              <w:rPr>
                <w:rFonts w:ascii="Times New Roman" w:hAnsi="Times New Roman" w:cs="Times New Roman"/>
                <w:color w:val="auto"/>
                <w:sz w:val="24"/>
                <w:szCs w:val="24"/>
              </w:rPr>
              <w:t xml:space="preserve"> и невладини организации. Тие беа корисни, особено за практичн</w:t>
            </w:r>
            <w:r w:rsidR="001566BC" w:rsidRPr="005C19CD">
              <w:rPr>
                <w:rFonts w:ascii="Times New Roman" w:hAnsi="Times New Roman" w:cs="Times New Roman"/>
                <w:color w:val="auto"/>
                <w:sz w:val="24"/>
                <w:szCs w:val="24"/>
              </w:rPr>
              <w:t>и апликации</w:t>
            </w:r>
            <w:r w:rsidR="00373EDB" w:rsidRPr="005C19CD">
              <w:rPr>
                <w:rFonts w:ascii="Times New Roman" w:hAnsi="Times New Roman" w:cs="Times New Roman"/>
                <w:color w:val="auto"/>
                <w:sz w:val="24"/>
                <w:szCs w:val="24"/>
              </w:rPr>
              <w:t>“ (H</w:t>
            </w:r>
            <w:r w:rsidRPr="005C19CD">
              <w:rPr>
                <w:rFonts w:ascii="Times New Roman" w:hAnsi="Times New Roman" w:cs="Times New Roman"/>
                <w:color w:val="auto"/>
                <w:sz w:val="24"/>
                <w:szCs w:val="24"/>
              </w:rPr>
              <w:t>1). „Не, не сум пр</w:t>
            </w:r>
            <w:r w:rsidR="001566BC" w:rsidRPr="005C19CD">
              <w:rPr>
                <w:rFonts w:ascii="Times New Roman" w:hAnsi="Times New Roman" w:cs="Times New Roman"/>
                <w:color w:val="auto"/>
                <w:sz w:val="24"/>
                <w:szCs w:val="24"/>
              </w:rPr>
              <w:t>исуствувал на никакви обуки</w:t>
            </w:r>
            <w:r w:rsidR="00373EDB" w:rsidRPr="005C19CD">
              <w:rPr>
                <w:rFonts w:ascii="Times New Roman" w:hAnsi="Times New Roman" w:cs="Times New Roman"/>
                <w:color w:val="auto"/>
                <w:sz w:val="24"/>
                <w:szCs w:val="24"/>
              </w:rPr>
              <w:t>“ (H</w:t>
            </w:r>
            <w:r w:rsidRPr="005C19CD">
              <w:rPr>
                <w:rFonts w:ascii="Times New Roman" w:hAnsi="Times New Roman" w:cs="Times New Roman"/>
                <w:color w:val="auto"/>
                <w:sz w:val="24"/>
                <w:szCs w:val="24"/>
              </w:rPr>
              <w:t>2). „...</w:t>
            </w:r>
            <w:r w:rsidR="004D4786" w:rsidRPr="005C19CD">
              <w:rPr>
                <w:rFonts w:ascii="Times New Roman" w:eastAsia="Times New Roman" w:hAnsi="Times New Roman" w:cs="Times New Roman"/>
                <w:color w:val="auto"/>
                <w:sz w:val="24"/>
                <w:szCs w:val="24"/>
              </w:rPr>
              <w:t>Јас пр</w:t>
            </w:r>
            <w:r w:rsidR="001566BC" w:rsidRPr="005C19CD">
              <w:rPr>
                <w:rFonts w:ascii="Times New Roman" w:eastAsia="Times New Roman" w:hAnsi="Times New Roman" w:cs="Times New Roman"/>
                <w:color w:val="auto"/>
                <w:sz w:val="24"/>
                <w:szCs w:val="24"/>
              </w:rPr>
              <w:t>исуствував на обука за ECDL</w:t>
            </w:r>
            <w:r w:rsidR="00373EDB" w:rsidRPr="005C19CD">
              <w:rPr>
                <w:rFonts w:ascii="Times New Roman" w:eastAsia="Times New Roman" w:hAnsi="Times New Roman" w:cs="Times New Roman"/>
                <w:color w:val="auto"/>
                <w:sz w:val="24"/>
                <w:szCs w:val="24"/>
              </w:rPr>
              <w:t>“ (H</w:t>
            </w:r>
            <w:r w:rsidR="004D4786" w:rsidRPr="005C19CD">
              <w:rPr>
                <w:rFonts w:ascii="Times New Roman" w:eastAsia="Times New Roman" w:hAnsi="Times New Roman" w:cs="Times New Roman"/>
                <w:color w:val="auto"/>
                <w:sz w:val="24"/>
                <w:szCs w:val="24"/>
              </w:rPr>
              <w:t xml:space="preserve">3). „Да, присуствував на обуки, последната организирана од </w:t>
            </w:r>
            <w:r w:rsidR="001566BC" w:rsidRPr="005C19CD">
              <w:rPr>
                <w:rFonts w:ascii="Times New Roman" w:eastAsia="Times New Roman" w:hAnsi="Times New Roman" w:cs="Times New Roman"/>
                <w:color w:val="auto"/>
                <w:sz w:val="24"/>
                <w:szCs w:val="24"/>
              </w:rPr>
              <w:t>SBASHK, од SHPIK – кодирање</w:t>
            </w:r>
            <w:r w:rsidR="00373EDB" w:rsidRPr="005C19CD">
              <w:rPr>
                <w:rFonts w:ascii="Times New Roman" w:eastAsia="Times New Roman" w:hAnsi="Times New Roman" w:cs="Times New Roman"/>
                <w:color w:val="auto"/>
                <w:sz w:val="24"/>
                <w:szCs w:val="24"/>
              </w:rPr>
              <w:t>“ (H</w:t>
            </w:r>
            <w:r w:rsidR="004D4786" w:rsidRPr="005C19CD">
              <w:rPr>
                <w:rFonts w:ascii="Times New Roman" w:eastAsia="Times New Roman" w:hAnsi="Times New Roman" w:cs="Times New Roman"/>
                <w:color w:val="auto"/>
                <w:sz w:val="24"/>
                <w:szCs w:val="24"/>
              </w:rPr>
              <w:t>7). „Да, присуствував на онлајн обука за тоа како да се</w:t>
            </w:r>
            <w:r w:rsidR="00373EDB" w:rsidRPr="005C19CD">
              <w:rPr>
                <w:rFonts w:ascii="Times New Roman" w:eastAsia="Times New Roman" w:hAnsi="Times New Roman" w:cs="Times New Roman"/>
                <w:color w:val="auto"/>
                <w:sz w:val="24"/>
                <w:szCs w:val="24"/>
              </w:rPr>
              <w:t xml:space="preserve"> користи платформата </w:t>
            </w:r>
            <w:r w:rsidR="00A74196" w:rsidRPr="005C19CD">
              <w:rPr>
                <w:rFonts w:ascii="Times New Roman" w:eastAsia="Times New Roman" w:hAnsi="Times New Roman" w:cs="Times New Roman"/>
                <w:color w:val="auto"/>
                <w:sz w:val="24"/>
                <w:szCs w:val="24"/>
                <w:lang w:val="mk-MK"/>
              </w:rPr>
              <w:t>Кахут</w:t>
            </w:r>
            <w:r w:rsidR="00373EDB" w:rsidRPr="005C19CD">
              <w:rPr>
                <w:rFonts w:ascii="Times New Roman" w:eastAsia="Times New Roman" w:hAnsi="Times New Roman" w:cs="Times New Roman"/>
                <w:color w:val="auto"/>
                <w:sz w:val="24"/>
                <w:szCs w:val="24"/>
              </w:rPr>
              <w:t>“ (H</w:t>
            </w:r>
            <w:r w:rsidR="004D4786" w:rsidRPr="005C19CD">
              <w:rPr>
                <w:rFonts w:ascii="Times New Roman" w:eastAsia="Times New Roman" w:hAnsi="Times New Roman" w:cs="Times New Roman"/>
                <w:color w:val="auto"/>
                <w:sz w:val="24"/>
                <w:szCs w:val="24"/>
              </w:rPr>
              <w:t>9). „Не, не сум присуствувал на никакви обуки, но соработката со колегит</w:t>
            </w:r>
            <w:r w:rsidR="00373EDB" w:rsidRPr="005C19CD">
              <w:rPr>
                <w:rFonts w:ascii="Times New Roman" w:eastAsia="Times New Roman" w:hAnsi="Times New Roman" w:cs="Times New Roman"/>
                <w:color w:val="auto"/>
                <w:sz w:val="24"/>
                <w:szCs w:val="24"/>
              </w:rPr>
              <w:t>е ми помогна да ја совладам“ (H</w:t>
            </w:r>
            <w:r w:rsidR="004D4786" w:rsidRPr="005C19CD">
              <w:rPr>
                <w:rFonts w:ascii="Times New Roman" w:eastAsia="Times New Roman" w:hAnsi="Times New Roman" w:cs="Times New Roman"/>
                <w:color w:val="auto"/>
                <w:sz w:val="24"/>
                <w:szCs w:val="24"/>
              </w:rPr>
              <w:t xml:space="preserve">14). „Посетував обуки, последната </w:t>
            </w:r>
            <w:r w:rsidR="001566BC" w:rsidRPr="005C19CD">
              <w:rPr>
                <w:rFonts w:ascii="Times New Roman" w:eastAsia="Times New Roman" w:hAnsi="Times New Roman" w:cs="Times New Roman"/>
                <w:color w:val="auto"/>
                <w:sz w:val="24"/>
                <w:szCs w:val="24"/>
              </w:rPr>
              <w:t>е за вештачка интелигенција</w:t>
            </w:r>
            <w:r w:rsidR="00373EDB" w:rsidRPr="005C19CD">
              <w:rPr>
                <w:rFonts w:ascii="Times New Roman" w:eastAsia="Times New Roman" w:hAnsi="Times New Roman" w:cs="Times New Roman"/>
                <w:color w:val="auto"/>
                <w:sz w:val="24"/>
                <w:szCs w:val="24"/>
              </w:rPr>
              <w:t>“ (H</w:t>
            </w:r>
            <w:r w:rsidR="004D4786" w:rsidRPr="005C19CD">
              <w:rPr>
                <w:rFonts w:ascii="Times New Roman" w:eastAsia="Times New Roman" w:hAnsi="Times New Roman" w:cs="Times New Roman"/>
                <w:color w:val="auto"/>
                <w:sz w:val="24"/>
                <w:szCs w:val="24"/>
              </w:rPr>
              <w:t xml:space="preserve">19). </w:t>
            </w:r>
            <w:r w:rsidRPr="005C19CD">
              <w:rPr>
                <w:rFonts w:ascii="Times New Roman" w:hAnsi="Times New Roman" w:cs="Times New Roman"/>
                <w:color w:val="auto"/>
                <w:sz w:val="24"/>
                <w:szCs w:val="24"/>
              </w:rPr>
              <w:t>„Ја оценувам мојата дигитална компетентност ка</w:t>
            </w:r>
            <w:r w:rsidR="001566BC" w:rsidRPr="005C19CD">
              <w:rPr>
                <w:rFonts w:ascii="Times New Roman" w:hAnsi="Times New Roman" w:cs="Times New Roman"/>
                <w:color w:val="auto"/>
                <w:sz w:val="24"/>
                <w:szCs w:val="24"/>
              </w:rPr>
              <w:t>ко висока</w:t>
            </w:r>
            <w:r w:rsidR="00373EDB" w:rsidRPr="005C19CD">
              <w:rPr>
                <w:rFonts w:ascii="Times New Roman" w:hAnsi="Times New Roman" w:cs="Times New Roman"/>
                <w:color w:val="auto"/>
                <w:sz w:val="24"/>
                <w:szCs w:val="24"/>
              </w:rPr>
              <w:t>“ (H</w:t>
            </w:r>
            <w:r w:rsidRPr="005C19CD">
              <w:rPr>
                <w:rFonts w:ascii="Times New Roman" w:hAnsi="Times New Roman" w:cs="Times New Roman"/>
                <w:color w:val="auto"/>
                <w:sz w:val="24"/>
                <w:szCs w:val="24"/>
              </w:rPr>
              <w:t>1). „Мислам дека имам на</w:t>
            </w:r>
            <w:r w:rsidR="00A74196" w:rsidRPr="005C19CD">
              <w:rPr>
                <w:rFonts w:ascii="Times New Roman" w:hAnsi="Times New Roman" w:cs="Times New Roman"/>
                <w:color w:val="auto"/>
                <w:sz w:val="24"/>
                <w:szCs w:val="24"/>
                <w:lang w:val="mk-MK"/>
              </w:rPr>
              <w:t>т</w:t>
            </w:r>
            <w:r w:rsidRPr="005C19CD">
              <w:rPr>
                <w:rFonts w:ascii="Times New Roman" w:hAnsi="Times New Roman" w:cs="Times New Roman"/>
                <w:color w:val="auto"/>
                <w:sz w:val="24"/>
                <w:szCs w:val="24"/>
              </w:rPr>
              <w:t>просечно ниво</w:t>
            </w:r>
            <w:r w:rsidR="001566BC" w:rsidRPr="005C19CD">
              <w:rPr>
                <w:rFonts w:ascii="Times New Roman" w:hAnsi="Times New Roman" w:cs="Times New Roman"/>
                <w:color w:val="auto"/>
                <w:sz w:val="24"/>
                <w:szCs w:val="24"/>
              </w:rPr>
              <w:t xml:space="preserve"> на знаење за технологијата</w:t>
            </w:r>
            <w:r w:rsidR="00373EDB" w:rsidRPr="005C19CD">
              <w:rPr>
                <w:rFonts w:ascii="Times New Roman" w:hAnsi="Times New Roman" w:cs="Times New Roman"/>
                <w:color w:val="auto"/>
                <w:sz w:val="24"/>
                <w:szCs w:val="24"/>
              </w:rPr>
              <w:t>“ (H</w:t>
            </w:r>
            <w:r w:rsidRPr="005C19CD">
              <w:rPr>
                <w:rFonts w:ascii="Times New Roman" w:hAnsi="Times New Roman" w:cs="Times New Roman"/>
                <w:color w:val="auto"/>
                <w:sz w:val="24"/>
                <w:szCs w:val="24"/>
              </w:rPr>
              <w:t>3). „Просечно иако некои апликации ги познавам многу</w:t>
            </w:r>
            <w:r w:rsidR="00373EDB" w:rsidRPr="005C19CD">
              <w:rPr>
                <w:rFonts w:ascii="Times New Roman" w:hAnsi="Times New Roman" w:cs="Times New Roman"/>
                <w:color w:val="auto"/>
                <w:sz w:val="24"/>
                <w:szCs w:val="24"/>
              </w:rPr>
              <w:t xml:space="preserve"> добро, некои други помалк</w:t>
            </w:r>
            <w:r w:rsidR="001566BC" w:rsidRPr="005C19CD">
              <w:rPr>
                <w:rFonts w:ascii="Times New Roman" w:hAnsi="Times New Roman" w:cs="Times New Roman"/>
                <w:color w:val="auto"/>
                <w:sz w:val="24"/>
                <w:szCs w:val="24"/>
              </w:rPr>
              <w:t>у</w:t>
            </w:r>
            <w:r w:rsidR="00373EDB" w:rsidRPr="005C19CD">
              <w:rPr>
                <w:rFonts w:ascii="Times New Roman" w:hAnsi="Times New Roman" w:cs="Times New Roman"/>
                <w:color w:val="auto"/>
                <w:sz w:val="24"/>
                <w:szCs w:val="24"/>
              </w:rPr>
              <w:t>“ (H</w:t>
            </w:r>
            <w:r w:rsidRPr="005C19CD">
              <w:rPr>
                <w:rFonts w:ascii="Times New Roman" w:hAnsi="Times New Roman" w:cs="Times New Roman"/>
                <w:color w:val="auto"/>
                <w:sz w:val="24"/>
                <w:szCs w:val="24"/>
              </w:rPr>
              <w:t>9).</w:t>
            </w:r>
          </w:p>
          <w:p w:rsidR="005E1156" w:rsidRPr="005C19CD" w:rsidRDefault="005E1156" w:rsidP="001566B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hAnsi="Times New Roman" w:cs="Times New Roman"/>
                <w:color w:val="auto"/>
                <w:sz w:val="24"/>
                <w:szCs w:val="24"/>
              </w:rPr>
              <w:t>„...поддршка со опрема, стабилен ин</w:t>
            </w:r>
            <w:r w:rsidR="00373EDB" w:rsidRPr="005C19CD">
              <w:rPr>
                <w:rFonts w:ascii="Times New Roman" w:hAnsi="Times New Roman" w:cs="Times New Roman"/>
                <w:color w:val="auto"/>
                <w:sz w:val="24"/>
                <w:szCs w:val="24"/>
              </w:rPr>
              <w:t xml:space="preserve">тернет и </w:t>
            </w:r>
            <w:r w:rsidR="00A74196" w:rsidRPr="005C19CD">
              <w:rPr>
                <w:rFonts w:ascii="Times New Roman" w:hAnsi="Times New Roman" w:cs="Times New Roman"/>
                <w:color w:val="auto"/>
                <w:sz w:val="24"/>
                <w:szCs w:val="24"/>
                <w:lang w:val="mk-MK"/>
              </w:rPr>
              <w:t>постојана</w:t>
            </w:r>
            <w:r w:rsidR="001566BC" w:rsidRPr="005C19CD">
              <w:rPr>
                <w:rFonts w:ascii="Times New Roman" w:hAnsi="Times New Roman" w:cs="Times New Roman"/>
                <w:color w:val="auto"/>
                <w:sz w:val="24"/>
                <w:szCs w:val="24"/>
              </w:rPr>
              <w:t xml:space="preserve"> обука</w:t>
            </w:r>
            <w:r w:rsidR="00373EDB" w:rsidRPr="005C19CD">
              <w:rPr>
                <w:rFonts w:ascii="Times New Roman" w:hAnsi="Times New Roman" w:cs="Times New Roman"/>
                <w:color w:val="auto"/>
                <w:sz w:val="24"/>
                <w:szCs w:val="24"/>
              </w:rPr>
              <w:t>“ (H</w:t>
            </w:r>
            <w:r w:rsidRPr="005C19CD">
              <w:rPr>
                <w:rFonts w:ascii="Times New Roman" w:hAnsi="Times New Roman" w:cs="Times New Roman"/>
                <w:color w:val="auto"/>
                <w:sz w:val="24"/>
                <w:szCs w:val="24"/>
              </w:rPr>
              <w:t>1). „</w:t>
            </w:r>
            <w:r w:rsidR="00907F18" w:rsidRPr="005C19CD">
              <w:rPr>
                <w:rFonts w:ascii="Times New Roman" w:eastAsia="Times New Roman" w:hAnsi="Times New Roman" w:cs="Times New Roman"/>
                <w:bCs/>
                <w:color w:val="auto"/>
                <w:sz w:val="24"/>
                <w:szCs w:val="24"/>
              </w:rPr>
              <w:t xml:space="preserve">Дигитална бела табла, опремување на учениците со </w:t>
            </w:r>
            <w:r w:rsidR="001566BC" w:rsidRPr="005C19CD">
              <w:rPr>
                <w:rFonts w:ascii="Times New Roman" w:eastAsia="Times New Roman" w:hAnsi="Times New Roman" w:cs="Times New Roman"/>
                <w:bCs/>
                <w:color w:val="auto"/>
                <w:sz w:val="24"/>
                <w:szCs w:val="24"/>
                <w:lang w:val="mk-MK"/>
              </w:rPr>
              <w:t>ајпед</w:t>
            </w:r>
            <w:r w:rsidR="00907F18" w:rsidRPr="005C19CD">
              <w:rPr>
                <w:rFonts w:ascii="Times New Roman" w:eastAsia="Times New Roman" w:hAnsi="Times New Roman" w:cs="Times New Roman"/>
                <w:bCs/>
                <w:color w:val="auto"/>
                <w:sz w:val="24"/>
                <w:szCs w:val="24"/>
              </w:rPr>
              <w:t xml:space="preserve"> бидејќи работиме по предметот Кодирање и 3</w:t>
            </w:r>
            <w:r w:rsidR="001566BC" w:rsidRPr="005C19CD">
              <w:rPr>
                <w:rFonts w:ascii="Times New Roman" w:eastAsia="Times New Roman" w:hAnsi="Times New Roman" w:cs="Times New Roman"/>
                <w:bCs/>
                <w:color w:val="auto"/>
                <w:sz w:val="24"/>
                <w:szCs w:val="24"/>
              </w:rPr>
              <w:t xml:space="preserve"> ученици користат еден уред</w:t>
            </w:r>
            <w:r w:rsidR="00373EDB" w:rsidRPr="005C19CD">
              <w:rPr>
                <w:rFonts w:ascii="Times New Roman" w:eastAsia="Times New Roman" w:hAnsi="Times New Roman" w:cs="Times New Roman"/>
                <w:bCs/>
                <w:color w:val="auto"/>
                <w:sz w:val="24"/>
                <w:szCs w:val="24"/>
              </w:rPr>
              <w:t>“ (H</w:t>
            </w:r>
            <w:r w:rsidR="00907F18" w:rsidRPr="005C19CD">
              <w:rPr>
                <w:rFonts w:ascii="Times New Roman" w:eastAsia="Times New Roman" w:hAnsi="Times New Roman" w:cs="Times New Roman"/>
                <w:bCs/>
                <w:color w:val="auto"/>
                <w:sz w:val="24"/>
                <w:szCs w:val="24"/>
              </w:rPr>
              <w:t>8). „Некој што е попрофесионален во оваа област треба да нè води како да ги користиме другите</w:t>
            </w:r>
            <w:r w:rsidR="001566BC" w:rsidRPr="005C19CD">
              <w:rPr>
                <w:rFonts w:ascii="Times New Roman" w:eastAsia="Times New Roman" w:hAnsi="Times New Roman" w:cs="Times New Roman"/>
                <w:bCs/>
                <w:color w:val="auto"/>
                <w:sz w:val="24"/>
                <w:szCs w:val="24"/>
              </w:rPr>
              <w:t xml:space="preserve"> функции на паметната табла</w:t>
            </w:r>
            <w:r w:rsidR="00373EDB" w:rsidRPr="005C19CD">
              <w:rPr>
                <w:rFonts w:ascii="Times New Roman" w:eastAsia="Times New Roman" w:hAnsi="Times New Roman" w:cs="Times New Roman"/>
                <w:bCs/>
                <w:color w:val="auto"/>
                <w:sz w:val="24"/>
                <w:szCs w:val="24"/>
              </w:rPr>
              <w:t>“ (H</w:t>
            </w:r>
            <w:r w:rsidR="00907F18" w:rsidRPr="005C19CD">
              <w:rPr>
                <w:rFonts w:ascii="Times New Roman" w:eastAsia="Times New Roman" w:hAnsi="Times New Roman" w:cs="Times New Roman"/>
                <w:bCs/>
                <w:color w:val="auto"/>
                <w:sz w:val="24"/>
                <w:szCs w:val="24"/>
              </w:rPr>
              <w:t>13). „...да понудиме нови програми и платформи што ни ја олесн</w:t>
            </w:r>
            <w:r w:rsidR="001566BC" w:rsidRPr="005C19CD">
              <w:rPr>
                <w:rFonts w:ascii="Times New Roman" w:eastAsia="Times New Roman" w:hAnsi="Times New Roman" w:cs="Times New Roman"/>
                <w:bCs/>
                <w:color w:val="auto"/>
                <w:sz w:val="24"/>
                <w:szCs w:val="24"/>
              </w:rPr>
              <w:t>уваат работата, преку обука</w:t>
            </w:r>
            <w:r w:rsidR="00373EDB" w:rsidRPr="005C19CD">
              <w:rPr>
                <w:rFonts w:ascii="Times New Roman" w:eastAsia="Times New Roman" w:hAnsi="Times New Roman" w:cs="Times New Roman"/>
                <w:bCs/>
                <w:color w:val="auto"/>
                <w:sz w:val="24"/>
                <w:szCs w:val="24"/>
              </w:rPr>
              <w:t>“ (H</w:t>
            </w:r>
            <w:r w:rsidR="00907F18" w:rsidRPr="005C19CD">
              <w:rPr>
                <w:rFonts w:ascii="Times New Roman" w:eastAsia="Times New Roman" w:hAnsi="Times New Roman" w:cs="Times New Roman"/>
                <w:bCs/>
                <w:color w:val="auto"/>
                <w:sz w:val="24"/>
                <w:szCs w:val="24"/>
              </w:rPr>
              <w:t>16). „...некоја иновативна технологија ќе ми помогнеше, некој мини робот со ниска цена што може да се движи со кодирање или далечинско управување, можеби</w:t>
            </w:r>
            <w:r w:rsidR="00A74196" w:rsidRPr="005C19CD">
              <w:rPr>
                <w:rFonts w:ascii="Times New Roman" w:eastAsia="Times New Roman" w:hAnsi="Times New Roman" w:cs="Times New Roman"/>
                <w:bCs/>
                <w:color w:val="auto"/>
                <w:sz w:val="24"/>
                <w:szCs w:val="24"/>
                <w:lang w:val="mk-MK"/>
              </w:rPr>
              <w:t>,</w:t>
            </w:r>
            <w:r w:rsidR="00907F18" w:rsidRPr="005C19CD">
              <w:rPr>
                <w:rFonts w:ascii="Times New Roman" w:eastAsia="Times New Roman" w:hAnsi="Times New Roman" w:cs="Times New Roman"/>
                <w:bCs/>
                <w:color w:val="auto"/>
                <w:sz w:val="24"/>
                <w:szCs w:val="24"/>
              </w:rPr>
              <w:t xml:space="preserve"> таблет или друга т</w:t>
            </w:r>
            <w:r w:rsidR="001566BC" w:rsidRPr="005C19CD">
              <w:rPr>
                <w:rFonts w:ascii="Times New Roman" w:eastAsia="Times New Roman" w:hAnsi="Times New Roman" w:cs="Times New Roman"/>
                <w:bCs/>
                <w:color w:val="auto"/>
                <w:sz w:val="24"/>
                <w:szCs w:val="24"/>
              </w:rPr>
              <w:t>ехнологија</w:t>
            </w:r>
            <w:r w:rsidR="00373EDB" w:rsidRPr="005C19CD">
              <w:rPr>
                <w:rFonts w:ascii="Times New Roman" w:eastAsia="Times New Roman" w:hAnsi="Times New Roman" w:cs="Times New Roman"/>
                <w:bCs/>
                <w:color w:val="auto"/>
                <w:sz w:val="24"/>
                <w:szCs w:val="24"/>
              </w:rPr>
              <w:t>“ (H</w:t>
            </w:r>
            <w:r w:rsidR="00907F18" w:rsidRPr="005C19CD">
              <w:rPr>
                <w:rFonts w:ascii="Times New Roman" w:eastAsia="Times New Roman" w:hAnsi="Times New Roman" w:cs="Times New Roman"/>
                <w:bCs/>
                <w:color w:val="auto"/>
                <w:sz w:val="24"/>
                <w:szCs w:val="24"/>
              </w:rPr>
              <w:t>19).</w:t>
            </w:r>
          </w:p>
          <w:p w:rsidR="007C3429" w:rsidRPr="005C19CD" w:rsidRDefault="005E1156" w:rsidP="00760D2A">
            <w:pPr>
              <w:pStyle w:val="NormalWeb"/>
              <w:keepNext/>
              <w:spacing w:before="0"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bCs/>
                <w:color w:val="auto"/>
              </w:rPr>
            </w:pPr>
            <w:r w:rsidRPr="005C19CD">
              <w:rPr>
                <w:color w:val="auto"/>
              </w:rPr>
              <w:lastRenderedPageBreak/>
              <w:t xml:space="preserve">„...да се создадат практични упатства за </w:t>
            </w:r>
            <w:r w:rsidR="00A74196" w:rsidRPr="005C19CD">
              <w:rPr>
                <w:color w:val="auto"/>
                <w:lang w:val="mk-MK"/>
              </w:rPr>
              <w:t>вклучување</w:t>
            </w:r>
            <w:r w:rsidR="001566BC" w:rsidRPr="005C19CD">
              <w:rPr>
                <w:color w:val="auto"/>
              </w:rPr>
              <w:t xml:space="preserve"> на технологијата</w:t>
            </w:r>
            <w:r w:rsidR="00373EDB" w:rsidRPr="005C19CD">
              <w:rPr>
                <w:color w:val="auto"/>
              </w:rPr>
              <w:t>“ (H</w:t>
            </w:r>
            <w:r w:rsidRPr="005C19CD">
              <w:rPr>
                <w:color w:val="auto"/>
              </w:rPr>
              <w:t>1). „</w:t>
            </w:r>
            <w:r w:rsidR="004D4786" w:rsidRPr="005C19CD">
              <w:rPr>
                <w:bCs/>
                <w:color w:val="auto"/>
              </w:rPr>
              <w:t>Да се опремат сите училници со дигитални табли, да се организираат обуки за користење напредна опрема и нови платформи, кои би биле функционални за ова н</w:t>
            </w:r>
            <w:r w:rsidR="001566BC" w:rsidRPr="005C19CD">
              <w:rPr>
                <w:bCs/>
                <w:color w:val="auto"/>
              </w:rPr>
              <w:t>иво</w:t>
            </w:r>
            <w:r w:rsidR="00373EDB" w:rsidRPr="005C19CD">
              <w:rPr>
                <w:bCs/>
                <w:color w:val="auto"/>
              </w:rPr>
              <w:t>“ (H</w:t>
            </w:r>
            <w:r w:rsidR="004D4786" w:rsidRPr="005C19CD">
              <w:rPr>
                <w:bCs/>
                <w:color w:val="auto"/>
              </w:rPr>
              <w:t xml:space="preserve">4). „...да се примени дигитален дневник, </w:t>
            </w:r>
            <w:r w:rsidR="00A74196" w:rsidRPr="005C19CD">
              <w:rPr>
                <w:bCs/>
                <w:color w:val="auto"/>
                <w:lang w:val="mk-MK"/>
              </w:rPr>
              <w:t>во кој</w:t>
            </w:r>
            <w:r w:rsidR="004D4786" w:rsidRPr="005C19CD">
              <w:rPr>
                <w:bCs/>
                <w:color w:val="auto"/>
              </w:rPr>
              <w:t xml:space="preserve"> по </w:t>
            </w:r>
            <w:r w:rsidR="00A74196" w:rsidRPr="005C19CD">
              <w:rPr>
                <w:bCs/>
                <w:color w:val="auto"/>
                <w:lang w:val="mk-MK"/>
              </w:rPr>
              <w:t>оценувањето</w:t>
            </w:r>
            <w:r w:rsidR="004D4786" w:rsidRPr="005C19CD">
              <w:rPr>
                <w:bCs/>
                <w:color w:val="auto"/>
              </w:rPr>
              <w:t xml:space="preserve"> на учениците, родителите се информираат во реално време за оценката</w:t>
            </w:r>
            <w:r w:rsidR="001566BC" w:rsidRPr="005C19CD">
              <w:rPr>
                <w:bCs/>
                <w:color w:val="auto"/>
              </w:rPr>
              <w:t xml:space="preserve"> што ја добило нивното дете</w:t>
            </w:r>
            <w:r w:rsidR="00373EDB" w:rsidRPr="005C19CD">
              <w:rPr>
                <w:bCs/>
                <w:color w:val="auto"/>
              </w:rPr>
              <w:t>“ (H</w:t>
            </w:r>
            <w:r w:rsidR="004D4786" w:rsidRPr="005C19CD">
              <w:rPr>
                <w:bCs/>
                <w:color w:val="auto"/>
              </w:rPr>
              <w:t xml:space="preserve">5). „...да се </w:t>
            </w:r>
            <w:r w:rsidR="00A74196" w:rsidRPr="005C19CD">
              <w:rPr>
                <w:bCs/>
                <w:color w:val="auto"/>
                <w:lang w:val="mk-MK"/>
              </w:rPr>
              <w:t>вложува</w:t>
            </w:r>
            <w:r w:rsidR="004D4786" w:rsidRPr="005C19CD">
              <w:rPr>
                <w:bCs/>
                <w:color w:val="auto"/>
              </w:rPr>
              <w:t xml:space="preserve"> во училиштата, да се обез</w:t>
            </w:r>
            <w:r w:rsidR="001566BC" w:rsidRPr="005C19CD">
              <w:rPr>
                <w:bCs/>
                <w:color w:val="auto"/>
              </w:rPr>
              <w:t>бедат напредни дигитални алатки</w:t>
            </w:r>
            <w:r w:rsidR="004D4786" w:rsidRPr="005C19CD">
              <w:rPr>
                <w:bCs/>
                <w:color w:val="auto"/>
              </w:rPr>
              <w:t xml:space="preserve">“ </w:t>
            </w:r>
            <w:r w:rsidR="00373EDB" w:rsidRPr="005C19CD">
              <w:rPr>
                <w:bCs/>
                <w:color w:val="auto"/>
              </w:rPr>
              <w:t>(H</w:t>
            </w:r>
            <w:r w:rsidR="004D4786" w:rsidRPr="005C19CD">
              <w:rPr>
                <w:bCs/>
                <w:color w:val="auto"/>
              </w:rPr>
              <w:t>11). „...да се обезбедат подобри услови за работа за наставниците и учениците, особено во руралните средини, каде што освен класичната табла и креда, нем</w:t>
            </w:r>
            <w:r w:rsidR="00373EDB" w:rsidRPr="005C19CD">
              <w:rPr>
                <w:bCs/>
                <w:color w:val="auto"/>
              </w:rPr>
              <w:t>а други алатки и мат</w:t>
            </w:r>
            <w:r w:rsidR="001566BC" w:rsidRPr="005C19CD">
              <w:rPr>
                <w:bCs/>
                <w:color w:val="auto"/>
              </w:rPr>
              <w:t>еријали</w:t>
            </w:r>
            <w:r w:rsidR="00373EDB" w:rsidRPr="005C19CD">
              <w:rPr>
                <w:bCs/>
                <w:color w:val="auto"/>
              </w:rPr>
              <w:t>“ (H</w:t>
            </w:r>
            <w:r w:rsidR="004D4786" w:rsidRPr="005C19CD">
              <w:rPr>
                <w:bCs/>
                <w:color w:val="auto"/>
              </w:rPr>
              <w:t>12).</w:t>
            </w:r>
          </w:p>
        </w:tc>
      </w:tr>
    </w:tbl>
    <w:p w:rsidR="00760D2A" w:rsidRPr="00760D2A" w:rsidRDefault="00760D2A" w:rsidP="00760D2A">
      <w:pPr>
        <w:pStyle w:val="Caption"/>
        <w:jc w:val="center"/>
        <w:rPr>
          <w:rFonts w:ascii="Times New Roman" w:hAnsi="Times New Roman" w:cs="Times New Roman"/>
          <w:b w:val="0"/>
          <w:i/>
          <w:sz w:val="24"/>
          <w:szCs w:val="24"/>
        </w:rPr>
      </w:pPr>
      <w:bookmarkStart w:id="119" w:name="_Toc212050252"/>
      <w:r w:rsidRPr="00760D2A">
        <w:rPr>
          <w:rFonts w:ascii="Times New Roman" w:hAnsi="Times New Roman" w:cs="Times New Roman"/>
          <w:b w:val="0"/>
          <w:color w:val="auto"/>
          <w:sz w:val="24"/>
          <w:szCs w:val="24"/>
        </w:rPr>
        <w:lastRenderedPageBreak/>
        <w:t xml:space="preserve">Табела </w:t>
      </w:r>
      <w:r w:rsidRPr="00760D2A">
        <w:rPr>
          <w:rFonts w:ascii="Times New Roman" w:hAnsi="Times New Roman" w:cs="Times New Roman"/>
          <w:b w:val="0"/>
          <w:color w:val="auto"/>
          <w:sz w:val="24"/>
          <w:szCs w:val="24"/>
        </w:rPr>
        <w:fldChar w:fldCharType="begin"/>
      </w:r>
      <w:r w:rsidRPr="00760D2A">
        <w:rPr>
          <w:rFonts w:ascii="Times New Roman" w:hAnsi="Times New Roman" w:cs="Times New Roman"/>
          <w:b w:val="0"/>
          <w:color w:val="auto"/>
          <w:sz w:val="24"/>
          <w:szCs w:val="24"/>
        </w:rPr>
        <w:instrText xml:space="preserve"> SEQ Табела \* ARABIC </w:instrText>
      </w:r>
      <w:r w:rsidRPr="00760D2A">
        <w:rPr>
          <w:rFonts w:ascii="Times New Roman" w:hAnsi="Times New Roman" w:cs="Times New Roman"/>
          <w:b w:val="0"/>
          <w:color w:val="auto"/>
          <w:sz w:val="24"/>
          <w:szCs w:val="24"/>
        </w:rPr>
        <w:fldChar w:fldCharType="separate"/>
      </w:r>
      <w:r w:rsidR="005D5511">
        <w:rPr>
          <w:rFonts w:ascii="Times New Roman" w:hAnsi="Times New Roman" w:cs="Times New Roman"/>
          <w:b w:val="0"/>
          <w:noProof/>
          <w:color w:val="auto"/>
          <w:sz w:val="24"/>
          <w:szCs w:val="24"/>
        </w:rPr>
        <w:t>8</w:t>
      </w:r>
      <w:r w:rsidRPr="00760D2A">
        <w:rPr>
          <w:rFonts w:ascii="Times New Roman" w:hAnsi="Times New Roman" w:cs="Times New Roman"/>
          <w:b w:val="0"/>
          <w:color w:val="auto"/>
          <w:sz w:val="24"/>
          <w:szCs w:val="24"/>
        </w:rPr>
        <w:fldChar w:fldCharType="end"/>
      </w:r>
      <w:r w:rsidRPr="00760D2A">
        <w:rPr>
          <w:rFonts w:ascii="Times New Roman" w:hAnsi="Times New Roman" w:cs="Times New Roman"/>
          <w:b w:val="0"/>
          <w:color w:val="auto"/>
          <w:sz w:val="24"/>
          <w:szCs w:val="24"/>
        </w:rPr>
        <w:t xml:space="preserve">: </w:t>
      </w:r>
      <w:r w:rsidRPr="00760D2A">
        <w:rPr>
          <w:rFonts w:ascii="Times New Roman" w:hAnsi="Times New Roman" w:cs="Times New Roman"/>
          <w:b w:val="0"/>
          <w:i/>
          <w:color w:val="auto"/>
          <w:sz w:val="24"/>
          <w:szCs w:val="24"/>
        </w:rPr>
        <w:t>Теми, кодови и илустративни цитати од интервјуата со наставниците во одделенска настава</w:t>
      </w:r>
      <w:bookmarkEnd w:id="119"/>
    </w:p>
    <w:p w:rsidR="00882ED1" w:rsidRPr="00E604B4" w:rsidRDefault="00882ED1" w:rsidP="00E604B4">
      <w:pPr>
        <w:ind w:firstLine="720"/>
        <w:rPr>
          <w:rFonts w:ascii="Times New Roman" w:hAnsi="Times New Roman" w:cs="Times New Roman"/>
          <w:b/>
          <w:sz w:val="24"/>
          <w:szCs w:val="24"/>
        </w:rPr>
      </w:pPr>
      <w:r w:rsidRPr="00E604B4">
        <w:rPr>
          <w:rFonts w:ascii="Times New Roman" w:hAnsi="Times New Roman" w:cs="Times New Roman"/>
          <w:b/>
          <w:sz w:val="24"/>
          <w:szCs w:val="24"/>
        </w:rPr>
        <w:t>Тема 1: Актуелна употреба на технологијата во основното образование</w:t>
      </w:r>
    </w:p>
    <w:p w:rsidR="00882ED1" w:rsidRPr="005C19CD" w:rsidRDefault="00882ED1" w:rsidP="001566BC">
      <w:pPr>
        <w:pStyle w:val="NormalWeb"/>
        <w:spacing w:line="360" w:lineRule="auto"/>
        <w:ind w:firstLine="720"/>
        <w:jc w:val="both"/>
      </w:pPr>
      <w:r w:rsidRPr="005C19CD">
        <w:t>Наодите од ова истражување покажуваат дека технологијата стана значаен елемент во наставата во основните училишта. Наставниците користат различни уреди</w:t>
      </w:r>
      <w:r w:rsidR="001B3D0C" w:rsidRPr="005C19CD">
        <w:rPr>
          <w:lang w:val="mk-MK"/>
        </w:rPr>
        <w:t>,</w:t>
      </w:r>
      <w:r w:rsidRPr="005C19CD">
        <w:t xml:space="preserve"> како дигитални табли, лаптопи и проектори за да го олеснат пре</w:t>
      </w:r>
      <w:r w:rsidR="001B3D0C" w:rsidRPr="005C19CD">
        <w:rPr>
          <w:lang w:val="mk-MK"/>
        </w:rPr>
        <w:t>тставувањето</w:t>
      </w:r>
      <w:r w:rsidRPr="005C19CD">
        <w:t xml:space="preserve"> на наставните содржини и да ја зголемат интерактивноста во училницата. Ова </w:t>
      </w:r>
      <w:r w:rsidR="001B3D0C" w:rsidRPr="005C19CD">
        <w:rPr>
          <w:lang w:val="mk-MK"/>
        </w:rPr>
        <w:t>вклучување</w:t>
      </w:r>
      <w:r w:rsidRPr="005C19CD">
        <w:t xml:space="preserve"> претставува напредок во насока на подобрување на традиционалните методи </w:t>
      </w:r>
      <w:r w:rsidR="001566BC" w:rsidRPr="005C19CD">
        <w:rPr>
          <w:lang w:val="mk-MK"/>
        </w:rPr>
        <w:t>з</w:t>
      </w:r>
      <w:r w:rsidRPr="005C19CD">
        <w:t>а настава</w:t>
      </w:r>
      <w:r w:rsidR="001B3D0C" w:rsidRPr="005C19CD">
        <w:rPr>
          <w:lang w:val="mk-MK"/>
        </w:rPr>
        <w:t xml:space="preserve"> и носи</w:t>
      </w:r>
      <w:r w:rsidRPr="005C19CD">
        <w:t xml:space="preserve"> повеќе динамика и флексибилност во процесот. Една наставничка нагласи:</w:t>
      </w:r>
    </w:p>
    <w:p w:rsidR="00882ED1" w:rsidRPr="005C19CD" w:rsidRDefault="001B3D0C" w:rsidP="001566BC">
      <w:pPr>
        <w:pStyle w:val="NormalWeb"/>
        <w:spacing w:line="360" w:lineRule="auto"/>
        <w:ind w:firstLine="720"/>
        <w:jc w:val="both"/>
        <w:rPr>
          <w:b/>
          <w:lang w:val="mk-MK"/>
        </w:rPr>
      </w:pPr>
      <w:r w:rsidRPr="005C19CD">
        <w:rPr>
          <w:rStyle w:val="Emphasis"/>
          <w:i w:val="0"/>
          <w:lang w:val="mk-MK"/>
        </w:rPr>
        <w:t>„</w:t>
      </w:r>
      <w:r w:rsidR="00882ED1" w:rsidRPr="005C19CD">
        <w:rPr>
          <w:rStyle w:val="Emphasis"/>
          <w:i w:val="0"/>
        </w:rPr>
        <w:t>Во зависност од наставниот час, природата на часот, употребата на технологијата е евидентна во мојата училница. Најмногу го користам проекторот, лаптопот и често мобилниот телефон со звучник. Дигиталната табла ја користиме со однапред утврден распоред бидејќи е заедничка за сите наст</w:t>
      </w:r>
      <w:r w:rsidR="00371076" w:rsidRPr="005C19CD">
        <w:rPr>
          <w:rStyle w:val="Emphasis"/>
          <w:i w:val="0"/>
        </w:rPr>
        <w:t>авници и ученици во училиштето</w:t>
      </w:r>
      <w:r w:rsidRPr="005C19CD">
        <w:rPr>
          <w:rStyle w:val="Emphasis"/>
          <w:i w:val="0"/>
          <w:lang w:val="mk-MK"/>
        </w:rPr>
        <w:t>“</w:t>
      </w:r>
      <w:r w:rsidR="00882ED1" w:rsidRPr="005C19CD">
        <w:t xml:space="preserve"> (</w:t>
      </w:r>
      <w:r w:rsidR="00882ED1" w:rsidRPr="005C19CD">
        <w:rPr>
          <w:rStyle w:val="Strong"/>
          <w:b w:val="0"/>
        </w:rPr>
        <w:t>Н3</w:t>
      </w:r>
      <w:r w:rsidR="00882ED1" w:rsidRPr="005C19CD">
        <w:t>)</w:t>
      </w:r>
      <w:r w:rsidR="001566BC" w:rsidRPr="005C19CD">
        <w:rPr>
          <w:lang w:val="mk-MK"/>
        </w:rPr>
        <w:t>.</w:t>
      </w:r>
    </w:p>
    <w:p w:rsidR="00882ED1" w:rsidRPr="005C19CD" w:rsidRDefault="00882ED1" w:rsidP="00B2231E">
      <w:pPr>
        <w:pStyle w:val="NormalWeb"/>
        <w:spacing w:line="360" w:lineRule="auto"/>
        <w:ind w:firstLine="720"/>
        <w:jc w:val="both"/>
      </w:pPr>
      <w:r w:rsidRPr="005C19CD">
        <w:t>Употребата на различни платформи</w:t>
      </w:r>
      <w:r w:rsidR="001B3D0C" w:rsidRPr="005C19CD">
        <w:rPr>
          <w:lang w:val="mk-MK"/>
        </w:rPr>
        <w:t>,</w:t>
      </w:r>
      <w:r w:rsidRPr="005C19CD">
        <w:t xml:space="preserve"> како </w:t>
      </w:r>
      <w:r w:rsidR="00B2231E" w:rsidRPr="005C19CD">
        <w:rPr>
          <w:rStyle w:val="Strong"/>
          <w:b w:val="0"/>
          <w:lang w:val="mk-MK"/>
        </w:rPr>
        <w:t>Скулми, апликациите за учење</w:t>
      </w:r>
      <w:r w:rsidRPr="005C19CD">
        <w:rPr>
          <w:rStyle w:val="Strong"/>
          <w:b w:val="0"/>
        </w:rPr>
        <w:t xml:space="preserve"> и </w:t>
      </w:r>
      <w:r w:rsidR="001B3D0C" w:rsidRPr="005C19CD">
        <w:rPr>
          <w:rStyle w:val="Strong"/>
          <w:b w:val="0"/>
          <w:lang w:val="mk-MK"/>
        </w:rPr>
        <w:t>Кахут</w:t>
      </w:r>
      <w:r w:rsidRPr="005C19CD">
        <w:t xml:space="preserve"> покажува јасна тенденција кон користење интерактивни алатки кои ги оспособуваат учениците преку </w:t>
      </w:r>
      <w:r w:rsidR="001B3D0C" w:rsidRPr="005C19CD">
        <w:rPr>
          <w:lang w:val="mk-MK"/>
        </w:rPr>
        <w:t>образовни</w:t>
      </w:r>
      <w:r w:rsidRPr="005C19CD">
        <w:t xml:space="preserve"> игри и онлајн тестови. Овие алатки се </w:t>
      </w:r>
      <w:r w:rsidR="001B3D0C" w:rsidRPr="005C19CD">
        <w:rPr>
          <w:lang w:val="mk-MK"/>
        </w:rPr>
        <w:t>подготвени</w:t>
      </w:r>
      <w:r w:rsidRPr="005C19CD">
        <w:t xml:space="preserve"> да </w:t>
      </w:r>
      <w:r w:rsidR="001B3D0C" w:rsidRPr="005C19CD">
        <w:rPr>
          <w:lang w:val="mk-MK"/>
        </w:rPr>
        <w:lastRenderedPageBreak/>
        <w:t>поттикнуваат</w:t>
      </w:r>
      <w:r w:rsidRPr="005C19CD">
        <w:t xml:space="preserve"> активна вклученост и да понудат моментал</w:t>
      </w:r>
      <w:r w:rsidR="001B3D0C" w:rsidRPr="005C19CD">
        <w:rPr>
          <w:lang w:val="mk-MK"/>
        </w:rPr>
        <w:t>на повратна информација</w:t>
      </w:r>
      <w:r w:rsidRPr="005C19CD">
        <w:t>, со што се подобрува процесот на учење. Дополнително, оваа употреба може да се поврзе со глобалниот тренд на дигитално и персонализирано учење</w:t>
      </w:r>
      <w:r w:rsidR="001B3D0C" w:rsidRPr="005C19CD">
        <w:rPr>
          <w:lang w:val="mk-MK"/>
        </w:rPr>
        <w:t xml:space="preserve"> зашто</w:t>
      </w:r>
      <w:r w:rsidRPr="005C19CD">
        <w:t xml:space="preserve"> учениците можат да напредуваат со сопствено темпо. Една наставничка изјави:</w:t>
      </w:r>
    </w:p>
    <w:p w:rsidR="00882ED1" w:rsidRPr="005C19CD" w:rsidRDefault="001B3D0C" w:rsidP="001566BC">
      <w:pPr>
        <w:pStyle w:val="NormalWeb"/>
        <w:spacing w:line="360" w:lineRule="auto"/>
        <w:ind w:firstLine="720"/>
        <w:jc w:val="both"/>
        <w:rPr>
          <w:lang w:val="mk-MK"/>
        </w:rPr>
      </w:pPr>
      <w:r w:rsidRPr="005C19CD">
        <w:rPr>
          <w:rStyle w:val="Emphasis"/>
          <w:i w:val="0"/>
          <w:lang w:val="mk-MK"/>
        </w:rPr>
        <w:t>„</w:t>
      </w:r>
      <w:r w:rsidR="00882ED1" w:rsidRPr="005C19CD">
        <w:rPr>
          <w:rStyle w:val="Emphasis"/>
          <w:i w:val="0"/>
        </w:rPr>
        <w:t xml:space="preserve">За изборниот предмет Кодирање, ги користиме и таблетите на училиштето за програмирање со </w:t>
      </w:r>
      <w:r w:rsidRPr="005C19CD">
        <w:rPr>
          <w:rStyle w:val="Emphasis"/>
          <w:i w:val="0"/>
          <w:lang w:val="mk-MK"/>
        </w:rPr>
        <w:t>Скрач</w:t>
      </w:r>
      <w:r w:rsidR="00882ED1" w:rsidRPr="005C19CD">
        <w:rPr>
          <w:rStyle w:val="Emphasis"/>
          <w:i w:val="0"/>
        </w:rPr>
        <w:t xml:space="preserve">. Користам различни </w:t>
      </w:r>
      <w:r w:rsidRPr="005C19CD">
        <w:rPr>
          <w:rStyle w:val="Emphasis"/>
          <w:i w:val="0"/>
          <w:lang w:val="mk-MK"/>
        </w:rPr>
        <w:t>образовни</w:t>
      </w:r>
      <w:r w:rsidR="00371076" w:rsidRPr="005C19CD">
        <w:rPr>
          <w:rStyle w:val="Emphasis"/>
          <w:i w:val="0"/>
        </w:rPr>
        <w:t xml:space="preserve"> апликации, како </w:t>
      </w:r>
      <w:r w:rsidRPr="005C19CD">
        <w:rPr>
          <w:rStyle w:val="Emphasis"/>
          <w:i w:val="0"/>
          <w:lang w:val="mk-MK"/>
        </w:rPr>
        <w:t>Кахут“</w:t>
      </w:r>
      <w:r w:rsidR="00882ED1" w:rsidRPr="005C19CD">
        <w:t xml:space="preserve"> (</w:t>
      </w:r>
      <w:r w:rsidR="00882ED1" w:rsidRPr="005C19CD">
        <w:rPr>
          <w:rStyle w:val="Strong"/>
          <w:b w:val="0"/>
        </w:rPr>
        <w:t>Н8</w:t>
      </w:r>
      <w:r w:rsidR="00882ED1" w:rsidRPr="005C19CD">
        <w:t>)</w:t>
      </w:r>
      <w:r w:rsidR="001566BC" w:rsidRPr="005C19CD">
        <w:rPr>
          <w:lang w:val="mk-MK"/>
        </w:rPr>
        <w:t>.</w:t>
      </w:r>
    </w:p>
    <w:p w:rsidR="00882ED1" w:rsidRPr="005C19CD" w:rsidRDefault="00882ED1" w:rsidP="00371076">
      <w:pPr>
        <w:pStyle w:val="NormalWeb"/>
        <w:spacing w:line="360" w:lineRule="auto"/>
        <w:ind w:firstLine="720"/>
        <w:jc w:val="both"/>
      </w:pPr>
      <w:r w:rsidRPr="005C19CD">
        <w:t xml:space="preserve">На оперативно ниво, технологијата најмногу се користи во </w:t>
      </w:r>
      <w:r w:rsidR="001B3D0C" w:rsidRPr="005C19CD">
        <w:rPr>
          <w:lang w:val="mk-MK"/>
        </w:rPr>
        <w:t xml:space="preserve">наставните </w:t>
      </w:r>
      <w:r w:rsidRPr="005C19CD">
        <w:t>единиц</w:t>
      </w:r>
      <w:r w:rsidR="001B3D0C" w:rsidRPr="005C19CD">
        <w:rPr>
          <w:lang w:val="mk-MK"/>
        </w:rPr>
        <w:t>и</w:t>
      </w:r>
      <w:r w:rsidRPr="005C19CD">
        <w:t xml:space="preserve"> за развој, повторување, зајакнување и вежби. Таа се користи во сите фази на наставниот час, но најизразена е во главната фаза, кога се пре</w:t>
      </w:r>
      <w:r w:rsidR="001B3D0C" w:rsidRPr="005C19CD">
        <w:rPr>
          <w:lang w:val="mk-MK"/>
        </w:rPr>
        <w:t>тставуваат</w:t>
      </w:r>
      <w:r w:rsidRPr="005C19CD">
        <w:t xml:space="preserve"> клучните </w:t>
      </w:r>
      <w:r w:rsidR="001B3D0C" w:rsidRPr="005C19CD">
        <w:rPr>
          <w:lang w:val="mk-MK"/>
        </w:rPr>
        <w:t>поими</w:t>
      </w:r>
      <w:r w:rsidRPr="005C19CD">
        <w:t xml:space="preserve"> и се реализираат главните активности. Овој факт </w:t>
      </w:r>
      <w:r w:rsidR="001B3D0C" w:rsidRPr="005C19CD">
        <w:rPr>
          <w:lang w:val="mk-MK"/>
        </w:rPr>
        <w:t>укажува</w:t>
      </w:r>
      <w:r w:rsidRPr="005C19CD">
        <w:t xml:space="preserve"> дека наставниците ја гледаат технологијата како помошно средство за појасно и по</w:t>
      </w:r>
      <w:r w:rsidR="001B3D0C" w:rsidRPr="005C19CD">
        <w:rPr>
          <w:lang w:val="mk-MK"/>
        </w:rPr>
        <w:t>привлечно</w:t>
      </w:r>
      <w:r w:rsidRPr="005C19CD">
        <w:t xml:space="preserve"> презентирање. Една наставничка нагласи:</w:t>
      </w:r>
    </w:p>
    <w:p w:rsidR="00882ED1" w:rsidRPr="005C19CD" w:rsidRDefault="001B3D0C" w:rsidP="001566BC">
      <w:pPr>
        <w:pStyle w:val="NormalWeb"/>
        <w:spacing w:line="360" w:lineRule="auto"/>
        <w:ind w:firstLine="720"/>
        <w:jc w:val="both"/>
        <w:rPr>
          <w:i/>
          <w:lang w:val="mk-MK"/>
        </w:rPr>
      </w:pPr>
      <w:r w:rsidRPr="005C19CD">
        <w:rPr>
          <w:rStyle w:val="Emphasis"/>
          <w:i w:val="0"/>
          <w:lang w:val="mk-MK"/>
        </w:rPr>
        <w:t>„</w:t>
      </w:r>
      <w:r w:rsidR="00882ED1" w:rsidRPr="005C19CD">
        <w:rPr>
          <w:rStyle w:val="Emphasis"/>
          <w:i w:val="0"/>
        </w:rPr>
        <w:t xml:space="preserve">Обично ја користам во часовите за развој. Во зависност од специфичностите на наставната единица, понекогаш се користи и во трите фази, но најчесто во главната фаза на наставниот час. Формите </w:t>
      </w:r>
      <w:r w:rsidRPr="005C19CD">
        <w:rPr>
          <w:rStyle w:val="Emphasis"/>
          <w:i w:val="0"/>
          <w:lang w:val="mk-MK"/>
        </w:rPr>
        <w:t>з</w:t>
      </w:r>
      <w:r w:rsidR="00882ED1" w:rsidRPr="005C19CD">
        <w:rPr>
          <w:rStyle w:val="Emphasis"/>
          <w:i w:val="0"/>
        </w:rPr>
        <w:t>а работа се фронтална и понекогаш индив</w:t>
      </w:r>
      <w:r w:rsidR="00371076" w:rsidRPr="005C19CD">
        <w:rPr>
          <w:rStyle w:val="Emphasis"/>
          <w:i w:val="0"/>
        </w:rPr>
        <w:t>идуална</w:t>
      </w:r>
      <w:r w:rsidRPr="005C19CD">
        <w:rPr>
          <w:rStyle w:val="Emphasis"/>
          <w:i w:val="0"/>
          <w:lang w:val="mk-MK"/>
        </w:rPr>
        <w:t>“</w:t>
      </w:r>
      <w:r w:rsidR="00882ED1" w:rsidRPr="005C19CD">
        <w:t xml:space="preserve"> (</w:t>
      </w:r>
      <w:r w:rsidR="00882ED1" w:rsidRPr="005C19CD">
        <w:rPr>
          <w:rStyle w:val="Strong"/>
          <w:b w:val="0"/>
        </w:rPr>
        <w:t>Н12</w:t>
      </w:r>
      <w:r w:rsidR="00882ED1" w:rsidRPr="005C19CD">
        <w:t>)</w:t>
      </w:r>
      <w:r w:rsidR="001566BC" w:rsidRPr="005C19CD">
        <w:rPr>
          <w:lang w:val="mk-MK"/>
        </w:rPr>
        <w:t>.</w:t>
      </w:r>
    </w:p>
    <w:p w:rsidR="00882ED1" w:rsidRPr="005C19CD" w:rsidRDefault="00882ED1" w:rsidP="001566BC">
      <w:pPr>
        <w:pStyle w:val="NormalWeb"/>
        <w:spacing w:before="0" w:beforeAutospacing="0" w:after="0" w:afterAutospacing="0" w:line="360" w:lineRule="auto"/>
        <w:ind w:firstLine="720"/>
        <w:jc w:val="both"/>
      </w:pPr>
      <w:r w:rsidRPr="005C19CD">
        <w:t xml:space="preserve">Наодите покажуваат дека технологијата најчесто се користи за фронтална и индивидуална работа, </w:t>
      </w:r>
      <w:r w:rsidR="001B3D0C" w:rsidRPr="005C19CD">
        <w:rPr>
          <w:lang w:val="mk-MK"/>
        </w:rPr>
        <w:t>а</w:t>
      </w:r>
      <w:r w:rsidRPr="005C19CD">
        <w:t xml:space="preserve"> употребата во групна работа</w:t>
      </w:r>
      <w:r w:rsidR="001B3D0C" w:rsidRPr="005C19CD">
        <w:rPr>
          <w:lang w:val="mk-MK"/>
        </w:rPr>
        <w:t>,</w:t>
      </w:r>
      <w:r w:rsidRPr="005C19CD">
        <w:t xml:space="preserve"> е поретка. Ова може да има неколку објаснувања</w:t>
      </w:r>
      <w:r w:rsidR="001B3D0C" w:rsidRPr="005C19CD">
        <w:rPr>
          <w:lang w:val="mk-MK"/>
        </w:rPr>
        <w:t>.</w:t>
      </w:r>
      <w:r w:rsidRPr="005C19CD">
        <w:t xml:space="preserve"> </w:t>
      </w:r>
      <w:r w:rsidR="001B3D0C" w:rsidRPr="005C19CD">
        <w:rPr>
          <w:lang w:val="mk-MK"/>
        </w:rPr>
        <w:t>В</w:t>
      </w:r>
      <w:r w:rsidRPr="005C19CD">
        <w:t xml:space="preserve">о основното образование, учениците се во рани фази на социјален и когнитивен развој, па затоа </w:t>
      </w:r>
      <w:r w:rsidR="001566BC" w:rsidRPr="005C19CD">
        <w:rPr>
          <w:lang w:val="mk-MK"/>
        </w:rPr>
        <w:t>работата</w:t>
      </w:r>
      <w:r w:rsidRPr="005C19CD">
        <w:t xml:space="preserve"> со дигитални алатки може да биде по</w:t>
      </w:r>
      <w:r w:rsidR="001B3D0C" w:rsidRPr="005C19CD">
        <w:rPr>
          <w:lang w:val="mk-MK"/>
        </w:rPr>
        <w:t>преизвикувачка</w:t>
      </w:r>
      <w:r w:rsidRPr="005C19CD">
        <w:t>. Дополнително, инфраструктурата и бројот на уреди може да бидат ограничувачки фактори за групната работа.</w:t>
      </w:r>
    </w:p>
    <w:p w:rsidR="00882ED1" w:rsidRPr="005C19CD" w:rsidRDefault="00882ED1" w:rsidP="00371076">
      <w:pPr>
        <w:pStyle w:val="NormalWeb"/>
        <w:spacing w:before="0" w:beforeAutospacing="0" w:after="0" w:afterAutospacing="0" w:line="360" w:lineRule="auto"/>
        <w:ind w:firstLine="720"/>
        <w:jc w:val="both"/>
      </w:pPr>
      <w:r w:rsidRPr="005C19CD">
        <w:t xml:space="preserve">Наставниците користат дигитални учебници, електронски материјали и дигитални содржини како дополнителни ресурси. Овој аспект е многу значаен бидејќи покажува </w:t>
      </w:r>
      <w:r w:rsidR="001B3D0C" w:rsidRPr="005C19CD">
        <w:rPr>
          <w:lang w:val="mk-MK"/>
        </w:rPr>
        <w:t>сеопфатен</w:t>
      </w:r>
      <w:r w:rsidRPr="005C19CD">
        <w:t xml:space="preserve"> пристап во наставата, каде</w:t>
      </w:r>
      <w:r w:rsidR="001B3D0C" w:rsidRPr="005C19CD">
        <w:rPr>
          <w:lang w:val="mk-MK"/>
        </w:rPr>
        <w:t xml:space="preserve"> што</w:t>
      </w:r>
      <w:r w:rsidRPr="005C19CD">
        <w:t xml:space="preserve"> технологијата не го заменува учебникот, туку го надополнува. Ова придонесува за создавање побогата и поразновидна наставна средина, која може подобро да се при</w:t>
      </w:r>
      <w:r w:rsidR="001B3D0C" w:rsidRPr="005C19CD">
        <w:rPr>
          <w:lang w:val="mk-MK"/>
        </w:rPr>
        <w:t>способ</w:t>
      </w:r>
      <w:r w:rsidRPr="005C19CD">
        <w:t>и на стилот на учење на секој ученик. Една наставничка нагласи:</w:t>
      </w:r>
    </w:p>
    <w:p w:rsidR="00882ED1" w:rsidRPr="005C19CD" w:rsidRDefault="001B3D0C" w:rsidP="00B2231E">
      <w:pPr>
        <w:pStyle w:val="NormalWeb"/>
        <w:spacing w:line="360" w:lineRule="auto"/>
        <w:ind w:firstLine="720"/>
        <w:jc w:val="both"/>
        <w:rPr>
          <w:lang w:val="mk-MK"/>
        </w:rPr>
      </w:pPr>
      <w:r w:rsidRPr="005C19CD">
        <w:rPr>
          <w:rStyle w:val="Emphasis"/>
          <w:i w:val="0"/>
          <w:lang w:val="mk-MK"/>
        </w:rPr>
        <w:lastRenderedPageBreak/>
        <w:t>„</w:t>
      </w:r>
      <w:r w:rsidR="001566BC" w:rsidRPr="005C19CD">
        <w:rPr>
          <w:rStyle w:val="Emphasis"/>
          <w:i w:val="0"/>
          <w:lang w:val="mk-MK"/>
        </w:rPr>
        <w:t>Н</w:t>
      </w:r>
      <w:r w:rsidR="00882ED1" w:rsidRPr="005C19CD">
        <w:rPr>
          <w:rStyle w:val="Emphasis"/>
          <w:i w:val="0"/>
        </w:rPr>
        <w:t xml:space="preserve">а пр., </w:t>
      </w:r>
      <w:r w:rsidR="00B2231E" w:rsidRPr="005C19CD">
        <w:rPr>
          <w:rStyle w:val="Emphasis"/>
          <w:i w:val="0"/>
          <w:lang w:val="mk-MK"/>
        </w:rPr>
        <w:t>Скулми</w:t>
      </w:r>
      <w:r w:rsidR="00882ED1" w:rsidRPr="005C19CD">
        <w:rPr>
          <w:rStyle w:val="Emphasis"/>
          <w:i w:val="0"/>
        </w:rPr>
        <w:t xml:space="preserve"> го користиме оваа година, на </w:t>
      </w:r>
      <w:r w:rsidR="001566BC" w:rsidRPr="005C19CD">
        <w:rPr>
          <w:rStyle w:val="Emphasis"/>
          <w:i w:val="0"/>
          <w:lang w:val="mk-MK"/>
        </w:rPr>
        <w:t>Јутјуб има</w:t>
      </w:r>
      <w:r w:rsidR="00882ED1" w:rsidRPr="005C19CD">
        <w:rPr>
          <w:rStyle w:val="Emphasis"/>
          <w:i w:val="0"/>
        </w:rPr>
        <w:t xml:space="preserve"> различни видеа и во последно време </w:t>
      </w:r>
      <w:r w:rsidR="001566BC" w:rsidRPr="005C19CD">
        <w:rPr>
          <w:rStyle w:val="Emphasis"/>
          <w:i w:val="0"/>
          <w:lang w:val="mk-MK"/>
        </w:rPr>
        <w:t>ги</w:t>
      </w:r>
      <w:r w:rsidR="00882ED1" w:rsidRPr="005C19CD">
        <w:rPr>
          <w:rStyle w:val="Emphasis"/>
          <w:i w:val="0"/>
        </w:rPr>
        <w:t xml:space="preserve"> користам платформ</w:t>
      </w:r>
      <w:r w:rsidR="001566BC" w:rsidRPr="005C19CD">
        <w:rPr>
          <w:rStyle w:val="Emphasis"/>
          <w:i w:val="0"/>
          <w:lang w:val="mk-MK"/>
        </w:rPr>
        <w:t>ите</w:t>
      </w:r>
      <w:r w:rsidR="00882ED1" w:rsidRPr="005C19CD">
        <w:rPr>
          <w:rStyle w:val="Emphasis"/>
          <w:i w:val="0"/>
        </w:rPr>
        <w:t xml:space="preserve"> LearningAp</w:t>
      </w:r>
      <w:r w:rsidR="00371076" w:rsidRPr="005C19CD">
        <w:rPr>
          <w:rStyle w:val="Emphasis"/>
          <w:i w:val="0"/>
        </w:rPr>
        <w:t xml:space="preserve">ps и </w:t>
      </w:r>
      <w:r w:rsidR="001566BC" w:rsidRPr="005C19CD">
        <w:rPr>
          <w:rStyle w:val="Emphasis"/>
          <w:i w:val="0"/>
          <w:lang w:val="mk-MK"/>
        </w:rPr>
        <w:t>Кахут</w:t>
      </w:r>
      <w:r w:rsidR="00371076" w:rsidRPr="005C19CD">
        <w:rPr>
          <w:rStyle w:val="Emphasis"/>
          <w:i w:val="0"/>
        </w:rPr>
        <w:t xml:space="preserve"> кои се многу добри</w:t>
      </w:r>
      <w:r w:rsidRPr="005C19CD">
        <w:rPr>
          <w:rStyle w:val="Emphasis"/>
          <w:i w:val="0"/>
          <w:lang w:val="mk-MK"/>
        </w:rPr>
        <w:t>“</w:t>
      </w:r>
      <w:r w:rsidR="00882ED1" w:rsidRPr="005C19CD">
        <w:t xml:space="preserve"> (</w:t>
      </w:r>
      <w:r w:rsidR="00882ED1" w:rsidRPr="005C19CD">
        <w:rPr>
          <w:rStyle w:val="Strong"/>
          <w:b w:val="0"/>
        </w:rPr>
        <w:t>Н18</w:t>
      </w:r>
      <w:r w:rsidR="00882ED1" w:rsidRPr="005C19CD">
        <w:t>)</w:t>
      </w:r>
      <w:r w:rsidR="008F4367" w:rsidRPr="005C19CD">
        <w:rPr>
          <w:lang w:val="mk-MK"/>
        </w:rPr>
        <w:t>.</w:t>
      </w:r>
    </w:p>
    <w:p w:rsidR="00882ED1" w:rsidRPr="005C19CD" w:rsidRDefault="00882ED1" w:rsidP="00371076">
      <w:pPr>
        <w:pStyle w:val="NormalWeb"/>
        <w:spacing w:line="360" w:lineRule="auto"/>
        <w:ind w:firstLine="720"/>
        <w:jc w:val="both"/>
      </w:pPr>
      <w:r w:rsidRPr="005C19CD">
        <w:t>Вклучувањето на технологијата во фазата оценување (тестови, интерактивни квизови) претставува значаен напредок</w:t>
      </w:r>
      <w:r w:rsidR="001B3D0C" w:rsidRPr="005C19CD">
        <w:rPr>
          <w:lang w:val="mk-MK"/>
        </w:rPr>
        <w:t xml:space="preserve"> и </w:t>
      </w:r>
      <w:r w:rsidRPr="005C19CD">
        <w:t>овозможув</w:t>
      </w:r>
      <w:r w:rsidR="001B3D0C" w:rsidRPr="005C19CD">
        <w:rPr>
          <w:lang w:val="mk-MK"/>
        </w:rPr>
        <w:t>а</w:t>
      </w:r>
      <w:r w:rsidRPr="005C19CD">
        <w:t xml:space="preserve"> побрзо и поточно следење на напредокот на учениците. Тоа</w:t>
      </w:r>
      <w:r w:rsidR="001B3D0C" w:rsidRPr="005C19CD">
        <w:rPr>
          <w:lang w:val="mk-MK"/>
        </w:rPr>
        <w:t>,</w:t>
      </w:r>
      <w:r w:rsidRPr="005C19CD">
        <w:t xml:space="preserve"> исто така</w:t>
      </w:r>
      <w:r w:rsidR="001B3D0C" w:rsidRPr="005C19CD">
        <w:rPr>
          <w:lang w:val="mk-MK"/>
        </w:rPr>
        <w:t>,</w:t>
      </w:r>
      <w:r w:rsidRPr="005C19CD">
        <w:t xml:space="preserve"> </w:t>
      </w:r>
      <w:r w:rsidR="001B3D0C" w:rsidRPr="005C19CD">
        <w:rPr>
          <w:lang w:val="mk-MK"/>
        </w:rPr>
        <w:t>дава</w:t>
      </w:r>
      <w:r w:rsidRPr="005C19CD">
        <w:t xml:space="preserve"> можности за самооценување и подобра рефлексија</w:t>
      </w:r>
      <w:r w:rsidR="001B3D0C" w:rsidRPr="005C19CD">
        <w:rPr>
          <w:lang w:val="mk-MK"/>
        </w:rPr>
        <w:t xml:space="preserve"> и им</w:t>
      </w:r>
      <w:r w:rsidRPr="005C19CD">
        <w:t xml:space="preserve"> помаг</w:t>
      </w:r>
      <w:r w:rsidR="001B3D0C" w:rsidRPr="005C19CD">
        <w:rPr>
          <w:lang w:val="mk-MK"/>
        </w:rPr>
        <w:t>а</w:t>
      </w:r>
      <w:r w:rsidRPr="005C19CD">
        <w:t xml:space="preserve"> на учениците подобро да ги разберат своите слабости и </w:t>
      </w:r>
      <w:r w:rsidR="001B3D0C" w:rsidRPr="005C19CD">
        <w:rPr>
          <w:lang w:val="mk-MK"/>
        </w:rPr>
        <w:t xml:space="preserve">својот </w:t>
      </w:r>
      <w:r w:rsidRPr="005C19CD">
        <w:t>напредок. Една наставничка изјави:</w:t>
      </w:r>
    </w:p>
    <w:p w:rsidR="00882ED1" w:rsidRPr="005C19CD" w:rsidRDefault="001B3D0C" w:rsidP="008F4367">
      <w:pPr>
        <w:pStyle w:val="NormalWeb"/>
        <w:spacing w:line="360" w:lineRule="auto"/>
        <w:ind w:firstLine="720"/>
        <w:jc w:val="both"/>
        <w:rPr>
          <w:lang w:val="mk-MK"/>
        </w:rPr>
      </w:pPr>
      <w:r w:rsidRPr="005C19CD">
        <w:rPr>
          <w:rStyle w:val="Emphasis"/>
          <w:i w:val="0"/>
          <w:lang w:val="mk-MK"/>
        </w:rPr>
        <w:t>„</w:t>
      </w:r>
      <w:r w:rsidR="00882ED1" w:rsidRPr="005C19CD">
        <w:rPr>
          <w:rStyle w:val="Emphasis"/>
          <w:i w:val="0"/>
        </w:rPr>
        <w:t xml:space="preserve">Правам и квизови многу често, подготвувам прашања и ги тестирам децата во групи, во парови и тоа ми помага во нивното оценување. Ми се чини дека се подготвуваат малку повеќе бидејќи оваа форма на квиз е и поттикнувачка, натпреварувачка и </w:t>
      </w:r>
      <w:r w:rsidRPr="005C19CD">
        <w:rPr>
          <w:rStyle w:val="Emphasis"/>
          <w:i w:val="0"/>
          <w:lang w:val="mk-MK"/>
        </w:rPr>
        <w:t>привлечна</w:t>
      </w:r>
      <w:r w:rsidR="00371076" w:rsidRPr="005C19CD">
        <w:rPr>
          <w:rStyle w:val="Emphasis"/>
          <w:i w:val="0"/>
        </w:rPr>
        <w:t>,</w:t>
      </w:r>
      <w:r w:rsidRPr="005C19CD">
        <w:rPr>
          <w:rStyle w:val="Emphasis"/>
          <w:i w:val="0"/>
          <w:lang w:val="mk-MK"/>
        </w:rPr>
        <w:t xml:space="preserve"> а истовремено</w:t>
      </w:r>
      <w:r w:rsidR="00371076" w:rsidRPr="005C19CD">
        <w:rPr>
          <w:rStyle w:val="Emphasis"/>
          <w:i w:val="0"/>
        </w:rPr>
        <w:t xml:space="preserve"> децата и учат</w:t>
      </w:r>
      <w:r w:rsidRPr="005C19CD">
        <w:rPr>
          <w:rStyle w:val="Emphasis"/>
          <w:i w:val="0"/>
          <w:lang w:val="mk-MK"/>
        </w:rPr>
        <w:t>“</w:t>
      </w:r>
      <w:r w:rsidR="00371076" w:rsidRPr="005C19CD">
        <w:rPr>
          <w:rStyle w:val="Emphasis"/>
          <w:i w:val="0"/>
        </w:rPr>
        <w:t xml:space="preserve"> </w:t>
      </w:r>
      <w:r w:rsidR="00882ED1" w:rsidRPr="005C19CD">
        <w:t>(</w:t>
      </w:r>
      <w:r w:rsidR="00882ED1" w:rsidRPr="005C19CD">
        <w:rPr>
          <w:rStyle w:val="Strong"/>
          <w:b w:val="0"/>
        </w:rPr>
        <w:t>Н15</w:t>
      </w:r>
      <w:r w:rsidR="00882ED1" w:rsidRPr="005C19CD">
        <w:t>)</w:t>
      </w:r>
      <w:r w:rsidR="008F4367" w:rsidRPr="005C19CD">
        <w:rPr>
          <w:lang w:val="mk-MK"/>
        </w:rPr>
        <w:t>.</w:t>
      </w:r>
    </w:p>
    <w:p w:rsidR="008F4367" w:rsidRPr="005C19CD" w:rsidRDefault="00882ED1" w:rsidP="00371076">
      <w:pPr>
        <w:pStyle w:val="NormalWeb"/>
        <w:spacing w:before="0" w:beforeAutospacing="0" w:after="0" w:afterAutospacing="0" w:line="360" w:lineRule="auto"/>
        <w:ind w:firstLine="720"/>
        <w:jc w:val="both"/>
        <w:rPr>
          <w:lang w:val="mk-MK"/>
        </w:rPr>
      </w:pPr>
      <w:r w:rsidRPr="005C19CD">
        <w:t xml:space="preserve">Наставниците ја перципираат технологијата како поддржувачки елемент кој помага во подобрување на мотивацијата и учеството на учениците, но не ја сметаат како замена за традиционалната настава. Овој став е значаен бидејќи </w:t>
      </w:r>
      <w:r w:rsidR="001B3D0C" w:rsidRPr="005C19CD">
        <w:rPr>
          <w:lang w:val="mk-MK"/>
        </w:rPr>
        <w:t>одразува</w:t>
      </w:r>
      <w:r w:rsidRPr="005C19CD">
        <w:t xml:space="preserve"> рамнотежа меѓу традиционалните и дигиталните методи</w:t>
      </w:r>
      <w:r w:rsidR="001B3D0C" w:rsidRPr="005C19CD">
        <w:rPr>
          <w:lang w:val="mk-MK"/>
        </w:rPr>
        <w:t xml:space="preserve"> и го</w:t>
      </w:r>
      <w:r w:rsidRPr="005C19CD">
        <w:t xml:space="preserve"> став</w:t>
      </w:r>
      <w:r w:rsidR="001B3D0C" w:rsidRPr="005C19CD">
        <w:rPr>
          <w:lang w:val="mk-MK"/>
        </w:rPr>
        <w:t>а</w:t>
      </w:r>
      <w:r w:rsidRPr="005C19CD">
        <w:t xml:space="preserve"> ученикот во центарот на наставниот процес. Една наставничка изјави:</w:t>
      </w:r>
      <w:r w:rsidR="00371076" w:rsidRPr="005C19CD">
        <w:t xml:space="preserve"> </w:t>
      </w:r>
    </w:p>
    <w:p w:rsidR="00882ED1" w:rsidRPr="005C19CD" w:rsidRDefault="00882ED1" w:rsidP="00371076">
      <w:pPr>
        <w:pStyle w:val="NormalWeb"/>
        <w:spacing w:before="0" w:beforeAutospacing="0" w:after="0" w:afterAutospacing="0" w:line="360" w:lineRule="auto"/>
        <w:ind w:firstLine="720"/>
        <w:jc w:val="both"/>
      </w:pPr>
      <w:r w:rsidRPr="005C19CD">
        <w:rPr>
          <w:rStyle w:val="Emphasis"/>
          <w:i w:val="0"/>
        </w:rPr>
        <w:t>„Метод</w:t>
      </w:r>
      <w:r w:rsidR="001B3D0C" w:rsidRPr="005C19CD">
        <w:rPr>
          <w:rStyle w:val="Emphasis"/>
          <w:i w:val="0"/>
          <w:lang w:val="mk-MK"/>
        </w:rPr>
        <w:t>от</w:t>
      </w:r>
      <w:r w:rsidRPr="005C19CD">
        <w:rPr>
          <w:rStyle w:val="Emphasis"/>
          <w:i w:val="0"/>
        </w:rPr>
        <w:t xml:space="preserve"> демонстрација и работата со текст се методи кои се модернизираат со ко</w:t>
      </w:r>
      <w:r w:rsidR="008F4367" w:rsidRPr="005C19CD">
        <w:rPr>
          <w:rStyle w:val="Emphasis"/>
          <w:i w:val="0"/>
        </w:rPr>
        <w:t>ристење на дигиталните средства</w:t>
      </w:r>
      <w:r w:rsidRPr="005C19CD">
        <w:rPr>
          <w:rStyle w:val="Emphasis"/>
          <w:i w:val="0"/>
        </w:rPr>
        <w:t>“</w:t>
      </w:r>
      <w:r w:rsidRPr="005C19CD">
        <w:t xml:space="preserve"> (</w:t>
      </w:r>
      <w:r w:rsidRPr="005C19CD">
        <w:rPr>
          <w:rStyle w:val="Strong"/>
          <w:b w:val="0"/>
        </w:rPr>
        <w:t>Н8</w:t>
      </w:r>
      <w:r w:rsidRPr="005C19CD">
        <w:t>)</w:t>
      </w:r>
      <w:r w:rsidR="00371076" w:rsidRPr="005C19CD">
        <w:t>.</w:t>
      </w:r>
    </w:p>
    <w:p w:rsidR="00882ED1" w:rsidRPr="005C19CD" w:rsidRDefault="00882ED1" w:rsidP="008F4367">
      <w:pPr>
        <w:pStyle w:val="NormalWeb"/>
        <w:spacing w:before="0" w:beforeAutospacing="0" w:after="0" w:afterAutospacing="0" w:line="360" w:lineRule="auto"/>
        <w:ind w:firstLine="720"/>
        <w:jc w:val="both"/>
      </w:pPr>
      <w:r w:rsidRPr="005C19CD">
        <w:t>Успешн</w:t>
      </w:r>
      <w:r w:rsidR="001B3D0C" w:rsidRPr="005C19CD">
        <w:rPr>
          <w:lang w:val="mk-MK"/>
        </w:rPr>
        <w:t>ото вклучување</w:t>
      </w:r>
      <w:r w:rsidRPr="005C19CD">
        <w:t xml:space="preserve"> на технологијата може да го </w:t>
      </w:r>
      <w:r w:rsidR="001B3D0C" w:rsidRPr="005C19CD">
        <w:rPr>
          <w:lang w:val="mk-MK"/>
        </w:rPr>
        <w:t>промени</w:t>
      </w:r>
      <w:r w:rsidRPr="005C19CD">
        <w:t xml:space="preserve"> наставниот процес</w:t>
      </w:r>
      <w:r w:rsidR="001B3D0C" w:rsidRPr="005C19CD">
        <w:rPr>
          <w:lang w:val="mk-MK"/>
        </w:rPr>
        <w:t xml:space="preserve"> и да ги зголеми</w:t>
      </w:r>
      <w:r w:rsidRPr="005C19CD">
        <w:t xml:space="preserve"> квалитетот, ефективноста и вклученоста на учениците во сите аспекти на учењето. И покрај придобивките, користењето на технологијата бара постојана подготовка на наставниците и инвестиции во инфраструктура</w:t>
      </w:r>
      <w:r w:rsidR="008F4367" w:rsidRPr="005C19CD">
        <w:rPr>
          <w:lang w:val="mk-MK"/>
        </w:rPr>
        <w:t>та</w:t>
      </w:r>
      <w:r w:rsidRPr="005C19CD">
        <w:t xml:space="preserve">. Потребата за специјализирани обуки за наставниците и подобрување на технолошката средина е очигледна, </w:t>
      </w:r>
      <w:r w:rsidR="006C2111" w:rsidRPr="005C19CD">
        <w:rPr>
          <w:lang w:val="mk-MK"/>
        </w:rPr>
        <w:t xml:space="preserve">а тоа е значајно </w:t>
      </w:r>
      <w:r w:rsidRPr="005C19CD">
        <w:t xml:space="preserve">за технологијата </w:t>
      </w:r>
      <w:r w:rsidR="008F4367" w:rsidRPr="005C19CD">
        <w:rPr>
          <w:lang w:val="mk-MK"/>
        </w:rPr>
        <w:t xml:space="preserve">да </w:t>
      </w:r>
      <w:r w:rsidRPr="005C19CD">
        <w:t>се користи ефективно и</w:t>
      </w:r>
      <w:r w:rsidR="008F4367" w:rsidRPr="005C19CD">
        <w:rPr>
          <w:lang w:val="mk-MK"/>
        </w:rPr>
        <w:t xml:space="preserve"> да</w:t>
      </w:r>
      <w:r w:rsidRPr="005C19CD">
        <w:t xml:space="preserve"> ги исполнува барањата на современото образование.</w:t>
      </w:r>
    </w:p>
    <w:p w:rsidR="00760D2A" w:rsidRDefault="00760D2A" w:rsidP="00E604B4">
      <w:pPr>
        <w:ind w:left="720"/>
        <w:rPr>
          <w:rFonts w:ascii="Times New Roman" w:hAnsi="Times New Roman" w:cs="Times New Roman"/>
          <w:b/>
          <w:sz w:val="24"/>
          <w:szCs w:val="24"/>
        </w:rPr>
      </w:pPr>
    </w:p>
    <w:p w:rsidR="00760D2A" w:rsidRDefault="00760D2A" w:rsidP="00E604B4">
      <w:pPr>
        <w:ind w:left="720"/>
        <w:rPr>
          <w:rFonts w:ascii="Times New Roman" w:hAnsi="Times New Roman" w:cs="Times New Roman"/>
          <w:b/>
          <w:sz w:val="24"/>
          <w:szCs w:val="24"/>
        </w:rPr>
      </w:pPr>
    </w:p>
    <w:p w:rsidR="00882ED1" w:rsidRPr="00E604B4" w:rsidRDefault="00882ED1" w:rsidP="00E604B4">
      <w:pPr>
        <w:ind w:left="720"/>
        <w:rPr>
          <w:rFonts w:ascii="Times New Roman" w:hAnsi="Times New Roman" w:cs="Times New Roman"/>
          <w:b/>
          <w:sz w:val="24"/>
          <w:szCs w:val="24"/>
        </w:rPr>
      </w:pPr>
      <w:r w:rsidRPr="00E604B4">
        <w:rPr>
          <w:rFonts w:ascii="Times New Roman" w:hAnsi="Times New Roman" w:cs="Times New Roman"/>
          <w:b/>
          <w:sz w:val="24"/>
          <w:szCs w:val="24"/>
        </w:rPr>
        <w:lastRenderedPageBreak/>
        <w:t xml:space="preserve">Тема 2: Влијанието на технологијата врз ангажирањето и </w:t>
      </w:r>
      <w:r w:rsidR="006C2111" w:rsidRPr="00E604B4">
        <w:rPr>
          <w:rFonts w:ascii="Times New Roman" w:hAnsi="Times New Roman" w:cs="Times New Roman"/>
          <w:b/>
          <w:sz w:val="24"/>
          <w:szCs w:val="24"/>
          <w:lang w:val="mk-MK"/>
        </w:rPr>
        <w:t>постигањата</w:t>
      </w:r>
      <w:r w:rsidRPr="00E604B4">
        <w:rPr>
          <w:rFonts w:ascii="Times New Roman" w:hAnsi="Times New Roman" w:cs="Times New Roman"/>
          <w:b/>
          <w:sz w:val="24"/>
          <w:szCs w:val="24"/>
        </w:rPr>
        <w:t xml:space="preserve"> на учениците</w:t>
      </w:r>
    </w:p>
    <w:p w:rsidR="00882ED1" w:rsidRPr="005C19CD" w:rsidRDefault="00882ED1" w:rsidP="00371076">
      <w:pPr>
        <w:pStyle w:val="NormalWeb"/>
        <w:spacing w:before="0" w:beforeAutospacing="0" w:after="0" w:afterAutospacing="0" w:line="360" w:lineRule="auto"/>
        <w:ind w:firstLine="720"/>
        <w:jc w:val="both"/>
      </w:pPr>
      <w:r w:rsidRPr="005C19CD">
        <w:t>Врз основа на тематската анализа на податоците од полуструктурираните интервјуа</w:t>
      </w:r>
      <w:r w:rsidR="006C2111" w:rsidRPr="005C19CD">
        <w:rPr>
          <w:lang w:val="mk-MK"/>
        </w:rPr>
        <w:t>,</w:t>
      </w:r>
      <w:r w:rsidRPr="005C19CD">
        <w:t xml:space="preserve"> може да се каже дека користењето на технологијата во наставниот процес има позитивни влијанија врз учениците, кои се изразуваат во неколку клучни димензии: ангажирање, мотивација, подобрување на наставните резултати, развој на технолошки</w:t>
      </w:r>
      <w:r w:rsidR="00C56AC5" w:rsidRPr="005C19CD">
        <w:rPr>
          <w:lang w:val="mk-MK"/>
        </w:rPr>
        <w:t>те</w:t>
      </w:r>
      <w:r w:rsidRPr="005C19CD">
        <w:t xml:space="preserve"> вештини и соработка во извршувањето задачи.</w:t>
      </w:r>
    </w:p>
    <w:p w:rsidR="00882ED1" w:rsidRPr="005C19CD" w:rsidRDefault="00882ED1" w:rsidP="008F4367">
      <w:pPr>
        <w:pStyle w:val="NormalWeb"/>
        <w:spacing w:before="0" w:beforeAutospacing="0" w:after="0" w:afterAutospacing="0" w:line="360" w:lineRule="auto"/>
        <w:ind w:firstLine="720"/>
        <w:jc w:val="both"/>
      </w:pPr>
      <w:r w:rsidRPr="005C19CD">
        <w:t>Реакциите на учениците кон употребата на технологијата во наставата</w:t>
      </w:r>
      <w:r w:rsidR="008F4367" w:rsidRPr="005C19CD">
        <w:rPr>
          <w:lang w:val="mk-MK"/>
        </w:rPr>
        <w:t>, општо земено,</w:t>
      </w:r>
      <w:r w:rsidRPr="005C19CD">
        <w:t xml:space="preserve"> се позитивни и придружени со ентузијазам. Наставниците нагласуваат дека технологијата носи подобра работна клима во училницата, </w:t>
      </w:r>
      <w:r w:rsidR="008F4367" w:rsidRPr="005C19CD">
        <w:rPr>
          <w:lang w:val="mk-MK"/>
        </w:rPr>
        <w:t>ги</w:t>
      </w:r>
      <w:r w:rsidRPr="005C19CD">
        <w:t xml:space="preserve"> зголемува љубопитноста и концентрацијата на учениците</w:t>
      </w:r>
      <w:r w:rsidR="008F4367" w:rsidRPr="005C19CD">
        <w:rPr>
          <w:lang w:val="mk-MK"/>
        </w:rPr>
        <w:t xml:space="preserve"> и  ги</w:t>
      </w:r>
      <w:r w:rsidRPr="005C19CD">
        <w:t xml:space="preserve"> прав</w:t>
      </w:r>
      <w:r w:rsidR="008F4367" w:rsidRPr="005C19CD">
        <w:rPr>
          <w:lang w:val="mk-MK"/>
        </w:rPr>
        <w:t>и</w:t>
      </w:r>
      <w:r w:rsidRPr="005C19CD">
        <w:t xml:space="preserve"> наставните содржини полесно разбирливи и полесни за меморирање. Една наставничка рече:</w:t>
      </w:r>
    </w:p>
    <w:p w:rsidR="00882ED1" w:rsidRPr="005C19CD" w:rsidRDefault="005C4809" w:rsidP="008F4367">
      <w:pPr>
        <w:pStyle w:val="NormalWeb"/>
        <w:spacing w:line="360" w:lineRule="auto"/>
        <w:ind w:firstLine="720"/>
        <w:jc w:val="both"/>
        <w:rPr>
          <w:lang w:val="mk-MK"/>
        </w:rPr>
      </w:pPr>
      <w:r w:rsidRPr="005C19CD">
        <w:rPr>
          <w:rStyle w:val="Emphasis"/>
          <w:i w:val="0"/>
          <w:lang w:val="mk-MK"/>
        </w:rPr>
        <w:t>„</w:t>
      </w:r>
      <w:r w:rsidR="00882ED1" w:rsidRPr="005C19CD">
        <w:rPr>
          <w:rStyle w:val="Emphasis"/>
          <w:i w:val="0"/>
        </w:rPr>
        <w:t>Ги мотивира за работа, ги активира, интересот е поголем, влијае на подобра соработка меѓу учениците, тие стануваат повеќе истражувачи, се развива критичкото мислење. Влијае и на комуникацијата, на правилниот изг</w:t>
      </w:r>
      <w:r w:rsidR="00402E05" w:rsidRPr="005C19CD">
        <w:rPr>
          <w:rStyle w:val="Emphasis"/>
          <w:i w:val="0"/>
        </w:rPr>
        <w:t>овор на зборовите и речениците</w:t>
      </w:r>
      <w:r w:rsidRPr="005C19CD">
        <w:rPr>
          <w:rStyle w:val="Emphasis"/>
          <w:i w:val="0"/>
          <w:lang w:val="mk-MK"/>
        </w:rPr>
        <w:t>“</w:t>
      </w:r>
      <w:r w:rsidR="00882ED1" w:rsidRPr="005C19CD">
        <w:t xml:space="preserve"> (</w:t>
      </w:r>
      <w:r w:rsidR="00882ED1" w:rsidRPr="005C19CD">
        <w:rPr>
          <w:rStyle w:val="Strong"/>
          <w:b w:val="0"/>
        </w:rPr>
        <w:t>Н8</w:t>
      </w:r>
      <w:r w:rsidR="00882ED1" w:rsidRPr="005C19CD">
        <w:t>)</w:t>
      </w:r>
      <w:r w:rsidR="008F4367" w:rsidRPr="005C19CD">
        <w:rPr>
          <w:lang w:val="mk-MK"/>
        </w:rPr>
        <w:t>.</w:t>
      </w:r>
    </w:p>
    <w:p w:rsidR="00882ED1" w:rsidRPr="005C19CD" w:rsidRDefault="00882ED1" w:rsidP="005C4809">
      <w:pPr>
        <w:pStyle w:val="NormalWeb"/>
        <w:spacing w:line="360" w:lineRule="auto"/>
        <w:ind w:firstLine="720"/>
        <w:jc w:val="both"/>
      </w:pPr>
      <w:r w:rsidRPr="005C19CD">
        <w:t>Наставниците нагласуваат дека технологијата помага во подобро совладување на знаењата</w:t>
      </w:r>
      <w:r w:rsidR="005C4809" w:rsidRPr="005C19CD">
        <w:rPr>
          <w:lang w:val="mk-MK"/>
        </w:rPr>
        <w:t>,</w:t>
      </w:r>
      <w:r w:rsidRPr="005C19CD">
        <w:t xml:space="preserve"> развива критички и соработувачки вештини</w:t>
      </w:r>
      <w:r w:rsidR="005C4809" w:rsidRPr="005C19CD">
        <w:rPr>
          <w:lang w:val="mk-MK"/>
        </w:rPr>
        <w:t xml:space="preserve"> и ги</w:t>
      </w:r>
      <w:r w:rsidRPr="005C19CD">
        <w:t xml:space="preserve"> прав</w:t>
      </w:r>
      <w:r w:rsidR="005C4809" w:rsidRPr="005C19CD">
        <w:rPr>
          <w:lang w:val="mk-MK"/>
        </w:rPr>
        <w:t>и</w:t>
      </w:r>
      <w:r w:rsidRPr="005C19CD">
        <w:t xml:space="preserve"> наставните часови по</w:t>
      </w:r>
      <w:r w:rsidR="005C4809" w:rsidRPr="005C19CD">
        <w:rPr>
          <w:lang w:val="mk-MK"/>
        </w:rPr>
        <w:t>привлечни, со што се</w:t>
      </w:r>
      <w:r w:rsidRPr="005C19CD">
        <w:t xml:space="preserve"> избегнува монотонијата на традиционалните методи. Исто така, употребата на технологијата создава можности за </w:t>
      </w:r>
      <w:r w:rsidR="005C4809" w:rsidRPr="005C19CD">
        <w:rPr>
          <w:lang w:val="mk-MK"/>
        </w:rPr>
        <w:t>земање предвид</w:t>
      </w:r>
      <w:r w:rsidRPr="005C19CD">
        <w:t xml:space="preserve"> на различни стилови на учење</w:t>
      </w:r>
      <w:r w:rsidR="005C4809" w:rsidRPr="005C19CD">
        <w:rPr>
          <w:lang w:val="mk-MK"/>
        </w:rPr>
        <w:t xml:space="preserve"> и ги</w:t>
      </w:r>
      <w:r w:rsidRPr="005C19CD">
        <w:t xml:space="preserve"> поддржув</w:t>
      </w:r>
      <w:r w:rsidR="005C4809" w:rsidRPr="005C19CD">
        <w:rPr>
          <w:lang w:val="mk-MK"/>
        </w:rPr>
        <w:t>а</w:t>
      </w:r>
      <w:r w:rsidRPr="005C19CD">
        <w:t xml:space="preserve"> и учениците со визуелен стил и оние со аудитивен стил. Една наставничка истакна:</w:t>
      </w:r>
    </w:p>
    <w:p w:rsidR="00882ED1" w:rsidRPr="005C19CD" w:rsidRDefault="005C4809" w:rsidP="008F4367">
      <w:pPr>
        <w:pStyle w:val="NormalWeb"/>
        <w:spacing w:line="360" w:lineRule="auto"/>
        <w:ind w:firstLine="720"/>
        <w:jc w:val="both"/>
        <w:rPr>
          <w:lang w:val="mk-MK"/>
        </w:rPr>
      </w:pPr>
      <w:r w:rsidRPr="005C19CD">
        <w:rPr>
          <w:rStyle w:val="Emphasis"/>
          <w:i w:val="0"/>
          <w:lang w:val="mk-MK"/>
        </w:rPr>
        <w:t>„</w:t>
      </w:r>
      <w:r w:rsidR="00882ED1" w:rsidRPr="005C19CD">
        <w:rPr>
          <w:rStyle w:val="Emphasis"/>
          <w:i w:val="0"/>
        </w:rPr>
        <w:t>Тие се многу активни, содржините</w:t>
      </w:r>
      <w:r w:rsidRPr="005C19CD">
        <w:rPr>
          <w:rStyle w:val="Emphasis"/>
          <w:i w:val="0"/>
          <w:lang w:val="mk-MK"/>
        </w:rPr>
        <w:t>,</w:t>
      </w:r>
      <w:r w:rsidR="00882ED1" w:rsidRPr="005C19CD">
        <w:rPr>
          <w:rStyle w:val="Emphasis"/>
          <w:i w:val="0"/>
        </w:rPr>
        <w:t xml:space="preserve"> исто така</w:t>
      </w:r>
      <w:r w:rsidRPr="005C19CD">
        <w:rPr>
          <w:rStyle w:val="Emphasis"/>
          <w:i w:val="0"/>
          <w:lang w:val="mk-MK"/>
        </w:rPr>
        <w:t>,</w:t>
      </w:r>
      <w:r w:rsidR="00882ED1" w:rsidRPr="005C19CD">
        <w:rPr>
          <w:rStyle w:val="Emphasis"/>
          <w:i w:val="0"/>
        </w:rPr>
        <w:t xml:space="preserve"> ги разбираат подобро затоа што информацијата се конкретизира. Учениците што имаат визуелен стил на учење учат преку гледање, оние што се аудитивни учат подобро преку слушање, а оние што ги имаат и </w:t>
      </w:r>
      <w:r w:rsidR="00402E05" w:rsidRPr="005C19CD">
        <w:rPr>
          <w:rStyle w:val="Emphasis"/>
          <w:i w:val="0"/>
        </w:rPr>
        <w:t>изразени</w:t>
      </w:r>
      <w:r w:rsidRPr="005C19CD">
        <w:rPr>
          <w:rStyle w:val="Emphasis"/>
          <w:i w:val="0"/>
          <w:lang w:val="mk-MK"/>
        </w:rPr>
        <w:t xml:space="preserve"> и двата аспекти</w:t>
      </w:r>
      <w:r w:rsidR="00402E05" w:rsidRPr="005C19CD">
        <w:rPr>
          <w:rStyle w:val="Emphasis"/>
          <w:i w:val="0"/>
        </w:rPr>
        <w:t xml:space="preserve"> учат уште подобро</w:t>
      </w:r>
      <w:r w:rsidRPr="005C19CD">
        <w:rPr>
          <w:rStyle w:val="Emphasis"/>
          <w:i w:val="0"/>
          <w:lang w:val="mk-MK"/>
        </w:rPr>
        <w:t>“</w:t>
      </w:r>
      <w:r w:rsidR="00402E05" w:rsidRPr="005C19CD">
        <w:rPr>
          <w:rStyle w:val="Emphasis"/>
          <w:i w:val="0"/>
        </w:rPr>
        <w:t xml:space="preserve"> </w:t>
      </w:r>
      <w:r w:rsidR="00882ED1" w:rsidRPr="005C19CD">
        <w:t>(</w:t>
      </w:r>
      <w:r w:rsidR="00882ED1" w:rsidRPr="005C19CD">
        <w:rPr>
          <w:rStyle w:val="Strong"/>
          <w:b w:val="0"/>
        </w:rPr>
        <w:t>Н8</w:t>
      </w:r>
      <w:r w:rsidR="00882ED1" w:rsidRPr="005C19CD">
        <w:t>)</w:t>
      </w:r>
      <w:r w:rsidR="008F4367" w:rsidRPr="005C19CD">
        <w:rPr>
          <w:lang w:val="mk-MK"/>
        </w:rPr>
        <w:t>.</w:t>
      </w:r>
    </w:p>
    <w:p w:rsidR="00882ED1" w:rsidRPr="005C19CD" w:rsidRDefault="00882ED1" w:rsidP="008F4367">
      <w:pPr>
        <w:pStyle w:val="NormalWeb"/>
        <w:spacing w:line="360" w:lineRule="auto"/>
        <w:ind w:firstLine="720"/>
        <w:jc w:val="both"/>
      </w:pPr>
      <w:r w:rsidRPr="005C19CD">
        <w:t xml:space="preserve">Друга значајна димензија е ангажирањето на учениците во задачи што бараат користење на технологијата, како што се проекти, истражувања и презентации. Групната </w:t>
      </w:r>
      <w:r w:rsidRPr="005C19CD">
        <w:lastRenderedPageBreak/>
        <w:t xml:space="preserve">работа и подготовката на презентации, особено со </w:t>
      </w:r>
      <w:r w:rsidR="008F4367" w:rsidRPr="005C19CD">
        <w:rPr>
          <w:lang w:val="mk-MK"/>
        </w:rPr>
        <w:t>П</w:t>
      </w:r>
      <w:r w:rsidR="005C4809" w:rsidRPr="005C19CD">
        <w:rPr>
          <w:lang w:val="mk-MK"/>
        </w:rPr>
        <w:t>ауерпоинт</w:t>
      </w:r>
      <w:r w:rsidRPr="005C19CD">
        <w:t>, претставуваат честа практика која придонесува за развој на соработката и самоорганизацијата кај учениците. Во некои одговори на наставниците</w:t>
      </w:r>
      <w:r w:rsidR="005C4809" w:rsidRPr="005C19CD">
        <w:rPr>
          <w:lang w:val="mk-MK"/>
        </w:rPr>
        <w:t>,</w:t>
      </w:r>
      <w:r w:rsidRPr="005C19CD">
        <w:t xml:space="preserve"> се забележува поделба според возраста на учениците: оние во повисоките одделенија (четврто и петто) се повешти во користењето на технологијата и повеќе се ангажираат во задачи што бараат </w:t>
      </w:r>
      <w:r w:rsidR="005C4809" w:rsidRPr="005C19CD">
        <w:rPr>
          <w:lang w:val="mk-MK"/>
        </w:rPr>
        <w:t xml:space="preserve">нејзина </w:t>
      </w:r>
      <w:r w:rsidR="005C4809" w:rsidRPr="005C19CD">
        <w:t>активна употреба</w:t>
      </w:r>
      <w:r w:rsidR="005C4809" w:rsidRPr="005C19CD">
        <w:rPr>
          <w:lang w:val="mk-MK"/>
        </w:rPr>
        <w:t>, а</w:t>
      </w:r>
      <w:r w:rsidRPr="005C19CD">
        <w:t xml:space="preserve"> помалите ученици се вклучуваат поретко директно, но сепак учествуваат на начини при</w:t>
      </w:r>
      <w:r w:rsidR="005C4809" w:rsidRPr="005C19CD">
        <w:rPr>
          <w:lang w:val="mk-MK"/>
        </w:rPr>
        <w:t>способени кон</w:t>
      </w:r>
      <w:r w:rsidRPr="005C19CD">
        <w:t xml:space="preserve"> нивната возраст. Една наставничка истакна:</w:t>
      </w:r>
    </w:p>
    <w:p w:rsidR="00882ED1" w:rsidRPr="005C19CD" w:rsidRDefault="005C4809" w:rsidP="008F4367">
      <w:pPr>
        <w:pStyle w:val="NormalWeb"/>
        <w:spacing w:line="360" w:lineRule="auto"/>
        <w:ind w:firstLine="720"/>
        <w:jc w:val="both"/>
        <w:rPr>
          <w:lang w:val="mk-MK"/>
        </w:rPr>
      </w:pPr>
      <w:r w:rsidRPr="005C19CD">
        <w:rPr>
          <w:rStyle w:val="Emphasis"/>
          <w:i w:val="0"/>
          <w:lang w:val="mk-MK"/>
        </w:rPr>
        <w:t>„</w:t>
      </w:r>
      <w:r w:rsidR="00882ED1" w:rsidRPr="005C19CD">
        <w:rPr>
          <w:rStyle w:val="Emphasis"/>
          <w:i w:val="0"/>
        </w:rPr>
        <w:t>Учениците од моето од</w:t>
      </w:r>
      <w:r w:rsidRPr="005C19CD">
        <w:rPr>
          <w:rStyle w:val="Emphasis"/>
          <w:i w:val="0"/>
        </w:rPr>
        <w:t>деление се мали, имаат 7 години</w:t>
      </w:r>
      <w:r w:rsidR="00882ED1" w:rsidRPr="005C19CD">
        <w:rPr>
          <w:rStyle w:val="Emphasis"/>
          <w:i w:val="0"/>
        </w:rPr>
        <w:t xml:space="preserve"> и не ги ангажирам. Меѓутоа, во повисоките одделенија го практикувам тоа, по различни предмети. Тие знаат да истражуваат и да пребаруваат на интернет и да </w:t>
      </w:r>
      <w:r w:rsidR="00402E05" w:rsidRPr="005C19CD">
        <w:rPr>
          <w:rStyle w:val="Emphasis"/>
          <w:i w:val="0"/>
        </w:rPr>
        <w:t>одговорат на зададените барања</w:t>
      </w:r>
      <w:r w:rsidRPr="005C19CD">
        <w:rPr>
          <w:rStyle w:val="Emphasis"/>
          <w:i w:val="0"/>
          <w:lang w:val="mk-MK"/>
        </w:rPr>
        <w:t>“</w:t>
      </w:r>
      <w:r w:rsidR="00882ED1" w:rsidRPr="005C19CD">
        <w:t xml:space="preserve"> (</w:t>
      </w:r>
      <w:r w:rsidR="00882ED1" w:rsidRPr="005C19CD">
        <w:rPr>
          <w:rStyle w:val="Strong"/>
          <w:b w:val="0"/>
        </w:rPr>
        <w:t>Н5</w:t>
      </w:r>
      <w:r w:rsidR="00882ED1" w:rsidRPr="005C19CD">
        <w:t>)</w:t>
      </w:r>
      <w:r w:rsidR="008F4367" w:rsidRPr="005C19CD">
        <w:rPr>
          <w:lang w:val="mk-MK"/>
        </w:rPr>
        <w:t>.</w:t>
      </w:r>
    </w:p>
    <w:p w:rsidR="00882ED1" w:rsidRPr="005C19CD" w:rsidRDefault="00882ED1" w:rsidP="008F4367">
      <w:pPr>
        <w:pStyle w:val="NormalWeb"/>
        <w:spacing w:line="360" w:lineRule="auto"/>
        <w:ind w:firstLine="720"/>
        <w:jc w:val="both"/>
      </w:pPr>
      <w:r w:rsidRPr="005C19CD">
        <w:t>Понатаму, наставниците ги истакнуваат и социјалните и психолошките влијанија на технологијата</w:t>
      </w:r>
      <w:r w:rsidR="005C4809" w:rsidRPr="005C19CD">
        <w:rPr>
          <w:lang w:val="mk-MK"/>
        </w:rPr>
        <w:t xml:space="preserve"> и</w:t>
      </w:r>
      <w:r w:rsidRPr="005C19CD">
        <w:t xml:space="preserve"> наведува</w:t>
      </w:r>
      <w:r w:rsidR="005C4809" w:rsidRPr="005C19CD">
        <w:rPr>
          <w:lang w:val="mk-MK"/>
        </w:rPr>
        <w:t>ат</w:t>
      </w:r>
      <w:r w:rsidRPr="005C19CD">
        <w:t xml:space="preserve"> дека таа поттикнува позитивна конкуренција меѓу учениците, ја зголемува мотивацијата и </w:t>
      </w:r>
      <w:r w:rsidR="008F4367" w:rsidRPr="005C19CD">
        <w:rPr>
          <w:lang w:val="mk-MK"/>
        </w:rPr>
        <w:t>ги</w:t>
      </w:r>
      <w:r w:rsidRPr="005C19CD">
        <w:t xml:space="preserve"> подобрува комуникацијата и групната соработка.</w:t>
      </w:r>
    </w:p>
    <w:p w:rsidR="00882ED1" w:rsidRPr="00E604B4" w:rsidRDefault="00882ED1" w:rsidP="00E604B4">
      <w:pPr>
        <w:ind w:left="720"/>
        <w:rPr>
          <w:rFonts w:ascii="Times New Roman" w:hAnsi="Times New Roman" w:cs="Times New Roman"/>
          <w:b/>
          <w:sz w:val="24"/>
          <w:szCs w:val="24"/>
        </w:rPr>
      </w:pPr>
      <w:r w:rsidRPr="00E604B4">
        <w:rPr>
          <w:rFonts w:ascii="Times New Roman" w:hAnsi="Times New Roman" w:cs="Times New Roman"/>
          <w:b/>
          <w:sz w:val="24"/>
          <w:szCs w:val="24"/>
        </w:rPr>
        <w:t>Тема 3: Соработка со родителите и користењето на технологијата во основното образование</w:t>
      </w:r>
    </w:p>
    <w:p w:rsidR="00882ED1" w:rsidRPr="005C19CD" w:rsidRDefault="00882ED1" w:rsidP="008F4367">
      <w:pPr>
        <w:pStyle w:val="NormalWeb"/>
        <w:spacing w:line="360" w:lineRule="auto"/>
        <w:ind w:firstLine="720"/>
        <w:jc w:val="both"/>
      </w:pPr>
      <w:r w:rsidRPr="005C19CD">
        <w:t xml:space="preserve">Соработката со родителите </w:t>
      </w:r>
      <w:r w:rsidR="005C4809" w:rsidRPr="005C19CD">
        <w:rPr>
          <w:lang w:val="mk-MK"/>
        </w:rPr>
        <w:t>општо</w:t>
      </w:r>
      <w:r w:rsidRPr="005C19CD">
        <w:t xml:space="preserve"> се гледа како клучна и позитивна компонента за подобрување на образовниот процес. Наставниците ја вреднуваат редовната и квалитетна комуникација со родителите, која најчесто се реализира преку дигитални апликации</w:t>
      </w:r>
      <w:r w:rsidR="005C4809" w:rsidRPr="005C19CD">
        <w:rPr>
          <w:lang w:val="mk-MK"/>
        </w:rPr>
        <w:t>,</w:t>
      </w:r>
      <w:r w:rsidRPr="005C19CD">
        <w:t xml:space="preserve"> како </w:t>
      </w:r>
      <w:r w:rsidR="005C4809" w:rsidRPr="005C19CD">
        <w:rPr>
          <w:lang w:val="mk-MK"/>
        </w:rPr>
        <w:t>Вибер</w:t>
      </w:r>
      <w:r w:rsidRPr="005C19CD">
        <w:t xml:space="preserve">, е-пошта и директни средби на редовно организирани состаноци. Оваа комуникација, според наставниците, е </w:t>
      </w:r>
      <w:r w:rsidR="005C4809" w:rsidRPr="005C19CD">
        <w:rPr>
          <w:lang w:val="mk-MK"/>
        </w:rPr>
        <w:t>постојана</w:t>
      </w:r>
      <w:r w:rsidRPr="005C19CD">
        <w:t xml:space="preserve"> и добро структурирана, </w:t>
      </w:r>
      <w:r w:rsidR="005C4809" w:rsidRPr="005C19CD">
        <w:rPr>
          <w:lang w:val="mk-MK"/>
        </w:rPr>
        <w:t xml:space="preserve">а </w:t>
      </w:r>
      <w:r w:rsidRPr="005C19CD">
        <w:t>вклучув</w:t>
      </w:r>
      <w:r w:rsidR="005C4809" w:rsidRPr="005C19CD">
        <w:rPr>
          <w:lang w:val="mk-MK"/>
        </w:rPr>
        <w:t>а</w:t>
      </w:r>
      <w:r w:rsidRPr="005C19CD">
        <w:t xml:space="preserve"> редовни информации за развој</w:t>
      </w:r>
      <w:r w:rsidR="005C4809" w:rsidRPr="005C19CD">
        <w:rPr>
          <w:lang w:val="mk-MK"/>
        </w:rPr>
        <w:t>от</w:t>
      </w:r>
      <w:r w:rsidRPr="005C19CD">
        <w:t xml:space="preserve"> на учениците, извештаи за постигнувањата, како и периодични евиденции. </w:t>
      </w:r>
      <w:r w:rsidR="005C4809" w:rsidRPr="005C19CD">
        <w:rPr>
          <w:lang w:val="mk-MK"/>
        </w:rPr>
        <w:t>П</w:t>
      </w:r>
      <w:r w:rsidRPr="005C19CD">
        <w:t xml:space="preserve">овеќето наставници користат различни форми </w:t>
      </w:r>
      <w:r w:rsidR="005C4809" w:rsidRPr="005C19CD">
        <w:rPr>
          <w:lang w:val="mk-MK"/>
        </w:rPr>
        <w:t>з</w:t>
      </w:r>
      <w:r w:rsidRPr="005C19CD">
        <w:t>а комуникација</w:t>
      </w:r>
      <w:r w:rsidR="008F4367" w:rsidRPr="005C19CD">
        <w:rPr>
          <w:lang w:val="mk-MK"/>
        </w:rPr>
        <w:t xml:space="preserve">, на пр., </w:t>
      </w:r>
      <w:r w:rsidRPr="005C19CD">
        <w:t xml:space="preserve">директни средби, </w:t>
      </w:r>
      <w:r w:rsidR="005C4809" w:rsidRPr="005C19CD">
        <w:rPr>
          <w:lang w:val="mk-MK"/>
        </w:rPr>
        <w:t xml:space="preserve">а </w:t>
      </w:r>
      <w:r w:rsidRPr="005C19CD">
        <w:t xml:space="preserve">некои училишта практикуваат исклучиво комуникација преку состаноци организирани од администрацијата, </w:t>
      </w:r>
      <w:r w:rsidR="005C4809" w:rsidRPr="005C19CD">
        <w:rPr>
          <w:lang w:val="mk-MK"/>
        </w:rPr>
        <w:t xml:space="preserve">со што се </w:t>
      </w:r>
      <w:r w:rsidRPr="005C19CD">
        <w:t>ограничув</w:t>
      </w:r>
      <w:r w:rsidR="005C4809" w:rsidRPr="005C19CD">
        <w:rPr>
          <w:lang w:val="mk-MK"/>
        </w:rPr>
        <w:t>а</w:t>
      </w:r>
      <w:r w:rsidRPr="005C19CD">
        <w:t xml:space="preserve"> директниот контакт со родителите преку технологијата. Ова укажува на разновидност во училишн</w:t>
      </w:r>
      <w:r w:rsidR="005C4809" w:rsidRPr="005C19CD">
        <w:rPr>
          <w:lang w:val="mk-MK"/>
        </w:rPr>
        <w:t>ата</w:t>
      </w:r>
      <w:r w:rsidRPr="005C19CD">
        <w:t xml:space="preserve"> практик</w:t>
      </w:r>
      <w:r w:rsidR="005C4809" w:rsidRPr="005C19CD">
        <w:rPr>
          <w:lang w:val="mk-MK"/>
        </w:rPr>
        <w:t>а</w:t>
      </w:r>
      <w:r w:rsidRPr="005C19CD">
        <w:t>, ко</w:t>
      </w:r>
      <w:r w:rsidR="005C4809" w:rsidRPr="005C19CD">
        <w:rPr>
          <w:lang w:val="mk-MK"/>
        </w:rPr>
        <w:t>ја</w:t>
      </w:r>
      <w:r w:rsidRPr="005C19CD">
        <w:t xml:space="preserve"> влијаат врз интензитетот и квалитетот на соработката. Една наставничка од приватно училиште изјави:</w:t>
      </w:r>
    </w:p>
    <w:p w:rsidR="00882ED1" w:rsidRPr="005C19CD" w:rsidRDefault="005C4809" w:rsidP="008F4367">
      <w:pPr>
        <w:pStyle w:val="NormalWeb"/>
        <w:spacing w:line="360" w:lineRule="auto"/>
        <w:ind w:firstLine="720"/>
        <w:jc w:val="both"/>
        <w:rPr>
          <w:lang w:val="mk-MK"/>
        </w:rPr>
      </w:pPr>
      <w:r w:rsidRPr="005C19CD">
        <w:rPr>
          <w:rStyle w:val="Emphasis"/>
          <w:i w:val="0"/>
          <w:lang w:val="mk-MK"/>
        </w:rPr>
        <w:lastRenderedPageBreak/>
        <w:t>„</w:t>
      </w:r>
      <w:r w:rsidR="00882ED1" w:rsidRPr="005C19CD">
        <w:rPr>
          <w:rStyle w:val="Emphasis"/>
          <w:i w:val="0"/>
        </w:rPr>
        <w:t xml:space="preserve">Комуникацијата лице в лице индивидуално ја правиме преку состаноци одредени од администрацијата. </w:t>
      </w:r>
      <w:r w:rsidRPr="005C19CD">
        <w:rPr>
          <w:rStyle w:val="Emphasis"/>
          <w:i w:val="0"/>
          <w:lang w:val="mk-MK"/>
        </w:rPr>
        <w:t>К</w:t>
      </w:r>
      <w:r w:rsidR="00882ED1" w:rsidRPr="005C19CD">
        <w:rPr>
          <w:rStyle w:val="Emphasis"/>
          <w:i w:val="0"/>
        </w:rPr>
        <w:t>омуникацијата преку технологија</w:t>
      </w:r>
      <w:r w:rsidRPr="005C19CD">
        <w:rPr>
          <w:rStyle w:val="Emphasis"/>
          <w:i w:val="0"/>
          <w:lang w:val="mk-MK"/>
        </w:rPr>
        <w:t>та</w:t>
      </w:r>
      <w:r w:rsidR="00882ED1" w:rsidRPr="005C19CD">
        <w:rPr>
          <w:rStyle w:val="Emphasis"/>
          <w:i w:val="0"/>
        </w:rPr>
        <w:t xml:space="preserve"> воопшто не се практикува во нашето уч</w:t>
      </w:r>
      <w:r w:rsidR="00402E05" w:rsidRPr="005C19CD">
        <w:rPr>
          <w:rStyle w:val="Emphasis"/>
          <w:i w:val="0"/>
        </w:rPr>
        <w:t>илиште</w:t>
      </w:r>
      <w:r w:rsidRPr="005C19CD">
        <w:rPr>
          <w:rStyle w:val="Emphasis"/>
          <w:i w:val="0"/>
          <w:lang w:val="mk-MK"/>
        </w:rPr>
        <w:t>“</w:t>
      </w:r>
      <w:r w:rsidR="00882ED1" w:rsidRPr="005C19CD">
        <w:t xml:space="preserve"> (</w:t>
      </w:r>
      <w:r w:rsidR="00882ED1" w:rsidRPr="005C19CD">
        <w:rPr>
          <w:rStyle w:val="Strong"/>
          <w:b w:val="0"/>
        </w:rPr>
        <w:t>Н10</w:t>
      </w:r>
      <w:r w:rsidR="00882ED1" w:rsidRPr="005C19CD">
        <w:t>)</w:t>
      </w:r>
      <w:r w:rsidR="008F4367" w:rsidRPr="005C19CD">
        <w:rPr>
          <w:lang w:val="mk-MK"/>
        </w:rPr>
        <w:t>.</w:t>
      </w:r>
    </w:p>
    <w:p w:rsidR="00882ED1" w:rsidRPr="005C19CD" w:rsidRDefault="00882ED1" w:rsidP="008F4367">
      <w:pPr>
        <w:pStyle w:val="NormalWeb"/>
        <w:spacing w:line="360" w:lineRule="auto"/>
        <w:ind w:firstLine="720"/>
        <w:jc w:val="both"/>
      </w:pPr>
      <w:r w:rsidRPr="005C19CD">
        <w:t xml:space="preserve">Во однос на ставот на родителите кон користењето на технологијата во наставата, наставниците </w:t>
      </w:r>
      <w:r w:rsidR="008F4367" w:rsidRPr="005C19CD">
        <w:rPr>
          <w:lang w:val="mk-MK"/>
        </w:rPr>
        <w:t>укажуваат</w:t>
      </w:r>
      <w:r w:rsidRPr="005C19CD">
        <w:t xml:space="preserve"> </w:t>
      </w:r>
      <w:r w:rsidR="008F4367" w:rsidRPr="005C19CD">
        <w:rPr>
          <w:lang w:val="mk-MK"/>
        </w:rPr>
        <w:t>н</w:t>
      </w:r>
      <w:r w:rsidRPr="005C19CD">
        <w:t xml:space="preserve">а широка поддршка и </w:t>
      </w:r>
      <w:r w:rsidR="005C4809" w:rsidRPr="005C19CD">
        <w:rPr>
          <w:lang w:val="mk-MK"/>
        </w:rPr>
        <w:t>општо</w:t>
      </w:r>
      <w:r w:rsidRPr="005C19CD">
        <w:t xml:space="preserve"> позитивна оценка. Според нив, родителите ја сметаат технологијата за важна алатка за подобрување на наставниот процес и олеснување на учењето кај децата. Во некои случаи, дури и при избор на наставници за запишување на ученици во прво одделение, родителите како критериум ги земаат дигиталните знаења на наставникот и користењето технолошки уреди во наставата. Една наставничка рече:</w:t>
      </w:r>
    </w:p>
    <w:p w:rsidR="00882ED1" w:rsidRPr="005C19CD" w:rsidRDefault="005C4809" w:rsidP="008F4367">
      <w:pPr>
        <w:pStyle w:val="NormalWeb"/>
        <w:spacing w:line="360" w:lineRule="auto"/>
        <w:ind w:firstLine="720"/>
        <w:jc w:val="both"/>
        <w:rPr>
          <w:lang w:val="mk-MK"/>
        </w:rPr>
      </w:pPr>
      <w:r w:rsidRPr="005C19CD">
        <w:rPr>
          <w:rStyle w:val="Emphasis"/>
          <w:i w:val="0"/>
          <w:lang w:val="mk-MK"/>
        </w:rPr>
        <w:t>„</w:t>
      </w:r>
      <w:r w:rsidR="00882ED1" w:rsidRPr="005C19CD">
        <w:rPr>
          <w:rStyle w:val="Emphasis"/>
          <w:i w:val="0"/>
        </w:rPr>
        <w:t xml:space="preserve">Родителите се согласуваат технологијата да се користи во наставата, па дури и при изборот на наставници за </w:t>
      </w:r>
      <w:r w:rsidR="008F4367" w:rsidRPr="005C19CD">
        <w:rPr>
          <w:rStyle w:val="Emphasis"/>
          <w:i w:val="0"/>
          <w:lang w:val="mk-MK"/>
        </w:rPr>
        <w:t>своите</w:t>
      </w:r>
      <w:r w:rsidR="00882ED1" w:rsidRPr="005C19CD">
        <w:rPr>
          <w:rStyle w:val="Emphasis"/>
          <w:i w:val="0"/>
        </w:rPr>
        <w:t xml:space="preserve"> деца го гледаат овој елемент – кој колку ја</w:t>
      </w:r>
      <w:r w:rsidR="00402E05" w:rsidRPr="005C19CD">
        <w:rPr>
          <w:rStyle w:val="Emphasis"/>
          <w:i w:val="0"/>
        </w:rPr>
        <w:t xml:space="preserve"> користи технологијата во </w:t>
      </w:r>
      <w:r w:rsidR="008F4367" w:rsidRPr="005C19CD">
        <w:rPr>
          <w:rStyle w:val="Emphasis"/>
          <w:i w:val="0"/>
          <w:lang w:val="mk-MK"/>
        </w:rPr>
        <w:t>одделението</w:t>
      </w:r>
      <w:r w:rsidRPr="005C19CD">
        <w:rPr>
          <w:rStyle w:val="Emphasis"/>
          <w:i w:val="0"/>
          <w:lang w:val="mk-MK"/>
        </w:rPr>
        <w:t>“</w:t>
      </w:r>
      <w:r w:rsidR="00882ED1" w:rsidRPr="005C19CD">
        <w:t xml:space="preserve"> (</w:t>
      </w:r>
      <w:r w:rsidR="00882ED1" w:rsidRPr="005C19CD">
        <w:rPr>
          <w:rStyle w:val="Strong"/>
          <w:b w:val="0"/>
        </w:rPr>
        <w:t>Н3</w:t>
      </w:r>
      <w:r w:rsidR="00882ED1" w:rsidRPr="005C19CD">
        <w:t>)</w:t>
      </w:r>
      <w:r w:rsidR="008F4367" w:rsidRPr="005C19CD">
        <w:rPr>
          <w:lang w:val="mk-MK"/>
        </w:rPr>
        <w:t>.</w:t>
      </w:r>
    </w:p>
    <w:p w:rsidR="00882ED1" w:rsidRPr="005C19CD" w:rsidRDefault="00882ED1" w:rsidP="005C4809">
      <w:pPr>
        <w:pStyle w:val="NormalWeb"/>
        <w:spacing w:line="360" w:lineRule="auto"/>
        <w:ind w:firstLine="720"/>
        <w:jc w:val="both"/>
      </w:pPr>
      <w:r w:rsidRPr="005C19CD">
        <w:t xml:space="preserve">Многу родители имаат доверба во способностите на наставниците за </w:t>
      </w:r>
      <w:r w:rsidR="005C4809" w:rsidRPr="005C19CD">
        <w:rPr>
          <w:lang w:val="mk-MK"/>
        </w:rPr>
        <w:t>вклучување</w:t>
      </w:r>
      <w:r w:rsidRPr="005C19CD">
        <w:t xml:space="preserve"> на технологијата на контролиран и </w:t>
      </w:r>
      <w:r w:rsidR="005C4809" w:rsidRPr="005C19CD">
        <w:rPr>
          <w:lang w:val="mk-MK"/>
        </w:rPr>
        <w:t>образовен</w:t>
      </w:r>
      <w:r w:rsidRPr="005C19CD">
        <w:t xml:space="preserve"> начин, </w:t>
      </w:r>
      <w:r w:rsidR="005C4809" w:rsidRPr="005C19CD">
        <w:rPr>
          <w:lang w:val="mk-MK"/>
        </w:rPr>
        <w:t>со што се отстранува</w:t>
      </w:r>
      <w:r w:rsidRPr="005C19CD">
        <w:t xml:space="preserve"> загриженост</w:t>
      </w:r>
      <w:r w:rsidR="005C4809" w:rsidRPr="005C19CD">
        <w:rPr>
          <w:lang w:val="mk-MK"/>
        </w:rPr>
        <w:t>а</w:t>
      </w:r>
      <w:r w:rsidRPr="005C19CD">
        <w:t xml:space="preserve"> за негативни</w:t>
      </w:r>
      <w:r w:rsidR="008F4367" w:rsidRPr="005C19CD">
        <w:rPr>
          <w:lang w:val="mk-MK"/>
        </w:rPr>
        <w:t>те</w:t>
      </w:r>
      <w:r w:rsidRPr="005C19CD">
        <w:t xml:space="preserve"> ефекти од употребата на дигитални уреди. Една наставничка истакна:</w:t>
      </w:r>
    </w:p>
    <w:p w:rsidR="00882ED1" w:rsidRPr="005C19CD" w:rsidRDefault="005C4809" w:rsidP="008F4367">
      <w:pPr>
        <w:pStyle w:val="NormalWeb"/>
        <w:spacing w:line="360" w:lineRule="auto"/>
        <w:ind w:firstLine="720"/>
        <w:jc w:val="both"/>
        <w:rPr>
          <w:lang w:val="mk-MK"/>
        </w:rPr>
      </w:pPr>
      <w:r w:rsidRPr="005C19CD">
        <w:rPr>
          <w:rStyle w:val="Emphasis"/>
          <w:i w:val="0"/>
          <w:lang w:val="mk-MK"/>
        </w:rPr>
        <w:t>„</w:t>
      </w:r>
      <w:r w:rsidR="00882ED1" w:rsidRPr="005C19CD">
        <w:rPr>
          <w:rStyle w:val="Emphasis"/>
          <w:i w:val="0"/>
        </w:rPr>
        <w:t xml:space="preserve">Тие го поздравуваат користењето на технологијата, се согласуваат со тоа. Имаат доверба во нас дека сè што се прикажува на паметната табла е претходно проверено и информацијата нема </w:t>
      </w:r>
      <w:r w:rsidR="00402E05" w:rsidRPr="005C19CD">
        <w:rPr>
          <w:rStyle w:val="Emphasis"/>
          <w:i w:val="0"/>
        </w:rPr>
        <w:t>негативни ефекти врз учениците</w:t>
      </w:r>
      <w:r w:rsidRPr="005C19CD">
        <w:rPr>
          <w:rStyle w:val="Emphasis"/>
          <w:i w:val="0"/>
          <w:lang w:val="mk-MK"/>
        </w:rPr>
        <w:t>“</w:t>
      </w:r>
      <w:r w:rsidR="00882ED1" w:rsidRPr="005C19CD">
        <w:t xml:space="preserve"> (</w:t>
      </w:r>
      <w:r w:rsidR="00882ED1" w:rsidRPr="005C19CD">
        <w:rPr>
          <w:rStyle w:val="Strong"/>
          <w:b w:val="0"/>
        </w:rPr>
        <w:t>Н15</w:t>
      </w:r>
      <w:r w:rsidR="00882ED1" w:rsidRPr="005C19CD">
        <w:t>)</w:t>
      </w:r>
      <w:r w:rsidR="008F4367" w:rsidRPr="005C19CD">
        <w:rPr>
          <w:lang w:val="mk-MK"/>
        </w:rPr>
        <w:t>.</w:t>
      </w:r>
    </w:p>
    <w:p w:rsidR="00882ED1" w:rsidRPr="005C19CD" w:rsidRDefault="00882ED1" w:rsidP="005C4809">
      <w:pPr>
        <w:pStyle w:val="NormalWeb"/>
        <w:spacing w:line="360" w:lineRule="auto"/>
        <w:ind w:firstLine="720"/>
        <w:jc w:val="both"/>
      </w:pPr>
      <w:r w:rsidRPr="005C19CD">
        <w:t xml:space="preserve">Сепак, дел од родителите изразуваат </w:t>
      </w:r>
      <w:r w:rsidR="005C4809" w:rsidRPr="005C19CD">
        <w:rPr>
          <w:lang w:val="mk-MK"/>
        </w:rPr>
        <w:t>одредена</w:t>
      </w:r>
      <w:r w:rsidRPr="005C19CD">
        <w:t xml:space="preserve"> резерва, особено во врска со долгото време кое децата го поминуваат пред екрани, при што ги споменуваат можните здравствени и развојни последици. Една наставничка нагласи:</w:t>
      </w:r>
    </w:p>
    <w:p w:rsidR="00882ED1" w:rsidRPr="005C19CD" w:rsidRDefault="005C4809" w:rsidP="008F4367">
      <w:pPr>
        <w:pStyle w:val="NormalWeb"/>
        <w:spacing w:line="360" w:lineRule="auto"/>
        <w:ind w:firstLine="720"/>
        <w:jc w:val="both"/>
        <w:rPr>
          <w:lang w:val="mk-MK"/>
        </w:rPr>
      </w:pPr>
      <w:r w:rsidRPr="005C19CD">
        <w:rPr>
          <w:rStyle w:val="Emphasis"/>
          <w:i w:val="0"/>
          <w:lang w:val="mk-MK"/>
        </w:rPr>
        <w:t>„</w:t>
      </w:r>
      <w:r w:rsidR="00882ED1" w:rsidRPr="005C19CD">
        <w:rPr>
          <w:rStyle w:val="Emphasis"/>
          <w:i w:val="0"/>
        </w:rPr>
        <w:t xml:space="preserve">Родителите </w:t>
      </w:r>
      <w:r w:rsidR="008F4367" w:rsidRPr="005C19CD">
        <w:rPr>
          <w:rStyle w:val="Emphasis"/>
          <w:i w:val="0"/>
          <w:lang w:val="mk-MK"/>
        </w:rPr>
        <w:t>ја</w:t>
      </w:r>
      <w:r w:rsidR="00882ED1" w:rsidRPr="005C19CD">
        <w:rPr>
          <w:rStyle w:val="Emphasis"/>
          <w:i w:val="0"/>
        </w:rPr>
        <w:t xml:space="preserve"> поддржуваат</w:t>
      </w:r>
      <w:r w:rsidR="008F4367" w:rsidRPr="005C19CD">
        <w:rPr>
          <w:rStyle w:val="Emphasis"/>
          <w:i w:val="0"/>
          <w:lang w:val="mk-MK"/>
        </w:rPr>
        <w:t xml:space="preserve"> технологијата</w:t>
      </w:r>
      <w:r w:rsidR="00882ED1" w:rsidRPr="005C19CD">
        <w:rPr>
          <w:rStyle w:val="Emphasis"/>
          <w:i w:val="0"/>
        </w:rPr>
        <w:t>, но има и такви што имаат страв бидејќи подолгото задржување пред дигитални уреди може да предизвика зд</w:t>
      </w:r>
      <w:r w:rsidR="00402E05" w:rsidRPr="005C19CD">
        <w:rPr>
          <w:rStyle w:val="Emphasis"/>
          <w:i w:val="0"/>
        </w:rPr>
        <w:t>равствени или физички проблеми</w:t>
      </w:r>
      <w:r w:rsidRPr="005C19CD">
        <w:rPr>
          <w:rStyle w:val="Emphasis"/>
          <w:i w:val="0"/>
          <w:lang w:val="mk-MK"/>
        </w:rPr>
        <w:t>“</w:t>
      </w:r>
      <w:r w:rsidR="00882ED1" w:rsidRPr="005C19CD">
        <w:t xml:space="preserve"> (</w:t>
      </w:r>
      <w:r w:rsidR="00882ED1" w:rsidRPr="005C19CD">
        <w:rPr>
          <w:rStyle w:val="Strong"/>
          <w:b w:val="0"/>
        </w:rPr>
        <w:t>Н11</w:t>
      </w:r>
      <w:r w:rsidR="00882ED1" w:rsidRPr="005C19CD">
        <w:t>)</w:t>
      </w:r>
      <w:r w:rsidR="008F4367" w:rsidRPr="005C19CD">
        <w:rPr>
          <w:lang w:val="mk-MK"/>
        </w:rPr>
        <w:t>.</w:t>
      </w:r>
    </w:p>
    <w:p w:rsidR="00882ED1" w:rsidRPr="005C19CD" w:rsidRDefault="005C4809" w:rsidP="005C4809">
      <w:pPr>
        <w:pStyle w:val="NormalWeb"/>
        <w:spacing w:line="360" w:lineRule="auto"/>
        <w:ind w:firstLine="720"/>
        <w:jc w:val="both"/>
      </w:pPr>
      <w:r w:rsidRPr="005C19CD">
        <w:rPr>
          <w:lang w:val="mk-MK"/>
        </w:rPr>
        <w:lastRenderedPageBreak/>
        <w:t>Од</w:t>
      </w:r>
      <w:r w:rsidR="00882ED1" w:rsidRPr="005C19CD">
        <w:t xml:space="preserve"> аспект на перц</w:t>
      </w:r>
      <w:r w:rsidRPr="005C19CD">
        <w:rPr>
          <w:lang w:val="mk-MK"/>
        </w:rPr>
        <w:t>и</w:t>
      </w:r>
      <w:r w:rsidR="00882ED1" w:rsidRPr="005C19CD">
        <w:t>пирањето на технологијата како интегрален дел од образовниот процес, дел од наставниците нагласуваат дека изборот на технологијата и наставата по кодирање</w:t>
      </w:r>
      <w:r w:rsidR="008F4367" w:rsidRPr="005C19CD">
        <w:rPr>
          <w:lang w:val="mk-MK"/>
        </w:rPr>
        <w:t>,</w:t>
      </w:r>
      <w:r w:rsidR="00882ED1" w:rsidRPr="005C19CD">
        <w:t xml:space="preserve"> како изборен предмет претставуваат одраз на добрата соработка и интересот на родителите да ги подготват учениците за современиот дигитален свет. Оваа конкретна поддршка од родителите е мотивирачка и за наставниците и за учениците</w:t>
      </w:r>
      <w:r w:rsidRPr="005C19CD">
        <w:rPr>
          <w:lang w:val="mk-MK"/>
        </w:rPr>
        <w:t xml:space="preserve"> и</w:t>
      </w:r>
      <w:r w:rsidR="00882ED1" w:rsidRPr="005C19CD">
        <w:t xml:space="preserve"> придонесув</w:t>
      </w:r>
      <w:r w:rsidRPr="005C19CD">
        <w:rPr>
          <w:lang w:val="mk-MK"/>
        </w:rPr>
        <w:t>а</w:t>
      </w:r>
      <w:r w:rsidR="00882ED1" w:rsidRPr="005C19CD">
        <w:t xml:space="preserve"> за позитивни резултати и конкурентни успеси на пошироко ниво. Една наставничка рече:</w:t>
      </w:r>
    </w:p>
    <w:p w:rsidR="00882ED1" w:rsidRPr="005C19CD" w:rsidRDefault="005C4809" w:rsidP="008F4367">
      <w:pPr>
        <w:pStyle w:val="NormalWeb"/>
        <w:spacing w:line="360" w:lineRule="auto"/>
        <w:ind w:firstLine="720"/>
        <w:jc w:val="both"/>
        <w:rPr>
          <w:lang w:val="mk-MK"/>
        </w:rPr>
      </w:pPr>
      <w:r w:rsidRPr="005C19CD">
        <w:rPr>
          <w:rStyle w:val="Emphasis"/>
          <w:i w:val="0"/>
          <w:lang w:val="mk-MK"/>
        </w:rPr>
        <w:t>„</w:t>
      </w:r>
      <w:r w:rsidR="00882ED1" w:rsidRPr="005C19CD">
        <w:rPr>
          <w:rStyle w:val="Emphasis"/>
          <w:i w:val="0"/>
        </w:rPr>
        <w:t xml:space="preserve">Родителите имаат позитивен став, и причината што оваа година ја избравме изборната наставна програма Кодирање е токму поради добрата соработка со нив. Тие </w:t>
      </w:r>
      <w:r w:rsidRPr="005C19CD">
        <w:rPr>
          <w:rStyle w:val="Emphasis"/>
          <w:i w:val="0"/>
          <w:lang w:val="mk-MK"/>
        </w:rPr>
        <w:t>го</w:t>
      </w:r>
      <w:r w:rsidR="00882ED1" w:rsidRPr="005C19CD">
        <w:rPr>
          <w:rStyle w:val="Emphasis"/>
          <w:i w:val="0"/>
        </w:rPr>
        <w:t xml:space="preserve"> оценија како позитивн</w:t>
      </w:r>
      <w:r w:rsidRPr="005C19CD">
        <w:rPr>
          <w:rStyle w:val="Emphasis"/>
          <w:i w:val="0"/>
          <w:lang w:val="mk-MK"/>
        </w:rPr>
        <w:t>о</w:t>
      </w:r>
      <w:r w:rsidR="00882ED1" w:rsidRPr="005C19CD">
        <w:rPr>
          <w:rStyle w:val="Emphasis"/>
          <w:i w:val="0"/>
        </w:rPr>
        <w:t xml:space="preserve"> </w:t>
      </w:r>
      <w:r w:rsidRPr="005C19CD">
        <w:rPr>
          <w:rStyle w:val="Emphasis"/>
          <w:i w:val="0"/>
          <w:lang w:val="mk-MK"/>
        </w:rPr>
        <w:t>вклучувањето</w:t>
      </w:r>
      <w:r w:rsidR="00882ED1" w:rsidRPr="005C19CD">
        <w:rPr>
          <w:rStyle w:val="Emphasis"/>
          <w:i w:val="0"/>
        </w:rPr>
        <w:t xml:space="preserve"> на технологијата во наставата и учењето на децата. </w:t>
      </w:r>
      <w:r w:rsidR="008F4367" w:rsidRPr="005C19CD">
        <w:rPr>
          <w:rStyle w:val="Emphasis"/>
          <w:i w:val="0"/>
          <w:lang w:val="mk-MK"/>
        </w:rPr>
        <w:t>У</w:t>
      </w:r>
      <w:r w:rsidR="00882ED1" w:rsidRPr="005C19CD">
        <w:rPr>
          <w:rStyle w:val="Emphasis"/>
          <w:i w:val="0"/>
        </w:rPr>
        <w:t>чествувавме на натпревар и постигнавме многу добри резултати, а овој успех влијаеше на зголемување на интересот на родителите нивните д</w:t>
      </w:r>
      <w:r w:rsidR="00402E05" w:rsidRPr="005C19CD">
        <w:rPr>
          <w:rStyle w:val="Emphasis"/>
          <w:i w:val="0"/>
        </w:rPr>
        <w:t>еца да научат програмски јазик</w:t>
      </w:r>
      <w:r w:rsidRPr="005C19CD">
        <w:rPr>
          <w:rStyle w:val="Emphasis"/>
          <w:i w:val="0"/>
          <w:lang w:val="mk-MK"/>
        </w:rPr>
        <w:t>“</w:t>
      </w:r>
      <w:r w:rsidR="00882ED1" w:rsidRPr="005C19CD">
        <w:t xml:space="preserve"> (</w:t>
      </w:r>
      <w:r w:rsidR="00882ED1" w:rsidRPr="005C19CD">
        <w:rPr>
          <w:rStyle w:val="Strong"/>
          <w:b w:val="0"/>
        </w:rPr>
        <w:t>Н8</w:t>
      </w:r>
      <w:r w:rsidR="00882ED1" w:rsidRPr="005C19CD">
        <w:t>)</w:t>
      </w:r>
      <w:r w:rsidR="008F4367" w:rsidRPr="005C19CD">
        <w:rPr>
          <w:lang w:val="mk-MK"/>
        </w:rPr>
        <w:t>.</w:t>
      </w:r>
    </w:p>
    <w:p w:rsidR="00882ED1" w:rsidRPr="005C19CD" w:rsidRDefault="00882ED1" w:rsidP="005C4809">
      <w:pPr>
        <w:pStyle w:val="NormalWeb"/>
        <w:spacing w:line="360" w:lineRule="auto"/>
        <w:ind w:firstLine="720"/>
        <w:jc w:val="both"/>
      </w:pPr>
      <w:r w:rsidRPr="005C19CD">
        <w:t xml:space="preserve">Подготвеноста на родителите да им помогнат на своите деца при користење на технологијата претставува уште еден значаен аспект истакнат од наставниците. Помошта што ја даваат родителите </w:t>
      </w:r>
      <w:r w:rsidR="005C4809" w:rsidRPr="005C19CD">
        <w:rPr>
          <w:lang w:val="mk-MK"/>
        </w:rPr>
        <w:t>се разликува,</w:t>
      </w:r>
      <w:r w:rsidRPr="005C19CD">
        <w:t xml:space="preserve"> во зависност од нивните технолошки знаења и возраста на учениците. Воопшто, родителите се покажуваат подготвени и активни во давањето поддршка, особено во пониските одделенија, каде што учениците имаат поголема потреба од </w:t>
      </w:r>
      <w:r w:rsidR="005C4809" w:rsidRPr="005C19CD">
        <w:rPr>
          <w:lang w:val="mk-MK"/>
        </w:rPr>
        <w:t>помош</w:t>
      </w:r>
      <w:r w:rsidRPr="005C19CD">
        <w:t>. Една наставничка нагласи:</w:t>
      </w:r>
    </w:p>
    <w:p w:rsidR="00882ED1" w:rsidRPr="005C19CD" w:rsidRDefault="005C4809" w:rsidP="008F4367">
      <w:pPr>
        <w:pStyle w:val="NormalWeb"/>
        <w:spacing w:line="360" w:lineRule="auto"/>
        <w:ind w:firstLine="720"/>
        <w:jc w:val="both"/>
        <w:rPr>
          <w:lang w:val="mk-MK"/>
        </w:rPr>
      </w:pPr>
      <w:r w:rsidRPr="005C19CD">
        <w:rPr>
          <w:rStyle w:val="Emphasis"/>
          <w:i w:val="0"/>
          <w:lang w:val="mk-MK"/>
        </w:rPr>
        <w:t>„</w:t>
      </w:r>
      <w:r w:rsidR="00882ED1" w:rsidRPr="005C19CD">
        <w:rPr>
          <w:rStyle w:val="Emphasis"/>
          <w:i w:val="0"/>
        </w:rPr>
        <w:t xml:space="preserve">Во зависност од возраста на учениците, </w:t>
      </w:r>
      <w:r w:rsidRPr="005C19CD">
        <w:rPr>
          <w:rStyle w:val="Emphasis"/>
          <w:i w:val="0"/>
          <w:lang w:val="mk-MK"/>
        </w:rPr>
        <w:t>учениците од помала</w:t>
      </w:r>
      <w:r w:rsidR="00882ED1" w:rsidRPr="005C19CD">
        <w:rPr>
          <w:rStyle w:val="Emphasis"/>
          <w:i w:val="0"/>
        </w:rPr>
        <w:t xml:space="preserve"> возраст имаат поголема потреба од помош од родителите, </w:t>
      </w:r>
      <w:r w:rsidRPr="005C19CD">
        <w:rPr>
          <w:rStyle w:val="Emphasis"/>
          <w:i w:val="0"/>
          <w:lang w:val="mk-MK"/>
        </w:rPr>
        <w:t>а</w:t>
      </w:r>
      <w:r w:rsidR="00882ED1" w:rsidRPr="005C19CD">
        <w:rPr>
          <w:rStyle w:val="Emphasis"/>
          <w:i w:val="0"/>
        </w:rPr>
        <w:t xml:space="preserve"> учениците од чет</w:t>
      </w:r>
      <w:r w:rsidR="00402E05" w:rsidRPr="005C19CD">
        <w:rPr>
          <w:rStyle w:val="Emphasis"/>
          <w:i w:val="0"/>
        </w:rPr>
        <w:t>врто и петто одделение помал</w:t>
      </w:r>
      <w:r w:rsidR="008F4367" w:rsidRPr="005C19CD">
        <w:rPr>
          <w:rStyle w:val="Emphasis"/>
          <w:i w:val="0"/>
          <w:lang w:val="mk-MK"/>
        </w:rPr>
        <w:t>а потреба</w:t>
      </w:r>
      <w:r w:rsidRPr="005C19CD">
        <w:rPr>
          <w:rStyle w:val="Emphasis"/>
          <w:i w:val="0"/>
          <w:lang w:val="mk-MK"/>
        </w:rPr>
        <w:t>“</w:t>
      </w:r>
      <w:r w:rsidR="00882ED1" w:rsidRPr="005C19CD">
        <w:t xml:space="preserve"> (</w:t>
      </w:r>
      <w:r w:rsidR="00882ED1" w:rsidRPr="005C19CD">
        <w:rPr>
          <w:rStyle w:val="Strong"/>
          <w:b w:val="0"/>
        </w:rPr>
        <w:t>Н4</w:t>
      </w:r>
      <w:r w:rsidR="00882ED1" w:rsidRPr="005C19CD">
        <w:t>)</w:t>
      </w:r>
      <w:r w:rsidR="008F4367" w:rsidRPr="005C19CD">
        <w:rPr>
          <w:lang w:val="mk-MK"/>
        </w:rPr>
        <w:t>.</w:t>
      </w:r>
    </w:p>
    <w:p w:rsidR="00882ED1" w:rsidRPr="005C19CD" w:rsidRDefault="00882ED1" w:rsidP="005C4809">
      <w:pPr>
        <w:pStyle w:val="NormalWeb"/>
        <w:spacing w:line="360" w:lineRule="auto"/>
        <w:ind w:firstLine="720"/>
        <w:jc w:val="both"/>
      </w:pPr>
      <w:r w:rsidRPr="005C19CD">
        <w:t xml:space="preserve">Во некои случаи, наставниците нагласуваат дека децата знаат подобро да ја користат технологијата од нивните родители, особено кога родителите се постари или немаат технолошки уреди дома. Исто така, има примери </w:t>
      </w:r>
      <w:r w:rsidR="005C4809" w:rsidRPr="005C19CD">
        <w:rPr>
          <w:lang w:val="mk-MK"/>
        </w:rPr>
        <w:t>кога</w:t>
      </w:r>
      <w:r w:rsidRPr="005C19CD">
        <w:t xml:space="preserve"> родителите активно се вклучуваат во организирањето училишни активности кои вклучуваат користење на технологијата, </w:t>
      </w:r>
      <w:r w:rsidR="005C4809" w:rsidRPr="005C19CD">
        <w:rPr>
          <w:lang w:val="mk-MK"/>
        </w:rPr>
        <w:t xml:space="preserve">со што </w:t>
      </w:r>
      <w:r w:rsidRPr="005C19CD">
        <w:t>придонесув</w:t>
      </w:r>
      <w:r w:rsidR="005C4809" w:rsidRPr="005C19CD">
        <w:rPr>
          <w:lang w:val="mk-MK"/>
        </w:rPr>
        <w:t>аат</w:t>
      </w:r>
      <w:r w:rsidRPr="005C19CD">
        <w:t xml:space="preserve"> за подобрување на квалитетот на наставата.</w:t>
      </w:r>
    </w:p>
    <w:p w:rsidR="00760D2A" w:rsidRDefault="00760D2A" w:rsidP="00E604B4">
      <w:pPr>
        <w:ind w:left="720"/>
        <w:rPr>
          <w:rFonts w:ascii="Times New Roman" w:hAnsi="Times New Roman" w:cs="Times New Roman"/>
          <w:b/>
          <w:sz w:val="24"/>
          <w:szCs w:val="24"/>
        </w:rPr>
      </w:pPr>
    </w:p>
    <w:p w:rsidR="00882ED1" w:rsidRPr="00E604B4" w:rsidRDefault="00882ED1" w:rsidP="00E604B4">
      <w:pPr>
        <w:ind w:left="720"/>
        <w:rPr>
          <w:rFonts w:ascii="Times New Roman" w:hAnsi="Times New Roman" w:cs="Times New Roman"/>
          <w:b/>
          <w:sz w:val="24"/>
          <w:szCs w:val="24"/>
        </w:rPr>
      </w:pPr>
      <w:r w:rsidRPr="00E604B4">
        <w:rPr>
          <w:rFonts w:ascii="Times New Roman" w:hAnsi="Times New Roman" w:cs="Times New Roman"/>
          <w:b/>
          <w:sz w:val="24"/>
          <w:szCs w:val="24"/>
        </w:rPr>
        <w:lastRenderedPageBreak/>
        <w:t>Тема 4: Придобивки и предизвици од користењето на технологијата во наставниот процес</w:t>
      </w:r>
    </w:p>
    <w:p w:rsidR="00882ED1" w:rsidRPr="005C19CD" w:rsidRDefault="00882ED1" w:rsidP="00402E05">
      <w:pPr>
        <w:pStyle w:val="NormalWeb"/>
        <w:spacing w:line="360" w:lineRule="auto"/>
        <w:ind w:firstLine="720"/>
        <w:jc w:val="both"/>
      </w:pPr>
      <w:r w:rsidRPr="005C19CD">
        <w:t xml:space="preserve">Податоците од интервјуата со наставниците откриваат широк спектар на придобивки што технологијата ги носи во образовниот процес, како и бројни предизвици поврзани со нејзината употреба во реални услови. Главните придобивки што ги истакнуваат наставниците се однесуваат главно на олеснувањето и ефективноста на наставниот процес, </w:t>
      </w:r>
      <w:r w:rsidR="005C4809" w:rsidRPr="005C19CD">
        <w:rPr>
          <w:lang w:val="mk-MK"/>
        </w:rPr>
        <w:t xml:space="preserve">на </w:t>
      </w:r>
      <w:r w:rsidRPr="005C19CD">
        <w:t xml:space="preserve">подобрувањето на ангажманот и мотивацијата на учениците, како и </w:t>
      </w:r>
      <w:r w:rsidR="005C4809" w:rsidRPr="005C19CD">
        <w:rPr>
          <w:lang w:val="mk-MK"/>
        </w:rPr>
        <w:t xml:space="preserve">на </w:t>
      </w:r>
      <w:r w:rsidRPr="005C19CD">
        <w:t>развојот на нивните когнитивни и социјални вештини. Една наставничка истакна:</w:t>
      </w:r>
    </w:p>
    <w:p w:rsidR="00882ED1" w:rsidRPr="005C19CD" w:rsidRDefault="005C4809" w:rsidP="008F4367">
      <w:pPr>
        <w:pStyle w:val="NormalWeb"/>
        <w:spacing w:line="360" w:lineRule="auto"/>
        <w:ind w:firstLine="720"/>
        <w:jc w:val="both"/>
        <w:rPr>
          <w:lang w:val="mk-MK"/>
        </w:rPr>
      </w:pPr>
      <w:r w:rsidRPr="005C19CD">
        <w:rPr>
          <w:rStyle w:val="Emphasis"/>
          <w:i w:val="0"/>
          <w:lang w:val="mk-MK"/>
        </w:rPr>
        <w:t>„</w:t>
      </w:r>
      <w:r w:rsidR="00882ED1" w:rsidRPr="005C19CD">
        <w:rPr>
          <w:rStyle w:val="Emphasis"/>
          <w:i w:val="0"/>
        </w:rPr>
        <w:t xml:space="preserve">Развој на критичко размислување, соработка, социјализација, подобар истражувач и поактивен ученик. Мене во </w:t>
      </w:r>
      <w:r w:rsidR="008F4367" w:rsidRPr="005C19CD">
        <w:rPr>
          <w:rStyle w:val="Emphasis"/>
          <w:i w:val="0"/>
          <w:lang w:val="mk-MK"/>
        </w:rPr>
        <w:t>одделението</w:t>
      </w:r>
      <w:r w:rsidR="00882ED1" w:rsidRPr="005C19CD">
        <w:rPr>
          <w:rStyle w:val="Emphasis"/>
          <w:i w:val="0"/>
        </w:rPr>
        <w:t xml:space="preserve"> ми ја олеснува работата со учениците, ми го рационализира времето, кое потоа го насочувам </w:t>
      </w:r>
      <w:r w:rsidRPr="005C19CD">
        <w:rPr>
          <w:rStyle w:val="Emphasis"/>
          <w:i w:val="0"/>
          <w:lang w:val="mk-MK"/>
        </w:rPr>
        <w:t>кон</w:t>
      </w:r>
      <w:r w:rsidR="00882ED1" w:rsidRPr="005C19CD">
        <w:rPr>
          <w:rStyle w:val="Emphasis"/>
          <w:i w:val="0"/>
        </w:rPr>
        <w:t xml:space="preserve"> индивидуална работа со учениците што имаат т</w:t>
      </w:r>
      <w:r w:rsidR="00402E05" w:rsidRPr="005C19CD">
        <w:rPr>
          <w:rStyle w:val="Emphasis"/>
          <w:i w:val="0"/>
        </w:rPr>
        <w:t>ешкотии во учењето</w:t>
      </w:r>
      <w:r w:rsidRPr="005C19CD">
        <w:rPr>
          <w:rStyle w:val="Emphasis"/>
          <w:i w:val="0"/>
          <w:lang w:val="mk-MK"/>
        </w:rPr>
        <w:t>“</w:t>
      </w:r>
      <w:r w:rsidR="00882ED1" w:rsidRPr="005C19CD">
        <w:t xml:space="preserve"> (</w:t>
      </w:r>
      <w:r w:rsidR="00882ED1" w:rsidRPr="005C19CD">
        <w:rPr>
          <w:rStyle w:val="Strong"/>
          <w:b w:val="0"/>
        </w:rPr>
        <w:t>Н8</w:t>
      </w:r>
      <w:r w:rsidR="00882ED1" w:rsidRPr="005C19CD">
        <w:t>)</w:t>
      </w:r>
      <w:r w:rsidR="008F4367" w:rsidRPr="005C19CD">
        <w:rPr>
          <w:lang w:val="mk-MK"/>
        </w:rPr>
        <w:t>.</w:t>
      </w:r>
    </w:p>
    <w:p w:rsidR="00882ED1" w:rsidRPr="005C19CD" w:rsidRDefault="00882ED1" w:rsidP="00F74BBF">
      <w:pPr>
        <w:pStyle w:val="NormalWeb"/>
        <w:spacing w:line="360" w:lineRule="auto"/>
        <w:ind w:firstLine="720"/>
        <w:jc w:val="both"/>
      </w:pPr>
      <w:r w:rsidRPr="005C19CD">
        <w:t>Една од најчесто споменуваните теми е позитивното влијание на технологијата врз мотивацијата и ангажманот на учениците. Наставниците и</w:t>
      </w:r>
      <w:r w:rsidR="005C4809" w:rsidRPr="005C19CD">
        <w:rPr>
          <w:lang w:val="mk-MK"/>
        </w:rPr>
        <w:t>стакнуваат</w:t>
      </w:r>
      <w:r w:rsidRPr="005C19CD">
        <w:t xml:space="preserve"> дека користењето дигитални алатки ги прави часовите по</w:t>
      </w:r>
      <w:r w:rsidR="005C4809" w:rsidRPr="005C19CD">
        <w:rPr>
          <w:lang w:val="mk-MK"/>
        </w:rPr>
        <w:t>привлечни</w:t>
      </w:r>
      <w:r w:rsidRPr="005C19CD">
        <w:t xml:space="preserve"> и попрактични</w:t>
      </w:r>
      <w:r w:rsidR="00F74BBF" w:rsidRPr="005C19CD">
        <w:rPr>
          <w:lang w:val="mk-MK"/>
        </w:rPr>
        <w:t>, ја</w:t>
      </w:r>
      <w:r w:rsidRPr="005C19CD">
        <w:t xml:space="preserve"> потти</w:t>
      </w:r>
      <w:r w:rsidR="00F74BBF" w:rsidRPr="005C19CD">
        <w:t>кнув</w:t>
      </w:r>
      <w:r w:rsidR="00F74BBF" w:rsidRPr="005C19CD">
        <w:rPr>
          <w:lang w:val="mk-MK"/>
        </w:rPr>
        <w:t>а</w:t>
      </w:r>
      <w:r w:rsidRPr="005C19CD">
        <w:t xml:space="preserve"> активна</w:t>
      </w:r>
      <w:r w:rsidR="00F74BBF" w:rsidRPr="005C19CD">
        <w:rPr>
          <w:lang w:val="mk-MK"/>
        </w:rPr>
        <w:t>та</w:t>
      </w:r>
      <w:r w:rsidRPr="005C19CD">
        <w:t xml:space="preserve"> вклученост на учениците и </w:t>
      </w:r>
      <w:r w:rsidR="00F74BBF" w:rsidRPr="005C19CD">
        <w:rPr>
          <w:lang w:val="mk-MK"/>
        </w:rPr>
        <w:t xml:space="preserve">го </w:t>
      </w:r>
      <w:r w:rsidRPr="005C19CD">
        <w:t>раздвижув</w:t>
      </w:r>
      <w:r w:rsidR="00F74BBF" w:rsidRPr="005C19CD">
        <w:rPr>
          <w:lang w:val="mk-MK"/>
        </w:rPr>
        <w:t>а</w:t>
      </w:r>
      <w:r w:rsidRPr="005C19CD">
        <w:t xml:space="preserve"> нивниот интерес. Учениците се перципираат како посреќни и поемоционално ангажирани кога во наставата се користат технолошки средства. Една наставничка изјави:</w:t>
      </w:r>
    </w:p>
    <w:p w:rsidR="00882ED1" w:rsidRPr="005C19CD" w:rsidRDefault="00F74BBF" w:rsidP="008F4367">
      <w:pPr>
        <w:pStyle w:val="NormalWeb"/>
        <w:spacing w:line="360" w:lineRule="auto"/>
        <w:ind w:firstLine="720"/>
        <w:jc w:val="both"/>
        <w:rPr>
          <w:lang w:val="mk-MK"/>
        </w:rPr>
      </w:pPr>
      <w:r w:rsidRPr="005C19CD">
        <w:rPr>
          <w:rStyle w:val="Emphasis"/>
          <w:i w:val="0"/>
          <w:lang w:val="mk-MK"/>
        </w:rPr>
        <w:t>„</w:t>
      </w:r>
      <w:r w:rsidR="00882ED1" w:rsidRPr="005C19CD">
        <w:rPr>
          <w:rStyle w:val="Emphasis"/>
          <w:i w:val="0"/>
        </w:rPr>
        <w:t>Најмногу влијае врз емоционалната состојба на учениците. Учениците се чувствуваат посреќн</w:t>
      </w:r>
      <w:r w:rsidRPr="005C19CD">
        <w:rPr>
          <w:rStyle w:val="Emphasis"/>
          <w:i w:val="0"/>
          <w:lang w:val="mk-MK"/>
        </w:rPr>
        <w:t>о</w:t>
      </w:r>
      <w:r w:rsidR="00882ED1" w:rsidRPr="005C19CD">
        <w:rPr>
          <w:rStyle w:val="Emphasis"/>
          <w:i w:val="0"/>
        </w:rPr>
        <w:t xml:space="preserve"> кога </w:t>
      </w:r>
      <w:r w:rsidRPr="005C19CD">
        <w:rPr>
          <w:rStyle w:val="Emphasis"/>
          <w:i w:val="0"/>
          <w:lang w:val="mk-MK"/>
        </w:rPr>
        <w:t>технологијата</w:t>
      </w:r>
      <w:r w:rsidR="00882ED1" w:rsidRPr="005C19CD">
        <w:rPr>
          <w:rStyle w:val="Emphasis"/>
          <w:i w:val="0"/>
        </w:rPr>
        <w:t xml:space="preserve"> се користи во </w:t>
      </w:r>
      <w:r w:rsidRPr="005C19CD">
        <w:rPr>
          <w:rStyle w:val="Emphasis"/>
          <w:i w:val="0"/>
          <w:lang w:val="mk-MK"/>
        </w:rPr>
        <w:t>одделението</w:t>
      </w:r>
      <w:r w:rsidR="00882ED1" w:rsidRPr="005C19CD">
        <w:rPr>
          <w:rStyle w:val="Emphasis"/>
          <w:i w:val="0"/>
        </w:rPr>
        <w:t>. И во интелектуален аспект влијае, исто така</w:t>
      </w:r>
      <w:r w:rsidRPr="005C19CD">
        <w:rPr>
          <w:rStyle w:val="Emphasis"/>
          <w:i w:val="0"/>
          <w:lang w:val="mk-MK"/>
        </w:rPr>
        <w:t>,</w:t>
      </w:r>
      <w:r w:rsidR="00882ED1" w:rsidRPr="005C19CD">
        <w:rPr>
          <w:rStyle w:val="Emphasis"/>
          <w:i w:val="0"/>
        </w:rPr>
        <w:t xml:space="preserve"> и во социјализација кога се ангажираат во групни задачи. Мене ми ја олесни работата, ги имаме дигиталните учебници, не се заморувам со пишување на табла</w:t>
      </w:r>
      <w:r w:rsidR="00C57812" w:rsidRPr="005C19CD">
        <w:rPr>
          <w:rStyle w:val="Emphasis"/>
          <w:i w:val="0"/>
          <w:lang w:val="mk-MK"/>
        </w:rPr>
        <w:t>та</w:t>
      </w:r>
      <w:r w:rsidR="00882ED1" w:rsidRPr="005C19CD">
        <w:rPr>
          <w:rStyle w:val="Emphasis"/>
          <w:i w:val="0"/>
        </w:rPr>
        <w:t>, а</w:t>
      </w:r>
      <w:r w:rsidRPr="005C19CD">
        <w:rPr>
          <w:rStyle w:val="Emphasis"/>
          <w:i w:val="0"/>
          <w:lang w:val="mk-MK"/>
        </w:rPr>
        <w:t>,</w:t>
      </w:r>
      <w:r w:rsidR="00882ED1" w:rsidRPr="005C19CD">
        <w:rPr>
          <w:rStyle w:val="Emphasis"/>
          <w:i w:val="0"/>
        </w:rPr>
        <w:t xml:space="preserve"> исто та</w:t>
      </w:r>
      <w:r w:rsidR="00402E05" w:rsidRPr="005C19CD">
        <w:rPr>
          <w:rStyle w:val="Emphasis"/>
          <w:i w:val="0"/>
        </w:rPr>
        <w:t>ка</w:t>
      </w:r>
      <w:r w:rsidRPr="005C19CD">
        <w:rPr>
          <w:rStyle w:val="Emphasis"/>
          <w:i w:val="0"/>
          <w:lang w:val="mk-MK"/>
        </w:rPr>
        <w:t>,</w:t>
      </w:r>
      <w:r w:rsidR="00402E05" w:rsidRPr="005C19CD">
        <w:rPr>
          <w:rStyle w:val="Emphasis"/>
          <w:i w:val="0"/>
        </w:rPr>
        <w:t xml:space="preserve"> ми го рационализира времето</w:t>
      </w:r>
      <w:r w:rsidRPr="005C19CD">
        <w:rPr>
          <w:rStyle w:val="Emphasis"/>
          <w:i w:val="0"/>
          <w:lang w:val="mk-MK"/>
        </w:rPr>
        <w:t>“</w:t>
      </w:r>
      <w:r w:rsidR="00402E05" w:rsidRPr="005C19CD">
        <w:rPr>
          <w:rStyle w:val="Emphasis"/>
        </w:rPr>
        <w:t xml:space="preserve"> </w:t>
      </w:r>
      <w:r w:rsidR="00882ED1" w:rsidRPr="005C19CD">
        <w:t>(</w:t>
      </w:r>
      <w:r w:rsidR="00882ED1" w:rsidRPr="005C19CD">
        <w:rPr>
          <w:rStyle w:val="Strong"/>
          <w:b w:val="0"/>
        </w:rPr>
        <w:t>Н7</w:t>
      </w:r>
      <w:r w:rsidR="00882ED1" w:rsidRPr="005C19CD">
        <w:t>)</w:t>
      </w:r>
      <w:r w:rsidR="00C57812" w:rsidRPr="005C19CD">
        <w:rPr>
          <w:lang w:val="mk-MK"/>
        </w:rPr>
        <w:t>.</w:t>
      </w:r>
    </w:p>
    <w:p w:rsidR="00882ED1" w:rsidRPr="005C19CD" w:rsidRDefault="00882ED1" w:rsidP="00C57812">
      <w:pPr>
        <w:pStyle w:val="NormalWeb"/>
        <w:spacing w:before="0" w:beforeAutospacing="0" w:after="0" w:afterAutospacing="0" w:line="360" w:lineRule="auto"/>
        <w:ind w:firstLine="720"/>
        <w:jc w:val="both"/>
      </w:pPr>
      <w:r w:rsidRPr="005C19CD">
        <w:t>Од друга страна, наставниците</w:t>
      </w:r>
      <w:r w:rsidR="00F74BBF" w:rsidRPr="005C19CD">
        <w:rPr>
          <w:lang w:val="mk-MK"/>
        </w:rPr>
        <w:t>,</w:t>
      </w:r>
      <w:r w:rsidRPr="005C19CD">
        <w:t xml:space="preserve"> исто така</w:t>
      </w:r>
      <w:r w:rsidR="00F74BBF" w:rsidRPr="005C19CD">
        <w:rPr>
          <w:lang w:val="mk-MK"/>
        </w:rPr>
        <w:t>,</w:t>
      </w:r>
      <w:r w:rsidRPr="005C19CD">
        <w:t xml:space="preserve"> оценуваат дека технологијата им овозможува поефикасно управување со времето за време на наставниот час. Таа </w:t>
      </w:r>
      <w:r w:rsidR="00C57812" w:rsidRPr="005C19CD">
        <w:rPr>
          <w:lang w:val="mk-MK"/>
        </w:rPr>
        <w:t>ги</w:t>
      </w:r>
      <w:r w:rsidRPr="005C19CD">
        <w:t xml:space="preserve"> олеснува подготовката и реализацијата на дидактичките материјали и го рационализира времето</w:t>
      </w:r>
      <w:r w:rsidR="00F74BBF" w:rsidRPr="005C19CD">
        <w:t xml:space="preserve"> што претходно се трошело на по</w:t>
      </w:r>
      <w:r w:rsidRPr="005C19CD">
        <w:t>традиционални начини, како пишување на табла</w:t>
      </w:r>
      <w:r w:rsidR="00C57812" w:rsidRPr="005C19CD">
        <w:rPr>
          <w:lang w:val="mk-MK"/>
        </w:rPr>
        <w:t>та</w:t>
      </w:r>
      <w:r w:rsidRPr="005C19CD">
        <w:t xml:space="preserve"> или користење класични наставни средства. Овој факт им помага на наставниците </w:t>
      </w:r>
      <w:r w:rsidRPr="005C19CD">
        <w:lastRenderedPageBreak/>
        <w:t xml:space="preserve">повеќе да се посветат </w:t>
      </w:r>
      <w:r w:rsidR="00F74BBF" w:rsidRPr="005C19CD">
        <w:rPr>
          <w:lang w:val="mk-MK"/>
        </w:rPr>
        <w:t>кон</w:t>
      </w:r>
      <w:r w:rsidRPr="005C19CD">
        <w:t xml:space="preserve"> индивидуалните потреби на учениците</w:t>
      </w:r>
      <w:r w:rsidR="00F74BBF" w:rsidRPr="005C19CD">
        <w:rPr>
          <w:lang w:val="mk-MK"/>
        </w:rPr>
        <w:t xml:space="preserve"> и им</w:t>
      </w:r>
      <w:r w:rsidRPr="005C19CD">
        <w:t xml:space="preserve"> дав</w:t>
      </w:r>
      <w:r w:rsidR="00F74BBF" w:rsidRPr="005C19CD">
        <w:rPr>
          <w:lang w:val="mk-MK"/>
        </w:rPr>
        <w:t>а</w:t>
      </w:r>
      <w:r w:rsidRPr="005C19CD">
        <w:t xml:space="preserve"> можност за индивидуална работа и поефективна евалуација. Дополнително, технологијата носи предности во пристапот до различни наставни ресурси во реално време</w:t>
      </w:r>
      <w:r w:rsidR="00F74BBF" w:rsidRPr="005C19CD">
        <w:rPr>
          <w:lang w:val="mk-MK"/>
        </w:rPr>
        <w:t xml:space="preserve"> и</w:t>
      </w:r>
      <w:r w:rsidRPr="005C19CD">
        <w:t xml:space="preserve"> нуд</w:t>
      </w:r>
      <w:r w:rsidR="00F74BBF" w:rsidRPr="005C19CD">
        <w:rPr>
          <w:lang w:val="mk-MK"/>
        </w:rPr>
        <w:t>и</w:t>
      </w:r>
      <w:r w:rsidRPr="005C19CD">
        <w:t xml:space="preserve"> побогати и поразновидни материјали.</w:t>
      </w:r>
    </w:p>
    <w:p w:rsidR="00882ED1" w:rsidRPr="005C19CD" w:rsidRDefault="00882ED1" w:rsidP="00F74BBF">
      <w:pPr>
        <w:pStyle w:val="NormalWeb"/>
        <w:spacing w:before="0" w:beforeAutospacing="0" w:after="0" w:afterAutospacing="0" w:line="360" w:lineRule="auto"/>
        <w:ind w:firstLine="720"/>
        <w:jc w:val="both"/>
      </w:pPr>
      <w:r w:rsidRPr="005C19CD">
        <w:t>Сепак, предизвиците што се јавуваат при користењето на технологијата се бројни и често негативно влијаат на ефикасноста на наставата. Најчестите проблеми се поврзани со недостиг од соодветна инфраструктура, како што се недостиг на стабилен и брз интернет, повремени прекини на електричната енергија и недостиг на технолошка опрема во секо</w:t>
      </w:r>
      <w:r w:rsidR="00F74BBF" w:rsidRPr="005C19CD">
        <w:rPr>
          <w:lang w:val="mk-MK"/>
        </w:rPr>
        <w:t>е</w:t>
      </w:r>
      <w:r w:rsidRPr="005C19CD">
        <w:t xml:space="preserve"> </w:t>
      </w:r>
      <w:r w:rsidR="00F74BBF" w:rsidRPr="005C19CD">
        <w:rPr>
          <w:lang w:val="mk-MK"/>
        </w:rPr>
        <w:t>одделение</w:t>
      </w:r>
      <w:r w:rsidRPr="005C19CD">
        <w:t xml:space="preserve">. Во некои случаи, наставниците освен </w:t>
      </w:r>
      <w:r w:rsidR="00F74BBF" w:rsidRPr="005C19CD">
        <w:rPr>
          <w:lang w:val="mk-MK"/>
        </w:rPr>
        <w:t xml:space="preserve">што треба да </w:t>
      </w:r>
      <w:r w:rsidRPr="005C19CD">
        <w:t>обезбед</w:t>
      </w:r>
      <w:r w:rsidR="00F74BBF" w:rsidRPr="005C19CD">
        <w:rPr>
          <w:lang w:val="mk-MK"/>
        </w:rPr>
        <w:t>ат</w:t>
      </w:r>
      <w:r w:rsidRPr="005C19CD">
        <w:t xml:space="preserve"> технолошки уреди, мораат сами да обезбедат интернет и потрошен материјал, што ја зголемува нивната оптовареност и влијае </w:t>
      </w:r>
      <w:r w:rsidR="00F74BBF" w:rsidRPr="005C19CD">
        <w:rPr>
          <w:lang w:val="mk-MK"/>
        </w:rPr>
        <w:t>врз</w:t>
      </w:r>
      <w:r w:rsidRPr="005C19CD">
        <w:t xml:space="preserve"> одржливоста на користењето на технологијата во наставата. Една наставничка изјави:</w:t>
      </w:r>
    </w:p>
    <w:p w:rsidR="00882ED1" w:rsidRPr="005C19CD" w:rsidRDefault="00F74BBF" w:rsidP="00C57812">
      <w:pPr>
        <w:pStyle w:val="NormalWeb"/>
        <w:spacing w:line="360" w:lineRule="auto"/>
        <w:ind w:firstLine="720"/>
        <w:jc w:val="both"/>
        <w:rPr>
          <w:lang w:val="mk-MK"/>
        </w:rPr>
      </w:pPr>
      <w:r w:rsidRPr="005C19CD">
        <w:rPr>
          <w:rStyle w:val="Emphasis"/>
          <w:i w:val="0"/>
          <w:lang w:val="mk-MK"/>
        </w:rPr>
        <w:t>„</w:t>
      </w:r>
      <w:r w:rsidR="00882ED1" w:rsidRPr="005C19CD">
        <w:rPr>
          <w:rStyle w:val="Emphasis"/>
          <w:i w:val="0"/>
        </w:rPr>
        <w:t>Интернетот го обезбедувам и плаќам сама, за користење од личниот телефон. Опремата ја имам обезбедено сама. Маркерите за пишување на бела</w:t>
      </w:r>
      <w:r w:rsidR="00C57812" w:rsidRPr="005C19CD">
        <w:rPr>
          <w:rStyle w:val="Emphasis"/>
          <w:i w:val="0"/>
          <w:lang w:val="mk-MK"/>
        </w:rPr>
        <w:t>та</w:t>
      </w:r>
      <w:r w:rsidR="00882ED1" w:rsidRPr="005C19CD">
        <w:rPr>
          <w:rStyle w:val="Emphasis"/>
          <w:i w:val="0"/>
        </w:rPr>
        <w:t xml:space="preserve"> табла ги обезбедувам сама, значи потрошните материја</w:t>
      </w:r>
      <w:r w:rsidR="00402E05" w:rsidRPr="005C19CD">
        <w:rPr>
          <w:rStyle w:val="Emphasis"/>
          <w:i w:val="0"/>
        </w:rPr>
        <w:t>ли секогаш ги обезбедувам сама</w:t>
      </w:r>
      <w:r w:rsidRPr="005C19CD">
        <w:rPr>
          <w:rStyle w:val="Emphasis"/>
          <w:i w:val="0"/>
          <w:lang w:val="mk-MK"/>
        </w:rPr>
        <w:t>“</w:t>
      </w:r>
      <w:r w:rsidR="00882ED1" w:rsidRPr="005C19CD">
        <w:rPr>
          <w:i/>
        </w:rPr>
        <w:t xml:space="preserve"> </w:t>
      </w:r>
      <w:r w:rsidR="00882ED1" w:rsidRPr="005C19CD">
        <w:t>(</w:t>
      </w:r>
      <w:r w:rsidR="00882ED1" w:rsidRPr="005C19CD">
        <w:rPr>
          <w:rStyle w:val="Strong"/>
          <w:b w:val="0"/>
        </w:rPr>
        <w:t>Н2</w:t>
      </w:r>
      <w:r w:rsidR="00882ED1" w:rsidRPr="005C19CD">
        <w:t>)</w:t>
      </w:r>
      <w:r w:rsidR="00C57812" w:rsidRPr="005C19CD">
        <w:rPr>
          <w:lang w:val="mk-MK"/>
        </w:rPr>
        <w:t>.</w:t>
      </w:r>
    </w:p>
    <w:p w:rsidR="00882ED1" w:rsidRPr="005C19CD" w:rsidRDefault="00882ED1" w:rsidP="00F74BBF">
      <w:pPr>
        <w:pStyle w:val="NormalWeb"/>
        <w:spacing w:line="360" w:lineRule="auto"/>
        <w:ind w:firstLine="720"/>
        <w:jc w:val="both"/>
      </w:pPr>
      <w:r w:rsidRPr="005C19CD">
        <w:t>Друг предизвик што се истакнува е недостигот на специјализирани обуки за наставниците, особено за оние што не се доволно вешти во користење технолошки средства. Една наставничка изјави:</w:t>
      </w:r>
    </w:p>
    <w:p w:rsidR="00882ED1" w:rsidRPr="005C19CD" w:rsidRDefault="00F74BBF" w:rsidP="00C57812">
      <w:pPr>
        <w:pStyle w:val="NormalWeb"/>
        <w:spacing w:line="360" w:lineRule="auto"/>
        <w:ind w:firstLine="720"/>
        <w:jc w:val="both"/>
        <w:rPr>
          <w:lang w:val="mk-MK"/>
        </w:rPr>
      </w:pPr>
      <w:r w:rsidRPr="005C19CD">
        <w:rPr>
          <w:rStyle w:val="Emphasis"/>
          <w:i w:val="0"/>
          <w:lang w:val="mk-MK"/>
        </w:rPr>
        <w:t>„</w:t>
      </w:r>
      <w:r w:rsidR="00882ED1" w:rsidRPr="005C19CD">
        <w:rPr>
          <w:rStyle w:val="Emphasis"/>
          <w:i w:val="0"/>
        </w:rPr>
        <w:t>На почеток немав доволно знаење за користење на технологијата и успеав со гледање и со практична работа (learning by doing). Има предизвик и за постарите наставници</w:t>
      </w:r>
      <w:r w:rsidR="00402E05" w:rsidRPr="005C19CD">
        <w:rPr>
          <w:rStyle w:val="Emphasis"/>
          <w:i w:val="0"/>
        </w:rPr>
        <w:t>, но интерес не им недост</w:t>
      </w:r>
      <w:r w:rsidRPr="005C19CD">
        <w:rPr>
          <w:rStyle w:val="Emphasis"/>
          <w:i w:val="0"/>
          <w:lang w:val="mk-MK"/>
        </w:rPr>
        <w:t>ига“</w:t>
      </w:r>
      <w:r w:rsidR="00402E05" w:rsidRPr="005C19CD">
        <w:rPr>
          <w:rStyle w:val="Emphasis"/>
        </w:rPr>
        <w:t xml:space="preserve"> </w:t>
      </w:r>
      <w:r w:rsidR="00882ED1" w:rsidRPr="005C19CD">
        <w:t>(</w:t>
      </w:r>
      <w:r w:rsidR="00882ED1" w:rsidRPr="005C19CD">
        <w:rPr>
          <w:rStyle w:val="Strong"/>
          <w:b w:val="0"/>
        </w:rPr>
        <w:t>Н16</w:t>
      </w:r>
      <w:r w:rsidR="00882ED1" w:rsidRPr="005C19CD">
        <w:t>)</w:t>
      </w:r>
      <w:r w:rsidR="00C57812" w:rsidRPr="005C19CD">
        <w:rPr>
          <w:lang w:val="mk-MK"/>
        </w:rPr>
        <w:t>.</w:t>
      </w:r>
    </w:p>
    <w:p w:rsidR="00882ED1" w:rsidRPr="005C19CD" w:rsidRDefault="00882ED1" w:rsidP="00F74BBF">
      <w:pPr>
        <w:pStyle w:val="NormalWeb"/>
        <w:spacing w:line="360" w:lineRule="auto"/>
        <w:ind w:firstLine="720"/>
        <w:jc w:val="both"/>
      </w:pPr>
      <w:r w:rsidRPr="005C19CD">
        <w:t>Дополнително, тешкотии се јавуваат и при користење на различни софтвери,</w:t>
      </w:r>
      <w:r w:rsidR="00F74BBF" w:rsidRPr="005C19CD">
        <w:rPr>
          <w:lang w:val="mk-MK"/>
        </w:rPr>
        <w:t xml:space="preserve"> што</w:t>
      </w:r>
      <w:r w:rsidRPr="005C19CD">
        <w:t xml:space="preserve"> вклучув</w:t>
      </w:r>
      <w:r w:rsidR="00F74BBF" w:rsidRPr="005C19CD">
        <w:rPr>
          <w:lang w:val="mk-MK"/>
        </w:rPr>
        <w:t>а</w:t>
      </w:r>
      <w:r w:rsidRPr="005C19CD">
        <w:t xml:space="preserve"> проблеми со инсталација</w:t>
      </w:r>
      <w:r w:rsidR="00F74BBF" w:rsidRPr="005C19CD">
        <w:rPr>
          <w:lang w:val="mk-MK"/>
        </w:rPr>
        <w:t>та</w:t>
      </w:r>
      <w:r w:rsidRPr="005C19CD">
        <w:t xml:space="preserve"> на програми, </w:t>
      </w:r>
      <w:r w:rsidR="00F74BBF" w:rsidRPr="005C19CD">
        <w:rPr>
          <w:lang w:val="mk-MK"/>
        </w:rPr>
        <w:t xml:space="preserve">а </w:t>
      </w:r>
      <w:r w:rsidRPr="005C19CD">
        <w:t>недостиг</w:t>
      </w:r>
      <w:r w:rsidR="00F74BBF" w:rsidRPr="005C19CD">
        <w:rPr>
          <w:lang w:val="mk-MK"/>
        </w:rPr>
        <w:t>аат и</w:t>
      </w:r>
      <w:r w:rsidRPr="005C19CD">
        <w:t xml:space="preserve"> унифицирани дигитални платформи во училиштата, кои би овозможиле полесен и постандардиран пристап до наставните материјали и комуникација меѓу наставниците, учениците и родителите. Понатаму, условите за организација во некои училишта, како наставата во две смени и недостигот на статични дигитални уреди, ја попречуваат одржливата употреба на технологијата.</w:t>
      </w:r>
    </w:p>
    <w:p w:rsidR="00DC6929" w:rsidRPr="00E604B4" w:rsidRDefault="00DC6929" w:rsidP="00E604B4">
      <w:pPr>
        <w:ind w:firstLine="720"/>
        <w:rPr>
          <w:rFonts w:ascii="Times New Roman" w:hAnsi="Times New Roman" w:cs="Times New Roman"/>
          <w:b/>
          <w:sz w:val="24"/>
          <w:szCs w:val="24"/>
        </w:rPr>
      </w:pPr>
      <w:bookmarkStart w:id="120" w:name="_Toc208703805"/>
      <w:bookmarkStart w:id="121" w:name="_Toc208704126"/>
      <w:r w:rsidRPr="00E604B4">
        <w:rPr>
          <w:rFonts w:ascii="Times New Roman" w:hAnsi="Times New Roman" w:cs="Times New Roman"/>
          <w:b/>
          <w:sz w:val="24"/>
          <w:szCs w:val="24"/>
        </w:rPr>
        <w:lastRenderedPageBreak/>
        <w:t>Тема 5: Поддршка и професионал</w:t>
      </w:r>
      <w:r w:rsidR="00F74BBF" w:rsidRPr="00E604B4">
        <w:rPr>
          <w:rFonts w:ascii="Times New Roman" w:hAnsi="Times New Roman" w:cs="Times New Roman"/>
          <w:b/>
          <w:sz w:val="24"/>
          <w:szCs w:val="24"/>
          <w:lang w:val="mk-MK"/>
        </w:rPr>
        <w:t>ниот</w:t>
      </w:r>
      <w:r w:rsidRPr="00E604B4">
        <w:rPr>
          <w:rFonts w:ascii="Times New Roman" w:hAnsi="Times New Roman" w:cs="Times New Roman"/>
          <w:b/>
          <w:sz w:val="24"/>
          <w:szCs w:val="24"/>
        </w:rPr>
        <w:t xml:space="preserve"> развој на наставниците</w:t>
      </w:r>
    </w:p>
    <w:p w:rsidR="00DC6929" w:rsidRPr="005C19CD" w:rsidRDefault="00DC6929" w:rsidP="00C57812">
      <w:pPr>
        <w:pStyle w:val="NormalWeb"/>
        <w:spacing w:line="360" w:lineRule="auto"/>
        <w:ind w:firstLine="720"/>
        <w:jc w:val="both"/>
      </w:pPr>
      <w:r w:rsidRPr="005C19CD">
        <w:t xml:space="preserve">Една од клучните теми што </w:t>
      </w:r>
      <w:r w:rsidR="00A56598" w:rsidRPr="005C19CD">
        <w:rPr>
          <w:lang w:val="mk-MK"/>
        </w:rPr>
        <w:t>про</w:t>
      </w:r>
      <w:r w:rsidR="00C57812" w:rsidRPr="005C19CD">
        <w:rPr>
          <w:lang w:val="mk-MK"/>
        </w:rPr>
        <w:t>и</w:t>
      </w:r>
      <w:r w:rsidR="00A56598" w:rsidRPr="005C19CD">
        <w:t>z</w:t>
      </w:r>
      <w:r w:rsidR="00C57812" w:rsidRPr="005C19CD">
        <w:rPr>
          <w:lang w:val="mk-MK"/>
        </w:rPr>
        <w:t xml:space="preserve">легуваат  од податоците </w:t>
      </w:r>
      <w:r w:rsidRPr="005C19CD">
        <w:t>е следењето на обуки и нивното значење за професионалниот развој. Многу од наставниците посетиле обуки организирани од МОН, НВО или различни организации</w:t>
      </w:r>
      <w:r w:rsidR="00F74BBF" w:rsidRPr="005C19CD">
        <w:rPr>
          <w:lang w:val="mk-MK"/>
        </w:rPr>
        <w:t>,</w:t>
      </w:r>
      <w:r w:rsidR="00F74BBF" w:rsidRPr="005C19CD">
        <w:t xml:space="preserve"> како СОНК, SHPIK</w:t>
      </w:r>
      <w:r w:rsidRPr="005C19CD">
        <w:t xml:space="preserve"> или следеле курсеви за ECDL. Тие ги оценуваат обуките како корисни, особено оние што се </w:t>
      </w:r>
      <w:r w:rsidR="00F74BBF" w:rsidRPr="005C19CD">
        <w:rPr>
          <w:lang w:val="mk-MK"/>
        </w:rPr>
        <w:t>насочуваат кон</w:t>
      </w:r>
      <w:r w:rsidRPr="005C19CD">
        <w:t xml:space="preserve"> практични</w:t>
      </w:r>
      <w:r w:rsidR="00F74BBF" w:rsidRPr="005C19CD">
        <w:rPr>
          <w:lang w:val="mk-MK"/>
        </w:rPr>
        <w:t>те</w:t>
      </w:r>
      <w:r w:rsidRPr="005C19CD">
        <w:t xml:space="preserve"> апликации и употребата на дигитални алатки во наставата. Една наставничка истакна:</w:t>
      </w:r>
    </w:p>
    <w:p w:rsidR="00DC6929" w:rsidRPr="005C19CD" w:rsidRDefault="00F74BBF" w:rsidP="00C57812">
      <w:pPr>
        <w:pStyle w:val="NormalWeb"/>
        <w:spacing w:line="360" w:lineRule="auto"/>
        <w:ind w:firstLine="720"/>
        <w:jc w:val="both"/>
        <w:rPr>
          <w:lang w:val="mk-MK"/>
        </w:rPr>
      </w:pPr>
      <w:r w:rsidRPr="005C19CD">
        <w:rPr>
          <w:rStyle w:val="Emphasis"/>
          <w:i w:val="0"/>
          <w:lang w:val="mk-MK"/>
        </w:rPr>
        <w:t>„</w:t>
      </w:r>
      <w:r w:rsidR="00DC6929" w:rsidRPr="005C19CD">
        <w:rPr>
          <w:rStyle w:val="Emphasis"/>
          <w:i w:val="0"/>
        </w:rPr>
        <w:t xml:space="preserve">Сега ги имаме сите услови. Би рекла да се понудат нови програми и платформи кои би ни ја </w:t>
      </w:r>
      <w:r w:rsidR="00402E05" w:rsidRPr="005C19CD">
        <w:rPr>
          <w:rStyle w:val="Emphasis"/>
          <w:i w:val="0"/>
        </w:rPr>
        <w:t>олесниле работата, преку обуки</w:t>
      </w:r>
      <w:r w:rsidRPr="005C19CD">
        <w:rPr>
          <w:rStyle w:val="Emphasis"/>
          <w:i w:val="0"/>
          <w:lang w:val="mk-MK"/>
        </w:rPr>
        <w:t>“</w:t>
      </w:r>
      <w:r w:rsidR="00402E05" w:rsidRPr="005C19CD">
        <w:rPr>
          <w:rStyle w:val="Emphasis"/>
        </w:rPr>
        <w:t xml:space="preserve"> </w:t>
      </w:r>
      <w:r w:rsidR="00DC6929" w:rsidRPr="005C19CD">
        <w:t>(</w:t>
      </w:r>
      <w:r w:rsidR="00DC6929" w:rsidRPr="005C19CD">
        <w:rPr>
          <w:rStyle w:val="Strong"/>
          <w:b w:val="0"/>
        </w:rPr>
        <w:t>Н16</w:t>
      </w:r>
      <w:r w:rsidR="00DC6929" w:rsidRPr="005C19CD">
        <w:t>)</w:t>
      </w:r>
      <w:r w:rsidR="00C57812" w:rsidRPr="005C19CD">
        <w:rPr>
          <w:lang w:val="mk-MK"/>
        </w:rPr>
        <w:t>.</w:t>
      </w:r>
    </w:p>
    <w:p w:rsidR="00F74BBF" w:rsidRPr="005C19CD" w:rsidRDefault="00DC6929" w:rsidP="00F74BBF">
      <w:pPr>
        <w:pStyle w:val="NormalWeb"/>
        <w:spacing w:before="0" w:beforeAutospacing="0" w:after="0" w:afterAutospacing="0" w:line="360" w:lineRule="auto"/>
        <w:ind w:firstLine="720"/>
        <w:jc w:val="both"/>
        <w:rPr>
          <w:lang w:val="mk-MK"/>
        </w:rPr>
      </w:pPr>
      <w:r w:rsidRPr="005C19CD">
        <w:t xml:space="preserve">Понатаму, некои наставници ја нагласуваат потребата за </w:t>
      </w:r>
      <w:r w:rsidR="00F74BBF" w:rsidRPr="005C19CD">
        <w:rPr>
          <w:lang w:val="mk-MK"/>
        </w:rPr>
        <w:t>постојани</w:t>
      </w:r>
      <w:r w:rsidRPr="005C19CD">
        <w:t xml:space="preserve"> обуки што ќе им овозможат да се при</w:t>
      </w:r>
      <w:r w:rsidR="00F74BBF" w:rsidRPr="005C19CD">
        <w:rPr>
          <w:lang w:val="mk-MK"/>
        </w:rPr>
        <w:t>способат</w:t>
      </w:r>
      <w:r w:rsidRPr="005C19CD">
        <w:t xml:space="preserve"> на брзите технолошки промени и употребата на понапредни алатки. Друга важна димензија е нивото на самоперцепција на дигиталните компетенции. Повеќето наставници се перц</w:t>
      </w:r>
      <w:r w:rsidR="00F74BBF" w:rsidRPr="005C19CD">
        <w:rPr>
          <w:lang w:val="mk-MK"/>
        </w:rPr>
        <w:t>и</w:t>
      </w:r>
      <w:r w:rsidRPr="005C19CD">
        <w:t>пираат себеси со високи или на</w:t>
      </w:r>
      <w:r w:rsidR="00F74BBF" w:rsidRPr="005C19CD">
        <w:rPr>
          <w:lang w:val="mk-MK"/>
        </w:rPr>
        <w:t>т</w:t>
      </w:r>
      <w:r w:rsidRPr="005C19CD">
        <w:t>просечни дигитални компетенции</w:t>
      </w:r>
      <w:r w:rsidR="00F74BBF" w:rsidRPr="005C19CD">
        <w:rPr>
          <w:lang w:val="mk-MK"/>
        </w:rPr>
        <w:t xml:space="preserve"> и се</w:t>
      </w:r>
      <w:r w:rsidRPr="005C19CD">
        <w:t xml:space="preserve"> потпира</w:t>
      </w:r>
      <w:r w:rsidR="00F74BBF" w:rsidRPr="005C19CD">
        <w:rPr>
          <w:lang w:val="mk-MK"/>
        </w:rPr>
        <w:t>ат</w:t>
      </w:r>
      <w:r w:rsidRPr="005C19CD">
        <w:t xml:space="preserve"> на обуки</w:t>
      </w:r>
      <w:r w:rsidR="00F74BBF" w:rsidRPr="005C19CD">
        <w:rPr>
          <w:lang w:val="mk-MK"/>
        </w:rPr>
        <w:t>те</w:t>
      </w:r>
      <w:r w:rsidRPr="005C19CD">
        <w:t>, професионално</w:t>
      </w:r>
      <w:r w:rsidR="00F74BBF" w:rsidRPr="005C19CD">
        <w:rPr>
          <w:lang w:val="mk-MK"/>
        </w:rPr>
        <w:t>то</w:t>
      </w:r>
      <w:r w:rsidRPr="005C19CD">
        <w:t xml:space="preserve"> искуство и користењето на технологијата во нивната секојдневна работа. Сепак, некои сметаат дека нивните компетенции се просечни</w:t>
      </w:r>
      <w:r w:rsidR="00F74BBF" w:rsidRPr="005C19CD">
        <w:rPr>
          <w:lang w:val="mk-MK"/>
        </w:rPr>
        <w:t xml:space="preserve"> и</w:t>
      </w:r>
      <w:r w:rsidRPr="005C19CD">
        <w:t xml:space="preserve"> нагласува</w:t>
      </w:r>
      <w:r w:rsidR="00F74BBF" w:rsidRPr="005C19CD">
        <w:rPr>
          <w:lang w:val="mk-MK"/>
        </w:rPr>
        <w:t>ат</w:t>
      </w:r>
      <w:r w:rsidRPr="005C19CD">
        <w:t xml:space="preserve"> дека технологијата бара постојано ажурирање и </w:t>
      </w:r>
      <w:r w:rsidR="00F74BBF" w:rsidRPr="005C19CD">
        <w:rPr>
          <w:lang w:val="mk-MK"/>
        </w:rPr>
        <w:t xml:space="preserve">е </w:t>
      </w:r>
      <w:r w:rsidRPr="005C19CD">
        <w:t>процес на учење во текот на целиот живот. Една наставничка рече:</w:t>
      </w:r>
      <w:r w:rsidR="00F74BBF" w:rsidRPr="005C19CD">
        <w:rPr>
          <w:lang w:val="mk-MK"/>
        </w:rPr>
        <w:t xml:space="preserve"> </w:t>
      </w:r>
    </w:p>
    <w:p w:rsidR="00F74BBF" w:rsidRPr="005C19CD" w:rsidRDefault="00F74BBF" w:rsidP="00F74BBF">
      <w:pPr>
        <w:pStyle w:val="NormalWeb"/>
        <w:spacing w:before="0" w:beforeAutospacing="0" w:after="0" w:afterAutospacing="0" w:line="360" w:lineRule="auto"/>
        <w:ind w:firstLine="720"/>
        <w:jc w:val="both"/>
        <w:rPr>
          <w:lang w:val="mk-MK"/>
        </w:rPr>
      </w:pPr>
    </w:p>
    <w:p w:rsidR="00DC6929" w:rsidRPr="005C19CD" w:rsidRDefault="00F74BBF" w:rsidP="00C57812">
      <w:pPr>
        <w:pStyle w:val="NormalWeb"/>
        <w:spacing w:before="0" w:beforeAutospacing="0" w:after="0" w:afterAutospacing="0" w:line="360" w:lineRule="auto"/>
        <w:ind w:firstLine="720"/>
        <w:jc w:val="both"/>
      </w:pPr>
      <w:r w:rsidRPr="005C19CD">
        <w:rPr>
          <w:rStyle w:val="Emphasis"/>
          <w:i w:val="0"/>
        </w:rPr>
        <w:t>„Обуките ни се потребни</w:t>
      </w:r>
      <w:r w:rsidR="00DC6929" w:rsidRPr="005C19CD">
        <w:rPr>
          <w:rStyle w:val="Emphasis"/>
          <w:i w:val="0"/>
        </w:rPr>
        <w:t xml:space="preserve"> затоа што технологијата постојано напредува и се развива, така ш</w:t>
      </w:r>
      <w:r w:rsidR="00C57812" w:rsidRPr="005C19CD">
        <w:rPr>
          <w:rStyle w:val="Emphasis"/>
          <w:i w:val="0"/>
        </w:rPr>
        <w:t>то ние треба да бидеме во тек</w:t>
      </w:r>
      <w:r w:rsidR="00DC6929" w:rsidRPr="005C19CD">
        <w:rPr>
          <w:rStyle w:val="Emphasis"/>
          <w:i w:val="0"/>
        </w:rPr>
        <w:t>“</w:t>
      </w:r>
      <w:r w:rsidR="00DC6929" w:rsidRPr="005C19CD">
        <w:t xml:space="preserve"> (</w:t>
      </w:r>
      <w:r w:rsidR="00DC6929" w:rsidRPr="005C19CD">
        <w:rPr>
          <w:rStyle w:val="Strong"/>
          <w:b w:val="0"/>
        </w:rPr>
        <w:t>Н10</w:t>
      </w:r>
      <w:r w:rsidR="00DC6929" w:rsidRPr="005C19CD">
        <w:t>)</w:t>
      </w:r>
      <w:r w:rsidR="00402E05" w:rsidRPr="005C19CD">
        <w:t>.</w:t>
      </w:r>
    </w:p>
    <w:p w:rsidR="00F74BBF" w:rsidRPr="005C19CD" w:rsidRDefault="00F74BBF" w:rsidP="00402E05">
      <w:pPr>
        <w:pStyle w:val="NormalWeb"/>
        <w:spacing w:before="0" w:beforeAutospacing="0" w:after="0" w:afterAutospacing="0" w:line="360" w:lineRule="auto"/>
        <w:ind w:firstLine="720"/>
        <w:jc w:val="both"/>
        <w:rPr>
          <w:lang w:val="mk-MK"/>
        </w:rPr>
      </w:pPr>
    </w:p>
    <w:p w:rsidR="00DC6929" w:rsidRPr="005C19CD" w:rsidRDefault="00DC6929" w:rsidP="00402E05">
      <w:pPr>
        <w:pStyle w:val="NormalWeb"/>
        <w:spacing w:before="0" w:beforeAutospacing="0" w:after="0" w:afterAutospacing="0" w:line="360" w:lineRule="auto"/>
        <w:ind w:firstLine="720"/>
        <w:jc w:val="both"/>
      </w:pPr>
      <w:r w:rsidRPr="005C19CD">
        <w:t>Во врска со материјалната и инфраструктурната поддршка, сите наставници ја истакнуваат потребата од квалитетна технолошка опрема. Барањата за дигитални табли, проектори со висока резолуција, лаптопи, печатачи и друга технолошка опрема претставуваат заедничка определба. Една наставничка нагласи:</w:t>
      </w:r>
    </w:p>
    <w:p w:rsidR="00DC6929" w:rsidRPr="005C19CD" w:rsidRDefault="00F74BBF" w:rsidP="00C57812">
      <w:pPr>
        <w:pStyle w:val="NormalWeb"/>
        <w:spacing w:line="360" w:lineRule="auto"/>
        <w:ind w:firstLine="720"/>
        <w:jc w:val="both"/>
        <w:rPr>
          <w:lang w:val="mk-MK"/>
        </w:rPr>
      </w:pPr>
      <w:r w:rsidRPr="005C19CD">
        <w:rPr>
          <w:rStyle w:val="Emphasis"/>
          <w:i w:val="0"/>
          <w:lang w:val="mk-MK"/>
        </w:rPr>
        <w:t>„</w:t>
      </w:r>
      <w:r w:rsidR="00DC6929" w:rsidRPr="005C19CD">
        <w:rPr>
          <w:rStyle w:val="Emphasis"/>
          <w:i w:val="0"/>
        </w:rPr>
        <w:t>Можеби</w:t>
      </w:r>
      <w:r w:rsidRPr="005C19CD">
        <w:rPr>
          <w:rStyle w:val="Emphasis"/>
          <w:i w:val="0"/>
          <w:lang w:val="mk-MK"/>
        </w:rPr>
        <w:t>,</w:t>
      </w:r>
      <w:r w:rsidR="00DC6929" w:rsidRPr="005C19CD">
        <w:rPr>
          <w:rStyle w:val="Emphasis"/>
          <w:i w:val="0"/>
        </w:rPr>
        <w:t xml:space="preserve"> само повеќе да се подобри, би ми помогнала некоја иновативна технологија, некој мини робот со мала цена што доволно е да се движи било со кодирање или далечински управувач, можеби</w:t>
      </w:r>
      <w:r w:rsidRPr="005C19CD">
        <w:rPr>
          <w:rStyle w:val="Emphasis"/>
          <w:i w:val="0"/>
          <w:lang w:val="mk-MK"/>
        </w:rPr>
        <w:t>,</w:t>
      </w:r>
      <w:r w:rsidR="00DC6929" w:rsidRPr="005C19CD">
        <w:rPr>
          <w:rStyle w:val="Emphasis"/>
          <w:i w:val="0"/>
        </w:rPr>
        <w:t xml:space="preserve"> некој таблет или друга технологија. Об</w:t>
      </w:r>
      <w:r w:rsidR="00402E05" w:rsidRPr="005C19CD">
        <w:rPr>
          <w:rStyle w:val="Emphasis"/>
          <w:i w:val="0"/>
        </w:rPr>
        <w:t>уките се добредојдени</w:t>
      </w:r>
      <w:r w:rsidRPr="005C19CD">
        <w:rPr>
          <w:rStyle w:val="Emphasis"/>
          <w:i w:val="0"/>
          <w:lang w:val="mk-MK"/>
        </w:rPr>
        <w:t>“</w:t>
      </w:r>
      <w:r w:rsidR="00402E05" w:rsidRPr="005C19CD">
        <w:rPr>
          <w:rStyle w:val="Emphasis"/>
          <w:i w:val="0"/>
        </w:rPr>
        <w:t xml:space="preserve"> </w:t>
      </w:r>
      <w:r w:rsidR="00DC6929" w:rsidRPr="005C19CD">
        <w:t>(</w:t>
      </w:r>
      <w:r w:rsidR="00DC6929" w:rsidRPr="005C19CD">
        <w:rPr>
          <w:rStyle w:val="Strong"/>
          <w:b w:val="0"/>
        </w:rPr>
        <w:t>Н19</w:t>
      </w:r>
      <w:r w:rsidR="00DC6929" w:rsidRPr="005C19CD">
        <w:t>)</w:t>
      </w:r>
      <w:r w:rsidR="00C57812" w:rsidRPr="005C19CD">
        <w:rPr>
          <w:lang w:val="mk-MK"/>
        </w:rPr>
        <w:t>.</w:t>
      </w:r>
    </w:p>
    <w:p w:rsidR="00DC6929" w:rsidRPr="005C19CD" w:rsidRDefault="00DC6929" w:rsidP="00F74BBF">
      <w:pPr>
        <w:pStyle w:val="NormalWeb"/>
        <w:spacing w:line="360" w:lineRule="auto"/>
        <w:ind w:firstLine="720"/>
        <w:jc w:val="both"/>
      </w:pPr>
      <w:r w:rsidRPr="005C19CD">
        <w:lastRenderedPageBreak/>
        <w:t>Друг важен аспект е перцепцијата за користењето на технологијата во пракса</w:t>
      </w:r>
      <w:r w:rsidR="00F74BBF" w:rsidRPr="005C19CD">
        <w:rPr>
          <w:lang w:val="mk-MK"/>
        </w:rPr>
        <w:t>та</w:t>
      </w:r>
      <w:r w:rsidRPr="005C19CD">
        <w:t xml:space="preserve"> и препораките за подобрување. Наставниците подвлекуваат дека употребата на технологијата треба да биде практична и насочена кон придобивките во наставниот процес. Тие препорачуваат </w:t>
      </w:r>
      <w:r w:rsidR="00F74BBF" w:rsidRPr="005C19CD">
        <w:rPr>
          <w:lang w:val="mk-MK"/>
        </w:rPr>
        <w:t>подготовка на</w:t>
      </w:r>
      <w:r w:rsidRPr="005C19CD">
        <w:t xml:space="preserve"> практични упатства, конкретни обуки за користење на технолошки</w:t>
      </w:r>
      <w:r w:rsidR="00C57812" w:rsidRPr="005C19CD">
        <w:rPr>
          <w:lang w:val="mk-MK"/>
        </w:rPr>
        <w:t>те</w:t>
      </w:r>
      <w:r w:rsidRPr="005C19CD">
        <w:t xml:space="preserve"> алатки и развој на функционални платформи, како што е користењето на дигиталниот дневник, кој помага во следењето на напредокот на учениците и комуникацијата со родителите во реално време. Една наставничка нагласи:</w:t>
      </w:r>
    </w:p>
    <w:p w:rsidR="00DC6929" w:rsidRPr="005C19CD" w:rsidRDefault="00F74BBF" w:rsidP="00C57812">
      <w:pPr>
        <w:pStyle w:val="NormalWeb"/>
        <w:spacing w:line="360" w:lineRule="auto"/>
        <w:ind w:firstLine="720"/>
        <w:jc w:val="both"/>
        <w:rPr>
          <w:lang w:val="mk-MK"/>
        </w:rPr>
      </w:pPr>
      <w:r w:rsidRPr="005C19CD">
        <w:rPr>
          <w:rStyle w:val="Emphasis"/>
          <w:i w:val="0"/>
          <w:lang w:val="mk-MK"/>
        </w:rPr>
        <w:t>„</w:t>
      </w:r>
      <w:r w:rsidR="00C57812" w:rsidRPr="005C19CD">
        <w:rPr>
          <w:rStyle w:val="Emphasis"/>
          <w:i w:val="0"/>
          <w:lang w:val="mk-MK"/>
        </w:rPr>
        <w:t>Д</w:t>
      </w:r>
      <w:r w:rsidR="00DC6929" w:rsidRPr="005C19CD">
        <w:rPr>
          <w:rStyle w:val="Emphasis"/>
          <w:i w:val="0"/>
        </w:rPr>
        <w:t>игиталната евалуација би било добро да</w:t>
      </w:r>
      <w:r w:rsidRPr="005C19CD">
        <w:rPr>
          <w:rStyle w:val="Emphasis"/>
          <w:i w:val="0"/>
        </w:rPr>
        <w:t xml:space="preserve"> ја применуваат сите наставници</w:t>
      </w:r>
      <w:r w:rsidR="00DC6929" w:rsidRPr="005C19CD">
        <w:rPr>
          <w:rStyle w:val="Emphasis"/>
          <w:i w:val="0"/>
        </w:rPr>
        <w:t xml:space="preserve"> затоа што освен евидентирањето на напредокот на учениците, </w:t>
      </w:r>
      <w:r w:rsidRPr="005C19CD">
        <w:rPr>
          <w:rStyle w:val="Emphasis"/>
          <w:i w:val="0"/>
          <w:lang w:val="mk-MK"/>
        </w:rPr>
        <w:t>има</w:t>
      </w:r>
      <w:r w:rsidR="00DC6929" w:rsidRPr="005C19CD">
        <w:rPr>
          <w:rStyle w:val="Emphasis"/>
          <w:i w:val="0"/>
        </w:rPr>
        <w:t xml:space="preserve"> можност за информирање на родителите во реално време. </w:t>
      </w:r>
      <w:r w:rsidRPr="005C19CD">
        <w:rPr>
          <w:rStyle w:val="Emphasis"/>
          <w:i w:val="0"/>
          <w:lang w:val="mk-MK"/>
        </w:rPr>
        <w:t>Потребни се п</w:t>
      </w:r>
      <w:r w:rsidR="00DC6929" w:rsidRPr="005C19CD">
        <w:rPr>
          <w:rStyle w:val="Emphasis"/>
          <w:i w:val="0"/>
        </w:rPr>
        <w:t>овеќе обуки за соодветна употреба на технологијата</w:t>
      </w:r>
      <w:r w:rsidRPr="005C19CD">
        <w:rPr>
          <w:rStyle w:val="Emphasis"/>
          <w:i w:val="0"/>
          <w:lang w:val="mk-MK"/>
        </w:rPr>
        <w:t xml:space="preserve"> и</w:t>
      </w:r>
      <w:r w:rsidR="00DC6929" w:rsidRPr="005C19CD">
        <w:rPr>
          <w:rStyle w:val="Emphasis"/>
          <w:i w:val="0"/>
        </w:rPr>
        <w:t xml:space="preserve"> опремување на училиштата </w:t>
      </w:r>
      <w:r w:rsidR="00AD6AF9" w:rsidRPr="005C19CD">
        <w:rPr>
          <w:rStyle w:val="Emphasis"/>
          <w:i w:val="0"/>
        </w:rPr>
        <w:t>со напредни дигитални средства</w:t>
      </w:r>
      <w:r w:rsidRPr="005C19CD">
        <w:rPr>
          <w:rStyle w:val="Emphasis"/>
          <w:i w:val="0"/>
          <w:lang w:val="mk-MK"/>
        </w:rPr>
        <w:t>“</w:t>
      </w:r>
      <w:r w:rsidR="00DC6929" w:rsidRPr="005C19CD">
        <w:t xml:space="preserve"> (</w:t>
      </w:r>
      <w:r w:rsidR="00DC6929" w:rsidRPr="005C19CD">
        <w:rPr>
          <w:rStyle w:val="Strong"/>
          <w:b w:val="0"/>
        </w:rPr>
        <w:t>Н7</w:t>
      </w:r>
      <w:r w:rsidR="00DC6929" w:rsidRPr="005C19CD">
        <w:t>)</w:t>
      </w:r>
      <w:r w:rsidR="00C57812" w:rsidRPr="005C19CD">
        <w:rPr>
          <w:lang w:val="mk-MK"/>
        </w:rPr>
        <w:t>.</w:t>
      </w:r>
    </w:p>
    <w:p w:rsidR="00DC6929" w:rsidRPr="005C19CD" w:rsidRDefault="00DC6929" w:rsidP="00F74BBF">
      <w:pPr>
        <w:pStyle w:val="NormalWeb"/>
        <w:spacing w:line="360" w:lineRule="auto"/>
        <w:ind w:firstLine="720"/>
        <w:jc w:val="both"/>
      </w:pPr>
      <w:r w:rsidRPr="005C19CD">
        <w:t>Овој напор се соочува со инфраструктурни предизвици и потреба од институционално подобрување</w:t>
      </w:r>
      <w:r w:rsidR="00F74BBF" w:rsidRPr="005C19CD">
        <w:rPr>
          <w:lang w:val="mk-MK"/>
        </w:rPr>
        <w:t>,</w:t>
      </w:r>
      <w:r w:rsidRPr="005C19CD">
        <w:t xml:space="preserve"> што бара инвестиции и соодветни политики за да се гарантира квалитетно и одржливо дигитално образование. На овој начин, професионалниот развој и поддршката на наставниците остануваат во центарот на технолошката </w:t>
      </w:r>
      <w:r w:rsidR="00F74BBF" w:rsidRPr="005C19CD">
        <w:rPr>
          <w:lang w:val="mk-MK"/>
        </w:rPr>
        <w:t>промена</w:t>
      </w:r>
      <w:r w:rsidRPr="005C19CD">
        <w:t xml:space="preserve"> во образованието.</w:t>
      </w:r>
    </w:p>
    <w:p w:rsidR="00DC6929" w:rsidRPr="005C19CD" w:rsidRDefault="00DC6929" w:rsidP="00C57812">
      <w:pPr>
        <w:pStyle w:val="Heading3"/>
        <w:spacing w:line="360" w:lineRule="auto"/>
        <w:ind w:left="720"/>
        <w:rPr>
          <w:sz w:val="24"/>
          <w:szCs w:val="24"/>
        </w:rPr>
      </w:pPr>
      <w:bookmarkStart w:id="122" w:name="_Toc212045221"/>
      <w:bookmarkEnd w:id="120"/>
      <w:bookmarkEnd w:id="121"/>
      <w:r w:rsidRPr="005C19CD">
        <w:rPr>
          <w:sz w:val="24"/>
          <w:szCs w:val="24"/>
        </w:rPr>
        <w:t xml:space="preserve">4.1.2.1. </w:t>
      </w:r>
      <w:r w:rsidR="00C57812" w:rsidRPr="005C19CD">
        <w:rPr>
          <w:sz w:val="24"/>
          <w:szCs w:val="24"/>
          <w:lang w:val="mk-MK"/>
        </w:rPr>
        <w:t>Споредбена</w:t>
      </w:r>
      <w:r w:rsidR="000072F1" w:rsidRPr="005C19CD">
        <w:rPr>
          <w:sz w:val="24"/>
          <w:szCs w:val="24"/>
        </w:rPr>
        <w:t xml:space="preserve"> синтеза</w:t>
      </w:r>
      <w:r w:rsidR="000072F1" w:rsidRPr="005C19CD">
        <w:t xml:space="preserve"> </w:t>
      </w:r>
      <w:r w:rsidRPr="005C19CD">
        <w:rPr>
          <w:sz w:val="24"/>
          <w:szCs w:val="24"/>
        </w:rPr>
        <w:t>на наодите од полуструктурираните интервјуа со наставниците во одделенска настава</w:t>
      </w:r>
      <w:bookmarkEnd w:id="122"/>
    </w:p>
    <w:p w:rsidR="00DC6929" w:rsidRPr="005C19CD" w:rsidRDefault="00DC6929" w:rsidP="00C57812">
      <w:pPr>
        <w:pStyle w:val="NormalWeb"/>
        <w:spacing w:before="0" w:beforeAutospacing="0" w:after="0" w:afterAutospacing="0" w:line="360" w:lineRule="auto"/>
        <w:ind w:firstLine="720"/>
        <w:jc w:val="both"/>
      </w:pPr>
      <w:r w:rsidRPr="005C19CD">
        <w:t>Од интервјуата со наставниците во Приштина и Г</w:t>
      </w:r>
      <w:r w:rsidR="00F74BBF" w:rsidRPr="005C19CD">
        <w:rPr>
          <w:lang w:val="mk-MK"/>
        </w:rPr>
        <w:t>н</w:t>
      </w:r>
      <w:r w:rsidRPr="005C19CD">
        <w:t>ила</w:t>
      </w:r>
      <w:r w:rsidR="00F74BBF" w:rsidRPr="005C19CD">
        <w:rPr>
          <w:lang w:val="mk-MK"/>
        </w:rPr>
        <w:t>њ</w:t>
      </w:r>
      <w:r w:rsidRPr="005C19CD">
        <w:t>е</w:t>
      </w:r>
      <w:r w:rsidR="00F74BBF" w:rsidRPr="005C19CD">
        <w:rPr>
          <w:lang w:val="mk-MK"/>
        </w:rPr>
        <w:t>,</w:t>
      </w:r>
      <w:r w:rsidRPr="005C19CD">
        <w:t xml:space="preserve"> јасно произлегува дека користењето на технологијата станало дел од секој</w:t>
      </w:r>
      <w:r w:rsidR="00F74BBF" w:rsidRPr="005C19CD">
        <w:t>дневието на наставата и учењето</w:t>
      </w:r>
      <w:r w:rsidRPr="005C19CD">
        <w:t xml:space="preserve"> иако со различен интензитет и квалитет</w:t>
      </w:r>
      <w:r w:rsidR="00F74BBF" w:rsidRPr="005C19CD">
        <w:rPr>
          <w:lang w:val="mk-MK"/>
        </w:rPr>
        <w:t>,</w:t>
      </w:r>
      <w:r w:rsidRPr="005C19CD">
        <w:t xml:space="preserve"> во зависност од институционалниот контекст. Во двата града, најчесто користени уреди се проекторите, личните лаптопи и дигиталните учебници обезбедени од издавачките куќи. Во Приштина, особено во јавните училишта, овие дигитални материјали се </w:t>
      </w:r>
      <w:r w:rsidR="00F74BBF" w:rsidRPr="005C19CD">
        <w:rPr>
          <w:lang w:val="mk-MK"/>
        </w:rPr>
        <w:t>вклучени</w:t>
      </w:r>
      <w:r w:rsidRPr="005C19CD">
        <w:t xml:space="preserve"> постојан</w:t>
      </w:r>
      <w:r w:rsidR="00F74BBF" w:rsidRPr="005C19CD">
        <w:rPr>
          <w:lang w:val="mk-MK"/>
        </w:rPr>
        <w:t>о</w:t>
      </w:r>
      <w:r w:rsidRPr="005C19CD">
        <w:t xml:space="preserve"> во наставниот процес, </w:t>
      </w:r>
      <w:r w:rsidR="00C57812" w:rsidRPr="005C19CD">
        <w:rPr>
          <w:lang w:val="mk-MK"/>
        </w:rPr>
        <w:t>а</w:t>
      </w:r>
      <w:r w:rsidRPr="005C19CD">
        <w:t xml:space="preserve"> во Г</w:t>
      </w:r>
      <w:r w:rsidR="00F74BBF" w:rsidRPr="005C19CD">
        <w:rPr>
          <w:lang w:val="mk-MK"/>
        </w:rPr>
        <w:t>н</w:t>
      </w:r>
      <w:r w:rsidRPr="005C19CD">
        <w:t>ила</w:t>
      </w:r>
      <w:r w:rsidR="00F74BBF" w:rsidRPr="005C19CD">
        <w:rPr>
          <w:lang w:val="mk-MK"/>
        </w:rPr>
        <w:t>њ</w:t>
      </w:r>
      <w:r w:rsidRPr="005C19CD">
        <w:t>е користењето повеќе зависи од индивидуалната иницијатива на наставниците. Во приватните училишта, пак, дигиталните текстови и материјали се користат систематски и стандардизирано</w:t>
      </w:r>
      <w:r w:rsidR="00F74BBF" w:rsidRPr="005C19CD">
        <w:rPr>
          <w:lang w:val="mk-MK"/>
        </w:rPr>
        <w:t xml:space="preserve"> и</w:t>
      </w:r>
      <w:r w:rsidRPr="005C19CD">
        <w:t xml:space="preserve"> обезбедува</w:t>
      </w:r>
      <w:r w:rsidR="00F74BBF" w:rsidRPr="005C19CD">
        <w:rPr>
          <w:lang w:val="mk-MK"/>
        </w:rPr>
        <w:t>ат</w:t>
      </w:r>
      <w:r w:rsidRPr="005C19CD">
        <w:t xml:space="preserve"> повисок квалитет на наставата.</w:t>
      </w:r>
    </w:p>
    <w:p w:rsidR="00DC6929" w:rsidRPr="005C19CD" w:rsidRDefault="00CF49D9" w:rsidP="00CF49D9">
      <w:pPr>
        <w:pStyle w:val="NormalWeb"/>
        <w:spacing w:before="0" w:beforeAutospacing="0" w:after="0" w:afterAutospacing="0" w:line="360" w:lineRule="auto"/>
        <w:ind w:firstLine="720"/>
        <w:jc w:val="both"/>
      </w:pPr>
      <w:r w:rsidRPr="005C19CD">
        <w:rPr>
          <w:lang w:val="mk-MK"/>
        </w:rPr>
        <w:lastRenderedPageBreak/>
        <w:t>Честотата</w:t>
      </w:r>
      <w:r w:rsidR="00DC6929" w:rsidRPr="005C19CD">
        <w:t xml:space="preserve"> на користење </w:t>
      </w:r>
      <w:r w:rsidRPr="005C19CD">
        <w:rPr>
          <w:lang w:val="mk-MK"/>
        </w:rPr>
        <w:t>во</w:t>
      </w:r>
      <w:r w:rsidR="00DC6929" w:rsidRPr="005C19CD">
        <w:t xml:space="preserve"> градовите</w:t>
      </w:r>
      <w:r w:rsidRPr="005C19CD">
        <w:rPr>
          <w:lang w:val="mk-MK"/>
        </w:rPr>
        <w:t xml:space="preserve"> се разликува</w:t>
      </w:r>
      <w:r w:rsidR="00DC6929" w:rsidRPr="005C19CD">
        <w:t xml:space="preserve">. Во јавните училишта во Приштина, технологијата се користи речиси секој ден и за сите предмети, </w:t>
      </w:r>
      <w:r w:rsidRPr="005C19CD">
        <w:rPr>
          <w:lang w:val="mk-MK"/>
        </w:rPr>
        <w:t>а</w:t>
      </w:r>
      <w:r w:rsidR="00DC6929" w:rsidRPr="005C19CD">
        <w:t xml:space="preserve"> во јавните училишта во Г</w:t>
      </w:r>
      <w:r w:rsidRPr="005C19CD">
        <w:rPr>
          <w:lang w:val="mk-MK"/>
        </w:rPr>
        <w:t>н</w:t>
      </w:r>
      <w:r w:rsidR="00DC6929" w:rsidRPr="005C19CD">
        <w:t>ила</w:t>
      </w:r>
      <w:r w:rsidRPr="005C19CD">
        <w:rPr>
          <w:lang w:val="mk-MK"/>
        </w:rPr>
        <w:t>њ</w:t>
      </w:r>
      <w:r w:rsidR="00DC6929" w:rsidRPr="005C19CD">
        <w:t>е</w:t>
      </w:r>
      <w:r w:rsidRPr="005C19CD">
        <w:rPr>
          <w:lang w:val="mk-MK"/>
        </w:rPr>
        <w:t>,</w:t>
      </w:r>
      <w:r w:rsidR="00DC6929" w:rsidRPr="005C19CD">
        <w:t xml:space="preserve"> почесто се применува во основните предмети и не секогаш на структуриран начин. Таа се користи во сите фази на часот: во воведот за мотивација со видеа и слики, во развојот за конкретизација со проекции и дигитални учебници, при вежби преку квизови и групна работа, како и во завршниот дел</w:t>
      </w:r>
      <w:r w:rsidR="00C57812" w:rsidRPr="005C19CD">
        <w:rPr>
          <w:lang w:val="mk-MK"/>
        </w:rPr>
        <w:t>,</w:t>
      </w:r>
      <w:r w:rsidR="00DC6929" w:rsidRPr="005C19CD">
        <w:t xml:space="preserve"> за сумирање и дигитално тестирање. Во приватните училишта, овој процес е институционализиран и технологијата е составен дел на секој час.</w:t>
      </w:r>
    </w:p>
    <w:p w:rsidR="00DC6929" w:rsidRPr="005C19CD" w:rsidRDefault="00DC6929" w:rsidP="00B2231E">
      <w:pPr>
        <w:pStyle w:val="NormalWeb"/>
        <w:spacing w:before="0" w:beforeAutospacing="0" w:after="0" w:afterAutospacing="0" w:line="360" w:lineRule="auto"/>
        <w:ind w:firstLine="720"/>
        <w:jc w:val="both"/>
      </w:pPr>
      <w:r w:rsidRPr="005C19CD">
        <w:t xml:space="preserve">И платформите и апликациите се </w:t>
      </w:r>
      <w:r w:rsidR="00CF49D9" w:rsidRPr="005C19CD">
        <w:rPr>
          <w:lang w:val="mk-MK"/>
        </w:rPr>
        <w:t>показател</w:t>
      </w:r>
      <w:r w:rsidRPr="005C19CD">
        <w:t xml:space="preserve"> на разликите меѓу градовите и училиштата. Во Приштина повеќе се користат платформи</w:t>
      </w:r>
      <w:r w:rsidR="00C57812" w:rsidRPr="005C19CD">
        <w:rPr>
          <w:lang w:val="mk-MK"/>
        </w:rPr>
        <w:t>те</w:t>
      </w:r>
      <w:r w:rsidR="00CF49D9" w:rsidRPr="005C19CD">
        <w:rPr>
          <w:lang w:val="mk-MK"/>
        </w:rPr>
        <w:t>,</w:t>
      </w:r>
      <w:r w:rsidRPr="005C19CD">
        <w:t xml:space="preserve"> како </w:t>
      </w:r>
      <w:r w:rsidR="00B2231E" w:rsidRPr="005C19CD">
        <w:rPr>
          <w:lang w:val="mk-MK"/>
        </w:rPr>
        <w:t>Скулми</w:t>
      </w:r>
      <w:r w:rsidRPr="005C19CD">
        <w:t xml:space="preserve">, Е-училиште, </w:t>
      </w:r>
      <w:r w:rsidR="00CF49D9" w:rsidRPr="005C19CD">
        <w:rPr>
          <w:lang w:val="mk-MK"/>
        </w:rPr>
        <w:t>Кахут</w:t>
      </w:r>
      <w:r w:rsidRPr="005C19CD">
        <w:t xml:space="preserve">, </w:t>
      </w:r>
      <w:r w:rsidR="00C57812" w:rsidRPr="005C19CD">
        <w:rPr>
          <w:lang w:val="mk-MK"/>
        </w:rPr>
        <w:t>Канва и апликации за уче</w:t>
      </w:r>
      <w:r w:rsidR="00CF49D9" w:rsidRPr="005C19CD">
        <w:rPr>
          <w:lang w:val="mk-MK"/>
        </w:rPr>
        <w:t>ње (</w:t>
      </w:r>
      <w:r w:rsidRPr="005C19CD">
        <w:t>LearningApps</w:t>
      </w:r>
      <w:r w:rsidR="00CF49D9" w:rsidRPr="005C19CD">
        <w:rPr>
          <w:lang w:val="mk-MK"/>
        </w:rPr>
        <w:t>)</w:t>
      </w:r>
      <w:r w:rsidRPr="005C19CD">
        <w:t>, кои на наставата ѝ даваат интерактивен и персонализиран карактер. Во Г</w:t>
      </w:r>
      <w:r w:rsidR="00CF49D9" w:rsidRPr="005C19CD">
        <w:rPr>
          <w:lang w:val="mk-MK"/>
        </w:rPr>
        <w:t>н</w:t>
      </w:r>
      <w:r w:rsidRPr="005C19CD">
        <w:t>ила</w:t>
      </w:r>
      <w:r w:rsidR="00CF49D9" w:rsidRPr="005C19CD">
        <w:rPr>
          <w:lang w:val="mk-MK"/>
        </w:rPr>
        <w:t>њ</w:t>
      </w:r>
      <w:r w:rsidRPr="005C19CD">
        <w:t>е, користењето на платформите е поограничено и наставниците најчесто се задржуваат на мултимедијални презентации и основни квизови. Приватните училишта ги користат пл</w:t>
      </w:r>
      <w:r w:rsidR="00CF49D9" w:rsidRPr="005C19CD">
        <w:t>атформите на постандарден начин</w:t>
      </w:r>
      <w:r w:rsidRPr="005C19CD">
        <w:t xml:space="preserve"> вклучувајќи и специјални </w:t>
      </w:r>
      <w:r w:rsidR="00C57812" w:rsidRPr="005C19CD">
        <w:rPr>
          <w:lang w:val="mk-MK"/>
        </w:rPr>
        <w:t xml:space="preserve">наставни </w:t>
      </w:r>
      <w:r w:rsidRPr="005C19CD">
        <w:t>предмети</w:t>
      </w:r>
      <w:r w:rsidR="00C57812" w:rsidRPr="005C19CD">
        <w:rPr>
          <w:lang w:val="mk-MK"/>
        </w:rPr>
        <w:t>,</w:t>
      </w:r>
      <w:r w:rsidRPr="005C19CD">
        <w:t xml:space="preserve"> како што е </w:t>
      </w:r>
      <w:r w:rsidR="00C57812" w:rsidRPr="005C19CD">
        <w:rPr>
          <w:lang w:val="mk-MK"/>
        </w:rPr>
        <w:t>К</w:t>
      </w:r>
      <w:r w:rsidRPr="005C19CD">
        <w:t>одирањето.</w:t>
      </w:r>
    </w:p>
    <w:p w:rsidR="00DC6929" w:rsidRPr="005C19CD" w:rsidRDefault="00DC6929" w:rsidP="00CF49D9">
      <w:pPr>
        <w:pStyle w:val="NormalWeb"/>
        <w:spacing w:before="0" w:beforeAutospacing="0" w:after="0" w:afterAutospacing="0" w:line="360" w:lineRule="auto"/>
        <w:ind w:firstLine="720"/>
        <w:jc w:val="both"/>
      </w:pPr>
      <w:r w:rsidRPr="005C19CD">
        <w:t xml:space="preserve">Методите и формите </w:t>
      </w:r>
      <w:r w:rsidR="00CF49D9" w:rsidRPr="005C19CD">
        <w:rPr>
          <w:lang w:val="mk-MK"/>
        </w:rPr>
        <w:t>з</w:t>
      </w:r>
      <w:r w:rsidRPr="005C19CD">
        <w:t xml:space="preserve">а работа, исто така, ја одразуваат разликата. Најчесто користени методи се методот разговор, методот демонстрација и работата со текст. Формите </w:t>
      </w:r>
      <w:r w:rsidR="00CF49D9" w:rsidRPr="005C19CD">
        <w:rPr>
          <w:lang w:val="mk-MK"/>
        </w:rPr>
        <w:t>з</w:t>
      </w:r>
      <w:r w:rsidRPr="005C19CD">
        <w:t>а работа со учениците се фронтална, индивидуална и групна. Во јавните училишта во Приштина</w:t>
      </w:r>
      <w:r w:rsidR="00CF49D9" w:rsidRPr="005C19CD">
        <w:rPr>
          <w:lang w:val="mk-MK"/>
        </w:rPr>
        <w:t>,</w:t>
      </w:r>
      <w:r w:rsidRPr="005C19CD">
        <w:t xml:space="preserve"> доминираат интерактивни методи – дигитални квизови, презентации и групна работа – </w:t>
      </w:r>
      <w:r w:rsidR="00CF49D9" w:rsidRPr="005C19CD">
        <w:rPr>
          <w:lang w:val="mk-MK"/>
        </w:rPr>
        <w:t>а</w:t>
      </w:r>
      <w:r w:rsidRPr="005C19CD">
        <w:t xml:space="preserve"> во јавните училишта во Г</w:t>
      </w:r>
      <w:r w:rsidR="00CF49D9" w:rsidRPr="005C19CD">
        <w:rPr>
          <w:lang w:val="mk-MK"/>
        </w:rPr>
        <w:t>н</w:t>
      </w:r>
      <w:r w:rsidRPr="005C19CD">
        <w:t>ила</w:t>
      </w:r>
      <w:r w:rsidR="00CF49D9" w:rsidRPr="005C19CD">
        <w:rPr>
          <w:lang w:val="mk-MK"/>
        </w:rPr>
        <w:t>њ</w:t>
      </w:r>
      <w:r w:rsidRPr="005C19CD">
        <w:t>е</w:t>
      </w:r>
      <w:r w:rsidR="00CF49D9" w:rsidRPr="005C19CD">
        <w:rPr>
          <w:lang w:val="mk-MK"/>
        </w:rPr>
        <w:t>,</w:t>
      </w:r>
      <w:r w:rsidRPr="005C19CD">
        <w:t xml:space="preserve"> повеќе преовладува визуелната конкретизација. Приватните училишта покажуваат </w:t>
      </w:r>
      <w:r w:rsidR="00CF49D9" w:rsidRPr="005C19CD">
        <w:t>поголема разновидност на методи</w:t>
      </w:r>
      <w:r w:rsidRPr="005C19CD">
        <w:t xml:space="preserve"> вклучувајќи дигитални проекти и задачи поврзани со кодирање</w:t>
      </w:r>
      <w:r w:rsidR="00CF49D9" w:rsidRPr="005C19CD">
        <w:rPr>
          <w:lang w:val="mk-MK"/>
        </w:rPr>
        <w:t>то</w:t>
      </w:r>
      <w:r w:rsidRPr="005C19CD">
        <w:t>.</w:t>
      </w:r>
    </w:p>
    <w:p w:rsidR="00DC6929" w:rsidRPr="005C19CD" w:rsidRDefault="00DC6929" w:rsidP="00CF49D9">
      <w:pPr>
        <w:pStyle w:val="NormalWeb"/>
        <w:spacing w:before="0" w:beforeAutospacing="0" w:after="0" w:afterAutospacing="0" w:line="360" w:lineRule="auto"/>
        <w:ind w:firstLine="720"/>
        <w:jc w:val="both"/>
      </w:pPr>
      <w:r w:rsidRPr="005C19CD">
        <w:t xml:space="preserve">Во однос на оценувањето, технологијата најчесто се користи за формативно оценување, </w:t>
      </w:r>
      <w:r w:rsidR="00CF49D9" w:rsidRPr="005C19CD">
        <w:rPr>
          <w:lang w:val="mk-MK"/>
        </w:rPr>
        <w:t>при</w:t>
      </w:r>
      <w:r w:rsidRPr="005C19CD">
        <w:t xml:space="preserve"> што брзите тестови, онлајн квизовите и следењето преку платформи им овозможуваат на наставниците веднаш да добијат повратни информации. Таа се користи и за сумативно оценување</w:t>
      </w:r>
      <w:r w:rsidR="00CF49D9" w:rsidRPr="005C19CD">
        <w:rPr>
          <w:lang w:val="mk-MK"/>
        </w:rPr>
        <w:t>,</w:t>
      </w:r>
      <w:r w:rsidRPr="005C19CD">
        <w:t xml:space="preserve"> преку дигитални проекти и презентации, особено во приватните училишта. </w:t>
      </w:r>
      <w:r w:rsidR="00CF49D9" w:rsidRPr="005C19CD">
        <w:rPr>
          <w:lang w:val="mk-MK"/>
        </w:rPr>
        <w:t>В</w:t>
      </w:r>
      <w:r w:rsidRPr="005C19CD">
        <w:t>о јавните училишта во Г</w:t>
      </w:r>
      <w:r w:rsidR="00CF49D9" w:rsidRPr="005C19CD">
        <w:rPr>
          <w:lang w:val="mk-MK"/>
        </w:rPr>
        <w:t>н</w:t>
      </w:r>
      <w:r w:rsidRPr="005C19CD">
        <w:t>ила</w:t>
      </w:r>
      <w:r w:rsidR="00CF49D9" w:rsidRPr="005C19CD">
        <w:rPr>
          <w:lang w:val="mk-MK"/>
        </w:rPr>
        <w:t>њ</w:t>
      </w:r>
      <w:r w:rsidRPr="005C19CD">
        <w:t>е, оценувањето останува повеќе ориентирано кон практичните резултати и визуелната конкретизација, отколку кон формализацијата преку платформи.</w:t>
      </w:r>
    </w:p>
    <w:p w:rsidR="00DC6929" w:rsidRPr="005C19CD" w:rsidRDefault="00CF49D9" w:rsidP="00C57812">
      <w:pPr>
        <w:pStyle w:val="NormalWeb"/>
        <w:spacing w:before="0" w:beforeAutospacing="0" w:after="0" w:afterAutospacing="0" w:line="360" w:lineRule="auto"/>
        <w:ind w:firstLine="720"/>
        <w:jc w:val="both"/>
      </w:pPr>
      <w:r w:rsidRPr="005C19CD">
        <w:rPr>
          <w:lang w:val="mk-MK"/>
        </w:rPr>
        <w:t>Од</w:t>
      </w:r>
      <w:r w:rsidR="00DC6929" w:rsidRPr="005C19CD">
        <w:t xml:space="preserve"> аспект на соработката со родителите, јавните училишта се издвојуваат по </w:t>
      </w:r>
      <w:r w:rsidR="00C57812" w:rsidRPr="005C19CD">
        <w:rPr>
          <w:lang w:val="mk-MK"/>
        </w:rPr>
        <w:t>својата</w:t>
      </w:r>
      <w:r w:rsidR="00DC6929" w:rsidRPr="005C19CD">
        <w:t xml:space="preserve"> редовна вклученост: комуникацијата се одвива преку групи на </w:t>
      </w:r>
      <w:r w:rsidRPr="005C19CD">
        <w:rPr>
          <w:lang w:val="mk-MK"/>
        </w:rPr>
        <w:t>Вибер</w:t>
      </w:r>
      <w:r w:rsidR="00DC6929" w:rsidRPr="005C19CD">
        <w:t xml:space="preserve">, е-пошта, </w:t>
      </w:r>
      <w:r w:rsidR="00DC6929" w:rsidRPr="005C19CD">
        <w:lastRenderedPageBreak/>
        <w:t>средби лице</w:t>
      </w:r>
      <w:r w:rsidRPr="005C19CD">
        <w:rPr>
          <w:lang w:val="mk-MK"/>
        </w:rPr>
        <w:t xml:space="preserve"> </w:t>
      </w:r>
      <w:r w:rsidR="00DC6929" w:rsidRPr="005C19CD">
        <w:t>в</w:t>
      </w:r>
      <w:r w:rsidRPr="005C19CD">
        <w:rPr>
          <w:lang w:val="mk-MK"/>
        </w:rPr>
        <w:t xml:space="preserve"> </w:t>
      </w:r>
      <w:r w:rsidR="00DC6929" w:rsidRPr="005C19CD">
        <w:t>лице или онлајн. Родителите често придонесуваат со уреди</w:t>
      </w:r>
      <w:r w:rsidR="00C57812" w:rsidRPr="005C19CD">
        <w:rPr>
          <w:lang w:val="mk-MK"/>
        </w:rPr>
        <w:t>,</w:t>
      </w:r>
      <w:r w:rsidR="00DC6929" w:rsidRPr="005C19CD">
        <w:t xml:space="preserve"> како проектори, лаптопи или други помагала и покажуваат подготвеност да им помагаат на своите деца во дигиталните задачи. Напротив, во приватните училишта во Г</w:t>
      </w:r>
      <w:r w:rsidRPr="005C19CD">
        <w:rPr>
          <w:lang w:val="mk-MK"/>
        </w:rPr>
        <w:t>н</w:t>
      </w:r>
      <w:r w:rsidR="00DC6929" w:rsidRPr="005C19CD">
        <w:t>ила</w:t>
      </w:r>
      <w:r w:rsidRPr="005C19CD">
        <w:rPr>
          <w:lang w:val="mk-MK"/>
        </w:rPr>
        <w:t>њ</w:t>
      </w:r>
      <w:r w:rsidR="00DC6929" w:rsidRPr="005C19CD">
        <w:t>е</w:t>
      </w:r>
      <w:r w:rsidRPr="005C19CD">
        <w:rPr>
          <w:lang w:val="mk-MK"/>
        </w:rPr>
        <w:t>,</w:t>
      </w:r>
      <w:r w:rsidR="00DC6929" w:rsidRPr="005C19CD">
        <w:t xml:space="preserve"> не се практикува структурирана соработка со родителите, што претставува јасна разлика меѓу јавниот и приватниот сектор.</w:t>
      </w:r>
    </w:p>
    <w:p w:rsidR="00DC6929" w:rsidRPr="005C19CD" w:rsidRDefault="00DC6929" w:rsidP="00CF49D9">
      <w:pPr>
        <w:pStyle w:val="NormalWeb"/>
        <w:spacing w:before="0" w:beforeAutospacing="0" w:after="0" w:afterAutospacing="0" w:line="360" w:lineRule="auto"/>
        <w:ind w:firstLine="720"/>
        <w:jc w:val="both"/>
      </w:pPr>
      <w:r w:rsidRPr="005C19CD">
        <w:t xml:space="preserve">Влијанието на технологијата врз учениците се гледа како позитивно во двата града. Таа ги мотивира учениците, </w:t>
      </w:r>
      <w:r w:rsidR="00CF49D9" w:rsidRPr="005C19CD">
        <w:rPr>
          <w:lang w:val="mk-MK"/>
        </w:rPr>
        <w:t>ги</w:t>
      </w:r>
      <w:r w:rsidRPr="005C19CD">
        <w:t xml:space="preserve"> зголемува концентрацијата и разбирањето, г</w:t>
      </w:r>
      <w:r w:rsidR="00CF49D9" w:rsidRPr="005C19CD">
        <w:rPr>
          <w:lang w:val="mk-MK"/>
        </w:rPr>
        <w:t>и</w:t>
      </w:r>
      <w:r w:rsidRPr="005C19CD">
        <w:t xml:space="preserve"> поттикнува критичкото размислување, соработката и самодовербата, особено преку дигитални презентации. Учениците покажуваат поголема вклученост, особено оние кои претходно имале помала мотивација. Сепак, дел од родителите изразиле загриженост за подолгото изложување на дигитални</w:t>
      </w:r>
      <w:r w:rsidR="00CF49D9" w:rsidRPr="005C19CD">
        <w:rPr>
          <w:lang w:val="mk-MK"/>
        </w:rPr>
        <w:t>те</w:t>
      </w:r>
      <w:r w:rsidRPr="005C19CD">
        <w:t xml:space="preserve"> уреди и можните здравствени последици, што укажува на потреба од </w:t>
      </w:r>
      <w:r w:rsidR="00CF49D9" w:rsidRPr="005C19CD">
        <w:rPr>
          <w:lang w:val="mk-MK"/>
        </w:rPr>
        <w:t>урамнотежено</w:t>
      </w:r>
      <w:r w:rsidRPr="005C19CD">
        <w:t xml:space="preserve"> користење.</w:t>
      </w:r>
    </w:p>
    <w:p w:rsidR="00DC6929" w:rsidRPr="005C19CD" w:rsidRDefault="00DC6929" w:rsidP="00CF49D9">
      <w:pPr>
        <w:pStyle w:val="NormalWeb"/>
        <w:spacing w:before="0" w:beforeAutospacing="0" w:after="0" w:afterAutospacing="0" w:line="360" w:lineRule="auto"/>
        <w:ind w:firstLine="720"/>
        <w:jc w:val="both"/>
      </w:pPr>
      <w:r w:rsidRPr="005C19CD">
        <w:t>Од друга страна, за наставниците, технологијата носи низа предности: ја олеснува работата во училница, го рационализира времето на часот, им дава можност за професионална креативност и им го олеснува следењето на напредокот на учениците. Дополнително, преку неа, наставниците се чувствуваат повеќе вклучен</w:t>
      </w:r>
      <w:r w:rsidR="00CF49D9" w:rsidRPr="005C19CD">
        <w:rPr>
          <w:lang w:val="mk-MK"/>
        </w:rPr>
        <w:t>о</w:t>
      </w:r>
      <w:r w:rsidRPr="005C19CD">
        <w:t xml:space="preserve"> во професионалниот развој и примената на современи методи.</w:t>
      </w:r>
    </w:p>
    <w:p w:rsidR="005F4145" w:rsidRPr="005C19CD" w:rsidRDefault="00DC6929" w:rsidP="00CF49D9">
      <w:pPr>
        <w:pStyle w:val="NormalWeb"/>
        <w:spacing w:before="0" w:beforeAutospacing="0" w:after="0" w:afterAutospacing="0" w:line="360" w:lineRule="auto"/>
        <w:ind w:firstLine="720"/>
        <w:jc w:val="both"/>
      </w:pPr>
      <w:r w:rsidRPr="005C19CD">
        <w:t>Во целина, може да се заклучи дека во јавните училишта во Приштина</w:t>
      </w:r>
      <w:r w:rsidR="00CF49D9" w:rsidRPr="005C19CD">
        <w:rPr>
          <w:lang w:val="mk-MK"/>
        </w:rPr>
        <w:t>,</w:t>
      </w:r>
      <w:r w:rsidRPr="005C19CD">
        <w:t xml:space="preserve"> </w:t>
      </w:r>
      <w:r w:rsidR="00CF49D9" w:rsidRPr="005C19CD">
        <w:rPr>
          <w:lang w:val="mk-MK"/>
        </w:rPr>
        <w:t>има</w:t>
      </w:r>
      <w:r w:rsidRPr="005C19CD">
        <w:t xml:space="preserve"> поинтегрирано и поразновидно користење на технологијата, со поголема употреба на платформи и со поголема формализација на оценувањето. Јавните училишта во Г</w:t>
      </w:r>
      <w:r w:rsidR="00CF49D9" w:rsidRPr="005C19CD">
        <w:rPr>
          <w:lang w:val="mk-MK"/>
        </w:rPr>
        <w:t>н</w:t>
      </w:r>
      <w:r w:rsidRPr="005C19CD">
        <w:t>ила</w:t>
      </w:r>
      <w:r w:rsidR="00CF49D9" w:rsidRPr="005C19CD">
        <w:rPr>
          <w:lang w:val="mk-MK"/>
        </w:rPr>
        <w:t>њ</w:t>
      </w:r>
      <w:r w:rsidRPr="005C19CD">
        <w:t xml:space="preserve">е повеќе се потпираат на иницијативата на наставниците и визуелната конкретизација, </w:t>
      </w:r>
      <w:r w:rsidR="00CF49D9" w:rsidRPr="005C19CD">
        <w:rPr>
          <w:lang w:val="mk-MK"/>
        </w:rPr>
        <w:t>а</w:t>
      </w:r>
      <w:r w:rsidRPr="005C19CD">
        <w:t xml:space="preserve"> приватните училишта во Приштина</w:t>
      </w:r>
      <w:r w:rsidR="00C57812" w:rsidRPr="005C19CD">
        <w:rPr>
          <w:lang w:val="mk-MK"/>
        </w:rPr>
        <w:t>,</w:t>
      </w:r>
      <w:r w:rsidRPr="005C19CD">
        <w:t xml:space="preserve"> нудат постандардизирана и понапредна употреба, за разлика од оние во Г</w:t>
      </w:r>
      <w:r w:rsidR="00CF49D9" w:rsidRPr="005C19CD">
        <w:rPr>
          <w:lang w:val="mk-MK"/>
        </w:rPr>
        <w:t>н</w:t>
      </w:r>
      <w:r w:rsidRPr="005C19CD">
        <w:t>ила</w:t>
      </w:r>
      <w:r w:rsidR="00CF49D9" w:rsidRPr="005C19CD">
        <w:rPr>
          <w:lang w:val="mk-MK"/>
        </w:rPr>
        <w:t>њ</w:t>
      </w:r>
      <w:r w:rsidRPr="005C19CD">
        <w:t xml:space="preserve">е, каде што соработката со родителите недостига и користењето на дигитални материјали е поограничено. Важен елемент што произлегува од наодите е фактот дека не се </w:t>
      </w:r>
      <w:r w:rsidR="00CF49D9" w:rsidRPr="005C19CD">
        <w:rPr>
          <w:lang w:val="mk-MK"/>
        </w:rPr>
        <w:t>препознати</w:t>
      </w:r>
      <w:r w:rsidRPr="005C19CD">
        <w:t xml:space="preserve"> големи разлики меѓу урбаните и руралните училишта, што докажува дека </w:t>
      </w:r>
      <w:r w:rsidR="00CF49D9" w:rsidRPr="005C19CD">
        <w:rPr>
          <w:lang w:val="mk-MK"/>
        </w:rPr>
        <w:t>пречките</w:t>
      </w:r>
      <w:r w:rsidRPr="005C19CD">
        <w:t xml:space="preserve"> за користење на технологијата се повеќе поврзани со институционалните политики и поддршката на наставниците, отколку со географск</w:t>
      </w:r>
      <w:r w:rsidR="000072F1" w:rsidRPr="005C19CD">
        <w:t>ата местоположба на училиштето.</w:t>
      </w:r>
    </w:p>
    <w:p w:rsidR="00760D2A" w:rsidRDefault="00760D2A" w:rsidP="00AD6AF9">
      <w:pPr>
        <w:pStyle w:val="Heading3"/>
        <w:ind w:left="720"/>
        <w:rPr>
          <w:sz w:val="24"/>
          <w:szCs w:val="24"/>
        </w:rPr>
      </w:pPr>
      <w:bookmarkStart w:id="123" w:name="_Toc212045222"/>
    </w:p>
    <w:p w:rsidR="00760D2A" w:rsidRDefault="00760D2A" w:rsidP="00AD6AF9">
      <w:pPr>
        <w:pStyle w:val="Heading3"/>
        <w:ind w:left="720"/>
        <w:rPr>
          <w:sz w:val="24"/>
          <w:szCs w:val="24"/>
        </w:rPr>
      </w:pPr>
    </w:p>
    <w:p w:rsidR="000061E4" w:rsidRPr="005C19CD" w:rsidRDefault="000061E4" w:rsidP="00AD6AF9">
      <w:pPr>
        <w:pStyle w:val="Heading3"/>
        <w:ind w:left="720"/>
        <w:rPr>
          <w:sz w:val="24"/>
          <w:szCs w:val="24"/>
        </w:rPr>
      </w:pPr>
      <w:r w:rsidRPr="005C19CD">
        <w:rPr>
          <w:sz w:val="24"/>
          <w:szCs w:val="24"/>
        </w:rPr>
        <w:lastRenderedPageBreak/>
        <w:t>4.1.3. Наоди од полуструктурираните интервјуа со директорите</w:t>
      </w:r>
      <w:bookmarkEnd w:id="123"/>
    </w:p>
    <w:p w:rsidR="000061E4" w:rsidRPr="005C19CD" w:rsidRDefault="000061E4" w:rsidP="00C57812">
      <w:pPr>
        <w:pStyle w:val="NormalWeb"/>
        <w:spacing w:before="0" w:beforeAutospacing="0" w:after="0" w:afterAutospacing="0" w:line="360" w:lineRule="auto"/>
        <w:ind w:firstLine="720"/>
        <w:jc w:val="both"/>
      </w:pPr>
      <w:r w:rsidRPr="005C19CD">
        <w:t xml:space="preserve">За </w:t>
      </w:r>
      <w:r w:rsidR="00CF49D9" w:rsidRPr="005C19CD">
        <w:rPr>
          <w:lang w:val="mk-MK"/>
        </w:rPr>
        <w:t>со</w:t>
      </w:r>
      <w:r w:rsidRPr="005C19CD">
        <w:t>бирање на квалитативните податоци</w:t>
      </w:r>
      <w:r w:rsidR="00AC7732" w:rsidRPr="005C19CD">
        <w:rPr>
          <w:lang w:val="mk-MK"/>
        </w:rPr>
        <w:t>,</w:t>
      </w:r>
      <w:r w:rsidRPr="005C19CD">
        <w:t xml:space="preserve"> беа користени полуструктурирани интервјуа со директорите на училиштата и детските градинки. Овој формат беше избран бидејќи нуди рамнотежа меѓу неопходната структура на истражувачките теми и флексибилноста која им овозможува на учесниците да споделат искуства, перцепции и конкретни примери од </w:t>
      </w:r>
      <w:r w:rsidR="00AC7732" w:rsidRPr="005C19CD">
        <w:rPr>
          <w:lang w:val="mk-MK"/>
        </w:rPr>
        <w:t>својата</w:t>
      </w:r>
      <w:r w:rsidRPr="005C19CD">
        <w:t xml:space="preserve"> практика. Прашањата за интервјуто беа развиени врз основа на научната литература, целите на истражувањето и теориската рамка за дигиталните компетенции и институционалното управување.</w:t>
      </w:r>
    </w:p>
    <w:p w:rsidR="000061E4" w:rsidRPr="005C19CD" w:rsidRDefault="000061E4" w:rsidP="00B577B9">
      <w:pPr>
        <w:pStyle w:val="NormalWeb"/>
        <w:spacing w:before="0" w:beforeAutospacing="0" w:after="0" w:afterAutospacing="0" w:line="360" w:lineRule="auto"/>
        <w:ind w:firstLine="720"/>
        <w:jc w:val="both"/>
        <w:rPr>
          <w:lang w:val="mk-MK"/>
        </w:rPr>
      </w:pPr>
      <w:r w:rsidRPr="005C19CD">
        <w:t>Примерокот се состоеше од 14 директори на образовни институции: 10 директори на основни училишта (Д1</w:t>
      </w:r>
      <w:r w:rsidR="00AC7732" w:rsidRPr="005C19CD">
        <w:rPr>
          <w:lang w:val="mk-MK"/>
        </w:rPr>
        <w:t xml:space="preserve"> </w:t>
      </w:r>
      <w:r w:rsidRPr="005C19CD">
        <w:t>–</w:t>
      </w:r>
      <w:r w:rsidR="00AC7732" w:rsidRPr="005C19CD">
        <w:rPr>
          <w:lang w:val="mk-MK"/>
        </w:rPr>
        <w:t xml:space="preserve"> </w:t>
      </w:r>
      <w:r w:rsidRPr="005C19CD">
        <w:t>Д10) и 4 директори на предучилишни институции (Д11</w:t>
      </w:r>
      <w:r w:rsidR="00AC7732" w:rsidRPr="005C19CD">
        <w:rPr>
          <w:lang w:val="mk-MK"/>
        </w:rPr>
        <w:t xml:space="preserve"> </w:t>
      </w:r>
      <w:r w:rsidRPr="005C19CD">
        <w:t>–</w:t>
      </w:r>
      <w:r w:rsidR="00AC7732" w:rsidRPr="005C19CD">
        <w:rPr>
          <w:lang w:val="mk-MK"/>
        </w:rPr>
        <w:t xml:space="preserve"> </w:t>
      </w:r>
      <w:r w:rsidRPr="005C19CD">
        <w:t>Д14). Во оваа група беа</w:t>
      </w:r>
      <w:r w:rsidR="00AC7732" w:rsidRPr="005C19CD">
        <w:rPr>
          <w:lang w:val="mk-MK"/>
        </w:rPr>
        <w:t>,</w:t>
      </w:r>
      <w:r w:rsidRPr="005C19CD">
        <w:t xml:space="preserve"> вклучени јавни и приватни институции, </w:t>
      </w:r>
      <w:r w:rsidR="00B577B9" w:rsidRPr="005C19CD">
        <w:rPr>
          <w:lang w:val="mk-MK"/>
        </w:rPr>
        <w:t>од</w:t>
      </w:r>
      <w:r w:rsidRPr="005C19CD">
        <w:t xml:space="preserve"> град</w:t>
      </w:r>
      <w:r w:rsidR="00B577B9" w:rsidRPr="005C19CD">
        <w:rPr>
          <w:lang w:val="mk-MK"/>
        </w:rPr>
        <w:t>от</w:t>
      </w:r>
      <w:r w:rsidRPr="005C19CD">
        <w:t xml:space="preserve"> и село</w:t>
      </w:r>
      <w:r w:rsidR="00B577B9" w:rsidRPr="005C19CD">
        <w:rPr>
          <w:lang w:val="mk-MK"/>
        </w:rPr>
        <w:t>то</w:t>
      </w:r>
      <w:r w:rsidRPr="005C19CD">
        <w:t>, за да се претстави разновидноста на образовните контексти. Директорите имаа различни нивоа на квалификации (од диплома до докторски студии) и различно управувачко искуство (од 1 до 18 години).</w:t>
      </w:r>
    </w:p>
    <w:p w:rsidR="00AC7732" w:rsidRPr="005C19CD" w:rsidRDefault="00AC7732" w:rsidP="00AD6AF9">
      <w:pPr>
        <w:pStyle w:val="NormalWeb"/>
        <w:spacing w:before="0" w:beforeAutospacing="0" w:after="0" w:afterAutospacing="0" w:line="360" w:lineRule="auto"/>
        <w:ind w:firstLine="720"/>
        <w:jc w:val="both"/>
        <w:rPr>
          <w:lang w:val="mk-MK"/>
        </w:rPr>
      </w:pPr>
    </w:p>
    <w:tbl>
      <w:tblPr>
        <w:tblStyle w:val="LightShading"/>
        <w:tblW w:w="0" w:type="auto"/>
        <w:shd w:val="clear" w:color="auto" w:fill="FFFFFF" w:themeFill="background1"/>
        <w:tblLayout w:type="fixed"/>
        <w:tblLook w:val="04A0" w:firstRow="1" w:lastRow="0" w:firstColumn="1" w:lastColumn="0" w:noHBand="0" w:noVBand="1"/>
      </w:tblPr>
      <w:tblGrid>
        <w:gridCol w:w="632"/>
        <w:gridCol w:w="2536"/>
        <w:gridCol w:w="1440"/>
        <w:gridCol w:w="1890"/>
        <w:gridCol w:w="1620"/>
        <w:gridCol w:w="1458"/>
      </w:tblGrid>
      <w:tr w:rsidR="005C19CD" w:rsidRPr="005C19CD" w:rsidTr="00ED6D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2" w:type="dxa"/>
            <w:shd w:val="clear" w:color="auto" w:fill="FFFFFF" w:themeFill="background1"/>
            <w:hideMark/>
          </w:tcPr>
          <w:p w:rsidR="00ED6D84" w:rsidRPr="005C19CD" w:rsidRDefault="00ED6D84" w:rsidP="00ED6D84">
            <w:pPr>
              <w:jc w:val="center"/>
              <w:rPr>
                <w:rFonts w:ascii="Times New Roman" w:eastAsia="Times New Roman" w:hAnsi="Times New Roman" w:cs="Times New Roman"/>
                <w:b w:val="0"/>
                <w:color w:val="auto"/>
                <w:sz w:val="24"/>
                <w:szCs w:val="24"/>
              </w:rPr>
            </w:pPr>
            <w:r w:rsidRPr="005C19CD">
              <w:rPr>
                <w:rFonts w:ascii="Times New Roman" w:eastAsia="Times New Roman" w:hAnsi="Times New Roman" w:cs="Times New Roman"/>
                <w:b w:val="0"/>
                <w:color w:val="auto"/>
                <w:sz w:val="24"/>
                <w:szCs w:val="24"/>
              </w:rPr>
              <w:t>Код</w:t>
            </w:r>
          </w:p>
        </w:tc>
        <w:tc>
          <w:tcPr>
            <w:tcW w:w="2536" w:type="dxa"/>
            <w:shd w:val="clear" w:color="auto" w:fill="FFFFFF" w:themeFill="background1"/>
            <w:hideMark/>
          </w:tcPr>
          <w:p w:rsidR="00ED6D84" w:rsidRPr="005C19CD" w:rsidRDefault="00ED6D84" w:rsidP="00ED6D8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 w:val="24"/>
                <w:szCs w:val="24"/>
              </w:rPr>
            </w:pPr>
            <w:r w:rsidRPr="005C19CD">
              <w:rPr>
                <w:rFonts w:ascii="Times New Roman" w:eastAsia="Times New Roman" w:hAnsi="Times New Roman" w:cs="Times New Roman"/>
                <w:b w:val="0"/>
                <w:color w:val="auto"/>
                <w:sz w:val="24"/>
                <w:szCs w:val="24"/>
              </w:rPr>
              <w:t>Институција</w:t>
            </w:r>
          </w:p>
        </w:tc>
        <w:tc>
          <w:tcPr>
            <w:tcW w:w="1440" w:type="dxa"/>
            <w:shd w:val="clear" w:color="auto" w:fill="FFFFFF" w:themeFill="background1"/>
            <w:hideMark/>
          </w:tcPr>
          <w:p w:rsidR="00ED6D84" w:rsidRPr="005C19CD" w:rsidRDefault="00ED6D84" w:rsidP="00ED6D8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4"/>
                <w:szCs w:val="24"/>
              </w:rPr>
            </w:pPr>
            <w:r w:rsidRPr="005C19CD">
              <w:rPr>
                <w:rFonts w:ascii="Times New Roman" w:eastAsia="Times New Roman" w:hAnsi="Times New Roman" w:cs="Times New Roman"/>
                <w:b w:val="0"/>
                <w:color w:val="auto"/>
                <w:sz w:val="24"/>
                <w:szCs w:val="24"/>
              </w:rPr>
              <w:t>Јавна/</w:t>
            </w:r>
          </w:p>
          <w:p w:rsidR="00ED6D84" w:rsidRPr="005C19CD" w:rsidRDefault="00ED6D84" w:rsidP="00ED6D8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 w:val="24"/>
                <w:szCs w:val="24"/>
              </w:rPr>
            </w:pPr>
            <w:r w:rsidRPr="005C19CD">
              <w:rPr>
                <w:rFonts w:ascii="Times New Roman" w:eastAsia="Times New Roman" w:hAnsi="Times New Roman" w:cs="Times New Roman"/>
                <w:b w:val="0"/>
                <w:color w:val="auto"/>
                <w:sz w:val="24"/>
                <w:szCs w:val="24"/>
              </w:rPr>
              <w:t>Приватна</w:t>
            </w:r>
          </w:p>
        </w:tc>
        <w:tc>
          <w:tcPr>
            <w:tcW w:w="1890" w:type="dxa"/>
            <w:shd w:val="clear" w:color="auto" w:fill="FFFFFF" w:themeFill="background1"/>
            <w:hideMark/>
          </w:tcPr>
          <w:p w:rsidR="00ED6D84" w:rsidRPr="005C19CD" w:rsidRDefault="00ED6D84" w:rsidP="00ED6D8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 w:val="24"/>
                <w:szCs w:val="24"/>
              </w:rPr>
            </w:pPr>
            <w:r w:rsidRPr="005C19CD">
              <w:rPr>
                <w:rFonts w:ascii="Times New Roman" w:eastAsia="Times New Roman" w:hAnsi="Times New Roman" w:cs="Times New Roman"/>
                <w:b w:val="0"/>
                <w:color w:val="auto"/>
                <w:sz w:val="24"/>
                <w:szCs w:val="24"/>
              </w:rPr>
              <w:t>Место</w:t>
            </w:r>
          </w:p>
        </w:tc>
        <w:tc>
          <w:tcPr>
            <w:tcW w:w="1620" w:type="dxa"/>
            <w:shd w:val="clear" w:color="auto" w:fill="FFFFFF" w:themeFill="background1"/>
            <w:hideMark/>
          </w:tcPr>
          <w:p w:rsidR="00ED6D84" w:rsidRPr="005C19CD" w:rsidRDefault="00ED6D84" w:rsidP="00ED6D8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 w:val="24"/>
                <w:szCs w:val="24"/>
              </w:rPr>
            </w:pPr>
            <w:r w:rsidRPr="005C19CD">
              <w:rPr>
                <w:rFonts w:ascii="Times New Roman" w:eastAsia="Times New Roman" w:hAnsi="Times New Roman" w:cs="Times New Roman"/>
                <w:b w:val="0"/>
                <w:color w:val="auto"/>
                <w:sz w:val="24"/>
                <w:szCs w:val="24"/>
              </w:rPr>
              <w:t>Ниво на образование</w:t>
            </w:r>
          </w:p>
        </w:tc>
        <w:tc>
          <w:tcPr>
            <w:tcW w:w="1458" w:type="dxa"/>
            <w:shd w:val="clear" w:color="auto" w:fill="FFFFFF" w:themeFill="background1"/>
            <w:hideMark/>
          </w:tcPr>
          <w:p w:rsidR="00ED6D84" w:rsidRPr="005C19CD" w:rsidRDefault="00ED6D84" w:rsidP="00ED6D8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 w:val="24"/>
                <w:szCs w:val="24"/>
              </w:rPr>
            </w:pPr>
            <w:r w:rsidRPr="005C19CD">
              <w:rPr>
                <w:rFonts w:ascii="Times New Roman" w:eastAsia="Times New Roman" w:hAnsi="Times New Roman" w:cs="Times New Roman"/>
                <w:b w:val="0"/>
                <w:color w:val="auto"/>
                <w:sz w:val="24"/>
                <w:szCs w:val="24"/>
              </w:rPr>
              <w:t>Искуство како директор</w:t>
            </w:r>
          </w:p>
        </w:tc>
      </w:tr>
      <w:tr w:rsidR="005C19CD" w:rsidRPr="005C19CD" w:rsidTr="00ED6D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2" w:type="dxa"/>
            <w:shd w:val="clear" w:color="auto" w:fill="FFFFFF" w:themeFill="background1"/>
            <w:hideMark/>
          </w:tcPr>
          <w:p w:rsidR="00ED6D84" w:rsidRPr="005C19CD" w:rsidRDefault="00ED6D84" w:rsidP="00ED6D84">
            <w:pPr>
              <w:rPr>
                <w:rFonts w:ascii="Times New Roman" w:eastAsia="Times New Roman" w:hAnsi="Times New Roman" w:cs="Times New Roman"/>
                <w:b w:val="0"/>
                <w:color w:val="auto"/>
                <w:sz w:val="24"/>
                <w:szCs w:val="24"/>
              </w:rPr>
            </w:pPr>
            <w:r w:rsidRPr="005C19CD">
              <w:rPr>
                <w:rFonts w:ascii="Times New Roman" w:eastAsia="Times New Roman" w:hAnsi="Times New Roman" w:cs="Times New Roman"/>
                <w:b w:val="0"/>
                <w:color w:val="auto"/>
                <w:sz w:val="24"/>
                <w:szCs w:val="24"/>
              </w:rPr>
              <w:t>Д1</w:t>
            </w:r>
          </w:p>
        </w:tc>
        <w:tc>
          <w:tcPr>
            <w:tcW w:w="2536" w:type="dxa"/>
            <w:shd w:val="clear" w:color="auto" w:fill="FFFFFF" w:themeFill="background1"/>
            <w:hideMark/>
          </w:tcPr>
          <w:p w:rsidR="00ED6D84" w:rsidRPr="005C19CD" w:rsidRDefault="00ED6D84" w:rsidP="00AC773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ООУ „</w:t>
            </w:r>
            <w:r w:rsidR="00AC7732" w:rsidRPr="005C19CD">
              <w:rPr>
                <w:rFonts w:ascii="Times New Roman" w:eastAsia="Times New Roman" w:hAnsi="Times New Roman" w:cs="Times New Roman"/>
                <w:color w:val="auto"/>
                <w:sz w:val="24"/>
                <w:szCs w:val="24"/>
                <w:lang w:val="mk-MK"/>
              </w:rPr>
              <w:t>Дон Бошко</w:t>
            </w:r>
            <w:r w:rsidRPr="005C19CD">
              <w:rPr>
                <w:rFonts w:ascii="Times New Roman" w:eastAsia="Times New Roman" w:hAnsi="Times New Roman" w:cs="Times New Roman"/>
                <w:color w:val="auto"/>
                <w:sz w:val="24"/>
                <w:szCs w:val="24"/>
              </w:rPr>
              <w:t>“</w:t>
            </w:r>
          </w:p>
        </w:tc>
        <w:tc>
          <w:tcPr>
            <w:tcW w:w="1440" w:type="dxa"/>
            <w:shd w:val="clear" w:color="auto" w:fill="FFFFFF" w:themeFill="background1"/>
            <w:hideMark/>
          </w:tcPr>
          <w:p w:rsidR="00ED6D84" w:rsidRPr="005C19CD" w:rsidRDefault="00ED6D84" w:rsidP="00ED6D8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Приватна</w:t>
            </w:r>
          </w:p>
        </w:tc>
        <w:tc>
          <w:tcPr>
            <w:tcW w:w="1890" w:type="dxa"/>
            <w:shd w:val="clear" w:color="auto" w:fill="FFFFFF" w:themeFill="background1"/>
            <w:hideMark/>
          </w:tcPr>
          <w:p w:rsidR="00ED6D84" w:rsidRPr="005C19CD" w:rsidRDefault="00B577B9" w:rsidP="00ED6D8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Г</w:t>
            </w:r>
            <w:r w:rsidRPr="005C19CD">
              <w:rPr>
                <w:rFonts w:ascii="Times New Roman" w:eastAsia="Times New Roman" w:hAnsi="Times New Roman" w:cs="Times New Roman"/>
                <w:color w:val="auto"/>
                <w:sz w:val="24"/>
                <w:szCs w:val="24"/>
                <w:lang w:val="mk-MK"/>
              </w:rPr>
              <w:t>н</w:t>
            </w:r>
            <w:r w:rsidRPr="005C19CD">
              <w:rPr>
                <w:rFonts w:ascii="Times New Roman" w:eastAsia="Times New Roman" w:hAnsi="Times New Roman" w:cs="Times New Roman"/>
                <w:color w:val="auto"/>
                <w:sz w:val="24"/>
                <w:szCs w:val="24"/>
              </w:rPr>
              <w:t>ила</w:t>
            </w:r>
            <w:r w:rsidRPr="005C19CD">
              <w:rPr>
                <w:rFonts w:ascii="Times New Roman" w:eastAsia="Times New Roman" w:hAnsi="Times New Roman" w:cs="Times New Roman"/>
                <w:color w:val="auto"/>
                <w:sz w:val="24"/>
                <w:szCs w:val="24"/>
                <w:lang w:val="mk-MK"/>
              </w:rPr>
              <w:t>њ</w:t>
            </w:r>
            <w:r w:rsidRPr="005C19CD">
              <w:rPr>
                <w:rFonts w:ascii="Times New Roman" w:eastAsia="Times New Roman" w:hAnsi="Times New Roman" w:cs="Times New Roman"/>
                <w:color w:val="auto"/>
                <w:sz w:val="24"/>
                <w:szCs w:val="24"/>
              </w:rPr>
              <w:t>е</w:t>
            </w:r>
          </w:p>
        </w:tc>
        <w:tc>
          <w:tcPr>
            <w:tcW w:w="1620" w:type="dxa"/>
            <w:shd w:val="clear" w:color="auto" w:fill="FFFFFF" w:themeFill="background1"/>
            <w:hideMark/>
          </w:tcPr>
          <w:p w:rsidR="00ED6D84" w:rsidRPr="005C19CD" w:rsidRDefault="00ED6D84" w:rsidP="00ED6D8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Магистер</w:t>
            </w:r>
          </w:p>
        </w:tc>
        <w:tc>
          <w:tcPr>
            <w:tcW w:w="1458" w:type="dxa"/>
            <w:shd w:val="clear" w:color="auto" w:fill="FFFFFF" w:themeFill="background1"/>
            <w:hideMark/>
          </w:tcPr>
          <w:p w:rsidR="00ED6D84" w:rsidRPr="005C19CD" w:rsidRDefault="00ED6D84" w:rsidP="00ED6D8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4 години</w:t>
            </w:r>
          </w:p>
        </w:tc>
      </w:tr>
      <w:tr w:rsidR="005C19CD" w:rsidRPr="005C19CD" w:rsidTr="00ED6D84">
        <w:tc>
          <w:tcPr>
            <w:cnfStyle w:val="001000000000" w:firstRow="0" w:lastRow="0" w:firstColumn="1" w:lastColumn="0" w:oddVBand="0" w:evenVBand="0" w:oddHBand="0" w:evenHBand="0" w:firstRowFirstColumn="0" w:firstRowLastColumn="0" w:lastRowFirstColumn="0" w:lastRowLastColumn="0"/>
            <w:tcW w:w="632" w:type="dxa"/>
            <w:shd w:val="clear" w:color="auto" w:fill="FFFFFF" w:themeFill="background1"/>
            <w:hideMark/>
          </w:tcPr>
          <w:p w:rsidR="00ED6D84" w:rsidRPr="005C19CD" w:rsidRDefault="00ED6D84" w:rsidP="00ED6D84">
            <w:pPr>
              <w:rPr>
                <w:rFonts w:ascii="Times New Roman" w:eastAsia="Times New Roman" w:hAnsi="Times New Roman" w:cs="Times New Roman"/>
                <w:b w:val="0"/>
                <w:color w:val="auto"/>
                <w:sz w:val="24"/>
                <w:szCs w:val="24"/>
              </w:rPr>
            </w:pPr>
            <w:r w:rsidRPr="005C19CD">
              <w:rPr>
                <w:rFonts w:ascii="Times New Roman" w:eastAsia="Times New Roman" w:hAnsi="Times New Roman" w:cs="Times New Roman"/>
                <w:b w:val="0"/>
                <w:color w:val="auto"/>
                <w:sz w:val="24"/>
                <w:szCs w:val="24"/>
              </w:rPr>
              <w:t>Д2</w:t>
            </w:r>
          </w:p>
        </w:tc>
        <w:tc>
          <w:tcPr>
            <w:tcW w:w="2536" w:type="dxa"/>
            <w:shd w:val="clear" w:color="auto" w:fill="FFFFFF" w:themeFill="background1"/>
            <w:hideMark/>
          </w:tcPr>
          <w:p w:rsidR="00ED6D84" w:rsidRPr="005C19CD" w:rsidRDefault="00ED6D84" w:rsidP="00AC773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ООУ „</w:t>
            </w:r>
            <w:r w:rsidR="00AC7732" w:rsidRPr="005C19CD">
              <w:rPr>
                <w:rFonts w:ascii="Times New Roman" w:eastAsia="Times New Roman" w:hAnsi="Times New Roman" w:cs="Times New Roman"/>
                <w:color w:val="auto"/>
                <w:sz w:val="24"/>
                <w:szCs w:val="24"/>
                <w:lang w:val="mk-MK"/>
              </w:rPr>
              <w:t>Селами Халачи</w:t>
            </w:r>
            <w:r w:rsidRPr="005C19CD">
              <w:rPr>
                <w:rFonts w:ascii="Times New Roman" w:eastAsia="Times New Roman" w:hAnsi="Times New Roman" w:cs="Times New Roman"/>
                <w:color w:val="auto"/>
                <w:sz w:val="24"/>
                <w:szCs w:val="24"/>
              </w:rPr>
              <w:t>“</w:t>
            </w:r>
          </w:p>
        </w:tc>
        <w:tc>
          <w:tcPr>
            <w:tcW w:w="1440" w:type="dxa"/>
            <w:shd w:val="clear" w:color="auto" w:fill="FFFFFF" w:themeFill="background1"/>
            <w:hideMark/>
          </w:tcPr>
          <w:p w:rsidR="00ED6D84" w:rsidRPr="005C19CD" w:rsidRDefault="00ED6D84" w:rsidP="00ED6D8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Јавна</w:t>
            </w:r>
          </w:p>
        </w:tc>
        <w:tc>
          <w:tcPr>
            <w:tcW w:w="1890" w:type="dxa"/>
            <w:shd w:val="clear" w:color="auto" w:fill="FFFFFF" w:themeFill="background1"/>
            <w:hideMark/>
          </w:tcPr>
          <w:p w:rsidR="00ED6D84" w:rsidRPr="005C19CD" w:rsidRDefault="00B577B9" w:rsidP="00ED6D8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Г</w:t>
            </w:r>
            <w:r w:rsidRPr="005C19CD">
              <w:rPr>
                <w:rFonts w:ascii="Times New Roman" w:eastAsia="Times New Roman" w:hAnsi="Times New Roman" w:cs="Times New Roman"/>
                <w:color w:val="auto"/>
                <w:sz w:val="24"/>
                <w:szCs w:val="24"/>
                <w:lang w:val="mk-MK"/>
              </w:rPr>
              <w:t>н</w:t>
            </w:r>
            <w:r w:rsidRPr="005C19CD">
              <w:rPr>
                <w:rFonts w:ascii="Times New Roman" w:eastAsia="Times New Roman" w:hAnsi="Times New Roman" w:cs="Times New Roman"/>
                <w:color w:val="auto"/>
                <w:sz w:val="24"/>
                <w:szCs w:val="24"/>
              </w:rPr>
              <w:t>ила</w:t>
            </w:r>
            <w:r w:rsidRPr="005C19CD">
              <w:rPr>
                <w:rFonts w:ascii="Times New Roman" w:eastAsia="Times New Roman" w:hAnsi="Times New Roman" w:cs="Times New Roman"/>
                <w:color w:val="auto"/>
                <w:sz w:val="24"/>
                <w:szCs w:val="24"/>
                <w:lang w:val="mk-MK"/>
              </w:rPr>
              <w:t>њ</w:t>
            </w:r>
            <w:r w:rsidRPr="005C19CD">
              <w:rPr>
                <w:rFonts w:ascii="Times New Roman" w:eastAsia="Times New Roman" w:hAnsi="Times New Roman" w:cs="Times New Roman"/>
                <w:color w:val="auto"/>
                <w:sz w:val="24"/>
                <w:szCs w:val="24"/>
              </w:rPr>
              <w:t>е</w:t>
            </w:r>
          </w:p>
        </w:tc>
        <w:tc>
          <w:tcPr>
            <w:tcW w:w="1620" w:type="dxa"/>
            <w:shd w:val="clear" w:color="auto" w:fill="FFFFFF" w:themeFill="background1"/>
            <w:hideMark/>
          </w:tcPr>
          <w:p w:rsidR="00ED6D84" w:rsidRPr="005C19CD" w:rsidRDefault="00B577B9" w:rsidP="00ED6D8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val="mk-MK"/>
              </w:rPr>
            </w:pPr>
            <w:r w:rsidRPr="005C19CD">
              <w:rPr>
                <w:rFonts w:ascii="Times New Roman" w:eastAsia="Times New Roman" w:hAnsi="Times New Roman" w:cs="Times New Roman"/>
                <w:color w:val="auto"/>
                <w:sz w:val="24"/>
                <w:szCs w:val="24"/>
                <w:lang w:val="mk-MK"/>
              </w:rPr>
              <w:t>Дипломиран</w:t>
            </w:r>
          </w:p>
        </w:tc>
        <w:tc>
          <w:tcPr>
            <w:tcW w:w="1458" w:type="dxa"/>
            <w:shd w:val="clear" w:color="auto" w:fill="FFFFFF" w:themeFill="background1"/>
            <w:hideMark/>
          </w:tcPr>
          <w:p w:rsidR="00ED6D84" w:rsidRPr="005C19CD" w:rsidRDefault="00ED6D84" w:rsidP="00ED6D8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2 години</w:t>
            </w:r>
          </w:p>
        </w:tc>
      </w:tr>
      <w:tr w:rsidR="005C19CD" w:rsidRPr="005C19CD" w:rsidTr="00ED6D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2" w:type="dxa"/>
            <w:shd w:val="clear" w:color="auto" w:fill="FFFFFF" w:themeFill="background1"/>
            <w:hideMark/>
          </w:tcPr>
          <w:p w:rsidR="00ED6D84" w:rsidRPr="005C19CD" w:rsidRDefault="00ED6D84" w:rsidP="00ED6D84">
            <w:pPr>
              <w:rPr>
                <w:rFonts w:ascii="Times New Roman" w:eastAsia="Times New Roman" w:hAnsi="Times New Roman" w:cs="Times New Roman"/>
                <w:b w:val="0"/>
                <w:color w:val="auto"/>
                <w:sz w:val="24"/>
                <w:szCs w:val="24"/>
              </w:rPr>
            </w:pPr>
            <w:r w:rsidRPr="005C19CD">
              <w:rPr>
                <w:rFonts w:ascii="Times New Roman" w:eastAsia="Times New Roman" w:hAnsi="Times New Roman" w:cs="Times New Roman"/>
                <w:b w:val="0"/>
                <w:color w:val="auto"/>
                <w:sz w:val="24"/>
                <w:szCs w:val="24"/>
              </w:rPr>
              <w:t>Д3</w:t>
            </w:r>
          </w:p>
        </w:tc>
        <w:tc>
          <w:tcPr>
            <w:tcW w:w="2536" w:type="dxa"/>
            <w:shd w:val="clear" w:color="auto" w:fill="FFFFFF" w:themeFill="background1"/>
            <w:hideMark/>
          </w:tcPr>
          <w:p w:rsidR="00ED6D84" w:rsidRPr="005C19CD" w:rsidRDefault="00ED6D84" w:rsidP="00AC773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ООУ „</w:t>
            </w:r>
            <w:r w:rsidR="00AC7732" w:rsidRPr="005C19CD">
              <w:rPr>
                <w:rFonts w:ascii="Times New Roman" w:eastAsia="Times New Roman" w:hAnsi="Times New Roman" w:cs="Times New Roman"/>
                <w:color w:val="auto"/>
                <w:sz w:val="24"/>
                <w:szCs w:val="24"/>
                <w:lang w:val="mk-MK"/>
              </w:rPr>
              <w:t>Тими Митко</w:t>
            </w:r>
            <w:r w:rsidRPr="005C19CD">
              <w:rPr>
                <w:rFonts w:ascii="Times New Roman" w:eastAsia="Times New Roman" w:hAnsi="Times New Roman" w:cs="Times New Roman"/>
                <w:color w:val="auto"/>
                <w:sz w:val="24"/>
                <w:szCs w:val="24"/>
              </w:rPr>
              <w:t>“</w:t>
            </w:r>
          </w:p>
        </w:tc>
        <w:tc>
          <w:tcPr>
            <w:tcW w:w="1440" w:type="dxa"/>
            <w:shd w:val="clear" w:color="auto" w:fill="FFFFFF" w:themeFill="background1"/>
            <w:hideMark/>
          </w:tcPr>
          <w:p w:rsidR="00ED6D84" w:rsidRPr="005C19CD" w:rsidRDefault="00ED6D84" w:rsidP="00ED6D8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Јавна</w:t>
            </w:r>
          </w:p>
        </w:tc>
        <w:tc>
          <w:tcPr>
            <w:tcW w:w="1890" w:type="dxa"/>
            <w:shd w:val="clear" w:color="auto" w:fill="FFFFFF" w:themeFill="background1"/>
            <w:hideMark/>
          </w:tcPr>
          <w:p w:rsidR="00ED6D84" w:rsidRPr="005C19CD" w:rsidRDefault="00B577B9" w:rsidP="00ED6D8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Г</w:t>
            </w:r>
            <w:r w:rsidRPr="005C19CD">
              <w:rPr>
                <w:rFonts w:ascii="Times New Roman" w:eastAsia="Times New Roman" w:hAnsi="Times New Roman" w:cs="Times New Roman"/>
                <w:color w:val="auto"/>
                <w:sz w:val="24"/>
                <w:szCs w:val="24"/>
                <w:lang w:val="mk-MK"/>
              </w:rPr>
              <w:t>н</w:t>
            </w:r>
            <w:r w:rsidRPr="005C19CD">
              <w:rPr>
                <w:rFonts w:ascii="Times New Roman" w:eastAsia="Times New Roman" w:hAnsi="Times New Roman" w:cs="Times New Roman"/>
                <w:color w:val="auto"/>
                <w:sz w:val="24"/>
                <w:szCs w:val="24"/>
              </w:rPr>
              <w:t>ила</w:t>
            </w:r>
            <w:r w:rsidRPr="005C19CD">
              <w:rPr>
                <w:rFonts w:ascii="Times New Roman" w:eastAsia="Times New Roman" w:hAnsi="Times New Roman" w:cs="Times New Roman"/>
                <w:color w:val="auto"/>
                <w:sz w:val="24"/>
                <w:szCs w:val="24"/>
                <w:lang w:val="mk-MK"/>
              </w:rPr>
              <w:t>њ</w:t>
            </w:r>
            <w:r w:rsidRPr="005C19CD">
              <w:rPr>
                <w:rFonts w:ascii="Times New Roman" w:eastAsia="Times New Roman" w:hAnsi="Times New Roman" w:cs="Times New Roman"/>
                <w:color w:val="auto"/>
                <w:sz w:val="24"/>
                <w:szCs w:val="24"/>
              </w:rPr>
              <w:t>е</w:t>
            </w:r>
          </w:p>
        </w:tc>
        <w:tc>
          <w:tcPr>
            <w:tcW w:w="1620" w:type="dxa"/>
            <w:shd w:val="clear" w:color="auto" w:fill="FFFFFF" w:themeFill="background1"/>
            <w:hideMark/>
          </w:tcPr>
          <w:p w:rsidR="00ED6D84" w:rsidRPr="005C19CD" w:rsidRDefault="00ED6D84" w:rsidP="00ED6D8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Докторски студии</w:t>
            </w:r>
          </w:p>
        </w:tc>
        <w:tc>
          <w:tcPr>
            <w:tcW w:w="1458" w:type="dxa"/>
            <w:shd w:val="clear" w:color="auto" w:fill="FFFFFF" w:themeFill="background1"/>
            <w:hideMark/>
          </w:tcPr>
          <w:p w:rsidR="00ED6D84" w:rsidRPr="005C19CD" w:rsidRDefault="00ED6D84" w:rsidP="00ED6D8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7 години</w:t>
            </w:r>
          </w:p>
        </w:tc>
      </w:tr>
      <w:tr w:rsidR="005C19CD" w:rsidRPr="005C19CD" w:rsidTr="00ED6D84">
        <w:tc>
          <w:tcPr>
            <w:cnfStyle w:val="001000000000" w:firstRow="0" w:lastRow="0" w:firstColumn="1" w:lastColumn="0" w:oddVBand="0" w:evenVBand="0" w:oddHBand="0" w:evenHBand="0" w:firstRowFirstColumn="0" w:firstRowLastColumn="0" w:lastRowFirstColumn="0" w:lastRowLastColumn="0"/>
            <w:tcW w:w="632" w:type="dxa"/>
            <w:shd w:val="clear" w:color="auto" w:fill="FFFFFF" w:themeFill="background1"/>
            <w:hideMark/>
          </w:tcPr>
          <w:p w:rsidR="00ED6D84" w:rsidRPr="005C19CD" w:rsidRDefault="00ED6D84" w:rsidP="00ED6D84">
            <w:pPr>
              <w:rPr>
                <w:rFonts w:ascii="Times New Roman" w:eastAsia="Times New Roman" w:hAnsi="Times New Roman" w:cs="Times New Roman"/>
                <w:b w:val="0"/>
                <w:color w:val="auto"/>
                <w:sz w:val="24"/>
                <w:szCs w:val="24"/>
              </w:rPr>
            </w:pPr>
            <w:r w:rsidRPr="005C19CD">
              <w:rPr>
                <w:rFonts w:ascii="Times New Roman" w:eastAsia="Times New Roman" w:hAnsi="Times New Roman" w:cs="Times New Roman"/>
                <w:b w:val="0"/>
                <w:color w:val="auto"/>
                <w:sz w:val="24"/>
                <w:szCs w:val="24"/>
              </w:rPr>
              <w:t>Д4</w:t>
            </w:r>
          </w:p>
        </w:tc>
        <w:tc>
          <w:tcPr>
            <w:tcW w:w="2536" w:type="dxa"/>
            <w:shd w:val="clear" w:color="auto" w:fill="FFFFFF" w:themeFill="background1"/>
            <w:hideMark/>
          </w:tcPr>
          <w:p w:rsidR="00ED6D84" w:rsidRPr="005C19CD" w:rsidRDefault="00ED6D84" w:rsidP="00AC773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ООУ „</w:t>
            </w:r>
            <w:r w:rsidR="00AC7732" w:rsidRPr="005C19CD">
              <w:rPr>
                <w:rFonts w:ascii="Times New Roman" w:eastAsia="Times New Roman" w:hAnsi="Times New Roman" w:cs="Times New Roman"/>
                <w:color w:val="auto"/>
                <w:sz w:val="24"/>
                <w:szCs w:val="24"/>
                <w:lang w:val="mk-MK"/>
              </w:rPr>
              <w:t>Муса Зајми</w:t>
            </w:r>
            <w:r w:rsidRPr="005C19CD">
              <w:rPr>
                <w:rFonts w:ascii="Times New Roman" w:eastAsia="Times New Roman" w:hAnsi="Times New Roman" w:cs="Times New Roman"/>
                <w:color w:val="auto"/>
                <w:sz w:val="24"/>
                <w:szCs w:val="24"/>
              </w:rPr>
              <w:t>“</w:t>
            </w:r>
          </w:p>
        </w:tc>
        <w:tc>
          <w:tcPr>
            <w:tcW w:w="1440" w:type="dxa"/>
            <w:shd w:val="clear" w:color="auto" w:fill="FFFFFF" w:themeFill="background1"/>
            <w:hideMark/>
          </w:tcPr>
          <w:p w:rsidR="00ED6D84" w:rsidRPr="005C19CD" w:rsidRDefault="00ED6D84" w:rsidP="00ED6D8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Јавна</w:t>
            </w:r>
          </w:p>
        </w:tc>
        <w:tc>
          <w:tcPr>
            <w:tcW w:w="1890" w:type="dxa"/>
            <w:shd w:val="clear" w:color="auto" w:fill="FFFFFF" w:themeFill="background1"/>
            <w:hideMark/>
          </w:tcPr>
          <w:p w:rsidR="00ED6D84" w:rsidRPr="005C19CD" w:rsidRDefault="00B577B9" w:rsidP="00ED6D8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Г</w:t>
            </w:r>
            <w:r w:rsidRPr="005C19CD">
              <w:rPr>
                <w:rFonts w:ascii="Times New Roman" w:eastAsia="Times New Roman" w:hAnsi="Times New Roman" w:cs="Times New Roman"/>
                <w:color w:val="auto"/>
                <w:sz w:val="24"/>
                <w:szCs w:val="24"/>
                <w:lang w:val="mk-MK"/>
              </w:rPr>
              <w:t>н</w:t>
            </w:r>
            <w:r w:rsidRPr="005C19CD">
              <w:rPr>
                <w:rFonts w:ascii="Times New Roman" w:eastAsia="Times New Roman" w:hAnsi="Times New Roman" w:cs="Times New Roman"/>
                <w:color w:val="auto"/>
                <w:sz w:val="24"/>
                <w:szCs w:val="24"/>
              </w:rPr>
              <w:t>ила</w:t>
            </w:r>
            <w:r w:rsidRPr="005C19CD">
              <w:rPr>
                <w:rFonts w:ascii="Times New Roman" w:eastAsia="Times New Roman" w:hAnsi="Times New Roman" w:cs="Times New Roman"/>
                <w:color w:val="auto"/>
                <w:sz w:val="24"/>
                <w:szCs w:val="24"/>
                <w:lang w:val="mk-MK"/>
              </w:rPr>
              <w:t>њ</w:t>
            </w:r>
            <w:r w:rsidRPr="005C19CD">
              <w:rPr>
                <w:rFonts w:ascii="Times New Roman" w:eastAsia="Times New Roman" w:hAnsi="Times New Roman" w:cs="Times New Roman"/>
                <w:color w:val="auto"/>
                <w:sz w:val="24"/>
                <w:szCs w:val="24"/>
              </w:rPr>
              <w:t>е</w:t>
            </w:r>
          </w:p>
        </w:tc>
        <w:tc>
          <w:tcPr>
            <w:tcW w:w="1620" w:type="dxa"/>
            <w:shd w:val="clear" w:color="auto" w:fill="FFFFFF" w:themeFill="background1"/>
            <w:hideMark/>
          </w:tcPr>
          <w:p w:rsidR="00ED6D84" w:rsidRPr="005C19CD" w:rsidRDefault="00ED6D84" w:rsidP="00ED6D8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Магистер</w:t>
            </w:r>
          </w:p>
        </w:tc>
        <w:tc>
          <w:tcPr>
            <w:tcW w:w="1458" w:type="dxa"/>
            <w:shd w:val="clear" w:color="auto" w:fill="FFFFFF" w:themeFill="background1"/>
            <w:hideMark/>
          </w:tcPr>
          <w:p w:rsidR="00ED6D84" w:rsidRPr="005C19CD" w:rsidRDefault="00ED6D84" w:rsidP="00ED6D8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16 години</w:t>
            </w:r>
          </w:p>
        </w:tc>
      </w:tr>
      <w:tr w:rsidR="005C19CD" w:rsidRPr="005C19CD" w:rsidTr="00ED6D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2" w:type="dxa"/>
            <w:shd w:val="clear" w:color="auto" w:fill="FFFFFF" w:themeFill="background1"/>
            <w:hideMark/>
          </w:tcPr>
          <w:p w:rsidR="00ED6D84" w:rsidRPr="005C19CD" w:rsidRDefault="00ED6D84" w:rsidP="00ED6D84">
            <w:pPr>
              <w:rPr>
                <w:rFonts w:ascii="Times New Roman" w:eastAsia="Times New Roman" w:hAnsi="Times New Roman" w:cs="Times New Roman"/>
                <w:b w:val="0"/>
                <w:color w:val="auto"/>
                <w:sz w:val="24"/>
                <w:szCs w:val="24"/>
              </w:rPr>
            </w:pPr>
            <w:r w:rsidRPr="005C19CD">
              <w:rPr>
                <w:rFonts w:ascii="Times New Roman" w:eastAsia="Times New Roman" w:hAnsi="Times New Roman" w:cs="Times New Roman"/>
                <w:b w:val="0"/>
                <w:color w:val="auto"/>
                <w:sz w:val="24"/>
                <w:szCs w:val="24"/>
              </w:rPr>
              <w:t>Д5</w:t>
            </w:r>
          </w:p>
        </w:tc>
        <w:tc>
          <w:tcPr>
            <w:tcW w:w="2536" w:type="dxa"/>
            <w:shd w:val="clear" w:color="auto" w:fill="FFFFFF" w:themeFill="background1"/>
            <w:hideMark/>
          </w:tcPr>
          <w:p w:rsidR="00ED6D84" w:rsidRPr="005C19CD" w:rsidRDefault="00ED6D84" w:rsidP="00AC773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ООУ „</w:t>
            </w:r>
            <w:r w:rsidR="00AC7732" w:rsidRPr="005C19CD">
              <w:rPr>
                <w:rFonts w:ascii="Times New Roman" w:eastAsia="Times New Roman" w:hAnsi="Times New Roman" w:cs="Times New Roman"/>
                <w:color w:val="auto"/>
                <w:sz w:val="24"/>
                <w:szCs w:val="24"/>
                <w:lang w:val="mk-MK"/>
              </w:rPr>
              <w:t>Фонтана на знаењето</w:t>
            </w:r>
            <w:r w:rsidRPr="005C19CD">
              <w:rPr>
                <w:rFonts w:ascii="Times New Roman" w:eastAsia="Times New Roman" w:hAnsi="Times New Roman" w:cs="Times New Roman"/>
                <w:color w:val="auto"/>
                <w:sz w:val="24"/>
                <w:szCs w:val="24"/>
              </w:rPr>
              <w:t>“</w:t>
            </w:r>
          </w:p>
        </w:tc>
        <w:tc>
          <w:tcPr>
            <w:tcW w:w="1440" w:type="dxa"/>
            <w:shd w:val="clear" w:color="auto" w:fill="FFFFFF" w:themeFill="background1"/>
            <w:hideMark/>
          </w:tcPr>
          <w:p w:rsidR="00ED6D84" w:rsidRPr="005C19CD" w:rsidRDefault="00ED6D84" w:rsidP="00ED6D8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Јавна</w:t>
            </w:r>
          </w:p>
        </w:tc>
        <w:tc>
          <w:tcPr>
            <w:tcW w:w="1890" w:type="dxa"/>
            <w:shd w:val="clear" w:color="auto" w:fill="FFFFFF" w:themeFill="background1"/>
            <w:hideMark/>
          </w:tcPr>
          <w:p w:rsidR="00ED6D84" w:rsidRPr="005C19CD" w:rsidRDefault="00ED6D84" w:rsidP="00ED6D8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 xml:space="preserve">Ливоч и Еперм, </w:t>
            </w:r>
            <w:r w:rsidR="00B577B9" w:rsidRPr="005C19CD">
              <w:rPr>
                <w:rFonts w:ascii="Times New Roman" w:eastAsia="Times New Roman" w:hAnsi="Times New Roman" w:cs="Times New Roman"/>
                <w:color w:val="auto"/>
                <w:sz w:val="24"/>
                <w:szCs w:val="24"/>
              </w:rPr>
              <w:t>Г</w:t>
            </w:r>
            <w:r w:rsidR="00B577B9" w:rsidRPr="005C19CD">
              <w:rPr>
                <w:rFonts w:ascii="Times New Roman" w:eastAsia="Times New Roman" w:hAnsi="Times New Roman" w:cs="Times New Roman"/>
                <w:color w:val="auto"/>
                <w:sz w:val="24"/>
                <w:szCs w:val="24"/>
                <w:lang w:val="mk-MK"/>
              </w:rPr>
              <w:t>н</w:t>
            </w:r>
            <w:r w:rsidR="00B577B9" w:rsidRPr="005C19CD">
              <w:rPr>
                <w:rFonts w:ascii="Times New Roman" w:eastAsia="Times New Roman" w:hAnsi="Times New Roman" w:cs="Times New Roman"/>
                <w:color w:val="auto"/>
                <w:sz w:val="24"/>
                <w:szCs w:val="24"/>
              </w:rPr>
              <w:t>ила</w:t>
            </w:r>
            <w:r w:rsidR="00B577B9" w:rsidRPr="005C19CD">
              <w:rPr>
                <w:rFonts w:ascii="Times New Roman" w:eastAsia="Times New Roman" w:hAnsi="Times New Roman" w:cs="Times New Roman"/>
                <w:color w:val="auto"/>
                <w:sz w:val="24"/>
                <w:szCs w:val="24"/>
                <w:lang w:val="mk-MK"/>
              </w:rPr>
              <w:t>њ</w:t>
            </w:r>
            <w:r w:rsidR="00B577B9" w:rsidRPr="005C19CD">
              <w:rPr>
                <w:rFonts w:ascii="Times New Roman" w:eastAsia="Times New Roman" w:hAnsi="Times New Roman" w:cs="Times New Roman"/>
                <w:color w:val="auto"/>
                <w:sz w:val="24"/>
                <w:szCs w:val="24"/>
              </w:rPr>
              <w:t>е</w:t>
            </w:r>
          </w:p>
        </w:tc>
        <w:tc>
          <w:tcPr>
            <w:tcW w:w="1620" w:type="dxa"/>
            <w:shd w:val="clear" w:color="auto" w:fill="FFFFFF" w:themeFill="background1"/>
            <w:hideMark/>
          </w:tcPr>
          <w:p w:rsidR="00ED6D84" w:rsidRPr="005C19CD" w:rsidRDefault="00ED6D84" w:rsidP="00ED6D8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Магистер</w:t>
            </w:r>
          </w:p>
        </w:tc>
        <w:tc>
          <w:tcPr>
            <w:tcW w:w="1458" w:type="dxa"/>
            <w:shd w:val="clear" w:color="auto" w:fill="FFFFFF" w:themeFill="background1"/>
            <w:hideMark/>
          </w:tcPr>
          <w:p w:rsidR="00ED6D84" w:rsidRPr="005C19CD" w:rsidRDefault="00ED6D84" w:rsidP="00ED6D8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18 години</w:t>
            </w:r>
          </w:p>
        </w:tc>
      </w:tr>
      <w:tr w:rsidR="005C19CD" w:rsidRPr="005C19CD" w:rsidTr="00ED6D84">
        <w:tc>
          <w:tcPr>
            <w:cnfStyle w:val="001000000000" w:firstRow="0" w:lastRow="0" w:firstColumn="1" w:lastColumn="0" w:oddVBand="0" w:evenVBand="0" w:oddHBand="0" w:evenHBand="0" w:firstRowFirstColumn="0" w:firstRowLastColumn="0" w:lastRowFirstColumn="0" w:lastRowLastColumn="0"/>
            <w:tcW w:w="632" w:type="dxa"/>
            <w:shd w:val="clear" w:color="auto" w:fill="FFFFFF" w:themeFill="background1"/>
            <w:hideMark/>
          </w:tcPr>
          <w:p w:rsidR="00ED6D84" w:rsidRPr="005C19CD" w:rsidRDefault="00ED6D84" w:rsidP="00ED6D84">
            <w:pPr>
              <w:rPr>
                <w:rFonts w:ascii="Times New Roman" w:eastAsia="Times New Roman" w:hAnsi="Times New Roman" w:cs="Times New Roman"/>
                <w:b w:val="0"/>
                <w:color w:val="auto"/>
                <w:sz w:val="24"/>
                <w:szCs w:val="24"/>
              </w:rPr>
            </w:pPr>
            <w:r w:rsidRPr="005C19CD">
              <w:rPr>
                <w:rFonts w:ascii="Times New Roman" w:eastAsia="Times New Roman" w:hAnsi="Times New Roman" w:cs="Times New Roman"/>
                <w:b w:val="0"/>
                <w:color w:val="auto"/>
                <w:sz w:val="24"/>
                <w:szCs w:val="24"/>
              </w:rPr>
              <w:t>Д6</w:t>
            </w:r>
          </w:p>
        </w:tc>
        <w:tc>
          <w:tcPr>
            <w:tcW w:w="2536" w:type="dxa"/>
            <w:shd w:val="clear" w:color="auto" w:fill="FFFFFF" w:themeFill="background1"/>
            <w:hideMark/>
          </w:tcPr>
          <w:p w:rsidR="00ED6D84" w:rsidRPr="005C19CD" w:rsidRDefault="00ED6D84" w:rsidP="00AC773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ООУ „</w:t>
            </w:r>
            <w:r w:rsidR="00AC7732" w:rsidRPr="005C19CD">
              <w:rPr>
                <w:rFonts w:ascii="Times New Roman" w:eastAsia="Times New Roman" w:hAnsi="Times New Roman" w:cs="Times New Roman"/>
                <w:color w:val="auto"/>
                <w:sz w:val="24"/>
                <w:szCs w:val="24"/>
                <w:lang w:val="mk-MK"/>
              </w:rPr>
              <w:t>УБТ</w:t>
            </w:r>
            <w:r w:rsidRPr="005C19CD">
              <w:rPr>
                <w:rFonts w:ascii="Times New Roman" w:eastAsia="Times New Roman" w:hAnsi="Times New Roman" w:cs="Times New Roman"/>
                <w:color w:val="auto"/>
                <w:sz w:val="24"/>
                <w:szCs w:val="24"/>
              </w:rPr>
              <w:t>“</w:t>
            </w:r>
          </w:p>
        </w:tc>
        <w:tc>
          <w:tcPr>
            <w:tcW w:w="1440" w:type="dxa"/>
            <w:shd w:val="clear" w:color="auto" w:fill="FFFFFF" w:themeFill="background1"/>
            <w:hideMark/>
          </w:tcPr>
          <w:p w:rsidR="00ED6D84" w:rsidRPr="005C19CD" w:rsidRDefault="00ED6D84" w:rsidP="00ED6D8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Приватна</w:t>
            </w:r>
          </w:p>
        </w:tc>
        <w:tc>
          <w:tcPr>
            <w:tcW w:w="1890" w:type="dxa"/>
            <w:shd w:val="clear" w:color="auto" w:fill="FFFFFF" w:themeFill="background1"/>
            <w:hideMark/>
          </w:tcPr>
          <w:p w:rsidR="00ED6D84" w:rsidRPr="005C19CD" w:rsidRDefault="00ED6D84" w:rsidP="00ED6D8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Приштина</w:t>
            </w:r>
          </w:p>
        </w:tc>
        <w:tc>
          <w:tcPr>
            <w:tcW w:w="1620" w:type="dxa"/>
            <w:shd w:val="clear" w:color="auto" w:fill="FFFFFF" w:themeFill="background1"/>
            <w:hideMark/>
          </w:tcPr>
          <w:p w:rsidR="00ED6D84" w:rsidRPr="005C19CD" w:rsidRDefault="00ED6D84" w:rsidP="00ED6D8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Докторски студии</w:t>
            </w:r>
          </w:p>
        </w:tc>
        <w:tc>
          <w:tcPr>
            <w:tcW w:w="1458" w:type="dxa"/>
            <w:shd w:val="clear" w:color="auto" w:fill="FFFFFF" w:themeFill="background1"/>
            <w:hideMark/>
          </w:tcPr>
          <w:p w:rsidR="00ED6D84" w:rsidRPr="005C19CD" w:rsidRDefault="00ED6D84" w:rsidP="00ED6D8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9 години</w:t>
            </w:r>
          </w:p>
        </w:tc>
      </w:tr>
      <w:tr w:rsidR="005C19CD" w:rsidRPr="005C19CD" w:rsidTr="00ED6D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2" w:type="dxa"/>
            <w:shd w:val="clear" w:color="auto" w:fill="FFFFFF" w:themeFill="background1"/>
            <w:hideMark/>
          </w:tcPr>
          <w:p w:rsidR="00ED6D84" w:rsidRPr="005C19CD" w:rsidRDefault="00ED6D84" w:rsidP="00ED6D84">
            <w:pPr>
              <w:rPr>
                <w:rFonts w:ascii="Times New Roman" w:eastAsia="Times New Roman" w:hAnsi="Times New Roman" w:cs="Times New Roman"/>
                <w:b w:val="0"/>
                <w:color w:val="auto"/>
                <w:sz w:val="24"/>
                <w:szCs w:val="24"/>
              </w:rPr>
            </w:pPr>
            <w:r w:rsidRPr="005C19CD">
              <w:rPr>
                <w:rFonts w:ascii="Times New Roman" w:eastAsia="Times New Roman" w:hAnsi="Times New Roman" w:cs="Times New Roman"/>
                <w:b w:val="0"/>
                <w:color w:val="auto"/>
                <w:sz w:val="24"/>
                <w:szCs w:val="24"/>
              </w:rPr>
              <w:t>Д7</w:t>
            </w:r>
          </w:p>
        </w:tc>
        <w:tc>
          <w:tcPr>
            <w:tcW w:w="2536" w:type="dxa"/>
            <w:shd w:val="clear" w:color="auto" w:fill="FFFFFF" w:themeFill="background1"/>
            <w:hideMark/>
          </w:tcPr>
          <w:p w:rsidR="00ED6D84" w:rsidRPr="005C19CD" w:rsidRDefault="00ED6D84" w:rsidP="00AC773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ООУ „</w:t>
            </w:r>
            <w:r w:rsidR="00AC7732" w:rsidRPr="005C19CD">
              <w:rPr>
                <w:rFonts w:ascii="Times New Roman" w:eastAsia="Times New Roman" w:hAnsi="Times New Roman" w:cs="Times New Roman"/>
                <w:color w:val="auto"/>
                <w:sz w:val="24"/>
                <w:szCs w:val="24"/>
                <w:lang w:val="mk-MK"/>
              </w:rPr>
              <w:t>Наим Фрашери</w:t>
            </w:r>
            <w:r w:rsidRPr="005C19CD">
              <w:rPr>
                <w:rFonts w:ascii="Times New Roman" w:eastAsia="Times New Roman" w:hAnsi="Times New Roman" w:cs="Times New Roman"/>
                <w:color w:val="auto"/>
                <w:sz w:val="24"/>
                <w:szCs w:val="24"/>
              </w:rPr>
              <w:t>“</w:t>
            </w:r>
          </w:p>
        </w:tc>
        <w:tc>
          <w:tcPr>
            <w:tcW w:w="1440" w:type="dxa"/>
            <w:shd w:val="clear" w:color="auto" w:fill="FFFFFF" w:themeFill="background1"/>
            <w:hideMark/>
          </w:tcPr>
          <w:p w:rsidR="00ED6D84" w:rsidRPr="005C19CD" w:rsidRDefault="00ED6D84" w:rsidP="00ED6D8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Јавна</w:t>
            </w:r>
          </w:p>
        </w:tc>
        <w:tc>
          <w:tcPr>
            <w:tcW w:w="1890" w:type="dxa"/>
            <w:shd w:val="clear" w:color="auto" w:fill="FFFFFF" w:themeFill="background1"/>
            <w:hideMark/>
          </w:tcPr>
          <w:p w:rsidR="00ED6D84" w:rsidRPr="005C19CD" w:rsidRDefault="00ED6D84" w:rsidP="00ED6D8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Приштина</w:t>
            </w:r>
          </w:p>
        </w:tc>
        <w:tc>
          <w:tcPr>
            <w:tcW w:w="1620" w:type="dxa"/>
            <w:shd w:val="clear" w:color="auto" w:fill="FFFFFF" w:themeFill="background1"/>
            <w:hideMark/>
          </w:tcPr>
          <w:p w:rsidR="00ED6D84" w:rsidRPr="005C19CD" w:rsidRDefault="00ED6D84" w:rsidP="00ED6D8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Магистер</w:t>
            </w:r>
          </w:p>
        </w:tc>
        <w:tc>
          <w:tcPr>
            <w:tcW w:w="1458" w:type="dxa"/>
            <w:shd w:val="clear" w:color="auto" w:fill="FFFFFF" w:themeFill="background1"/>
            <w:hideMark/>
          </w:tcPr>
          <w:p w:rsidR="00ED6D84" w:rsidRPr="005C19CD" w:rsidRDefault="00ED6D84" w:rsidP="00ED6D8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2 години</w:t>
            </w:r>
          </w:p>
        </w:tc>
      </w:tr>
      <w:tr w:rsidR="005C19CD" w:rsidRPr="005C19CD" w:rsidTr="00ED6D84">
        <w:tc>
          <w:tcPr>
            <w:cnfStyle w:val="001000000000" w:firstRow="0" w:lastRow="0" w:firstColumn="1" w:lastColumn="0" w:oddVBand="0" w:evenVBand="0" w:oddHBand="0" w:evenHBand="0" w:firstRowFirstColumn="0" w:firstRowLastColumn="0" w:lastRowFirstColumn="0" w:lastRowLastColumn="0"/>
            <w:tcW w:w="632" w:type="dxa"/>
            <w:shd w:val="clear" w:color="auto" w:fill="FFFFFF" w:themeFill="background1"/>
            <w:hideMark/>
          </w:tcPr>
          <w:p w:rsidR="00ED6D84" w:rsidRPr="005C19CD" w:rsidRDefault="00ED6D84" w:rsidP="00ED6D84">
            <w:pPr>
              <w:rPr>
                <w:rFonts w:ascii="Times New Roman" w:eastAsia="Times New Roman" w:hAnsi="Times New Roman" w:cs="Times New Roman"/>
                <w:b w:val="0"/>
                <w:color w:val="auto"/>
                <w:sz w:val="24"/>
                <w:szCs w:val="24"/>
              </w:rPr>
            </w:pPr>
            <w:r w:rsidRPr="005C19CD">
              <w:rPr>
                <w:rFonts w:ascii="Times New Roman" w:eastAsia="Times New Roman" w:hAnsi="Times New Roman" w:cs="Times New Roman"/>
                <w:b w:val="0"/>
                <w:color w:val="auto"/>
                <w:sz w:val="24"/>
                <w:szCs w:val="24"/>
              </w:rPr>
              <w:t>Д8</w:t>
            </w:r>
          </w:p>
        </w:tc>
        <w:tc>
          <w:tcPr>
            <w:tcW w:w="2536" w:type="dxa"/>
            <w:shd w:val="clear" w:color="auto" w:fill="FFFFFF" w:themeFill="background1"/>
            <w:hideMark/>
          </w:tcPr>
          <w:p w:rsidR="00ED6D84" w:rsidRPr="005C19CD" w:rsidRDefault="00ED6D84" w:rsidP="00AC773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ООУ „</w:t>
            </w:r>
            <w:r w:rsidR="00AC7732" w:rsidRPr="005C19CD">
              <w:rPr>
                <w:rFonts w:ascii="Times New Roman" w:eastAsia="Times New Roman" w:hAnsi="Times New Roman" w:cs="Times New Roman"/>
                <w:color w:val="auto"/>
                <w:sz w:val="24"/>
                <w:szCs w:val="24"/>
                <w:lang w:val="mk-MK"/>
              </w:rPr>
              <w:t>Исмаил Ќемајли</w:t>
            </w:r>
            <w:r w:rsidRPr="005C19CD">
              <w:rPr>
                <w:rFonts w:ascii="Times New Roman" w:eastAsia="Times New Roman" w:hAnsi="Times New Roman" w:cs="Times New Roman"/>
                <w:color w:val="auto"/>
                <w:sz w:val="24"/>
                <w:szCs w:val="24"/>
              </w:rPr>
              <w:t>“</w:t>
            </w:r>
          </w:p>
        </w:tc>
        <w:tc>
          <w:tcPr>
            <w:tcW w:w="1440" w:type="dxa"/>
            <w:shd w:val="clear" w:color="auto" w:fill="FFFFFF" w:themeFill="background1"/>
            <w:hideMark/>
          </w:tcPr>
          <w:p w:rsidR="00ED6D84" w:rsidRPr="005C19CD" w:rsidRDefault="00ED6D84" w:rsidP="00ED6D8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Јавна</w:t>
            </w:r>
          </w:p>
        </w:tc>
        <w:tc>
          <w:tcPr>
            <w:tcW w:w="1890" w:type="dxa"/>
            <w:shd w:val="clear" w:color="auto" w:fill="FFFFFF" w:themeFill="background1"/>
            <w:hideMark/>
          </w:tcPr>
          <w:p w:rsidR="00ED6D84" w:rsidRPr="005C19CD" w:rsidRDefault="00ED6D84" w:rsidP="00ED6D8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Приштина</w:t>
            </w:r>
          </w:p>
        </w:tc>
        <w:tc>
          <w:tcPr>
            <w:tcW w:w="1620" w:type="dxa"/>
            <w:shd w:val="clear" w:color="auto" w:fill="FFFFFF" w:themeFill="background1"/>
            <w:hideMark/>
          </w:tcPr>
          <w:p w:rsidR="00ED6D84" w:rsidRPr="005C19CD" w:rsidRDefault="00ED6D84" w:rsidP="00ED6D8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Магистер</w:t>
            </w:r>
          </w:p>
        </w:tc>
        <w:tc>
          <w:tcPr>
            <w:tcW w:w="1458" w:type="dxa"/>
            <w:shd w:val="clear" w:color="auto" w:fill="FFFFFF" w:themeFill="background1"/>
            <w:hideMark/>
          </w:tcPr>
          <w:p w:rsidR="00ED6D84" w:rsidRPr="005C19CD" w:rsidRDefault="00ED6D84" w:rsidP="00ED6D8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6 години</w:t>
            </w:r>
          </w:p>
        </w:tc>
      </w:tr>
      <w:tr w:rsidR="005C19CD" w:rsidRPr="005C19CD" w:rsidTr="00ED6D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2" w:type="dxa"/>
            <w:shd w:val="clear" w:color="auto" w:fill="FFFFFF" w:themeFill="background1"/>
            <w:hideMark/>
          </w:tcPr>
          <w:p w:rsidR="00ED6D84" w:rsidRPr="005C19CD" w:rsidRDefault="00ED6D84" w:rsidP="00ED6D84">
            <w:pPr>
              <w:rPr>
                <w:rFonts w:ascii="Times New Roman" w:eastAsia="Times New Roman" w:hAnsi="Times New Roman" w:cs="Times New Roman"/>
                <w:b w:val="0"/>
                <w:color w:val="auto"/>
                <w:sz w:val="24"/>
                <w:szCs w:val="24"/>
              </w:rPr>
            </w:pPr>
            <w:r w:rsidRPr="005C19CD">
              <w:rPr>
                <w:rFonts w:ascii="Times New Roman" w:eastAsia="Times New Roman" w:hAnsi="Times New Roman" w:cs="Times New Roman"/>
                <w:b w:val="0"/>
                <w:color w:val="auto"/>
                <w:sz w:val="24"/>
                <w:szCs w:val="24"/>
              </w:rPr>
              <w:t>Д9</w:t>
            </w:r>
          </w:p>
        </w:tc>
        <w:tc>
          <w:tcPr>
            <w:tcW w:w="2536" w:type="dxa"/>
            <w:shd w:val="clear" w:color="auto" w:fill="FFFFFF" w:themeFill="background1"/>
            <w:hideMark/>
          </w:tcPr>
          <w:p w:rsidR="00ED6D84" w:rsidRPr="005C19CD" w:rsidRDefault="00ED6D84" w:rsidP="00AC773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ООУ „</w:t>
            </w:r>
            <w:r w:rsidR="00AC7732" w:rsidRPr="005C19CD">
              <w:rPr>
                <w:rFonts w:ascii="Times New Roman" w:eastAsia="Times New Roman" w:hAnsi="Times New Roman" w:cs="Times New Roman"/>
                <w:color w:val="auto"/>
                <w:sz w:val="24"/>
                <w:szCs w:val="24"/>
                <w:lang w:val="mk-MK"/>
              </w:rPr>
              <w:t>Модел</w:t>
            </w:r>
            <w:r w:rsidRPr="005C19CD">
              <w:rPr>
                <w:rFonts w:ascii="Times New Roman" w:eastAsia="Times New Roman" w:hAnsi="Times New Roman" w:cs="Times New Roman"/>
                <w:color w:val="auto"/>
                <w:sz w:val="24"/>
                <w:szCs w:val="24"/>
              </w:rPr>
              <w:t>“</w:t>
            </w:r>
          </w:p>
        </w:tc>
        <w:tc>
          <w:tcPr>
            <w:tcW w:w="1440" w:type="dxa"/>
            <w:shd w:val="clear" w:color="auto" w:fill="FFFFFF" w:themeFill="background1"/>
            <w:hideMark/>
          </w:tcPr>
          <w:p w:rsidR="00ED6D84" w:rsidRPr="005C19CD" w:rsidRDefault="00ED6D84" w:rsidP="00ED6D8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Јавна</w:t>
            </w:r>
          </w:p>
        </w:tc>
        <w:tc>
          <w:tcPr>
            <w:tcW w:w="1890" w:type="dxa"/>
            <w:shd w:val="clear" w:color="auto" w:fill="FFFFFF" w:themeFill="background1"/>
            <w:hideMark/>
          </w:tcPr>
          <w:p w:rsidR="00ED6D84" w:rsidRPr="005C19CD" w:rsidRDefault="00ED6D84" w:rsidP="00ED6D8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Приштина</w:t>
            </w:r>
          </w:p>
        </w:tc>
        <w:tc>
          <w:tcPr>
            <w:tcW w:w="1620" w:type="dxa"/>
            <w:shd w:val="clear" w:color="auto" w:fill="FFFFFF" w:themeFill="background1"/>
            <w:hideMark/>
          </w:tcPr>
          <w:p w:rsidR="00ED6D84" w:rsidRPr="005C19CD" w:rsidRDefault="00ED6D84" w:rsidP="00ED6D8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Магистер</w:t>
            </w:r>
          </w:p>
        </w:tc>
        <w:tc>
          <w:tcPr>
            <w:tcW w:w="1458" w:type="dxa"/>
            <w:shd w:val="clear" w:color="auto" w:fill="FFFFFF" w:themeFill="background1"/>
            <w:hideMark/>
          </w:tcPr>
          <w:p w:rsidR="00ED6D84" w:rsidRPr="005C19CD" w:rsidRDefault="00ED6D84" w:rsidP="00ED6D8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5 години</w:t>
            </w:r>
          </w:p>
        </w:tc>
      </w:tr>
      <w:tr w:rsidR="005C19CD" w:rsidRPr="005C19CD" w:rsidTr="00ED6D84">
        <w:tc>
          <w:tcPr>
            <w:cnfStyle w:val="001000000000" w:firstRow="0" w:lastRow="0" w:firstColumn="1" w:lastColumn="0" w:oddVBand="0" w:evenVBand="0" w:oddHBand="0" w:evenHBand="0" w:firstRowFirstColumn="0" w:firstRowLastColumn="0" w:lastRowFirstColumn="0" w:lastRowLastColumn="0"/>
            <w:tcW w:w="632" w:type="dxa"/>
            <w:shd w:val="clear" w:color="auto" w:fill="FFFFFF" w:themeFill="background1"/>
            <w:hideMark/>
          </w:tcPr>
          <w:p w:rsidR="00ED6D84" w:rsidRPr="005C19CD" w:rsidRDefault="00ED6D84" w:rsidP="00ED6D84">
            <w:pPr>
              <w:rPr>
                <w:rFonts w:ascii="Times New Roman" w:eastAsia="Times New Roman" w:hAnsi="Times New Roman" w:cs="Times New Roman"/>
                <w:b w:val="0"/>
                <w:color w:val="auto"/>
                <w:sz w:val="24"/>
                <w:szCs w:val="24"/>
              </w:rPr>
            </w:pPr>
            <w:r w:rsidRPr="005C19CD">
              <w:rPr>
                <w:rFonts w:ascii="Times New Roman" w:eastAsia="Times New Roman" w:hAnsi="Times New Roman" w:cs="Times New Roman"/>
                <w:b w:val="0"/>
                <w:color w:val="auto"/>
                <w:sz w:val="24"/>
                <w:szCs w:val="24"/>
              </w:rPr>
              <w:t>Д10</w:t>
            </w:r>
          </w:p>
        </w:tc>
        <w:tc>
          <w:tcPr>
            <w:tcW w:w="2536" w:type="dxa"/>
            <w:shd w:val="clear" w:color="auto" w:fill="FFFFFF" w:themeFill="background1"/>
            <w:hideMark/>
          </w:tcPr>
          <w:p w:rsidR="00ED6D84" w:rsidRPr="005C19CD" w:rsidRDefault="00ED6D84" w:rsidP="00AC773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ООУ „</w:t>
            </w:r>
            <w:r w:rsidR="00AC7732" w:rsidRPr="005C19CD">
              <w:rPr>
                <w:rFonts w:ascii="Times New Roman" w:eastAsia="Times New Roman" w:hAnsi="Times New Roman" w:cs="Times New Roman"/>
                <w:color w:val="auto"/>
                <w:sz w:val="24"/>
                <w:szCs w:val="24"/>
                <w:lang w:val="mk-MK"/>
              </w:rPr>
              <w:t>Шкендија</w:t>
            </w:r>
            <w:r w:rsidRPr="005C19CD">
              <w:rPr>
                <w:rFonts w:ascii="Times New Roman" w:eastAsia="Times New Roman" w:hAnsi="Times New Roman" w:cs="Times New Roman"/>
                <w:color w:val="auto"/>
                <w:sz w:val="24"/>
                <w:szCs w:val="24"/>
              </w:rPr>
              <w:t>“</w:t>
            </w:r>
          </w:p>
        </w:tc>
        <w:tc>
          <w:tcPr>
            <w:tcW w:w="1440" w:type="dxa"/>
            <w:shd w:val="clear" w:color="auto" w:fill="FFFFFF" w:themeFill="background1"/>
            <w:hideMark/>
          </w:tcPr>
          <w:p w:rsidR="00ED6D84" w:rsidRPr="005C19CD" w:rsidRDefault="00ED6D84" w:rsidP="00ED6D8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Јавна</w:t>
            </w:r>
          </w:p>
        </w:tc>
        <w:tc>
          <w:tcPr>
            <w:tcW w:w="1890" w:type="dxa"/>
            <w:shd w:val="clear" w:color="auto" w:fill="FFFFFF" w:themeFill="background1"/>
            <w:hideMark/>
          </w:tcPr>
          <w:p w:rsidR="00ED6D84" w:rsidRPr="005C19CD" w:rsidRDefault="00ED6D84" w:rsidP="00ED6D8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Хајвали, Приштина</w:t>
            </w:r>
          </w:p>
        </w:tc>
        <w:tc>
          <w:tcPr>
            <w:tcW w:w="1620" w:type="dxa"/>
            <w:shd w:val="clear" w:color="auto" w:fill="FFFFFF" w:themeFill="background1"/>
            <w:hideMark/>
          </w:tcPr>
          <w:p w:rsidR="00ED6D84" w:rsidRPr="005C19CD" w:rsidRDefault="00ED6D84" w:rsidP="00ED6D8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Магистер</w:t>
            </w:r>
          </w:p>
        </w:tc>
        <w:tc>
          <w:tcPr>
            <w:tcW w:w="1458" w:type="dxa"/>
            <w:shd w:val="clear" w:color="auto" w:fill="FFFFFF" w:themeFill="background1"/>
            <w:hideMark/>
          </w:tcPr>
          <w:p w:rsidR="00ED6D84" w:rsidRPr="005C19CD" w:rsidRDefault="00ED6D84" w:rsidP="00ED6D8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6 години</w:t>
            </w:r>
          </w:p>
        </w:tc>
      </w:tr>
      <w:tr w:rsidR="005C19CD" w:rsidRPr="005C19CD" w:rsidTr="00ED6D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2" w:type="dxa"/>
            <w:shd w:val="clear" w:color="auto" w:fill="FFFFFF" w:themeFill="background1"/>
            <w:hideMark/>
          </w:tcPr>
          <w:p w:rsidR="00ED6D84" w:rsidRPr="005C19CD" w:rsidRDefault="00ED6D84" w:rsidP="00ED6D84">
            <w:pPr>
              <w:rPr>
                <w:rFonts w:ascii="Times New Roman" w:eastAsia="Times New Roman" w:hAnsi="Times New Roman" w:cs="Times New Roman"/>
                <w:b w:val="0"/>
                <w:color w:val="auto"/>
                <w:sz w:val="24"/>
                <w:szCs w:val="24"/>
              </w:rPr>
            </w:pPr>
            <w:r w:rsidRPr="005C19CD">
              <w:rPr>
                <w:rFonts w:ascii="Times New Roman" w:eastAsia="Times New Roman" w:hAnsi="Times New Roman" w:cs="Times New Roman"/>
                <w:b w:val="0"/>
                <w:color w:val="auto"/>
                <w:sz w:val="24"/>
                <w:szCs w:val="24"/>
              </w:rPr>
              <w:t>Д11</w:t>
            </w:r>
          </w:p>
        </w:tc>
        <w:tc>
          <w:tcPr>
            <w:tcW w:w="2536" w:type="dxa"/>
            <w:shd w:val="clear" w:color="auto" w:fill="FFFFFF" w:themeFill="background1"/>
            <w:hideMark/>
          </w:tcPr>
          <w:p w:rsidR="00ED6D84" w:rsidRPr="005C19CD" w:rsidRDefault="00ED6D84" w:rsidP="00AC773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ЈУДГ „</w:t>
            </w:r>
            <w:r w:rsidR="00AC7732" w:rsidRPr="005C19CD">
              <w:rPr>
                <w:rFonts w:ascii="Times New Roman" w:eastAsia="Times New Roman" w:hAnsi="Times New Roman" w:cs="Times New Roman"/>
                <w:color w:val="auto"/>
                <w:sz w:val="24"/>
                <w:szCs w:val="24"/>
                <w:lang w:val="mk-MK"/>
              </w:rPr>
              <w:t>Ардмерија</w:t>
            </w:r>
            <w:r w:rsidRPr="005C19CD">
              <w:rPr>
                <w:rFonts w:ascii="Times New Roman" w:eastAsia="Times New Roman" w:hAnsi="Times New Roman" w:cs="Times New Roman"/>
                <w:color w:val="auto"/>
                <w:sz w:val="24"/>
                <w:szCs w:val="24"/>
              </w:rPr>
              <w:t xml:space="preserve"> 2“</w:t>
            </w:r>
          </w:p>
        </w:tc>
        <w:tc>
          <w:tcPr>
            <w:tcW w:w="1440" w:type="dxa"/>
            <w:shd w:val="clear" w:color="auto" w:fill="FFFFFF" w:themeFill="background1"/>
            <w:hideMark/>
          </w:tcPr>
          <w:p w:rsidR="00ED6D84" w:rsidRPr="005C19CD" w:rsidRDefault="00ED6D84" w:rsidP="00ED6D8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Јавна</w:t>
            </w:r>
          </w:p>
        </w:tc>
        <w:tc>
          <w:tcPr>
            <w:tcW w:w="1890" w:type="dxa"/>
            <w:shd w:val="clear" w:color="auto" w:fill="FFFFFF" w:themeFill="background1"/>
            <w:hideMark/>
          </w:tcPr>
          <w:p w:rsidR="00ED6D84" w:rsidRPr="005C19CD" w:rsidRDefault="00B577B9" w:rsidP="00ED6D8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Г</w:t>
            </w:r>
            <w:r w:rsidRPr="005C19CD">
              <w:rPr>
                <w:rFonts w:ascii="Times New Roman" w:eastAsia="Times New Roman" w:hAnsi="Times New Roman" w:cs="Times New Roman"/>
                <w:color w:val="auto"/>
                <w:sz w:val="24"/>
                <w:szCs w:val="24"/>
                <w:lang w:val="mk-MK"/>
              </w:rPr>
              <w:t>н</w:t>
            </w:r>
            <w:r w:rsidRPr="005C19CD">
              <w:rPr>
                <w:rFonts w:ascii="Times New Roman" w:eastAsia="Times New Roman" w:hAnsi="Times New Roman" w:cs="Times New Roman"/>
                <w:color w:val="auto"/>
                <w:sz w:val="24"/>
                <w:szCs w:val="24"/>
              </w:rPr>
              <w:t>ила</w:t>
            </w:r>
            <w:r w:rsidRPr="005C19CD">
              <w:rPr>
                <w:rFonts w:ascii="Times New Roman" w:eastAsia="Times New Roman" w:hAnsi="Times New Roman" w:cs="Times New Roman"/>
                <w:color w:val="auto"/>
                <w:sz w:val="24"/>
                <w:szCs w:val="24"/>
                <w:lang w:val="mk-MK"/>
              </w:rPr>
              <w:t>њ</w:t>
            </w:r>
            <w:r w:rsidRPr="005C19CD">
              <w:rPr>
                <w:rFonts w:ascii="Times New Roman" w:eastAsia="Times New Roman" w:hAnsi="Times New Roman" w:cs="Times New Roman"/>
                <w:color w:val="auto"/>
                <w:sz w:val="24"/>
                <w:szCs w:val="24"/>
              </w:rPr>
              <w:t>е</w:t>
            </w:r>
          </w:p>
        </w:tc>
        <w:tc>
          <w:tcPr>
            <w:tcW w:w="1620" w:type="dxa"/>
            <w:shd w:val="clear" w:color="auto" w:fill="FFFFFF" w:themeFill="background1"/>
            <w:hideMark/>
          </w:tcPr>
          <w:p w:rsidR="00ED6D84" w:rsidRPr="005C19CD" w:rsidRDefault="00ED6D84" w:rsidP="00ED6D8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Магистер</w:t>
            </w:r>
          </w:p>
        </w:tc>
        <w:tc>
          <w:tcPr>
            <w:tcW w:w="1458" w:type="dxa"/>
            <w:shd w:val="clear" w:color="auto" w:fill="FFFFFF" w:themeFill="background1"/>
            <w:hideMark/>
          </w:tcPr>
          <w:p w:rsidR="00ED6D84" w:rsidRPr="005C19CD" w:rsidRDefault="00ED6D84" w:rsidP="00ED6D8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8 години</w:t>
            </w:r>
          </w:p>
        </w:tc>
      </w:tr>
      <w:tr w:rsidR="005C19CD" w:rsidRPr="005C19CD" w:rsidTr="00ED6D84">
        <w:tc>
          <w:tcPr>
            <w:cnfStyle w:val="001000000000" w:firstRow="0" w:lastRow="0" w:firstColumn="1" w:lastColumn="0" w:oddVBand="0" w:evenVBand="0" w:oddHBand="0" w:evenHBand="0" w:firstRowFirstColumn="0" w:firstRowLastColumn="0" w:lastRowFirstColumn="0" w:lastRowLastColumn="0"/>
            <w:tcW w:w="632" w:type="dxa"/>
            <w:shd w:val="clear" w:color="auto" w:fill="FFFFFF" w:themeFill="background1"/>
            <w:hideMark/>
          </w:tcPr>
          <w:p w:rsidR="00ED6D84" w:rsidRPr="005C19CD" w:rsidRDefault="00ED6D84" w:rsidP="00ED6D84">
            <w:pPr>
              <w:rPr>
                <w:rFonts w:ascii="Times New Roman" w:eastAsia="Times New Roman" w:hAnsi="Times New Roman" w:cs="Times New Roman"/>
                <w:b w:val="0"/>
                <w:color w:val="auto"/>
                <w:sz w:val="24"/>
                <w:szCs w:val="24"/>
              </w:rPr>
            </w:pPr>
            <w:r w:rsidRPr="005C19CD">
              <w:rPr>
                <w:rFonts w:ascii="Times New Roman" w:eastAsia="Times New Roman" w:hAnsi="Times New Roman" w:cs="Times New Roman"/>
                <w:b w:val="0"/>
                <w:color w:val="auto"/>
                <w:sz w:val="24"/>
                <w:szCs w:val="24"/>
              </w:rPr>
              <w:t>Д12</w:t>
            </w:r>
          </w:p>
        </w:tc>
        <w:tc>
          <w:tcPr>
            <w:tcW w:w="2536" w:type="dxa"/>
            <w:shd w:val="clear" w:color="auto" w:fill="FFFFFF" w:themeFill="background1"/>
            <w:hideMark/>
          </w:tcPr>
          <w:p w:rsidR="00ED6D84" w:rsidRPr="005C19CD" w:rsidRDefault="00ED6D84" w:rsidP="00AC773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ЈУДГ „</w:t>
            </w:r>
            <w:r w:rsidR="00AC7732" w:rsidRPr="005C19CD">
              <w:rPr>
                <w:rFonts w:ascii="Times New Roman" w:eastAsia="Times New Roman" w:hAnsi="Times New Roman" w:cs="Times New Roman"/>
                <w:color w:val="auto"/>
                <w:sz w:val="24"/>
                <w:szCs w:val="24"/>
                <w:lang w:val="mk-MK"/>
              </w:rPr>
              <w:t>Дарданија</w:t>
            </w:r>
            <w:r w:rsidRPr="005C19CD">
              <w:rPr>
                <w:rFonts w:ascii="Times New Roman" w:eastAsia="Times New Roman" w:hAnsi="Times New Roman" w:cs="Times New Roman"/>
                <w:color w:val="auto"/>
                <w:sz w:val="24"/>
                <w:szCs w:val="24"/>
              </w:rPr>
              <w:t>“</w:t>
            </w:r>
          </w:p>
        </w:tc>
        <w:tc>
          <w:tcPr>
            <w:tcW w:w="1440" w:type="dxa"/>
            <w:shd w:val="clear" w:color="auto" w:fill="FFFFFF" w:themeFill="background1"/>
            <w:hideMark/>
          </w:tcPr>
          <w:p w:rsidR="00ED6D84" w:rsidRPr="005C19CD" w:rsidRDefault="00ED6D84" w:rsidP="00ED6D8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Јавна</w:t>
            </w:r>
          </w:p>
        </w:tc>
        <w:tc>
          <w:tcPr>
            <w:tcW w:w="1890" w:type="dxa"/>
            <w:shd w:val="clear" w:color="auto" w:fill="FFFFFF" w:themeFill="background1"/>
            <w:hideMark/>
          </w:tcPr>
          <w:p w:rsidR="00ED6D84" w:rsidRPr="005C19CD" w:rsidRDefault="00B577B9" w:rsidP="00ED6D8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Г</w:t>
            </w:r>
            <w:r w:rsidRPr="005C19CD">
              <w:rPr>
                <w:rFonts w:ascii="Times New Roman" w:eastAsia="Times New Roman" w:hAnsi="Times New Roman" w:cs="Times New Roman"/>
                <w:color w:val="auto"/>
                <w:sz w:val="24"/>
                <w:szCs w:val="24"/>
                <w:lang w:val="mk-MK"/>
              </w:rPr>
              <w:t>н</w:t>
            </w:r>
            <w:r w:rsidRPr="005C19CD">
              <w:rPr>
                <w:rFonts w:ascii="Times New Roman" w:eastAsia="Times New Roman" w:hAnsi="Times New Roman" w:cs="Times New Roman"/>
                <w:color w:val="auto"/>
                <w:sz w:val="24"/>
                <w:szCs w:val="24"/>
              </w:rPr>
              <w:t>ила</w:t>
            </w:r>
            <w:r w:rsidRPr="005C19CD">
              <w:rPr>
                <w:rFonts w:ascii="Times New Roman" w:eastAsia="Times New Roman" w:hAnsi="Times New Roman" w:cs="Times New Roman"/>
                <w:color w:val="auto"/>
                <w:sz w:val="24"/>
                <w:szCs w:val="24"/>
                <w:lang w:val="mk-MK"/>
              </w:rPr>
              <w:t>њ</w:t>
            </w:r>
            <w:r w:rsidRPr="005C19CD">
              <w:rPr>
                <w:rFonts w:ascii="Times New Roman" w:eastAsia="Times New Roman" w:hAnsi="Times New Roman" w:cs="Times New Roman"/>
                <w:color w:val="auto"/>
                <w:sz w:val="24"/>
                <w:szCs w:val="24"/>
              </w:rPr>
              <w:t>е</w:t>
            </w:r>
          </w:p>
        </w:tc>
        <w:tc>
          <w:tcPr>
            <w:tcW w:w="1620" w:type="dxa"/>
            <w:shd w:val="clear" w:color="auto" w:fill="FFFFFF" w:themeFill="background1"/>
            <w:hideMark/>
          </w:tcPr>
          <w:p w:rsidR="00ED6D84" w:rsidRPr="005C19CD" w:rsidRDefault="00B577B9" w:rsidP="00ED6D8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lang w:val="mk-MK"/>
              </w:rPr>
              <w:t>Дипломиран</w:t>
            </w:r>
          </w:p>
        </w:tc>
        <w:tc>
          <w:tcPr>
            <w:tcW w:w="1458" w:type="dxa"/>
            <w:shd w:val="clear" w:color="auto" w:fill="FFFFFF" w:themeFill="background1"/>
            <w:hideMark/>
          </w:tcPr>
          <w:p w:rsidR="00ED6D84" w:rsidRPr="005C19CD" w:rsidRDefault="00ED6D84" w:rsidP="00ED6D8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2 години</w:t>
            </w:r>
          </w:p>
        </w:tc>
      </w:tr>
      <w:tr w:rsidR="005C19CD" w:rsidRPr="005C19CD" w:rsidTr="00ED6D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2" w:type="dxa"/>
            <w:shd w:val="clear" w:color="auto" w:fill="FFFFFF" w:themeFill="background1"/>
            <w:hideMark/>
          </w:tcPr>
          <w:p w:rsidR="00ED6D84" w:rsidRPr="005C19CD" w:rsidRDefault="00ED6D84" w:rsidP="00ED6D84">
            <w:pPr>
              <w:rPr>
                <w:rFonts w:ascii="Times New Roman" w:eastAsia="Times New Roman" w:hAnsi="Times New Roman" w:cs="Times New Roman"/>
                <w:b w:val="0"/>
                <w:color w:val="auto"/>
                <w:sz w:val="24"/>
                <w:szCs w:val="24"/>
              </w:rPr>
            </w:pPr>
            <w:r w:rsidRPr="005C19CD">
              <w:rPr>
                <w:rFonts w:ascii="Times New Roman" w:eastAsia="Times New Roman" w:hAnsi="Times New Roman" w:cs="Times New Roman"/>
                <w:b w:val="0"/>
                <w:color w:val="auto"/>
                <w:sz w:val="24"/>
                <w:szCs w:val="24"/>
              </w:rPr>
              <w:t>Д13</w:t>
            </w:r>
          </w:p>
        </w:tc>
        <w:tc>
          <w:tcPr>
            <w:tcW w:w="2536" w:type="dxa"/>
            <w:shd w:val="clear" w:color="auto" w:fill="FFFFFF" w:themeFill="background1"/>
            <w:hideMark/>
          </w:tcPr>
          <w:p w:rsidR="00ED6D84" w:rsidRPr="005C19CD" w:rsidRDefault="00ED6D84" w:rsidP="00AC773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ЈУДГ „</w:t>
            </w:r>
            <w:r w:rsidR="00AC7732" w:rsidRPr="005C19CD">
              <w:rPr>
                <w:rFonts w:ascii="Times New Roman" w:eastAsia="Times New Roman" w:hAnsi="Times New Roman" w:cs="Times New Roman"/>
                <w:color w:val="auto"/>
                <w:sz w:val="24"/>
                <w:szCs w:val="24"/>
                <w:lang w:val="mk-MK"/>
              </w:rPr>
              <w:t>Диели</w:t>
            </w:r>
            <w:r w:rsidRPr="005C19CD">
              <w:rPr>
                <w:rFonts w:ascii="Times New Roman" w:eastAsia="Times New Roman" w:hAnsi="Times New Roman" w:cs="Times New Roman"/>
                <w:color w:val="auto"/>
                <w:sz w:val="24"/>
                <w:szCs w:val="24"/>
              </w:rPr>
              <w:t>“</w:t>
            </w:r>
          </w:p>
        </w:tc>
        <w:tc>
          <w:tcPr>
            <w:tcW w:w="1440" w:type="dxa"/>
            <w:shd w:val="clear" w:color="auto" w:fill="FFFFFF" w:themeFill="background1"/>
            <w:hideMark/>
          </w:tcPr>
          <w:p w:rsidR="00ED6D84" w:rsidRPr="005C19CD" w:rsidRDefault="00ED6D84" w:rsidP="00ED6D8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Јавна</w:t>
            </w:r>
          </w:p>
        </w:tc>
        <w:tc>
          <w:tcPr>
            <w:tcW w:w="1890" w:type="dxa"/>
            <w:shd w:val="clear" w:color="auto" w:fill="FFFFFF" w:themeFill="background1"/>
            <w:hideMark/>
          </w:tcPr>
          <w:p w:rsidR="00ED6D84" w:rsidRPr="005C19CD" w:rsidRDefault="00ED6D84" w:rsidP="00ED6D8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Приштина</w:t>
            </w:r>
          </w:p>
        </w:tc>
        <w:tc>
          <w:tcPr>
            <w:tcW w:w="1620" w:type="dxa"/>
            <w:shd w:val="clear" w:color="auto" w:fill="FFFFFF" w:themeFill="background1"/>
            <w:hideMark/>
          </w:tcPr>
          <w:p w:rsidR="00ED6D84" w:rsidRPr="005C19CD" w:rsidRDefault="00B577B9" w:rsidP="00ED6D8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lang w:val="mk-MK"/>
              </w:rPr>
              <w:t>Дипломиран</w:t>
            </w:r>
          </w:p>
        </w:tc>
        <w:tc>
          <w:tcPr>
            <w:tcW w:w="1458" w:type="dxa"/>
            <w:shd w:val="clear" w:color="auto" w:fill="FFFFFF" w:themeFill="background1"/>
            <w:hideMark/>
          </w:tcPr>
          <w:p w:rsidR="00ED6D84" w:rsidRPr="005C19CD" w:rsidRDefault="00ED6D84" w:rsidP="00ED6D8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1 година</w:t>
            </w:r>
          </w:p>
        </w:tc>
      </w:tr>
      <w:tr w:rsidR="005C19CD" w:rsidRPr="005C19CD" w:rsidTr="00ED6D84">
        <w:tc>
          <w:tcPr>
            <w:cnfStyle w:val="001000000000" w:firstRow="0" w:lastRow="0" w:firstColumn="1" w:lastColumn="0" w:oddVBand="0" w:evenVBand="0" w:oddHBand="0" w:evenHBand="0" w:firstRowFirstColumn="0" w:firstRowLastColumn="0" w:lastRowFirstColumn="0" w:lastRowLastColumn="0"/>
            <w:tcW w:w="632" w:type="dxa"/>
            <w:shd w:val="clear" w:color="auto" w:fill="FFFFFF" w:themeFill="background1"/>
            <w:hideMark/>
          </w:tcPr>
          <w:p w:rsidR="00ED6D84" w:rsidRPr="005C19CD" w:rsidRDefault="00ED6D84" w:rsidP="00ED6D84">
            <w:pPr>
              <w:rPr>
                <w:rFonts w:ascii="Times New Roman" w:eastAsia="Times New Roman" w:hAnsi="Times New Roman" w:cs="Times New Roman"/>
                <w:b w:val="0"/>
                <w:color w:val="auto"/>
                <w:sz w:val="24"/>
                <w:szCs w:val="24"/>
              </w:rPr>
            </w:pPr>
            <w:r w:rsidRPr="005C19CD">
              <w:rPr>
                <w:rFonts w:ascii="Times New Roman" w:eastAsia="Times New Roman" w:hAnsi="Times New Roman" w:cs="Times New Roman"/>
                <w:b w:val="0"/>
                <w:color w:val="auto"/>
                <w:sz w:val="24"/>
                <w:szCs w:val="24"/>
              </w:rPr>
              <w:lastRenderedPageBreak/>
              <w:t>Д14</w:t>
            </w:r>
          </w:p>
        </w:tc>
        <w:tc>
          <w:tcPr>
            <w:tcW w:w="2536" w:type="dxa"/>
            <w:shd w:val="clear" w:color="auto" w:fill="FFFFFF" w:themeFill="background1"/>
            <w:hideMark/>
          </w:tcPr>
          <w:p w:rsidR="00ED6D84" w:rsidRPr="005C19CD" w:rsidRDefault="00ED6D84" w:rsidP="00AC773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ПУДГ „</w:t>
            </w:r>
            <w:r w:rsidR="00AC7732" w:rsidRPr="005C19CD">
              <w:rPr>
                <w:rFonts w:ascii="Times New Roman" w:eastAsia="Times New Roman" w:hAnsi="Times New Roman" w:cs="Times New Roman"/>
                <w:color w:val="auto"/>
                <w:sz w:val="24"/>
                <w:szCs w:val="24"/>
                <w:lang w:val="mk-MK"/>
              </w:rPr>
              <w:t>Лапси</w:t>
            </w:r>
            <w:r w:rsidRPr="005C19CD">
              <w:rPr>
                <w:rFonts w:ascii="Times New Roman" w:eastAsia="Times New Roman" w:hAnsi="Times New Roman" w:cs="Times New Roman"/>
                <w:color w:val="auto"/>
                <w:sz w:val="24"/>
                <w:szCs w:val="24"/>
              </w:rPr>
              <w:t>“</w:t>
            </w:r>
          </w:p>
        </w:tc>
        <w:tc>
          <w:tcPr>
            <w:tcW w:w="1440" w:type="dxa"/>
            <w:shd w:val="clear" w:color="auto" w:fill="FFFFFF" w:themeFill="background1"/>
            <w:hideMark/>
          </w:tcPr>
          <w:p w:rsidR="00ED6D84" w:rsidRPr="005C19CD" w:rsidRDefault="00ED6D84" w:rsidP="00ED6D8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Приватна</w:t>
            </w:r>
          </w:p>
        </w:tc>
        <w:tc>
          <w:tcPr>
            <w:tcW w:w="1890" w:type="dxa"/>
            <w:shd w:val="clear" w:color="auto" w:fill="FFFFFF" w:themeFill="background1"/>
            <w:hideMark/>
          </w:tcPr>
          <w:p w:rsidR="00ED6D84" w:rsidRPr="005C19CD" w:rsidRDefault="00ED6D84" w:rsidP="00ED6D8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Приштина</w:t>
            </w:r>
          </w:p>
        </w:tc>
        <w:tc>
          <w:tcPr>
            <w:tcW w:w="1620" w:type="dxa"/>
            <w:shd w:val="clear" w:color="auto" w:fill="FFFFFF" w:themeFill="background1"/>
            <w:hideMark/>
          </w:tcPr>
          <w:p w:rsidR="00ED6D84" w:rsidRPr="005C19CD" w:rsidRDefault="00B577B9" w:rsidP="00ED6D8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lang w:val="mk-MK"/>
              </w:rPr>
              <w:t>Дипломиран</w:t>
            </w:r>
          </w:p>
        </w:tc>
        <w:tc>
          <w:tcPr>
            <w:tcW w:w="1458" w:type="dxa"/>
            <w:shd w:val="clear" w:color="auto" w:fill="FFFFFF" w:themeFill="background1"/>
            <w:hideMark/>
          </w:tcPr>
          <w:p w:rsidR="00ED6D84" w:rsidRPr="005C19CD" w:rsidRDefault="00ED6D84" w:rsidP="00760D2A">
            <w:pPr>
              <w:keepNex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13 години</w:t>
            </w:r>
          </w:p>
        </w:tc>
      </w:tr>
    </w:tbl>
    <w:p w:rsidR="00760D2A" w:rsidRPr="00760D2A" w:rsidRDefault="00760D2A" w:rsidP="00760D2A">
      <w:pPr>
        <w:pStyle w:val="Caption"/>
        <w:spacing w:after="100" w:afterAutospacing="1"/>
        <w:jc w:val="center"/>
        <w:rPr>
          <w:rFonts w:ascii="Times New Roman" w:hAnsi="Times New Roman" w:cs="Times New Roman"/>
          <w:b w:val="0"/>
          <w:i/>
          <w:color w:val="auto"/>
          <w:sz w:val="24"/>
          <w:szCs w:val="24"/>
        </w:rPr>
      </w:pPr>
      <w:bookmarkStart w:id="124" w:name="_Toc212050253"/>
      <w:r w:rsidRPr="00760D2A">
        <w:rPr>
          <w:rFonts w:ascii="Times New Roman" w:hAnsi="Times New Roman" w:cs="Times New Roman"/>
          <w:b w:val="0"/>
          <w:color w:val="auto"/>
          <w:sz w:val="24"/>
          <w:szCs w:val="24"/>
        </w:rPr>
        <w:t xml:space="preserve">Табела </w:t>
      </w:r>
      <w:r w:rsidRPr="00760D2A">
        <w:rPr>
          <w:rFonts w:ascii="Times New Roman" w:hAnsi="Times New Roman" w:cs="Times New Roman"/>
          <w:b w:val="0"/>
          <w:color w:val="auto"/>
          <w:sz w:val="24"/>
          <w:szCs w:val="24"/>
        </w:rPr>
        <w:fldChar w:fldCharType="begin"/>
      </w:r>
      <w:r w:rsidRPr="00760D2A">
        <w:rPr>
          <w:rFonts w:ascii="Times New Roman" w:hAnsi="Times New Roman" w:cs="Times New Roman"/>
          <w:b w:val="0"/>
          <w:color w:val="auto"/>
          <w:sz w:val="24"/>
          <w:szCs w:val="24"/>
        </w:rPr>
        <w:instrText xml:space="preserve"> SEQ Табела \* ARABIC </w:instrText>
      </w:r>
      <w:r w:rsidRPr="00760D2A">
        <w:rPr>
          <w:rFonts w:ascii="Times New Roman" w:hAnsi="Times New Roman" w:cs="Times New Roman"/>
          <w:b w:val="0"/>
          <w:color w:val="auto"/>
          <w:sz w:val="24"/>
          <w:szCs w:val="24"/>
        </w:rPr>
        <w:fldChar w:fldCharType="separate"/>
      </w:r>
      <w:r w:rsidR="005D5511">
        <w:rPr>
          <w:rFonts w:ascii="Times New Roman" w:hAnsi="Times New Roman" w:cs="Times New Roman"/>
          <w:b w:val="0"/>
          <w:noProof/>
          <w:color w:val="auto"/>
          <w:sz w:val="24"/>
          <w:szCs w:val="24"/>
        </w:rPr>
        <w:t>9</w:t>
      </w:r>
      <w:r w:rsidRPr="00760D2A">
        <w:rPr>
          <w:rFonts w:ascii="Times New Roman" w:hAnsi="Times New Roman" w:cs="Times New Roman"/>
          <w:b w:val="0"/>
          <w:color w:val="auto"/>
          <w:sz w:val="24"/>
          <w:szCs w:val="24"/>
        </w:rPr>
        <w:fldChar w:fldCharType="end"/>
      </w:r>
      <w:r w:rsidRPr="00760D2A">
        <w:rPr>
          <w:rFonts w:ascii="Times New Roman" w:hAnsi="Times New Roman" w:cs="Times New Roman"/>
          <w:b w:val="0"/>
          <w:color w:val="auto"/>
          <w:sz w:val="24"/>
          <w:szCs w:val="24"/>
        </w:rPr>
        <w:t xml:space="preserve">: </w:t>
      </w:r>
      <w:r w:rsidRPr="00760D2A">
        <w:rPr>
          <w:rFonts w:ascii="Times New Roman" w:hAnsi="Times New Roman" w:cs="Times New Roman"/>
          <w:b w:val="0"/>
          <w:i/>
          <w:color w:val="auto"/>
          <w:sz w:val="24"/>
          <w:szCs w:val="24"/>
        </w:rPr>
        <w:t>Профил на интервјуираните директори</w:t>
      </w:r>
      <w:bookmarkEnd w:id="124"/>
    </w:p>
    <w:p w:rsidR="00ED6D84" w:rsidRPr="005C19CD" w:rsidRDefault="00ED6D84" w:rsidP="00760D2A">
      <w:pPr>
        <w:spacing w:after="100" w:afterAutospacing="1" w:line="360" w:lineRule="auto"/>
        <w:ind w:firstLine="720"/>
        <w:jc w:val="both"/>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 xml:space="preserve">Протоколот за интервјуто содржеше 11 прашања поделени во четири тематски сесии: (1) Актуелна состојба во училиштето/детската градинка, (2) </w:t>
      </w:r>
      <w:r w:rsidR="00B577B9" w:rsidRPr="005C19CD">
        <w:rPr>
          <w:rFonts w:ascii="Times New Roman" w:eastAsia="Times New Roman" w:hAnsi="Times New Roman" w:cs="Times New Roman"/>
          <w:sz w:val="24"/>
          <w:szCs w:val="24"/>
          <w:lang w:val="mk-MK"/>
        </w:rPr>
        <w:t>Управување</w:t>
      </w:r>
      <w:r w:rsidRPr="005C19CD">
        <w:rPr>
          <w:rFonts w:ascii="Times New Roman" w:eastAsia="Times New Roman" w:hAnsi="Times New Roman" w:cs="Times New Roman"/>
          <w:sz w:val="24"/>
          <w:szCs w:val="24"/>
        </w:rPr>
        <w:t xml:space="preserve"> и поддршка, (3) Предизвици и ограничувања и (4) Влијание и визија за иднината. Секое интервју траеше во просек од 10 до 20 минути и беше реализирано во просториите на институцијата </w:t>
      </w:r>
      <w:r w:rsidR="00AC7732" w:rsidRPr="005C19CD">
        <w:rPr>
          <w:rFonts w:ascii="Times New Roman" w:eastAsia="Times New Roman" w:hAnsi="Times New Roman" w:cs="Times New Roman"/>
          <w:sz w:val="24"/>
          <w:szCs w:val="24"/>
          <w:lang w:val="mk-MK"/>
        </w:rPr>
        <w:t>во која работи</w:t>
      </w:r>
      <w:r w:rsidRPr="005C19CD">
        <w:rPr>
          <w:rFonts w:ascii="Times New Roman" w:eastAsia="Times New Roman" w:hAnsi="Times New Roman" w:cs="Times New Roman"/>
          <w:sz w:val="24"/>
          <w:szCs w:val="24"/>
        </w:rPr>
        <w:t xml:space="preserve"> учесникот, во услови кои обезбедуваа приватност и комфор. Пред почетокот на интервјуата, на учесниците им беше објаснета целта на истражувањето и </w:t>
      </w:r>
      <w:r w:rsidR="00AC7732" w:rsidRPr="005C19CD">
        <w:rPr>
          <w:rFonts w:ascii="Times New Roman" w:eastAsia="Times New Roman" w:hAnsi="Times New Roman" w:cs="Times New Roman"/>
          <w:sz w:val="24"/>
          <w:szCs w:val="24"/>
          <w:lang w:val="mk-MK"/>
        </w:rPr>
        <w:t>од нив беше добиен</w:t>
      </w:r>
      <w:r w:rsidR="00B577B9" w:rsidRPr="005C19CD">
        <w:rPr>
          <w:rFonts w:ascii="Times New Roman" w:eastAsia="Times New Roman" w:hAnsi="Times New Roman" w:cs="Times New Roman"/>
          <w:sz w:val="24"/>
          <w:szCs w:val="24"/>
          <w:lang w:val="mk-MK"/>
        </w:rPr>
        <w:t>а</w:t>
      </w:r>
      <w:r w:rsidRPr="005C19CD">
        <w:rPr>
          <w:rFonts w:ascii="Times New Roman" w:eastAsia="Times New Roman" w:hAnsi="Times New Roman" w:cs="Times New Roman"/>
          <w:sz w:val="24"/>
          <w:szCs w:val="24"/>
        </w:rPr>
        <w:t xml:space="preserve"> согласност. Анонимноста и доверливоста на податоците беа загарантирани преку користење идентификациски кодови (Д1–Д14) наместо имиња</w:t>
      </w:r>
      <w:r w:rsidR="00AC7732" w:rsidRPr="005C19CD">
        <w:rPr>
          <w:rFonts w:ascii="Times New Roman" w:eastAsia="Times New Roman" w:hAnsi="Times New Roman" w:cs="Times New Roman"/>
          <w:sz w:val="24"/>
          <w:szCs w:val="24"/>
          <w:lang w:val="mk-MK"/>
        </w:rPr>
        <w:t>та</w:t>
      </w:r>
      <w:r w:rsidRPr="005C19CD">
        <w:rPr>
          <w:rFonts w:ascii="Times New Roman" w:eastAsia="Times New Roman" w:hAnsi="Times New Roman" w:cs="Times New Roman"/>
          <w:sz w:val="24"/>
          <w:szCs w:val="24"/>
        </w:rPr>
        <w:t xml:space="preserve"> на директори</w:t>
      </w:r>
      <w:r w:rsidR="00B577B9" w:rsidRPr="005C19CD">
        <w:rPr>
          <w:rFonts w:ascii="Times New Roman" w:eastAsia="Times New Roman" w:hAnsi="Times New Roman" w:cs="Times New Roman"/>
          <w:sz w:val="24"/>
          <w:szCs w:val="24"/>
          <w:lang w:val="mk-MK"/>
        </w:rPr>
        <w:t>те</w:t>
      </w:r>
      <w:r w:rsidRPr="005C19CD">
        <w:rPr>
          <w:rFonts w:ascii="Times New Roman" w:eastAsia="Times New Roman" w:hAnsi="Times New Roman" w:cs="Times New Roman"/>
          <w:sz w:val="24"/>
          <w:szCs w:val="24"/>
        </w:rPr>
        <w:t xml:space="preserve"> или институции</w:t>
      </w:r>
      <w:r w:rsidR="00B577B9" w:rsidRPr="005C19CD">
        <w:rPr>
          <w:rFonts w:ascii="Times New Roman" w:eastAsia="Times New Roman" w:hAnsi="Times New Roman" w:cs="Times New Roman"/>
          <w:sz w:val="24"/>
          <w:szCs w:val="24"/>
          <w:lang w:val="mk-MK"/>
        </w:rPr>
        <w:t>те</w:t>
      </w:r>
      <w:r w:rsidRPr="005C19CD">
        <w:rPr>
          <w:rFonts w:ascii="Times New Roman" w:eastAsia="Times New Roman" w:hAnsi="Times New Roman" w:cs="Times New Roman"/>
          <w:sz w:val="24"/>
          <w:szCs w:val="24"/>
        </w:rPr>
        <w:t>. Интервјуата беа снимени и транскрибирани збор по збор за да се зачува точноста на податоците.</w:t>
      </w:r>
    </w:p>
    <w:p w:rsidR="00AD6AF9" w:rsidRPr="005C19CD" w:rsidRDefault="00ED6D84" w:rsidP="00B577B9">
      <w:pPr>
        <w:spacing w:after="0" w:line="360" w:lineRule="auto"/>
        <w:ind w:firstLine="720"/>
        <w:jc w:val="both"/>
        <w:rPr>
          <w:rFonts w:ascii="Times New Roman" w:eastAsia="Times New Roman" w:hAnsi="Times New Roman" w:cs="Times New Roman"/>
          <w:sz w:val="24"/>
          <w:szCs w:val="24"/>
          <w:lang w:val="mk-MK"/>
        </w:rPr>
      </w:pPr>
      <w:r w:rsidRPr="005C19CD">
        <w:rPr>
          <w:rFonts w:ascii="Times New Roman" w:eastAsia="Times New Roman" w:hAnsi="Times New Roman" w:cs="Times New Roman"/>
          <w:sz w:val="24"/>
          <w:szCs w:val="24"/>
        </w:rPr>
        <w:t xml:space="preserve">Процесот на анализа беше спроведен преку тематска анализа. Кодирањето првично беше развиено индуктивно, со </w:t>
      </w:r>
      <w:r w:rsidR="00AC7732" w:rsidRPr="005C19CD">
        <w:rPr>
          <w:rFonts w:ascii="Times New Roman" w:eastAsia="Times New Roman" w:hAnsi="Times New Roman" w:cs="Times New Roman"/>
          <w:sz w:val="24"/>
          <w:szCs w:val="24"/>
          <w:lang w:val="mk-MK"/>
        </w:rPr>
        <w:t>препознавање</w:t>
      </w:r>
      <w:r w:rsidRPr="005C19CD">
        <w:rPr>
          <w:rFonts w:ascii="Times New Roman" w:eastAsia="Times New Roman" w:hAnsi="Times New Roman" w:cs="Times New Roman"/>
          <w:sz w:val="24"/>
          <w:szCs w:val="24"/>
        </w:rPr>
        <w:t xml:space="preserve"> на смисловни единици кои произлегуваа од податоците, а потоа тие беа групирани според четирите главни теми предвидени во протоколот. Обработката на податоците беше извршена рачно. Резултатите најпрво се прикажуваат во табеларна форма</w:t>
      </w:r>
      <w:r w:rsidR="00FA096F" w:rsidRPr="005C19CD">
        <w:rPr>
          <w:rFonts w:ascii="Times New Roman" w:eastAsia="Times New Roman" w:hAnsi="Times New Roman" w:cs="Times New Roman"/>
          <w:sz w:val="24"/>
          <w:szCs w:val="24"/>
          <w:lang w:val="mk-MK"/>
        </w:rPr>
        <w:t xml:space="preserve"> и</w:t>
      </w:r>
      <w:r w:rsidRPr="005C19CD">
        <w:rPr>
          <w:rFonts w:ascii="Times New Roman" w:eastAsia="Times New Roman" w:hAnsi="Times New Roman" w:cs="Times New Roman"/>
          <w:sz w:val="24"/>
          <w:szCs w:val="24"/>
        </w:rPr>
        <w:t xml:space="preserve"> дав</w:t>
      </w:r>
      <w:r w:rsidR="00FA096F" w:rsidRPr="005C19CD">
        <w:rPr>
          <w:rFonts w:ascii="Times New Roman" w:eastAsia="Times New Roman" w:hAnsi="Times New Roman" w:cs="Times New Roman"/>
          <w:sz w:val="24"/>
          <w:szCs w:val="24"/>
          <w:lang w:val="mk-MK"/>
        </w:rPr>
        <w:t>аат</w:t>
      </w:r>
      <w:r w:rsidRPr="005C19CD">
        <w:rPr>
          <w:rFonts w:ascii="Times New Roman" w:eastAsia="Times New Roman" w:hAnsi="Times New Roman" w:cs="Times New Roman"/>
          <w:sz w:val="24"/>
          <w:szCs w:val="24"/>
        </w:rPr>
        <w:t xml:space="preserve"> општ преглед на </w:t>
      </w:r>
      <w:r w:rsidR="00FA096F" w:rsidRPr="005C19CD">
        <w:rPr>
          <w:rFonts w:ascii="Times New Roman" w:eastAsia="Times New Roman" w:hAnsi="Times New Roman" w:cs="Times New Roman"/>
          <w:sz w:val="24"/>
          <w:szCs w:val="24"/>
          <w:lang w:val="mk-MK"/>
        </w:rPr>
        <w:t>препознатите</w:t>
      </w:r>
      <w:r w:rsidRPr="005C19CD">
        <w:rPr>
          <w:rFonts w:ascii="Times New Roman" w:eastAsia="Times New Roman" w:hAnsi="Times New Roman" w:cs="Times New Roman"/>
          <w:sz w:val="24"/>
          <w:szCs w:val="24"/>
        </w:rPr>
        <w:t xml:space="preserve"> теми и распределбата на цитатите (види </w:t>
      </w:r>
      <w:r w:rsidR="00FA096F" w:rsidRPr="005C19CD">
        <w:rPr>
          <w:rFonts w:ascii="Times New Roman" w:eastAsia="Times New Roman" w:hAnsi="Times New Roman" w:cs="Times New Roman"/>
          <w:sz w:val="24"/>
          <w:szCs w:val="24"/>
          <w:lang w:val="mk-MK"/>
        </w:rPr>
        <w:t>т</w:t>
      </w:r>
      <w:r w:rsidRPr="005C19CD">
        <w:rPr>
          <w:rFonts w:ascii="Times New Roman" w:eastAsia="Times New Roman" w:hAnsi="Times New Roman" w:cs="Times New Roman"/>
          <w:sz w:val="24"/>
          <w:szCs w:val="24"/>
        </w:rPr>
        <w:t>абела 7). По секоја табела</w:t>
      </w:r>
      <w:r w:rsidR="00FA096F" w:rsidRPr="005C19CD">
        <w:rPr>
          <w:rFonts w:ascii="Times New Roman" w:eastAsia="Times New Roman" w:hAnsi="Times New Roman" w:cs="Times New Roman"/>
          <w:sz w:val="24"/>
          <w:szCs w:val="24"/>
          <w:lang w:val="mk-MK"/>
        </w:rPr>
        <w:t>,</w:t>
      </w:r>
      <w:r w:rsidRPr="005C19CD">
        <w:rPr>
          <w:rFonts w:ascii="Times New Roman" w:eastAsia="Times New Roman" w:hAnsi="Times New Roman" w:cs="Times New Roman"/>
          <w:sz w:val="24"/>
          <w:szCs w:val="24"/>
        </w:rPr>
        <w:t xml:space="preserve"> е додаден наративен опис на соодветната тема, проследен со илустративни цитати од интервјуата, кои г</w:t>
      </w:r>
      <w:r w:rsidR="00FA096F" w:rsidRPr="005C19CD">
        <w:rPr>
          <w:rFonts w:ascii="Times New Roman" w:eastAsia="Times New Roman" w:hAnsi="Times New Roman" w:cs="Times New Roman"/>
          <w:sz w:val="24"/>
          <w:szCs w:val="24"/>
          <w:lang w:val="mk-MK"/>
        </w:rPr>
        <w:t>и</w:t>
      </w:r>
      <w:r w:rsidRPr="005C19CD">
        <w:rPr>
          <w:rFonts w:ascii="Times New Roman" w:eastAsia="Times New Roman" w:hAnsi="Times New Roman" w:cs="Times New Roman"/>
          <w:sz w:val="24"/>
          <w:szCs w:val="24"/>
        </w:rPr>
        <w:t xml:space="preserve"> одразуваат раз</w:t>
      </w:r>
      <w:r w:rsidR="00B577B9" w:rsidRPr="005C19CD">
        <w:rPr>
          <w:rFonts w:ascii="Times New Roman" w:eastAsia="Times New Roman" w:hAnsi="Times New Roman" w:cs="Times New Roman"/>
          <w:sz w:val="24"/>
          <w:szCs w:val="24"/>
          <w:lang w:val="mk-MK"/>
        </w:rPr>
        <w:t>личните</w:t>
      </w:r>
      <w:r w:rsidRPr="005C19CD">
        <w:rPr>
          <w:rFonts w:ascii="Times New Roman" w:eastAsia="Times New Roman" w:hAnsi="Times New Roman" w:cs="Times New Roman"/>
          <w:sz w:val="24"/>
          <w:szCs w:val="24"/>
        </w:rPr>
        <w:t xml:space="preserve"> ставов</w:t>
      </w:r>
      <w:r w:rsidR="00B577B9" w:rsidRPr="005C19CD">
        <w:rPr>
          <w:rFonts w:ascii="Times New Roman" w:eastAsia="Times New Roman" w:hAnsi="Times New Roman" w:cs="Times New Roman"/>
          <w:sz w:val="24"/>
          <w:szCs w:val="24"/>
          <w:lang w:val="mk-MK"/>
        </w:rPr>
        <w:t>и</w:t>
      </w:r>
      <w:r w:rsidRPr="005C19CD">
        <w:rPr>
          <w:rFonts w:ascii="Times New Roman" w:eastAsia="Times New Roman" w:hAnsi="Times New Roman" w:cs="Times New Roman"/>
          <w:sz w:val="24"/>
          <w:szCs w:val="24"/>
        </w:rPr>
        <w:t xml:space="preserve"> и искуств</w:t>
      </w:r>
      <w:r w:rsidR="00B577B9" w:rsidRPr="005C19CD">
        <w:rPr>
          <w:rFonts w:ascii="Times New Roman" w:eastAsia="Times New Roman" w:hAnsi="Times New Roman" w:cs="Times New Roman"/>
          <w:sz w:val="24"/>
          <w:szCs w:val="24"/>
          <w:lang w:val="mk-MK"/>
        </w:rPr>
        <w:t>а</w:t>
      </w:r>
      <w:r w:rsidRPr="005C19CD">
        <w:rPr>
          <w:rFonts w:ascii="Times New Roman" w:eastAsia="Times New Roman" w:hAnsi="Times New Roman" w:cs="Times New Roman"/>
          <w:sz w:val="24"/>
          <w:szCs w:val="24"/>
        </w:rPr>
        <w:t xml:space="preserve"> на директорите.</w:t>
      </w:r>
    </w:p>
    <w:p w:rsidR="00FA096F" w:rsidRPr="005C19CD" w:rsidRDefault="00FA096F" w:rsidP="00FA096F">
      <w:pPr>
        <w:spacing w:after="0" w:line="360" w:lineRule="auto"/>
        <w:ind w:firstLine="720"/>
        <w:jc w:val="both"/>
        <w:rPr>
          <w:rFonts w:ascii="Times New Roman" w:eastAsia="Times New Roman" w:hAnsi="Times New Roman" w:cs="Times New Roman"/>
          <w:sz w:val="24"/>
          <w:szCs w:val="24"/>
          <w:lang w:val="mk-MK"/>
        </w:rPr>
      </w:pPr>
    </w:p>
    <w:tbl>
      <w:tblPr>
        <w:tblStyle w:val="LightShading"/>
        <w:tblW w:w="0" w:type="auto"/>
        <w:shd w:val="clear" w:color="auto" w:fill="FFFFFF" w:themeFill="background1"/>
        <w:tblLayout w:type="fixed"/>
        <w:tblLook w:val="04A0" w:firstRow="1" w:lastRow="0" w:firstColumn="1" w:lastColumn="0" w:noHBand="0" w:noVBand="1"/>
      </w:tblPr>
      <w:tblGrid>
        <w:gridCol w:w="1818"/>
        <w:gridCol w:w="2070"/>
        <w:gridCol w:w="5688"/>
      </w:tblGrid>
      <w:tr w:rsidR="005C19CD" w:rsidRPr="005C19CD" w:rsidTr="008970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shd w:val="clear" w:color="auto" w:fill="FFFFFF" w:themeFill="background1"/>
            <w:hideMark/>
          </w:tcPr>
          <w:p w:rsidR="00B010B8" w:rsidRPr="005C19CD" w:rsidRDefault="00B010B8" w:rsidP="00FA096F">
            <w:pPr>
              <w:spacing w:line="360" w:lineRule="auto"/>
              <w:jc w:val="center"/>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Тема</w:t>
            </w:r>
          </w:p>
        </w:tc>
        <w:tc>
          <w:tcPr>
            <w:tcW w:w="2070" w:type="dxa"/>
            <w:shd w:val="clear" w:color="auto" w:fill="FFFFFF" w:themeFill="background1"/>
            <w:hideMark/>
          </w:tcPr>
          <w:p w:rsidR="00B010B8" w:rsidRPr="005C19CD" w:rsidRDefault="002574AA" w:rsidP="00FA096F">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Кодови</w:t>
            </w:r>
          </w:p>
        </w:tc>
        <w:tc>
          <w:tcPr>
            <w:tcW w:w="5688" w:type="dxa"/>
            <w:shd w:val="clear" w:color="auto" w:fill="FFFFFF" w:themeFill="background1"/>
            <w:hideMark/>
          </w:tcPr>
          <w:p w:rsidR="00B010B8" w:rsidRPr="005C19CD" w:rsidRDefault="00B010B8" w:rsidP="00FA096F">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Илустративни цитати</w:t>
            </w:r>
          </w:p>
        </w:tc>
      </w:tr>
      <w:tr w:rsidR="005C19CD" w:rsidRPr="005C19CD" w:rsidTr="008970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shd w:val="clear" w:color="auto" w:fill="FFFFFF" w:themeFill="background1"/>
            <w:hideMark/>
          </w:tcPr>
          <w:p w:rsidR="00B010B8" w:rsidRPr="005C19CD" w:rsidRDefault="00B010B8" w:rsidP="00FA096F">
            <w:pPr>
              <w:spacing w:line="360" w:lineRule="auto"/>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Актуелна состојба во училиштето/</w:t>
            </w:r>
            <w:r w:rsidR="00897088" w:rsidRPr="005C19CD">
              <w:rPr>
                <w:rFonts w:ascii="Times New Roman" w:eastAsia="Times New Roman" w:hAnsi="Times New Roman" w:cs="Times New Roman"/>
                <w:b w:val="0"/>
                <w:bCs w:val="0"/>
                <w:color w:val="auto"/>
                <w:sz w:val="24"/>
                <w:szCs w:val="24"/>
              </w:rPr>
              <w:t xml:space="preserve"> </w:t>
            </w:r>
            <w:r w:rsidRPr="005C19CD">
              <w:rPr>
                <w:rFonts w:ascii="Times New Roman" w:eastAsia="Times New Roman" w:hAnsi="Times New Roman" w:cs="Times New Roman"/>
                <w:color w:val="auto"/>
                <w:sz w:val="24"/>
                <w:szCs w:val="24"/>
              </w:rPr>
              <w:t>градинката</w:t>
            </w:r>
          </w:p>
        </w:tc>
        <w:tc>
          <w:tcPr>
            <w:tcW w:w="2070" w:type="dxa"/>
            <w:shd w:val="clear" w:color="auto" w:fill="FFFFFF" w:themeFill="background1"/>
            <w:hideMark/>
          </w:tcPr>
          <w:p w:rsidR="00B010B8" w:rsidRPr="005C19CD" w:rsidRDefault="00B010B8" w:rsidP="00FA096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bCs/>
                <w:color w:val="auto"/>
                <w:sz w:val="24"/>
                <w:szCs w:val="24"/>
              </w:rPr>
              <w:t>Опрема и инфраструктура</w:t>
            </w:r>
          </w:p>
        </w:tc>
        <w:tc>
          <w:tcPr>
            <w:tcW w:w="5688" w:type="dxa"/>
            <w:shd w:val="clear" w:color="auto" w:fill="FFFFFF" w:themeFill="background1"/>
            <w:hideMark/>
          </w:tcPr>
          <w:p w:rsidR="00B010B8" w:rsidRPr="005C19CD" w:rsidRDefault="00B010B8" w:rsidP="00B577B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„Секоја училница е опремена со дигитална табла… проекторите в</w:t>
            </w:r>
            <w:r w:rsidR="00B577B9" w:rsidRPr="005C19CD">
              <w:rPr>
                <w:rFonts w:ascii="Times New Roman" w:eastAsia="Times New Roman" w:hAnsi="Times New Roman" w:cs="Times New Roman"/>
                <w:color w:val="auto"/>
                <w:sz w:val="24"/>
                <w:szCs w:val="24"/>
              </w:rPr>
              <w:t>еќе се скоро надвор од употреба</w:t>
            </w:r>
            <w:r w:rsidRPr="005C19CD">
              <w:rPr>
                <w:rFonts w:ascii="Times New Roman" w:eastAsia="Times New Roman" w:hAnsi="Times New Roman" w:cs="Times New Roman"/>
                <w:color w:val="auto"/>
                <w:sz w:val="24"/>
                <w:szCs w:val="24"/>
              </w:rPr>
              <w:t>“ (Д1). „Имаме само еден кабинет за ИКТ и неколку проекто</w:t>
            </w:r>
            <w:r w:rsidR="00B577B9" w:rsidRPr="005C19CD">
              <w:rPr>
                <w:rFonts w:ascii="Times New Roman" w:eastAsia="Times New Roman" w:hAnsi="Times New Roman" w:cs="Times New Roman"/>
                <w:color w:val="auto"/>
                <w:sz w:val="24"/>
                <w:szCs w:val="24"/>
              </w:rPr>
              <w:t>ри… паметните табли недостигаат</w:t>
            </w:r>
            <w:r w:rsidRPr="005C19CD">
              <w:rPr>
                <w:rFonts w:ascii="Times New Roman" w:eastAsia="Times New Roman" w:hAnsi="Times New Roman" w:cs="Times New Roman"/>
                <w:color w:val="auto"/>
                <w:sz w:val="24"/>
                <w:szCs w:val="24"/>
              </w:rPr>
              <w:t>“ (Д2). „Од донации</w:t>
            </w:r>
            <w:r w:rsidR="00FA096F" w:rsidRPr="005C19CD">
              <w:rPr>
                <w:rFonts w:ascii="Times New Roman" w:eastAsia="Times New Roman" w:hAnsi="Times New Roman" w:cs="Times New Roman"/>
                <w:color w:val="auto"/>
                <w:sz w:val="24"/>
                <w:szCs w:val="24"/>
                <w:lang w:val="mk-MK"/>
              </w:rPr>
              <w:t>,</w:t>
            </w:r>
            <w:r w:rsidRPr="005C19CD">
              <w:rPr>
                <w:rFonts w:ascii="Times New Roman" w:eastAsia="Times New Roman" w:hAnsi="Times New Roman" w:cs="Times New Roman"/>
                <w:color w:val="auto"/>
                <w:sz w:val="24"/>
                <w:szCs w:val="24"/>
              </w:rPr>
              <w:t xml:space="preserve"> обезбедивме 172 лаптопи и 2 паметни та</w:t>
            </w:r>
            <w:r w:rsidR="00B577B9" w:rsidRPr="005C19CD">
              <w:rPr>
                <w:rFonts w:ascii="Times New Roman" w:eastAsia="Times New Roman" w:hAnsi="Times New Roman" w:cs="Times New Roman"/>
                <w:color w:val="auto"/>
                <w:sz w:val="24"/>
                <w:szCs w:val="24"/>
              </w:rPr>
              <w:t>бли кои се користат по распоред</w:t>
            </w:r>
            <w:r w:rsidRPr="005C19CD">
              <w:rPr>
                <w:rFonts w:ascii="Times New Roman" w:eastAsia="Times New Roman" w:hAnsi="Times New Roman" w:cs="Times New Roman"/>
                <w:color w:val="auto"/>
                <w:sz w:val="24"/>
                <w:szCs w:val="24"/>
              </w:rPr>
              <w:t>“ (Д3). „Училиштето има модерен кабинет со 15 компјутери, во секоја училница</w:t>
            </w:r>
            <w:r w:rsidR="00B577B9" w:rsidRPr="005C19CD">
              <w:rPr>
                <w:rFonts w:ascii="Times New Roman" w:eastAsia="Times New Roman" w:hAnsi="Times New Roman" w:cs="Times New Roman"/>
                <w:color w:val="auto"/>
                <w:sz w:val="24"/>
                <w:szCs w:val="24"/>
                <w:lang w:val="mk-MK"/>
              </w:rPr>
              <w:t>,</w:t>
            </w:r>
            <w:r w:rsidRPr="005C19CD">
              <w:rPr>
                <w:rFonts w:ascii="Times New Roman" w:eastAsia="Times New Roman" w:hAnsi="Times New Roman" w:cs="Times New Roman"/>
                <w:color w:val="auto"/>
                <w:sz w:val="24"/>
                <w:szCs w:val="24"/>
              </w:rPr>
              <w:t xml:space="preserve"> има проектор и </w:t>
            </w:r>
            <w:r w:rsidRPr="005C19CD">
              <w:rPr>
                <w:rFonts w:ascii="Times New Roman" w:eastAsia="Times New Roman" w:hAnsi="Times New Roman" w:cs="Times New Roman"/>
                <w:color w:val="auto"/>
                <w:sz w:val="24"/>
                <w:szCs w:val="24"/>
              </w:rPr>
              <w:lastRenderedPageBreak/>
              <w:t>п</w:t>
            </w:r>
            <w:r w:rsidR="00B577B9" w:rsidRPr="005C19CD">
              <w:rPr>
                <w:rFonts w:ascii="Times New Roman" w:eastAsia="Times New Roman" w:hAnsi="Times New Roman" w:cs="Times New Roman"/>
                <w:color w:val="auto"/>
                <w:sz w:val="24"/>
                <w:szCs w:val="24"/>
              </w:rPr>
              <w:t>остара верзија на паметна табла</w:t>
            </w:r>
            <w:r w:rsidRPr="005C19CD">
              <w:rPr>
                <w:rFonts w:ascii="Times New Roman" w:eastAsia="Times New Roman" w:hAnsi="Times New Roman" w:cs="Times New Roman"/>
                <w:color w:val="auto"/>
                <w:sz w:val="24"/>
                <w:szCs w:val="24"/>
              </w:rPr>
              <w:t>“ (Д5). „Во секоја училница</w:t>
            </w:r>
            <w:r w:rsidR="00FA096F" w:rsidRPr="005C19CD">
              <w:rPr>
                <w:rFonts w:ascii="Times New Roman" w:eastAsia="Times New Roman" w:hAnsi="Times New Roman" w:cs="Times New Roman"/>
                <w:color w:val="auto"/>
                <w:sz w:val="24"/>
                <w:szCs w:val="24"/>
                <w:lang w:val="mk-MK"/>
              </w:rPr>
              <w:t>,</w:t>
            </w:r>
            <w:r w:rsidRPr="005C19CD">
              <w:rPr>
                <w:rFonts w:ascii="Times New Roman" w:eastAsia="Times New Roman" w:hAnsi="Times New Roman" w:cs="Times New Roman"/>
                <w:color w:val="auto"/>
                <w:sz w:val="24"/>
                <w:szCs w:val="24"/>
              </w:rPr>
              <w:t xml:space="preserve"> имаме </w:t>
            </w:r>
            <w:r w:rsidR="00B577B9" w:rsidRPr="005C19CD">
              <w:rPr>
                <w:rFonts w:ascii="Times New Roman" w:eastAsia="Times New Roman" w:hAnsi="Times New Roman" w:cs="Times New Roman"/>
                <w:color w:val="auto"/>
                <w:sz w:val="24"/>
                <w:szCs w:val="24"/>
                <w:lang w:val="mk-MK"/>
              </w:rPr>
              <w:t>паметен</w:t>
            </w:r>
            <w:r w:rsidRPr="005C19CD">
              <w:rPr>
                <w:rFonts w:ascii="Times New Roman" w:eastAsia="Times New Roman" w:hAnsi="Times New Roman" w:cs="Times New Roman"/>
                <w:color w:val="auto"/>
                <w:sz w:val="24"/>
                <w:szCs w:val="24"/>
              </w:rPr>
              <w:t xml:space="preserve"> ТВ и интерактивни паметни табли</w:t>
            </w:r>
            <w:r w:rsidR="00B577B9" w:rsidRPr="005C19CD">
              <w:rPr>
                <w:rFonts w:ascii="Times New Roman" w:eastAsia="Times New Roman" w:hAnsi="Times New Roman" w:cs="Times New Roman"/>
                <w:color w:val="auto"/>
                <w:sz w:val="24"/>
                <w:szCs w:val="24"/>
              </w:rPr>
              <w:t xml:space="preserve"> </w:t>
            </w:r>
            <w:r w:rsidRPr="005C19CD">
              <w:rPr>
                <w:rFonts w:ascii="Times New Roman" w:eastAsia="Times New Roman" w:hAnsi="Times New Roman" w:cs="Times New Roman"/>
                <w:color w:val="auto"/>
                <w:sz w:val="24"/>
                <w:szCs w:val="24"/>
              </w:rPr>
              <w:t>“ (Д9). „Во градинката</w:t>
            </w:r>
            <w:r w:rsidR="00B577B9" w:rsidRPr="005C19CD">
              <w:rPr>
                <w:rFonts w:ascii="Times New Roman" w:eastAsia="Times New Roman" w:hAnsi="Times New Roman" w:cs="Times New Roman"/>
                <w:color w:val="auto"/>
                <w:sz w:val="24"/>
                <w:szCs w:val="24"/>
                <w:lang w:val="mk-MK"/>
              </w:rPr>
              <w:t>,</w:t>
            </w:r>
            <w:r w:rsidRPr="005C19CD">
              <w:rPr>
                <w:rFonts w:ascii="Times New Roman" w:eastAsia="Times New Roman" w:hAnsi="Times New Roman" w:cs="Times New Roman"/>
                <w:color w:val="auto"/>
                <w:sz w:val="24"/>
                <w:szCs w:val="24"/>
              </w:rPr>
              <w:t xml:space="preserve"> имаме 3</w:t>
            </w:r>
            <w:r w:rsidR="00FA096F" w:rsidRPr="005C19CD">
              <w:rPr>
                <w:rFonts w:ascii="Times New Roman" w:eastAsia="Times New Roman" w:hAnsi="Times New Roman" w:cs="Times New Roman"/>
                <w:color w:val="auto"/>
                <w:sz w:val="24"/>
                <w:szCs w:val="24"/>
                <w:lang w:val="mk-MK"/>
              </w:rPr>
              <w:t xml:space="preserve"> </w:t>
            </w:r>
            <w:r w:rsidRPr="005C19CD">
              <w:rPr>
                <w:rFonts w:ascii="Times New Roman" w:eastAsia="Times New Roman" w:hAnsi="Times New Roman" w:cs="Times New Roman"/>
                <w:color w:val="auto"/>
                <w:sz w:val="24"/>
                <w:szCs w:val="24"/>
              </w:rPr>
              <w:t>–</w:t>
            </w:r>
            <w:r w:rsidR="00FA096F" w:rsidRPr="005C19CD">
              <w:rPr>
                <w:rFonts w:ascii="Times New Roman" w:eastAsia="Times New Roman" w:hAnsi="Times New Roman" w:cs="Times New Roman"/>
                <w:color w:val="auto"/>
                <w:sz w:val="24"/>
                <w:szCs w:val="24"/>
                <w:lang w:val="mk-MK"/>
              </w:rPr>
              <w:t xml:space="preserve"> </w:t>
            </w:r>
            <w:r w:rsidRPr="005C19CD">
              <w:rPr>
                <w:rFonts w:ascii="Times New Roman" w:eastAsia="Times New Roman" w:hAnsi="Times New Roman" w:cs="Times New Roman"/>
                <w:color w:val="auto"/>
                <w:sz w:val="24"/>
                <w:szCs w:val="24"/>
              </w:rPr>
              <w:t xml:space="preserve">4 проектори и телевизори, кои се користат </w:t>
            </w:r>
            <w:r w:rsidR="00FA096F" w:rsidRPr="005C19CD">
              <w:rPr>
                <w:rFonts w:ascii="Times New Roman" w:eastAsia="Times New Roman" w:hAnsi="Times New Roman" w:cs="Times New Roman"/>
                <w:color w:val="auto"/>
                <w:sz w:val="24"/>
                <w:szCs w:val="24"/>
                <w:lang w:val="mk-MK"/>
              </w:rPr>
              <w:t>по</w:t>
            </w:r>
            <w:r w:rsidR="00B577B9" w:rsidRPr="005C19CD">
              <w:rPr>
                <w:rFonts w:ascii="Times New Roman" w:eastAsia="Times New Roman" w:hAnsi="Times New Roman" w:cs="Times New Roman"/>
                <w:color w:val="auto"/>
                <w:sz w:val="24"/>
                <w:szCs w:val="24"/>
              </w:rPr>
              <w:t xml:space="preserve"> потреба</w:t>
            </w:r>
            <w:r w:rsidRPr="005C19CD">
              <w:rPr>
                <w:rFonts w:ascii="Times New Roman" w:eastAsia="Times New Roman" w:hAnsi="Times New Roman" w:cs="Times New Roman"/>
                <w:color w:val="auto"/>
                <w:sz w:val="24"/>
                <w:szCs w:val="24"/>
              </w:rPr>
              <w:t xml:space="preserve">“ (Д11). „Во секоја </w:t>
            </w:r>
            <w:r w:rsidR="00B577B9" w:rsidRPr="005C19CD">
              <w:rPr>
                <w:rFonts w:ascii="Times New Roman" w:eastAsia="Times New Roman" w:hAnsi="Times New Roman" w:cs="Times New Roman"/>
                <w:color w:val="auto"/>
                <w:sz w:val="24"/>
                <w:szCs w:val="24"/>
                <w:lang w:val="mk-MK"/>
              </w:rPr>
              <w:t>училница</w:t>
            </w:r>
            <w:r w:rsidR="00FA096F" w:rsidRPr="005C19CD">
              <w:rPr>
                <w:rFonts w:ascii="Times New Roman" w:eastAsia="Times New Roman" w:hAnsi="Times New Roman" w:cs="Times New Roman"/>
                <w:color w:val="auto"/>
                <w:sz w:val="24"/>
                <w:szCs w:val="24"/>
                <w:lang w:val="mk-MK"/>
              </w:rPr>
              <w:t>,</w:t>
            </w:r>
            <w:r w:rsidRPr="005C19CD">
              <w:rPr>
                <w:rFonts w:ascii="Times New Roman" w:eastAsia="Times New Roman" w:hAnsi="Times New Roman" w:cs="Times New Roman"/>
                <w:color w:val="auto"/>
                <w:sz w:val="24"/>
                <w:szCs w:val="24"/>
              </w:rPr>
              <w:t xml:space="preserve"> има телевизор и </w:t>
            </w:r>
            <w:r w:rsidR="00B577B9" w:rsidRPr="005C19CD">
              <w:rPr>
                <w:rFonts w:ascii="Times New Roman" w:eastAsia="Times New Roman" w:hAnsi="Times New Roman" w:cs="Times New Roman"/>
                <w:color w:val="auto"/>
                <w:sz w:val="24"/>
                <w:szCs w:val="24"/>
              </w:rPr>
              <w:t>проектор за одредени активности</w:t>
            </w:r>
            <w:r w:rsidRPr="005C19CD">
              <w:rPr>
                <w:rFonts w:ascii="Times New Roman" w:eastAsia="Times New Roman" w:hAnsi="Times New Roman" w:cs="Times New Roman"/>
                <w:color w:val="auto"/>
                <w:sz w:val="24"/>
                <w:szCs w:val="24"/>
              </w:rPr>
              <w:t>“ (Д12). „Градинката има само еден компјутер во канцеларија</w:t>
            </w:r>
            <w:r w:rsidR="00FA096F" w:rsidRPr="005C19CD">
              <w:rPr>
                <w:rFonts w:ascii="Times New Roman" w:eastAsia="Times New Roman" w:hAnsi="Times New Roman" w:cs="Times New Roman"/>
                <w:color w:val="auto"/>
                <w:sz w:val="24"/>
                <w:szCs w:val="24"/>
                <w:lang w:val="mk-MK"/>
              </w:rPr>
              <w:t>та</w:t>
            </w:r>
            <w:r w:rsidRPr="005C19CD">
              <w:rPr>
                <w:rFonts w:ascii="Times New Roman" w:eastAsia="Times New Roman" w:hAnsi="Times New Roman" w:cs="Times New Roman"/>
                <w:color w:val="auto"/>
                <w:sz w:val="24"/>
                <w:szCs w:val="24"/>
              </w:rPr>
              <w:t xml:space="preserve"> и еде</w:t>
            </w:r>
            <w:r w:rsidR="00B577B9" w:rsidRPr="005C19CD">
              <w:rPr>
                <w:rFonts w:ascii="Times New Roman" w:eastAsia="Times New Roman" w:hAnsi="Times New Roman" w:cs="Times New Roman"/>
                <w:color w:val="auto"/>
                <w:sz w:val="24"/>
                <w:szCs w:val="24"/>
              </w:rPr>
              <w:t>н проектор кој ретко се користи</w:t>
            </w:r>
            <w:r w:rsidRPr="005C19CD">
              <w:rPr>
                <w:rFonts w:ascii="Times New Roman" w:eastAsia="Times New Roman" w:hAnsi="Times New Roman" w:cs="Times New Roman"/>
                <w:color w:val="auto"/>
                <w:sz w:val="24"/>
                <w:szCs w:val="24"/>
              </w:rPr>
              <w:t>“ (Д14).</w:t>
            </w:r>
          </w:p>
        </w:tc>
      </w:tr>
      <w:tr w:rsidR="005C19CD" w:rsidRPr="005C19CD" w:rsidTr="00897088">
        <w:tc>
          <w:tcPr>
            <w:cnfStyle w:val="001000000000" w:firstRow="0" w:lastRow="0" w:firstColumn="1" w:lastColumn="0" w:oddVBand="0" w:evenVBand="0" w:oddHBand="0" w:evenHBand="0" w:firstRowFirstColumn="0" w:firstRowLastColumn="0" w:lastRowFirstColumn="0" w:lastRowLastColumn="0"/>
            <w:tcW w:w="1818" w:type="dxa"/>
            <w:shd w:val="clear" w:color="auto" w:fill="FFFFFF" w:themeFill="background1"/>
            <w:hideMark/>
          </w:tcPr>
          <w:p w:rsidR="00B010B8" w:rsidRPr="005C19CD" w:rsidRDefault="00B010B8" w:rsidP="00FA096F">
            <w:pPr>
              <w:spacing w:line="360" w:lineRule="auto"/>
              <w:rPr>
                <w:rFonts w:ascii="Times New Roman" w:eastAsia="Times New Roman" w:hAnsi="Times New Roman" w:cs="Times New Roman"/>
                <w:color w:val="auto"/>
                <w:sz w:val="24"/>
                <w:szCs w:val="24"/>
              </w:rPr>
            </w:pPr>
          </w:p>
        </w:tc>
        <w:tc>
          <w:tcPr>
            <w:tcW w:w="2070" w:type="dxa"/>
            <w:shd w:val="clear" w:color="auto" w:fill="FFFFFF" w:themeFill="background1"/>
            <w:hideMark/>
          </w:tcPr>
          <w:p w:rsidR="00B010B8" w:rsidRPr="005C19CD" w:rsidRDefault="00B010B8" w:rsidP="00FA096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bCs/>
                <w:color w:val="auto"/>
                <w:sz w:val="24"/>
                <w:szCs w:val="24"/>
              </w:rPr>
              <w:t>Дигитални компетенции на персоналот</w:t>
            </w:r>
          </w:p>
        </w:tc>
        <w:tc>
          <w:tcPr>
            <w:tcW w:w="5688" w:type="dxa"/>
            <w:shd w:val="clear" w:color="auto" w:fill="FFFFFF" w:themeFill="background1"/>
            <w:hideMark/>
          </w:tcPr>
          <w:p w:rsidR="00B010B8" w:rsidRPr="005C19CD" w:rsidRDefault="00B010B8" w:rsidP="00B577B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w:t>
            </w:r>
            <w:r w:rsidR="00FA096F" w:rsidRPr="005C19CD">
              <w:rPr>
                <w:rFonts w:ascii="Times New Roman" w:eastAsia="Times New Roman" w:hAnsi="Times New Roman" w:cs="Times New Roman"/>
                <w:color w:val="auto"/>
                <w:sz w:val="24"/>
                <w:szCs w:val="24"/>
                <w:lang w:val="mk-MK"/>
              </w:rPr>
              <w:t>Има</w:t>
            </w:r>
            <w:r w:rsidRPr="005C19CD">
              <w:rPr>
                <w:rFonts w:ascii="Times New Roman" w:eastAsia="Times New Roman" w:hAnsi="Times New Roman" w:cs="Times New Roman"/>
                <w:color w:val="auto"/>
                <w:sz w:val="24"/>
                <w:szCs w:val="24"/>
              </w:rPr>
              <w:t xml:space="preserve"> разлики, некои имаат висок дигитален капацитет и се многу креативни, а некои имаат средно ниво, но сит</w:t>
            </w:r>
            <w:r w:rsidR="00B577B9" w:rsidRPr="005C19CD">
              <w:rPr>
                <w:rFonts w:ascii="Times New Roman" w:eastAsia="Times New Roman" w:hAnsi="Times New Roman" w:cs="Times New Roman"/>
                <w:color w:val="auto"/>
                <w:sz w:val="24"/>
                <w:szCs w:val="24"/>
              </w:rPr>
              <w:t>е ја користат дигиталната табла</w:t>
            </w:r>
            <w:r w:rsidRPr="005C19CD">
              <w:rPr>
                <w:rFonts w:ascii="Times New Roman" w:eastAsia="Times New Roman" w:hAnsi="Times New Roman" w:cs="Times New Roman"/>
                <w:color w:val="auto"/>
                <w:sz w:val="24"/>
                <w:szCs w:val="24"/>
              </w:rPr>
              <w:t>“ (Д1). „Само мал број наставници имаат реални можност</w:t>
            </w:r>
            <w:r w:rsidR="00B577B9" w:rsidRPr="005C19CD">
              <w:rPr>
                <w:rFonts w:ascii="Times New Roman" w:eastAsia="Times New Roman" w:hAnsi="Times New Roman" w:cs="Times New Roman"/>
                <w:color w:val="auto"/>
                <w:sz w:val="24"/>
                <w:szCs w:val="24"/>
              </w:rPr>
              <w:t>и за користење на технологијата</w:t>
            </w:r>
            <w:r w:rsidRPr="005C19CD">
              <w:rPr>
                <w:rFonts w:ascii="Times New Roman" w:eastAsia="Times New Roman" w:hAnsi="Times New Roman" w:cs="Times New Roman"/>
                <w:color w:val="auto"/>
                <w:sz w:val="24"/>
                <w:szCs w:val="24"/>
              </w:rPr>
              <w:t xml:space="preserve">“ (Д2). „Персоналот беше обучен од синдикатот, но недостигот на </w:t>
            </w:r>
            <w:r w:rsidR="00B577B9" w:rsidRPr="005C19CD">
              <w:rPr>
                <w:rFonts w:ascii="Times New Roman" w:eastAsia="Times New Roman" w:hAnsi="Times New Roman" w:cs="Times New Roman"/>
                <w:color w:val="auto"/>
                <w:sz w:val="24"/>
                <w:szCs w:val="24"/>
              </w:rPr>
              <w:t>опрема го попречува користењето</w:t>
            </w:r>
            <w:r w:rsidRPr="005C19CD">
              <w:rPr>
                <w:rFonts w:ascii="Times New Roman" w:eastAsia="Times New Roman" w:hAnsi="Times New Roman" w:cs="Times New Roman"/>
                <w:color w:val="auto"/>
                <w:sz w:val="24"/>
                <w:szCs w:val="24"/>
              </w:rPr>
              <w:t xml:space="preserve">“ (Д4). „Во </w:t>
            </w:r>
            <w:r w:rsidR="00B577B9" w:rsidRPr="005C19CD">
              <w:rPr>
                <w:rFonts w:ascii="Times New Roman" w:eastAsia="Times New Roman" w:hAnsi="Times New Roman" w:cs="Times New Roman"/>
                <w:color w:val="auto"/>
                <w:sz w:val="24"/>
                <w:szCs w:val="24"/>
                <w:lang w:val="mk-MK"/>
              </w:rPr>
              <w:t>„</w:t>
            </w:r>
            <w:r w:rsidR="00FA096F" w:rsidRPr="005C19CD">
              <w:rPr>
                <w:rFonts w:ascii="Times New Roman" w:eastAsia="Times New Roman" w:hAnsi="Times New Roman" w:cs="Times New Roman"/>
                <w:color w:val="auto"/>
                <w:sz w:val="24"/>
                <w:szCs w:val="24"/>
                <w:lang w:val="mk-MK"/>
              </w:rPr>
              <w:t>УБТ</w:t>
            </w:r>
            <w:r w:rsidR="00B577B9" w:rsidRPr="005C19CD">
              <w:rPr>
                <w:rFonts w:ascii="Times New Roman" w:eastAsia="Times New Roman" w:hAnsi="Times New Roman" w:cs="Times New Roman"/>
                <w:color w:val="auto"/>
                <w:sz w:val="24"/>
                <w:szCs w:val="24"/>
                <w:lang w:val="mk-MK"/>
              </w:rPr>
              <w:t>“</w:t>
            </w:r>
            <w:r w:rsidR="00FA096F" w:rsidRPr="005C19CD">
              <w:rPr>
                <w:rFonts w:ascii="Times New Roman" w:eastAsia="Times New Roman" w:hAnsi="Times New Roman" w:cs="Times New Roman"/>
                <w:color w:val="auto"/>
                <w:sz w:val="24"/>
                <w:szCs w:val="24"/>
                <w:lang w:val="mk-MK"/>
              </w:rPr>
              <w:t>,</w:t>
            </w:r>
            <w:r w:rsidRPr="005C19CD">
              <w:rPr>
                <w:rFonts w:ascii="Times New Roman" w:eastAsia="Times New Roman" w:hAnsi="Times New Roman" w:cs="Times New Roman"/>
                <w:color w:val="auto"/>
                <w:sz w:val="24"/>
                <w:szCs w:val="24"/>
              </w:rPr>
              <w:t xml:space="preserve"> дигиталните компетенции се дел од стратегиските политики, сите се обучуваат на платформи</w:t>
            </w:r>
            <w:r w:rsidR="00B577B9" w:rsidRPr="005C19CD">
              <w:rPr>
                <w:rFonts w:ascii="Times New Roman" w:eastAsia="Times New Roman" w:hAnsi="Times New Roman" w:cs="Times New Roman"/>
                <w:color w:val="auto"/>
                <w:sz w:val="24"/>
                <w:szCs w:val="24"/>
                <w:lang w:val="mk-MK"/>
              </w:rPr>
              <w:t>те</w:t>
            </w:r>
            <w:r w:rsidR="00FA096F" w:rsidRPr="005C19CD">
              <w:rPr>
                <w:rFonts w:ascii="Times New Roman" w:eastAsia="Times New Roman" w:hAnsi="Times New Roman" w:cs="Times New Roman"/>
                <w:color w:val="auto"/>
                <w:sz w:val="24"/>
                <w:szCs w:val="24"/>
                <w:lang w:val="mk-MK"/>
              </w:rPr>
              <w:t>,</w:t>
            </w:r>
            <w:r w:rsidRPr="005C19CD">
              <w:rPr>
                <w:rFonts w:ascii="Times New Roman" w:eastAsia="Times New Roman" w:hAnsi="Times New Roman" w:cs="Times New Roman"/>
                <w:color w:val="auto"/>
                <w:sz w:val="24"/>
                <w:szCs w:val="24"/>
              </w:rPr>
              <w:t xml:space="preserve"> како </w:t>
            </w:r>
            <w:r w:rsidR="00FA096F" w:rsidRPr="005C19CD">
              <w:rPr>
                <w:rFonts w:ascii="Times New Roman" w:eastAsia="Times New Roman" w:hAnsi="Times New Roman" w:cs="Times New Roman"/>
                <w:color w:val="auto"/>
                <w:sz w:val="24"/>
                <w:szCs w:val="24"/>
                <w:lang w:val="mk-MK"/>
              </w:rPr>
              <w:t>Мудл</w:t>
            </w:r>
            <w:r w:rsidR="00B577B9" w:rsidRPr="005C19CD">
              <w:rPr>
                <w:rFonts w:ascii="Times New Roman" w:eastAsia="Times New Roman" w:hAnsi="Times New Roman" w:cs="Times New Roman"/>
                <w:color w:val="auto"/>
                <w:sz w:val="24"/>
                <w:szCs w:val="24"/>
              </w:rPr>
              <w:t xml:space="preserve"> и EON-XR</w:t>
            </w:r>
            <w:r w:rsidRPr="005C19CD">
              <w:rPr>
                <w:rFonts w:ascii="Times New Roman" w:eastAsia="Times New Roman" w:hAnsi="Times New Roman" w:cs="Times New Roman"/>
                <w:color w:val="auto"/>
                <w:sz w:val="24"/>
                <w:szCs w:val="24"/>
              </w:rPr>
              <w:t xml:space="preserve">“ (Д6). „Воспитувачите имаат </w:t>
            </w:r>
            <w:r w:rsidR="00FA096F" w:rsidRPr="005C19CD">
              <w:rPr>
                <w:rFonts w:ascii="Times New Roman" w:eastAsia="Times New Roman" w:hAnsi="Times New Roman" w:cs="Times New Roman"/>
                <w:color w:val="auto"/>
                <w:sz w:val="24"/>
                <w:szCs w:val="24"/>
                <w:lang w:val="mk-MK"/>
              </w:rPr>
              <w:t>основни</w:t>
            </w:r>
            <w:r w:rsidRPr="005C19CD">
              <w:rPr>
                <w:rFonts w:ascii="Times New Roman" w:eastAsia="Times New Roman" w:hAnsi="Times New Roman" w:cs="Times New Roman"/>
                <w:color w:val="auto"/>
                <w:sz w:val="24"/>
                <w:szCs w:val="24"/>
              </w:rPr>
              <w:t xml:space="preserve"> знаења, доволни за алатките кои се користат на ова</w:t>
            </w:r>
            <w:r w:rsidR="00B577B9" w:rsidRPr="005C19CD">
              <w:rPr>
                <w:rFonts w:ascii="Times New Roman" w:eastAsia="Times New Roman" w:hAnsi="Times New Roman" w:cs="Times New Roman"/>
                <w:color w:val="auto"/>
                <w:sz w:val="24"/>
                <w:szCs w:val="24"/>
              </w:rPr>
              <w:t xml:space="preserve"> ниво</w:t>
            </w:r>
            <w:r w:rsidRPr="005C19CD">
              <w:rPr>
                <w:rFonts w:ascii="Times New Roman" w:eastAsia="Times New Roman" w:hAnsi="Times New Roman" w:cs="Times New Roman"/>
                <w:color w:val="auto"/>
                <w:sz w:val="24"/>
                <w:szCs w:val="24"/>
              </w:rPr>
              <w:t>“ (Д11).</w:t>
            </w:r>
          </w:p>
        </w:tc>
      </w:tr>
      <w:tr w:rsidR="005C19CD" w:rsidRPr="005C19CD" w:rsidTr="008970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shd w:val="clear" w:color="auto" w:fill="FFFFFF" w:themeFill="background1"/>
            <w:hideMark/>
          </w:tcPr>
          <w:p w:rsidR="00B010B8" w:rsidRPr="005C19CD" w:rsidRDefault="00B010B8" w:rsidP="00FA096F">
            <w:pPr>
              <w:spacing w:line="360" w:lineRule="auto"/>
              <w:rPr>
                <w:rFonts w:ascii="Times New Roman" w:eastAsia="Times New Roman" w:hAnsi="Times New Roman" w:cs="Times New Roman"/>
                <w:color w:val="auto"/>
                <w:sz w:val="24"/>
                <w:szCs w:val="24"/>
              </w:rPr>
            </w:pPr>
          </w:p>
        </w:tc>
        <w:tc>
          <w:tcPr>
            <w:tcW w:w="2070" w:type="dxa"/>
            <w:shd w:val="clear" w:color="auto" w:fill="FFFFFF" w:themeFill="background1"/>
            <w:hideMark/>
          </w:tcPr>
          <w:p w:rsidR="00B010B8" w:rsidRPr="005C19CD" w:rsidRDefault="00B577B9" w:rsidP="00FA096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bCs/>
                <w:color w:val="auto"/>
                <w:sz w:val="24"/>
                <w:szCs w:val="24"/>
                <w:lang w:val="mk-MK"/>
              </w:rPr>
              <w:t>Честота</w:t>
            </w:r>
            <w:r w:rsidR="00B010B8" w:rsidRPr="005C19CD">
              <w:rPr>
                <w:rFonts w:ascii="Times New Roman" w:eastAsia="Times New Roman" w:hAnsi="Times New Roman" w:cs="Times New Roman"/>
                <w:bCs/>
                <w:color w:val="auto"/>
                <w:sz w:val="24"/>
                <w:szCs w:val="24"/>
              </w:rPr>
              <w:t xml:space="preserve"> на користење</w:t>
            </w:r>
          </w:p>
        </w:tc>
        <w:tc>
          <w:tcPr>
            <w:tcW w:w="5688" w:type="dxa"/>
            <w:shd w:val="clear" w:color="auto" w:fill="FFFFFF" w:themeFill="background1"/>
            <w:hideMark/>
          </w:tcPr>
          <w:p w:rsidR="00B010B8" w:rsidRPr="005C19CD" w:rsidRDefault="00B010B8" w:rsidP="00B577B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„Паметните табли се активни секој ден, се корист</w:t>
            </w:r>
            <w:r w:rsidR="00FA096F" w:rsidRPr="005C19CD">
              <w:rPr>
                <w:rFonts w:ascii="Times New Roman" w:eastAsia="Times New Roman" w:hAnsi="Times New Roman" w:cs="Times New Roman"/>
                <w:color w:val="auto"/>
                <w:sz w:val="24"/>
                <w:szCs w:val="24"/>
                <w:lang w:val="mk-MK"/>
              </w:rPr>
              <w:t>ат</w:t>
            </w:r>
            <w:r w:rsidRPr="005C19CD">
              <w:rPr>
                <w:rFonts w:ascii="Times New Roman" w:eastAsia="Times New Roman" w:hAnsi="Times New Roman" w:cs="Times New Roman"/>
                <w:color w:val="auto"/>
                <w:sz w:val="24"/>
                <w:szCs w:val="24"/>
              </w:rPr>
              <w:t xml:space="preserve"> </w:t>
            </w:r>
            <w:r w:rsidR="00B577B9" w:rsidRPr="005C19CD">
              <w:rPr>
                <w:rFonts w:ascii="Times New Roman" w:eastAsia="Times New Roman" w:hAnsi="Times New Roman" w:cs="Times New Roman"/>
                <w:color w:val="auto"/>
                <w:sz w:val="24"/>
                <w:szCs w:val="24"/>
                <w:lang w:val="mk-MK"/>
              </w:rPr>
              <w:t>П</w:t>
            </w:r>
            <w:r w:rsidR="00FA096F" w:rsidRPr="005C19CD">
              <w:rPr>
                <w:rFonts w:ascii="Times New Roman" w:eastAsia="Times New Roman" w:hAnsi="Times New Roman" w:cs="Times New Roman"/>
                <w:color w:val="auto"/>
                <w:sz w:val="24"/>
                <w:szCs w:val="24"/>
                <w:lang w:val="mk-MK"/>
              </w:rPr>
              <w:t>ауерпоинт</w:t>
            </w:r>
            <w:r w:rsidR="00B577B9" w:rsidRPr="005C19CD">
              <w:rPr>
                <w:rFonts w:ascii="Times New Roman" w:eastAsia="Times New Roman" w:hAnsi="Times New Roman" w:cs="Times New Roman"/>
                <w:color w:val="auto"/>
                <w:sz w:val="24"/>
                <w:szCs w:val="24"/>
              </w:rPr>
              <w:t>, документарци, дигитални книги</w:t>
            </w:r>
            <w:r w:rsidRPr="005C19CD">
              <w:rPr>
                <w:rFonts w:ascii="Times New Roman" w:eastAsia="Times New Roman" w:hAnsi="Times New Roman" w:cs="Times New Roman"/>
                <w:color w:val="auto"/>
                <w:sz w:val="24"/>
                <w:szCs w:val="24"/>
              </w:rPr>
              <w:t>“ (Д1). „Само дел од наставниците ги користат редовно, другите воопшто не“ (Д2). „На основно ниво</w:t>
            </w:r>
            <w:r w:rsidR="00FA096F" w:rsidRPr="005C19CD">
              <w:rPr>
                <w:rFonts w:ascii="Times New Roman" w:eastAsia="Times New Roman" w:hAnsi="Times New Roman" w:cs="Times New Roman"/>
                <w:color w:val="auto"/>
                <w:sz w:val="24"/>
                <w:szCs w:val="24"/>
                <w:lang w:val="mk-MK"/>
              </w:rPr>
              <w:t>,</w:t>
            </w:r>
            <w:r w:rsidRPr="005C19CD">
              <w:rPr>
                <w:rFonts w:ascii="Times New Roman" w:eastAsia="Times New Roman" w:hAnsi="Times New Roman" w:cs="Times New Roman"/>
                <w:color w:val="auto"/>
                <w:sz w:val="24"/>
                <w:szCs w:val="24"/>
              </w:rPr>
              <w:t xml:space="preserve"> се користи 2</w:t>
            </w:r>
            <w:r w:rsidR="00FA096F" w:rsidRPr="005C19CD">
              <w:rPr>
                <w:rFonts w:ascii="Times New Roman" w:eastAsia="Times New Roman" w:hAnsi="Times New Roman" w:cs="Times New Roman"/>
                <w:color w:val="auto"/>
                <w:sz w:val="24"/>
                <w:szCs w:val="24"/>
                <w:lang w:val="mk-MK"/>
              </w:rPr>
              <w:t xml:space="preserve"> </w:t>
            </w:r>
            <w:r w:rsidRPr="005C19CD">
              <w:rPr>
                <w:rFonts w:ascii="Times New Roman" w:eastAsia="Times New Roman" w:hAnsi="Times New Roman" w:cs="Times New Roman"/>
                <w:color w:val="auto"/>
                <w:sz w:val="24"/>
                <w:szCs w:val="24"/>
              </w:rPr>
              <w:t>–</w:t>
            </w:r>
            <w:r w:rsidR="00FA096F" w:rsidRPr="005C19CD">
              <w:rPr>
                <w:rFonts w:ascii="Times New Roman" w:eastAsia="Times New Roman" w:hAnsi="Times New Roman" w:cs="Times New Roman"/>
                <w:color w:val="auto"/>
                <w:sz w:val="24"/>
                <w:szCs w:val="24"/>
                <w:lang w:val="mk-MK"/>
              </w:rPr>
              <w:t xml:space="preserve"> </w:t>
            </w:r>
            <w:r w:rsidRPr="005C19CD">
              <w:rPr>
                <w:rFonts w:ascii="Times New Roman" w:eastAsia="Times New Roman" w:hAnsi="Times New Roman" w:cs="Times New Roman"/>
                <w:color w:val="auto"/>
                <w:sz w:val="24"/>
                <w:szCs w:val="24"/>
              </w:rPr>
              <w:t xml:space="preserve">3 пати </w:t>
            </w:r>
            <w:r w:rsidR="00B577B9" w:rsidRPr="005C19CD">
              <w:rPr>
                <w:rFonts w:ascii="Times New Roman" w:eastAsia="Times New Roman" w:hAnsi="Times New Roman" w:cs="Times New Roman"/>
                <w:color w:val="auto"/>
                <w:sz w:val="24"/>
                <w:szCs w:val="24"/>
              </w:rPr>
              <w:t>неделно, но не во сите предмети</w:t>
            </w:r>
            <w:r w:rsidRPr="005C19CD">
              <w:rPr>
                <w:rFonts w:ascii="Times New Roman" w:eastAsia="Times New Roman" w:hAnsi="Times New Roman" w:cs="Times New Roman"/>
                <w:color w:val="auto"/>
                <w:sz w:val="24"/>
                <w:szCs w:val="24"/>
              </w:rPr>
              <w:t>“ (Д3). „Во 80</w:t>
            </w:r>
            <w:r w:rsidR="00FA096F" w:rsidRPr="005C19CD">
              <w:rPr>
                <w:rFonts w:ascii="Times New Roman" w:eastAsia="Times New Roman" w:hAnsi="Times New Roman" w:cs="Times New Roman"/>
                <w:color w:val="auto"/>
                <w:sz w:val="24"/>
                <w:szCs w:val="24"/>
                <w:lang w:val="mk-MK"/>
              </w:rPr>
              <w:t xml:space="preserve"> </w:t>
            </w:r>
            <w:r w:rsidRPr="005C19CD">
              <w:rPr>
                <w:rFonts w:ascii="Times New Roman" w:eastAsia="Times New Roman" w:hAnsi="Times New Roman" w:cs="Times New Roman"/>
                <w:color w:val="auto"/>
                <w:sz w:val="24"/>
                <w:szCs w:val="24"/>
              </w:rPr>
              <w:t>% од случаите</w:t>
            </w:r>
            <w:r w:rsidR="00FA096F" w:rsidRPr="005C19CD">
              <w:rPr>
                <w:rFonts w:ascii="Times New Roman" w:eastAsia="Times New Roman" w:hAnsi="Times New Roman" w:cs="Times New Roman"/>
                <w:color w:val="auto"/>
                <w:sz w:val="24"/>
                <w:szCs w:val="24"/>
                <w:lang w:val="mk-MK"/>
              </w:rPr>
              <w:t>,</w:t>
            </w:r>
            <w:r w:rsidRPr="005C19CD">
              <w:rPr>
                <w:rFonts w:ascii="Times New Roman" w:eastAsia="Times New Roman" w:hAnsi="Times New Roman" w:cs="Times New Roman"/>
                <w:color w:val="auto"/>
                <w:sz w:val="24"/>
                <w:szCs w:val="24"/>
              </w:rPr>
              <w:t xml:space="preserve"> се користи секој ден“ (Д7). „Во ООУ </w:t>
            </w:r>
            <w:r w:rsidR="00FA096F" w:rsidRPr="005C19CD">
              <w:rPr>
                <w:rFonts w:ascii="Times New Roman" w:eastAsia="Times New Roman" w:hAnsi="Times New Roman" w:cs="Times New Roman"/>
                <w:color w:val="auto"/>
                <w:sz w:val="24"/>
                <w:szCs w:val="24"/>
                <w:lang w:val="mk-MK"/>
              </w:rPr>
              <w:t>„Модел“,</w:t>
            </w:r>
            <w:r w:rsidRPr="005C19CD">
              <w:rPr>
                <w:rFonts w:ascii="Times New Roman" w:eastAsia="Times New Roman" w:hAnsi="Times New Roman" w:cs="Times New Roman"/>
                <w:color w:val="auto"/>
                <w:sz w:val="24"/>
                <w:szCs w:val="24"/>
              </w:rPr>
              <w:t xml:space="preserve"> наставниците се обврзани секој ден</w:t>
            </w:r>
            <w:r w:rsidR="00B577B9" w:rsidRPr="005C19CD">
              <w:rPr>
                <w:rFonts w:ascii="Times New Roman" w:eastAsia="Times New Roman" w:hAnsi="Times New Roman" w:cs="Times New Roman"/>
                <w:color w:val="auto"/>
                <w:sz w:val="24"/>
                <w:szCs w:val="24"/>
              </w:rPr>
              <w:t xml:space="preserve"> да ја користат паметната табла</w:t>
            </w:r>
            <w:r w:rsidRPr="005C19CD">
              <w:rPr>
                <w:rFonts w:ascii="Times New Roman" w:eastAsia="Times New Roman" w:hAnsi="Times New Roman" w:cs="Times New Roman"/>
                <w:color w:val="auto"/>
                <w:sz w:val="24"/>
                <w:szCs w:val="24"/>
              </w:rPr>
              <w:t>“ (Д9). „Во градинката</w:t>
            </w:r>
            <w:r w:rsidR="00FA096F" w:rsidRPr="005C19CD">
              <w:rPr>
                <w:rFonts w:ascii="Times New Roman" w:eastAsia="Times New Roman" w:hAnsi="Times New Roman" w:cs="Times New Roman"/>
                <w:color w:val="auto"/>
                <w:sz w:val="24"/>
                <w:szCs w:val="24"/>
                <w:lang w:val="mk-MK"/>
              </w:rPr>
              <w:t>,</w:t>
            </w:r>
            <w:r w:rsidR="00B577B9" w:rsidRPr="005C19CD">
              <w:rPr>
                <w:rFonts w:ascii="Times New Roman" w:eastAsia="Times New Roman" w:hAnsi="Times New Roman" w:cs="Times New Roman"/>
                <w:color w:val="auto"/>
                <w:sz w:val="24"/>
                <w:szCs w:val="24"/>
                <w:lang w:val="mk-MK"/>
              </w:rPr>
              <w:t xml:space="preserve"> </w:t>
            </w:r>
            <w:r w:rsidRPr="005C19CD">
              <w:rPr>
                <w:rFonts w:ascii="Times New Roman" w:eastAsia="Times New Roman" w:hAnsi="Times New Roman" w:cs="Times New Roman"/>
                <w:color w:val="auto"/>
                <w:sz w:val="24"/>
                <w:szCs w:val="24"/>
              </w:rPr>
              <w:t>се корист</w:t>
            </w:r>
            <w:r w:rsidR="00B577B9" w:rsidRPr="005C19CD">
              <w:rPr>
                <w:rFonts w:ascii="Times New Roman" w:eastAsia="Times New Roman" w:hAnsi="Times New Roman" w:cs="Times New Roman"/>
                <w:color w:val="auto"/>
                <w:sz w:val="24"/>
                <w:szCs w:val="24"/>
              </w:rPr>
              <w:t>и ретко, најчесто еднаш неделно</w:t>
            </w:r>
            <w:r w:rsidRPr="005C19CD">
              <w:rPr>
                <w:rFonts w:ascii="Times New Roman" w:eastAsia="Times New Roman" w:hAnsi="Times New Roman" w:cs="Times New Roman"/>
                <w:color w:val="auto"/>
                <w:sz w:val="24"/>
                <w:szCs w:val="24"/>
              </w:rPr>
              <w:t>“ (Д14).</w:t>
            </w:r>
          </w:p>
        </w:tc>
      </w:tr>
      <w:tr w:rsidR="005C19CD" w:rsidRPr="005C19CD" w:rsidTr="00897088">
        <w:tc>
          <w:tcPr>
            <w:cnfStyle w:val="001000000000" w:firstRow="0" w:lastRow="0" w:firstColumn="1" w:lastColumn="0" w:oddVBand="0" w:evenVBand="0" w:oddHBand="0" w:evenHBand="0" w:firstRowFirstColumn="0" w:firstRowLastColumn="0" w:lastRowFirstColumn="0" w:lastRowLastColumn="0"/>
            <w:tcW w:w="1818" w:type="dxa"/>
            <w:shd w:val="clear" w:color="auto" w:fill="FFFFFF" w:themeFill="background1"/>
            <w:hideMark/>
          </w:tcPr>
          <w:p w:rsidR="00B010B8" w:rsidRPr="005C19CD" w:rsidRDefault="00B577B9" w:rsidP="00FA096F">
            <w:pPr>
              <w:spacing w:line="360" w:lineRule="auto"/>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lang w:val="mk-MK"/>
              </w:rPr>
              <w:lastRenderedPageBreak/>
              <w:t>Управување</w:t>
            </w:r>
            <w:r w:rsidR="00B010B8" w:rsidRPr="005C19CD">
              <w:rPr>
                <w:rFonts w:ascii="Times New Roman" w:eastAsia="Times New Roman" w:hAnsi="Times New Roman" w:cs="Times New Roman"/>
                <w:color w:val="auto"/>
                <w:sz w:val="24"/>
                <w:szCs w:val="24"/>
              </w:rPr>
              <w:t xml:space="preserve"> и поддршка</w:t>
            </w:r>
          </w:p>
        </w:tc>
        <w:tc>
          <w:tcPr>
            <w:tcW w:w="2070" w:type="dxa"/>
            <w:shd w:val="clear" w:color="auto" w:fill="FFFFFF" w:themeFill="background1"/>
            <w:hideMark/>
          </w:tcPr>
          <w:p w:rsidR="00B010B8" w:rsidRPr="005C19CD" w:rsidRDefault="00B010B8" w:rsidP="00FA096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bCs/>
                <w:color w:val="auto"/>
                <w:sz w:val="24"/>
                <w:szCs w:val="24"/>
              </w:rPr>
              <w:t>Институционална поддршка</w:t>
            </w:r>
          </w:p>
        </w:tc>
        <w:tc>
          <w:tcPr>
            <w:tcW w:w="5688" w:type="dxa"/>
            <w:shd w:val="clear" w:color="auto" w:fill="FFFFFF" w:themeFill="background1"/>
            <w:hideMark/>
          </w:tcPr>
          <w:p w:rsidR="00B010B8" w:rsidRPr="005C19CD" w:rsidRDefault="00B010B8" w:rsidP="00FA096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„Наставниците имаа</w:t>
            </w:r>
            <w:r w:rsidR="00B577B9" w:rsidRPr="005C19CD">
              <w:rPr>
                <w:rFonts w:ascii="Times New Roman" w:eastAsia="Times New Roman" w:hAnsi="Times New Roman" w:cs="Times New Roman"/>
                <w:color w:val="auto"/>
                <w:sz w:val="24"/>
                <w:szCs w:val="24"/>
              </w:rPr>
              <w:t>т поддршка со опрема и интернет</w:t>
            </w:r>
            <w:r w:rsidRPr="005C19CD">
              <w:rPr>
                <w:rFonts w:ascii="Times New Roman" w:eastAsia="Times New Roman" w:hAnsi="Times New Roman" w:cs="Times New Roman"/>
                <w:color w:val="auto"/>
                <w:sz w:val="24"/>
                <w:szCs w:val="24"/>
              </w:rPr>
              <w:t>“ (Д1). „Секое барање на наставниците се раз</w:t>
            </w:r>
            <w:r w:rsidR="00B577B9" w:rsidRPr="005C19CD">
              <w:rPr>
                <w:rFonts w:ascii="Times New Roman" w:eastAsia="Times New Roman" w:hAnsi="Times New Roman" w:cs="Times New Roman"/>
                <w:color w:val="auto"/>
                <w:sz w:val="24"/>
                <w:szCs w:val="24"/>
              </w:rPr>
              <w:t>гледува, но буџетот е ограничен</w:t>
            </w:r>
            <w:r w:rsidRPr="005C19CD">
              <w:rPr>
                <w:rFonts w:ascii="Times New Roman" w:eastAsia="Times New Roman" w:hAnsi="Times New Roman" w:cs="Times New Roman"/>
                <w:color w:val="auto"/>
                <w:sz w:val="24"/>
                <w:szCs w:val="24"/>
              </w:rPr>
              <w:t>“ (Д2). „Ги поддржуваме со опрема, дури и кога станува збор за донации, со еднаква распред</w:t>
            </w:r>
            <w:r w:rsidR="00B577B9" w:rsidRPr="005C19CD">
              <w:rPr>
                <w:rFonts w:ascii="Times New Roman" w:eastAsia="Times New Roman" w:hAnsi="Times New Roman" w:cs="Times New Roman"/>
                <w:color w:val="auto"/>
                <w:sz w:val="24"/>
                <w:szCs w:val="24"/>
              </w:rPr>
              <w:t>елба</w:t>
            </w:r>
            <w:r w:rsidRPr="005C19CD">
              <w:rPr>
                <w:rFonts w:ascii="Times New Roman" w:eastAsia="Times New Roman" w:hAnsi="Times New Roman" w:cs="Times New Roman"/>
                <w:color w:val="auto"/>
                <w:sz w:val="24"/>
                <w:szCs w:val="24"/>
              </w:rPr>
              <w:t>“ (Д3). „Во градинката</w:t>
            </w:r>
            <w:r w:rsidR="00FA096F" w:rsidRPr="005C19CD">
              <w:rPr>
                <w:rFonts w:ascii="Times New Roman" w:eastAsia="Times New Roman" w:hAnsi="Times New Roman" w:cs="Times New Roman"/>
                <w:color w:val="auto"/>
                <w:sz w:val="24"/>
                <w:szCs w:val="24"/>
                <w:lang w:val="mk-MK"/>
              </w:rPr>
              <w:t>,</w:t>
            </w:r>
            <w:r w:rsidRPr="005C19CD">
              <w:rPr>
                <w:rFonts w:ascii="Times New Roman" w:eastAsia="Times New Roman" w:hAnsi="Times New Roman" w:cs="Times New Roman"/>
                <w:color w:val="auto"/>
                <w:sz w:val="24"/>
                <w:szCs w:val="24"/>
              </w:rPr>
              <w:t xml:space="preserve"> ги под</w:t>
            </w:r>
            <w:r w:rsidR="00B577B9" w:rsidRPr="005C19CD">
              <w:rPr>
                <w:rFonts w:ascii="Times New Roman" w:eastAsia="Times New Roman" w:hAnsi="Times New Roman" w:cs="Times New Roman"/>
                <w:color w:val="auto"/>
                <w:sz w:val="24"/>
                <w:szCs w:val="24"/>
              </w:rPr>
              <w:t>држуваме со микрофони за децата обезбедени од родителите</w:t>
            </w:r>
            <w:r w:rsidRPr="005C19CD">
              <w:rPr>
                <w:rFonts w:ascii="Times New Roman" w:eastAsia="Times New Roman" w:hAnsi="Times New Roman" w:cs="Times New Roman"/>
                <w:color w:val="auto"/>
                <w:sz w:val="24"/>
                <w:szCs w:val="24"/>
              </w:rPr>
              <w:t>“ (Д11).</w:t>
            </w:r>
          </w:p>
        </w:tc>
      </w:tr>
      <w:tr w:rsidR="005C19CD" w:rsidRPr="005C19CD" w:rsidTr="008970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shd w:val="clear" w:color="auto" w:fill="FFFFFF" w:themeFill="background1"/>
            <w:hideMark/>
          </w:tcPr>
          <w:p w:rsidR="00B010B8" w:rsidRPr="005C19CD" w:rsidRDefault="00B010B8" w:rsidP="00FA096F">
            <w:pPr>
              <w:spacing w:line="360" w:lineRule="auto"/>
              <w:rPr>
                <w:rFonts w:ascii="Times New Roman" w:eastAsia="Times New Roman" w:hAnsi="Times New Roman" w:cs="Times New Roman"/>
                <w:color w:val="auto"/>
                <w:sz w:val="24"/>
                <w:szCs w:val="24"/>
              </w:rPr>
            </w:pPr>
          </w:p>
        </w:tc>
        <w:tc>
          <w:tcPr>
            <w:tcW w:w="2070" w:type="dxa"/>
            <w:shd w:val="clear" w:color="auto" w:fill="FFFFFF" w:themeFill="background1"/>
            <w:hideMark/>
          </w:tcPr>
          <w:p w:rsidR="00B010B8" w:rsidRPr="005C19CD" w:rsidRDefault="00B010B8" w:rsidP="00FA096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bCs/>
                <w:color w:val="auto"/>
                <w:sz w:val="24"/>
                <w:szCs w:val="24"/>
              </w:rPr>
              <w:t>Обуки</w:t>
            </w:r>
          </w:p>
        </w:tc>
        <w:tc>
          <w:tcPr>
            <w:tcW w:w="5688" w:type="dxa"/>
            <w:shd w:val="clear" w:color="auto" w:fill="FFFFFF" w:themeFill="background1"/>
            <w:hideMark/>
          </w:tcPr>
          <w:p w:rsidR="00B010B8" w:rsidRPr="005C19CD" w:rsidRDefault="00B010B8" w:rsidP="00FA096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„Немаме организирано обуки за технологија</w:t>
            </w:r>
            <w:r w:rsidR="00B577B9" w:rsidRPr="005C19CD">
              <w:rPr>
                <w:rFonts w:ascii="Times New Roman" w:eastAsia="Times New Roman" w:hAnsi="Times New Roman" w:cs="Times New Roman"/>
                <w:color w:val="auto"/>
                <w:sz w:val="24"/>
                <w:szCs w:val="24"/>
              </w:rPr>
              <w:t>, наставниците ги следат онлајн</w:t>
            </w:r>
            <w:r w:rsidRPr="005C19CD">
              <w:rPr>
                <w:rFonts w:ascii="Times New Roman" w:eastAsia="Times New Roman" w:hAnsi="Times New Roman" w:cs="Times New Roman"/>
                <w:color w:val="auto"/>
                <w:sz w:val="24"/>
                <w:szCs w:val="24"/>
              </w:rPr>
              <w:t>“ (Д1). „Направивме обиди да обезбедиме училишни обуки, но немаме квалифи</w:t>
            </w:r>
            <w:r w:rsidR="00B577B9" w:rsidRPr="005C19CD">
              <w:rPr>
                <w:rFonts w:ascii="Times New Roman" w:eastAsia="Times New Roman" w:hAnsi="Times New Roman" w:cs="Times New Roman"/>
                <w:color w:val="auto"/>
                <w:sz w:val="24"/>
                <w:szCs w:val="24"/>
              </w:rPr>
              <w:t>куван кадар</w:t>
            </w:r>
            <w:r w:rsidRPr="005C19CD">
              <w:rPr>
                <w:rFonts w:ascii="Times New Roman" w:eastAsia="Times New Roman" w:hAnsi="Times New Roman" w:cs="Times New Roman"/>
                <w:color w:val="auto"/>
                <w:sz w:val="24"/>
                <w:szCs w:val="24"/>
              </w:rPr>
              <w:t>“ (Д2). „Проект од Светска</w:t>
            </w:r>
            <w:r w:rsidR="00B577B9" w:rsidRPr="005C19CD">
              <w:rPr>
                <w:rFonts w:ascii="Times New Roman" w:eastAsia="Times New Roman" w:hAnsi="Times New Roman" w:cs="Times New Roman"/>
                <w:color w:val="auto"/>
                <w:sz w:val="24"/>
                <w:szCs w:val="24"/>
                <w:lang w:val="mk-MK"/>
              </w:rPr>
              <w:t>та</w:t>
            </w:r>
            <w:r w:rsidRPr="005C19CD">
              <w:rPr>
                <w:rFonts w:ascii="Times New Roman" w:eastAsia="Times New Roman" w:hAnsi="Times New Roman" w:cs="Times New Roman"/>
                <w:color w:val="auto"/>
                <w:sz w:val="24"/>
                <w:szCs w:val="24"/>
              </w:rPr>
              <w:t xml:space="preserve"> банка финансираше обук</w:t>
            </w:r>
            <w:r w:rsidR="00B577B9" w:rsidRPr="005C19CD">
              <w:rPr>
                <w:rFonts w:ascii="Times New Roman" w:eastAsia="Times New Roman" w:hAnsi="Times New Roman" w:cs="Times New Roman"/>
                <w:color w:val="auto"/>
                <w:sz w:val="24"/>
                <w:szCs w:val="24"/>
              </w:rPr>
              <w:t>и за користење на технологијата</w:t>
            </w:r>
            <w:r w:rsidRPr="005C19CD">
              <w:rPr>
                <w:rFonts w:ascii="Times New Roman" w:eastAsia="Times New Roman" w:hAnsi="Times New Roman" w:cs="Times New Roman"/>
                <w:color w:val="auto"/>
                <w:sz w:val="24"/>
                <w:szCs w:val="24"/>
              </w:rPr>
              <w:t>“ (Д3). „Како колектив</w:t>
            </w:r>
            <w:r w:rsidR="00FA096F" w:rsidRPr="005C19CD">
              <w:rPr>
                <w:rFonts w:ascii="Times New Roman" w:eastAsia="Times New Roman" w:hAnsi="Times New Roman" w:cs="Times New Roman"/>
                <w:color w:val="auto"/>
                <w:sz w:val="24"/>
                <w:szCs w:val="24"/>
                <w:lang w:val="mk-MK"/>
              </w:rPr>
              <w:t>,</w:t>
            </w:r>
            <w:r w:rsidRPr="005C19CD">
              <w:rPr>
                <w:rFonts w:ascii="Times New Roman" w:eastAsia="Times New Roman" w:hAnsi="Times New Roman" w:cs="Times New Roman"/>
                <w:color w:val="auto"/>
                <w:sz w:val="24"/>
                <w:szCs w:val="24"/>
              </w:rPr>
              <w:t xml:space="preserve"> следевме о</w:t>
            </w:r>
            <w:r w:rsidR="00B577B9" w:rsidRPr="005C19CD">
              <w:rPr>
                <w:rFonts w:ascii="Times New Roman" w:eastAsia="Times New Roman" w:hAnsi="Times New Roman" w:cs="Times New Roman"/>
                <w:color w:val="auto"/>
                <w:sz w:val="24"/>
                <w:szCs w:val="24"/>
              </w:rPr>
              <w:t>бука организирана од синдикатот</w:t>
            </w:r>
            <w:r w:rsidRPr="005C19CD">
              <w:rPr>
                <w:rFonts w:ascii="Times New Roman" w:eastAsia="Times New Roman" w:hAnsi="Times New Roman" w:cs="Times New Roman"/>
                <w:color w:val="auto"/>
                <w:sz w:val="24"/>
                <w:szCs w:val="24"/>
              </w:rPr>
              <w:t>“ (Д4). „Наставниците ја завршија обукат</w:t>
            </w:r>
            <w:r w:rsidR="00B577B9" w:rsidRPr="005C19CD">
              <w:rPr>
                <w:rFonts w:ascii="Times New Roman" w:eastAsia="Times New Roman" w:hAnsi="Times New Roman" w:cs="Times New Roman"/>
                <w:color w:val="auto"/>
                <w:sz w:val="24"/>
                <w:szCs w:val="24"/>
              </w:rPr>
              <w:t>а од синдикатот минатата година</w:t>
            </w:r>
            <w:r w:rsidRPr="005C19CD">
              <w:rPr>
                <w:rFonts w:ascii="Times New Roman" w:eastAsia="Times New Roman" w:hAnsi="Times New Roman" w:cs="Times New Roman"/>
                <w:color w:val="auto"/>
                <w:sz w:val="24"/>
                <w:szCs w:val="24"/>
              </w:rPr>
              <w:t>“ (Д5). „</w:t>
            </w:r>
            <w:r w:rsidR="009D4699" w:rsidRPr="005C19CD">
              <w:rPr>
                <w:rFonts w:ascii="Times New Roman" w:eastAsia="Times New Roman" w:hAnsi="Times New Roman" w:cs="Times New Roman"/>
                <w:color w:val="auto"/>
                <w:sz w:val="24"/>
                <w:szCs w:val="24"/>
                <w:lang w:val="mk-MK"/>
              </w:rPr>
              <w:t>Училиштето „</w:t>
            </w:r>
            <w:r w:rsidR="00FA096F" w:rsidRPr="005C19CD">
              <w:rPr>
                <w:rFonts w:ascii="Times New Roman" w:eastAsia="Times New Roman" w:hAnsi="Times New Roman" w:cs="Times New Roman"/>
                <w:color w:val="auto"/>
                <w:sz w:val="24"/>
                <w:szCs w:val="24"/>
                <w:lang w:val="mk-MK"/>
              </w:rPr>
              <w:t>УБТ</w:t>
            </w:r>
            <w:r w:rsidR="00B577B9" w:rsidRPr="005C19CD">
              <w:rPr>
                <w:rFonts w:ascii="Times New Roman" w:eastAsia="Times New Roman" w:hAnsi="Times New Roman" w:cs="Times New Roman"/>
                <w:color w:val="auto"/>
                <w:sz w:val="24"/>
                <w:szCs w:val="24"/>
                <w:lang w:val="mk-MK"/>
              </w:rPr>
              <w:t>“</w:t>
            </w:r>
            <w:r w:rsidR="00FA096F" w:rsidRPr="005C19CD">
              <w:rPr>
                <w:rFonts w:ascii="Times New Roman" w:eastAsia="Times New Roman" w:hAnsi="Times New Roman" w:cs="Times New Roman"/>
                <w:color w:val="auto"/>
                <w:sz w:val="24"/>
                <w:szCs w:val="24"/>
                <w:lang w:val="mk-MK"/>
              </w:rPr>
              <w:t xml:space="preserve"> </w:t>
            </w:r>
            <w:r w:rsidRPr="005C19CD">
              <w:rPr>
                <w:rFonts w:ascii="Times New Roman" w:eastAsia="Times New Roman" w:hAnsi="Times New Roman" w:cs="Times New Roman"/>
                <w:color w:val="auto"/>
                <w:sz w:val="24"/>
                <w:szCs w:val="24"/>
              </w:rPr>
              <w:t xml:space="preserve">организира интерни обуки за </w:t>
            </w:r>
            <w:r w:rsidR="00FA096F" w:rsidRPr="005C19CD">
              <w:rPr>
                <w:rFonts w:ascii="Times New Roman" w:eastAsia="Times New Roman" w:hAnsi="Times New Roman" w:cs="Times New Roman"/>
                <w:color w:val="auto"/>
                <w:sz w:val="24"/>
                <w:szCs w:val="24"/>
                <w:lang w:val="mk-MK"/>
              </w:rPr>
              <w:t>Мудл</w:t>
            </w:r>
            <w:r w:rsidR="00B577B9" w:rsidRPr="005C19CD">
              <w:rPr>
                <w:rFonts w:ascii="Times New Roman" w:eastAsia="Times New Roman" w:hAnsi="Times New Roman" w:cs="Times New Roman"/>
                <w:color w:val="auto"/>
                <w:sz w:val="24"/>
                <w:szCs w:val="24"/>
              </w:rPr>
              <w:t xml:space="preserve"> и EON-XR</w:t>
            </w:r>
            <w:r w:rsidRPr="005C19CD">
              <w:rPr>
                <w:rFonts w:ascii="Times New Roman" w:eastAsia="Times New Roman" w:hAnsi="Times New Roman" w:cs="Times New Roman"/>
                <w:color w:val="auto"/>
                <w:sz w:val="24"/>
                <w:szCs w:val="24"/>
              </w:rPr>
              <w:t>“ (Д6). „Во рамки</w:t>
            </w:r>
            <w:r w:rsidR="00FA096F" w:rsidRPr="005C19CD">
              <w:rPr>
                <w:rFonts w:ascii="Times New Roman" w:eastAsia="Times New Roman" w:hAnsi="Times New Roman" w:cs="Times New Roman"/>
                <w:color w:val="auto"/>
                <w:sz w:val="24"/>
                <w:szCs w:val="24"/>
                <w:lang w:val="mk-MK"/>
              </w:rPr>
              <w:t>те</w:t>
            </w:r>
            <w:r w:rsidRPr="005C19CD">
              <w:rPr>
                <w:rFonts w:ascii="Times New Roman" w:eastAsia="Times New Roman" w:hAnsi="Times New Roman" w:cs="Times New Roman"/>
                <w:color w:val="auto"/>
                <w:sz w:val="24"/>
                <w:szCs w:val="24"/>
              </w:rPr>
              <w:t xml:space="preserve"> на</w:t>
            </w:r>
            <w:r w:rsidR="00FA096F" w:rsidRPr="005C19CD">
              <w:rPr>
                <w:rFonts w:ascii="Times New Roman" w:eastAsia="Times New Roman" w:hAnsi="Times New Roman" w:cs="Times New Roman"/>
                <w:color w:val="auto"/>
                <w:sz w:val="24"/>
                <w:szCs w:val="24"/>
              </w:rPr>
              <w:t xml:space="preserve"> училиштето</w:t>
            </w:r>
            <w:r w:rsidR="00B577B9" w:rsidRPr="005C19CD">
              <w:rPr>
                <w:rFonts w:ascii="Times New Roman" w:eastAsia="Times New Roman" w:hAnsi="Times New Roman" w:cs="Times New Roman"/>
                <w:color w:val="auto"/>
                <w:sz w:val="24"/>
                <w:szCs w:val="24"/>
                <w:lang w:val="mk-MK"/>
              </w:rPr>
              <w:t>,</w:t>
            </w:r>
            <w:r w:rsidR="00FA096F" w:rsidRPr="005C19CD">
              <w:rPr>
                <w:rFonts w:ascii="Times New Roman" w:eastAsia="Times New Roman" w:hAnsi="Times New Roman" w:cs="Times New Roman"/>
                <w:color w:val="auto"/>
                <w:sz w:val="24"/>
                <w:szCs w:val="24"/>
              </w:rPr>
              <w:t xml:space="preserve"> не сме организирале</w:t>
            </w:r>
            <w:r w:rsidR="00B577B9" w:rsidRPr="005C19CD">
              <w:rPr>
                <w:rFonts w:ascii="Times New Roman" w:eastAsia="Times New Roman" w:hAnsi="Times New Roman" w:cs="Times New Roman"/>
                <w:color w:val="auto"/>
                <w:sz w:val="24"/>
                <w:szCs w:val="24"/>
              </w:rPr>
              <w:t xml:space="preserve"> бидејќи сите се обучени</w:t>
            </w:r>
            <w:r w:rsidRPr="005C19CD">
              <w:rPr>
                <w:rFonts w:ascii="Times New Roman" w:eastAsia="Times New Roman" w:hAnsi="Times New Roman" w:cs="Times New Roman"/>
                <w:color w:val="auto"/>
                <w:sz w:val="24"/>
                <w:szCs w:val="24"/>
              </w:rPr>
              <w:t>“ (Д7). „Многу често држам работилници во училиштето за платформи</w:t>
            </w:r>
            <w:r w:rsidR="00B577B9" w:rsidRPr="005C19CD">
              <w:rPr>
                <w:rFonts w:ascii="Times New Roman" w:eastAsia="Times New Roman" w:hAnsi="Times New Roman" w:cs="Times New Roman"/>
                <w:color w:val="auto"/>
                <w:sz w:val="24"/>
                <w:szCs w:val="24"/>
                <w:lang w:val="mk-MK"/>
              </w:rPr>
              <w:t>те</w:t>
            </w:r>
            <w:r w:rsidR="00FA096F" w:rsidRPr="005C19CD">
              <w:rPr>
                <w:rFonts w:ascii="Times New Roman" w:eastAsia="Times New Roman" w:hAnsi="Times New Roman" w:cs="Times New Roman"/>
                <w:color w:val="auto"/>
                <w:sz w:val="24"/>
                <w:szCs w:val="24"/>
                <w:lang w:val="mk-MK"/>
              </w:rPr>
              <w:t>,</w:t>
            </w:r>
            <w:r w:rsidRPr="005C19CD">
              <w:rPr>
                <w:rFonts w:ascii="Times New Roman" w:eastAsia="Times New Roman" w:hAnsi="Times New Roman" w:cs="Times New Roman"/>
                <w:color w:val="auto"/>
                <w:sz w:val="24"/>
                <w:szCs w:val="24"/>
              </w:rPr>
              <w:t xml:space="preserve"> како </w:t>
            </w:r>
            <w:r w:rsidR="00FA096F" w:rsidRPr="005C19CD">
              <w:rPr>
                <w:rFonts w:ascii="Times New Roman" w:eastAsia="Times New Roman" w:hAnsi="Times New Roman" w:cs="Times New Roman"/>
                <w:color w:val="auto"/>
                <w:sz w:val="24"/>
                <w:szCs w:val="24"/>
                <w:lang w:val="mk-MK"/>
              </w:rPr>
              <w:t>Канва</w:t>
            </w:r>
            <w:r w:rsidRPr="005C19CD">
              <w:rPr>
                <w:rFonts w:ascii="Times New Roman" w:eastAsia="Times New Roman" w:hAnsi="Times New Roman" w:cs="Times New Roman"/>
                <w:color w:val="auto"/>
                <w:sz w:val="24"/>
                <w:szCs w:val="24"/>
              </w:rPr>
              <w:t>“ (Д1</w:t>
            </w:r>
            <w:r w:rsidR="00B577B9" w:rsidRPr="005C19CD">
              <w:rPr>
                <w:rFonts w:ascii="Times New Roman" w:eastAsia="Times New Roman" w:hAnsi="Times New Roman" w:cs="Times New Roman"/>
                <w:color w:val="auto"/>
                <w:sz w:val="24"/>
                <w:szCs w:val="24"/>
              </w:rPr>
              <w:t>0). „Не се понудени вакви обуки</w:t>
            </w:r>
            <w:r w:rsidRPr="005C19CD">
              <w:rPr>
                <w:rFonts w:ascii="Times New Roman" w:eastAsia="Times New Roman" w:hAnsi="Times New Roman" w:cs="Times New Roman"/>
                <w:color w:val="auto"/>
                <w:sz w:val="24"/>
                <w:szCs w:val="24"/>
              </w:rPr>
              <w:t>“ (Д11).</w:t>
            </w:r>
          </w:p>
        </w:tc>
      </w:tr>
      <w:tr w:rsidR="005C19CD" w:rsidRPr="005C19CD" w:rsidTr="00897088">
        <w:tc>
          <w:tcPr>
            <w:cnfStyle w:val="001000000000" w:firstRow="0" w:lastRow="0" w:firstColumn="1" w:lastColumn="0" w:oddVBand="0" w:evenVBand="0" w:oddHBand="0" w:evenHBand="0" w:firstRowFirstColumn="0" w:firstRowLastColumn="0" w:lastRowFirstColumn="0" w:lastRowLastColumn="0"/>
            <w:tcW w:w="1818" w:type="dxa"/>
            <w:shd w:val="clear" w:color="auto" w:fill="FFFFFF" w:themeFill="background1"/>
            <w:hideMark/>
          </w:tcPr>
          <w:p w:rsidR="00B010B8" w:rsidRPr="005C19CD" w:rsidRDefault="00B010B8" w:rsidP="00FA096F">
            <w:pPr>
              <w:spacing w:line="360" w:lineRule="auto"/>
              <w:rPr>
                <w:rFonts w:ascii="Times New Roman" w:eastAsia="Times New Roman" w:hAnsi="Times New Roman" w:cs="Times New Roman"/>
                <w:color w:val="auto"/>
                <w:sz w:val="24"/>
                <w:szCs w:val="24"/>
              </w:rPr>
            </w:pPr>
          </w:p>
        </w:tc>
        <w:tc>
          <w:tcPr>
            <w:tcW w:w="2070" w:type="dxa"/>
            <w:shd w:val="clear" w:color="auto" w:fill="FFFFFF" w:themeFill="background1"/>
            <w:hideMark/>
          </w:tcPr>
          <w:p w:rsidR="00B010B8" w:rsidRPr="005C19CD" w:rsidRDefault="00FA096F" w:rsidP="00FA096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val="mk-MK"/>
              </w:rPr>
            </w:pPr>
            <w:r w:rsidRPr="005C19CD">
              <w:rPr>
                <w:rFonts w:ascii="Times New Roman" w:eastAsia="Times New Roman" w:hAnsi="Times New Roman" w:cs="Times New Roman"/>
                <w:bCs/>
                <w:color w:val="auto"/>
                <w:sz w:val="24"/>
                <w:szCs w:val="24"/>
                <w:lang w:val="mk-MK"/>
              </w:rPr>
              <w:t>Следење</w:t>
            </w:r>
          </w:p>
        </w:tc>
        <w:tc>
          <w:tcPr>
            <w:tcW w:w="5688" w:type="dxa"/>
            <w:shd w:val="clear" w:color="auto" w:fill="FFFFFF" w:themeFill="background1"/>
            <w:hideMark/>
          </w:tcPr>
          <w:p w:rsidR="00B010B8" w:rsidRPr="005C19CD" w:rsidRDefault="00B010B8" w:rsidP="00B2231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w:t>
            </w:r>
            <w:r w:rsidR="00FA096F" w:rsidRPr="005C19CD">
              <w:rPr>
                <w:rFonts w:ascii="Times New Roman" w:eastAsia="Times New Roman" w:hAnsi="Times New Roman" w:cs="Times New Roman"/>
                <w:color w:val="auto"/>
                <w:sz w:val="24"/>
                <w:szCs w:val="24"/>
                <w:lang w:val="mk-MK"/>
              </w:rPr>
              <w:t>Следењето</w:t>
            </w:r>
            <w:r w:rsidRPr="005C19CD">
              <w:rPr>
                <w:rFonts w:ascii="Times New Roman" w:eastAsia="Times New Roman" w:hAnsi="Times New Roman" w:cs="Times New Roman"/>
                <w:color w:val="auto"/>
                <w:sz w:val="24"/>
                <w:szCs w:val="24"/>
              </w:rPr>
              <w:t xml:space="preserve"> се врши од координаторот за квалите</w:t>
            </w:r>
            <w:r w:rsidR="00B577B9" w:rsidRPr="005C19CD">
              <w:rPr>
                <w:rFonts w:ascii="Times New Roman" w:eastAsia="Times New Roman" w:hAnsi="Times New Roman" w:cs="Times New Roman"/>
                <w:color w:val="auto"/>
                <w:sz w:val="24"/>
                <w:szCs w:val="24"/>
              </w:rPr>
              <w:t>т и преку оценките на учениците</w:t>
            </w:r>
            <w:r w:rsidRPr="005C19CD">
              <w:rPr>
                <w:rFonts w:ascii="Times New Roman" w:eastAsia="Times New Roman" w:hAnsi="Times New Roman" w:cs="Times New Roman"/>
                <w:color w:val="auto"/>
                <w:sz w:val="24"/>
                <w:szCs w:val="24"/>
              </w:rPr>
              <w:t>“ (Д1). „Го следиме за време на хоспитирањ</w:t>
            </w:r>
            <w:r w:rsidR="00B577B9" w:rsidRPr="005C19CD">
              <w:rPr>
                <w:rFonts w:ascii="Times New Roman" w:eastAsia="Times New Roman" w:hAnsi="Times New Roman" w:cs="Times New Roman"/>
                <w:color w:val="auto"/>
                <w:sz w:val="24"/>
                <w:szCs w:val="24"/>
                <w:lang w:val="mk-MK"/>
              </w:rPr>
              <w:t xml:space="preserve">ето </w:t>
            </w:r>
            <w:r w:rsidR="00B577B9" w:rsidRPr="005C19CD">
              <w:rPr>
                <w:rFonts w:ascii="Times New Roman" w:eastAsia="Times New Roman" w:hAnsi="Times New Roman" w:cs="Times New Roman"/>
                <w:color w:val="auto"/>
                <w:sz w:val="24"/>
                <w:szCs w:val="24"/>
              </w:rPr>
              <w:t>на часови</w:t>
            </w:r>
            <w:r w:rsidR="00B577B9" w:rsidRPr="005C19CD">
              <w:rPr>
                <w:rFonts w:ascii="Times New Roman" w:eastAsia="Times New Roman" w:hAnsi="Times New Roman" w:cs="Times New Roman"/>
                <w:color w:val="auto"/>
                <w:sz w:val="24"/>
                <w:szCs w:val="24"/>
                <w:lang w:val="mk-MK"/>
              </w:rPr>
              <w:t>те</w:t>
            </w:r>
            <w:r w:rsidRPr="005C19CD">
              <w:rPr>
                <w:rFonts w:ascii="Times New Roman" w:eastAsia="Times New Roman" w:hAnsi="Times New Roman" w:cs="Times New Roman"/>
                <w:color w:val="auto"/>
                <w:sz w:val="24"/>
                <w:szCs w:val="24"/>
              </w:rPr>
              <w:t>“ (Д3). „</w:t>
            </w:r>
            <w:r w:rsidR="00FA096F" w:rsidRPr="005C19CD">
              <w:rPr>
                <w:rFonts w:ascii="Times New Roman" w:eastAsia="Times New Roman" w:hAnsi="Times New Roman" w:cs="Times New Roman"/>
                <w:color w:val="auto"/>
                <w:sz w:val="24"/>
                <w:szCs w:val="24"/>
                <w:lang w:val="mk-MK"/>
              </w:rPr>
              <w:t>Ја к</w:t>
            </w:r>
            <w:r w:rsidRPr="005C19CD">
              <w:rPr>
                <w:rFonts w:ascii="Times New Roman" w:eastAsia="Times New Roman" w:hAnsi="Times New Roman" w:cs="Times New Roman"/>
                <w:color w:val="auto"/>
                <w:sz w:val="24"/>
                <w:szCs w:val="24"/>
              </w:rPr>
              <w:t xml:space="preserve">ористам платформата </w:t>
            </w:r>
            <w:r w:rsidR="00B2231E" w:rsidRPr="005C19CD">
              <w:rPr>
                <w:rFonts w:ascii="Times New Roman" w:eastAsia="Times New Roman" w:hAnsi="Times New Roman" w:cs="Times New Roman"/>
                <w:color w:val="auto"/>
                <w:sz w:val="24"/>
                <w:szCs w:val="24"/>
                <w:lang w:val="mk-MK"/>
              </w:rPr>
              <w:t>Скулми</w:t>
            </w:r>
            <w:r w:rsidRPr="005C19CD">
              <w:rPr>
                <w:rFonts w:ascii="Times New Roman" w:eastAsia="Times New Roman" w:hAnsi="Times New Roman" w:cs="Times New Roman"/>
                <w:color w:val="auto"/>
                <w:sz w:val="24"/>
                <w:szCs w:val="24"/>
              </w:rPr>
              <w:t xml:space="preserve"> за следење</w:t>
            </w:r>
            <w:r w:rsidR="00B577B9" w:rsidRPr="005C19CD">
              <w:rPr>
                <w:rFonts w:ascii="Times New Roman" w:eastAsia="Times New Roman" w:hAnsi="Times New Roman" w:cs="Times New Roman"/>
                <w:color w:val="auto"/>
                <w:sz w:val="24"/>
                <w:szCs w:val="24"/>
              </w:rPr>
              <w:t xml:space="preserve"> на планирањето на наставниците</w:t>
            </w:r>
            <w:r w:rsidRPr="005C19CD">
              <w:rPr>
                <w:rFonts w:ascii="Times New Roman" w:eastAsia="Times New Roman" w:hAnsi="Times New Roman" w:cs="Times New Roman"/>
                <w:color w:val="auto"/>
                <w:sz w:val="24"/>
                <w:szCs w:val="24"/>
              </w:rPr>
              <w:t>“ (Д8). „Во градинката</w:t>
            </w:r>
            <w:r w:rsidR="00FA096F" w:rsidRPr="005C19CD">
              <w:rPr>
                <w:rFonts w:ascii="Times New Roman" w:eastAsia="Times New Roman" w:hAnsi="Times New Roman" w:cs="Times New Roman"/>
                <w:color w:val="auto"/>
                <w:sz w:val="24"/>
                <w:szCs w:val="24"/>
                <w:lang w:val="mk-MK"/>
              </w:rPr>
              <w:t>,</w:t>
            </w:r>
            <w:r w:rsidRPr="005C19CD">
              <w:rPr>
                <w:rFonts w:ascii="Times New Roman" w:eastAsia="Times New Roman" w:hAnsi="Times New Roman" w:cs="Times New Roman"/>
                <w:color w:val="auto"/>
                <w:sz w:val="24"/>
                <w:szCs w:val="24"/>
              </w:rPr>
              <w:t xml:space="preserve"> за време на активностите</w:t>
            </w:r>
            <w:r w:rsidR="00B577B9" w:rsidRPr="005C19CD">
              <w:rPr>
                <w:rFonts w:ascii="Times New Roman" w:eastAsia="Times New Roman" w:hAnsi="Times New Roman" w:cs="Times New Roman"/>
                <w:color w:val="auto"/>
                <w:sz w:val="24"/>
                <w:szCs w:val="24"/>
                <w:lang w:val="mk-MK"/>
              </w:rPr>
              <w:t>,</w:t>
            </w:r>
            <w:r w:rsidRPr="005C19CD">
              <w:rPr>
                <w:rFonts w:ascii="Times New Roman" w:eastAsia="Times New Roman" w:hAnsi="Times New Roman" w:cs="Times New Roman"/>
                <w:color w:val="auto"/>
                <w:sz w:val="24"/>
                <w:szCs w:val="24"/>
              </w:rPr>
              <w:t xml:space="preserve"> вос</w:t>
            </w:r>
            <w:r w:rsidR="00B577B9" w:rsidRPr="005C19CD">
              <w:rPr>
                <w:rFonts w:ascii="Times New Roman" w:eastAsia="Times New Roman" w:hAnsi="Times New Roman" w:cs="Times New Roman"/>
                <w:color w:val="auto"/>
                <w:sz w:val="24"/>
                <w:szCs w:val="24"/>
              </w:rPr>
              <w:t>питувачите ја користат опремата</w:t>
            </w:r>
            <w:r w:rsidRPr="005C19CD">
              <w:rPr>
                <w:rFonts w:ascii="Times New Roman" w:eastAsia="Times New Roman" w:hAnsi="Times New Roman" w:cs="Times New Roman"/>
                <w:color w:val="auto"/>
                <w:sz w:val="24"/>
                <w:szCs w:val="24"/>
              </w:rPr>
              <w:t>“ (Д11).</w:t>
            </w:r>
          </w:p>
        </w:tc>
      </w:tr>
      <w:tr w:rsidR="005C19CD" w:rsidRPr="005C19CD" w:rsidTr="008970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shd w:val="clear" w:color="auto" w:fill="FFFFFF" w:themeFill="background1"/>
            <w:hideMark/>
          </w:tcPr>
          <w:p w:rsidR="00B010B8" w:rsidRPr="005C19CD" w:rsidRDefault="00B010B8" w:rsidP="00FA096F">
            <w:pPr>
              <w:spacing w:line="360" w:lineRule="auto"/>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Предизвици и ограничувања</w:t>
            </w:r>
          </w:p>
        </w:tc>
        <w:tc>
          <w:tcPr>
            <w:tcW w:w="2070" w:type="dxa"/>
            <w:shd w:val="clear" w:color="auto" w:fill="FFFFFF" w:themeFill="background1"/>
            <w:hideMark/>
          </w:tcPr>
          <w:p w:rsidR="00B010B8" w:rsidRPr="005C19CD" w:rsidRDefault="00B010B8" w:rsidP="00FA096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bCs/>
                <w:color w:val="auto"/>
                <w:sz w:val="24"/>
                <w:szCs w:val="24"/>
              </w:rPr>
              <w:t>Технички и буџетски проблеми</w:t>
            </w:r>
          </w:p>
        </w:tc>
        <w:tc>
          <w:tcPr>
            <w:tcW w:w="5688" w:type="dxa"/>
            <w:shd w:val="clear" w:color="auto" w:fill="FFFFFF" w:themeFill="background1"/>
            <w:hideMark/>
          </w:tcPr>
          <w:p w:rsidR="00B010B8" w:rsidRPr="005C19CD" w:rsidRDefault="00B010B8" w:rsidP="00B577B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„Предизвик се техничките проблеми: бавен</w:t>
            </w:r>
            <w:r w:rsidR="00B577B9" w:rsidRPr="005C19CD">
              <w:rPr>
                <w:rFonts w:ascii="Times New Roman" w:eastAsia="Times New Roman" w:hAnsi="Times New Roman" w:cs="Times New Roman"/>
                <w:color w:val="auto"/>
                <w:sz w:val="24"/>
                <w:szCs w:val="24"/>
              </w:rPr>
              <w:t xml:space="preserve"> интернет, табла која не работи</w:t>
            </w:r>
            <w:r w:rsidRPr="005C19CD">
              <w:rPr>
                <w:rFonts w:ascii="Times New Roman" w:eastAsia="Times New Roman" w:hAnsi="Times New Roman" w:cs="Times New Roman"/>
                <w:color w:val="auto"/>
                <w:sz w:val="24"/>
                <w:szCs w:val="24"/>
              </w:rPr>
              <w:t>“ (Д1). „Недостиг на м</w:t>
            </w:r>
            <w:r w:rsidR="00B577B9" w:rsidRPr="005C19CD">
              <w:rPr>
                <w:rFonts w:ascii="Times New Roman" w:eastAsia="Times New Roman" w:hAnsi="Times New Roman" w:cs="Times New Roman"/>
                <w:color w:val="auto"/>
                <w:sz w:val="24"/>
                <w:szCs w:val="24"/>
              </w:rPr>
              <w:t>одерна опрема и ограничен буџет</w:t>
            </w:r>
            <w:r w:rsidRPr="005C19CD">
              <w:rPr>
                <w:rFonts w:ascii="Times New Roman" w:eastAsia="Times New Roman" w:hAnsi="Times New Roman" w:cs="Times New Roman"/>
                <w:color w:val="auto"/>
                <w:sz w:val="24"/>
                <w:szCs w:val="24"/>
              </w:rPr>
              <w:t xml:space="preserve">“ (Д2). „Во </w:t>
            </w:r>
            <w:r w:rsidRPr="005C19CD">
              <w:rPr>
                <w:rFonts w:ascii="Times New Roman" w:eastAsia="Times New Roman" w:hAnsi="Times New Roman" w:cs="Times New Roman"/>
                <w:color w:val="auto"/>
                <w:sz w:val="24"/>
                <w:szCs w:val="24"/>
              </w:rPr>
              <w:lastRenderedPageBreak/>
              <w:t>градинката</w:t>
            </w:r>
            <w:r w:rsidR="00FA096F" w:rsidRPr="005C19CD">
              <w:rPr>
                <w:rFonts w:ascii="Times New Roman" w:eastAsia="Times New Roman" w:hAnsi="Times New Roman" w:cs="Times New Roman"/>
                <w:color w:val="auto"/>
                <w:sz w:val="24"/>
                <w:szCs w:val="24"/>
                <w:lang w:val="mk-MK"/>
              </w:rPr>
              <w:t>,</w:t>
            </w:r>
            <w:r w:rsidRPr="005C19CD">
              <w:rPr>
                <w:rFonts w:ascii="Times New Roman" w:eastAsia="Times New Roman" w:hAnsi="Times New Roman" w:cs="Times New Roman"/>
                <w:color w:val="auto"/>
                <w:sz w:val="24"/>
                <w:szCs w:val="24"/>
              </w:rPr>
              <w:t xml:space="preserve"> предизвик се прекините на </w:t>
            </w:r>
            <w:r w:rsidR="00B577B9" w:rsidRPr="005C19CD">
              <w:rPr>
                <w:rFonts w:ascii="Times New Roman" w:eastAsia="Times New Roman" w:hAnsi="Times New Roman" w:cs="Times New Roman"/>
                <w:color w:val="auto"/>
                <w:sz w:val="24"/>
                <w:szCs w:val="24"/>
                <w:lang w:val="mk-MK"/>
              </w:rPr>
              <w:t>елетричната енергија</w:t>
            </w:r>
            <w:r w:rsidRPr="005C19CD">
              <w:rPr>
                <w:rFonts w:ascii="Times New Roman" w:eastAsia="Times New Roman" w:hAnsi="Times New Roman" w:cs="Times New Roman"/>
                <w:color w:val="auto"/>
                <w:sz w:val="24"/>
                <w:szCs w:val="24"/>
              </w:rPr>
              <w:t xml:space="preserve"> и интернет</w:t>
            </w:r>
            <w:r w:rsidR="00B577B9" w:rsidRPr="005C19CD">
              <w:rPr>
                <w:rFonts w:ascii="Times New Roman" w:eastAsia="Times New Roman" w:hAnsi="Times New Roman" w:cs="Times New Roman"/>
                <w:color w:val="auto"/>
                <w:sz w:val="24"/>
                <w:szCs w:val="24"/>
                <w:lang w:val="mk-MK"/>
              </w:rPr>
              <w:t>от</w:t>
            </w:r>
            <w:r w:rsidRPr="005C19CD">
              <w:rPr>
                <w:rFonts w:ascii="Times New Roman" w:eastAsia="Times New Roman" w:hAnsi="Times New Roman" w:cs="Times New Roman"/>
                <w:color w:val="auto"/>
                <w:sz w:val="24"/>
                <w:szCs w:val="24"/>
              </w:rPr>
              <w:t>“ (Д11).</w:t>
            </w:r>
          </w:p>
        </w:tc>
      </w:tr>
      <w:tr w:rsidR="005C19CD" w:rsidRPr="005C19CD" w:rsidTr="00897088">
        <w:tc>
          <w:tcPr>
            <w:cnfStyle w:val="001000000000" w:firstRow="0" w:lastRow="0" w:firstColumn="1" w:lastColumn="0" w:oddVBand="0" w:evenVBand="0" w:oddHBand="0" w:evenHBand="0" w:firstRowFirstColumn="0" w:firstRowLastColumn="0" w:lastRowFirstColumn="0" w:lastRowLastColumn="0"/>
            <w:tcW w:w="1818" w:type="dxa"/>
            <w:shd w:val="clear" w:color="auto" w:fill="FFFFFF" w:themeFill="background1"/>
            <w:hideMark/>
          </w:tcPr>
          <w:p w:rsidR="00B010B8" w:rsidRPr="005C19CD" w:rsidRDefault="00B010B8" w:rsidP="00FA096F">
            <w:pPr>
              <w:spacing w:line="360" w:lineRule="auto"/>
              <w:rPr>
                <w:rFonts w:ascii="Times New Roman" w:eastAsia="Times New Roman" w:hAnsi="Times New Roman" w:cs="Times New Roman"/>
                <w:color w:val="auto"/>
                <w:sz w:val="24"/>
                <w:szCs w:val="24"/>
              </w:rPr>
            </w:pPr>
          </w:p>
        </w:tc>
        <w:tc>
          <w:tcPr>
            <w:tcW w:w="2070" w:type="dxa"/>
            <w:shd w:val="clear" w:color="auto" w:fill="FFFFFF" w:themeFill="background1"/>
            <w:hideMark/>
          </w:tcPr>
          <w:p w:rsidR="00B010B8" w:rsidRPr="005C19CD" w:rsidRDefault="00B010B8" w:rsidP="00FA096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bCs/>
                <w:color w:val="auto"/>
                <w:sz w:val="24"/>
                <w:szCs w:val="24"/>
              </w:rPr>
              <w:t>Ниско ниво на компетенции</w:t>
            </w:r>
          </w:p>
        </w:tc>
        <w:tc>
          <w:tcPr>
            <w:tcW w:w="5688" w:type="dxa"/>
            <w:shd w:val="clear" w:color="auto" w:fill="FFFFFF" w:themeFill="background1"/>
            <w:hideMark/>
          </w:tcPr>
          <w:p w:rsidR="00B010B8" w:rsidRPr="005C19CD" w:rsidRDefault="00B010B8" w:rsidP="00FA096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 xml:space="preserve">„Наставниците имаат компетенции </w:t>
            </w:r>
            <w:r w:rsidR="00B577B9" w:rsidRPr="005C19CD">
              <w:rPr>
                <w:rFonts w:ascii="Times New Roman" w:eastAsia="Times New Roman" w:hAnsi="Times New Roman" w:cs="Times New Roman"/>
                <w:color w:val="auto"/>
                <w:sz w:val="24"/>
                <w:szCs w:val="24"/>
              </w:rPr>
              <w:t>само на хартија, не и во пракса</w:t>
            </w:r>
            <w:r w:rsidRPr="005C19CD">
              <w:rPr>
                <w:rFonts w:ascii="Times New Roman" w:eastAsia="Times New Roman" w:hAnsi="Times New Roman" w:cs="Times New Roman"/>
                <w:color w:val="auto"/>
                <w:sz w:val="24"/>
                <w:szCs w:val="24"/>
              </w:rPr>
              <w:t>“ (Д3). „Недостигот на ефективни обуки доведе до тоа корист</w:t>
            </w:r>
            <w:r w:rsidR="00B577B9" w:rsidRPr="005C19CD">
              <w:rPr>
                <w:rFonts w:ascii="Times New Roman" w:eastAsia="Times New Roman" w:hAnsi="Times New Roman" w:cs="Times New Roman"/>
                <w:color w:val="auto"/>
                <w:sz w:val="24"/>
                <w:szCs w:val="24"/>
              </w:rPr>
              <w:t>ењето да избледи по пандемијата</w:t>
            </w:r>
            <w:r w:rsidRPr="005C19CD">
              <w:rPr>
                <w:rFonts w:ascii="Times New Roman" w:eastAsia="Times New Roman" w:hAnsi="Times New Roman" w:cs="Times New Roman"/>
                <w:color w:val="auto"/>
                <w:sz w:val="24"/>
                <w:szCs w:val="24"/>
              </w:rPr>
              <w:t>“ (Д3). „Постар</w:t>
            </w:r>
            <w:r w:rsidR="00B577B9" w:rsidRPr="005C19CD">
              <w:rPr>
                <w:rFonts w:ascii="Times New Roman" w:eastAsia="Times New Roman" w:hAnsi="Times New Roman" w:cs="Times New Roman"/>
                <w:color w:val="auto"/>
                <w:sz w:val="24"/>
                <w:szCs w:val="24"/>
              </w:rPr>
              <w:t>ите воспитувачки имаат тешкотии</w:t>
            </w:r>
            <w:r w:rsidRPr="005C19CD">
              <w:rPr>
                <w:rFonts w:ascii="Times New Roman" w:eastAsia="Times New Roman" w:hAnsi="Times New Roman" w:cs="Times New Roman"/>
                <w:color w:val="auto"/>
                <w:sz w:val="24"/>
                <w:szCs w:val="24"/>
              </w:rPr>
              <w:t>“ (Д14).</w:t>
            </w:r>
          </w:p>
        </w:tc>
      </w:tr>
      <w:tr w:rsidR="005C19CD" w:rsidRPr="005C19CD" w:rsidTr="008970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shd w:val="clear" w:color="auto" w:fill="FFFFFF" w:themeFill="background1"/>
            <w:hideMark/>
          </w:tcPr>
          <w:p w:rsidR="00B010B8" w:rsidRPr="005C19CD" w:rsidRDefault="00B010B8" w:rsidP="00FA096F">
            <w:pPr>
              <w:spacing w:line="360" w:lineRule="auto"/>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Влијание и визија за иднината</w:t>
            </w:r>
          </w:p>
        </w:tc>
        <w:tc>
          <w:tcPr>
            <w:tcW w:w="2070" w:type="dxa"/>
            <w:shd w:val="clear" w:color="auto" w:fill="FFFFFF" w:themeFill="background1"/>
            <w:hideMark/>
          </w:tcPr>
          <w:p w:rsidR="00B010B8" w:rsidRPr="005C19CD" w:rsidRDefault="00B010B8" w:rsidP="00FA096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bCs/>
                <w:color w:val="auto"/>
                <w:sz w:val="24"/>
                <w:szCs w:val="24"/>
              </w:rPr>
              <w:t>Влијание врз учењето</w:t>
            </w:r>
          </w:p>
        </w:tc>
        <w:tc>
          <w:tcPr>
            <w:tcW w:w="5688" w:type="dxa"/>
            <w:shd w:val="clear" w:color="auto" w:fill="FFFFFF" w:themeFill="background1"/>
            <w:hideMark/>
          </w:tcPr>
          <w:p w:rsidR="00B010B8" w:rsidRPr="005C19CD" w:rsidRDefault="00B010B8" w:rsidP="00FA096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„Технологијата позитивно влијае, ги активира сетилата и го прави учењето по</w:t>
            </w:r>
            <w:r w:rsidR="00FA096F" w:rsidRPr="005C19CD">
              <w:rPr>
                <w:rFonts w:ascii="Times New Roman" w:eastAsia="Times New Roman" w:hAnsi="Times New Roman" w:cs="Times New Roman"/>
                <w:color w:val="auto"/>
                <w:sz w:val="24"/>
                <w:szCs w:val="24"/>
                <w:lang w:val="mk-MK"/>
              </w:rPr>
              <w:t>привлечно</w:t>
            </w:r>
            <w:r w:rsidRPr="005C19CD">
              <w:rPr>
                <w:rFonts w:ascii="Times New Roman" w:eastAsia="Times New Roman" w:hAnsi="Times New Roman" w:cs="Times New Roman"/>
                <w:color w:val="auto"/>
                <w:sz w:val="24"/>
                <w:szCs w:val="24"/>
              </w:rPr>
              <w:t xml:space="preserve">“ (Д1). „Визуелната употреба </w:t>
            </w:r>
            <w:r w:rsidR="00FA096F" w:rsidRPr="005C19CD">
              <w:rPr>
                <w:rFonts w:ascii="Times New Roman" w:eastAsia="Times New Roman" w:hAnsi="Times New Roman" w:cs="Times New Roman"/>
                <w:color w:val="auto"/>
                <w:sz w:val="24"/>
                <w:szCs w:val="24"/>
                <w:lang w:val="mk-MK"/>
              </w:rPr>
              <w:t>го</w:t>
            </w:r>
            <w:r w:rsidRPr="005C19CD">
              <w:rPr>
                <w:rFonts w:ascii="Times New Roman" w:eastAsia="Times New Roman" w:hAnsi="Times New Roman" w:cs="Times New Roman"/>
                <w:color w:val="auto"/>
                <w:sz w:val="24"/>
                <w:szCs w:val="24"/>
              </w:rPr>
              <w:t xml:space="preserve"> поттикнува вниманието, но не сме на нивото </w:t>
            </w:r>
            <w:r w:rsidR="00B577B9" w:rsidRPr="005C19CD">
              <w:rPr>
                <w:rFonts w:ascii="Times New Roman" w:eastAsia="Times New Roman" w:hAnsi="Times New Roman" w:cs="Times New Roman"/>
                <w:color w:val="auto"/>
                <w:sz w:val="24"/>
                <w:szCs w:val="24"/>
              </w:rPr>
              <w:t>кое го посакуваме</w:t>
            </w:r>
            <w:r w:rsidRPr="005C19CD">
              <w:rPr>
                <w:rFonts w:ascii="Times New Roman" w:eastAsia="Times New Roman" w:hAnsi="Times New Roman" w:cs="Times New Roman"/>
                <w:color w:val="auto"/>
                <w:sz w:val="24"/>
                <w:szCs w:val="24"/>
              </w:rPr>
              <w:t>“ (Д2). „Има позитивно, но и негативно влијание кога се зл</w:t>
            </w:r>
            <w:r w:rsidR="00B577B9" w:rsidRPr="005C19CD">
              <w:rPr>
                <w:rFonts w:ascii="Times New Roman" w:eastAsia="Times New Roman" w:hAnsi="Times New Roman" w:cs="Times New Roman"/>
                <w:color w:val="auto"/>
                <w:sz w:val="24"/>
                <w:szCs w:val="24"/>
              </w:rPr>
              <w:t>оупотребуваат социјалните мрежи</w:t>
            </w:r>
            <w:r w:rsidRPr="005C19CD">
              <w:rPr>
                <w:rFonts w:ascii="Times New Roman" w:eastAsia="Times New Roman" w:hAnsi="Times New Roman" w:cs="Times New Roman"/>
                <w:color w:val="auto"/>
                <w:sz w:val="24"/>
                <w:szCs w:val="24"/>
              </w:rPr>
              <w:t>“ (Д7). „Во градинката</w:t>
            </w:r>
            <w:r w:rsidR="00FA096F" w:rsidRPr="005C19CD">
              <w:rPr>
                <w:rFonts w:ascii="Times New Roman" w:eastAsia="Times New Roman" w:hAnsi="Times New Roman" w:cs="Times New Roman"/>
                <w:color w:val="auto"/>
                <w:sz w:val="24"/>
                <w:szCs w:val="24"/>
                <w:lang w:val="mk-MK"/>
              </w:rPr>
              <w:t>,</w:t>
            </w:r>
            <w:r w:rsidRPr="005C19CD">
              <w:rPr>
                <w:rFonts w:ascii="Times New Roman" w:eastAsia="Times New Roman" w:hAnsi="Times New Roman" w:cs="Times New Roman"/>
                <w:color w:val="auto"/>
                <w:sz w:val="24"/>
                <w:szCs w:val="24"/>
              </w:rPr>
              <w:t xml:space="preserve"> влијае позитивно, </w:t>
            </w:r>
            <w:r w:rsidR="00B577B9" w:rsidRPr="005C19CD">
              <w:rPr>
                <w:rFonts w:ascii="Times New Roman" w:eastAsia="Times New Roman" w:hAnsi="Times New Roman" w:cs="Times New Roman"/>
                <w:color w:val="auto"/>
                <w:sz w:val="24"/>
                <w:szCs w:val="24"/>
              </w:rPr>
              <w:t>но само кога се користи умерено</w:t>
            </w:r>
            <w:r w:rsidRPr="005C19CD">
              <w:rPr>
                <w:rFonts w:ascii="Times New Roman" w:eastAsia="Times New Roman" w:hAnsi="Times New Roman" w:cs="Times New Roman"/>
                <w:color w:val="auto"/>
                <w:sz w:val="24"/>
                <w:szCs w:val="24"/>
              </w:rPr>
              <w:t>“ (Д11).</w:t>
            </w:r>
          </w:p>
        </w:tc>
      </w:tr>
      <w:tr w:rsidR="005C19CD" w:rsidRPr="005C19CD" w:rsidTr="00897088">
        <w:tc>
          <w:tcPr>
            <w:cnfStyle w:val="001000000000" w:firstRow="0" w:lastRow="0" w:firstColumn="1" w:lastColumn="0" w:oddVBand="0" w:evenVBand="0" w:oddHBand="0" w:evenHBand="0" w:firstRowFirstColumn="0" w:firstRowLastColumn="0" w:lastRowFirstColumn="0" w:lastRowLastColumn="0"/>
            <w:tcW w:w="1818" w:type="dxa"/>
            <w:shd w:val="clear" w:color="auto" w:fill="FFFFFF" w:themeFill="background1"/>
            <w:hideMark/>
          </w:tcPr>
          <w:p w:rsidR="00B010B8" w:rsidRPr="005C19CD" w:rsidRDefault="00B010B8" w:rsidP="00FA096F">
            <w:pPr>
              <w:spacing w:line="360" w:lineRule="auto"/>
              <w:rPr>
                <w:rFonts w:ascii="Times New Roman" w:eastAsia="Times New Roman" w:hAnsi="Times New Roman" w:cs="Times New Roman"/>
                <w:color w:val="auto"/>
                <w:sz w:val="24"/>
                <w:szCs w:val="24"/>
              </w:rPr>
            </w:pPr>
          </w:p>
        </w:tc>
        <w:tc>
          <w:tcPr>
            <w:tcW w:w="2070" w:type="dxa"/>
            <w:shd w:val="clear" w:color="auto" w:fill="FFFFFF" w:themeFill="background1"/>
            <w:hideMark/>
          </w:tcPr>
          <w:p w:rsidR="00B010B8" w:rsidRPr="005C19CD" w:rsidRDefault="00B010B8" w:rsidP="00FA096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bCs/>
                <w:color w:val="auto"/>
                <w:sz w:val="24"/>
                <w:szCs w:val="24"/>
              </w:rPr>
              <w:t>Визија</w:t>
            </w:r>
          </w:p>
        </w:tc>
        <w:tc>
          <w:tcPr>
            <w:tcW w:w="5688" w:type="dxa"/>
            <w:shd w:val="clear" w:color="auto" w:fill="FFFFFF" w:themeFill="background1"/>
            <w:hideMark/>
          </w:tcPr>
          <w:p w:rsidR="00B010B8" w:rsidRPr="005C19CD" w:rsidRDefault="00B010B8" w:rsidP="00B577B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„Целта е секоја училница да има паметна табла и таблет з</w:t>
            </w:r>
            <w:r w:rsidR="00B577B9" w:rsidRPr="005C19CD">
              <w:rPr>
                <w:rFonts w:ascii="Times New Roman" w:eastAsia="Times New Roman" w:hAnsi="Times New Roman" w:cs="Times New Roman"/>
                <w:color w:val="auto"/>
                <w:sz w:val="24"/>
                <w:szCs w:val="24"/>
              </w:rPr>
              <w:t>а учениците</w:t>
            </w:r>
            <w:r w:rsidRPr="005C19CD">
              <w:rPr>
                <w:rFonts w:ascii="Times New Roman" w:eastAsia="Times New Roman" w:hAnsi="Times New Roman" w:cs="Times New Roman"/>
                <w:color w:val="auto"/>
                <w:sz w:val="24"/>
                <w:szCs w:val="24"/>
              </w:rPr>
              <w:t>“ (Д2). „Поб</w:t>
            </w:r>
            <w:r w:rsidR="00B577B9" w:rsidRPr="005C19CD">
              <w:rPr>
                <w:rFonts w:ascii="Times New Roman" w:eastAsia="Times New Roman" w:hAnsi="Times New Roman" w:cs="Times New Roman"/>
                <w:color w:val="auto"/>
                <w:sz w:val="24"/>
                <w:szCs w:val="24"/>
              </w:rPr>
              <w:t>аравме помодерни табли со допир</w:t>
            </w:r>
            <w:r w:rsidRPr="005C19CD">
              <w:rPr>
                <w:rFonts w:ascii="Times New Roman" w:eastAsia="Times New Roman" w:hAnsi="Times New Roman" w:cs="Times New Roman"/>
                <w:color w:val="auto"/>
                <w:sz w:val="24"/>
                <w:szCs w:val="24"/>
              </w:rPr>
              <w:t>“ (Д5). „</w:t>
            </w:r>
            <w:r w:rsidR="009D4699" w:rsidRPr="005C19CD">
              <w:rPr>
                <w:rFonts w:ascii="Times New Roman" w:eastAsia="Times New Roman" w:hAnsi="Times New Roman" w:cs="Times New Roman"/>
                <w:color w:val="auto"/>
                <w:sz w:val="24"/>
                <w:szCs w:val="24"/>
                <w:lang w:val="mk-MK"/>
              </w:rPr>
              <w:t>Училиштето „</w:t>
            </w:r>
            <w:r w:rsidR="00FA096F" w:rsidRPr="005C19CD">
              <w:rPr>
                <w:rFonts w:ascii="Times New Roman" w:eastAsia="Times New Roman" w:hAnsi="Times New Roman" w:cs="Times New Roman"/>
                <w:color w:val="auto"/>
                <w:sz w:val="24"/>
                <w:szCs w:val="24"/>
                <w:lang w:val="mk-MK"/>
              </w:rPr>
              <w:t>УБТ</w:t>
            </w:r>
            <w:r w:rsidR="00B577B9" w:rsidRPr="005C19CD">
              <w:rPr>
                <w:rFonts w:ascii="Times New Roman" w:eastAsia="Times New Roman" w:hAnsi="Times New Roman" w:cs="Times New Roman"/>
                <w:color w:val="auto"/>
                <w:sz w:val="24"/>
                <w:szCs w:val="24"/>
                <w:lang w:val="mk-MK"/>
              </w:rPr>
              <w:t>“</w:t>
            </w:r>
            <w:r w:rsidRPr="005C19CD">
              <w:rPr>
                <w:rFonts w:ascii="Times New Roman" w:eastAsia="Times New Roman" w:hAnsi="Times New Roman" w:cs="Times New Roman"/>
                <w:color w:val="auto"/>
                <w:sz w:val="24"/>
                <w:szCs w:val="24"/>
              </w:rPr>
              <w:t xml:space="preserve"> има цел да создава  материјали </w:t>
            </w:r>
            <w:r w:rsidR="00B577B9" w:rsidRPr="005C19CD">
              <w:rPr>
                <w:rFonts w:ascii="Times New Roman" w:eastAsia="Times New Roman" w:hAnsi="Times New Roman" w:cs="Times New Roman"/>
                <w:color w:val="auto"/>
                <w:sz w:val="24"/>
                <w:szCs w:val="24"/>
                <w:lang w:val="mk-MK"/>
              </w:rPr>
              <w:t xml:space="preserve">3Д </w:t>
            </w:r>
            <w:r w:rsidR="00B577B9" w:rsidRPr="005C19CD">
              <w:rPr>
                <w:rFonts w:ascii="Times New Roman" w:eastAsia="Times New Roman" w:hAnsi="Times New Roman" w:cs="Times New Roman"/>
                <w:color w:val="auto"/>
                <w:sz w:val="24"/>
                <w:szCs w:val="24"/>
              </w:rPr>
              <w:t>преку платформата EON-XR</w:t>
            </w:r>
            <w:r w:rsidRPr="005C19CD">
              <w:rPr>
                <w:rFonts w:ascii="Times New Roman" w:eastAsia="Times New Roman" w:hAnsi="Times New Roman" w:cs="Times New Roman"/>
                <w:color w:val="auto"/>
                <w:sz w:val="24"/>
                <w:szCs w:val="24"/>
              </w:rPr>
              <w:t>“ (Д6). „Во предучилишното</w:t>
            </w:r>
            <w:r w:rsidR="00FA096F" w:rsidRPr="005C19CD">
              <w:rPr>
                <w:rFonts w:ascii="Times New Roman" w:eastAsia="Times New Roman" w:hAnsi="Times New Roman" w:cs="Times New Roman"/>
                <w:color w:val="auto"/>
                <w:sz w:val="24"/>
                <w:szCs w:val="24"/>
                <w:lang w:val="mk-MK"/>
              </w:rPr>
              <w:t xml:space="preserve"> образование,</w:t>
            </w:r>
            <w:r w:rsidRPr="005C19CD">
              <w:rPr>
                <w:rFonts w:ascii="Times New Roman" w:eastAsia="Times New Roman" w:hAnsi="Times New Roman" w:cs="Times New Roman"/>
                <w:color w:val="auto"/>
                <w:sz w:val="24"/>
                <w:szCs w:val="24"/>
              </w:rPr>
              <w:t xml:space="preserve"> користење</w:t>
            </w:r>
            <w:r w:rsidR="00FA096F" w:rsidRPr="005C19CD">
              <w:rPr>
                <w:rFonts w:ascii="Times New Roman" w:eastAsia="Times New Roman" w:hAnsi="Times New Roman" w:cs="Times New Roman"/>
                <w:color w:val="auto"/>
                <w:sz w:val="24"/>
                <w:szCs w:val="24"/>
                <w:lang w:val="mk-MK"/>
              </w:rPr>
              <w:t>то</w:t>
            </w:r>
            <w:r w:rsidRPr="005C19CD">
              <w:rPr>
                <w:rFonts w:ascii="Times New Roman" w:eastAsia="Times New Roman" w:hAnsi="Times New Roman" w:cs="Times New Roman"/>
                <w:color w:val="auto"/>
                <w:sz w:val="24"/>
                <w:szCs w:val="24"/>
              </w:rPr>
              <w:t xml:space="preserve"> треба да биде ограничен</w:t>
            </w:r>
            <w:r w:rsidR="00B577B9" w:rsidRPr="005C19CD">
              <w:rPr>
                <w:rFonts w:ascii="Times New Roman" w:eastAsia="Times New Roman" w:hAnsi="Times New Roman" w:cs="Times New Roman"/>
                <w:color w:val="auto"/>
                <w:sz w:val="24"/>
                <w:szCs w:val="24"/>
              </w:rPr>
              <w:t>о, со повеќе фокус на природата</w:t>
            </w:r>
            <w:r w:rsidRPr="005C19CD">
              <w:rPr>
                <w:rFonts w:ascii="Times New Roman" w:eastAsia="Times New Roman" w:hAnsi="Times New Roman" w:cs="Times New Roman"/>
                <w:color w:val="auto"/>
                <w:sz w:val="24"/>
                <w:szCs w:val="24"/>
              </w:rPr>
              <w:t>“ (Д11).</w:t>
            </w:r>
          </w:p>
        </w:tc>
      </w:tr>
      <w:tr w:rsidR="005C19CD" w:rsidRPr="005C19CD" w:rsidTr="008970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shd w:val="clear" w:color="auto" w:fill="FFFFFF" w:themeFill="background1"/>
            <w:hideMark/>
          </w:tcPr>
          <w:p w:rsidR="00B010B8" w:rsidRPr="005C19CD" w:rsidRDefault="00B010B8" w:rsidP="00FA096F">
            <w:pPr>
              <w:spacing w:line="360" w:lineRule="auto"/>
              <w:rPr>
                <w:rFonts w:ascii="Times New Roman" w:eastAsia="Times New Roman" w:hAnsi="Times New Roman" w:cs="Times New Roman"/>
                <w:color w:val="auto"/>
                <w:sz w:val="24"/>
                <w:szCs w:val="24"/>
              </w:rPr>
            </w:pPr>
          </w:p>
        </w:tc>
        <w:tc>
          <w:tcPr>
            <w:tcW w:w="2070" w:type="dxa"/>
            <w:shd w:val="clear" w:color="auto" w:fill="FFFFFF" w:themeFill="background1"/>
            <w:hideMark/>
          </w:tcPr>
          <w:p w:rsidR="00B010B8" w:rsidRPr="005C19CD" w:rsidRDefault="00B010B8" w:rsidP="00FA096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bCs/>
                <w:color w:val="auto"/>
                <w:sz w:val="24"/>
                <w:szCs w:val="24"/>
              </w:rPr>
              <w:t>Препораки</w:t>
            </w:r>
          </w:p>
        </w:tc>
        <w:tc>
          <w:tcPr>
            <w:tcW w:w="5688" w:type="dxa"/>
            <w:shd w:val="clear" w:color="auto" w:fill="FFFFFF" w:themeFill="background1"/>
            <w:hideMark/>
          </w:tcPr>
          <w:p w:rsidR="00B010B8" w:rsidRPr="005C19CD" w:rsidRDefault="00B010B8" w:rsidP="00760D2A">
            <w:pPr>
              <w:keepNext/>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„Технологијата не е луксуз, таа треба да биде</w:t>
            </w:r>
            <w:r w:rsidR="00B577B9" w:rsidRPr="005C19CD">
              <w:rPr>
                <w:rFonts w:ascii="Times New Roman" w:eastAsia="Times New Roman" w:hAnsi="Times New Roman" w:cs="Times New Roman"/>
                <w:color w:val="auto"/>
                <w:sz w:val="24"/>
                <w:szCs w:val="24"/>
              </w:rPr>
              <w:t xml:space="preserve"> неопходност во секоја училница</w:t>
            </w:r>
            <w:r w:rsidRPr="005C19CD">
              <w:rPr>
                <w:rFonts w:ascii="Times New Roman" w:eastAsia="Times New Roman" w:hAnsi="Times New Roman" w:cs="Times New Roman"/>
                <w:color w:val="auto"/>
                <w:sz w:val="24"/>
                <w:szCs w:val="24"/>
              </w:rPr>
              <w:t>“ (Д1). „МОН треба да ги опреми училиштата со модер</w:t>
            </w:r>
            <w:r w:rsidR="00B577B9" w:rsidRPr="005C19CD">
              <w:rPr>
                <w:rFonts w:ascii="Times New Roman" w:eastAsia="Times New Roman" w:hAnsi="Times New Roman" w:cs="Times New Roman"/>
                <w:color w:val="auto"/>
                <w:sz w:val="24"/>
                <w:szCs w:val="24"/>
              </w:rPr>
              <w:t>ни средства и да обезбеди обуки</w:t>
            </w:r>
            <w:r w:rsidRPr="005C19CD">
              <w:rPr>
                <w:rFonts w:ascii="Times New Roman" w:eastAsia="Times New Roman" w:hAnsi="Times New Roman" w:cs="Times New Roman"/>
                <w:color w:val="auto"/>
                <w:sz w:val="24"/>
                <w:szCs w:val="24"/>
              </w:rPr>
              <w:t xml:space="preserve">“ (Д4). „Приватните предучилишни институции треба да </w:t>
            </w:r>
            <w:r w:rsidR="00B577B9" w:rsidRPr="005C19CD">
              <w:rPr>
                <w:rFonts w:ascii="Times New Roman" w:eastAsia="Times New Roman" w:hAnsi="Times New Roman" w:cs="Times New Roman"/>
                <w:color w:val="auto"/>
                <w:sz w:val="24"/>
                <w:szCs w:val="24"/>
              </w:rPr>
              <w:t>се поддржат со дигитална опрема</w:t>
            </w:r>
            <w:r w:rsidRPr="005C19CD">
              <w:rPr>
                <w:rFonts w:ascii="Times New Roman" w:eastAsia="Times New Roman" w:hAnsi="Times New Roman" w:cs="Times New Roman"/>
                <w:color w:val="auto"/>
                <w:sz w:val="24"/>
                <w:szCs w:val="24"/>
              </w:rPr>
              <w:t>“ (Д14).</w:t>
            </w:r>
          </w:p>
        </w:tc>
      </w:tr>
    </w:tbl>
    <w:p w:rsidR="00760D2A" w:rsidRPr="00760D2A" w:rsidRDefault="00760D2A" w:rsidP="00760D2A">
      <w:pPr>
        <w:pStyle w:val="Caption"/>
        <w:jc w:val="center"/>
        <w:rPr>
          <w:rFonts w:ascii="Times New Roman" w:hAnsi="Times New Roman" w:cs="Times New Roman"/>
          <w:b w:val="0"/>
          <w:color w:val="auto"/>
          <w:sz w:val="24"/>
          <w:szCs w:val="24"/>
        </w:rPr>
      </w:pPr>
      <w:bookmarkStart w:id="125" w:name="_Toc212050254"/>
      <w:bookmarkStart w:id="126" w:name="_Toc208703807"/>
      <w:bookmarkStart w:id="127" w:name="_Toc208704128"/>
      <w:r w:rsidRPr="00760D2A">
        <w:rPr>
          <w:rFonts w:ascii="Times New Roman" w:hAnsi="Times New Roman" w:cs="Times New Roman"/>
          <w:b w:val="0"/>
          <w:color w:val="auto"/>
          <w:sz w:val="24"/>
          <w:szCs w:val="24"/>
        </w:rPr>
        <w:t xml:space="preserve">Табела </w:t>
      </w:r>
      <w:r w:rsidRPr="00760D2A">
        <w:rPr>
          <w:rFonts w:ascii="Times New Roman" w:hAnsi="Times New Roman" w:cs="Times New Roman"/>
          <w:b w:val="0"/>
          <w:color w:val="auto"/>
          <w:sz w:val="24"/>
          <w:szCs w:val="24"/>
        </w:rPr>
        <w:fldChar w:fldCharType="begin"/>
      </w:r>
      <w:r w:rsidRPr="00760D2A">
        <w:rPr>
          <w:rFonts w:ascii="Times New Roman" w:hAnsi="Times New Roman" w:cs="Times New Roman"/>
          <w:b w:val="0"/>
          <w:color w:val="auto"/>
          <w:sz w:val="24"/>
          <w:szCs w:val="24"/>
        </w:rPr>
        <w:instrText xml:space="preserve"> SEQ Табела \* ARABIC </w:instrText>
      </w:r>
      <w:r w:rsidRPr="00760D2A">
        <w:rPr>
          <w:rFonts w:ascii="Times New Roman" w:hAnsi="Times New Roman" w:cs="Times New Roman"/>
          <w:b w:val="0"/>
          <w:color w:val="auto"/>
          <w:sz w:val="24"/>
          <w:szCs w:val="24"/>
        </w:rPr>
        <w:fldChar w:fldCharType="separate"/>
      </w:r>
      <w:r w:rsidR="005D5511">
        <w:rPr>
          <w:rFonts w:ascii="Times New Roman" w:hAnsi="Times New Roman" w:cs="Times New Roman"/>
          <w:b w:val="0"/>
          <w:noProof/>
          <w:color w:val="auto"/>
          <w:sz w:val="24"/>
          <w:szCs w:val="24"/>
        </w:rPr>
        <w:t>10</w:t>
      </w:r>
      <w:r w:rsidRPr="00760D2A">
        <w:rPr>
          <w:rFonts w:ascii="Times New Roman" w:hAnsi="Times New Roman" w:cs="Times New Roman"/>
          <w:b w:val="0"/>
          <w:color w:val="auto"/>
          <w:sz w:val="24"/>
          <w:szCs w:val="24"/>
        </w:rPr>
        <w:fldChar w:fldCharType="end"/>
      </w:r>
      <w:r w:rsidRPr="00760D2A">
        <w:rPr>
          <w:rFonts w:ascii="Times New Roman" w:hAnsi="Times New Roman" w:cs="Times New Roman"/>
          <w:b w:val="0"/>
          <w:color w:val="auto"/>
          <w:sz w:val="24"/>
          <w:szCs w:val="24"/>
        </w:rPr>
        <w:t xml:space="preserve">: </w:t>
      </w:r>
      <w:r w:rsidRPr="00760D2A">
        <w:rPr>
          <w:rFonts w:ascii="Times New Roman" w:hAnsi="Times New Roman" w:cs="Times New Roman"/>
          <w:b w:val="0"/>
          <w:i/>
          <w:color w:val="auto"/>
          <w:sz w:val="24"/>
          <w:szCs w:val="24"/>
        </w:rPr>
        <w:t>Теми, кодови и илустративни цитати од интервјуата со директорите на училиштата и градинките</w:t>
      </w:r>
      <w:bookmarkEnd w:id="125"/>
    </w:p>
    <w:p w:rsidR="00E604B4" w:rsidRPr="00E604B4" w:rsidRDefault="00E604B4" w:rsidP="00E604B4">
      <w:pPr>
        <w:spacing w:after="0" w:line="360" w:lineRule="auto"/>
        <w:jc w:val="center"/>
        <w:rPr>
          <w:rFonts w:ascii="Times New Roman" w:eastAsia="Times New Roman" w:hAnsi="Times New Roman" w:cs="Times New Roman"/>
          <w:i/>
          <w:sz w:val="24"/>
          <w:szCs w:val="24"/>
        </w:rPr>
      </w:pPr>
    </w:p>
    <w:p w:rsidR="0033768D" w:rsidRPr="00E604B4" w:rsidRDefault="0033768D" w:rsidP="00E604B4">
      <w:pPr>
        <w:ind w:firstLine="576"/>
        <w:rPr>
          <w:rFonts w:ascii="Times New Roman" w:hAnsi="Times New Roman" w:cs="Times New Roman"/>
          <w:b/>
          <w:sz w:val="24"/>
          <w:szCs w:val="24"/>
        </w:rPr>
      </w:pPr>
      <w:r w:rsidRPr="00E604B4">
        <w:rPr>
          <w:rFonts w:ascii="Times New Roman" w:hAnsi="Times New Roman" w:cs="Times New Roman"/>
          <w:b/>
          <w:sz w:val="24"/>
          <w:szCs w:val="24"/>
        </w:rPr>
        <w:lastRenderedPageBreak/>
        <w:t>Тема 1: Актуелна состојба во училиштата и градинките</w:t>
      </w:r>
    </w:p>
    <w:p w:rsidR="0033768D" w:rsidRPr="005C19CD" w:rsidRDefault="0033768D" w:rsidP="00FA096F">
      <w:pPr>
        <w:pStyle w:val="NormalWeb"/>
        <w:spacing w:line="360" w:lineRule="auto"/>
        <w:ind w:firstLine="576"/>
        <w:jc w:val="both"/>
      </w:pPr>
      <w:r w:rsidRPr="005C19CD">
        <w:t>Анализата покажува дека приватните училишта располагаат со значително понапредна дигитална инфраструктура</w:t>
      </w:r>
      <w:r w:rsidR="00FA096F" w:rsidRPr="005C19CD">
        <w:rPr>
          <w:lang w:val="mk-MK"/>
        </w:rPr>
        <w:t>,</w:t>
      </w:r>
      <w:r w:rsidRPr="005C19CD">
        <w:t xml:space="preserve"> во споредба со јавните. Тие </w:t>
      </w:r>
      <w:r w:rsidR="00FA096F" w:rsidRPr="005C19CD">
        <w:rPr>
          <w:lang w:val="mk-MK"/>
        </w:rPr>
        <w:t>имаат</w:t>
      </w:r>
      <w:r w:rsidRPr="005C19CD">
        <w:t xml:space="preserve"> интерактивни табли, стабилна интернет</w:t>
      </w:r>
      <w:r w:rsidR="00FA096F" w:rsidRPr="005C19CD">
        <w:rPr>
          <w:lang w:val="mk-MK"/>
        </w:rPr>
        <w:t>-</w:t>
      </w:r>
      <w:r w:rsidRPr="005C19CD">
        <w:t>мрежа, лаптопи за наставниците, ИКТ</w:t>
      </w:r>
      <w:r w:rsidR="00FA096F" w:rsidRPr="005C19CD">
        <w:rPr>
          <w:lang w:val="mk-MK"/>
        </w:rPr>
        <w:t>-</w:t>
      </w:r>
      <w:r w:rsidRPr="005C19CD">
        <w:t>лаборатории, како и современи платформи</w:t>
      </w:r>
      <w:r w:rsidR="00FA096F" w:rsidRPr="005C19CD">
        <w:rPr>
          <w:lang w:val="mk-MK"/>
        </w:rPr>
        <w:t>,</w:t>
      </w:r>
      <w:r w:rsidRPr="005C19CD">
        <w:t xml:space="preserve"> како </w:t>
      </w:r>
      <w:r w:rsidR="00FA096F" w:rsidRPr="005C19CD">
        <w:rPr>
          <w:lang w:val="mk-MK"/>
        </w:rPr>
        <w:t>Мудл</w:t>
      </w:r>
      <w:r w:rsidRPr="005C19CD">
        <w:t xml:space="preserve"> и EON-XR (</w:t>
      </w:r>
      <w:r w:rsidR="00B577B9" w:rsidRPr="005C19CD">
        <w:rPr>
          <w:lang w:val="mk-MK"/>
        </w:rPr>
        <w:t>„</w:t>
      </w:r>
      <w:r w:rsidR="00FA096F" w:rsidRPr="005C19CD">
        <w:rPr>
          <w:lang w:val="mk-MK"/>
        </w:rPr>
        <w:t>УБТ</w:t>
      </w:r>
      <w:r w:rsidR="00B577B9" w:rsidRPr="005C19CD">
        <w:rPr>
          <w:lang w:val="mk-MK"/>
        </w:rPr>
        <w:t>“</w:t>
      </w:r>
      <w:r w:rsidRPr="005C19CD">
        <w:t>),</w:t>
      </w:r>
      <w:r w:rsidR="00FA096F" w:rsidRPr="005C19CD">
        <w:rPr>
          <w:lang w:val="mk-MK"/>
        </w:rPr>
        <w:t xml:space="preserve"> со што</w:t>
      </w:r>
      <w:r w:rsidRPr="005C19CD">
        <w:t xml:space="preserve"> технологијата </w:t>
      </w:r>
      <w:r w:rsidR="00FA096F" w:rsidRPr="005C19CD">
        <w:rPr>
          <w:lang w:val="mk-MK"/>
        </w:rPr>
        <w:t xml:space="preserve">станува </w:t>
      </w:r>
      <w:r w:rsidRPr="005C19CD">
        <w:t xml:space="preserve">составен дел од наставниот процес. Овие институции ја имаат </w:t>
      </w:r>
      <w:r w:rsidR="00FA096F" w:rsidRPr="005C19CD">
        <w:rPr>
          <w:lang w:val="mk-MK"/>
        </w:rPr>
        <w:t>вклучено</w:t>
      </w:r>
      <w:r w:rsidRPr="005C19CD">
        <w:t xml:space="preserve"> технологијата како дел од својот педагошки идентитет. Една од директорките на приватно училиште истакна:</w:t>
      </w:r>
    </w:p>
    <w:p w:rsidR="0033768D" w:rsidRPr="005C19CD" w:rsidRDefault="00FA096F" w:rsidP="00BE336B">
      <w:pPr>
        <w:pStyle w:val="NormalWeb"/>
        <w:spacing w:line="360" w:lineRule="auto"/>
        <w:ind w:firstLine="576"/>
        <w:jc w:val="both"/>
      </w:pPr>
      <w:r w:rsidRPr="005C19CD">
        <w:rPr>
          <w:lang w:val="mk-MK"/>
        </w:rPr>
        <w:t>„</w:t>
      </w:r>
      <w:r w:rsidR="0033768D" w:rsidRPr="005C19CD">
        <w:t>Во нашето училиште</w:t>
      </w:r>
      <w:r w:rsidRPr="005C19CD">
        <w:rPr>
          <w:lang w:val="mk-MK"/>
        </w:rPr>
        <w:t>,</w:t>
      </w:r>
      <w:r w:rsidR="0033768D" w:rsidRPr="005C19CD">
        <w:t xml:space="preserve"> има различни технолошки уреди – лаптопи, проектори, паметни табли, </w:t>
      </w:r>
      <w:r w:rsidRPr="005C19CD">
        <w:rPr>
          <w:lang w:val="mk-MK"/>
        </w:rPr>
        <w:t>ВР</w:t>
      </w:r>
      <w:r w:rsidR="0033768D" w:rsidRPr="005C19CD">
        <w:t xml:space="preserve"> (виртуелна реалност). Наставниците бараат да се зголеми бројот на дигиталните табли</w:t>
      </w:r>
      <w:r w:rsidR="00B577B9" w:rsidRPr="005C19CD">
        <w:rPr>
          <w:lang w:val="mk-MK"/>
        </w:rPr>
        <w:t xml:space="preserve"> зашто</w:t>
      </w:r>
      <w:r w:rsidR="00BE336B" w:rsidRPr="005C19CD">
        <w:rPr>
          <w:lang w:val="mk-MK"/>
        </w:rPr>
        <w:t xml:space="preserve"> ги нема </w:t>
      </w:r>
      <w:r w:rsidR="0033768D" w:rsidRPr="005C19CD">
        <w:t>во секоја училница, но т</w:t>
      </w:r>
      <w:r w:rsidR="00B577B9" w:rsidRPr="005C19CD">
        <w:t>ие се користат од наставниците</w:t>
      </w:r>
      <w:r w:rsidRPr="005C19CD">
        <w:rPr>
          <w:lang w:val="mk-MK"/>
        </w:rPr>
        <w:t>“</w:t>
      </w:r>
      <w:r w:rsidR="0033768D" w:rsidRPr="005C19CD">
        <w:t xml:space="preserve"> (Д6).</w:t>
      </w:r>
    </w:p>
    <w:p w:rsidR="0033768D" w:rsidRPr="005C19CD" w:rsidRDefault="0033768D" w:rsidP="00B2231E">
      <w:pPr>
        <w:pStyle w:val="NormalWeb"/>
        <w:spacing w:line="360" w:lineRule="auto"/>
        <w:ind w:firstLine="720"/>
        <w:jc w:val="both"/>
      </w:pPr>
      <w:r w:rsidRPr="005C19CD">
        <w:t>Во јавните училишта</w:t>
      </w:r>
      <w:r w:rsidR="00FA096F" w:rsidRPr="005C19CD">
        <w:rPr>
          <w:lang w:val="mk-MK"/>
        </w:rPr>
        <w:t>,</w:t>
      </w:r>
      <w:r w:rsidRPr="005C19CD">
        <w:t xml:space="preserve"> состојбата е похетерогена. Во Г</w:t>
      </w:r>
      <w:r w:rsidR="00FA096F" w:rsidRPr="005C19CD">
        <w:rPr>
          <w:lang w:val="mk-MK"/>
        </w:rPr>
        <w:t>н</w:t>
      </w:r>
      <w:r w:rsidRPr="005C19CD">
        <w:t>ила</w:t>
      </w:r>
      <w:r w:rsidR="00FA096F" w:rsidRPr="005C19CD">
        <w:rPr>
          <w:lang w:val="mk-MK"/>
        </w:rPr>
        <w:t>њ</w:t>
      </w:r>
      <w:r w:rsidRPr="005C19CD">
        <w:t xml:space="preserve">е, училиштата пријавуваат недостиг на опрема, зависност од донации и често застарена опрема (проектори, компјутери). Само неколку училници имаат пристап до паметни табли или функционални лаборатории. Во Приштина, состојбата е нешто понапредна поради инвестициите од општината, особено преку платформата </w:t>
      </w:r>
      <w:r w:rsidR="00B2231E" w:rsidRPr="005C19CD">
        <w:rPr>
          <w:lang w:val="mk-MK"/>
        </w:rPr>
        <w:t>Скулми</w:t>
      </w:r>
      <w:r w:rsidRPr="005C19CD">
        <w:t>, која се користи во дел од јавните училишта. Некои од овие училишта (особено Д8 и Д9) имаат нова опрема и паметни табли во сите училници, што укажува на диференцијација и во рамките на самите јавни училишта. Еден од директорите нагласи:</w:t>
      </w:r>
    </w:p>
    <w:p w:rsidR="0033768D" w:rsidRPr="005C19CD" w:rsidRDefault="00FA096F" w:rsidP="00B2231E">
      <w:pPr>
        <w:pStyle w:val="NormalWeb"/>
        <w:spacing w:line="360" w:lineRule="auto"/>
        <w:ind w:firstLine="720"/>
        <w:jc w:val="both"/>
        <w:rPr>
          <w:lang w:val="mk-MK"/>
        </w:rPr>
      </w:pPr>
      <w:r w:rsidRPr="005C19CD">
        <w:rPr>
          <w:lang w:val="mk-MK"/>
        </w:rPr>
        <w:t>„</w:t>
      </w:r>
      <w:r w:rsidR="0033768D" w:rsidRPr="005C19CD">
        <w:t xml:space="preserve">Секоја училница во нашето училиште има </w:t>
      </w:r>
      <w:r w:rsidR="00BE336B" w:rsidRPr="005C19CD">
        <w:rPr>
          <w:lang w:val="mk-MK"/>
        </w:rPr>
        <w:t>паметен</w:t>
      </w:r>
      <w:r w:rsidR="0033768D" w:rsidRPr="005C19CD">
        <w:t xml:space="preserve"> ТВ, има интерактивна паметна табла која </w:t>
      </w:r>
      <w:r w:rsidR="00BE336B" w:rsidRPr="005C19CD">
        <w:rPr>
          <w:lang w:val="mk-MK"/>
        </w:rPr>
        <w:t>работи</w:t>
      </w:r>
      <w:r w:rsidR="0033768D" w:rsidRPr="005C19CD">
        <w:t xml:space="preserve"> на допир или со пенкало. Освен паметн</w:t>
      </w:r>
      <w:r w:rsidRPr="005C19CD">
        <w:rPr>
          <w:lang w:val="mk-MK"/>
        </w:rPr>
        <w:t>и</w:t>
      </w:r>
      <w:r w:rsidR="0033768D" w:rsidRPr="005C19CD">
        <w:t xml:space="preserve"> табли, имаме и </w:t>
      </w:r>
      <w:r w:rsidR="00BE336B" w:rsidRPr="005C19CD">
        <w:rPr>
          <w:lang w:val="mk-MK"/>
        </w:rPr>
        <w:t>паметен</w:t>
      </w:r>
      <w:r w:rsidR="0033768D" w:rsidRPr="005C19CD">
        <w:t xml:space="preserve"> телевизор поставен спроти таблата, имаме видеопроектор – или монтиран или ставен во шкаф – иако сега повеќе не се користи поради паметните табли и ТВ. Исто така, секоја наставничка има лаптоп и личен п</w:t>
      </w:r>
      <w:r w:rsidRPr="005C19CD">
        <w:rPr>
          <w:lang w:val="mk-MK"/>
        </w:rPr>
        <w:t>ечатач</w:t>
      </w:r>
      <w:r w:rsidR="0033768D" w:rsidRPr="005C19CD">
        <w:t xml:space="preserve"> во училницата, ја користиме платформата </w:t>
      </w:r>
      <w:r w:rsidR="00B2231E" w:rsidRPr="005C19CD">
        <w:rPr>
          <w:lang w:val="mk-MK"/>
        </w:rPr>
        <w:t>Скулми</w:t>
      </w:r>
      <w:r w:rsidR="0033768D" w:rsidRPr="005C19CD">
        <w:t xml:space="preserve"> и имаме силна интернет</w:t>
      </w:r>
      <w:r w:rsidRPr="005C19CD">
        <w:rPr>
          <w:lang w:val="mk-MK"/>
        </w:rPr>
        <w:t>-</w:t>
      </w:r>
      <w:r w:rsidR="0033768D" w:rsidRPr="005C19CD">
        <w:t>мрежа</w:t>
      </w:r>
      <w:r w:rsidR="00BE336B" w:rsidRPr="005C19CD">
        <w:rPr>
          <w:lang w:val="mk-MK"/>
        </w:rPr>
        <w:t>“</w:t>
      </w:r>
      <w:r w:rsidR="0033768D" w:rsidRPr="005C19CD">
        <w:t xml:space="preserve"> (Д9)</w:t>
      </w:r>
      <w:r w:rsidR="00BE336B" w:rsidRPr="005C19CD">
        <w:rPr>
          <w:lang w:val="mk-MK"/>
        </w:rPr>
        <w:t>.</w:t>
      </w:r>
    </w:p>
    <w:p w:rsidR="0033768D" w:rsidRPr="005C19CD" w:rsidRDefault="0033768D" w:rsidP="00FA096F">
      <w:pPr>
        <w:pStyle w:val="NormalWeb"/>
        <w:spacing w:line="360" w:lineRule="auto"/>
        <w:ind w:firstLine="720"/>
        <w:jc w:val="both"/>
      </w:pPr>
      <w:r w:rsidRPr="005C19CD">
        <w:t>Во градинките, користењето на технологијата е поограничено. Во Г</w:t>
      </w:r>
      <w:r w:rsidR="00FA096F" w:rsidRPr="005C19CD">
        <w:rPr>
          <w:lang w:val="mk-MK"/>
        </w:rPr>
        <w:t>н</w:t>
      </w:r>
      <w:r w:rsidRPr="005C19CD">
        <w:t>ила</w:t>
      </w:r>
      <w:r w:rsidR="00FA096F" w:rsidRPr="005C19CD">
        <w:rPr>
          <w:lang w:val="mk-MK"/>
        </w:rPr>
        <w:t>њ</w:t>
      </w:r>
      <w:r w:rsidRPr="005C19CD">
        <w:t>е</w:t>
      </w:r>
      <w:r w:rsidR="00FA096F" w:rsidRPr="005C19CD">
        <w:rPr>
          <w:lang w:val="mk-MK"/>
        </w:rPr>
        <w:t>,</w:t>
      </w:r>
      <w:r w:rsidRPr="005C19CD">
        <w:t xml:space="preserve"> таа се користи главно преку телевизори и проектори за песни, приказни или одредени </w:t>
      </w:r>
      <w:r w:rsidRPr="005C19CD">
        <w:lastRenderedPageBreak/>
        <w:t>активности, со внимание кон чувствителната возраст на децата. Една од директорките нагласи:</w:t>
      </w:r>
    </w:p>
    <w:p w:rsidR="0033768D" w:rsidRPr="005C19CD" w:rsidRDefault="00FA096F" w:rsidP="00BE336B">
      <w:pPr>
        <w:pStyle w:val="NormalWeb"/>
        <w:spacing w:line="360" w:lineRule="auto"/>
        <w:ind w:firstLine="720"/>
        <w:jc w:val="both"/>
        <w:rPr>
          <w:lang w:val="mk-MK"/>
        </w:rPr>
      </w:pPr>
      <w:r w:rsidRPr="005C19CD">
        <w:rPr>
          <w:lang w:val="mk-MK"/>
        </w:rPr>
        <w:t>„</w:t>
      </w:r>
      <w:r w:rsidR="0033768D" w:rsidRPr="005C19CD">
        <w:t xml:space="preserve">Телевизорот, </w:t>
      </w:r>
      <w:r w:rsidRPr="005C19CD">
        <w:rPr>
          <w:lang w:val="mk-MK"/>
        </w:rPr>
        <w:t>дивидито</w:t>
      </w:r>
      <w:r w:rsidR="0033768D" w:rsidRPr="005C19CD">
        <w:t>, проекторите, звучниците, личните телефони на воспитувачките. Проекторите се 3 или 4 и ги преместуваме во училници или ходници, во зависност од активностите што ги имаме. Објектот има добар интерн</w:t>
      </w:r>
      <w:r w:rsidR="00BE336B" w:rsidRPr="005C19CD">
        <w:t>ет</w:t>
      </w:r>
      <w:r w:rsidRPr="005C19CD">
        <w:rPr>
          <w:lang w:val="mk-MK"/>
        </w:rPr>
        <w:t>“</w:t>
      </w:r>
      <w:r w:rsidR="00AD6AF9" w:rsidRPr="005C19CD">
        <w:t xml:space="preserve"> (Д11)</w:t>
      </w:r>
      <w:r w:rsidR="00BE336B" w:rsidRPr="005C19CD">
        <w:rPr>
          <w:lang w:val="mk-MK"/>
        </w:rPr>
        <w:t>.</w:t>
      </w:r>
    </w:p>
    <w:p w:rsidR="0033768D" w:rsidRPr="005C19CD" w:rsidRDefault="0033768D" w:rsidP="00FA096F">
      <w:pPr>
        <w:pStyle w:val="NormalWeb"/>
        <w:spacing w:line="360" w:lineRule="auto"/>
        <w:ind w:firstLine="720"/>
        <w:jc w:val="both"/>
      </w:pPr>
      <w:r w:rsidRPr="005C19CD">
        <w:t>Во Приштина, пристапот е различен</w:t>
      </w:r>
      <w:r w:rsidR="00FA096F" w:rsidRPr="005C19CD">
        <w:rPr>
          <w:lang w:val="mk-MK"/>
        </w:rPr>
        <w:t>.</w:t>
      </w:r>
      <w:r w:rsidRPr="005C19CD">
        <w:t xml:space="preserve"> </w:t>
      </w:r>
      <w:r w:rsidR="00FA096F" w:rsidRPr="005C19CD">
        <w:rPr>
          <w:lang w:val="mk-MK"/>
        </w:rPr>
        <w:t>И</w:t>
      </w:r>
      <w:r w:rsidRPr="005C19CD">
        <w:t xml:space="preserve">ма основна опрема (ТВ, проектор), но користењето е многу ограничено, </w:t>
      </w:r>
      <w:r w:rsidR="00FA096F" w:rsidRPr="005C19CD">
        <w:rPr>
          <w:lang w:val="mk-MK"/>
        </w:rPr>
        <w:t>а</w:t>
      </w:r>
      <w:r w:rsidRPr="005C19CD">
        <w:t xml:space="preserve"> во приватната градинка (Д14)</w:t>
      </w:r>
      <w:r w:rsidR="00FA096F" w:rsidRPr="005C19CD">
        <w:rPr>
          <w:lang w:val="mk-MK"/>
        </w:rPr>
        <w:t>,</w:t>
      </w:r>
      <w:r w:rsidRPr="005C19CD">
        <w:t xml:space="preserve"> технологијата речиси и не се користи во воспитно-образовниот процес, туку се применува KidsDay, апликација за комуникација и известување </w:t>
      </w:r>
      <w:r w:rsidR="00FA096F" w:rsidRPr="005C19CD">
        <w:rPr>
          <w:lang w:val="mk-MK"/>
        </w:rPr>
        <w:t>на</w:t>
      </w:r>
      <w:r w:rsidRPr="005C19CD">
        <w:t xml:space="preserve"> родителите. Значи, во приватните градинки</w:t>
      </w:r>
      <w:r w:rsidR="00FA096F" w:rsidRPr="005C19CD">
        <w:rPr>
          <w:lang w:val="mk-MK"/>
        </w:rPr>
        <w:t>,</w:t>
      </w:r>
      <w:r w:rsidRPr="005C19CD">
        <w:t xml:space="preserve"> технологијата не е насочена кон децата, туку повеќе кон административното управување.</w:t>
      </w:r>
    </w:p>
    <w:p w:rsidR="0033768D" w:rsidRPr="00E604B4" w:rsidRDefault="0033768D" w:rsidP="00E604B4">
      <w:pPr>
        <w:ind w:firstLine="720"/>
        <w:rPr>
          <w:rFonts w:ascii="Times New Roman" w:hAnsi="Times New Roman" w:cs="Times New Roman"/>
          <w:b/>
          <w:sz w:val="24"/>
          <w:szCs w:val="24"/>
        </w:rPr>
      </w:pPr>
      <w:bookmarkStart w:id="128" w:name="_Toc208703808"/>
      <w:bookmarkStart w:id="129" w:name="_Toc208704129"/>
      <w:bookmarkEnd w:id="126"/>
      <w:bookmarkEnd w:id="127"/>
      <w:r w:rsidRPr="00E604B4">
        <w:rPr>
          <w:rFonts w:ascii="Times New Roman" w:hAnsi="Times New Roman" w:cs="Times New Roman"/>
          <w:b/>
          <w:sz w:val="24"/>
          <w:szCs w:val="24"/>
        </w:rPr>
        <w:t xml:space="preserve">Тема 2: </w:t>
      </w:r>
      <w:r w:rsidR="00BE336B" w:rsidRPr="00E604B4">
        <w:rPr>
          <w:rFonts w:ascii="Times New Roman" w:hAnsi="Times New Roman" w:cs="Times New Roman"/>
          <w:b/>
          <w:sz w:val="24"/>
          <w:szCs w:val="24"/>
          <w:lang w:val="mk-MK"/>
        </w:rPr>
        <w:t>Управување</w:t>
      </w:r>
      <w:r w:rsidRPr="00E604B4">
        <w:rPr>
          <w:rFonts w:ascii="Times New Roman" w:hAnsi="Times New Roman" w:cs="Times New Roman"/>
          <w:b/>
          <w:sz w:val="24"/>
          <w:szCs w:val="24"/>
        </w:rPr>
        <w:t xml:space="preserve"> и поддршка</w:t>
      </w:r>
    </w:p>
    <w:p w:rsidR="0033768D" w:rsidRPr="005C19CD" w:rsidRDefault="0033768D" w:rsidP="00BE336B">
      <w:pPr>
        <w:pStyle w:val="NormalWeb"/>
        <w:spacing w:line="360" w:lineRule="auto"/>
        <w:ind w:firstLine="720"/>
        <w:jc w:val="both"/>
      </w:pPr>
      <w:r w:rsidRPr="005C19CD">
        <w:t>Во приватните училишта</w:t>
      </w:r>
      <w:r w:rsidR="00FA096F" w:rsidRPr="005C19CD">
        <w:rPr>
          <w:lang w:val="mk-MK"/>
        </w:rPr>
        <w:t>,</w:t>
      </w:r>
      <w:r w:rsidRPr="005C19CD">
        <w:t xml:space="preserve"> </w:t>
      </w:r>
      <w:r w:rsidR="00FA096F" w:rsidRPr="005C19CD">
        <w:rPr>
          <w:lang w:val="mk-MK"/>
        </w:rPr>
        <w:t>има</w:t>
      </w:r>
      <w:r w:rsidRPr="005C19CD">
        <w:t xml:space="preserve"> систематск</w:t>
      </w:r>
      <w:r w:rsidR="00BE336B" w:rsidRPr="005C19CD">
        <w:rPr>
          <w:lang w:val="mk-MK"/>
        </w:rPr>
        <w:t>о</w:t>
      </w:r>
      <w:r w:rsidRPr="005C19CD">
        <w:t xml:space="preserve"> </w:t>
      </w:r>
      <w:r w:rsidR="00BE336B" w:rsidRPr="005C19CD">
        <w:rPr>
          <w:lang w:val="mk-MK"/>
        </w:rPr>
        <w:t>управување</w:t>
      </w:r>
      <w:r w:rsidRPr="005C19CD">
        <w:t xml:space="preserve"> на користењето на технологијата. На пример, Д6 (</w:t>
      </w:r>
      <w:r w:rsidR="00BE336B" w:rsidRPr="005C19CD">
        <w:rPr>
          <w:lang w:val="mk-MK"/>
        </w:rPr>
        <w:t>„</w:t>
      </w:r>
      <w:r w:rsidR="00FA096F" w:rsidRPr="005C19CD">
        <w:rPr>
          <w:lang w:val="mk-MK"/>
        </w:rPr>
        <w:t>УБТ</w:t>
      </w:r>
      <w:r w:rsidR="00BE336B" w:rsidRPr="005C19CD">
        <w:rPr>
          <w:lang w:val="mk-MK"/>
        </w:rPr>
        <w:t>“</w:t>
      </w:r>
      <w:r w:rsidRPr="005C19CD">
        <w:t xml:space="preserve">) организира периодични обуки за персоналот за користење на дигиталните платформи и ги </w:t>
      </w:r>
      <w:r w:rsidR="00FA096F" w:rsidRPr="005C19CD">
        <w:rPr>
          <w:lang w:val="mk-MK"/>
        </w:rPr>
        <w:t>вклучува</w:t>
      </w:r>
      <w:r w:rsidRPr="005C19CD">
        <w:t xml:space="preserve"> во стратешкото планирање, </w:t>
      </w:r>
      <w:r w:rsidR="00FA096F" w:rsidRPr="005C19CD">
        <w:rPr>
          <w:lang w:val="mk-MK"/>
        </w:rPr>
        <w:t>а</w:t>
      </w:r>
      <w:r w:rsidRPr="005C19CD">
        <w:t xml:space="preserve"> во </w:t>
      </w:r>
      <w:r w:rsidR="00FA096F" w:rsidRPr="005C19CD">
        <w:rPr>
          <w:lang w:val="mk-MK"/>
        </w:rPr>
        <w:t>„Дон Бошко“</w:t>
      </w:r>
      <w:r w:rsidRPr="005C19CD">
        <w:t xml:space="preserve"> (Д1), дирекцијата обезбедува потребна опрема, пристап до интернет и го поттикнува користењето на технологијата за наставата да биде по</w:t>
      </w:r>
      <w:r w:rsidR="00FA096F" w:rsidRPr="005C19CD">
        <w:rPr>
          <w:lang w:val="mk-MK"/>
        </w:rPr>
        <w:t>привлечна</w:t>
      </w:r>
      <w:r w:rsidRPr="005C19CD">
        <w:t>. Директорот на ова училиште истакна:</w:t>
      </w:r>
    </w:p>
    <w:p w:rsidR="0033768D" w:rsidRPr="005C19CD" w:rsidRDefault="00FA096F" w:rsidP="00BE336B">
      <w:pPr>
        <w:pStyle w:val="NormalWeb"/>
        <w:spacing w:line="360" w:lineRule="auto"/>
        <w:ind w:firstLine="720"/>
        <w:jc w:val="both"/>
      </w:pPr>
      <w:r w:rsidRPr="005C19CD">
        <w:rPr>
          <w:lang w:val="mk-MK"/>
        </w:rPr>
        <w:t>„</w:t>
      </w:r>
      <w:r w:rsidR="0033768D" w:rsidRPr="005C19CD">
        <w:t>Тие се поддржани пред сè преку насоки за да ја користат што повеќе, преку конкретизација на час</w:t>
      </w:r>
      <w:r w:rsidR="00BE336B" w:rsidRPr="005C19CD">
        <w:rPr>
          <w:lang w:val="mk-MK"/>
        </w:rPr>
        <w:t>.</w:t>
      </w:r>
      <w:r w:rsidR="0033768D" w:rsidRPr="005C19CD">
        <w:t xml:space="preserve"> </w:t>
      </w:r>
      <w:r w:rsidR="00BE336B" w:rsidRPr="005C19CD">
        <w:rPr>
          <w:lang w:val="mk-MK"/>
        </w:rPr>
        <w:t>С</w:t>
      </w:r>
      <w:r w:rsidR="0033768D" w:rsidRPr="005C19CD">
        <w:t>е трудам да имаат интернет, пристап и можност секој да ја користи дигиталната табла. Кога бараат други работи</w:t>
      </w:r>
      <w:r w:rsidRPr="005C19CD">
        <w:rPr>
          <w:lang w:val="mk-MK"/>
        </w:rPr>
        <w:t>,</w:t>
      </w:r>
      <w:r w:rsidR="0033768D" w:rsidRPr="005C19CD">
        <w:t xml:space="preserve"> како лаптоп или нешто друго, ја имаат можноста, само прашање е дали се креат</w:t>
      </w:r>
      <w:r w:rsidR="00BE336B" w:rsidRPr="005C19CD">
        <w:t>ивни, дали имаат волја и желба</w:t>
      </w:r>
      <w:r w:rsidRPr="005C19CD">
        <w:rPr>
          <w:lang w:val="mk-MK"/>
        </w:rPr>
        <w:t>“</w:t>
      </w:r>
      <w:r w:rsidR="0033768D" w:rsidRPr="005C19CD">
        <w:t xml:space="preserve"> (Д1).</w:t>
      </w:r>
    </w:p>
    <w:p w:rsidR="0033768D" w:rsidRPr="005C19CD" w:rsidRDefault="0033768D" w:rsidP="00BE336B">
      <w:pPr>
        <w:pStyle w:val="NormalWeb"/>
        <w:spacing w:line="360" w:lineRule="auto"/>
        <w:ind w:firstLine="720"/>
        <w:jc w:val="both"/>
      </w:pPr>
      <w:r w:rsidRPr="005C19CD">
        <w:t xml:space="preserve">Во јавните училишта, </w:t>
      </w:r>
      <w:r w:rsidR="00BE336B" w:rsidRPr="005C19CD">
        <w:rPr>
          <w:lang w:val="mk-MK"/>
        </w:rPr>
        <w:t>управувањето</w:t>
      </w:r>
      <w:r w:rsidRPr="005C19CD">
        <w:t xml:space="preserve"> е почесто реактив</w:t>
      </w:r>
      <w:r w:rsidR="00BE336B" w:rsidRPr="005C19CD">
        <w:rPr>
          <w:lang w:val="mk-MK"/>
        </w:rPr>
        <w:t>но</w:t>
      </w:r>
      <w:r w:rsidRPr="005C19CD">
        <w:t xml:space="preserve"> и ограничен</w:t>
      </w:r>
      <w:r w:rsidR="00BE336B" w:rsidRPr="005C19CD">
        <w:rPr>
          <w:lang w:val="mk-MK"/>
        </w:rPr>
        <w:t>о</w:t>
      </w:r>
      <w:r w:rsidRPr="005C19CD">
        <w:t xml:space="preserve"> од ресурсите. Директорите ги поддржуваат наставниците според индивидуалните барања, но често немаат финансиски средства или квалификуван кадар за обуки. Еден од директорите изјави:</w:t>
      </w:r>
    </w:p>
    <w:p w:rsidR="0033768D" w:rsidRPr="005C19CD" w:rsidRDefault="00FA096F" w:rsidP="00BE336B">
      <w:pPr>
        <w:pStyle w:val="NormalWeb"/>
        <w:spacing w:line="360" w:lineRule="auto"/>
        <w:ind w:firstLine="720"/>
        <w:jc w:val="both"/>
        <w:rPr>
          <w:lang w:val="mk-MK"/>
        </w:rPr>
      </w:pPr>
      <w:r w:rsidRPr="005C19CD">
        <w:rPr>
          <w:lang w:val="mk-MK"/>
        </w:rPr>
        <w:t>„</w:t>
      </w:r>
      <w:r w:rsidR="0033768D" w:rsidRPr="005C19CD">
        <w:t>Секое барање на наставниците што се поднесува до дирекцијата го земаме и го разгледуваме со голема сериозност и во рамки на можностите</w:t>
      </w:r>
      <w:r w:rsidRPr="005C19CD">
        <w:rPr>
          <w:lang w:val="mk-MK"/>
        </w:rPr>
        <w:t>,</w:t>
      </w:r>
      <w:r w:rsidR="0033768D" w:rsidRPr="005C19CD">
        <w:t xml:space="preserve"> се обидуваме да г</w:t>
      </w:r>
      <w:r w:rsidRPr="005C19CD">
        <w:rPr>
          <w:lang w:val="mk-MK"/>
        </w:rPr>
        <w:t>о</w:t>
      </w:r>
      <w:r w:rsidR="0033768D" w:rsidRPr="005C19CD">
        <w:t xml:space="preserve"> </w:t>
      </w:r>
      <w:r w:rsidR="0033768D" w:rsidRPr="005C19CD">
        <w:lastRenderedPageBreak/>
        <w:t>исполниме. Меѓутоа, нашите можности се ограничени и та</w:t>
      </w:r>
      <w:r w:rsidR="00BE336B" w:rsidRPr="005C19CD">
        <w:t>му ни се појавуваат тешкотиите</w:t>
      </w:r>
      <w:r w:rsidRPr="005C19CD">
        <w:rPr>
          <w:lang w:val="mk-MK"/>
        </w:rPr>
        <w:t>“</w:t>
      </w:r>
      <w:r w:rsidR="00AD6AF9" w:rsidRPr="005C19CD">
        <w:t xml:space="preserve"> (Д2)</w:t>
      </w:r>
      <w:r w:rsidR="00BE336B" w:rsidRPr="005C19CD">
        <w:rPr>
          <w:lang w:val="mk-MK"/>
        </w:rPr>
        <w:t>.</w:t>
      </w:r>
    </w:p>
    <w:p w:rsidR="0033768D" w:rsidRPr="005C19CD" w:rsidRDefault="00FA096F" w:rsidP="00BE336B">
      <w:pPr>
        <w:pStyle w:val="NormalWeb"/>
        <w:spacing w:line="360" w:lineRule="auto"/>
        <w:ind w:firstLine="720"/>
        <w:jc w:val="both"/>
      </w:pPr>
      <w:r w:rsidRPr="005C19CD">
        <w:rPr>
          <w:lang w:val="mk-MK"/>
        </w:rPr>
        <w:t>Следењето</w:t>
      </w:r>
      <w:r w:rsidR="0033768D" w:rsidRPr="005C19CD">
        <w:t xml:space="preserve"> се врши преку хоспитирањ</w:t>
      </w:r>
      <w:r w:rsidR="00BE336B" w:rsidRPr="005C19CD">
        <w:rPr>
          <w:lang w:val="mk-MK"/>
        </w:rPr>
        <w:t>е</w:t>
      </w:r>
      <w:r w:rsidR="0033768D" w:rsidRPr="005C19CD">
        <w:t>, извештаи за квалитет</w:t>
      </w:r>
      <w:r w:rsidR="00BE336B" w:rsidRPr="005C19CD">
        <w:rPr>
          <w:lang w:val="mk-MK"/>
        </w:rPr>
        <w:t>от</w:t>
      </w:r>
      <w:r w:rsidR="0033768D" w:rsidRPr="005C19CD">
        <w:t xml:space="preserve"> или самооценки од учениците, но не</w:t>
      </w:r>
      <w:r w:rsidRPr="005C19CD">
        <w:rPr>
          <w:lang w:val="mk-MK"/>
        </w:rPr>
        <w:t>ма</w:t>
      </w:r>
      <w:r w:rsidR="0033768D" w:rsidRPr="005C19CD">
        <w:t xml:space="preserve"> одржлива стратегија за дигитален развој. Една од директорките рече:</w:t>
      </w:r>
    </w:p>
    <w:p w:rsidR="0033768D" w:rsidRPr="005C19CD" w:rsidRDefault="00FA096F" w:rsidP="00BE336B">
      <w:pPr>
        <w:pStyle w:val="NormalWeb"/>
        <w:spacing w:line="360" w:lineRule="auto"/>
        <w:ind w:firstLine="720"/>
        <w:jc w:val="both"/>
        <w:rPr>
          <w:lang w:val="mk-MK"/>
        </w:rPr>
      </w:pPr>
      <w:r w:rsidRPr="005C19CD">
        <w:rPr>
          <w:lang w:val="mk-MK"/>
        </w:rPr>
        <w:t>„</w:t>
      </w:r>
      <w:r w:rsidR="0033768D" w:rsidRPr="005C19CD">
        <w:t>Го следиме</w:t>
      </w:r>
      <w:r w:rsidR="00BE336B" w:rsidRPr="005C19CD">
        <w:rPr>
          <w:lang w:val="mk-MK"/>
        </w:rPr>
        <w:t xml:space="preserve"> квалитетот</w:t>
      </w:r>
      <w:r w:rsidR="0033768D" w:rsidRPr="005C19CD">
        <w:t xml:space="preserve"> за време на хоспитирање на часовите, одам најмалку еднаш годишно кај секој наставник. Освен тоа, преку разговори и повремени барања на наставниците за опрема</w:t>
      </w:r>
      <w:r w:rsidRPr="005C19CD">
        <w:rPr>
          <w:lang w:val="mk-MK"/>
        </w:rPr>
        <w:t>,</w:t>
      </w:r>
      <w:r w:rsidR="0033768D" w:rsidRPr="005C19CD">
        <w:t xml:space="preserve"> разбирам кој и колку ј</w:t>
      </w:r>
      <w:r w:rsidR="00AD6AF9" w:rsidRPr="005C19CD">
        <w:t>а користи технологијата на час</w:t>
      </w:r>
      <w:r w:rsidR="00BE336B" w:rsidRPr="005C19CD">
        <w:rPr>
          <w:lang w:val="mk-MK"/>
        </w:rPr>
        <w:t>от</w:t>
      </w:r>
      <w:r w:rsidRPr="005C19CD">
        <w:rPr>
          <w:lang w:val="mk-MK"/>
        </w:rPr>
        <w:t>“</w:t>
      </w:r>
      <w:r w:rsidR="00AD6AF9" w:rsidRPr="005C19CD">
        <w:t xml:space="preserve"> (Д3)</w:t>
      </w:r>
      <w:r w:rsidR="00BE336B" w:rsidRPr="005C19CD">
        <w:rPr>
          <w:lang w:val="mk-MK"/>
        </w:rPr>
        <w:t>.</w:t>
      </w:r>
    </w:p>
    <w:p w:rsidR="0033768D" w:rsidRPr="005C19CD" w:rsidRDefault="0033768D" w:rsidP="00FA096F">
      <w:pPr>
        <w:pStyle w:val="NormalWeb"/>
        <w:spacing w:line="360" w:lineRule="auto"/>
        <w:ind w:firstLine="720"/>
        <w:jc w:val="both"/>
      </w:pPr>
      <w:r w:rsidRPr="005C19CD">
        <w:t>Во градинките, поддршката е повеќе поврзана со секојдневн</w:t>
      </w:r>
      <w:r w:rsidR="00FA096F" w:rsidRPr="005C19CD">
        <w:rPr>
          <w:lang w:val="mk-MK"/>
        </w:rPr>
        <w:t>ата</w:t>
      </w:r>
      <w:r w:rsidRPr="005C19CD">
        <w:t xml:space="preserve"> практик</w:t>
      </w:r>
      <w:r w:rsidR="00FA096F" w:rsidRPr="005C19CD">
        <w:rPr>
          <w:lang w:val="mk-MK"/>
        </w:rPr>
        <w:t>а</w:t>
      </w:r>
      <w:r w:rsidRPr="005C19CD">
        <w:t>. Во приватната градинка (Д14), поддршката е насочена кон користење на апликацијата KidsDay за известување. Директорката на оваа градинка изјави:</w:t>
      </w:r>
    </w:p>
    <w:p w:rsidR="0033768D" w:rsidRPr="005C19CD" w:rsidRDefault="00FA096F" w:rsidP="00BE336B">
      <w:pPr>
        <w:pStyle w:val="NormalWeb"/>
        <w:spacing w:line="360" w:lineRule="auto"/>
        <w:ind w:firstLine="720"/>
        <w:jc w:val="both"/>
        <w:rPr>
          <w:lang w:val="mk-MK"/>
        </w:rPr>
      </w:pPr>
      <w:r w:rsidRPr="005C19CD">
        <w:rPr>
          <w:lang w:val="mk-MK"/>
        </w:rPr>
        <w:t>„</w:t>
      </w:r>
      <w:r w:rsidR="0033768D" w:rsidRPr="005C19CD">
        <w:t xml:space="preserve">Ние ги поддржуваме многу. Имаме апликација KidsDay, која воспитувачките ја имаат инсталирано на своите телефони, таму ги пополнуваат специфичните барања за секое дете </w:t>
      </w:r>
      <w:r w:rsidR="00BE336B" w:rsidRPr="005C19CD">
        <w:rPr>
          <w:lang w:val="mk-MK"/>
        </w:rPr>
        <w:t>кои</w:t>
      </w:r>
      <w:r w:rsidR="00BE336B" w:rsidRPr="005C19CD">
        <w:t xml:space="preserve"> им се испраќаат на родителите</w:t>
      </w:r>
      <w:r w:rsidRPr="005C19CD">
        <w:rPr>
          <w:lang w:val="mk-MK"/>
        </w:rPr>
        <w:t>“</w:t>
      </w:r>
      <w:r w:rsidR="00AD6AF9" w:rsidRPr="005C19CD">
        <w:t xml:space="preserve"> (Д14)</w:t>
      </w:r>
      <w:r w:rsidR="00BE336B" w:rsidRPr="005C19CD">
        <w:rPr>
          <w:lang w:val="mk-MK"/>
        </w:rPr>
        <w:t>.</w:t>
      </w:r>
    </w:p>
    <w:p w:rsidR="0033768D" w:rsidRPr="005C19CD" w:rsidRDefault="0033768D" w:rsidP="00BE336B">
      <w:pPr>
        <w:pStyle w:val="NormalWeb"/>
        <w:spacing w:line="360" w:lineRule="auto"/>
        <w:ind w:firstLine="720"/>
        <w:jc w:val="both"/>
      </w:pPr>
      <w:r w:rsidRPr="005C19CD">
        <w:t>Ова покажува дека во градинките</w:t>
      </w:r>
      <w:r w:rsidR="00FA096F" w:rsidRPr="005C19CD">
        <w:rPr>
          <w:lang w:val="mk-MK"/>
        </w:rPr>
        <w:t>,</w:t>
      </w:r>
      <w:r w:rsidRPr="005C19CD">
        <w:t xml:space="preserve"> технологијата не се </w:t>
      </w:r>
      <w:r w:rsidR="00BE336B" w:rsidRPr="005C19CD">
        <w:rPr>
          <w:lang w:val="mk-MK"/>
        </w:rPr>
        <w:t>користи</w:t>
      </w:r>
      <w:r w:rsidRPr="005C19CD">
        <w:t xml:space="preserve"> за да се поттикне педагошка иновација, туку повеќе за олеснување на административната работа или за ограничени активности.</w:t>
      </w:r>
    </w:p>
    <w:p w:rsidR="0033768D" w:rsidRPr="00452B99" w:rsidRDefault="0033768D" w:rsidP="00452B99">
      <w:pPr>
        <w:ind w:firstLine="720"/>
        <w:rPr>
          <w:rFonts w:ascii="Times New Roman" w:hAnsi="Times New Roman" w:cs="Times New Roman"/>
          <w:b/>
          <w:sz w:val="24"/>
          <w:szCs w:val="24"/>
        </w:rPr>
      </w:pPr>
      <w:bookmarkStart w:id="130" w:name="_Toc208703809"/>
      <w:bookmarkStart w:id="131" w:name="_Toc208704130"/>
      <w:bookmarkEnd w:id="128"/>
      <w:bookmarkEnd w:id="129"/>
      <w:r w:rsidRPr="00452B99">
        <w:rPr>
          <w:rFonts w:ascii="Times New Roman" w:hAnsi="Times New Roman" w:cs="Times New Roman"/>
          <w:b/>
          <w:sz w:val="24"/>
          <w:szCs w:val="24"/>
        </w:rPr>
        <w:t>Тема 3: Предизвици и ограничувања</w:t>
      </w:r>
    </w:p>
    <w:p w:rsidR="0033768D" w:rsidRPr="005C19CD" w:rsidRDefault="0033768D" w:rsidP="00FA096F">
      <w:pPr>
        <w:pStyle w:val="NormalWeb"/>
        <w:spacing w:line="360" w:lineRule="auto"/>
        <w:ind w:firstLine="720"/>
        <w:jc w:val="both"/>
      </w:pPr>
      <w:r w:rsidRPr="005C19CD">
        <w:t>Во двете општини, но особено во Г</w:t>
      </w:r>
      <w:r w:rsidR="00FA096F" w:rsidRPr="005C19CD">
        <w:rPr>
          <w:lang w:val="mk-MK"/>
        </w:rPr>
        <w:t>н</w:t>
      </w:r>
      <w:r w:rsidRPr="005C19CD">
        <w:t>ила</w:t>
      </w:r>
      <w:r w:rsidR="00FA096F" w:rsidRPr="005C19CD">
        <w:rPr>
          <w:lang w:val="mk-MK"/>
        </w:rPr>
        <w:t>њ</w:t>
      </w:r>
      <w:r w:rsidRPr="005C19CD">
        <w:t>е, предизвиците се поврзани со недостиг на опрема, нестабилен интернет и брзо амортизирање на посто</w:t>
      </w:r>
      <w:r w:rsidR="00FA096F" w:rsidRPr="005C19CD">
        <w:rPr>
          <w:lang w:val="mk-MK"/>
        </w:rPr>
        <w:t>јн</w:t>
      </w:r>
      <w:r w:rsidRPr="005C19CD">
        <w:t>ите средства. Јавните училишта таму често не успеваат да ја опремат секоја училница со основни средства и наставниците понекогаш се принудени да користат сопствена опрема. Еден од директорите изјави:</w:t>
      </w:r>
    </w:p>
    <w:p w:rsidR="0033768D" w:rsidRPr="005C19CD" w:rsidRDefault="00FA096F" w:rsidP="00BE336B">
      <w:pPr>
        <w:pStyle w:val="NormalWeb"/>
        <w:spacing w:line="360" w:lineRule="auto"/>
        <w:ind w:firstLine="720"/>
        <w:jc w:val="both"/>
        <w:rPr>
          <w:lang w:val="mk-MK"/>
        </w:rPr>
      </w:pPr>
      <w:r w:rsidRPr="005C19CD">
        <w:rPr>
          <w:lang w:val="mk-MK"/>
        </w:rPr>
        <w:t>„</w:t>
      </w:r>
      <w:r w:rsidR="0033768D" w:rsidRPr="005C19CD">
        <w:t>Предизвиците се недостиг на технолошки средства. Како училиште</w:t>
      </w:r>
      <w:r w:rsidR="00724D04" w:rsidRPr="005C19CD">
        <w:rPr>
          <w:lang w:val="mk-MK"/>
        </w:rPr>
        <w:t>,</w:t>
      </w:r>
      <w:r w:rsidR="0033768D" w:rsidRPr="005C19CD">
        <w:t xml:space="preserve"> немаме буџет за да ги задоволиме овие потреби. Бараме од ДКА</w:t>
      </w:r>
      <w:r w:rsidR="00BE336B" w:rsidRPr="005C19CD">
        <w:t>, но сè уште чекаме да стигнат</w:t>
      </w:r>
      <w:r w:rsidR="00724D04" w:rsidRPr="005C19CD">
        <w:rPr>
          <w:lang w:val="mk-MK"/>
        </w:rPr>
        <w:t>“</w:t>
      </w:r>
      <w:r w:rsidR="0033768D" w:rsidRPr="005C19CD">
        <w:t xml:space="preserve"> (Д2)</w:t>
      </w:r>
      <w:r w:rsidR="00BE336B" w:rsidRPr="005C19CD">
        <w:rPr>
          <w:lang w:val="mk-MK"/>
        </w:rPr>
        <w:t>.</w:t>
      </w:r>
    </w:p>
    <w:p w:rsidR="00724D04" w:rsidRPr="005C19CD" w:rsidRDefault="0033768D" w:rsidP="00B2231E">
      <w:pPr>
        <w:pStyle w:val="NormalWeb"/>
        <w:spacing w:line="360" w:lineRule="auto"/>
        <w:ind w:firstLine="720"/>
        <w:jc w:val="both"/>
        <w:rPr>
          <w:lang w:val="mk-MK"/>
        </w:rPr>
      </w:pPr>
      <w:r w:rsidRPr="005C19CD">
        <w:lastRenderedPageBreak/>
        <w:t xml:space="preserve">Во Приштина, иако состојбата е подобра благодарение на општинските инвестиции и платформата </w:t>
      </w:r>
      <w:r w:rsidR="00B2231E" w:rsidRPr="005C19CD">
        <w:rPr>
          <w:lang w:val="mk-MK"/>
        </w:rPr>
        <w:t>Скулми</w:t>
      </w:r>
      <w:r w:rsidRPr="005C19CD">
        <w:t>, ограничувањата се поврзани со одржувањето, потребата од ИТ</w:t>
      </w:r>
      <w:r w:rsidR="00724D04" w:rsidRPr="005C19CD">
        <w:rPr>
          <w:lang w:val="mk-MK"/>
        </w:rPr>
        <w:t>-</w:t>
      </w:r>
      <w:r w:rsidRPr="005C19CD">
        <w:t xml:space="preserve"> персонал во рамки</w:t>
      </w:r>
      <w:r w:rsidR="00BE336B" w:rsidRPr="005C19CD">
        <w:rPr>
          <w:lang w:val="mk-MK"/>
        </w:rPr>
        <w:t>те</w:t>
      </w:r>
      <w:r w:rsidRPr="005C19CD">
        <w:t xml:space="preserve"> на училиштата и обезбедување</w:t>
      </w:r>
      <w:r w:rsidR="00BE336B" w:rsidRPr="005C19CD">
        <w:rPr>
          <w:lang w:val="mk-MK"/>
        </w:rPr>
        <w:t>то</w:t>
      </w:r>
      <w:r w:rsidRPr="005C19CD">
        <w:t xml:space="preserve"> дополнителна опрема за секој наставник. Главниот предизвик овде не е целосниот недостиг на опрема, туку нејзината одржливост и понатамош</w:t>
      </w:r>
      <w:r w:rsidR="00BE336B" w:rsidRPr="005C19CD">
        <w:rPr>
          <w:lang w:val="mk-MK"/>
        </w:rPr>
        <w:t>ниот</w:t>
      </w:r>
      <w:r w:rsidRPr="005C19CD">
        <w:t xml:space="preserve"> развој. Една од директорките нагласи:</w:t>
      </w:r>
      <w:r w:rsidR="00AD6AF9" w:rsidRPr="005C19CD">
        <w:t xml:space="preserve"> </w:t>
      </w:r>
    </w:p>
    <w:p w:rsidR="00BE336B" w:rsidRPr="005C19CD" w:rsidRDefault="0033768D" w:rsidP="00BE336B">
      <w:pPr>
        <w:pStyle w:val="NormalWeb"/>
        <w:spacing w:line="360" w:lineRule="auto"/>
        <w:ind w:firstLine="720"/>
        <w:jc w:val="both"/>
        <w:rPr>
          <w:lang w:val="mk-MK"/>
        </w:rPr>
      </w:pPr>
      <w:r w:rsidRPr="005C19CD">
        <w:t xml:space="preserve">„Ние имаме потреба од </w:t>
      </w:r>
      <w:r w:rsidR="00BE336B" w:rsidRPr="005C19CD">
        <w:rPr>
          <w:lang w:val="mk-MK"/>
        </w:rPr>
        <w:t xml:space="preserve">одговорно лице за </w:t>
      </w:r>
      <w:r w:rsidRPr="005C19CD">
        <w:t xml:space="preserve">ИТ кое </w:t>
      </w:r>
      <w:r w:rsidR="00BE336B" w:rsidRPr="005C19CD">
        <w:rPr>
          <w:lang w:val="mk-MK"/>
        </w:rPr>
        <w:t>ги</w:t>
      </w:r>
      <w:r w:rsidRPr="005C19CD">
        <w:t xml:space="preserve"> одржува опре</w:t>
      </w:r>
      <w:r w:rsidR="00BE336B" w:rsidRPr="005C19CD">
        <w:t>мата и интернет</w:t>
      </w:r>
      <w:r w:rsidR="00BE336B" w:rsidRPr="005C19CD">
        <w:rPr>
          <w:lang w:val="mk-MK"/>
        </w:rPr>
        <w:t>-</w:t>
      </w:r>
      <w:r w:rsidR="00BE336B" w:rsidRPr="005C19CD">
        <w:t xml:space="preserve"> мрежата</w:t>
      </w:r>
      <w:r w:rsidR="00AD6AF9" w:rsidRPr="005C19CD">
        <w:t xml:space="preserve">“ (Д8). </w:t>
      </w:r>
    </w:p>
    <w:p w:rsidR="0033768D" w:rsidRPr="005C19CD" w:rsidRDefault="0033768D" w:rsidP="00BE336B">
      <w:pPr>
        <w:pStyle w:val="NormalWeb"/>
        <w:spacing w:line="360" w:lineRule="auto"/>
        <w:ind w:firstLine="720"/>
        <w:jc w:val="both"/>
      </w:pPr>
      <w:r w:rsidRPr="005C19CD">
        <w:t>Друга директорка додаде:</w:t>
      </w:r>
    </w:p>
    <w:p w:rsidR="0033768D" w:rsidRPr="005C19CD" w:rsidRDefault="00724D04" w:rsidP="00BE336B">
      <w:pPr>
        <w:pStyle w:val="NormalWeb"/>
        <w:spacing w:line="360" w:lineRule="auto"/>
        <w:ind w:firstLine="720"/>
        <w:jc w:val="both"/>
        <w:rPr>
          <w:lang w:val="mk-MK"/>
        </w:rPr>
      </w:pPr>
      <w:r w:rsidRPr="005C19CD">
        <w:rPr>
          <w:lang w:val="mk-MK"/>
        </w:rPr>
        <w:t>„</w:t>
      </w:r>
      <w:r w:rsidR="0033768D" w:rsidRPr="005C19CD">
        <w:t>Мислам дека предизвик е кога немаме можност да им обезбедиме на сите наставници опрема од ист тип или со ист капацитет, било да се проектори или ла</w:t>
      </w:r>
      <w:r w:rsidR="00AD6AF9" w:rsidRPr="005C19CD">
        <w:t>птопи. Немаме ника</w:t>
      </w:r>
      <w:r w:rsidR="00BE336B" w:rsidRPr="005C19CD">
        <w:t>ква поддршка</w:t>
      </w:r>
      <w:r w:rsidRPr="005C19CD">
        <w:rPr>
          <w:lang w:val="mk-MK"/>
        </w:rPr>
        <w:t>“</w:t>
      </w:r>
      <w:r w:rsidR="00AD6AF9" w:rsidRPr="005C19CD">
        <w:t xml:space="preserve"> (Д7)</w:t>
      </w:r>
      <w:r w:rsidR="00BE336B" w:rsidRPr="005C19CD">
        <w:rPr>
          <w:lang w:val="mk-MK"/>
        </w:rPr>
        <w:t>.</w:t>
      </w:r>
    </w:p>
    <w:p w:rsidR="0033768D" w:rsidRPr="005C19CD" w:rsidRDefault="0033768D" w:rsidP="00AD6AF9">
      <w:pPr>
        <w:pStyle w:val="NormalWeb"/>
        <w:spacing w:line="360" w:lineRule="auto"/>
        <w:ind w:firstLine="720"/>
        <w:jc w:val="both"/>
      </w:pPr>
      <w:r w:rsidRPr="005C19CD">
        <w:t>Во градинките, предизвиците се повеќе од педагошка и развојна природа. Директорите го нагласуваат ризикот од рана и прекумерна изложеност на технологија, што може негативно да влијае врз развојот на говорот и социјалните вештини. Една од директорките изјави:</w:t>
      </w:r>
    </w:p>
    <w:p w:rsidR="0033768D" w:rsidRPr="005C19CD" w:rsidRDefault="00724D04" w:rsidP="00BE336B">
      <w:pPr>
        <w:pStyle w:val="NormalWeb"/>
        <w:spacing w:line="360" w:lineRule="auto"/>
        <w:ind w:firstLine="720"/>
        <w:jc w:val="both"/>
        <w:rPr>
          <w:lang w:val="mk-MK"/>
        </w:rPr>
      </w:pPr>
      <w:r w:rsidRPr="005C19CD">
        <w:rPr>
          <w:lang w:val="mk-MK"/>
        </w:rPr>
        <w:t>„</w:t>
      </w:r>
      <w:r w:rsidR="0033768D" w:rsidRPr="005C19CD">
        <w:t>Кај нас во градинката</w:t>
      </w:r>
      <w:r w:rsidRPr="005C19CD">
        <w:rPr>
          <w:lang w:val="mk-MK"/>
        </w:rPr>
        <w:t>,</w:t>
      </w:r>
      <w:r w:rsidR="0033768D" w:rsidRPr="005C19CD">
        <w:t xml:space="preserve"> има многу деца кои заостануваат во говорот</w:t>
      </w:r>
      <w:r w:rsidRPr="005C19CD">
        <w:rPr>
          <w:lang w:val="mk-MK"/>
        </w:rPr>
        <w:t>,</w:t>
      </w:r>
      <w:r w:rsidR="0033768D" w:rsidRPr="005C19CD">
        <w:t xml:space="preserve"> поради прекумерната употреба на технологија</w:t>
      </w:r>
      <w:r w:rsidR="00BE336B" w:rsidRPr="005C19CD">
        <w:rPr>
          <w:lang w:val="mk-MK"/>
        </w:rPr>
        <w:t>та</w:t>
      </w:r>
      <w:r w:rsidR="0033768D" w:rsidRPr="005C19CD">
        <w:t xml:space="preserve"> дома. Ние се обидуваме во рамки</w:t>
      </w:r>
      <w:r w:rsidR="00BE336B" w:rsidRPr="005C19CD">
        <w:rPr>
          <w:lang w:val="mk-MK"/>
        </w:rPr>
        <w:t>те</w:t>
      </w:r>
      <w:r w:rsidR="0033768D" w:rsidRPr="005C19CD">
        <w:t xml:space="preserve"> на градинката да се поттикне комуникација меѓу нив. Имаме и логопед кој им помага во артикулацијата и прав</w:t>
      </w:r>
      <w:r w:rsidR="00BE336B" w:rsidRPr="005C19CD">
        <w:t>илното изговарање на зборовите</w:t>
      </w:r>
      <w:r w:rsidRPr="005C19CD">
        <w:rPr>
          <w:lang w:val="mk-MK"/>
        </w:rPr>
        <w:t>“</w:t>
      </w:r>
      <w:r w:rsidR="00AD6AF9" w:rsidRPr="005C19CD">
        <w:t xml:space="preserve"> (Д14)</w:t>
      </w:r>
      <w:r w:rsidR="00BE336B" w:rsidRPr="005C19CD">
        <w:rPr>
          <w:lang w:val="mk-MK"/>
        </w:rPr>
        <w:t>.</w:t>
      </w:r>
    </w:p>
    <w:p w:rsidR="0033768D" w:rsidRPr="005C19CD" w:rsidRDefault="0033768D" w:rsidP="00724D04">
      <w:pPr>
        <w:pStyle w:val="NormalWeb"/>
        <w:spacing w:line="360" w:lineRule="auto"/>
        <w:ind w:firstLine="720"/>
        <w:jc w:val="both"/>
      </w:pPr>
      <w:r w:rsidRPr="005C19CD">
        <w:t>Ова придонесува градинките</w:t>
      </w:r>
      <w:r w:rsidR="00BE336B" w:rsidRPr="005C19CD">
        <w:rPr>
          <w:lang w:val="mk-MK"/>
        </w:rPr>
        <w:t>,</w:t>
      </w:r>
      <w:r w:rsidRPr="005C19CD">
        <w:t xml:space="preserve"> како Д14</w:t>
      </w:r>
      <w:r w:rsidR="00BE336B" w:rsidRPr="005C19CD">
        <w:rPr>
          <w:lang w:val="mk-MK"/>
        </w:rPr>
        <w:t>,</w:t>
      </w:r>
      <w:r w:rsidRPr="005C19CD">
        <w:t xml:space="preserve"> да го ограничуваат користењето на технологијата само за комуникација со родителите</w:t>
      </w:r>
      <w:r w:rsidR="00724D04" w:rsidRPr="005C19CD">
        <w:rPr>
          <w:lang w:val="mk-MK"/>
        </w:rPr>
        <w:t xml:space="preserve"> и да ја</w:t>
      </w:r>
      <w:r w:rsidRPr="005C19CD">
        <w:t xml:space="preserve"> гледа</w:t>
      </w:r>
      <w:r w:rsidR="00724D04" w:rsidRPr="005C19CD">
        <w:rPr>
          <w:lang w:val="mk-MK"/>
        </w:rPr>
        <w:t>ат</w:t>
      </w:r>
      <w:r w:rsidRPr="005C19CD">
        <w:t xml:space="preserve"> технологијата истовремено како ризик и како можност.</w:t>
      </w:r>
    </w:p>
    <w:bookmarkEnd w:id="130"/>
    <w:bookmarkEnd w:id="131"/>
    <w:p w:rsidR="0033768D" w:rsidRPr="00452B99" w:rsidRDefault="0033768D" w:rsidP="00452B99">
      <w:pPr>
        <w:ind w:firstLine="720"/>
        <w:rPr>
          <w:rFonts w:ascii="Times New Roman" w:hAnsi="Times New Roman" w:cs="Times New Roman"/>
          <w:b/>
          <w:sz w:val="24"/>
          <w:szCs w:val="24"/>
        </w:rPr>
      </w:pPr>
      <w:r w:rsidRPr="00452B99">
        <w:rPr>
          <w:rFonts w:ascii="Times New Roman" w:hAnsi="Times New Roman" w:cs="Times New Roman"/>
          <w:b/>
          <w:sz w:val="24"/>
          <w:szCs w:val="24"/>
        </w:rPr>
        <w:t>Тема 4: Влијание и визија за иднината</w:t>
      </w:r>
    </w:p>
    <w:p w:rsidR="0033768D" w:rsidRPr="005C19CD" w:rsidRDefault="0033768D" w:rsidP="009D4699">
      <w:pPr>
        <w:pStyle w:val="NormalWeb"/>
        <w:spacing w:line="360" w:lineRule="auto"/>
        <w:ind w:firstLine="720"/>
        <w:jc w:val="both"/>
      </w:pPr>
      <w:r w:rsidRPr="005C19CD">
        <w:t>Во приватните училишта</w:t>
      </w:r>
      <w:r w:rsidR="00724D04" w:rsidRPr="005C19CD">
        <w:rPr>
          <w:lang w:val="mk-MK"/>
        </w:rPr>
        <w:t>,</w:t>
      </w:r>
      <w:r w:rsidRPr="005C19CD">
        <w:t xml:space="preserve"> визијата е амбициозна</w:t>
      </w:r>
      <w:r w:rsidR="00724D04" w:rsidRPr="005C19CD">
        <w:rPr>
          <w:lang w:val="mk-MK"/>
        </w:rPr>
        <w:t>.</w:t>
      </w:r>
      <w:r w:rsidRPr="005C19CD">
        <w:t xml:space="preserve"> </w:t>
      </w:r>
      <w:r w:rsidR="00724D04" w:rsidRPr="005C19CD">
        <w:rPr>
          <w:lang w:val="mk-MK"/>
        </w:rPr>
        <w:t>В</w:t>
      </w:r>
      <w:r w:rsidRPr="005C19CD">
        <w:t>о едно училиште (Д6)</w:t>
      </w:r>
      <w:r w:rsidR="00724D04" w:rsidRPr="005C19CD">
        <w:rPr>
          <w:lang w:val="mk-MK"/>
        </w:rPr>
        <w:t>,</w:t>
      </w:r>
      <w:r w:rsidRPr="005C19CD">
        <w:t xml:space="preserve"> станува збор за </w:t>
      </w:r>
      <w:r w:rsidR="00724D04" w:rsidRPr="005C19CD">
        <w:rPr>
          <w:lang w:val="mk-MK"/>
        </w:rPr>
        <w:t>вклучување</w:t>
      </w:r>
      <w:r w:rsidRPr="005C19CD">
        <w:t xml:space="preserve"> напредни платформи, виртуелна реалност и вештачка интелигенција, </w:t>
      </w:r>
      <w:r w:rsidR="00724D04" w:rsidRPr="005C19CD">
        <w:rPr>
          <w:lang w:val="mk-MK"/>
        </w:rPr>
        <w:t>а има</w:t>
      </w:r>
      <w:r w:rsidRPr="005C19CD">
        <w:t xml:space="preserve"> и обиди за развој на „</w:t>
      </w:r>
      <w:r w:rsidR="009D4699" w:rsidRPr="005C19CD">
        <w:rPr>
          <w:lang w:val="mk-MK"/>
        </w:rPr>
        <w:t>у</w:t>
      </w:r>
      <w:r w:rsidR="00BE336B" w:rsidRPr="005C19CD">
        <w:rPr>
          <w:lang w:val="mk-MK"/>
        </w:rPr>
        <w:t>чилницата</w:t>
      </w:r>
      <w:r w:rsidRPr="005C19CD">
        <w:t xml:space="preserve"> 4.0“</w:t>
      </w:r>
      <w:r w:rsidR="00724D04" w:rsidRPr="005C19CD">
        <w:rPr>
          <w:lang w:val="mk-MK"/>
        </w:rPr>
        <w:t>.</w:t>
      </w:r>
      <w:r w:rsidRPr="005C19CD">
        <w:t xml:space="preserve"> </w:t>
      </w:r>
      <w:r w:rsidR="00724D04" w:rsidRPr="005C19CD">
        <w:rPr>
          <w:lang w:val="mk-MK"/>
        </w:rPr>
        <w:t>В</w:t>
      </w:r>
      <w:r w:rsidRPr="005C19CD">
        <w:t>о друго училиште (Д1)</w:t>
      </w:r>
      <w:r w:rsidR="00724D04" w:rsidRPr="005C19CD">
        <w:rPr>
          <w:lang w:val="mk-MK"/>
        </w:rPr>
        <w:t>,</w:t>
      </w:r>
      <w:r w:rsidRPr="005C19CD">
        <w:t xml:space="preserve"> фокусот е на </w:t>
      </w:r>
      <w:r w:rsidRPr="005C19CD">
        <w:lastRenderedPageBreak/>
        <w:t>понатамошна модернизација на опремата и зголемување на дигиталните компетенции на персоналот. Една од директорките нагласи:</w:t>
      </w:r>
    </w:p>
    <w:p w:rsidR="0033768D" w:rsidRPr="005C19CD" w:rsidRDefault="00724D04" w:rsidP="00BE336B">
      <w:pPr>
        <w:pStyle w:val="NormalWeb"/>
        <w:spacing w:line="360" w:lineRule="auto"/>
        <w:ind w:firstLine="720"/>
        <w:jc w:val="both"/>
        <w:rPr>
          <w:lang w:val="mk-MK"/>
        </w:rPr>
      </w:pPr>
      <w:r w:rsidRPr="005C19CD">
        <w:rPr>
          <w:lang w:val="mk-MK"/>
        </w:rPr>
        <w:t>„</w:t>
      </w:r>
      <w:r w:rsidR="0033768D" w:rsidRPr="005C19CD">
        <w:t xml:space="preserve">Секако дека не е цел само да се </w:t>
      </w:r>
      <w:r w:rsidR="00BE336B" w:rsidRPr="005C19CD">
        <w:rPr>
          <w:lang w:val="mk-MK"/>
        </w:rPr>
        <w:t>набават</w:t>
      </w:r>
      <w:r w:rsidR="0033768D" w:rsidRPr="005C19CD">
        <w:t xml:space="preserve"> дигитални средства, она </w:t>
      </w:r>
      <w:r w:rsidRPr="005C19CD">
        <w:rPr>
          <w:lang w:val="mk-MK"/>
        </w:rPr>
        <w:t>кон што</w:t>
      </w:r>
      <w:r w:rsidR="0033768D" w:rsidRPr="005C19CD">
        <w:t xml:space="preserve"> целиме е да создадеме наставни материјали</w:t>
      </w:r>
      <w:r w:rsidRPr="005C19CD">
        <w:rPr>
          <w:lang w:val="mk-MK"/>
        </w:rPr>
        <w:t>,</w:t>
      </w:r>
      <w:r w:rsidR="0033768D" w:rsidRPr="005C19CD">
        <w:t xml:space="preserve"> преку онлајн платформи, особено </w:t>
      </w:r>
      <w:r w:rsidR="00BE336B" w:rsidRPr="005C19CD">
        <w:rPr>
          <w:lang w:val="mk-MK"/>
        </w:rPr>
        <w:t xml:space="preserve">како </w:t>
      </w:r>
      <w:r w:rsidR="0033768D" w:rsidRPr="005C19CD">
        <w:t>EON-XR, кои можеме да ги споделиме со другите, односно целиме да бидеме креативно училиште кое е</w:t>
      </w:r>
      <w:r w:rsidR="00BE336B" w:rsidRPr="005C19CD">
        <w:t xml:space="preserve"> корисно и за другите училишта</w:t>
      </w:r>
      <w:r w:rsidRPr="005C19CD">
        <w:rPr>
          <w:lang w:val="mk-MK"/>
        </w:rPr>
        <w:t>“</w:t>
      </w:r>
      <w:r w:rsidR="00AD6AF9" w:rsidRPr="005C19CD">
        <w:t xml:space="preserve"> (Д6)</w:t>
      </w:r>
      <w:r w:rsidR="00BE336B" w:rsidRPr="005C19CD">
        <w:rPr>
          <w:lang w:val="mk-MK"/>
        </w:rPr>
        <w:t>.</w:t>
      </w:r>
    </w:p>
    <w:p w:rsidR="0033768D" w:rsidRPr="005C19CD" w:rsidRDefault="0033768D" w:rsidP="00724D04">
      <w:pPr>
        <w:pStyle w:val="NormalWeb"/>
        <w:spacing w:line="360" w:lineRule="auto"/>
        <w:ind w:firstLine="720"/>
        <w:jc w:val="both"/>
      </w:pPr>
      <w:r w:rsidRPr="005C19CD">
        <w:t>Директорот на едно друго приватно училиште додаде:</w:t>
      </w:r>
    </w:p>
    <w:p w:rsidR="0033768D" w:rsidRPr="005C19CD" w:rsidRDefault="006B43D0" w:rsidP="00BE336B">
      <w:pPr>
        <w:pStyle w:val="NormalWeb"/>
        <w:spacing w:line="360" w:lineRule="auto"/>
        <w:ind w:firstLine="720"/>
        <w:jc w:val="both"/>
        <w:rPr>
          <w:lang w:val="mk-MK"/>
        </w:rPr>
      </w:pPr>
      <w:r w:rsidRPr="005C19CD">
        <w:rPr>
          <w:lang w:val="mk-MK"/>
        </w:rPr>
        <w:t>„</w:t>
      </w:r>
      <w:r w:rsidR="0033768D" w:rsidRPr="005C19CD">
        <w:t>Соодветното информирање на наставниците, нивната обука, да бидат поспособни и покомпетентни во рамки</w:t>
      </w:r>
      <w:r w:rsidR="00BE336B" w:rsidRPr="005C19CD">
        <w:rPr>
          <w:lang w:val="mk-MK"/>
        </w:rPr>
        <w:t>те</w:t>
      </w:r>
      <w:r w:rsidR="0033768D" w:rsidRPr="005C19CD">
        <w:t xml:space="preserve"> на технологијата, независно од возраста или </w:t>
      </w:r>
      <w:r w:rsidR="00BE336B" w:rsidRPr="005C19CD">
        <w:rPr>
          <w:lang w:val="mk-MK"/>
        </w:rPr>
        <w:t>она што лично го претпочитаат</w:t>
      </w:r>
      <w:r w:rsidR="0033768D" w:rsidRPr="005C19CD">
        <w:t>. Обезбедување понова опрема</w:t>
      </w:r>
      <w:r w:rsidR="00BE336B" w:rsidRPr="005C19CD">
        <w:rPr>
          <w:lang w:val="mk-MK"/>
        </w:rPr>
        <w:t xml:space="preserve">“ </w:t>
      </w:r>
      <w:r w:rsidR="00AD6AF9" w:rsidRPr="005C19CD">
        <w:t>(Д1)</w:t>
      </w:r>
      <w:r w:rsidR="00BE336B" w:rsidRPr="005C19CD">
        <w:rPr>
          <w:lang w:val="mk-MK"/>
        </w:rPr>
        <w:t>.</w:t>
      </w:r>
    </w:p>
    <w:p w:rsidR="0033768D" w:rsidRPr="005C19CD" w:rsidRDefault="0033768D" w:rsidP="006B43D0">
      <w:pPr>
        <w:pStyle w:val="NormalWeb"/>
        <w:spacing w:line="360" w:lineRule="auto"/>
        <w:ind w:firstLine="720"/>
        <w:jc w:val="both"/>
      </w:pPr>
      <w:r w:rsidRPr="005C19CD">
        <w:t>Во јавните училишта во Г</w:t>
      </w:r>
      <w:r w:rsidR="006B43D0" w:rsidRPr="005C19CD">
        <w:rPr>
          <w:lang w:val="mk-MK"/>
        </w:rPr>
        <w:t>н</w:t>
      </w:r>
      <w:r w:rsidRPr="005C19CD">
        <w:t>ила</w:t>
      </w:r>
      <w:r w:rsidR="006B43D0" w:rsidRPr="005C19CD">
        <w:rPr>
          <w:lang w:val="mk-MK"/>
        </w:rPr>
        <w:t>њ</w:t>
      </w:r>
      <w:r w:rsidRPr="005C19CD">
        <w:t>е</w:t>
      </w:r>
      <w:r w:rsidR="006B43D0" w:rsidRPr="005C19CD">
        <w:rPr>
          <w:lang w:val="mk-MK"/>
        </w:rPr>
        <w:t>,</w:t>
      </w:r>
      <w:r w:rsidRPr="005C19CD">
        <w:t xml:space="preserve"> визијата останува ограничена на обезбедување основна опрема и неопходни обуки. Еден од директорите истакна:</w:t>
      </w:r>
    </w:p>
    <w:p w:rsidR="0033768D" w:rsidRPr="005C19CD" w:rsidRDefault="006B43D0" w:rsidP="00BE336B">
      <w:pPr>
        <w:pStyle w:val="NormalWeb"/>
        <w:spacing w:line="360" w:lineRule="auto"/>
        <w:ind w:firstLine="720"/>
        <w:jc w:val="both"/>
        <w:rPr>
          <w:lang w:val="mk-MK"/>
        </w:rPr>
      </w:pPr>
      <w:r w:rsidRPr="005C19CD">
        <w:rPr>
          <w:lang w:val="mk-MK"/>
        </w:rPr>
        <w:t>„</w:t>
      </w:r>
      <w:r w:rsidR="0033768D" w:rsidRPr="005C19CD">
        <w:t>Во развојниот план на училиштето</w:t>
      </w:r>
      <w:r w:rsidRPr="005C19CD">
        <w:rPr>
          <w:lang w:val="mk-MK"/>
        </w:rPr>
        <w:t>,</w:t>
      </w:r>
      <w:r w:rsidR="0033768D" w:rsidRPr="005C19CD">
        <w:t xml:space="preserve"> предвидовме училиштето да се опреми со соодветн</w:t>
      </w:r>
      <w:r w:rsidR="00BE336B" w:rsidRPr="005C19CD">
        <w:rPr>
          <w:lang w:val="mk-MK"/>
        </w:rPr>
        <w:t>и дигитални уреди и</w:t>
      </w:r>
      <w:r w:rsidR="0033768D" w:rsidRPr="005C19CD">
        <w:t xml:space="preserve"> секоја училница </w:t>
      </w:r>
      <w:r w:rsidR="00BE336B" w:rsidRPr="005C19CD">
        <w:rPr>
          <w:lang w:val="mk-MK"/>
        </w:rPr>
        <w:t>да</w:t>
      </w:r>
      <w:r w:rsidR="0033768D" w:rsidRPr="005C19CD">
        <w:t xml:space="preserve"> има дигитални средства кои ќе се користат н</w:t>
      </w:r>
      <w:r w:rsidR="00AD6AF9" w:rsidRPr="005C19CD">
        <w:t xml:space="preserve">а ефективен и </w:t>
      </w:r>
      <w:r w:rsidRPr="005C19CD">
        <w:rPr>
          <w:lang w:val="mk-MK"/>
        </w:rPr>
        <w:t>образовен</w:t>
      </w:r>
      <w:r w:rsidR="00BE336B" w:rsidRPr="005C19CD">
        <w:t xml:space="preserve"> начин</w:t>
      </w:r>
      <w:r w:rsidRPr="005C19CD">
        <w:rPr>
          <w:lang w:val="mk-MK"/>
        </w:rPr>
        <w:t>“</w:t>
      </w:r>
      <w:r w:rsidR="00AD6AF9" w:rsidRPr="005C19CD">
        <w:t xml:space="preserve"> (Д4)</w:t>
      </w:r>
      <w:r w:rsidR="00BE336B" w:rsidRPr="005C19CD">
        <w:rPr>
          <w:lang w:val="mk-MK"/>
        </w:rPr>
        <w:t>.</w:t>
      </w:r>
    </w:p>
    <w:p w:rsidR="0033768D" w:rsidRPr="005C19CD" w:rsidRDefault="0033768D" w:rsidP="00B2231E">
      <w:pPr>
        <w:pStyle w:val="NormalWeb"/>
        <w:spacing w:line="360" w:lineRule="auto"/>
        <w:ind w:firstLine="720"/>
        <w:jc w:val="both"/>
      </w:pPr>
      <w:r w:rsidRPr="005C19CD">
        <w:t>Во Приштина</w:t>
      </w:r>
      <w:r w:rsidR="006B43D0" w:rsidRPr="005C19CD">
        <w:rPr>
          <w:lang w:val="mk-MK"/>
        </w:rPr>
        <w:t>,</w:t>
      </w:r>
      <w:r w:rsidRPr="005C19CD">
        <w:t xml:space="preserve"> визијата е понапредн</w:t>
      </w:r>
      <w:r w:rsidR="00BE336B" w:rsidRPr="005C19CD">
        <w:t>а: не само снабдување со опрема</w:t>
      </w:r>
      <w:r w:rsidRPr="005C19CD">
        <w:t xml:space="preserve"> туку и создавање функционални платформи за дигитално учење и управување со податоците (</w:t>
      </w:r>
      <w:r w:rsidR="00B2231E" w:rsidRPr="005C19CD">
        <w:rPr>
          <w:lang w:val="mk-MK"/>
        </w:rPr>
        <w:t>Скулми</w:t>
      </w:r>
      <w:r w:rsidRPr="005C19CD">
        <w:t>). Еден од директорите рече:</w:t>
      </w:r>
    </w:p>
    <w:p w:rsidR="0033768D" w:rsidRPr="005C19CD" w:rsidRDefault="006B43D0" w:rsidP="00BE336B">
      <w:pPr>
        <w:pStyle w:val="NormalWeb"/>
        <w:spacing w:line="360" w:lineRule="auto"/>
        <w:ind w:firstLine="720"/>
        <w:jc w:val="both"/>
        <w:rPr>
          <w:lang w:val="mk-MK"/>
        </w:rPr>
      </w:pPr>
      <w:r w:rsidRPr="005C19CD">
        <w:rPr>
          <w:lang w:val="mk-MK"/>
        </w:rPr>
        <w:t>„</w:t>
      </w:r>
      <w:r w:rsidR="0033768D" w:rsidRPr="005C19CD">
        <w:t xml:space="preserve">Ние </w:t>
      </w:r>
      <w:r w:rsidRPr="005C19CD">
        <w:rPr>
          <w:lang w:val="mk-MK"/>
        </w:rPr>
        <w:t>имаме потреба од</w:t>
      </w:r>
      <w:r w:rsidR="0033768D" w:rsidRPr="005C19CD">
        <w:t xml:space="preserve"> сериозни платформи. Повеќето што ги им</w:t>
      </w:r>
      <w:r w:rsidR="00BE336B" w:rsidRPr="005C19CD">
        <w:t>аме се комерцијални и тоа е мој</w:t>
      </w:r>
      <w:r w:rsidRPr="005C19CD">
        <w:rPr>
          <w:lang w:val="mk-MK"/>
        </w:rPr>
        <w:t>от</w:t>
      </w:r>
      <w:r w:rsidR="0033768D" w:rsidRPr="005C19CD">
        <w:t xml:space="preserve"> предлог – да имаме квалитетни платформи, кои ја прават наставата поинтерактивна, </w:t>
      </w:r>
      <w:r w:rsidR="00E60383" w:rsidRPr="005C19CD">
        <w:rPr>
          <w:lang w:val="mk-MK"/>
        </w:rPr>
        <w:t xml:space="preserve">кои </w:t>
      </w:r>
      <w:r w:rsidR="0033768D" w:rsidRPr="005C19CD">
        <w:t>се поприфатливи и го привлекув</w:t>
      </w:r>
      <w:r w:rsidR="00E60383" w:rsidRPr="005C19CD">
        <w:t>аат вниманието на секој ученик</w:t>
      </w:r>
      <w:r w:rsidRPr="005C19CD">
        <w:rPr>
          <w:lang w:val="mk-MK"/>
        </w:rPr>
        <w:t>“</w:t>
      </w:r>
      <w:r w:rsidR="00AD6AF9" w:rsidRPr="005C19CD">
        <w:t xml:space="preserve"> (Д9)</w:t>
      </w:r>
      <w:r w:rsidR="00E60383" w:rsidRPr="005C19CD">
        <w:rPr>
          <w:lang w:val="mk-MK"/>
        </w:rPr>
        <w:t>.</w:t>
      </w:r>
    </w:p>
    <w:p w:rsidR="0033768D" w:rsidRPr="005C19CD" w:rsidRDefault="0033768D" w:rsidP="006B43D0">
      <w:pPr>
        <w:pStyle w:val="NormalWeb"/>
        <w:spacing w:line="360" w:lineRule="auto"/>
        <w:ind w:firstLine="720"/>
        <w:jc w:val="both"/>
      </w:pPr>
      <w:r w:rsidRPr="005C19CD">
        <w:t>Ова одразува структурна разлика меѓу двете општини</w:t>
      </w:r>
      <w:r w:rsidR="006B43D0" w:rsidRPr="005C19CD">
        <w:rPr>
          <w:lang w:val="mk-MK"/>
        </w:rPr>
        <w:t>.</w:t>
      </w:r>
      <w:r w:rsidRPr="005C19CD">
        <w:t xml:space="preserve"> Приштина успеала да развие локални политики за дигитализација на образованието, </w:t>
      </w:r>
      <w:r w:rsidR="006B43D0" w:rsidRPr="005C19CD">
        <w:rPr>
          <w:lang w:val="mk-MK"/>
        </w:rPr>
        <w:t>а</w:t>
      </w:r>
      <w:r w:rsidRPr="005C19CD">
        <w:t xml:space="preserve"> Г</w:t>
      </w:r>
      <w:r w:rsidR="006B43D0" w:rsidRPr="005C19CD">
        <w:rPr>
          <w:lang w:val="mk-MK"/>
        </w:rPr>
        <w:t>н</w:t>
      </w:r>
      <w:r w:rsidRPr="005C19CD">
        <w:t>ила</w:t>
      </w:r>
      <w:r w:rsidR="006B43D0" w:rsidRPr="005C19CD">
        <w:rPr>
          <w:lang w:val="mk-MK"/>
        </w:rPr>
        <w:t>њ</w:t>
      </w:r>
      <w:r w:rsidRPr="005C19CD">
        <w:t>е останува зависно од донаторски проекти.</w:t>
      </w:r>
      <w:r w:rsidR="00AD6AF9" w:rsidRPr="005C19CD">
        <w:t xml:space="preserve"> </w:t>
      </w:r>
      <w:r w:rsidRPr="005C19CD">
        <w:t>Во градинките</w:t>
      </w:r>
      <w:r w:rsidR="006B43D0" w:rsidRPr="005C19CD">
        <w:rPr>
          <w:lang w:val="mk-MK"/>
        </w:rPr>
        <w:t>,</w:t>
      </w:r>
      <w:r w:rsidRPr="005C19CD">
        <w:t xml:space="preserve"> визијата е поконзервативна. Д11 и Д12 ја гледаат </w:t>
      </w:r>
      <w:r w:rsidRPr="005C19CD">
        <w:lastRenderedPageBreak/>
        <w:t>технологијата како корисна за ограничени активности, но ја нагласуваат потребата од традиционална игра и моторен развој. Една од директорките изјави:</w:t>
      </w:r>
    </w:p>
    <w:p w:rsidR="0033768D" w:rsidRPr="005C19CD" w:rsidRDefault="006B43D0" w:rsidP="00E60383">
      <w:pPr>
        <w:pStyle w:val="NormalWeb"/>
        <w:spacing w:line="360" w:lineRule="auto"/>
        <w:ind w:firstLine="720"/>
        <w:jc w:val="both"/>
        <w:rPr>
          <w:lang w:val="mk-MK"/>
        </w:rPr>
      </w:pPr>
      <w:r w:rsidRPr="005C19CD">
        <w:rPr>
          <w:lang w:val="mk-MK"/>
        </w:rPr>
        <w:t>„</w:t>
      </w:r>
      <w:r w:rsidR="0033768D" w:rsidRPr="005C19CD">
        <w:t xml:space="preserve">Мислам дека треба да се држиме подалеку од користење на технологијата, како во предучилишната возраст така и кај </w:t>
      </w:r>
      <w:r w:rsidRPr="005C19CD">
        <w:rPr>
          <w:lang w:val="mk-MK"/>
        </w:rPr>
        <w:t xml:space="preserve">учениците од </w:t>
      </w:r>
      <w:r w:rsidR="0033768D" w:rsidRPr="005C19CD">
        <w:t>другите возрасти</w:t>
      </w:r>
      <w:r w:rsidR="00E60383" w:rsidRPr="005C19CD">
        <w:rPr>
          <w:lang w:val="mk-MK"/>
        </w:rPr>
        <w:t xml:space="preserve"> зашто знаеме</w:t>
      </w:r>
      <w:r w:rsidR="0033768D" w:rsidRPr="005C19CD">
        <w:t xml:space="preserve"> колку негативно влијае врз децата прекумерното користење</w:t>
      </w:r>
      <w:r w:rsidR="00E60383" w:rsidRPr="005C19CD">
        <w:rPr>
          <w:lang w:val="mk-MK"/>
        </w:rPr>
        <w:t>. Таа треба</w:t>
      </w:r>
      <w:r w:rsidR="0033768D" w:rsidRPr="005C19CD">
        <w:t xml:space="preserve">  да се употребува само во </w:t>
      </w:r>
      <w:r w:rsidR="00E60383" w:rsidRPr="005C19CD">
        <w:rPr>
          <w:lang w:val="mk-MK"/>
        </w:rPr>
        <w:t>образовни</w:t>
      </w:r>
      <w:r w:rsidR="00E60383" w:rsidRPr="005C19CD">
        <w:t xml:space="preserve"> активности</w:t>
      </w:r>
      <w:r w:rsidR="0033768D" w:rsidRPr="005C19CD">
        <w:t xml:space="preserve"> зат</w:t>
      </w:r>
      <w:r w:rsidR="00E60383" w:rsidRPr="005C19CD">
        <w:t>оа што кај децата носи новина</w:t>
      </w:r>
      <w:r w:rsidR="004F117F" w:rsidRPr="005C19CD">
        <w:rPr>
          <w:lang w:val="mk-MK"/>
        </w:rPr>
        <w:t>“</w:t>
      </w:r>
      <w:r w:rsidR="00AD6AF9" w:rsidRPr="005C19CD">
        <w:t xml:space="preserve"> (Д12)</w:t>
      </w:r>
      <w:r w:rsidR="00E60383" w:rsidRPr="005C19CD">
        <w:rPr>
          <w:lang w:val="mk-MK"/>
        </w:rPr>
        <w:t>.</w:t>
      </w:r>
    </w:p>
    <w:p w:rsidR="004F117F" w:rsidRPr="005C19CD" w:rsidRDefault="0033768D" w:rsidP="004F117F">
      <w:pPr>
        <w:pStyle w:val="NormalWeb"/>
        <w:spacing w:before="0" w:beforeAutospacing="0" w:after="0" w:afterAutospacing="0" w:line="360" w:lineRule="auto"/>
        <w:ind w:firstLine="720"/>
        <w:jc w:val="both"/>
        <w:rPr>
          <w:lang w:val="mk-MK"/>
        </w:rPr>
      </w:pPr>
      <w:r w:rsidRPr="005C19CD">
        <w:t>Директорката на приватната градинка (Д14) го одбива користењето на технологијата во училницата, го</w:t>
      </w:r>
      <w:r w:rsidR="004F117F" w:rsidRPr="005C19CD">
        <w:rPr>
          <w:lang w:val="mk-MK"/>
        </w:rPr>
        <w:t xml:space="preserve"> смета</w:t>
      </w:r>
      <w:r w:rsidR="004F117F" w:rsidRPr="005C19CD">
        <w:t xml:space="preserve"> за штетно за возраста</w:t>
      </w:r>
      <w:r w:rsidRPr="005C19CD">
        <w:t xml:space="preserve"> и ја применува само за административно известување со родителите. Таа нагласи:</w:t>
      </w:r>
      <w:r w:rsidR="00AD6AF9" w:rsidRPr="005C19CD">
        <w:t xml:space="preserve"> </w:t>
      </w:r>
    </w:p>
    <w:p w:rsidR="004F117F" w:rsidRPr="005C19CD" w:rsidRDefault="004F117F" w:rsidP="004F117F">
      <w:pPr>
        <w:pStyle w:val="NormalWeb"/>
        <w:spacing w:before="0" w:beforeAutospacing="0" w:after="0" w:afterAutospacing="0" w:line="360" w:lineRule="auto"/>
        <w:ind w:firstLine="720"/>
        <w:jc w:val="both"/>
        <w:rPr>
          <w:lang w:val="mk-MK"/>
        </w:rPr>
      </w:pPr>
    </w:p>
    <w:p w:rsidR="004F117F" w:rsidRPr="005C19CD" w:rsidRDefault="0033768D" w:rsidP="004F117F">
      <w:pPr>
        <w:pStyle w:val="NormalWeb"/>
        <w:spacing w:before="0" w:beforeAutospacing="0" w:after="0" w:afterAutospacing="0" w:line="360" w:lineRule="auto"/>
        <w:ind w:firstLine="720"/>
        <w:jc w:val="both"/>
        <w:rPr>
          <w:lang w:val="mk-MK"/>
        </w:rPr>
      </w:pPr>
      <w:r w:rsidRPr="005C19CD">
        <w:t>„Се обидуваме да го избегнеме тоа, в</w:t>
      </w:r>
      <w:r w:rsidR="00E60383" w:rsidRPr="005C19CD">
        <w:t>оспитувачките ретко ја користат</w:t>
      </w:r>
      <w:r w:rsidRPr="005C19CD">
        <w:t>“ (Д1</w:t>
      </w:r>
      <w:r w:rsidR="00966D55" w:rsidRPr="005C19CD">
        <w:t xml:space="preserve">4). </w:t>
      </w:r>
    </w:p>
    <w:p w:rsidR="004F117F" w:rsidRPr="005C19CD" w:rsidRDefault="004F117F" w:rsidP="004F117F">
      <w:pPr>
        <w:pStyle w:val="NormalWeb"/>
        <w:spacing w:before="0" w:beforeAutospacing="0" w:after="0" w:afterAutospacing="0" w:line="360" w:lineRule="auto"/>
        <w:ind w:firstLine="720"/>
        <w:jc w:val="both"/>
        <w:rPr>
          <w:lang w:val="mk-MK"/>
        </w:rPr>
      </w:pPr>
    </w:p>
    <w:p w:rsidR="0033768D" w:rsidRPr="005C19CD" w:rsidRDefault="0033768D" w:rsidP="004F117F">
      <w:pPr>
        <w:pStyle w:val="NormalWeb"/>
        <w:spacing w:before="0" w:beforeAutospacing="0" w:after="0" w:afterAutospacing="0" w:line="360" w:lineRule="auto"/>
        <w:ind w:firstLine="720"/>
        <w:jc w:val="both"/>
      </w:pPr>
      <w:r w:rsidRPr="005C19CD">
        <w:t>Ова укажува на критички дискурс кон раната дигитализација, кој ја гледа технологијата како помошна</w:t>
      </w:r>
      <w:r w:rsidR="00E60383" w:rsidRPr="005C19CD">
        <w:rPr>
          <w:lang w:val="mk-MK"/>
        </w:rPr>
        <w:t xml:space="preserve"> алатка</w:t>
      </w:r>
      <w:r w:rsidRPr="005C19CD">
        <w:t xml:space="preserve">, но не и </w:t>
      </w:r>
      <w:r w:rsidR="004F117F" w:rsidRPr="005C19CD">
        <w:rPr>
          <w:lang w:val="mk-MK"/>
        </w:rPr>
        <w:t xml:space="preserve">како </w:t>
      </w:r>
      <w:r w:rsidRPr="005C19CD">
        <w:t>замена за традиционалните активности.</w:t>
      </w:r>
    </w:p>
    <w:p w:rsidR="00F0268C" w:rsidRPr="005C19CD" w:rsidRDefault="0033768D" w:rsidP="00E60383">
      <w:pPr>
        <w:pStyle w:val="NormalWeb"/>
        <w:spacing w:before="0" w:beforeAutospacing="0" w:after="0" w:afterAutospacing="0" w:line="360" w:lineRule="auto"/>
        <w:ind w:firstLine="720"/>
        <w:jc w:val="both"/>
      </w:pPr>
      <w:r w:rsidRPr="005C19CD">
        <w:t>Од податоците</w:t>
      </w:r>
      <w:r w:rsidR="004F117F" w:rsidRPr="005C19CD">
        <w:rPr>
          <w:lang w:val="mk-MK"/>
        </w:rPr>
        <w:t>,</w:t>
      </w:r>
      <w:r w:rsidRPr="005C19CD">
        <w:t xml:space="preserve"> јасно произлегува дека главните разлики не се меѓу урбаните и руралните средин</w:t>
      </w:r>
      <w:r w:rsidR="004F117F" w:rsidRPr="005C19CD">
        <w:t>и</w:t>
      </w:r>
      <w:r w:rsidRPr="005C19CD">
        <w:t xml:space="preserve"> бидејќи проблемите во јавните училишта</w:t>
      </w:r>
      <w:r w:rsidR="00E60383" w:rsidRPr="005C19CD">
        <w:rPr>
          <w:lang w:val="mk-MK"/>
        </w:rPr>
        <w:t>,</w:t>
      </w:r>
      <w:r w:rsidRPr="005C19CD">
        <w:t xml:space="preserve"> се слични во двата контекста, туку меѓу Приштина и Гњилане</w:t>
      </w:r>
      <w:r w:rsidR="00693E77" w:rsidRPr="005C19CD">
        <w:rPr>
          <w:lang w:val="mk-MK"/>
        </w:rPr>
        <w:t xml:space="preserve"> зашто</w:t>
      </w:r>
      <w:r w:rsidRPr="005C19CD">
        <w:t xml:space="preserve"> првата општина успеала повеќе да напредува во дигитализацијата. Втората значајна разлика е меѓу приватните и јавните училишта</w:t>
      </w:r>
      <w:r w:rsidR="00693E77" w:rsidRPr="005C19CD">
        <w:rPr>
          <w:lang w:val="mk-MK"/>
        </w:rPr>
        <w:t>. П</w:t>
      </w:r>
      <w:r w:rsidRPr="005C19CD">
        <w:t xml:space="preserve">рвите претставуваат модели </w:t>
      </w:r>
      <w:r w:rsidR="00693E77" w:rsidRPr="005C19CD">
        <w:rPr>
          <w:lang w:val="mk-MK"/>
        </w:rPr>
        <w:t>з</w:t>
      </w:r>
      <w:r w:rsidRPr="005C19CD">
        <w:t xml:space="preserve">а технолошки напредок, </w:t>
      </w:r>
      <w:r w:rsidR="00693E77" w:rsidRPr="005C19CD">
        <w:rPr>
          <w:lang w:val="mk-MK"/>
        </w:rPr>
        <w:t>а</w:t>
      </w:r>
      <w:r w:rsidRPr="005C19CD">
        <w:t xml:space="preserve"> вторите сè уште се соочуваат со предизвици за основно снабдување и одржливо </w:t>
      </w:r>
      <w:r w:rsidR="00E60383" w:rsidRPr="005C19CD">
        <w:rPr>
          <w:lang w:val="mk-MK"/>
        </w:rPr>
        <w:t>управување</w:t>
      </w:r>
      <w:r w:rsidRPr="005C19CD">
        <w:t>. Во градинките, користењето на технологијата е ограничено, со акцент на грижата за раната возраст и во некои случаи</w:t>
      </w:r>
      <w:r w:rsidR="00693E77" w:rsidRPr="005C19CD">
        <w:rPr>
          <w:lang w:val="mk-MK"/>
        </w:rPr>
        <w:t>,</w:t>
      </w:r>
      <w:r w:rsidRPr="005C19CD">
        <w:t xml:space="preserve"> сведено на административни функции (како во случајот со Д14).</w:t>
      </w:r>
    </w:p>
    <w:p w:rsidR="000072F1" w:rsidRPr="005C19CD" w:rsidRDefault="000072F1" w:rsidP="00966D55">
      <w:pPr>
        <w:pStyle w:val="NormalWeb"/>
        <w:spacing w:before="0" w:beforeAutospacing="0" w:after="0" w:afterAutospacing="0" w:line="360" w:lineRule="auto"/>
        <w:ind w:firstLine="720"/>
        <w:jc w:val="both"/>
      </w:pPr>
    </w:p>
    <w:p w:rsidR="0033768D" w:rsidRPr="005C19CD" w:rsidRDefault="0033768D" w:rsidP="00693E77">
      <w:pPr>
        <w:pStyle w:val="Heading3"/>
        <w:ind w:left="720"/>
        <w:rPr>
          <w:sz w:val="24"/>
          <w:szCs w:val="24"/>
        </w:rPr>
      </w:pPr>
      <w:bookmarkStart w:id="132" w:name="_Toc212045223"/>
      <w:r w:rsidRPr="005C19CD">
        <w:rPr>
          <w:sz w:val="24"/>
          <w:szCs w:val="24"/>
        </w:rPr>
        <w:t xml:space="preserve">4.2. </w:t>
      </w:r>
      <w:r w:rsidR="000072F1" w:rsidRPr="005C19CD">
        <w:rPr>
          <w:sz w:val="24"/>
          <w:szCs w:val="24"/>
        </w:rPr>
        <w:t>Фокус</w:t>
      </w:r>
      <w:r w:rsidR="00693E77" w:rsidRPr="005C19CD">
        <w:rPr>
          <w:sz w:val="24"/>
          <w:szCs w:val="24"/>
          <w:lang w:val="mk-MK"/>
        </w:rPr>
        <w:t>-</w:t>
      </w:r>
      <w:r w:rsidR="000072F1" w:rsidRPr="005C19CD">
        <w:rPr>
          <w:sz w:val="24"/>
          <w:szCs w:val="24"/>
        </w:rPr>
        <w:t>група</w:t>
      </w:r>
      <w:bookmarkEnd w:id="132"/>
    </w:p>
    <w:p w:rsidR="00490CDD" w:rsidRPr="005C19CD" w:rsidRDefault="0033768D" w:rsidP="00E60383">
      <w:pPr>
        <w:pStyle w:val="NormalWeb"/>
        <w:spacing w:before="0" w:beforeAutospacing="0" w:after="0" w:afterAutospacing="0" w:line="360" w:lineRule="auto"/>
        <w:ind w:firstLine="720"/>
        <w:jc w:val="both"/>
      </w:pPr>
      <w:r w:rsidRPr="005C19CD">
        <w:t>Еден од главните инструменти користени во ова истражување е групата за фокус, која беше избрана за да обезбеди подлабок и повеќедимензионален увид во искуствата на наставниците во врска со користењето на технологијата во јавните и приватните училишта. О</w:t>
      </w:r>
      <w:r w:rsidR="00E60383" w:rsidRPr="005C19CD">
        <w:t>вој метод се смета за соодветен</w:t>
      </w:r>
      <w:r w:rsidRPr="005C19CD">
        <w:t xml:space="preserve"> бидејќи им овозможува на учесниците отворено да ги споделат своите искуства, да </w:t>
      </w:r>
      <w:r w:rsidR="00693E77" w:rsidRPr="005C19CD">
        <w:rPr>
          <w:lang w:val="mk-MK"/>
        </w:rPr>
        <w:t>размислуваат за</w:t>
      </w:r>
      <w:r w:rsidRPr="005C19CD">
        <w:t xml:space="preserve"> професионалната практика и </w:t>
      </w:r>
      <w:r w:rsidRPr="005C19CD">
        <w:lastRenderedPageBreak/>
        <w:t xml:space="preserve">да стапат во интеракција еден со друг. Преку овој процес, </w:t>
      </w:r>
      <w:r w:rsidR="00E60383" w:rsidRPr="005C19CD">
        <w:rPr>
          <w:lang w:val="mk-MK"/>
        </w:rPr>
        <w:t>се земаат предвид</w:t>
      </w:r>
      <w:r w:rsidR="00693E77" w:rsidRPr="005C19CD">
        <w:t xml:space="preserve"> не само индивидуалните ставови</w:t>
      </w:r>
      <w:r w:rsidRPr="005C19CD">
        <w:t xml:space="preserve"> туку и колективн</w:t>
      </w:r>
      <w:r w:rsidR="00693E77" w:rsidRPr="005C19CD">
        <w:rPr>
          <w:lang w:val="mk-MK"/>
        </w:rPr>
        <w:t>ата</w:t>
      </w:r>
      <w:r w:rsidRPr="005C19CD">
        <w:t xml:space="preserve"> динамик</w:t>
      </w:r>
      <w:r w:rsidR="00693E77" w:rsidRPr="005C19CD">
        <w:rPr>
          <w:lang w:val="mk-MK"/>
        </w:rPr>
        <w:t>а</w:t>
      </w:r>
      <w:r w:rsidRPr="005C19CD">
        <w:t xml:space="preserve">, споредбите меѓу учесниците и заемните рефлексии, </w:t>
      </w:r>
      <w:r w:rsidR="00E60383" w:rsidRPr="005C19CD">
        <w:rPr>
          <w:lang w:val="mk-MK"/>
        </w:rPr>
        <w:t xml:space="preserve">а тоа го </w:t>
      </w:r>
      <w:r w:rsidRPr="005C19CD">
        <w:t>прав</w:t>
      </w:r>
      <w:r w:rsidR="00E60383" w:rsidRPr="005C19CD">
        <w:rPr>
          <w:lang w:val="mk-MK"/>
        </w:rPr>
        <w:t>и</w:t>
      </w:r>
      <w:r w:rsidRPr="005C19CD">
        <w:t xml:space="preserve"> инструментот вреден извор за разбирање на повеќекратните перспективи (Морган – Morgan, 1997; Кругер и Кејси – Krueger &amp; Casey, 2015).</w:t>
      </w:r>
      <w:r w:rsidR="00966D55" w:rsidRPr="005C19CD">
        <w:t xml:space="preserve"> </w:t>
      </w:r>
      <w:r w:rsidRPr="005C19CD">
        <w:t xml:space="preserve">Наодите од овој инструмент ја збогатуваат анализата и го зајакнуваат методолошкиот и изворниот триагулациски пристап опишан во Третото поглавје (Коен, Манион и Морисон – Cohen, </w:t>
      </w:r>
      <w:r w:rsidR="00485477" w:rsidRPr="005C19CD">
        <w:t>Manion, &amp; Morrison, 2018).</w:t>
      </w:r>
    </w:p>
    <w:p w:rsidR="0033768D" w:rsidRPr="005C19CD" w:rsidRDefault="000072F1" w:rsidP="00693E77">
      <w:pPr>
        <w:pStyle w:val="Heading3"/>
        <w:ind w:left="720"/>
        <w:rPr>
          <w:sz w:val="24"/>
          <w:szCs w:val="24"/>
        </w:rPr>
      </w:pPr>
      <w:bookmarkStart w:id="133" w:name="_Toc212045224"/>
      <w:r w:rsidRPr="005C19CD">
        <w:rPr>
          <w:sz w:val="24"/>
          <w:szCs w:val="24"/>
        </w:rPr>
        <w:t>4.2.1. Наодите од фокус</w:t>
      </w:r>
      <w:r w:rsidR="00693E77" w:rsidRPr="005C19CD">
        <w:rPr>
          <w:sz w:val="24"/>
          <w:szCs w:val="24"/>
          <w:lang w:val="mk-MK"/>
        </w:rPr>
        <w:t>-</w:t>
      </w:r>
      <w:r w:rsidRPr="005C19CD">
        <w:rPr>
          <w:sz w:val="24"/>
          <w:szCs w:val="24"/>
        </w:rPr>
        <w:t>група</w:t>
      </w:r>
      <w:r w:rsidR="00693E77" w:rsidRPr="005C19CD">
        <w:rPr>
          <w:sz w:val="24"/>
          <w:szCs w:val="24"/>
          <w:lang w:val="mk-MK"/>
        </w:rPr>
        <w:t>та</w:t>
      </w:r>
      <w:r w:rsidR="0033768D" w:rsidRPr="005C19CD">
        <w:rPr>
          <w:sz w:val="24"/>
          <w:szCs w:val="24"/>
        </w:rPr>
        <w:t xml:space="preserve"> со наставниците од одделенска настава</w:t>
      </w:r>
      <w:bookmarkEnd w:id="133"/>
    </w:p>
    <w:p w:rsidR="00485477" w:rsidRPr="005C19CD" w:rsidRDefault="0033768D" w:rsidP="00E60383">
      <w:pPr>
        <w:pStyle w:val="NormalWeb"/>
        <w:spacing w:before="0" w:beforeAutospacing="0" w:after="0" w:afterAutospacing="0" w:line="360" w:lineRule="auto"/>
        <w:ind w:firstLine="720"/>
        <w:jc w:val="both"/>
      </w:pPr>
      <w:r w:rsidRPr="005C19CD">
        <w:t>Во фокус-групата</w:t>
      </w:r>
      <w:r w:rsidR="00693E77" w:rsidRPr="005C19CD">
        <w:rPr>
          <w:lang w:val="mk-MK"/>
        </w:rPr>
        <w:t>,</w:t>
      </w:r>
      <w:r w:rsidRPr="005C19CD">
        <w:t xml:space="preserve"> учествуваа шест наставници од градот Г</w:t>
      </w:r>
      <w:r w:rsidR="00693E77" w:rsidRPr="005C19CD">
        <w:rPr>
          <w:lang w:val="mk-MK"/>
        </w:rPr>
        <w:t>н</w:t>
      </w:r>
      <w:r w:rsidRPr="005C19CD">
        <w:t>ила</w:t>
      </w:r>
      <w:r w:rsidR="00693E77" w:rsidRPr="005C19CD">
        <w:rPr>
          <w:lang w:val="mk-MK"/>
        </w:rPr>
        <w:t>њ</w:t>
      </w:r>
      <w:r w:rsidRPr="005C19CD">
        <w:t>е, кои работат паралелно во приватното училиште „</w:t>
      </w:r>
      <w:r w:rsidR="00693E77" w:rsidRPr="005C19CD">
        <w:rPr>
          <w:lang w:val="mk-MK"/>
        </w:rPr>
        <w:t>Дон Бошко</w:t>
      </w:r>
      <w:r w:rsidRPr="005C19CD">
        <w:t>“ наутро и попладне во јавните училишта на градот („</w:t>
      </w:r>
      <w:r w:rsidR="00693E77" w:rsidRPr="005C19CD">
        <w:rPr>
          <w:lang w:val="mk-MK"/>
        </w:rPr>
        <w:t>Муса Зајми</w:t>
      </w:r>
      <w:r w:rsidRPr="005C19CD">
        <w:t>“, „</w:t>
      </w:r>
      <w:r w:rsidR="00693E77" w:rsidRPr="005C19CD">
        <w:rPr>
          <w:lang w:val="mk-MK"/>
        </w:rPr>
        <w:t>С</w:t>
      </w:r>
      <w:r w:rsidR="00E60383" w:rsidRPr="005C19CD">
        <w:rPr>
          <w:lang w:val="mk-MK"/>
        </w:rPr>
        <w:t>е</w:t>
      </w:r>
      <w:r w:rsidR="00693E77" w:rsidRPr="005C19CD">
        <w:rPr>
          <w:lang w:val="mk-MK"/>
        </w:rPr>
        <w:t>лами Халачи</w:t>
      </w:r>
      <w:r w:rsidRPr="005C19CD">
        <w:t>“ и „</w:t>
      </w:r>
      <w:r w:rsidR="00693E77" w:rsidRPr="005C19CD">
        <w:rPr>
          <w:lang w:val="mk-MK"/>
        </w:rPr>
        <w:t>Тими Митко</w:t>
      </w:r>
      <w:r w:rsidRPr="005C19CD">
        <w:t>“). Учесниците претставуваат разновиден профил</w:t>
      </w:r>
      <w:r w:rsidR="00693E77" w:rsidRPr="005C19CD">
        <w:rPr>
          <w:lang w:val="mk-MK"/>
        </w:rPr>
        <w:t>,</w:t>
      </w:r>
      <w:r w:rsidRPr="005C19CD">
        <w:t xml:space="preserve"> во однос на академската подготовка и професионалното искуство: четворица од нив ги завршиле магистерските студии,</w:t>
      </w:r>
      <w:r w:rsidR="00693E77" w:rsidRPr="005C19CD">
        <w:rPr>
          <w:lang w:val="mk-MK"/>
        </w:rPr>
        <w:t xml:space="preserve"> а</w:t>
      </w:r>
      <w:r w:rsidRPr="005C19CD">
        <w:t xml:space="preserve"> двајца се дипломирани</w:t>
      </w:r>
      <w:r w:rsidR="00693E77" w:rsidRPr="005C19CD">
        <w:rPr>
          <w:lang w:val="mk-MK"/>
        </w:rPr>
        <w:t>.</w:t>
      </w:r>
      <w:r w:rsidRPr="005C19CD">
        <w:t xml:space="preserve"> </w:t>
      </w:r>
      <w:r w:rsidR="00693E77" w:rsidRPr="005C19CD">
        <w:rPr>
          <w:lang w:val="mk-MK"/>
        </w:rPr>
        <w:t>Н</w:t>
      </w:r>
      <w:r w:rsidRPr="005C19CD">
        <w:t xml:space="preserve">ивното искуство во наставата </w:t>
      </w:r>
      <w:r w:rsidR="00693E77" w:rsidRPr="005C19CD">
        <w:rPr>
          <w:lang w:val="mk-MK"/>
        </w:rPr>
        <w:t>е</w:t>
      </w:r>
      <w:r w:rsidRPr="005C19CD">
        <w:t xml:space="preserve"> од 12 до 34 години, што обезбедува широка перспектива за развојот на педагошк</w:t>
      </w:r>
      <w:r w:rsidR="00693E77" w:rsidRPr="005C19CD">
        <w:rPr>
          <w:lang w:val="mk-MK"/>
        </w:rPr>
        <w:t>ата</w:t>
      </w:r>
      <w:r w:rsidRPr="005C19CD">
        <w:t xml:space="preserve"> практик</w:t>
      </w:r>
      <w:r w:rsidR="00693E77" w:rsidRPr="005C19CD">
        <w:rPr>
          <w:lang w:val="mk-MK"/>
        </w:rPr>
        <w:t>а</w:t>
      </w:r>
      <w:r w:rsidRPr="005C19CD">
        <w:t>.</w:t>
      </w:r>
      <w:r w:rsidR="00966D55" w:rsidRPr="005C19CD">
        <w:t xml:space="preserve"> </w:t>
      </w:r>
      <w:r w:rsidRPr="005C19CD">
        <w:t>Тие предаваат во различни одделенија на одделенската настава (од второ до петто одделение)</w:t>
      </w:r>
      <w:r w:rsidR="00E60383" w:rsidRPr="005C19CD">
        <w:rPr>
          <w:lang w:val="mk-MK"/>
        </w:rPr>
        <w:t xml:space="preserve"> </w:t>
      </w:r>
      <w:r w:rsidR="00693E77" w:rsidRPr="005C19CD">
        <w:rPr>
          <w:lang w:val="mk-MK"/>
        </w:rPr>
        <w:t xml:space="preserve">и овозможуваат </w:t>
      </w:r>
      <w:r w:rsidRPr="005C19CD">
        <w:t xml:space="preserve">увид </w:t>
      </w:r>
      <w:r w:rsidR="00693E77" w:rsidRPr="005C19CD">
        <w:rPr>
          <w:lang w:val="mk-MK"/>
        </w:rPr>
        <w:t>во</w:t>
      </w:r>
      <w:r w:rsidRPr="005C19CD">
        <w:t xml:space="preserve"> начинот на кој се користи </w:t>
      </w:r>
      <w:r w:rsidR="00693E77" w:rsidRPr="005C19CD">
        <w:rPr>
          <w:lang w:val="mk-MK"/>
        </w:rPr>
        <w:t>технологијата</w:t>
      </w:r>
      <w:r w:rsidR="00E60383" w:rsidRPr="005C19CD">
        <w:rPr>
          <w:lang w:val="mk-MK"/>
        </w:rPr>
        <w:t xml:space="preserve"> </w:t>
      </w:r>
      <w:r w:rsidRPr="005C19CD">
        <w:t xml:space="preserve">во различни одделенија на основното образование (види </w:t>
      </w:r>
      <w:r w:rsidR="00693E77" w:rsidRPr="005C19CD">
        <w:rPr>
          <w:lang w:val="mk-MK"/>
        </w:rPr>
        <w:t>т</w:t>
      </w:r>
      <w:r w:rsidRPr="005C19CD">
        <w:t>абела 11). Нивниот избор беше направен преку целно</w:t>
      </w:r>
      <w:r w:rsidR="00693E77" w:rsidRPr="005C19CD">
        <w:t xml:space="preserve"> избирање (purposeful sampling)</w:t>
      </w:r>
      <w:r w:rsidRPr="005C19CD">
        <w:t xml:space="preserve"> бидејќи нивната двојна позиција помага да се осветлат контрастите меѓу училиштата со модерна опрема и оние со</w:t>
      </w:r>
      <w:r w:rsidR="00966D55" w:rsidRPr="005C19CD">
        <w:t xml:space="preserve"> ограничени услови.</w:t>
      </w:r>
    </w:p>
    <w:p w:rsidR="00485477" w:rsidRPr="005C19CD" w:rsidRDefault="00485477" w:rsidP="00485477">
      <w:pPr>
        <w:pStyle w:val="NormalWeb"/>
        <w:spacing w:before="0" w:beforeAutospacing="0" w:after="0" w:afterAutospacing="0" w:line="360" w:lineRule="auto"/>
        <w:ind w:firstLine="720"/>
        <w:jc w:val="both"/>
      </w:pPr>
    </w:p>
    <w:tbl>
      <w:tblPr>
        <w:tblStyle w:val="LightShading"/>
        <w:tblW w:w="0" w:type="auto"/>
        <w:shd w:val="clear" w:color="auto" w:fill="FFFFFF" w:themeFill="background1"/>
        <w:tblLayout w:type="fixed"/>
        <w:tblLook w:val="04A0" w:firstRow="1" w:lastRow="0" w:firstColumn="1" w:lastColumn="0" w:noHBand="0" w:noVBand="1"/>
      </w:tblPr>
      <w:tblGrid>
        <w:gridCol w:w="632"/>
        <w:gridCol w:w="2626"/>
        <w:gridCol w:w="3510"/>
        <w:gridCol w:w="1260"/>
        <w:gridCol w:w="900"/>
        <w:gridCol w:w="648"/>
      </w:tblGrid>
      <w:tr w:rsidR="005C19CD" w:rsidRPr="005C19CD" w:rsidTr="00E60383">
        <w:trPr>
          <w:cnfStyle w:val="100000000000" w:firstRow="1" w:lastRow="0" w:firstColumn="0" w:lastColumn="0" w:oddVBand="0" w:evenVBand="0" w:oddHBand="0" w:evenHBand="0" w:firstRowFirstColumn="0" w:firstRowLastColumn="0" w:lastRowFirstColumn="0" w:lastRowLastColumn="0"/>
          <w:cantSplit/>
          <w:trHeight w:val="1420"/>
        </w:trPr>
        <w:tc>
          <w:tcPr>
            <w:cnfStyle w:val="001000000000" w:firstRow="0" w:lastRow="0" w:firstColumn="1" w:lastColumn="0" w:oddVBand="0" w:evenVBand="0" w:oddHBand="0" w:evenHBand="0" w:firstRowFirstColumn="0" w:firstRowLastColumn="0" w:lastRowFirstColumn="0" w:lastRowLastColumn="0"/>
            <w:tcW w:w="632" w:type="dxa"/>
            <w:shd w:val="clear" w:color="auto" w:fill="FFFFFF" w:themeFill="background1"/>
            <w:hideMark/>
          </w:tcPr>
          <w:p w:rsidR="004B0333" w:rsidRPr="005C19CD" w:rsidRDefault="004B0333" w:rsidP="00693E77">
            <w:pPr>
              <w:spacing w:line="360" w:lineRule="auto"/>
              <w:jc w:val="center"/>
              <w:rPr>
                <w:rFonts w:ascii="Times New Roman" w:eastAsia="Times New Roman" w:hAnsi="Times New Roman" w:cs="Times New Roman"/>
                <w:b w:val="0"/>
                <w:color w:val="auto"/>
                <w:sz w:val="24"/>
                <w:szCs w:val="24"/>
              </w:rPr>
            </w:pPr>
            <w:r w:rsidRPr="005C19CD">
              <w:rPr>
                <w:rFonts w:ascii="Times New Roman" w:eastAsia="Times New Roman" w:hAnsi="Times New Roman" w:cs="Times New Roman"/>
                <w:b w:val="0"/>
                <w:color w:val="auto"/>
                <w:sz w:val="24"/>
                <w:szCs w:val="24"/>
              </w:rPr>
              <w:t>Код</w:t>
            </w:r>
          </w:p>
        </w:tc>
        <w:tc>
          <w:tcPr>
            <w:tcW w:w="2626" w:type="dxa"/>
            <w:shd w:val="clear" w:color="auto" w:fill="FFFFFF" w:themeFill="background1"/>
            <w:hideMark/>
          </w:tcPr>
          <w:p w:rsidR="004B0333" w:rsidRPr="005C19CD" w:rsidRDefault="004B0333" w:rsidP="00693E7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 w:val="24"/>
                <w:szCs w:val="24"/>
              </w:rPr>
            </w:pPr>
            <w:r w:rsidRPr="005C19CD">
              <w:rPr>
                <w:rFonts w:ascii="Times New Roman" w:eastAsia="Times New Roman" w:hAnsi="Times New Roman" w:cs="Times New Roman"/>
                <w:b w:val="0"/>
                <w:color w:val="auto"/>
                <w:sz w:val="24"/>
                <w:szCs w:val="24"/>
              </w:rPr>
              <w:t>Приватно училиште</w:t>
            </w:r>
          </w:p>
        </w:tc>
        <w:tc>
          <w:tcPr>
            <w:tcW w:w="3510" w:type="dxa"/>
            <w:shd w:val="clear" w:color="auto" w:fill="FFFFFF" w:themeFill="background1"/>
            <w:hideMark/>
          </w:tcPr>
          <w:p w:rsidR="004B0333" w:rsidRPr="005C19CD" w:rsidRDefault="004B0333" w:rsidP="00693E7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 w:val="24"/>
                <w:szCs w:val="24"/>
              </w:rPr>
            </w:pPr>
            <w:r w:rsidRPr="005C19CD">
              <w:rPr>
                <w:rFonts w:ascii="Times New Roman" w:eastAsia="Times New Roman" w:hAnsi="Times New Roman" w:cs="Times New Roman"/>
                <w:b w:val="0"/>
                <w:color w:val="auto"/>
                <w:sz w:val="24"/>
                <w:szCs w:val="24"/>
              </w:rPr>
              <w:t>Јавно училиште</w:t>
            </w:r>
          </w:p>
        </w:tc>
        <w:tc>
          <w:tcPr>
            <w:tcW w:w="1260" w:type="dxa"/>
            <w:shd w:val="clear" w:color="auto" w:fill="FFFFFF" w:themeFill="background1"/>
            <w:hideMark/>
          </w:tcPr>
          <w:p w:rsidR="004B0333" w:rsidRPr="005C19CD" w:rsidRDefault="004B0333" w:rsidP="00693E7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 w:val="24"/>
                <w:szCs w:val="24"/>
              </w:rPr>
            </w:pPr>
            <w:r w:rsidRPr="005C19CD">
              <w:rPr>
                <w:rFonts w:ascii="Times New Roman" w:eastAsia="Times New Roman" w:hAnsi="Times New Roman" w:cs="Times New Roman"/>
                <w:b w:val="0"/>
                <w:color w:val="auto"/>
                <w:sz w:val="24"/>
                <w:szCs w:val="24"/>
              </w:rPr>
              <w:t>Ниво на образо</w:t>
            </w:r>
            <w:r w:rsidR="00E60383" w:rsidRPr="005C19CD">
              <w:rPr>
                <w:rFonts w:ascii="Times New Roman" w:eastAsia="Times New Roman" w:hAnsi="Times New Roman" w:cs="Times New Roman"/>
                <w:b w:val="0"/>
                <w:color w:val="auto"/>
                <w:sz w:val="24"/>
                <w:szCs w:val="24"/>
                <w:lang w:val="mk-MK"/>
              </w:rPr>
              <w:t>-</w:t>
            </w:r>
            <w:r w:rsidRPr="005C19CD">
              <w:rPr>
                <w:rFonts w:ascii="Times New Roman" w:eastAsia="Times New Roman" w:hAnsi="Times New Roman" w:cs="Times New Roman"/>
                <w:b w:val="0"/>
                <w:color w:val="auto"/>
                <w:sz w:val="24"/>
                <w:szCs w:val="24"/>
              </w:rPr>
              <w:t>вание</w:t>
            </w:r>
          </w:p>
        </w:tc>
        <w:tc>
          <w:tcPr>
            <w:tcW w:w="900" w:type="dxa"/>
            <w:shd w:val="clear" w:color="auto" w:fill="FFFFFF" w:themeFill="background1"/>
            <w:hideMark/>
          </w:tcPr>
          <w:p w:rsidR="004B0333" w:rsidRPr="005C19CD" w:rsidRDefault="004B0333" w:rsidP="00693E7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 w:val="24"/>
                <w:szCs w:val="24"/>
              </w:rPr>
            </w:pPr>
            <w:r w:rsidRPr="005C19CD">
              <w:rPr>
                <w:rFonts w:ascii="Times New Roman" w:eastAsia="Times New Roman" w:hAnsi="Times New Roman" w:cs="Times New Roman"/>
                <w:b w:val="0"/>
                <w:color w:val="auto"/>
                <w:sz w:val="24"/>
                <w:szCs w:val="24"/>
              </w:rPr>
              <w:t>Иску</w:t>
            </w:r>
            <w:r w:rsidR="00E60383" w:rsidRPr="005C19CD">
              <w:rPr>
                <w:rFonts w:ascii="Times New Roman" w:eastAsia="Times New Roman" w:hAnsi="Times New Roman" w:cs="Times New Roman"/>
                <w:b w:val="0"/>
                <w:color w:val="auto"/>
                <w:sz w:val="24"/>
                <w:szCs w:val="24"/>
                <w:lang w:val="mk-MK"/>
              </w:rPr>
              <w:t>-</w:t>
            </w:r>
            <w:r w:rsidRPr="005C19CD">
              <w:rPr>
                <w:rFonts w:ascii="Times New Roman" w:eastAsia="Times New Roman" w:hAnsi="Times New Roman" w:cs="Times New Roman"/>
                <w:b w:val="0"/>
                <w:color w:val="auto"/>
                <w:sz w:val="24"/>
                <w:szCs w:val="24"/>
              </w:rPr>
              <w:t>ство</w:t>
            </w:r>
          </w:p>
        </w:tc>
        <w:tc>
          <w:tcPr>
            <w:tcW w:w="648" w:type="dxa"/>
            <w:shd w:val="clear" w:color="auto" w:fill="FFFFFF" w:themeFill="background1"/>
            <w:textDirection w:val="btLr"/>
            <w:hideMark/>
          </w:tcPr>
          <w:p w:rsidR="004B0333" w:rsidRPr="005C19CD" w:rsidRDefault="004B0333" w:rsidP="00E60383">
            <w:pPr>
              <w:spacing w:line="360" w:lineRule="auto"/>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 w:val="24"/>
                <w:szCs w:val="24"/>
              </w:rPr>
            </w:pPr>
            <w:r w:rsidRPr="005C19CD">
              <w:rPr>
                <w:rFonts w:ascii="Times New Roman" w:eastAsia="Times New Roman" w:hAnsi="Times New Roman" w:cs="Times New Roman"/>
                <w:b w:val="0"/>
                <w:color w:val="auto"/>
                <w:sz w:val="24"/>
                <w:szCs w:val="24"/>
              </w:rPr>
              <w:t>Одделение</w:t>
            </w:r>
          </w:p>
        </w:tc>
      </w:tr>
      <w:tr w:rsidR="005C19CD" w:rsidRPr="005C19CD" w:rsidTr="004B0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2" w:type="dxa"/>
            <w:shd w:val="clear" w:color="auto" w:fill="FFFFFF" w:themeFill="background1"/>
            <w:hideMark/>
          </w:tcPr>
          <w:p w:rsidR="004B0333" w:rsidRPr="005C19CD" w:rsidRDefault="004B0333" w:rsidP="00693E77">
            <w:pPr>
              <w:spacing w:line="360" w:lineRule="auto"/>
              <w:rPr>
                <w:rFonts w:ascii="Times New Roman" w:eastAsia="Times New Roman" w:hAnsi="Times New Roman" w:cs="Times New Roman"/>
                <w:b w:val="0"/>
                <w:color w:val="auto"/>
                <w:sz w:val="24"/>
                <w:szCs w:val="24"/>
              </w:rPr>
            </w:pPr>
            <w:r w:rsidRPr="005C19CD">
              <w:rPr>
                <w:rFonts w:ascii="Times New Roman" w:eastAsia="Times New Roman" w:hAnsi="Times New Roman" w:cs="Times New Roman"/>
                <w:b w:val="0"/>
                <w:color w:val="auto"/>
                <w:sz w:val="24"/>
                <w:szCs w:val="24"/>
              </w:rPr>
              <w:t>Н1</w:t>
            </w:r>
          </w:p>
        </w:tc>
        <w:tc>
          <w:tcPr>
            <w:tcW w:w="2626" w:type="dxa"/>
            <w:shd w:val="clear" w:color="auto" w:fill="FFFFFF" w:themeFill="background1"/>
            <w:hideMark/>
          </w:tcPr>
          <w:p w:rsidR="004B0333" w:rsidRPr="005C19CD" w:rsidRDefault="004B0333" w:rsidP="00E6038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w:t>
            </w:r>
            <w:r w:rsidR="00693E77" w:rsidRPr="005C19CD">
              <w:rPr>
                <w:rFonts w:ascii="Times New Roman" w:eastAsia="Times New Roman" w:hAnsi="Times New Roman" w:cs="Times New Roman"/>
                <w:color w:val="auto"/>
                <w:sz w:val="24"/>
                <w:szCs w:val="24"/>
                <w:lang w:val="mk-MK"/>
              </w:rPr>
              <w:t>Дон Бошко</w:t>
            </w:r>
            <w:r w:rsidRPr="005C19CD">
              <w:rPr>
                <w:rFonts w:ascii="Times New Roman" w:eastAsia="Times New Roman" w:hAnsi="Times New Roman" w:cs="Times New Roman"/>
                <w:color w:val="auto"/>
                <w:sz w:val="24"/>
                <w:szCs w:val="24"/>
              </w:rPr>
              <w:t>“, Г</w:t>
            </w:r>
            <w:r w:rsidR="00E60383" w:rsidRPr="005C19CD">
              <w:rPr>
                <w:rFonts w:ascii="Times New Roman" w:eastAsia="Times New Roman" w:hAnsi="Times New Roman" w:cs="Times New Roman"/>
                <w:color w:val="auto"/>
                <w:sz w:val="24"/>
                <w:szCs w:val="24"/>
                <w:lang w:val="mk-MK"/>
              </w:rPr>
              <w:t>н</w:t>
            </w:r>
            <w:r w:rsidRPr="005C19CD">
              <w:rPr>
                <w:rFonts w:ascii="Times New Roman" w:eastAsia="Times New Roman" w:hAnsi="Times New Roman" w:cs="Times New Roman"/>
                <w:color w:val="auto"/>
                <w:sz w:val="24"/>
                <w:szCs w:val="24"/>
              </w:rPr>
              <w:t>ила</w:t>
            </w:r>
            <w:r w:rsidR="00E60383" w:rsidRPr="005C19CD">
              <w:rPr>
                <w:rFonts w:ascii="Times New Roman" w:eastAsia="Times New Roman" w:hAnsi="Times New Roman" w:cs="Times New Roman"/>
                <w:color w:val="auto"/>
                <w:sz w:val="24"/>
                <w:szCs w:val="24"/>
                <w:lang w:val="mk-MK"/>
              </w:rPr>
              <w:t>њ</w:t>
            </w:r>
            <w:r w:rsidRPr="005C19CD">
              <w:rPr>
                <w:rFonts w:ascii="Times New Roman" w:eastAsia="Times New Roman" w:hAnsi="Times New Roman" w:cs="Times New Roman"/>
                <w:color w:val="auto"/>
                <w:sz w:val="24"/>
                <w:szCs w:val="24"/>
              </w:rPr>
              <w:t>е</w:t>
            </w:r>
          </w:p>
        </w:tc>
        <w:tc>
          <w:tcPr>
            <w:tcW w:w="3510" w:type="dxa"/>
            <w:shd w:val="clear" w:color="auto" w:fill="FFFFFF" w:themeFill="background1"/>
            <w:hideMark/>
          </w:tcPr>
          <w:p w:rsidR="004B0333" w:rsidRPr="005C19CD" w:rsidRDefault="004B0333" w:rsidP="00693E7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ООУ „</w:t>
            </w:r>
            <w:r w:rsidR="00693E77" w:rsidRPr="005C19CD">
              <w:rPr>
                <w:rFonts w:ascii="Times New Roman" w:eastAsia="Times New Roman" w:hAnsi="Times New Roman" w:cs="Times New Roman"/>
                <w:color w:val="auto"/>
                <w:sz w:val="24"/>
                <w:szCs w:val="24"/>
                <w:lang w:val="mk-MK"/>
              </w:rPr>
              <w:t>Муса Зајми</w:t>
            </w:r>
            <w:r w:rsidRPr="005C19CD">
              <w:rPr>
                <w:rFonts w:ascii="Times New Roman" w:eastAsia="Times New Roman" w:hAnsi="Times New Roman" w:cs="Times New Roman"/>
                <w:color w:val="auto"/>
                <w:sz w:val="24"/>
                <w:szCs w:val="24"/>
              </w:rPr>
              <w:t>“,</w:t>
            </w:r>
            <w:r w:rsidR="00E60383" w:rsidRPr="005C19CD">
              <w:rPr>
                <w:rFonts w:ascii="Times New Roman" w:eastAsia="Times New Roman" w:hAnsi="Times New Roman" w:cs="Times New Roman"/>
                <w:color w:val="auto"/>
                <w:sz w:val="24"/>
                <w:szCs w:val="24"/>
              </w:rPr>
              <w:t>Г</w:t>
            </w:r>
            <w:r w:rsidR="00E60383" w:rsidRPr="005C19CD">
              <w:rPr>
                <w:rFonts w:ascii="Times New Roman" w:eastAsia="Times New Roman" w:hAnsi="Times New Roman" w:cs="Times New Roman"/>
                <w:color w:val="auto"/>
                <w:sz w:val="24"/>
                <w:szCs w:val="24"/>
                <w:lang w:val="mk-MK"/>
              </w:rPr>
              <w:t>н</w:t>
            </w:r>
            <w:r w:rsidR="00E60383" w:rsidRPr="005C19CD">
              <w:rPr>
                <w:rFonts w:ascii="Times New Roman" w:eastAsia="Times New Roman" w:hAnsi="Times New Roman" w:cs="Times New Roman"/>
                <w:color w:val="auto"/>
                <w:sz w:val="24"/>
                <w:szCs w:val="24"/>
              </w:rPr>
              <w:t>ила</w:t>
            </w:r>
            <w:r w:rsidR="00E60383" w:rsidRPr="005C19CD">
              <w:rPr>
                <w:rFonts w:ascii="Times New Roman" w:eastAsia="Times New Roman" w:hAnsi="Times New Roman" w:cs="Times New Roman"/>
                <w:color w:val="auto"/>
                <w:sz w:val="24"/>
                <w:szCs w:val="24"/>
                <w:lang w:val="mk-MK"/>
              </w:rPr>
              <w:t>њ</w:t>
            </w:r>
            <w:r w:rsidR="00E60383" w:rsidRPr="005C19CD">
              <w:rPr>
                <w:rFonts w:ascii="Times New Roman" w:eastAsia="Times New Roman" w:hAnsi="Times New Roman" w:cs="Times New Roman"/>
                <w:color w:val="auto"/>
                <w:sz w:val="24"/>
                <w:szCs w:val="24"/>
              </w:rPr>
              <w:t>е</w:t>
            </w:r>
          </w:p>
        </w:tc>
        <w:tc>
          <w:tcPr>
            <w:tcW w:w="1260" w:type="dxa"/>
            <w:shd w:val="clear" w:color="auto" w:fill="FFFFFF" w:themeFill="background1"/>
            <w:hideMark/>
          </w:tcPr>
          <w:p w:rsidR="004B0333" w:rsidRPr="005C19CD" w:rsidRDefault="00E60383" w:rsidP="00693E7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lang w:val="mk-MK"/>
              </w:rPr>
              <w:t>Дипло-миран</w:t>
            </w:r>
          </w:p>
        </w:tc>
        <w:tc>
          <w:tcPr>
            <w:tcW w:w="900" w:type="dxa"/>
            <w:shd w:val="clear" w:color="auto" w:fill="FFFFFF" w:themeFill="background1"/>
            <w:hideMark/>
          </w:tcPr>
          <w:p w:rsidR="004B0333" w:rsidRPr="005C19CD" w:rsidRDefault="004B0333" w:rsidP="00693E7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34</w:t>
            </w:r>
          </w:p>
        </w:tc>
        <w:tc>
          <w:tcPr>
            <w:tcW w:w="648" w:type="dxa"/>
            <w:shd w:val="clear" w:color="auto" w:fill="FFFFFF" w:themeFill="background1"/>
            <w:hideMark/>
          </w:tcPr>
          <w:p w:rsidR="004B0333" w:rsidRPr="005C19CD" w:rsidRDefault="004B0333" w:rsidP="00693E7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5</w:t>
            </w:r>
          </w:p>
        </w:tc>
      </w:tr>
      <w:tr w:rsidR="005C19CD" w:rsidRPr="005C19CD" w:rsidTr="004B0333">
        <w:tc>
          <w:tcPr>
            <w:cnfStyle w:val="001000000000" w:firstRow="0" w:lastRow="0" w:firstColumn="1" w:lastColumn="0" w:oddVBand="0" w:evenVBand="0" w:oddHBand="0" w:evenHBand="0" w:firstRowFirstColumn="0" w:firstRowLastColumn="0" w:lastRowFirstColumn="0" w:lastRowLastColumn="0"/>
            <w:tcW w:w="632" w:type="dxa"/>
            <w:shd w:val="clear" w:color="auto" w:fill="FFFFFF" w:themeFill="background1"/>
            <w:hideMark/>
          </w:tcPr>
          <w:p w:rsidR="004B0333" w:rsidRPr="005C19CD" w:rsidRDefault="004B0333" w:rsidP="00693E77">
            <w:pPr>
              <w:spacing w:line="360" w:lineRule="auto"/>
              <w:rPr>
                <w:rFonts w:ascii="Times New Roman" w:eastAsia="Times New Roman" w:hAnsi="Times New Roman" w:cs="Times New Roman"/>
                <w:b w:val="0"/>
                <w:color w:val="auto"/>
                <w:sz w:val="24"/>
                <w:szCs w:val="24"/>
              </w:rPr>
            </w:pPr>
            <w:r w:rsidRPr="005C19CD">
              <w:rPr>
                <w:rFonts w:ascii="Times New Roman" w:eastAsia="Times New Roman" w:hAnsi="Times New Roman" w:cs="Times New Roman"/>
                <w:b w:val="0"/>
                <w:color w:val="auto"/>
                <w:sz w:val="24"/>
                <w:szCs w:val="24"/>
              </w:rPr>
              <w:t>Н2</w:t>
            </w:r>
          </w:p>
        </w:tc>
        <w:tc>
          <w:tcPr>
            <w:tcW w:w="2626" w:type="dxa"/>
            <w:shd w:val="clear" w:color="auto" w:fill="FFFFFF" w:themeFill="background1"/>
            <w:hideMark/>
          </w:tcPr>
          <w:p w:rsidR="004B0333" w:rsidRPr="005C19CD" w:rsidRDefault="004B0333" w:rsidP="00693E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w:t>
            </w:r>
            <w:r w:rsidR="00693E77" w:rsidRPr="005C19CD">
              <w:rPr>
                <w:rFonts w:ascii="Times New Roman" w:eastAsia="Times New Roman" w:hAnsi="Times New Roman" w:cs="Times New Roman"/>
                <w:color w:val="auto"/>
                <w:sz w:val="24"/>
                <w:szCs w:val="24"/>
                <w:lang w:val="mk-MK"/>
              </w:rPr>
              <w:t>Дон Бошко</w:t>
            </w:r>
            <w:r w:rsidRPr="005C19CD">
              <w:rPr>
                <w:rFonts w:ascii="Times New Roman" w:eastAsia="Times New Roman" w:hAnsi="Times New Roman" w:cs="Times New Roman"/>
                <w:color w:val="auto"/>
                <w:sz w:val="24"/>
                <w:szCs w:val="24"/>
              </w:rPr>
              <w:t>“,</w:t>
            </w:r>
            <w:r w:rsidR="00E60383" w:rsidRPr="005C19CD">
              <w:rPr>
                <w:rFonts w:ascii="Times New Roman" w:eastAsia="Times New Roman" w:hAnsi="Times New Roman" w:cs="Times New Roman"/>
                <w:color w:val="auto"/>
                <w:sz w:val="24"/>
                <w:szCs w:val="24"/>
                <w:lang w:val="mk-MK"/>
              </w:rPr>
              <w:t xml:space="preserve"> </w:t>
            </w:r>
            <w:r w:rsidR="00E60383" w:rsidRPr="005C19CD">
              <w:rPr>
                <w:rFonts w:ascii="Times New Roman" w:eastAsia="Times New Roman" w:hAnsi="Times New Roman" w:cs="Times New Roman"/>
                <w:color w:val="auto"/>
                <w:sz w:val="24"/>
                <w:szCs w:val="24"/>
              </w:rPr>
              <w:t>Г</w:t>
            </w:r>
            <w:r w:rsidR="00E60383" w:rsidRPr="005C19CD">
              <w:rPr>
                <w:rFonts w:ascii="Times New Roman" w:eastAsia="Times New Roman" w:hAnsi="Times New Roman" w:cs="Times New Roman"/>
                <w:color w:val="auto"/>
                <w:sz w:val="24"/>
                <w:szCs w:val="24"/>
                <w:lang w:val="mk-MK"/>
              </w:rPr>
              <w:t>н</w:t>
            </w:r>
            <w:r w:rsidR="00E60383" w:rsidRPr="005C19CD">
              <w:rPr>
                <w:rFonts w:ascii="Times New Roman" w:eastAsia="Times New Roman" w:hAnsi="Times New Roman" w:cs="Times New Roman"/>
                <w:color w:val="auto"/>
                <w:sz w:val="24"/>
                <w:szCs w:val="24"/>
              </w:rPr>
              <w:t>ила</w:t>
            </w:r>
            <w:r w:rsidR="00E60383" w:rsidRPr="005C19CD">
              <w:rPr>
                <w:rFonts w:ascii="Times New Roman" w:eastAsia="Times New Roman" w:hAnsi="Times New Roman" w:cs="Times New Roman"/>
                <w:color w:val="auto"/>
                <w:sz w:val="24"/>
                <w:szCs w:val="24"/>
                <w:lang w:val="mk-MK"/>
              </w:rPr>
              <w:t>њ</w:t>
            </w:r>
            <w:r w:rsidR="00E60383" w:rsidRPr="005C19CD">
              <w:rPr>
                <w:rFonts w:ascii="Times New Roman" w:eastAsia="Times New Roman" w:hAnsi="Times New Roman" w:cs="Times New Roman"/>
                <w:color w:val="auto"/>
                <w:sz w:val="24"/>
                <w:szCs w:val="24"/>
              </w:rPr>
              <w:t>е</w:t>
            </w:r>
          </w:p>
        </w:tc>
        <w:tc>
          <w:tcPr>
            <w:tcW w:w="3510" w:type="dxa"/>
            <w:shd w:val="clear" w:color="auto" w:fill="FFFFFF" w:themeFill="background1"/>
            <w:hideMark/>
          </w:tcPr>
          <w:p w:rsidR="004B0333" w:rsidRPr="005C19CD" w:rsidRDefault="004B0333" w:rsidP="00693E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ООУ „</w:t>
            </w:r>
            <w:r w:rsidR="00693E77" w:rsidRPr="005C19CD">
              <w:rPr>
                <w:rFonts w:ascii="Times New Roman" w:eastAsia="Times New Roman" w:hAnsi="Times New Roman" w:cs="Times New Roman"/>
                <w:color w:val="auto"/>
                <w:sz w:val="24"/>
                <w:szCs w:val="24"/>
                <w:lang w:val="mk-MK"/>
              </w:rPr>
              <w:t>Селами Халачи</w:t>
            </w:r>
            <w:r w:rsidRPr="005C19CD">
              <w:rPr>
                <w:rFonts w:ascii="Times New Roman" w:eastAsia="Times New Roman" w:hAnsi="Times New Roman" w:cs="Times New Roman"/>
                <w:color w:val="auto"/>
                <w:sz w:val="24"/>
                <w:szCs w:val="24"/>
              </w:rPr>
              <w:t>“,</w:t>
            </w:r>
            <w:r w:rsidR="00E60383" w:rsidRPr="005C19CD">
              <w:rPr>
                <w:rFonts w:ascii="Times New Roman" w:eastAsia="Times New Roman" w:hAnsi="Times New Roman" w:cs="Times New Roman"/>
                <w:color w:val="auto"/>
                <w:sz w:val="24"/>
                <w:szCs w:val="24"/>
                <w:lang w:val="mk-MK"/>
              </w:rPr>
              <w:t xml:space="preserve"> </w:t>
            </w:r>
            <w:r w:rsidR="00E60383" w:rsidRPr="005C19CD">
              <w:rPr>
                <w:rFonts w:ascii="Times New Roman" w:eastAsia="Times New Roman" w:hAnsi="Times New Roman" w:cs="Times New Roman"/>
                <w:color w:val="auto"/>
                <w:sz w:val="24"/>
                <w:szCs w:val="24"/>
              </w:rPr>
              <w:t>Г</w:t>
            </w:r>
            <w:r w:rsidR="00E60383" w:rsidRPr="005C19CD">
              <w:rPr>
                <w:rFonts w:ascii="Times New Roman" w:eastAsia="Times New Roman" w:hAnsi="Times New Roman" w:cs="Times New Roman"/>
                <w:color w:val="auto"/>
                <w:sz w:val="24"/>
                <w:szCs w:val="24"/>
                <w:lang w:val="mk-MK"/>
              </w:rPr>
              <w:t>н</w:t>
            </w:r>
            <w:r w:rsidR="00E60383" w:rsidRPr="005C19CD">
              <w:rPr>
                <w:rFonts w:ascii="Times New Roman" w:eastAsia="Times New Roman" w:hAnsi="Times New Roman" w:cs="Times New Roman"/>
                <w:color w:val="auto"/>
                <w:sz w:val="24"/>
                <w:szCs w:val="24"/>
              </w:rPr>
              <w:t>ила</w:t>
            </w:r>
            <w:r w:rsidR="00E60383" w:rsidRPr="005C19CD">
              <w:rPr>
                <w:rFonts w:ascii="Times New Roman" w:eastAsia="Times New Roman" w:hAnsi="Times New Roman" w:cs="Times New Roman"/>
                <w:color w:val="auto"/>
                <w:sz w:val="24"/>
                <w:szCs w:val="24"/>
                <w:lang w:val="mk-MK"/>
              </w:rPr>
              <w:t>њ</w:t>
            </w:r>
            <w:r w:rsidR="00E60383" w:rsidRPr="005C19CD">
              <w:rPr>
                <w:rFonts w:ascii="Times New Roman" w:eastAsia="Times New Roman" w:hAnsi="Times New Roman" w:cs="Times New Roman"/>
                <w:color w:val="auto"/>
                <w:sz w:val="24"/>
                <w:szCs w:val="24"/>
              </w:rPr>
              <w:t>е</w:t>
            </w:r>
          </w:p>
        </w:tc>
        <w:tc>
          <w:tcPr>
            <w:tcW w:w="1260" w:type="dxa"/>
            <w:shd w:val="clear" w:color="auto" w:fill="FFFFFF" w:themeFill="background1"/>
            <w:hideMark/>
          </w:tcPr>
          <w:p w:rsidR="004B0333" w:rsidRPr="005C19CD" w:rsidRDefault="004B0333" w:rsidP="00693E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Магистер</w:t>
            </w:r>
          </w:p>
        </w:tc>
        <w:tc>
          <w:tcPr>
            <w:tcW w:w="900" w:type="dxa"/>
            <w:shd w:val="clear" w:color="auto" w:fill="FFFFFF" w:themeFill="background1"/>
            <w:hideMark/>
          </w:tcPr>
          <w:p w:rsidR="004B0333" w:rsidRPr="005C19CD" w:rsidRDefault="004B0333" w:rsidP="00693E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24</w:t>
            </w:r>
          </w:p>
        </w:tc>
        <w:tc>
          <w:tcPr>
            <w:tcW w:w="648" w:type="dxa"/>
            <w:shd w:val="clear" w:color="auto" w:fill="FFFFFF" w:themeFill="background1"/>
            <w:hideMark/>
          </w:tcPr>
          <w:p w:rsidR="004B0333" w:rsidRPr="005C19CD" w:rsidRDefault="004B0333" w:rsidP="00693E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2</w:t>
            </w:r>
          </w:p>
        </w:tc>
      </w:tr>
      <w:tr w:rsidR="005C19CD" w:rsidRPr="005C19CD" w:rsidTr="004B0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2" w:type="dxa"/>
            <w:shd w:val="clear" w:color="auto" w:fill="FFFFFF" w:themeFill="background1"/>
            <w:hideMark/>
          </w:tcPr>
          <w:p w:rsidR="004B0333" w:rsidRPr="005C19CD" w:rsidRDefault="004B0333" w:rsidP="00693E77">
            <w:pPr>
              <w:spacing w:line="360" w:lineRule="auto"/>
              <w:rPr>
                <w:rFonts w:ascii="Times New Roman" w:eastAsia="Times New Roman" w:hAnsi="Times New Roman" w:cs="Times New Roman"/>
                <w:b w:val="0"/>
                <w:color w:val="auto"/>
                <w:sz w:val="24"/>
                <w:szCs w:val="24"/>
              </w:rPr>
            </w:pPr>
            <w:r w:rsidRPr="005C19CD">
              <w:rPr>
                <w:rFonts w:ascii="Times New Roman" w:eastAsia="Times New Roman" w:hAnsi="Times New Roman" w:cs="Times New Roman"/>
                <w:b w:val="0"/>
                <w:color w:val="auto"/>
                <w:sz w:val="24"/>
                <w:szCs w:val="24"/>
              </w:rPr>
              <w:t>Н3</w:t>
            </w:r>
          </w:p>
        </w:tc>
        <w:tc>
          <w:tcPr>
            <w:tcW w:w="2626" w:type="dxa"/>
            <w:shd w:val="clear" w:color="auto" w:fill="FFFFFF" w:themeFill="background1"/>
            <w:hideMark/>
          </w:tcPr>
          <w:p w:rsidR="004B0333" w:rsidRPr="005C19CD" w:rsidRDefault="004B0333" w:rsidP="00693E7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w:t>
            </w:r>
            <w:r w:rsidR="00693E77" w:rsidRPr="005C19CD">
              <w:rPr>
                <w:rFonts w:ascii="Times New Roman" w:eastAsia="Times New Roman" w:hAnsi="Times New Roman" w:cs="Times New Roman"/>
                <w:color w:val="auto"/>
                <w:sz w:val="24"/>
                <w:szCs w:val="24"/>
                <w:lang w:val="mk-MK"/>
              </w:rPr>
              <w:t>Дон Бошко</w:t>
            </w:r>
            <w:r w:rsidRPr="005C19CD">
              <w:rPr>
                <w:rFonts w:ascii="Times New Roman" w:eastAsia="Times New Roman" w:hAnsi="Times New Roman" w:cs="Times New Roman"/>
                <w:color w:val="auto"/>
                <w:sz w:val="24"/>
                <w:szCs w:val="24"/>
              </w:rPr>
              <w:t>“,</w:t>
            </w:r>
            <w:r w:rsidR="00E60383" w:rsidRPr="005C19CD">
              <w:rPr>
                <w:rFonts w:ascii="Times New Roman" w:eastAsia="Times New Roman" w:hAnsi="Times New Roman" w:cs="Times New Roman"/>
                <w:color w:val="auto"/>
                <w:sz w:val="24"/>
                <w:szCs w:val="24"/>
                <w:lang w:val="mk-MK"/>
              </w:rPr>
              <w:t xml:space="preserve"> </w:t>
            </w:r>
            <w:r w:rsidR="00E60383" w:rsidRPr="005C19CD">
              <w:rPr>
                <w:rFonts w:ascii="Times New Roman" w:eastAsia="Times New Roman" w:hAnsi="Times New Roman" w:cs="Times New Roman"/>
                <w:color w:val="auto"/>
                <w:sz w:val="24"/>
                <w:szCs w:val="24"/>
              </w:rPr>
              <w:t>Г</w:t>
            </w:r>
            <w:r w:rsidR="00E60383" w:rsidRPr="005C19CD">
              <w:rPr>
                <w:rFonts w:ascii="Times New Roman" w:eastAsia="Times New Roman" w:hAnsi="Times New Roman" w:cs="Times New Roman"/>
                <w:color w:val="auto"/>
                <w:sz w:val="24"/>
                <w:szCs w:val="24"/>
                <w:lang w:val="mk-MK"/>
              </w:rPr>
              <w:t>н</w:t>
            </w:r>
            <w:r w:rsidR="00E60383" w:rsidRPr="005C19CD">
              <w:rPr>
                <w:rFonts w:ascii="Times New Roman" w:eastAsia="Times New Roman" w:hAnsi="Times New Roman" w:cs="Times New Roman"/>
                <w:color w:val="auto"/>
                <w:sz w:val="24"/>
                <w:szCs w:val="24"/>
              </w:rPr>
              <w:t>ила</w:t>
            </w:r>
            <w:r w:rsidR="00E60383" w:rsidRPr="005C19CD">
              <w:rPr>
                <w:rFonts w:ascii="Times New Roman" w:eastAsia="Times New Roman" w:hAnsi="Times New Roman" w:cs="Times New Roman"/>
                <w:color w:val="auto"/>
                <w:sz w:val="24"/>
                <w:szCs w:val="24"/>
                <w:lang w:val="mk-MK"/>
              </w:rPr>
              <w:t>њ</w:t>
            </w:r>
            <w:r w:rsidR="00E60383" w:rsidRPr="005C19CD">
              <w:rPr>
                <w:rFonts w:ascii="Times New Roman" w:eastAsia="Times New Roman" w:hAnsi="Times New Roman" w:cs="Times New Roman"/>
                <w:color w:val="auto"/>
                <w:sz w:val="24"/>
                <w:szCs w:val="24"/>
              </w:rPr>
              <w:t>е</w:t>
            </w:r>
          </w:p>
        </w:tc>
        <w:tc>
          <w:tcPr>
            <w:tcW w:w="3510" w:type="dxa"/>
            <w:shd w:val="clear" w:color="auto" w:fill="FFFFFF" w:themeFill="background1"/>
            <w:hideMark/>
          </w:tcPr>
          <w:p w:rsidR="004B0333" w:rsidRPr="005C19CD" w:rsidRDefault="004B0333" w:rsidP="00693E7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ООУ „</w:t>
            </w:r>
            <w:r w:rsidR="00693E77" w:rsidRPr="005C19CD">
              <w:rPr>
                <w:rFonts w:ascii="Times New Roman" w:eastAsia="Times New Roman" w:hAnsi="Times New Roman" w:cs="Times New Roman"/>
                <w:color w:val="auto"/>
                <w:sz w:val="24"/>
                <w:szCs w:val="24"/>
                <w:lang w:val="mk-MK"/>
              </w:rPr>
              <w:t>Селами Халачи</w:t>
            </w:r>
            <w:r w:rsidRPr="005C19CD">
              <w:rPr>
                <w:rFonts w:ascii="Times New Roman" w:eastAsia="Times New Roman" w:hAnsi="Times New Roman" w:cs="Times New Roman"/>
                <w:color w:val="auto"/>
                <w:sz w:val="24"/>
                <w:szCs w:val="24"/>
              </w:rPr>
              <w:t>“,</w:t>
            </w:r>
            <w:r w:rsidR="00E60383" w:rsidRPr="005C19CD">
              <w:rPr>
                <w:rFonts w:ascii="Times New Roman" w:eastAsia="Times New Roman" w:hAnsi="Times New Roman" w:cs="Times New Roman"/>
                <w:color w:val="auto"/>
                <w:sz w:val="24"/>
                <w:szCs w:val="24"/>
                <w:lang w:val="mk-MK"/>
              </w:rPr>
              <w:t xml:space="preserve"> </w:t>
            </w:r>
            <w:r w:rsidR="00E60383" w:rsidRPr="005C19CD">
              <w:rPr>
                <w:rFonts w:ascii="Times New Roman" w:eastAsia="Times New Roman" w:hAnsi="Times New Roman" w:cs="Times New Roman"/>
                <w:color w:val="auto"/>
                <w:sz w:val="24"/>
                <w:szCs w:val="24"/>
              </w:rPr>
              <w:lastRenderedPageBreak/>
              <w:t>Г</w:t>
            </w:r>
            <w:r w:rsidR="00E60383" w:rsidRPr="005C19CD">
              <w:rPr>
                <w:rFonts w:ascii="Times New Roman" w:eastAsia="Times New Roman" w:hAnsi="Times New Roman" w:cs="Times New Roman"/>
                <w:color w:val="auto"/>
                <w:sz w:val="24"/>
                <w:szCs w:val="24"/>
                <w:lang w:val="mk-MK"/>
              </w:rPr>
              <w:t>н</w:t>
            </w:r>
            <w:r w:rsidR="00E60383" w:rsidRPr="005C19CD">
              <w:rPr>
                <w:rFonts w:ascii="Times New Roman" w:eastAsia="Times New Roman" w:hAnsi="Times New Roman" w:cs="Times New Roman"/>
                <w:color w:val="auto"/>
                <w:sz w:val="24"/>
                <w:szCs w:val="24"/>
              </w:rPr>
              <w:t>ила</w:t>
            </w:r>
            <w:r w:rsidR="00E60383" w:rsidRPr="005C19CD">
              <w:rPr>
                <w:rFonts w:ascii="Times New Roman" w:eastAsia="Times New Roman" w:hAnsi="Times New Roman" w:cs="Times New Roman"/>
                <w:color w:val="auto"/>
                <w:sz w:val="24"/>
                <w:szCs w:val="24"/>
                <w:lang w:val="mk-MK"/>
              </w:rPr>
              <w:t>њ</w:t>
            </w:r>
            <w:r w:rsidR="00E60383" w:rsidRPr="005C19CD">
              <w:rPr>
                <w:rFonts w:ascii="Times New Roman" w:eastAsia="Times New Roman" w:hAnsi="Times New Roman" w:cs="Times New Roman"/>
                <w:color w:val="auto"/>
                <w:sz w:val="24"/>
                <w:szCs w:val="24"/>
              </w:rPr>
              <w:t>е</w:t>
            </w:r>
          </w:p>
        </w:tc>
        <w:tc>
          <w:tcPr>
            <w:tcW w:w="1260" w:type="dxa"/>
            <w:shd w:val="clear" w:color="auto" w:fill="FFFFFF" w:themeFill="background1"/>
            <w:hideMark/>
          </w:tcPr>
          <w:p w:rsidR="004B0333" w:rsidRPr="005C19CD" w:rsidRDefault="00E60383" w:rsidP="00E6038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lang w:val="mk-MK"/>
              </w:rPr>
              <w:lastRenderedPageBreak/>
              <w:t>Дипло-</w:t>
            </w:r>
            <w:r w:rsidRPr="005C19CD">
              <w:rPr>
                <w:rFonts w:ascii="Times New Roman" w:eastAsia="Times New Roman" w:hAnsi="Times New Roman" w:cs="Times New Roman"/>
                <w:color w:val="auto"/>
                <w:sz w:val="24"/>
                <w:szCs w:val="24"/>
                <w:lang w:val="mk-MK"/>
              </w:rPr>
              <w:lastRenderedPageBreak/>
              <w:t>миран</w:t>
            </w:r>
            <w:r w:rsidRPr="005C19CD">
              <w:rPr>
                <w:rFonts w:ascii="Times New Roman" w:eastAsia="Times New Roman" w:hAnsi="Times New Roman" w:cs="Times New Roman"/>
                <w:color w:val="auto"/>
                <w:sz w:val="24"/>
                <w:szCs w:val="24"/>
              </w:rPr>
              <w:t xml:space="preserve"> </w:t>
            </w:r>
          </w:p>
        </w:tc>
        <w:tc>
          <w:tcPr>
            <w:tcW w:w="900" w:type="dxa"/>
            <w:shd w:val="clear" w:color="auto" w:fill="FFFFFF" w:themeFill="background1"/>
            <w:hideMark/>
          </w:tcPr>
          <w:p w:rsidR="004B0333" w:rsidRPr="005C19CD" w:rsidRDefault="004B0333" w:rsidP="00693E7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lastRenderedPageBreak/>
              <w:t>28</w:t>
            </w:r>
          </w:p>
        </w:tc>
        <w:tc>
          <w:tcPr>
            <w:tcW w:w="648" w:type="dxa"/>
            <w:shd w:val="clear" w:color="auto" w:fill="FFFFFF" w:themeFill="background1"/>
            <w:hideMark/>
          </w:tcPr>
          <w:p w:rsidR="004B0333" w:rsidRPr="005C19CD" w:rsidRDefault="004B0333" w:rsidP="00693E7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3</w:t>
            </w:r>
          </w:p>
        </w:tc>
      </w:tr>
      <w:tr w:rsidR="005C19CD" w:rsidRPr="005C19CD" w:rsidTr="004B0333">
        <w:tc>
          <w:tcPr>
            <w:cnfStyle w:val="001000000000" w:firstRow="0" w:lastRow="0" w:firstColumn="1" w:lastColumn="0" w:oddVBand="0" w:evenVBand="0" w:oddHBand="0" w:evenHBand="0" w:firstRowFirstColumn="0" w:firstRowLastColumn="0" w:lastRowFirstColumn="0" w:lastRowLastColumn="0"/>
            <w:tcW w:w="632" w:type="dxa"/>
            <w:shd w:val="clear" w:color="auto" w:fill="FFFFFF" w:themeFill="background1"/>
            <w:hideMark/>
          </w:tcPr>
          <w:p w:rsidR="004B0333" w:rsidRPr="005C19CD" w:rsidRDefault="004B0333" w:rsidP="00693E77">
            <w:pPr>
              <w:spacing w:line="360" w:lineRule="auto"/>
              <w:rPr>
                <w:rFonts w:ascii="Times New Roman" w:eastAsia="Times New Roman" w:hAnsi="Times New Roman" w:cs="Times New Roman"/>
                <w:b w:val="0"/>
                <w:color w:val="auto"/>
                <w:sz w:val="24"/>
                <w:szCs w:val="24"/>
              </w:rPr>
            </w:pPr>
            <w:r w:rsidRPr="005C19CD">
              <w:rPr>
                <w:rFonts w:ascii="Times New Roman" w:eastAsia="Times New Roman" w:hAnsi="Times New Roman" w:cs="Times New Roman"/>
                <w:b w:val="0"/>
                <w:color w:val="auto"/>
                <w:sz w:val="24"/>
                <w:szCs w:val="24"/>
              </w:rPr>
              <w:lastRenderedPageBreak/>
              <w:t>Н4</w:t>
            </w:r>
          </w:p>
        </w:tc>
        <w:tc>
          <w:tcPr>
            <w:tcW w:w="2626" w:type="dxa"/>
            <w:shd w:val="clear" w:color="auto" w:fill="FFFFFF" w:themeFill="background1"/>
            <w:hideMark/>
          </w:tcPr>
          <w:p w:rsidR="004B0333" w:rsidRPr="005C19CD" w:rsidRDefault="004B0333" w:rsidP="00693E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w:t>
            </w:r>
            <w:r w:rsidR="00693E77" w:rsidRPr="005C19CD">
              <w:rPr>
                <w:rFonts w:ascii="Times New Roman" w:eastAsia="Times New Roman" w:hAnsi="Times New Roman" w:cs="Times New Roman"/>
                <w:color w:val="auto"/>
                <w:sz w:val="24"/>
                <w:szCs w:val="24"/>
                <w:lang w:val="mk-MK"/>
              </w:rPr>
              <w:t>Дон Бошко</w:t>
            </w:r>
            <w:r w:rsidRPr="005C19CD">
              <w:rPr>
                <w:rFonts w:ascii="Times New Roman" w:eastAsia="Times New Roman" w:hAnsi="Times New Roman" w:cs="Times New Roman"/>
                <w:color w:val="auto"/>
                <w:sz w:val="24"/>
                <w:szCs w:val="24"/>
              </w:rPr>
              <w:t>“,</w:t>
            </w:r>
            <w:r w:rsidR="00E60383" w:rsidRPr="005C19CD">
              <w:rPr>
                <w:rFonts w:ascii="Times New Roman" w:eastAsia="Times New Roman" w:hAnsi="Times New Roman" w:cs="Times New Roman"/>
                <w:color w:val="auto"/>
                <w:sz w:val="24"/>
                <w:szCs w:val="24"/>
                <w:lang w:val="mk-MK"/>
              </w:rPr>
              <w:t xml:space="preserve"> </w:t>
            </w:r>
            <w:r w:rsidR="00E60383" w:rsidRPr="005C19CD">
              <w:rPr>
                <w:rFonts w:ascii="Times New Roman" w:eastAsia="Times New Roman" w:hAnsi="Times New Roman" w:cs="Times New Roman"/>
                <w:color w:val="auto"/>
                <w:sz w:val="24"/>
                <w:szCs w:val="24"/>
              </w:rPr>
              <w:t>Г</w:t>
            </w:r>
            <w:r w:rsidR="00E60383" w:rsidRPr="005C19CD">
              <w:rPr>
                <w:rFonts w:ascii="Times New Roman" w:eastAsia="Times New Roman" w:hAnsi="Times New Roman" w:cs="Times New Roman"/>
                <w:color w:val="auto"/>
                <w:sz w:val="24"/>
                <w:szCs w:val="24"/>
                <w:lang w:val="mk-MK"/>
              </w:rPr>
              <w:t>н</w:t>
            </w:r>
            <w:r w:rsidR="00E60383" w:rsidRPr="005C19CD">
              <w:rPr>
                <w:rFonts w:ascii="Times New Roman" w:eastAsia="Times New Roman" w:hAnsi="Times New Roman" w:cs="Times New Roman"/>
                <w:color w:val="auto"/>
                <w:sz w:val="24"/>
                <w:szCs w:val="24"/>
              </w:rPr>
              <w:t>ила</w:t>
            </w:r>
            <w:r w:rsidR="00E60383" w:rsidRPr="005C19CD">
              <w:rPr>
                <w:rFonts w:ascii="Times New Roman" w:eastAsia="Times New Roman" w:hAnsi="Times New Roman" w:cs="Times New Roman"/>
                <w:color w:val="auto"/>
                <w:sz w:val="24"/>
                <w:szCs w:val="24"/>
                <w:lang w:val="mk-MK"/>
              </w:rPr>
              <w:t>њ</w:t>
            </w:r>
            <w:r w:rsidR="00E60383" w:rsidRPr="005C19CD">
              <w:rPr>
                <w:rFonts w:ascii="Times New Roman" w:eastAsia="Times New Roman" w:hAnsi="Times New Roman" w:cs="Times New Roman"/>
                <w:color w:val="auto"/>
                <w:sz w:val="24"/>
                <w:szCs w:val="24"/>
              </w:rPr>
              <w:t>е</w:t>
            </w:r>
          </w:p>
        </w:tc>
        <w:tc>
          <w:tcPr>
            <w:tcW w:w="3510" w:type="dxa"/>
            <w:shd w:val="clear" w:color="auto" w:fill="FFFFFF" w:themeFill="background1"/>
            <w:hideMark/>
          </w:tcPr>
          <w:p w:rsidR="004B0333" w:rsidRPr="005C19CD" w:rsidRDefault="004B0333" w:rsidP="00693E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ООУ „</w:t>
            </w:r>
            <w:r w:rsidR="00693E77" w:rsidRPr="005C19CD">
              <w:rPr>
                <w:rFonts w:ascii="Times New Roman" w:eastAsia="Times New Roman" w:hAnsi="Times New Roman" w:cs="Times New Roman"/>
                <w:color w:val="auto"/>
                <w:sz w:val="24"/>
                <w:szCs w:val="24"/>
                <w:lang w:val="mk-MK"/>
              </w:rPr>
              <w:t>Селами Халачи</w:t>
            </w:r>
            <w:r w:rsidRPr="005C19CD">
              <w:rPr>
                <w:rFonts w:ascii="Times New Roman" w:eastAsia="Times New Roman" w:hAnsi="Times New Roman" w:cs="Times New Roman"/>
                <w:color w:val="auto"/>
                <w:sz w:val="24"/>
                <w:szCs w:val="24"/>
              </w:rPr>
              <w:t>“,</w:t>
            </w:r>
            <w:r w:rsidR="00E60383" w:rsidRPr="005C19CD">
              <w:rPr>
                <w:rFonts w:ascii="Times New Roman" w:eastAsia="Times New Roman" w:hAnsi="Times New Roman" w:cs="Times New Roman"/>
                <w:color w:val="auto"/>
                <w:sz w:val="24"/>
                <w:szCs w:val="24"/>
                <w:lang w:val="mk-MK"/>
              </w:rPr>
              <w:t xml:space="preserve"> </w:t>
            </w:r>
            <w:r w:rsidR="00E60383" w:rsidRPr="005C19CD">
              <w:rPr>
                <w:rFonts w:ascii="Times New Roman" w:eastAsia="Times New Roman" w:hAnsi="Times New Roman" w:cs="Times New Roman"/>
                <w:color w:val="auto"/>
                <w:sz w:val="24"/>
                <w:szCs w:val="24"/>
              </w:rPr>
              <w:t>Г</w:t>
            </w:r>
            <w:r w:rsidR="00E60383" w:rsidRPr="005C19CD">
              <w:rPr>
                <w:rFonts w:ascii="Times New Roman" w:eastAsia="Times New Roman" w:hAnsi="Times New Roman" w:cs="Times New Roman"/>
                <w:color w:val="auto"/>
                <w:sz w:val="24"/>
                <w:szCs w:val="24"/>
                <w:lang w:val="mk-MK"/>
              </w:rPr>
              <w:t>н</w:t>
            </w:r>
            <w:r w:rsidR="00E60383" w:rsidRPr="005C19CD">
              <w:rPr>
                <w:rFonts w:ascii="Times New Roman" w:eastAsia="Times New Roman" w:hAnsi="Times New Roman" w:cs="Times New Roman"/>
                <w:color w:val="auto"/>
                <w:sz w:val="24"/>
                <w:szCs w:val="24"/>
              </w:rPr>
              <w:t>ила</w:t>
            </w:r>
            <w:r w:rsidR="00E60383" w:rsidRPr="005C19CD">
              <w:rPr>
                <w:rFonts w:ascii="Times New Roman" w:eastAsia="Times New Roman" w:hAnsi="Times New Roman" w:cs="Times New Roman"/>
                <w:color w:val="auto"/>
                <w:sz w:val="24"/>
                <w:szCs w:val="24"/>
                <w:lang w:val="mk-MK"/>
              </w:rPr>
              <w:t>њ</w:t>
            </w:r>
            <w:r w:rsidR="00E60383" w:rsidRPr="005C19CD">
              <w:rPr>
                <w:rFonts w:ascii="Times New Roman" w:eastAsia="Times New Roman" w:hAnsi="Times New Roman" w:cs="Times New Roman"/>
                <w:color w:val="auto"/>
                <w:sz w:val="24"/>
                <w:szCs w:val="24"/>
              </w:rPr>
              <w:t>е</w:t>
            </w:r>
          </w:p>
        </w:tc>
        <w:tc>
          <w:tcPr>
            <w:tcW w:w="1260" w:type="dxa"/>
            <w:shd w:val="clear" w:color="auto" w:fill="FFFFFF" w:themeFill="background1"/>
            <w:hideMark/>
          </w:tcPr>
          <w:p w:rsidR="004B0333" w:rsidRPr="005C19CD" w:rsidRDefault="004B0333" w:rsidP="00693E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Магистер</w:t>
            </w:r>
          </w:p>
        </w:tc>
        <w:tc>
          <w:tcPr>
            <w:tcW w:w="900" w:type="dxa"/>
            <w:shd w:val="clear" w:color="auto" w:fill="FFFFFF" w:themeFill="background1"/>
            <w:hideMark/>
          </w:tcPr>
          <w:p w:rsidR="004B0333" w:rsidRPr="005C19CD" w:rsidRDefault="004B0333" w:rsidP="00693E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26</w:t>
            </w:r>
          </w:p>
        </w:tc>
        <w:tc>
          <w:tcPr>
            <w:tcW w:w="648" w:type="dxa"/>
            <w:shd w:val="clear" w:color="auto" w:fill="FFFFFF" w:themeFill="background1"/>
            <w:hideMark/>
          </w:tcPr>
          <w:p w:rsidR="004B0333" w:rsidRPr="005C19CD" w:rsidRDefault="004B0333" w:rsidP="00693E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2</w:t>
            </w:r>
          </w:p>
        </w:tc>
      </w:tr>
      <w:tr w:rsidR="005C19CD" w:rsidRPr="005C19CD" w:rsidTr="004B0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2" w:type="dxa"/>
            <w:shd w:val="clear" w:color="auto" w:fill="FFFFFF" w:themeFill="background1"/>
            <w:hideMark/>
          </w:tcPr>
          <w:p w:rsidR="004B0333" w:rsidRPr="005C19CD" w:rsidRDefault="004B0333" w:rsidP="00693E77">
            <w:pPr>
              <w:spacing w:line="360" w:lineRule="auto"/>
              <w:rPr>
                <w:rFonts w:ascii="Times New Roman" w:eastAsia="Times New Roman" w:hAnsi="Times New Roman" w:cs="Times New Roman"/>
                <w:b w:val="0"/>
                <w:color w:val="auto"/>
                <w:sz w:val="24"/>
                <w:szCs w:val="24"/>
              </w:rPr>
            </w:pPr>
            <w:r w:rsidRPr="005C19CD">
              <w:rPr>
                <w:rFonts w:ascii="Times New Roman" w:eastAsia="Times New Roman" w:hAnsi="Times New Roman" w:cs="Times New Roman"/>
                <w:b w:val="0"/>
                <w:color w:val="auto"/>
                <w:sz w:val="24"/>
                <w:szCs w:val="24"/>
              </w:rPr>
              <w:t>Н5</w:t>
            </w:r>
          </w:p>
        </w:tc>
        <w:tc>
          <w:tcPr>
            <w:tcW w:w="2626" w:type="dxa"/>
            <w:shd w:val="clear" w:color="auto" w:fill="FFFFFF" w:themeFill="background1"/>
            <w:hideMark/>
          </w:tcPr>
          <w:p w:rsidR="004B0333" w:rsidRPr="005C19CD" w:rsidRDefault="004B0333" w:rsidP="00693E7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w:t>
            </w:r>
            <w:r w:rsidR="00693E77" w:rsidRPr="005C19CD">
              <w:rPr>
                <w:rFonts w:ascii="Times New Roman" w:eastAsia="Times New Roman" w:hAnsi="Times New Roman" w:cs="Times New Roman"/>
                <w:color w:val="auto"/>
                <w:sz w:val="24"/>
                <w:szCs w:val="24"/>
                <w:lang w:val="mk-MK"/>
              </w:rPr>
              <w:t>Дон Бошко</w:t>
            </w:r>
            <w:r w:rsidRPr="005C19CD">
              <w:rPr>
                <w:rFonts w:ascii="Times New Roman" w:eastAsia="Times New Roman" w:hAnsi="Times New Roman" w:cs="Times New Roman"/>
                <w:color w:val="auto"/>
                <w:sz w:val="24"/>
                <w:szCs w:val="24"/>
              </w:rPr>
              <w:t>“,</w:t>
            </w:r>
            <w:r w:rsidR="00E60383" w:rsidRPr="005C19CD">
              <w:rPr>
                <w:rFonts w:ascii="Times New Roman" w:eastAsia="Times New Roman" w:hAnsi="Times New Roman" w:cs="Times New Roman"/>
                <w:color w:val="auto"/>
                <w:sz w:val="24"/>
                <w:szCs w:val="24"/>
                <w:lang w:val="mk-MK"/>
              </w:rPr>
              <w:t xml:space="preserve"> </w:t>
            </w:r>
            <w:r w:rsidR="00E60383" w:rsidRPr="005C19CD">
              <w:rPr>
                <w:rFonts w:ascii="Times New Roman" w:eastAsia="Times New Roman" w:hAnsi="Times New Roman" w:cs="Times New Roman"/>
                <w:color w:val="auto"/>
                <w:sz w:val="24"/>
                <w:szCs w:val="24"/>
              </w:rPr>
              <w:t>Г</w:t>
            </w:r>
            <w:r w:rsidR="00E60383" w:rsidRPr="005C19CD">
              <w:rPr>
                <w:rFonts w:ascii="Times New Roman" w:eastAsia="Times New Roman" w:hAnsi="Times New Roman" w:cs="Times New Roman"/>
                <w:color w:val="auto"/>
                <w:sz w:val="24"/>
                <w:szCs w:val="24"/>
                <w:lang w:val="mk-MK"/>
              </w:rPr>
              <w:t>н</w:t>
            </w:r>
            <w:r w:rsidR="00E60383" w:rsidRPr="005C19CD">
              <w:rPr>
                <w:rFonts w:ascii="Times New Roman" w:eastAsia="Times New Roman" w:hAnsi="Times New Roman" w:cs="Times New Roman"/>
                <w:color w:val="auto"/>
                <w:sz w:val="24"/>
                <w:szCs w:val="24"/>
              </w:rPr>
              <w:t>ила</w:t>
            </w:r>
            <w:r w:rsidR="00E60383" w:rsidRPr="005C19CD">
              <w:rPr>
                <w:rFonts w:ascii="Times New Roman" w:eastAsia="Times New Roman" w:hAnsi="Times New Roman" w:cs="Times New Roman"/>
                <w:color w:val="auto"/>
                <w:sz w:val="24"/>
                <w:szCs w:val="24"/>
                <w:lang w:val="mk-MK"/>
              </w:rPr>
              <w:t>њ</w:t>
            </w:r>
            <w:r w:rsidR="00E60383" w:rsidRPr="005C19CD">
              <w:rPr>
                <w:rFonts w:ascii="Times New Roman" w:eastAsia="Times New Roman" w:hAnsi="Times New Roman" w:cs="Times New Roman"/>
                <w:color w:val="auto"/>
                <w:sz w:val="24"/>
                <w:szCs w:val="24"/>
              </w:rPr>
              <w:t>е</w:t>
            </w:r>
          </w:p>
        </w:tc>
        <w:tc>
          <w:tcPr>
            <w:tcW w:w="3510" w:type="dxa"/>
            <w:shd w:val="clear" w:color="auto" w:fill="FFFFFF" w:themeFill="background1"/>
            <w:hideMark/>
          </w:tcPr>
          <w:p w:rsidR="004B0333" w:rsidRPr="005C19CD" w:rsidRDefault="004B0333" w:rsidP="00693E7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ООУ „</w:t>
            </w:r>
            <w:r w:rsidR="00693E77" w:rsidRPr="005C19CD">
              <w:rPr>
                <w:rFonts w:ascii="Times New Roman" w:eastAsia="Times New Roman" w:hAnsi="Times New Roman" w:cs="Times New Roman"/>
                <w:color w:val="auto"/>
                <w:sz w:val="24"/>
                <w:szCs w:val="24"/>
                <w:lang w:val="mk-MK"/>
              </w:rPr>
              <w:t>Тими Митко</w:t>
            </w:r>
            <w:r w:rsidRPr="005C19CD">
              <w:rPr>
                <w:rFonts w:ascii="Times New Roman" w:eastAsia="Times New Roman" w:hAnsi="Times New Roman" w:cs="Times New Roman"/>
                <w:color w:val="auto"/>
                <w:sz w:val="24"/>
                <w:szCs w:val="24"/>
              </w:rPr>
              <w:t>“,</w:t>
            </w:r>
            <w:r w:rsidR="00E60383" w:rsidRPr="005C19CD">
              <w:rPr>
                <w:rFonts w:ascii="Times New Roman" w:eastAsia="Times New Roman" w:hAnsi="Times New Roman" w:cs="Times New Roman"/>
                <w:color w:val="auto"/>
                <w:sz w:val="24"/>
                <w:szCs w:val="24"/>
                <w:lang w:val="mk-MK"/>
              </w:rPr>
              <w:t xml:space="preserve"> </w:t>
            </w:r>
            <w:r w:rsidR="00E60383" w:rsidRPr="005C19CD">
              <w:rPr>
                <w:rFonts w:ascii="Times New Roman" w:eastAsia="Times New Roman" w:hAnsi="Times New Roman" w:cs="Times New Roman"/>
                <w:color w:val="auto"/>
                <w:sz w:val="24"/>
                <w:szCs w:val="24"/>
              </w:rPr>
              <w:t>Г</w:t>
            </w:r>
            <w:r w:rsidR="00E60383" w:rsidRPr="005C19CD">
              <w:rPr>
                <w:rFonts w:ascii="Times New Roman" w:eastAsia="Times New Roman" w:hAnsi="Times New Roman" w:cs="Times New Roman"/>
                <w:color w:val="auto"/>
                <w:sz w:val="24"/>
                <w:szCs w:val="24"/>
                <w:lang w:val="mk-MK"/>
              </w:rPr>
              <w:t>н</w:t>
            </w:r>
            <w:r w:rsidR="00E60383" w:rsidRPr="005C19CD">
              <w:rPr>
                <w:rFonts w:ascii="Times New Roman" w:eastAsia="Times New Roman" w:hAnsi="Times New Roman" w:cs="Times New Roman"/>
                <w:color w:val="auto"/>
                <w:sz w:val="24"/>
                <w:szCs w:val="24"/>
              </w:rPr>
              <w:t>ила</w:t>
            </w:r>
            <w:r w:rsidR="00E60383" w:rsidRPr="005C19CD">
              <w:rPr>
                <w:rFonts w:ascii="Times New Roman" w:eastAsia="Times New Roman" w:hAnsi="Times New Roman" w:cs="Times New Roman"/>
                <w:color w:val="auto"/>
                <w:sz w:val="24"/>
                <w:szCs w:val="24"/>
                <w:lang w:val="mk-MK"/>
              </w:rPr>
              <w:t>њ</w:t>
            </w:r>
            <w:r w:rsidR="00E60383" w:rsidRPr="005C19CD">
              <w:rPr>
                <w:rFonts w:ascii="Times New Roman" w:eastAsia="Times New Roman" w:hAnsi="Times New Roman" w:cs="Times New Roman"/>
                <w:color w:val="auto"/>
                <w:sz w:val="24"/>
                <w:szCs w:val="24"/>
              </w:rPr>
              <w:t>е</w:t>
            </w:r>
          </w:p>
        </w:tc>
        <w:tc>
          <w:tcPr>
            <w:tcW w:w="1260" w:type="dxa"/>
            <w:shd w:val="clear" w:color="auto" w:fill="FFFFFF" w:themeFill="background1"/>
            <w:hideMark/>
          </w:tcPr>
          <w:p w:rsidR="004B0333" w:rsidRPr="005C19CD" w:rsidRDefault="004B0333" w:rsidP="00693E7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Магистер</w:t>
            </w:r>
          </w:p>
        </w:tc>
        <w:tc>
          <w:tcPr>
            <w:tcW w:w="900" w:type="dxa"/>
            <w:shd w:val="clear" w:color="auto" w:fill="FFFFFF" w:themeFill="background1"/>
            <w:hideMark/>
          </w:tcPr>
          <w:p w:rsidR="004B0333" w:rsidRPr="005C19CD" w:rsidRDefault="004B0333" w:rsidP="00693E7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25</w:t>
            </w:r>
          </w:p>
        </w:tc>
        <w:tc>
          <w:tcPr>
            <w:tcW w:w="648" w:type="dxa"/>
            <w:shd w:val="clear" w:color="auto" w:fill="FFFFFF" w:themeFill="background1"/>
            <w:hideMark/>
          </w:tcPr>
          <w:p w:rsidR="004B0333" w:rsidRPr="005C19CD" w:rsidRDefault="004B0333" w:rsidP="00693E7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3</w:t>
            </w:r>
          </w:p>
        </w:tc>
      </w:tr>
      <w:tr w:rsidR="005C19CD" w:rsidRPr="005C19CD" w:rsidTr="004B0333">
        <w:tc>
          <w:tcPr>
            <w:cnfStyle w:val="001000000000" w:firstRow="0" w:lastRow="0" w:firstColumn="1" w:lastColumn="0" w:oddVBand="0" w:evenVBand="0" w:oddHBand="0" w:evenHBand="0" w:firstRowFirstColumn="0" w:firstRowLastColumn="0" w:lastRowFirstColumn="0" w:lastRowLastColumn="0"/>
            <w:tcW w:w="632" w:type="dxa"/>
            <w:shd w:val="clear" w:color="auto" w:fill="FFFFFF" w:themeFill="background1"/>
            <w:hideMark/>
          </w:tcPr>
          <w:p w:rsidR="004B0333" w:rsidRPr="005C19CD" w:rsidRDefault="004B0333" w:rsidP="00693E77">
            <w:pPr>
              <w:spacing w:line="360" w:lineRule="auto"/>
              <w:rPr>
                <w:rFonts w:ascii="Times New Roman" w:eastAsia="Times New Roman" w:hAnsi="Times New Roman" w:cs="Times New Roman"/>
                <w:b w:val="0"/>
                <w:color w:val="auto"/>
                <w:sz w:val="24"/>
                <w:szCs w:val="24"/>
              </w:rPr>
            </w:pPr>
            <w:r w:rsidRPr="005C19CD">
              <w:rPr>
                <w:rFonts w:ascii="Times New Roman" w:eastAsia="Times New Roman" w:hAnsi="Times New Roman" w:cs="Times New Roman"/>
                <w:b w:val="0"/>
                <w:color w:val="auto"/>
                <w:sz w:val="24"/>
                <w:szCs w:val="24"/>
              </w:rPr>
              <w:t>Н6</w:t>
            </w:r>
          </w:p>
        </w:tc>
        <w:tc>
          <w:tcPr>
            <w:tcW w:w="2626" w:type="dxa"/>
            <w:shd w:val="clear" w:color="auto" w:fill="FFFFFF" w:themeFill="background1"/>
            <w:hideMark/>
          </w:tcPr>
          <w:p w:rsidR="004B0333" w:rsidRPr="005C19CD" w:rsidRDefault="004B0333" w:rsidP="00693E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w:t>
            </w:r>
            <w:r w:rsidR="00693E77" w:rsidRPr="005C19CD">
              <w:rPr>
                <w:rFonts w:ascii="Times New Roman" w:eastAsia="Times New Roman" w:hAnsi="Times New Roman" w:cs="Times New Roman"/>
                <w:color w:val="auto"/>
                <w:sz w:val="24"/>
                <w:szCs w:val="24"/>
                <w:lang w:val="mk-MK"/>
              </w:rPr>
              <w:t>Дон Бошко</w:t>
            </w:r>
            <w:r w:rsidRPr="005C19CD">
              <w:rPr>
                <w:rFonts w:ascii="Times New Roman" w:eastAsia="Times New Roman" w:hAnsi="Times New Roman" w:cs="Times New Roman"/>
                <w:color w:val="auto"/>
                <w:sz w:val="24"/>
                <w:szCs w:val="24"/>
              </w:rPr>
              <w:t>“,</w:t>
            </w:r>
            <w:r w:rsidR="00E60383" w:rsidRPr="005C19CD">
              <w:rPr>
                <w:rFonts w:ascii="Times New Roman" w:eastAsia="Times New Roman" w:hAnsi="Times New Roman" w:cs="Times New Roman"/>
                <w:color w:val="auto"/>
                <w:sz w:val="24"/>
                <w:szCs w:val="24"/>
                <w:lang w:val="mk-MK"/>
              </w:rPr>
              <w:t xml:space="preserve"> </w:t>
            </w:r>
            <w:r w:rsidR="00E60383" w:rsidRPr="005C19CD">
              <w:rPr>
                <w:rFonts w:ascii="Times New Roman" w:eastAsia="Times New Roman" w:hAnsi="Times New Roman" w:cs="Times New Roman"/>
                <w:color w:val="auto"/>
                <w:sz w:val="24"/>
                <w:szCs w:val="24"/>
              </w:rPr>
              <w:t>Г</w:t>
            </w:r>
            <w:r w:rsidR="00E60383" w:rsidRPr="005C19CD">
              <w:rPr>
                <w:rFonts w:ascii="Times New Roman" w:eastAsia="Times New Roman" w:hAnsi="Times New Roman" w:cs="Times New Roman"/>
                <w:color w:val="auto"/>
                <w:sz w:val="24"/>
                <w:szCs w:val="24"/>
                <w:lang w:val="mk-MK"/>
              </w:rPr>
              <w:t>н</w:t>
            </w:r>
            <w:r w:rsidR="00E60383" w:rsidRPr="005C19CD">
              <w:rPr>
                <w:rFonts w:ascii="Times New Roman" w:eastAsia="Times New Roman" w:hAnsi="Times New Roman" w:cs="Times New Roman"/>
                <w:color w:val="auto"/>
                <w:sz w:val="24"/>
                <w:szCs w:val="24"/>
              </w:rPr>
              <w:t>ила</w:t>
            </w:r>
            <w:r w:rsidR="00E60383" w:rsidRPr="005C19CD">
              <w:rPr>
                <w:rFonts w:ascii="Times New Roman" w:eastAsia="Times New Roman" w:hAnsi="Times New Roman" w:cs="Times New Roman"/>
                <w:color w:val="auto"/>
                <w:sz w:val="24"/>
                <w:szCs w:val="24"/>
                <w:lang w:val="mk-MK"/>
              </w:rPr>
              <w:t>њ</w:t>
            </w:r>
            <w:r w:rsidR="00E60383" w:rsidRPr="005C19CD">
              <w:rPr>
                <w:rFonts w:ascii="Times New Roman" w:eastAsia="Times New Roman" w:hAnsi="Times New Roman" w:cs="Times New Roman"/>
                <w:color w:val="auto"/>
                <w:sz w:val="24"/>
                <w:szCs w:val="24"/>
              </w:rPr>
              <w:t>е</w:t>
            </w:r>
          </w:p>
        </w:tc>
        <w:tc>
          <w:tcPr>
            <w:tcW w:w="3510" w:type="dxa"/>
            <w:shd w:val="clear" w:color="auto" w:fill="FFFFFF" w:themeFill="background1"/>
            <w:hideMark/>
          </w:tcPr>
          <w:p w:rsidR="004B0333" w:rsidRPr="005C19CD" w:rsidRDefault="004B0333" w:rsidP="00693E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ООУ „</w:t>
            </w:r>
            <w:r w:rsidR="00693E77" w:rsidRPr="005C19CD">
              <w:rPr>
                <w:rFonts w:ascii="Times New Roman" w:eastAsia="Times New Roman" w:hAnsi="Times New Roman" w:cs="Times New Roman"/>
                <w:color w:val="auto"/>
                <w:sz w:val="24"/>
                <w:szCs w:val="24"/>
                <w:lang w:val="mk-MK"/>
              </w:rPr>
              <w:t>Тими Митко</w:t>
            </w:r>
            <w:r w:rsidRPr="005C19CD">
              <w:rPr>
                <w:rFonts w:ascii="Times New Roman" w:eastAsia="Times New Roman" w:hAnsi="Times New Roman" w:cs="Times New Roman"/>
                <w:color w:val="auto"/>
                <w:sz w:val="24"/>
                <w:szCs w:val="24"/>
              </w:rPr>
              <w:t>“,</w:t>
            </w:r>
            <w:r w:rsidR="00E60383" w:rsidRPr="005C19CD">
              <w:rPr>
                <w:rFonts w:ascii="Times New Roman" w:eastAsia="Times New Roman" w:hAnsi="Times New Roman" w:cs="Times New Roman"/>
                <w:color w:val="auto"/>
                <w:sz w:val="24"/>
                <w:szCs w:val="24"/>
                <w:lang w:val="mk-MK"/>
              </w:rPr>
              <w:t xml:space="preserve"> </w:t>
            </w:r>
            <w:r w:rsidR="00E60383" w:rsidRPr="005C19CD">
              <w:rPr>
                <w:rFonts w:ascii="Times New Roman" w:eastAsia="Times New Roman" w:hAnsi="Times New Roman" w:cs="Times New Roman"/>
                <w:color w:val="auto"/>
                <w:sz w:val="24"/>
                <w:szCs w:val="24"/>
              </w:rPr>
              <w:t>Г</w:t>
            </w:r>
            <w:r w:rsidR="00E60383" w:rsidRPr="005C19CD">
              <w:rPr>
                <w:rFonts w:ascii="Times New Roman" w:eastAsia="Times New Roman" w:hAnsi="Times New Roman" w:cs="Times New Roman"/>
                <w:color w:val="auto"/>
                <w:sz w:val="24"/>
                <w:szCs w:val="24"/>
                <w:lang w:val="mk-MK"/>
              </w:rPr>
              <w:t>н</w:t>
            </w:r>
            <w:r w:rsidR="00E60383" w:rsidRPr="005C19CD">
              <w:rPr>
                <w:rFonts w:ascii="Times New Roman" w:eastAsia="Times New Roman" w:hAnsi="Times New Roman" w:cs="Times New Roman"/>
                <w:color w:val="auto"/>
                <w:sz w:val="24"/>
                <w:szCs w:val="24"/>
              </w:rPr>
              <w:t>ила</w:t>
            </w:r>
            <w:r w:rsidR="00E60383" w:rsidRPr="005C19CD">
              <w:rPr>
                <w:rFonts w:ascii="Times New Roman" w:eastAsia="Times New Roman" w:hAnsi="Times New Roman" w:cs="Times New Roman"/>
                <w:color w:val="auto"/>
                <w:sz w:val="24"/>
                <w:szCs w:val="24"/>
                <w:lang w:val="mk-MK"/>
              </w:rPr>
              <w:t>њ</w:t>
            </w:r>
            <w:r w:rsidR="00E60383" w:rsidRPr="005C19CD">
              <w:rPr>
                <w:rFonts w:ascii="Times New Roman" w:eastAsia="Times New Roman" w:hAnsi="Times New Roman" w:cs="Times New Roman"/>
                <w:color w:val="auto"/>
                <w:sz w:val="24"/>
                <w:szCs w:val="24"/>
              </w:rPr>
              <w:t>е</w:t>
            </w:r>
          </w:p>
        </w:tc>
        <w:tc>
          <w:tcPr>
            <w:tcW w:w="1260" w:type="dxa"/>
            <w:shd w:val="clear" w:color="auto" w:fill="FFFFFF" w:themeFill="background1"/>
            <w:hideMark/>
          </w:tcPr>
          <w:p w:rsidR="004B0333" w:rsidRPr="005C19CD" w:rsidRDefault="004B0333" w:rsidP="00693E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Магистер</w:t>
            </w:r>
          </w:p>
        </w:tc>
        <w:tc>
          <w:tcPr>
            <w:tcW w:w="900" w:type="dxa"/>
            <w:shd w:val="clear" w:color="auto" w:fill="FFFFFF" w:themeFill="background1"/>
            <w:hideMark/>
          </w:tcPr>
          <w:p w:rsidR="004B0333" w:rsidRPr="005C19CD" w:rsidRDefault="004B0333" w:rsidP="00693E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12</w:t>
            </w:r>
          </w:p>
        </w:tc>
        <w:tc>
          <w:tcPr>
            <w:tcW w:w="648" w:type="dxa"/>
            <w:shd w:val="clear" w:color="auto" w:fill="FFFFFF" w:themeFill="background1"/>
            <w:hideMark/>
          </w:tcPr>
          <w:p w:rsidR="004B0333" w:rsidRPr="005C19CD" w:rsidRDefault="004B0333" w:rsidP="00760D2A">
            <w:pPr>
              <w:keepNext/>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4</w:t>
            </w:r>
          </w:p>
        </w:tc>
      </w:tr>
    </w:tbl>
    <w:p w:rsidR="00760D2A" w:rsidRPr="00760D2A" w:rsidRDefault="00760D2A" w:rsidP="00760D2A">
      <w:pPr>
        <w:pStyle w:val="Caption"/>
        <w:jc w:val="center"/>
        <w:rPr>
          <w:rFonts w:ascii="Times New Roman" w:hAnsi="Times New Roman" w:cs="Times New Roman"/>
          <w:b w:val="0"/>
          <w:i/>
          <w:color w:val="auto"/>
          <w:sz w:val="24"/>
          <w:szCs w:val="24"/>
        </w:rPr>
      </w:pPr>
      <w:bookmarkStart w:id="134" w:name="_Toc212050255"/>
      <w:r w:rsidRPr="00760D2A">
        <w:rPr>
          <w:rFonts w:ascii="Times New Roman" w:hAnsi="Times New Roman" w:cs="Times New Roman"/>
          <w:b w:val="0"/>
          <w:color w:val="auto"/>
          <w:sz w:val="24"/>
          <w:szCs w:val="24"/>
        </w:rPr>
        <w:t xml:space="preserve">Табела </w:t>
      </w:r>
      <w:r w:rsidRPr="00760D2A">
        <w:rPr>
          <w:rFonts w:ascii="Times New Roman" w:hAnsi="Times New Roman" w:cs="Times New Roman"/>
          <w:b w:val="0"/>
          <w:color w:val="auto"/>
          <w:sz w:val="24"/>
          <w:szCs w:val="24"/>
        </w:rPr>
        <w:fldChar w:fldCharType="begin"/>
      </w:r>
      <w:r w:rsidRPr="00760D2A">
        <w:rPr>
          <w:rFonts w:ascii="Times New Roman" w:hAnsi="Times New Roman" w:cs="Times New Roman"/>
          <w:b w:val="0"/>
          <w:color w:val="auto"/>
          <w:sz w:val="24"/>
          <w:szCs w:val="24"/>
        </w:rPr>
        <w:instrText xml:space="preserve"> SEQ Табела \* ARABIC </w:instrText>
      </w:r>
      <w:r w:rsidRPr="00760D2A">
        <w:rPr>
          <w:rFonts w:ascii="Times New Roman" w:hAnsi="Times New Roman" w:cs="Times New Roman"/>
          <w:b w:val="0"/>
          <w:color w:val="auto"/>
          <w:sz w:val="24"/>
          <w:szCs w:val="24"/>
        </w:rPr>
        <w:fldChar w:fldCharType="separate"/>
      </w:r>
      <w:r w:rsidR="005D5511">
        <w:rPr>
          <w:rFonts w:ascii="Times New Roman" w:hAnsi="Times New Roman" w:cs="Times New Roman"/>
          <w:b w:val="0"/>
          <w:noProof/>
          <w:color w:val="auto"/>
          <w:sz w:val="24"/>
          <w:szCs w:val="24"/>
        </w:rPr>
        <w:t>11</w:t>
      </w:r>
      <w:r w:rsidRPr="00760D2A">
        <w:rPr>
          <w:rFonts w:ascii="Times New Roman" w:hAnsi="Times New Roman" w:cs="Times New Roman"/>
          <w:b w:val="0"/>
          <w:color w:val="auto"/>
          <w:sz w:val="24"/>
          <w:szCs w:val="24"/>
        </w:rPr>
        <w:fldChar w:fldCharType="end"/>
      </w:r>
      <w:r w:rsidRPr="00760D2A">
        <w:rPr>
          <w:rFonts w:ascii="Times New Roman" w:hAnsi="Times New Roman" w:cs="Times New Roman"/>
          <w:b w:val="0"/>
          <w:color w:val="auto"/>
          <w:sz w:val="24"/>
          <w:szCs w:val="24"/>
        </w:rPr>
        <w:t xml:space="preserve">: </w:t>
      </w:r>
      <w:r w:rsidRPr="00760D2A">
        <w:rPr>
          <w:rFonts w:ascii="Times New Roman" w:hAnsi="Times New Roman" w:cs="Times New Roman"/>
          <w:b w:val="0"/>
          <w:i/>
          <w:color w:val="auto"/>
          <w:sz w:val="24"/>
          <w:szCs w:val="24"/>
        </w:rPr>
        <w:t>Профил на наставниците вклучени во фокус-групата</w:t>
      </w:r>
      <w:bookmarkEnd w:id="134"/>
    </w:p>
    <w:p w:rsidR="00760D2A" w:rsidRDefault="00760D2A" w:rsidP="00966D55">
      <w:pPr>
        <w:spacing w:after="0" w:line="360" w:lineRule="auto"/>
        <w:ind w:firstLine="720"/>
        <w:jc w:val="both"/>
        <w:rPr>
          <w:rFonts w:ascii="Times New Roman" w:eastAsia="Times New Roman" w:hAnsi="Times New Roman" w:cs="Times New Roman"/>
          <w:sz w:val="24"/>
          <w:szCs w:val="24"/>
        </w:rPr>
      </w:pPr>
    </w:p>
    <w:p w:rsidR="004B0333" w:rsidRPr="005C19CD" w:rsidRDefault="004B0333" w:rsidP="00966D55">
      <w:pPr>
        <w:spacing w:after="0" w:line="360" w:lineRule="auto"/>
        <w:ind w:firstLine="720"/>
        <w:jc w:val="both"/>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Дискусијата во фокус-групата беше водена според структуриран протокол за интервју со вкупно 25 прашања, поделени во пет тематски сесии: (1) Актуелна употреба на технологијата во училницата; (2) Влијание врз учењето и мотивацијата на учениците; (3) Дигитални материјали; (4) Предизвици и потреби за унапредување; (5) Споредба меѓу јавните и приватните училишта. Овој протокол послужи за одржување на фокусот на дискусијата, но истовремено дозволи флексибилност за следење на темите кои природно се појавија за време на разговорот.</w:t>
      </w:r>
      <w:r w:rsidR="00966D55" w:rsidRPr="005C19CD">
        <w:rPr>
          <w:rFonts w:ascii="Times New Roman" w:eastAsia="Times New Roman" w:hAnsi="Times New Roman" w:cs="Times New Roman"/>
          <w:sz w:val="24"/>
          <w:szCs w:val="24"/>
        </w:rPr>
        <w:t xml:space="preserve"> </w:t>
      </w:r>
      <w:r w:rsidRPr="005C19CD">
        <w:rPr>
          <w:rFonts w:ascii="Times New Roman" w:eastAsia="Times New Roman" w:hAnsi="Times New Roman" w:cs="Times New Roman"/>
          <w:sz w:val="24"/>
          <w:szCs w:val="24"/>
        </w:rPr>
        <w:t>Колективното интервју беше реализирано во соодветна и релаксирана средина, надвор од наставните часови, и траеше вкупно 95 минути. Сесијата беше снимана и потоа транскрибирана збор по збор за да се обезбеди точност на податоците. Од етички причини, наставниците и институциите се идентификувани со кодови (Н1</w:t>
      </w:r>
      <w:r w:rsidR="00693E77" w:rsidRPr="005C19CD">
        <w:rPr>
          <w:rFonts w:ascii="Times New Roman" w:eastAsia="Times New Roman" w:hAnsi="Times New Roman" w:cs="Times New Roman"/>
          <w:sz w:val="24"/>
          <w:szCs w:val="24"/>
          <w:lang w:val="mk-MK"/>
        </w:rPr>
        <w:t xml:space="preserve"> </w:t>
      </w:r>
      <w:r w:rsidRPr="005C19CD">
        <w:rPr>
          <w:rFonts w:ascii="Times New Roman" w:eastAsia="Times New Roman" w:hAnsi="Times New Roman" w:cs="Times New Roman"/>
          <w:sz w:val="24"/>
          <w:szCs w:val="24"/>
        </w:rPr>
        <w:t>–</w:t>
      </w:r>
      <w:r w:rsidR="00693E77" w:rsidRPr="005C19CD">
        <w:rPr>
          <w:rFonts w:ascii="Times New Roman" w:eastAsia="Times New Roman" w:hAnsi="Times New Roman" w:cs="Times New Roman"/>
          <w:sz w:val="24"/>
          <w:szCs w:val="24"/>
          <w:lang w:val="mk-MK"/>
        </w:rPr>
        <w:t xml:space="preserve"> </w:t>
      </w:r>
      <w:r w:rsidRPr="005C19CD">
        <w:rPr>
          <w:rFonts w:ascii="Times New Roman" w:eastAsia="Times New Roman" w:hAnsi="Times New Roman" w:cs="Times New Roman"/>
          <w:sz w:val="24"/>
          <w:szCs w:val="24"/>
        </w:rPr>
        <w:t>Н6), а податоците беа обработени исклучиво за истражувачки</w:t>
      </w:r>
      <w:r w:rsidR="00E60383" w:rsidRPr="005C19CD">
        <w:rPr>
          <w:rFonts w:ascii="Times New Roman" w:eastAsia="Times New Roman" w:hAnsi="Times New Roman" w:cs="Times New Roman"/>
          <w:sz w:val="24"/>
          <w:szCs w:val="24"/>
          <w:lang w:val="mk-MK"/>
        </w:rPr>
        <w:t>те</w:t>
      </w:r>
      <w:r w:rsidRPr="005C19CD">
        <w:rPr>
          <w:rFonts w:ascii="Times New Roman" w:eastAsia="Times New Roman" w:hAnsi="Times New Roman" w:cs="Times New Roman"/>
          <w:sz w:val="24"/>
          <w:szCs w:val="24"/>
        </w:rPr>
        <w:t xml:space="preserve"> цели.</w:t>
      </w:r>
    </w:p>
    <w:p w:rsidR="004B0333" w:rsidRPr="005C19CD" w:rsidRDefault="004B0333" w:rsidP="00E60383">
      <w:pPr>
        <w:spacing w:after="0" w:line="360" w:lineRule="auto"/>
        <w:ind w:firstLine="720"/>
        <w:jc w:val="both"/>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Процесот на анализа беше спроведен преку тематска анализа</w:t>
      </w:r>
      <w:r w:rsidR="00693E77" w:rsidRPr="005C19CD">
        <w:rPr>
          <w:rFonts w:ascii="Times New Roman" w:eastAsia="Times New Roman" w:hAnsi="Times New Roman" w:cs="Times New Roman"/>
          <w:sz w:val="24"/>
          <w:szCs w:val="24"/>
          <w:lang w:val="mk-MK"/>
        </w:rPr>
        <w:t>.</w:t>
      </w:r>
      <w:r w:rsidRPr="005C19CD">
        <w:rPr>
          <w:rFonts w:ascii="Times New Roman" w:eastAsia="Times New Roman" w:hAnsi="Times New Roman" w:cs="Times New Roman"/>
          <w:sz w:val="24"/>
          <w:szCs w:val="24"/>
        </w:rPr>
        <w:t xml:space="preserve"> </w:t>
      </w:r>
      <w:r w:rsidR="00693E77" w:rsidRPr="005C19CD">
        <w:rPr>
          <w:rFonts w:ascii="Times New Roman" w:eastAsia="Times New Roman" w:hAnsi="Times New Roman" w:cs="Times New Roman"/>
          <w:sz w:val="24"/>
          <w:szCs w:val="24"/>
          <w:lang w:val="mk-MK"/>
        </w:rPr>
        <w:t xml:space="preserve">Се </w:t>
      </w:r>
      <w:r w:rsidRPr="005C19CD">
        <w:rPr>
          <w:rFonts w:ascii="Times New Roman" w:eastAsia="Times New Roman" w:hAnsi="Times New Roman" w:cs="Times New Roman"/>
          <w:sz w:val="24"/>
          <w:szCs w:val="24"/>
        </w:rPr>
        <w:t>започн</w:t>
      </w:r>
      <w:r w:rsidR="00693E77" w:rsidRPr="005C19CD">
        <w:rPr>
          <w:rFonts w:ascii="Times New Roman" w:eastAsia="Times New Roman" w:hAnsi="Times New Roman" w:cs="Times New Roman"/>
          <w:sz w:val="24"/>
          <w:szCs w:val="24"/>
          <w:lang w:val="mk-MK"/>
        </w:rPr>
        <w:t>а</w:t>
      </w:r>
      <w:r w:rsidRPr="005C19CD">
        <w:rPr>
          <w:rFonts w:ascii="Times New Roman" w:eastAsia="Times New Roman" w:hAnsi="Times New Roman" w:cs="Times New Roman"/>
          <w:sz w:val="24"/>
          <w:szCs w:val="24"/>
        </w:rPr>
        <w:t xml:space="preserve"> со индуктивно кодирање, при што беа </w:t>
      </w:r>
      <w:r w:rsidR="00693E77" w:rsidRPr="005C19CD">
        <w:rPr>
          <w:rFonts w:ascii="Times New Roman" w:eastAsia="Times New Roman" w:hAnsi="Times New Roman" w:cs="Times New Roman"/>
          <w:sz w:val="24"/>
          <w:szCs w:val="24"/>
          <w:lang w:val="mk-MK"/>
        </w:rPr>
        <w:t>препознати</w:t>
      </w:r>
      <w:r w:rsidRPr="005C19CD">
        <w:rPr>
          <w:rFonts w:ascii="Times New Roman" w:eastAsia="Times New Roman" w:hAnsi="Times New Roman" w:cs="Times New Roman"/>
          <w:sz w:val="24"/>
          <w:szCs w:val="24"/>
        </w:rPr>
        <w:t xml:space="preserve"> смисловни единици кои произлегуваа директно од податоците, а потоа тие беа групирани според петте главни теми. Обработката на податоците беше направена рачно.</w:t>
      </w:r>
      <w:r w:rsidR="00966D55" w:rsidRPr="005C19CD">
        <w:rPr>
          <w:rFonts w:ascii="Times New Roman" w:eastAsia="Times New Roman" w:hAnsi="Times New Roman" w:cs="Times New Roman"/>
          <w:sz w:val="24"/>
          <w:szCs w:val="24"/>
        </w:rPr>
        <w:t xml:space="preserve"> </w:t>
      </w:r>
      <w:r w:rsidRPr="005C19CD">
        <w:rPr>
          <w:rFonts w:ascii="Times New Roman" w:eastAsia="Times New Roman" w:hAnsi="Times New Roman" w:cs="Times New Roman"/>
          <w:sz w:val="24"/>
          <w:szCs w:val="24"/>
        </w:rPr>
        <w:t xml:space="preserve">Резултатите најпрво се прикажани во табеларна форма (види </w:t>
      </w:r>
      <w:r w:rsidR="00693E77" w:rsidRPr="005C19CD">
        <w:rPr>
          <w:rFonts w:ascii="Times New Roman" w:eastAsia="Times New Roman" w:hAnsi="Times New Roman" w:cs="Times New Roman"/>
          <w:sz w:val="24"/>
          <w:szCs w:val="24"/>
          <w:lang w:val="mk-MK"/>
        </w:rPr>
        <w:t>т</w:t>
      </w:r>
      <w:r w:rsidRPr="005C19CD">
        <w:rPr>
          <w:rFonts w:ascii="Times New Roman" w:eastAsia="Times New Roman" w:hAnsi="Times New Roman" w:cs="Times New Roman"/>
          <w:sz w:val="24"/>
          <w:szCs w:val="24"/>
        </w:rPr>
        <w:t>абела 12)</w:t>
      </w:r>
      <w:r w:rsidR="00693E77" w:rsidRPr="005C19CD">
        <w:rPr>
          <w:rFonts w:ascii="Times New Roman" w:eastAsia="Times New Roman" w:hAnsi="Times New Roman" w:cs="Times New Roman"/>
          <w:sz w:val="24"/>
          <w:szCs w:val="24"/>
          <w:lang w:val="mk-MK"/>
        </w:rPr>
        <w:t xml:space="preserve"> и</w:t>
      </w:r>
      <w:r w:rsidRPr="005C19CD">
        <w:rPr>
          <w:rFonts w:ascii="Times New Roman" w:eastAsia="Times New Roman" w:hAnsi="Times New Roman" w:cs="Times New Roman"/>
          <w:sz w:val="24"/>
          <w:szCs w:val="24"/>
        </w:rPr>
        <w:t xml:space="preserve"> нуд</w:t>
      </w:r>
      <w:r w:rsidR="00693E77" w:rsidRPr="005C19CD">
        <w:rPr>
          <w:rFonts w:ascii="Times New Roman" w:eastAsia="Times New Roman" w:hAnsi="Times New Roman" w:cs="Times New Roman"/>
          <w:sz w:val="24"/>
          <w:szCs w:val="24"/>
          <w:lang w:val="mk-MK"/>
        </w:rPr>
        <w:t>ат</w:t>
      </w:r>
      <w:r w:rsidRPr="005C19CD">
        <w:rPr>
          <w:rFonts w:ascii="Times New Roman" w:eastAsia="Times New Roman" w:hAnsi="Times New Roman" w:cs="Times New Roman"/>
          <w:sz w:val="24"/>
          <w:szCs w:val="24"/>
        </w:rPr>
        <w:t xml:space="preserve"> општ преглед на </w:t>
      </w:r>
      <w:r w:rsidR="00693E77" w:rsidRPr="005C19CD">
        <w:rPr>
          <w:rFonts w:ascii="Times New Roman" w:eastAsia="Times New Roman" w:hAnsi="Times New Roman" w:cs="Times New Roman"/>
          <w:sz w:val="24"/>
          <w:szCs w:val="24"/>
          <w:lang w:val="mk-MK"/>
        </w:rPr>
        <w:t>препознатите</w:t>
      </w:r>
      <w:r w:rsidRPr="005C19CD">
        <w:rPr>
          <w:rFonts w:ascii="Times New Roman" w:eastAsia="Times New Roman" w:hAnsi="Times New Roman" w:cs="Times New Roman"/>
          <w:sz w:val="24"/>
          <w:szCs w:val="24"/>
        </w:rPr>
        <w:t xml:space="preserve"> теми и распределбата на цитатите, а потоа се разработени во форма на подлабока наративна анализа, проследена со илустративни цитати кои </w:t>
      </w:r>
      <w:r w:rsidR="00E60383" w:rsidRPr="005C19CD">
        <w:rPr>
          <w:rFonts w:ascii="Times New Roman" w:eastAsia="Times New Roman" w:hAnsi="Times New Roman" w:cs="Times New Roman"/>
          <w:sz w:val="24"/>
          <w:szCs w:val="24"/>
          <w:lang w:val="mk-MK"/>
        </w:rPr>
        <w:t>ги</w:t>
      </w:r>
      <w:r w:rsidRPr="005C19CD">
        <w:rPr>
          <w:rFonts w:ascii="Times New Roman" w:eastAsia="Times New Roman" w:hAnsi="Times New Roman" w:cs="Times New Roman"/>
          <w:sz w:val="24"/>
          <w:szCs w:val="24"/>
        </w:rPr>
        <w:t xml:space="preserve"> одразуваат раз</w:t>
      </w:r>
      <w:r w:rsidR="00E60383" w:rsidRPr="005C19CD">
        <w:rPr>
          <w:rFonts w:ascii="Times New Roman" w:eastAsia="Times New Roman" w:hAnsi="Times New Roman" w:cs="Times New Roman"/>
          <w:sz w:val="24"/>
          <w:szCs w:val="24"/>
          <w:lang w:val="mk-MK"/>
        </w:rPr>
        <w:t>ликите</w:t>
      </w:r>
      <w:r w:rsidRPr="005C19CD">
        <w:rPr>
          <w:rFonts w:ascii="Times New Roman" w:eastAsia="Times New Roman" w:hAnsi="Times New Roman" w:cs="Times New Roman"/>
          <w:sz w:val="24"/>
          <w:szCs w:val="24"/>
        </w:rPr>
        <w:t xml:space="preserve"> </w:t>
      </w:r>
      <w:r w:rsidR="00E60383" w:rsidRPr="005C19CD">
        <w:rPr>
          <w:rFonts w:ascii="Times New Roman" w:eastAsia="Times New Roman" w:hAnsi="Times New Roman" w:cs="Times New Roman"/>
          <w:sz w:val="24"/>
          <w:szCs w:val="24"/>
          <w:lang w:val="mk-MK"/>
        </w:rPr>
        <w:t>во</w:t>
      </w:r>
      <w:r w:rsidRPr="005C19CD">
        <w:rPr>
          <w:rFonts w:ascii="Times New Roman" w:eastAsia="Times New Roman" w:hAnsi="Times New Roman" w:cs="Times New Roman"/>
          <w:sz w:val="24"/>
          <w:szCs w:val="24"/>
        </w:rPr>
        <w:t xml:space="preserve"> искуствата и ставовите на наставниците.</w:t>
      </w:r>
    </w:p>
    <w:p w:rsidR="00485477" w:rsidRPr="005C19CD" w:rsidRDefault="00485477" w:rsidP="006302F6">
      <w:pPr>
        <w:pStyle w:val="NormalWeb"/>
        <w:spacing w:before="0" w:beforeAutospacing="0" w:after="0" w:afterAutospacing="0" w:line="360" w:lineRule="auto"/>
        <w:jc w:val="both"/>
      </w:pPr>
    </w:p>
    <w:tbl>
      <w:tblPr>
        <w:tblStyle w:val="LightShading"/>
        <w:tblW w:w="0" w:type="auto"/>
        <w:shd w:val="clear" w:color="auto" w:fill="FFFFFF" w:themeFill="background1"/>
        <w:tblLook w:val="04A0" w:firstRow="1" w:lastRow="0" w:firstColumn="1" w:lastColumn="0" w:noHBand="0" w:noVBand="1"/>
      </w:tblPr>
      <w:tblGrid>
        <w:gridCol w:w="2088"/>
        <w:gridCol w:w="2638"/>
        <w:gridCol w:w="4850"/>
      </w:tblGrid>
      <w:tr w:rsidR="005C19CD" w:rsidRPr="005C19CD" w:rsidTr="002574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shd w:val="clear" w:color="auto" w:fill="FFFFFF" w:themeFill="background1"/>
            <w:hideMark/>
          </w:tcPr>
          <w:p w:rsidR="002574AA" w:rsidRPr="005C19CD" w:rsidRDefault="002574AA" w:rsidP="00693E77">
            <w:pPr>
              <w:spacing w:line="360" w:lineRule="auto"/>
              <w:jc w:val="center"/>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Тема</w:t>
            </w:r>
          </w:p>
        </w:tc>
        <w:tc>
          <w:tcPr>
            <w:tcW w:w="2638" w:type="dxa"/>
            <w:shd w:val="clear" w:color="auto" w:fill="FFFFFF" w:themeFill="background1"/>
            <w:hideMark/>
          </w:tcPr>
          <w:p w:rsidR="002574AA" w:rsidRPr="005C19CD" w:rsidRDefault="002574AA" w:rsidP="00693E7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Кодови</w:t>
            </w:r>
          </w:p>
        </w:tc>
        <w:tc>
          <w:tcPr>
            <w:tcW w:w="0" w:type="auto"/>
            <w:shd w:val="clear" w:color="auto" w:fill="FFFFFF" w:themeFill="background1"/>
            <w:hideMark/>
          </w:tcPr>
          <w:p w:rsidR="002574AA" w:rsidRPr="005C19CD" w:rsidRDefault="002574AA" w:rsidP="00693E7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Илустративни цитати</w:t>
            </w:r>
          </w:p>
        </w:tc>
      </w:tr>
      <w:tr w:rsidR="005C19CD" w:rsidRPr="005C19CD" w:rsidTr="002574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shd w:val="clear" w:color="auto" w:fill="FFFFFF" w:themeFill="background1"/>
            <w:hideMark/>
          </w:tcPr>
          <w:p w:rsidR="002574AA" w:rsidRPr="005C19CD" w:rsidRDefault="002574AA" w:rsidP="00693E77">
            <w:pPr>
              <w:spacing w:line="360" w:lineRule="auto"/>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 xml:space="preserve">Употреба на технологијата во </w:t>
            </w:r>
            <w:r w:rsidRPr="005C19CD">
              <w:rPr>
                <w:rFonts w:ascii="Times New Roman" w:eastAsia="Times New Roman" w:hAnsi="Times New Roman" w:cs="Times New Roman"/>
                <w:color w:val="auto"/>
                <w:sz w:val="24"/>
                <w:szCs w:val="24"/>
              </w:rPr>
              <w:lastRenderedPageBreak/>
              <w:t>училницата</w:t>
            </w:r>
          </w:p>
        </w:tc>
        <w:tc>
          <w:tcPr>
            <w:tcW w:w="2638" w:type="dxa"/>
            <w:shd w:val="clear" w:color="auto" w:fill="FFFFFF" w:themeFill="background1"/>
            <w:hideMark/>
          </w:tcPr>
          <w:p w:rsidR="002574AA" w:rsidRPr="005C19CD" w:rsidRDefault="002574AA" w:rsidP="00693E7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lastRenderedPageBreak/>
              <w:t xml:space="preserve">• </w:t>
            </w:r>
            <w:r w:rsidR="00693E77" w:rsidRPr="005C19CD">
              <w:rPr>
                <w:rFonts w:ascii="Times New Roman" w:eastAsia="Times New Roman" w:hAnsi="Times New Roman" w:cs="Times New Roman"/>
                <w:color w:val="auto"/>
                <w:sz w:val="24"/>
                <w:szCs w:val="24"/>
                <w:lang w:val="mk-MK"/>
              </w:rPr>
              <w:t>Вклучување</w:t>
            </w:r>
            <w:r w:rsidRPr="005C19CD">
              <w:rPr>
                <w:rFonts w:ascii="Times New Roman" w:eastAsia="Times New Roman" w:hAnsi="Times New Roman" w:cs="Times New Roman"/>
                <w:color w:val="auto"/>
                <w:sz w:val="24"/>
                <w:szCs w:val="24"/>
              </w:rPr>
              <w:t xml:space="preserve"> на дигитални уреди </w:t>
            </w:r>
          </w:p>
          <w:p w:rsidR="002574AA" w:rsidRPr="005C19CD" w:rsidRDefault="002574AA" w:rsidP="00693E7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lastRenderedPageBreak/>
              <w:t xml:space="preserve">• Премин од традиционални кон дигитални средства </w:t>
            </w:r>
          </w:p>
          <w:p w:rsidR="002574AA" w:rsidRPr="005C19CD" w:rsidRDefault="002574AA" w:rsidP="00693E7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 xml:space="preserve">• Помош од учениците </w:t>
            </w:r>
          </w:p>
          <w:p w:rsidR="002574AA" w:rsidRPr="005C19CD" w:rsidRDefault="002574AA" w:rsidP="00693E7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 Разлики меѓу приватните и јавните училишта</w:t>
            </w:r>
          </w:p>
        </w:tc>
        <w:tc>
          <w:tcPr>
            <w:tcW w:w="0" w:type="auto"/>
            <w:shd w:val="clear" w:color="auto" w:fill="FFFFFF" w:themeFill="background1"/>
            <w:hideMark/>
          </w:tcPr>
          <w:p w:rsidR="002574AA" w:rsidRPr="005C19CD" w:rsidRDefault="002574AA" w:rsidP="00E6038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val="mk-MK"/>
              </w:rPr>
            </w:pPr>
            <w:r w:rsidRPr="005C19CD">
              <w:rPr>
                <w:rFonts w:ascii="Times New Roman" w:eastAsia="Times New Roman" w:hAnsi="Times New Roman" w:cs="Times New Roman"/>
                <w:color w:val="auto"/>
                <w:sz w:val="24"/>
                <w:szCs w:val="24"/>
              </w:rPr>
              <w:lastRenderedPageBreak/>
              <w:t xml:space="preserve">„Секојдневно </w:t>
            </w:r>
            <w:r w:rsidR="00693E77" w:rsidRPr="005C19CD">
              <w:rPr>
                <w:rFonts w:ascii="Times New Roman" w:eastAsia="Times New Roman" w:hAnsi="Times New Roman" w:cs="Times New Roman"/>
                <w:color w:val="auto"/>
                <w:sz w:val="24"/>
                <w:szCs w:val="24"/>
                <w:lang w:val="mk-MK"/>
              </w:rPr>
              <w:t xml:space="preserve">ги </w:t>
            </w:r>
            <w:r w:rsidRPr="005C19CD">
              <w:rPr>
                <w:rFonts w:ascii="Times New Roman" w:eastAsia="Times New Roman" w:hAnsi="Times New Roman" w:cs="Times New Roman"/>
                <w:color w:val="auto"/>
                <w:sz w:val="24"/>
                <w:szCs w:val="24"/>
              </w:rPr>
              <w:t>користиме дигиталната табла</w:t>
            </w:r>
            <w:r w:rsidR="00E60383" w:rsidRPr="005C19CD">
              <w:rPr>
                <w:rFonts w:ascii="Times New Roman" w:eastAsia="Times New Roman" w:hAnsi="Times New Roman" w:cs="Times New Roman"/>
                <w:color w:val="auto"/>
                <w:sz w:val="24"/>
                <w:szCs w:val="24"/>
                <w:lang w:val="mk-MK"/>
              </w:rPr>
              <w:t xml:space="preserve"> и</w:t>
            </w:r>
            <w:r w:rsidRPr="005C19CD">
              <w:rPr>
                <w:rFonts w:ascii="Times New Roman" w:eastAsia="Times New Roman" w:hAnsi="Times New Roman" w:cs="Times New Roman"/>
                <w:color w:val="auto"/>
                <w:sz w:val="24"/>
                <w:szCs w:val="24"/>
              </w:rPr>
              <w:t xml:space="preserve"> у</w:t>
            </w:r>
            <w:r w:rsidR="00E60383" w:rsidRPr="005C19CD">
              <w:rPr>
                <w:rFonts w:ascii="Times New Roman" w:eastAsia="Times New Roman" w:hAnsi="Times New Roman" w:cs="Times New Roman"/>
                <w:color w:val="auto"/>
                <w:sz w:val="24"/>
                <w:szCs w:val="24"/>
              </w:rPr>
              <w:t>чебникот како наставно средство</w:t>
            </w:r>
            <w:r w:rsidRPr="005C19CD">
              <w:rPr>
                <w:rFonts w:ascii="Times New Roman" w:eastAsia="Times New Roman" w:hAnsi="Times New Roman" w:cs="Times New Roman"/>
                <w:color w:val="auto"/>
                <w:sz w:val="24"/>
                <w:szCs w:val="24"/>
              </w:rPr>
              <w:t xml:space="preserve">“ </w:t>
            </w:r>
            <w:r w:rsidRPr="005C19CD">
              <w:rPr>
                <w:rFonts w:ascii="Times New Roman" w:eastAsia="Times New Roman" w:hAnsi="Times New Roman" w:cs="Times New Roman"/>
                <w:color w:val="auto"/>
                <w:sz w:val="24"/>
                <w:szCs w:val="24"/>
              </w:rPr>
              <w:lastRenderedPageBreak/>
              <w:t>(Н5)</w:t>
            </w:r>
            <w:r w:rsidR="00E60383" w:rsidRPr="005C19CD">
              <w:rPr>
                <w:rFonts w:ascii="Times New Roman" w:eastAsia="Times New Roman" w:hAnsi="Times New Roman" w:cs="Times New Roman"/>
                <w:color w:val="auto"/>
                <w:sz w:val="24"/>
                <w:szCs w:val="24"/>
                <w:lang w:val="mk-MK"/>
              </w:rPr>
              <w:t>.</w:t>
            </w:r>
            <w:r w:rsidRPr="005C19CD">
              <w:rPr>
                <w:rFonts w:ascii="Times New Roman" w:eastAsia="Times New Roman" w:hAnsi="Times New Roman" w:cs="Times New Roman"/>
                <w:color w:val="auto"/>
                <w:sz w:val="24"/>
                <w:szCs w:val="24"/>
              </w:rPr>
              <w:t xml:space="preserve"> „Проекторот го користев првата година</w:t>
            </w:r>
            <w:r w:rsidR="00E60383" w:rsidRPr="005C19CD">
              <w:rPr>
                <w:rFonts w:ascii="Times New Roman" w:eastAsia="Times New Roman" w:hAnsi="Times New Roman" w:cs="Times New Roman"/>
                <w:color w:val="auto"/>
                <w:sz w:val="24"/>
                <w:szCs w:val="24"/>
              </w:rPr>
              <w:t>, потоа бевме снабдени со табли</w:t>
            </w:r>
            <w:r w:rsidRPr="005C19CD">
              <w:rPr>
                <w:rFonts w:ascii="Times New Roman" w:eastAsia="Times New Roman" w:hAnsi="Times New Roman" w:cs="Times New Roman"/>
                <w:color w:val="auto"/>
                <w:sz w:val="24"/>
                <w:szCs w:val="24"/>
              </w:rPr>
              <w:t>“ (Н1)</w:t>
            </w:r>
            <w:r w:rsidR="00E60383" w:rsidRPr="005C19CD">
              <w:rPr>
                <w:rFonts w:ascii="Times New Roman" w:eastAsia="Times New Roman" w:hAnsi="Times New Roman" w:cs="Times New Roman"/>
                <w:color w:val="auto"/>
                <w:sz w:val="24"/>
                <w:szCs w:val="24"/>
                <w:lang w:val="mk-MK"/>
              </w:rPr>
              <w:t>.</w:t>
            </w:r>
            <w:r w:rsidRPr="005C19CD">
              <w:rPr>
                <w:rFonts w:ascii="Times New Roman" w:eastAsia="Times New Roman" w:hAnsi="Times New Roman" w:cs="Times New Roman"/>
                <w:color w:val="auto"/>
                <w:sz w:val="24"/>
                <w:szCs w:val="24"/>
              </w:rPr>
              <w:t xml:space="preserve"> „Има случаи кога и децата интервенираат и ни помагаат…“ (Н3)</w:t>
            </w:r>
            <w:r w:rsidR="00E60383" w:rsidRPr="005C19CD">
              <w:rPr>
                <w:rFonts w:ascii="Times New Roman" w:eastAsia="Times New Roman" w:hAnsi="Times New Roman" w:cs="Times New Roman"/>
                <w:color w:val="auto"/>
                <w:sz w:val="24"/>
                <w:szCs w:val="24"/>
                <w:lang w:val="mk-MK"/>
              </w:rPr>
              <w:t>.</w:t>
            </w:r>
            <w:r w:rsidRPr="005C19CD">
              <w:rPr>
                <w:rFonts w:ascii="Times New Roman" w:eastAsia="Times New Roman" w:hAnsi="Times New Roman" w:cs="Times New Roman"/>
                <w:color w:val="auto"/>
                <w:sz w:val="24"/>
                <w:szCs w:val="24"/>
              </w:rPr>
              <w:t xml:space="preserve"> „Во јавно</w:t>
            </w:r>
            <w:r w:rsidR="00693E77" w:rsidRPr="005C19CD">
              <w:rPr>
                <w:rFonts w:ascii="Times New Roman" w:eastAsia="Times New Roman" w:hAnsi="Times New Roman" w:cs="Times New Roman"/>
                <w:color w:val="auto"/>
                <w:sz w:val="24"/>
                <w:szCs w:val="24"/>
                <w:lang w:val="mk-MK"/>
              </w:rPr>
              <w:t>то</w:t>
            </w:r>
            <w:r w:rsidRPr="005C19CD">
              <w:rPr>
                <w:rFonts w:ascii="Times New Roman" w:eastAsia="Times New Roman" w:hAnsi="Times New Roman" w:cs="Times New Roman"/>
                <w:color w:val="auto"/>
                <w:sz w:val="24"/>
                <w:szCs w:val="24"/>
              </w:rPr>
              <w:t xml:space="preserve"> училиште</w:t>
            </w:r>
            <w:r w:rsidR="00693E77" w:rsidRPr="005C19CD">
              <w:rPr>
                <w:rFonts w:ascii="Times New Roman" w:eastAsia="Times New Roman" w:hAnsi="Times New Roman" w:cs="Times New Roman"/>
                <w:color w:val="auto"/>
                <w:sz w:val="24"/>
                <w:szCs w:val="24"/>
                <w:lang w:val="mk-MK"/>
              </w:rPr>
              <w:t>,</w:t>
            </w:r>
            <w:r w:rsidRPr="005C19CD">
              <w:rPr>
                <w:rFonts w:ascii="Times New Roman" w:eastAsia="Times New Roman" w:hAnsi="Times New Roman" w:cs="Times New Roman"/>
                <w:color w:val="auto"/>
                <w:sz w:val="24"/>
                <w:szCs w:val="24"/>
              </w:rPr>
              <w:t xml:space="preserve"> проектор нем</w:t>
            </w:r>
            <w:r w:rsidR="00E60383" w:rsidRPr="005C19CD">
              <w:rPr>
                <w:rFonts w:ascii="Times New Roman" w:eastAsia="Times New Roman" w:hAnsi="Times New Roman" w:cs="Times New Roman"/>
                <w:color w:val="auto"/>
                <w:sz w:val="24"/>
                <w:szCs w:val="24"/>
              </w:rPr>
              <w:t>ам… некои успеале сами да купат</w:t>
            </w:r>
            <w:r w:rsidRPr="005C19CD">
              <w:rPr>
                <w:rFonts w:ascii="Times New Roman" w:eastAsia="Times New Roman" w:hAnsi="Times New Roman" w:cs="Times New Roman"/>
                <w:color w:val="auto"/>
                <w:sz w:val="24"/>
                <w:szCs w:val="24"/>
              </w:rPr>
              <w:t>“ (Н6)</w:t>
            </w:r>
            <w:r w:rsidR="00E60383" w:rsidRPr="005C19CD">
              <w:rPr>
                <w:rFonts w:ascii="Times New Roman" w:eastAsia="Times New Roman" w:hAnsi="Times New Roman" w:cs="Times New Roman"/>
                <w:color w:val="auto"/>
                <w:sz w:val="24"/>
                <w:szCs w:val="24"/>
                <w:lang w:val="mk-MK"/>
              </w:rPr>
              <w:t>.</w:t>
            </w:r>
            <w:r w:rsidRPr="005C19CD">
              <w:rPr>
                <w:rFonts w:ascii="Times New Roman" w:eastAsia="Times New Roman" w:hAnsi="Times New Roman" w:cs="Times New Roman"/>
                <w:color w:val="auto"/>
                <w:sz w:val="24"/>
                <w:szCs w:val="24"/>
              </w:rPr>
              <w:t xml:space="preserve"> „Во приватното училиште</w:t>
            </w:r>
            <w:r w:rsidR="00E60383" w:rsidRPr="005C19CD">
              <w:rPr>
                <w:rFonts w:ascii="Times New Roman" w:eastAsia="Times New Roman" w:hAnsi="Times New Roman" w:cs="Times New Roman"/>
                <w:color w:val="auto"/>
                <w:sz w:val="24"/>
                <w:szCs w:val="24"/>
                <w:lang w:val="mk-MK"/>
              </w:rPr>
              <w:t>,</w:t>
            </w:r>
            <w:r w:rsidRPr="005C19CD">
              <w:rPr>
                <w:rFonts w:ascii="Times New Roman" w:eastAsia="Times New Roman" w:hAnsi="Times New Roman" w:cs="Times New Roman"/>
                <w:color w:val="auto"/>
                <w:sz w:val="24"/>
                <w:szCs w:val="24"/>
              </w:rPr>
              <w:t xml:space="preserve"> секо</w:t>
            </w:r>
            <w:r w:rsidR="00E60383" w:rsidRPr="005C19CD">
              <w:rPr>
                <w:rFonts w:ascii="Times New Roman" w:eastAsia="Times New Roman" w:hAnsi="Times New Roman" w:cs="Times New Roman"/>
                <w:color w:val="auto"/>
                <w:sz w:val="24"/>
                <w:szCs w:val="24"/>
              </w:rPr>
              <w:t>ја училница има дигитална табла</w:t>
            </w:r>
            <w:r w:rsidRPr="005C19CD">
              <w:rPr>
                <w:rFonts w:ascii="Times New Roman" w:eastAsia="Times New Roman" w:hAnsi="Times New Roman" w:cs="Times New Roman"/>
                <w:color w:val="auto"/>
                <w:sz w:val="24"/>
                <w:szCs w:val="24"/>
              </w:rPr>
              <w:t>“ (Н2)</w:t>
            </w:r>
            <w:r w:rsidR="00E60383" w:rsidRPr="005C19CD">
              <w:rPr>
                <w:rFonts w:ascii="Times New Roman" w:eastAsia="Times New Roman" w:hAnsi="Times New Roman" w:cs="Times New Roman"/>
                <w:color w:val="auto"/>
                <w:sz w:val="24"/>
                <w:szCs w:val="24"/>
                <w:lang w:val="mk-MK"/>
              </w:rPr>
              <w:t>.</w:t>
            </w:r>
          </w:p>
        </w:tc>
      </w:tr>
      <w:tr w:rsidR="005C19CD" w:rsidRPr="005C19CD" w:rsidTr="002574AA">
        <w:tc>
          <w:tcPr>
            <w:cnfStyle w:val="001000000000" w:firstRow="0" w:lastRow="0" w:firstColumn="1" w:lastColumn="0" w:oddVBand="0" w:evenVBand="0" w:oddHBand="0" w:evenHBand="0" w:firstRowFirstColumn="0" w:firstRowLastColumn="0" w:lastRowFirstColumn="0" w:lastRowLastColumn="0"/>
            <w:tcW w:w="2088" w:type="dxa"/>
            <w:shd w:val="clear" w:color="auto" w:fill="FFFFFF" w:themeFill="background1"/>
            <w:hideMark/>
          </w:tcPr>
          <w:p w:rsidR="002574AA" w:rsidRPr="005C19CD" w:rsidRDefault="002574AA" w:rsidP="00693E77">
            <w:pPr>
              <w:spacing w:line="360" w:lineRule="auto"/>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lastRenderedPageBreak/>
              <w:t>Влијание врз учењето и мотивацијата на учениците</w:t>
            </w:r>
          </w:p>
        </w:tc>
        <w:tc>
          <w:tcPr>
            <w:tcW w:w="2638" w:type="dxa"/>
            <w:shd w:val="clear" w:color="auto" w:fill="FFFFFF" w:themeFill="background1"/>
            <w:hideMark/>
          </w:tcPr>
          <w:p w:rsidR="002574AA" w:rsidRPr="005C19CD" w:rsidRDefault="002574AA" w:rsidP="00693E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 Зголемување на мотивацијата и вклученоста</w:t>
            </w:r>
          </w:p>
          <w:p w:rsidR="002574AA" w:rsidRPr="005C19CD" w:rsidRDefault="002574AA" w:rsidP="00693E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 xml:space="preserve"> • Поголема разбирливост преку визу</w:t>
            </w:r>
            <w:r w:rsidR="00693E77" w:rsidRPr="005C19CD">
              <w:rPr>
                <w:rFonts w:ascii="Times New Roman" w:eastAsia="Times New Roman" w:hAnsi="Times New Roman" w:cs="Times New Roman"/>
                <w:color w:val="auto"/>
                <w:sz w:val="24"/>
                <w:szCs w:val="24"/>
                <w:lang w:val="mk-MK"/>
              </w:rPr>
              <w:t>а</w:t>
            </w:r>
            <w:r w:rsidRPr="005C19CD">
              <w:rPr>
                <w:rFonts w:ascii="Times New Roman" w:eastAsia="Times New Roman" w:hAnsi="Times New Roman" w:cs="Times New Roman"/>
                <w:color w:val="auto"/>
                <w:sz w:val="24"/>
                <w:szCs w:val="24"/>
              </w:rPr>
              <w:t xml:space="preserve">лизација </w:t>
            </w:r>
          </w:p>
          <w:p w:rsidR="002574AA" w:rsidRPr="005C19CD" w:rsidRDefault="002574AA" w:rsidP="00693E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 xml:space="preserve">• Негативни ефекти од употребата </w:t>
            </w:r>
          </w:p>
          <w:p w:rsidR="002574AA" w:rsidRPr="005C19CD" w:rsidRDefault="002574AA" w:rsidP="00693E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 Разлики јавни/приватни</w:t>
            </w:r>
          </w:p>
        </w:tc>
        <w:tc>
          <w:tcPr>
            <w:tcW w:w="0" w:type="auto"/>
            <w:shd w:val="clear" w:color="auto" w:fill="FFFFFF" w:themeFill="background1"/>
            <w:hideMark/>
          </w:tcPr>
          <w:p w:rsidR="002574AA" w:rsidRPr="005C19CD" w:rsidRDefault="002574AA" w:rsidP="00E6038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val="mk-MK"/>
              </w:rPr>
            </w:pPr>
            <w:r w:rsidRPr="005C19CD">
              <w:rPr>
                <w:rFonts w:ascii="Times New Roman" w:eastAsia="Times New Roman" w:hAnsi="Times New Roman" w:cs="Times New Roman"/>
                <w:color w:val="auto"/>
                <w:sz w:val="24"/>
                <w:szCs w:val="24"/>
              </w:rPr>
              <w:t>„Влијае позитивно и кај учениците ко</w:t>
            </w:r>
            <w:r w:rsidR="00E60383" w:rsidRPr="005C19CD">
              <w:rPr>
                <w:rFonts w:ascii="Times New Roman" w:eastAsia="Times New Roman" w:hAnsi="Times New Roman" w:cs="Times New Roman"/>
                <w:color w:val="auto"/>
                <w:sz w:val="24"/>
                <w:szCs w:val="24"/>
              </w:rPr>
              <w:t>и се посрамежливи – интровертни</w:t>
            </w:r>
            <w:r w:rsidRPr="005C19CD">
              <w:rPr>
                <w:rFonts w:ascii="Times New Roman" w:eastAsia="Times New Roman" w:hAnsi="Times New Roman" w:cs="Times New Roman"/>
                <w:color w:val="auto"/>
                <w:sz w:val="24"/>
                <w:szCs w:val="24"/>
              </w:rPr>
              <w:t>“ (Н3)</w:t>
            </w:r>
            <w:r w:rsidR="00E60383" w:rsidRPr="005C19CD">
              <w:rPr>
                <w:rFonts w:ascii="Times New Roman" w:eastAsia="Times New Roman" w:hAnsi="Times New Roman" w:cs="Times New Roman"/>
                <w:color w:val="auto"/>
                <w:sz w:val="24"/>
                <w:szCs w:val="24"/>
                <w:lang w:val="mk-MK"/>
              </w:rPr>
              <w:t>.</w:t>
            </w:r>
            <w:r w:rsidRPr="005C19CD">
              <w:rPr>
                <w:rFonts w:ascii="Times New Roman" w:eastAsia="Times New Roman" w:hAnsi="Times New Roman" w:cs="Times New Roman"/>
                <w:color w:val="auto"/>
                <w:sz w:val="24"/>
                <w:szCs w:val="24"/>
              </w:rPr>
              <w:t xml:space="preserve"> „Учениците се вклучуваат и емоционално к</w:t>
            </w:r>
            <w:r w:rsidR="00E60383" w:rsidRPr="005C19CD">
              <w:rPr>
                <w:rFonts w:ascii="Times New Roman" w:eastAsia="Times New Roman" w:hAnsi="Times New Roman" w:cs="Times New Roman"/>
                <w:color w:val="auto"/>
                <w:sz w:val="24"/>
                <w:szCs w:val="24"/>
              </w:rPr>
              <w:t>ога гледаат различни материјали</w:t>
            </w:r>
            <w:r w:rsidRPr="005C19CD">
              <w:rPr>
                <w:rFonts w:ascii="Times New Roman" w:eastAsia="Times New Roman" w:hAnsi="Times New Roman" w:cs="Times New Roman"/>
                <w:color w:val="auto"/>
                <w:sz w:val="24"/>
                <w:szCs w:val="24"/>
              </w:rPr>
              <w:t>“ (Н2)</w:t>
            </w:r>
            <w:r w:rsidR="00E60383" w:rsidRPr="005C19CD">
              <w:rPr>
                <w:rFonts w:ascii="Times New Roman" w:eastAsia="Times New Roman" w:hAnsi="Times New Roman" w:cs="Times New Roman"/>
                <w:color w:val="auto"/>
                <w:sz w:val="24"/>
                <w:szCs w:val="24"/>
                <w:lang w:val="mk-MK"/>
              </w:rPr>
              <w:t>.</w:t>
            </w:r>
            <w:r w:rsidRPr="005C19CD">
              <w:rPr>
                <w:rFonts w:ascii="Times New Roman" w:eastAsia="Times New Roman" w:hAnsi="Times New Roman" w:cs="Times New Roman"/>
                <w:color w:val="auto"/>
                <w:sz w:val="24"/>
                <w:szCs w:val="24"/>
              </w:rPr>
              <w:t xml:space="preserve"> „Прикажувањето на едно видео… е многу пора</w:t>
            </w:r>
            <w:r w:rsidR="00E60383" w:rsidRPr="005C19CD">
              <w:rPr>
                <w:rFonts w:ascii="Times New Roman" w:eastAsia="Times New Roman" w:hAnsi="Times New Roman" w:cs="Times New Roman"/>
                <w:color w:val="auto"/>
                <w:sz w:val="24"/>
                <w:szCs w:val="24"/>
              </w:rPr>
              <w:t>збирливо и полесно за учениците</w:t>
            </w:r>
            <w:r w:rsidRPr="005C19CD">
              <w:rPr>
                <w:rFonts w:ascii="Times New Roman" w:eastAsia="Times New Roman" w:hAnsi="Times New Roman" w:cs="Times New Roman"/>
                <w:color w:val="auto"/>
                <w:sz w:val="24"/>
                <w:szCs w:val="24"/>
              </w:rPr>
              <w:t>“ (Н1)</w:t>
            </w:r>
            <w:r w:rsidR="00E60383" w:rsidRPr="005C19CD">
              <w:rPr>
                <w:rFonts w:ascii="Times New Roman" w:eastAsia="Times New Roman" w:hAnsi="Times New Roman" w:cs="Times New Roman"/>
                <w:color w:val="auto"/>
                <w:sz w:val="24"/>
                <w:szCs w:val="24"/>
                <w:lang w:val="mk-MK"/>
              </w:rPr>
              <w:t>.</w:t>
            </w:r>
            <w:r w:rsidRPr="005C19CD">
              <w:rPr>
                <w:rFonts w:ascii="Times New Roman" w:eastAsia="Times New Roman" w:hAnsi="Times New Roman" w:cs="Times New Roman"/>
                <w:color w:val="auto"/>
                <w:sz w:val="24"/>
                <w:szCs w:val="24"/>
              </w:rPr>
              <w:t xml:space="preserve"> „Во приватното училиште</w:t>
            </w:r>
            <w:r w:rsidR="00693E77" w:rsidRPr="005C19CD">
              <w:rPr>
                <w:rFonts w:ascii="Times New Roman" w:eastAsia="Times New Roman" w:hAnsi="Times New Roman" w:cs="Times New Roman"/>
                <w:color w:val="auto"/>
                <w:sz w:val="24"/>
                <w:szCs w:val="24"/>
                <w:lang w:val="mk-MK"/>
              </w:rPr>
              <w:t>,</w:t>
            </w:r>
            <w:r w:rsidRPr="005C19CD">
              <w:rPr>
                <w:rFonts w:ascii="Times New Roman" w:eastAsia="Times New Roman" w:hAnsi="Times New Roman" w:cs="Times New Roman"/>
                <w:color w:val="auto"/>
                <w:sz w:val="24"/>
                <w:szCs w:val="24"/>
              </w:rPr>
              <w:t xml:space="preserve"> успевам да ги вклучам сите ученици, во јавното</w:t>
            </w:r>
            <w:r w:rsidR="00693E77" w:rsidRPr="005C19CD">
              <w:rPr>
                <w:rFonts w:ascii="Times New Roman" w:eastAsia="Times New Roman" w:hAnsi="Times New Roman" w:cs="Times New Roman"/>
                <w:color w:val="auto"/>
                <w:sz w:val="24"/>
                <w:szCs w:val="24"/>
                <w:lang w:val="mk-MK"/>
              </w:rPr>
              <w:t>,</w:t>
            </w:r>
            <w:r w:rsidR="00E60383" w:rsidRPr="005C19CD">
              <w:rPr>
                <w:rFonts w:ascii="Times New Roman" w:eastAsia="Times New Roman" w:hAnsi="Times New Roman" w:cs="Times New Roman"/>
                <w:color w:val="auto"/>
                <w:sz w:val="24"/>
                <w:szCs w:val="24"/>
              </w:rPr>
              <w:t xml:space="preserve"> не</w:t>
            </w:r>
            <w:r w:rsidRPr="005C19CD">
              <w:rPr>
                <w:rFonts w:ascii="Times New Roman" w:eastAsia="Times New Roman" w:hAnsi="Times New Roman" w:cs="Times New Roman"/>
                <w:color w:val="auto"/>
                <w:sz w:val="24"/>
                <w:szCs w:val="24"/>
              </w:rPr>
              <w:t>“ (Н4)</w:t>
            </w:r>
            <w:r w:rsidR="00E60383" w:rsidRPr="005C19CD">
              <w:rPr>
                <w:rFonts w:ascii="Times New Roman" w:eastAsia="Times New Roman" w:hAnsi="Times New Roman" w:cs="Times New Roman"/>
                <w:color w:val="auto"/>
                <w:sz w:val="24"/>
                <w:szCs w:val="24"/>
                <w:lang w:val="mk-MK"/>
              </w:rPr>
              <w:t>.</w:t>
            </w:r>
            <w:r w:rsidRPr="005C19CD">
              <w:rPr>
                <w:rFonts w:ascii="Times New Roman" w:eastAsia="Times New Roman" w:hAnsi="Times New Roman" w:cs="Times New Roman"/>
                <w:color w:val="auto"/>
                <w:sz w:val="24"/>
                <w:szCs w:val="24"/>
              </w:rPr>
              <w:t xml:space="preserve"> „Убавото пишување е послабо отколку во јавнит</w:t>
            </w:r>
            <w:r w:rsidR="00E60383" w:rsidRPr="005C19CD">
              <w:rPr>
                <w:rFonts w:ascii="Times New Roman" w:eastAsia="Times New Roman" w:hAnsi="Times New Roman" w:cs="Times New Roman"/>
                <w:color w:val="auto"/>
                <w:sz w:val="24"/>
                <w:szCs w:val="24"/>
              </w:rPr>
              <w:t>е училишта</w:t>
            </w:r>
            <w:r w:rsidRPr="005C19CD">
              <w:rPr>
                <w:rFonts w:ascii="Times New Roman" w:eastAsia="Times New Roman" w:hAnsi="Times New Roman" w:cs="Times New Roman"/>
                <w:color w:val="auto"/>
                <w:sz w:val="24"/>
                <w:szCs w:val="24"/>
              </w:rPr>
              <w:t>“ (Н3)</w:t>
            </w:r>
            <w:r w:rsidR="00E60383" w:rsidRPr="005C19CD">
              <w:rPr>
                <w:rFonts w:ascii="Times New Roman" w:eastAsia="Times New Roman" w:hAnsi="Times New Roman" w:cs="Times New Roman"/>
                <w:color w:val="auto"/>
                <w:sz w:val="24"/>
                <w:szCs w:val="24"/>
                <w:lang w:val="mk-MK"/>
              </w:rPr>
              <w:t>.</w:t>
            </w:r>
            <w:r w:rsidRPr="005C19CD">
              <w:rPr>
                <w:rFonts w:ascii="Times New Roman" w:eastAsia="Times New Roman" w:hAnsi="Times New Roman" w:cs="Times New Roman"/>
                <w:color w:val="auto"/>
                <w:sz w:val="24"/>
                <w:szCs w:val="24"/>
              </w:rPr>
              <w:t xml:space="preserve"> „Можеби</w:t>
            </w:r>
            <w:r w:rsidR="00E60383" w:rsidRPr="005C19CD">
              <w:rPr>
                <w:rFonts w:ascii="Times New Roman" w:eastAsia="Times New Roman" w:hAnsi="Times New Roman" w:cs="Times New Roman"/>
                <w:color w:val="auto"/>
                <w:sz w:val="24"/>
                <w:szCs w:val="24"/>
                <w:lang w:val="mk-MK"/>
              </w:rPr>
              <w:t>,</w:t>
            </w:r>
            <w:r w:rsidRPr="005C19CD">
              <w:rPr>
                <w:rFonts w:ascii="Times New Roman" w:eastAsia="Times New Roman" w:hAnsi="Times New Roman" w:cs="Times New Roman"/>
                <w:color w:val="auto"/>
                <w:sz w:val="24"/>
                <w:szCs w:val="24"/>
              </w:rPr>
              <w:t xml:space="preserve"> фантазијата не се развива доволно, но естетската страна да“ (Н5)</w:t>
            </w:r>
            <w:r w:rsidR="00E60383" w:rsidRPr="005C19CD">
              <w:rPr>
                <w:rFonts w:ascii="Times New Roman" w:eastAsia="Times New Roman" w:hAnsi="Times New Roman" w:cs="Times New Roman"/>
                <w:color w:val="auto"/>
                <w:sz w:val="24"/>
                <w:szCs w:val="24"/>
                <w:lang w:val="mk-MK"/>
              </w:rPr>
              <w:t>.</w:t>
            </w:r>
          </w:p>
        </w:tc>
      </w:tr>
      <w:tr w:rsidR="005C19CD" w:rsidRPr="005C19CD" w:rsidTr="002574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shd w:val="clear" w:color="auto" w:fill="FFFFFF" w:themeFill="background1"/>
            <w:hideMark/>
          </w:tcPr>
          <w:p w:rsidR="002574AA" w:rsidRPr="005C19CD" w:rsidRDefault="002574AA" w:rsidP="00693E77">
            <w:pPr>
              <w:spacing w:line="360" w:lineRule="auto"/>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Ставот на родителите кон технологијата</w:t>
            </w:r>
          </w:p>
        </w:tc>
        <w:tc>
          <w:tcPr>
            <w:tcW w:w="2638" w:type="dxa"/>
            <w:shd w:val="clear" w:color="auto" w:fill="FFFFFF" w:themeFill="background1"/>
            <w:hideMark/>
          </w:tcPr>
          <w:p w:rsidR="002574AA" w:rsidRPr="005C19CD" w:rsidRDefault="002574AA" w:rsidP="00693E7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 xml:space="preserve">• Поддршка и гордост </w:t>
            </w:r>
          </w:p>
          <w:p w:rsidR="002574AA" w:rsidRPr="005C19CD" w:rsidRDefault="002574AA" w:rsidP="00693E7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 Позитив</w:t>
            </w:r>
            <w:r w:rsidR="00693E77" w:rsidRPr="005C19CD">
              <w:rPr>
                <w:rFonts w:ascii="Times New Roman" w:eastAsia="Times New Roman" w:hAnsi="Times New Roman" w:cs="Times New Roman"/>
                <w:color w:val="auto"/>
                <w:sz w:val="24"/>
                <w:szCs w:val="24"/>
                <w:lang w:val="mk-MK"/>
              </w:rPr>
              <w:t>на</w:t>
            </w:r>
            <w:r w:rsidRPr="005C19CD">
              <w:rPr>
                <w:rFonts w:ascii="Times New Roman" w:eastAsia="Times New Roman" w:hAnsi="Times New Roman" w:cs="Times New Roman"/>
                <w:color w:val="auto"/>
                <w:sz w:val="24"/>
                <w:szCs w:val="24"/>
              </w:rPr>
              <w:t xml:space="preserve"> перце</w:t>
            </w:r>
            <w:r w:rsidR="00693E77" w:rsidRPr="005C19CD">
              <w:rPr>
                <w:rFonts w:ascii="Times New Roman" w:eastAsia="Times New Roman" w:hAnsi="Times New Roman" w:cs="Times New Roman"/>
                <w:color w:val="auto"/>
                <w:sz w:val="24"/>
                <w:szCs w:val="24"/>
                <w:lang w:val="mk-MK"/>
              </w:rPr>
              <w:t>пција</w:t>
            </w:r>
            <w:r w:rsidRPr="005C19CD">
              <w:rPr>
                <w:rFonts w:ascii="Times New Roman" w:eastAsia="Times New Roman" w:hAnsi="Times New Roman" w:cs="Times New Roman"/>
                <w:color w:val="auto"/>
                <w:sz w:val="24"/>
                <w:szCs w:val="24"/>
              </w:rPr>
              <w:t xml:space="preserve"> за дисциплината </w:t>
            </w:r>
          </w:p>
          <w:p w:rsidR="002574AA" w:rsidRPr="005C19CD" w:rsidRDefault="002574AA" w:rsidP="00693E7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 xml:space="preserve">• Здравствени грижи </w:t>
            </w:r>
          </w:p>
          <w:p w:rsidR="002574AA" w:rsidRPr="005C19CD" w:rsidRDefault="002574AA" w:rsidP="00693E7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 Разлики јавни/приватни</w:t>
            </w:r>
          </w:p>
        </w:tc>
        <w:tc>
          <w:tcPr>
            <w:tcW w:w="0" w:type="auto"/>
            <w:shd w:val="clear" w:color="auto" w:fill="FFFFFF" w:themeFill="background1"/>
            <w:hideMark/>
          </w:tcPr>
          <w:p w:rsidR="002574AA" w:rsidRPr="005C19CD" w:rsidRDefault="002574AA" w:rsidP="00693E7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val="mk-MK"/>
              </w:rPr>
            </w:pPr>
            <w:r w:rsidRPr="005C19CD">
              <w:rPr>
                <w:rFonts w:ascii="Times New Roman" w:eastAsia="Times New Roman" w:hAnsi="Times New Roman" w:cs="Times New Roman"/>
                <w:color w:val="auto"/>
                <w:sz w:val="24"/>
                <w:szCs w:val="24"/>
              </w:rPr>
              <w:t>„Тие се многу задоволни… среќни се што во текот на наставата</w:t>
            </w:r>
            <w:r w:rsidR="00693E77" w:rsidRPr="005C19CD">
              <w:rPr>
                <w:rFonts w:ascii="Times New Roman" w:eastAsia="Times New Roman" w:hAnsi="Times New Roman" w:cs="Times New Roman"/>
                <w:color w:val="auto"/>
                <w:sz w:val="24"/>
                <w:szCs w:val="24"/>
                <w:lang w:val="mk-MK"/>
              </w:rPr>
              <w:t>,</w:t>
            </w:r>
            <w:r w:rsidRPr="005C19CD">
              <w:rPr>
                <w:rFonts w:ascii="Times New Roman" w:eastAsia="Times New Roman" w:hAnsi="Times New Roman" w:cs="Times New Roman"/>
                <w:color w:val="auto"/>
                <w:sz w:val="24"/>
                <w:szCs w:val="24"/>
              </w:rPr>
              <w:t xml:space="preserve"> </w:t>
            </w:r>
            <w:r w:rsidR="00E60383" w:rsidRPr="005C19CD">
              <w:rPr>
                <w:rFonts w:ascii="Times New Roman" w:eastAsia="Times New Roman" w:hAnsi="Times New Roman" w:cs="Times New Roman"/>
                <w:color w:val="auto"/>
                <w:sz w:val="24"/>
                <w:szCs w:val="24"/>
              </w:rPr>
              <w:t>не се користат личните телефони</w:t>
            </w:r>
            <w:r w:rsidRPr="005C19CD">
              <w:rPr>
                <w:rFonts w:ascii="Times New Roman" w:eastAsia="Times New Roman" w:hAnsi="Times New Roman" w:cs="Times New Roman"/>
                <w:color w:val="auto"/>
                <w:sz w:val="24"/>
                <w:szCs w:val="24"/>
              </w:rPr>
              <w:t>“ (Н5)</w:t>
            </w:r>
            <w:r w:rsidR="00E60383" w:rsidRPr="005C19CD">
              <w:rPr>
                <w:rFonts w:ascii="Times New Roman" w:eastAsia="Times New Roman" w:hAnsi="Times New Roman" w:cs="Times New Roman"/>
                <w:color w:val="auto"/>
                <w:sz w:val="24"/>
                <w:szCs w:val="24"/>
                <w:lang w:val="mk-MK"/>
              </w:rPr>
              <w:t>.</w:t>
            </w:r>
            <w:r w:rsidRPr="005C19CD">
              <w:rPr>
                <w:rFonts w:ascii="Times New Roman" w:eastAsia="Times New Roman" w:hAnsi="Times New Roman" w:cs="Times New Roman"/>
                <w:color w:val="auto"/>
                <w:sz w:val="24"/>
                <w:szCs w:val="24"/>
              </w:rPr>
              <w:t xml:space="preserve"> „Родителите знаат дека нивните деца ја користат технолог</w:t>
            </w:r>
            <w:r w:rsidR="00E60383" w:rsidRPr="005C19CD">
              <w:rPr>
                <w:rFonts w:ascii="Times New Roman" w:eastAsia="Times New Roman" w:hAnsi="Times New Roman" w:cs="Times New Roman"/>
                <w:color w:val="auto"/>
                <w:sz w:val="24"/>
                <w:szCs w:val="24"/>
              </w:rPr>
              <w:t>ијата… тоа се барања на пазарот</w:t>
            </w:r>
            <w:r w:rsidRPr="005C19CD">
              <w:rPr>
                <w:rFonts w:ascii="Times New Roman" w:eastAsia="Times New Roman" w:hAnsi="Times New Roman" w:cs="Times New Roman"/>
                <w:color w:val="auto"/>
                <w:sz w:val="24"/>
                <w:szCs w:val="24"/>
              </w:rPr>
              <w:t>“ (Н1)</w:t>
            </w:r>
            <w:r w:rsidR="00E60383" w:rsidRPr="005C19CD">
              <w:rPr>
                <w:rFonts w:ascii="Times New Roman" w:eastAsia="Times New Roman" w:hAnsi="Times New Roman" w:cs="Times New Roman"/>
                <w:color w:val="auto"/>
                <w:sz w:val="24"/>
                <w:szCs w:val="24"/>
                <w:lang w:val="mk-MK"/>
              </w:rPr>
              <w:t>.</w:t>
            </w:r>
            <w:r w:rsidRPr="005C19CD">
              <w:rPr>
                <w:rFonts w:ascii="Times New Roman" w:eastAsia="Times New Roman" w:hAnsi="Times New Roman" w:cs="Times New Roman"/>
                <w:color w:val="auto"/>
                <w:sz w:val="24"/>
                <w:szCs w:val="24"/>
              </w:rPr>
              <w:t xml:space="preserve"> „Тоа е недост</w:t>
            </w:r>
            <w:r w:rsidR="00693E77" w:rsidRPr="005C19CD">
              <w:rPr>
                <w:rFonts w:ascii="Times New Roman" w:eastAsia="Times New Roman" w:hAnsi="Times New Roman" w:cs="Times New Roman"/>
                <w:color w:val="auto"/>
                <w:sz w:val="24"/>
                <w:szCs w:val="24"/>
                <w:lang w:val="mk-MK"/>
              </w:rPr>
              <w:t xml:space="preserve">иг </w:t>
            </w:r>
            <w:r w:rsidRPr="005C19CD">
              <w:rPr>
                <w:rFonts w:ascii="Times New Roman" w:eastAsia="Times New Roman" w:hAnsi="Times New Roman" w:cs="Times New Roman"/>
                <w:color w:val="auto"/>
                <w:sz w:val="24"/>
                <w:szCs w:val="24"/>
              </w:rPr>
              <w:t xml:space="preserve">што влијаеше кај мене, зрачењето кое влијаеше на оштетување </w:t>
            </w:r>
            <w:r w:rsidR="00E60383" w:rsidRPr="005C19CD">
              <w:rPr>
                <w:rFonts w:ascii="Times New Roman" w:eastAsia="Times New Roman" w:hAnsi="Times New Roman" w:cs="Times New Roman"/>
                <w:color w:val="auto"/>
                <w:sz w:val="24"/>
                <w:szCs w:val="24"/>
              </w:rPr>
              <w:t>на очите</w:t>
            </w:r>
            <w:r w:rsidRPr="005C19CD">
              <w:rPr>
                <w:rFonts w:ascii="Times New Roman" w:eastAsia="Times New Roman" w:hAnsi="Times New Roman" w:cs="Times New Roman"/>
                <w:color w:val="auto"/>
                <w:sz w:val="24"/>
                <w:szCs w:val="24"/>
              </w:rPr>
              <w:t>“ (Н4)</w:t>
            </w:r>
            <w:r w:rsidR="00E60383" w:rsidRPr="005C19CD">
              <w:rPr>
                <w:rFonts w:ascii="Times New Roman" w:eastAsia="Times New Roman" w:hAnsi="Times New Roman" w:cs="Times New Roman"/>
                <w:color w:val="auto"/>
                <w:sz w:val="24"/>
                <w:szCs w:val="24"/>
                <w:lang w:val="mk-MK"/>
              </w:rPr>
              <w:t>.</w:t>
            </w:r>
            <w:r w:rsidRPr="005C19CD">
              <w:rPr>
                <w:rFonts w:ascii="Times New Roman" w:eastAsia="Times New Roman" w:hAnsi="Times New Roman" w:cs="Times New Roman"/>
                <w:color w:val="auto"/>
                <w:sz w:val="24"/>
                <w:szCs w:val="24"/>
              </w:rPr>
              <w:t xml:space="preserve"> „Во јавните училишта</w:t>
            </w:r>
            <w:r w:rsidR="00693E77" w:rsidRPr="005C19CD">
              <w:rPr>
                <w:rFonts w:ascii="Times New Roman" w:eastAsia="Times New Roman" w:hAnsi="Times New Roman" w:cs="Times New Roman"/>
                <w:color w:val="auto"/>
                <w:sz w:val="24"/>
                <w:szCs w:val="24"/>
                <w:lang w:val="mk-MK"/>
              </w:rPr>
              <w:t>,</w:t>
            </w:r>
            <w:r w:rsidRPr="005C19CD">
              <w:rPr>
                <w:rFonts w:ascii="Times New Roman" w:eastAsia="Times New Roman" w:hAnsi="Times New Roman" w:cs="Times New Roman"/>
                <w:color w:val="auto"/>
                <w:sz w:val="24"/>
                <w:szCs w:val="24"/>
              </w:rPr>
              <w:t xml:space="preserve"> учениците се </w:t>
            </w:r>
            <w:r w:rsidR="00693E77" w:rsidRPr="005C19CD">
              <w:rPr>
                <w:rFonts w:ascii="Times New Roman" w:eastAsia="Times New Roman" w:hAnsi="Times New Roman" w:cs="Times New Roman"/>
                <w:color w:val="auto"/>
                <w:sz w:val="24"/>
                <w:szCs w:val="24"/>
                <w:lang w:val="mk-MK"/>
              </w:rPr>
              <w:t>д</w:t>
            </w:r>
            <w:r w:rsidRPr="005C19CD">
              <w:rPr>
                <w:rFonts w:ascii="Times New Roman" w:eastAsia="Times New Roman" w:hAnsi="Times New Roman" w:cs="Times New Roman"/>
                <w:color w:val="auto"/>
                <w:sz w:val="24"/>
                <w:szCs w:val="24"/>
              </w:rPr>
              <w:t>осадуваат… бидејќи мора да седат во клупи</w:t>
            </w:r>
            <w:r w:rsidR="00693E77" w:rsidRPr="005C19CD">
              <w:rPr>
                <w:rFonts w:ascii="Times New Roman" w:eastAsia="Times New Roman" w:hAnsi="Times New Roman" w:cs="Times New Roman"/>
                <w:color w:val="auto"/>
                <w:sz w:val="24"/>
                <w:szCs w:val="24"/>
                <w:lang w:val="mk-MK"/>
              </w:rPr>
              <w:t>те</w:t>
            </w:r>
            <w:r w:rsidR="00E60383" w:rsidRPr="005C19CD">
              <w:rPr>
                <w:rFonts w:ascii="Times New Roman" w:eastAsia="Times New Roman" w:hAnsi="Times New Roman" w:cs="Times New Roman"/>
                <w:color w:val="auto"/>
                <w:sz w:val="24"/>
                <w:szCs w:val="24"/>
              </w:rPr>
              <w:t xml:space="preserve"> без интерактивни табли</w:t>
            </w:r>
            <w:r w:rsidRPr="005C19CD">
              <w:rPr>
                <w:rFonts w:ascii="Times New Roman" w:eastAsia="Times New Roman" w:hAnsi="Times New Roman" w:cs="Times New Roman"/>
                <w:color w:val="auto"/>
                <w:sz w:val="24"/>
                <w:szCs w:val="24"/>
              </w:rPr>
              <w:t>“ (Н6)</w:t>
            </w:r>
            <w:r w:rsidR="00E60383" w:rsidRPr="005C19CD">
              <w:rPr>
                <w:rFonts w:ascii="Times New Roman" w:eastAsia="Times New Roman" w:hAnsi="Times New Roman" w:cs="Times New Roman"/>
                <w:color w:val="auto"/>
                <w:sz w:val="24"/>
                <w:szCs w:val="24"/>
                <w:lang w:val="mk-MK"/>
              </w:rPr>
              <w:t>.</w:t>
            </w:r>
          </w:p>
        </w:tc>
      </w:tr>
      <w:tr w:rsidR="005C19CD" w:rsidRPr="005C19CD" w:rsidTr="002574AA">
        <w:tc>
          <w:tcPr>
            <w:cnfStyle w:val="001000000000" w:firstRow="0" w:lastRow="0" w:firstColumn="1" w:lastColumn="0" w:oddVBand="0" w:evenVBand="0" w:oddHBand="0" w:evenHBand="0" w:firstRowFirstColumn="0" w:firstRowLastColumn="0" w:lastRowFirstColumn="0" w:lastRowLastColumn="0"/>
            <w:tcW w:w="2088" w:type="dxa"/>
            <w:shd w:val="clear" w:color="auto" w:fill="FFFFFF" w:themeFill="background1"/>
            <w:hideMark/>
          </w:tcPr>
          <w:p w:rsidR="002574AA" w:rsidRPr="005C19CD" w:rsidRDefault="002574AA" w:rsidP="00693E77">
            <w:pPr>
              <w:spacing w:line="360" w:lineRule="auto"/>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 xml:space="preserve">Предизвици и </w:t>
            </w:r>
            <w:r w:rsidRPr="005C19CD">
              <w:rPr>
                <w:rFonts w:ascii="Times New Roman" w:eastAsia="Times New Roman" w:hAnsi="Times New Roman" w:cs="Times New Roman"/>
                <w:color w:val="auto"/>
                <w:sz w:val="24"/>
                <w:szCs w:val="24"/>
              </w:rPr>
              <w:lastRenderedPageBreak/>
              <w:t>потреби за унапредување</w:t>
            </w:r>
          </w:p>
        </w:tc>
        <w:tc>
          <w:tcPr>
            <w:tcW w:w="2638" w:type="dxa"/>
            <w:shd w:val="clear" w:color="auto" w:fill="FFFFFF" w:themeFill="background1"/>
            <w:hideMark/>
          </w:tcPr>
          <w:p w:rsidR="002574AA" w:rsidRPr="005C19CD" w:rsidRDefault="002574AA" w:rsidP="00693E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lastRenderedPageBreak/>
              <w:t xml:space="preserve">• Технички и </w:t>
            </w:r>
            <w:r w:rsidRPr="005C19CD">
              <w:rPr>
                <w:rFonts w:ascii="Times New Roman" w:eastAsia="Times New Roman" w:hAnsi="Times New Roman" w:cs="Times New Roman"/>
                <w:color w:val="auto"/>
                <w:sz w:val="24"/>
                <w:szCs w:val="24"/>
              </w:rPr>
              <w:lastRenderedPageBreak/>
              <w:t xml:space="preserve">инфраструктурни проблеми </w:t>
            </w:r>
          </w:p>
          <w:p w:rsidR="002574AA" w:rsidRPr="005C19CD" w:rsidRDefault="002574AA" w:rsidP="00693E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 xml:space="preserve">• Недостаток на обуки и прирачници </w:t>
            </w:r>
          </w:p>
          <w:p w:rsidR="002574AA" w:rsidRPr="005C19CD" w:rsidRDefault="002574AA" w:rsidP="00693E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 Разлики јавни/приватни</w:t>
            </w:r>
          </w:p>
        </w:tc>
        <w:tc>
          <w:tcPr>
            <w:tcW w:w="0" w:type="auto"/>
            <w:shd w:val="clear" w:color="auto" w:fill="FFFFFF" w:themeFill="background1"/>
            <w:hideMark/>
          </w:tcPr>
          <w:p w:rsidR="002574AA" w:rsidRPr="005C19CD" w:rsidRDefault="002574AA" w:rsidP="00693E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val="mk-MK"/>
              </w:rPr>
            </w:pPr>
            <w:r w:rsidRPr="005C19CD">
              <w:rPr>
                <w:rFonts w:ascii="Times New Roman" w:eastAsia="Times New Roman" w:hAnsi="Times New Roman" w:cs="Times New Roman"/>
                <w:color w:val="auto"/>
                <w:sz w:val="24"/>
                <w:szCs w:val="24"/>
              </w:rPr>
              <w:lastRenderedPageBreak/>
              <w:t xml:space="preserve">„Слабата мрежа, понекогаш расипување </w:t>
            </w:r>
            <w:r w:rsidR="00E60383" w:rsidRPr="005C19CD">
              <w:rPr>
                <w:rFonts w:ascii="Times New Roman" w:eastAsia="Times New Roman" w:hAnsi="Times New Roman" w:cs="Times New Roman"/>
                <w:color w:val="auto"/>
                <w:sz w:val="24"/>
                <w:szCs w:val="24"/>
              </w:rPr>
              <w:t xml:space="preserve">на </w:t>
            </w:r>
            <w:r w:rsidR="00E60383" w:rsidRPr="005C19CD">
              <w:rPr>
                <w:rFonts w:ascii="Times New Roman" w:eastAsia="Times New Roman" w:hAnsi="Times New Roman" w:cs="Times New Roman"/>
                <w:color w:val="auto"/>
                <w:sz w:val="24"/>
                <w:szCs w:val="24"/>
              </w:rPr>
              <w:lastRenderedPageBreak/>
              <w:t>уредите или нефункционалност</w:t>
            </w:r>
            <w:r w:rsidRPr="005C19CD">
              <w:rPr>
                <w:rFonts w:ascii="Times New Roman" w:eastAsia="Times New Roman" w:hAnsi="Times New Roman" w:cs="Times New Roman"/>
                <w:color w:val="auto"/>
                <w:sz w:val="24"/>
                <w:szCs w:val="24"/>
              </w:rPr>
              <w:t>“ (Н5)</w:t>
            </w:r>
            <w:r w:rsidR="00E60383" w:rsidRPr="005C19CD">
              <w:rPr>
                <w:rFonts w:ascii="Times New Roman" w:eastAsia="Times New Roman" w:hAnsi="Times New Roman" w:cs="Times New Roman"/>
                <w:color w:val="auto"/>
                <w:sz w:val="24"/>
                <w:szCs w:val="24"/>
                <w:lang w:val="mk-MK"/>
              </w:rPr>
              <w:t>.</w:t>
            </w:r>
            <w:r w:rsidRPr="005C19CD">
              <w:rPr>
                <w:rFonts w:ascii="Times New Roman" w:eastAsia="Times New Roman" w:hAnsi="Times New Roman" w:cs="Times New Roman"/>
                <w:color w:val="auto"/>
                <w:sz w:val="24"/>
                <w:szCs w:val="24"/>
              </w:rPr>
              <w:t xml:space="preserve"> „Секој ден учиме нешто ново</w:t>
            </w:r>
            <w:r w:rsidR="00E60383" w:rsidRPr="005C19CD">
              <w:rPr>
                <w:rFonts w:ascii="Times New Roman" w:eastAsia="Times New Roman" w:hAnsi="Times New Roman" w:cs="Times New Roman"/>
                <w:color w:val="auto"/>
                <w:sz w:val="24"/>
                <w:szCs w:val="24"/>
              </w:rPr>
              <w:t>. Немаме прирачник за користење</w:t>
            </w:r>
            <w:r w:rsidRPr="005C19CD">
              <w:rPr>
                <w:rFonts w:ascii="Times New Roman" w:eastAsia="Times New Roman" w:hAnsi="Times New Roman" w:cs="Times New Roman"/>
                <w:color w:val="auto"/>
                <w:sz w:val="24"/>
                <w:szCs w:val="24"/>
              </w:rPr>
              <w:t>“ (Н1)</w:t>
            </w:r>
            <w:r w:rsidR="00E60383" w:rsidRPr="005C19CD">
              <w:rPr>
                <w:rFonts w:ascii="Times New Roman" w:eastAsia="Times New Roman" w:hAnsi="Times New Roman" w:cs="Times New Roman"/>
                <w:color w:val="auto"/>
                <w:sz w:val="24"/>
                <w:szCs w:val="24"/>
                <w:lang w:val="mk-MK"/>
              </w:rPr>
              <w:t>.</w:t>
            </w:r>
            <w:r w:rsidRPr="005C19CD">
              <w:rPr>
                <w:rFonts w:ascii="Times New Roman" w:eastAsia="Times New Roman" w:hAnsi="Times New Roman" w:cs="Times New Roman"/>
                <w:color w:val="auto"/>
                <w:sz w:val="24"/>
                <w:szCs w:val="24"/>
              </w:rPr>
              <w:t xml:space="preserve"> „Во јавно</w:t>
            </w:r>
            <w:r w:rsidR="00693E77" w:rsidRPr="005C19CD">
              <w:rPr>
                <w:rFonts w:ascii="Times New Roman" w:eastAsia="Times New Roman" w:hAnsi="Times New Roman" w:cs="Times New Roman"/>
                <w:color w:val="auto"/>
                <w:sz w:val="24"/>
                <w:szCs w:val="24"/>
                <w:lang w:val="mk-MK"/>
              </w:rPr>
              <w:t>то</w:t>
            </w:r>
            <w:r w:rsidRPr="005C19CD">
              <w:rPr>
                <w:rFonts w:ascii="Times New Roman" w:eastAsia="Times New Roman" w:hAnsi="Times New Roman" w:cs="Times New Roman"/>
                <w:color w:val="auto"/>
                <w:sz w:val="24"/>
                <w:szCs w:val="24"/>
              </w:rPr>
              <w:t xml:space="preserve"> училиште… ѕидовите не се соодветни за </w:t>
            </w:r>
            <w:r w:rsidR="00E60383" w:rsidRPr="005C19CD">
              <w:rPr>
                <w:rFonts w:ascii="Times New Roman" w:eastAsia="Times New Roman" w:hAnsi="Times New Roman" w:cs="Times New Roman"/>
                <w:color w:val="auto"/>
                <w:sz w:val="24"/>
                <w:szCs w:val="24"/>
              </w:rPr>
              <w:t>прикажување слики од проекторот</w:t>
            </w:r>
            <w:r w:rsidRPr="005C19CD">
              <w:rPr>
                <w:rFonts w:ascii="Times New Roman" w:eastAsia="Times New Roman" w:hAnsi="Times New Roman" w:cs="Times New Roman"/>
                <w:color w:val="auto"/>
                <w:sz w:val="24"/>
                <w:szCs w:val="24"/>
              </w:rPr>
              <w:t>“ (Н2)</w:t>
            </w:r>
            <w:r w:rsidR="00E60383" w:rsidRPr="005C19CD">
              <w:rPr>
                <w:rFonts w:ascii="Times New Roman" w:eastAsia="Times New Roman" w:hAnsi="Times New Roman" w:cs="Times New Roman"/>
                <w:color w:val="auto"/>
                <w:sz w:val="24"/>
                <w:szCs w:val="24"/>
                <w:lang w:val="mk-MK"/>
              </w:rPr>
              <w:t>.</w:t>
            </w:r>
            <w:r w:rsidRPr="005C19CD">
              <w:rPr>
                <w:rFonts w:ascii="Times New Roman" w:eastAsia="Times New Roman" w:hAnsi="Times New Roman" w:cs="Times New Roman"/>
                <w:color w:val="auto"/>
                <w:sz w:val="24"/>
                <w:szCs w:val="24"/>
              </w:rPr>
              <w:t xml:space="preserve"> „Обуки за дигитал</w:t>
            </w:r>
            <w:r w:rsidR="00E60383" w:rsidRPr="005C19CD">
              <w:rPr>
                <w:rFonts w:ascii="Times New Roman" w:eastAsia="Times New Roman" w:hAnsi="Times New Roman" w:cs="Times New Roman"/>
                <w:color w:val="auto"/>
                <w:sz w:val="24"/>
                <w:szCs w:val="24"/>
              </w:rPr>
              <w:t>на дидактика</w:t>
            </w:r>
            <w:r w:rsidRPr="005C19CD">
              <w:rPr>
                <w:rFonts w:ascii="Times New Roman" w:eastAsia="Times New Roman" w:hAnsi="Times New Roman" w:cs="Times New Roman"/>
                <w:color w:val="auto"/>
                <w:sz w:val="24"/>
                <w:szCs w:val="24"/>
              </w:rPr>
              <w:t>“ (Н6)</w:t>
            </w:r>
            <w:r w:rsidR="00E60383" w:rsidRPr="005C19CD">
              <w:rPr>
                <w:rFonts w:ascii="Times New Roman" w:eastAsia="Times New Roman" w:hAnsi="Times New Roman" w:cs="Times New Roman"/>
                <w:color w:val="auto"/>
                <w:sz w:val="24"/>
                <w:szCs w:val="24"/>
                <w:lang w:val="mk-MK"/>
              </w:rPr>
              <w:t>.</w:t>
            </w:r>
          </w:p>
        </w:tc>
      </w:tr>
      <w:tr w:rsidR="005C19CD" w:rsidRPr="005C19CD" w:rsidTr="002574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shd w:val="clear" w:color="auto" w:fill="FFFFFF" w:themeFill="background1"/>
            <w:hideMark/>
          </w:tcPr>
          <w:p w:rsidR="002574AA" w:rsidRPr="005C19CD" w:rsidRDefault="002574AA" w:rsidP="00E60383">
            <w:pPr>
              <w:spacing w:line="360" w:lineRule="auto"/>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lastRenderedPageBreak/>
              <w:t>Нееднаквос</w:t>
            </w:r>
            <w:r w:rsidR="00E60383" w:rsidRPr="005C19CD">
              <w:rPr>
                <w:rFonts w:ascii="Times New Roman" w:eastAsia="Times New Roman" w:hAnsi="Times New Roman" w:cs="Times New Roman"/>
                <w:color w:val="auto"/>
                <w:sz w:val="24"/>
                <w:szCs w:val="24"/>
                <w:lang w:val="mk-MK"/>
              </w:rPr>
              <w:t>т</w:t>
            </w:r>
            <w:r w:rsidRPr="005C19CD">
              <w:rPr>
                <w:rFonts w:ascii="Times New Roman" w:eastAsia="Times New Roman" w:hAnsi="Times New Roman" w:cs="Times New Roman"/>
                <w:color w:val="auto"/>
                <w:sz w:val="24"/>
                <w:szCs w:val="24"/>
              </w:rPr>
              <w:t xml:space="preserve"> и структурни влијанија на технологијата во образованието</w:t>
            </w:r>
          </w:p>
        </w:tc>
        <w:tc>
          <w:tcPr>
            <w:tcW w:w="2638" w:type="dxa"/>
            <w:shd w:val="clear" w:color="auto" w:fill="FFFFFF" w:themeFill="background1"/>
            <w:hideMark/>
          </w:tcPr>
          <w:p w:rsidR="002574AA" w:rsidRPr="005C19CD" w:rsidRDefault="002574AA" w:rsidP="00E6038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val="mk-MK"/>
              </w:rPr>
            </w:pPr>
            <w:r w:rsidRPr="005C19CD">
              <w:rPr>
                <w:rFonts w:ascii="Times New Roman" w:eastAsia="Times New Roman" w:hAnsi="Times New Roman" w:cs="Times New Roman"/>
                <w:color w:val="auto"/>
                <w:sz w:val="24"/>
                <w:szCs w:val="24"/>
              </w:rPr>
              <w:t>• Инфраструктурн</w:t>
            </w:r>
            <w:r w:rsidR="00E60383" w:rsidRPr="005C19CD">
              <w:rPr>
                <w:rFonts w:ascii="Times New Roman" w:eastAsia="Times New Roman" w:hAnsi="Times New Roman" w:cs="Times New Roman"/>
                <w:color w:val="auto"/>
                <w:sz w:val="24"/>
                <w:szCs w:val="24"/>
                <w:lang w:val="mk-MK"/>
              </w:rPr>
              <w:t>а</w:t>
            </w:r>
            <w:r w:rsidRPr="005C19CD">
              <w:rPr>
                <w:rFonts w:ascii="Times New Roman" w:eastAsia="Times New Roman" w:hAnsi="Times New Roman" w:cs="Times New Roman"/>
                <w:color w:val="auto"/>
                <w:sz w:val="24"/>
                <w:szCs w:val="24"/>
              </w:rPr>
              <w:t xml:space="preserve"> нееднаквос</w:t>
            </w:r>
            <w:r w:rsidR="00E60383" w:rsidRPr="005C19CD">
              <w:rPr>
                <w:rFonts w:ascii="Times New Roman" w:eastAsia="Times New Roman" w:hAnsi="Times New Roman" w:cs="Times New Roman"/>
                <w:color w:val="auto"/>
                <w:sz w:val="24"/>
                <w:szCs w:val="24"/>
                <w:lang w:val="mk-MK"/>
              </w:rPr>
              <w:t>т</w:t>
            </w:r>
          </w:p>
          <w:p w:rsidR="002574AA" w:rsidRPr="005C19CD" w:rsidRDefault="002574AA" w:rsidP="00693E7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 xml:space="preserve">• Влијание врз квалитетот на учењето </w:t>
            </w:r>
          </w:p>
          <w:p w:rsidR="002574AA" w:rsidRPr="005C19CD" w:rsidRDefault="002574AA" w:rsidP="00693E7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 Импликации за образовна</w:t>
            </w:r>
            <w:r w:rsidR="00E60383" w:rsidRPr="005C19CD">
              <w:rPr>
                <w:rFonts w:ascii="Times New Roman" w:eastAsia="Times New Roman" w:hAnsi="Times New Roman" w:cs="Times New Roman"/>
                <w:color w:val="auto"/>
                <w:sz w:val="24"/>
                <w:szCs w:val="24"/>
                <w:lang w:val="mk-MK"/>
              </w:rPr>
              <w:t>та</w:t>
            </w:r>
            <w:r w:rsidRPr="005C19CD">
              <w:rPr>
                <w:rFonts w:ascii="Times New Roman" w:eastAsia="Times New Roman" w:hAnsi="Times New Roman" w:cs="Times New Roman"/>
                <w:color w:val="auto"/>
                <w:sz w:val="24"/>
                <w:szCs w:val="24"/>
              </w:rPr>
              <w:t xml:space="preserve"> еднаквост </w:t>
            </w:r>
          </w:p>
          <w:p w:rsidR="002574AA" w:rsidRPr="005C19CD" w:rsidRDefault="002574AA" w:rsidP="00693E7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val="mk-MK"/>
              </w:rPr>
            </w:pPr>
            <w:r w:rsidRPr="005C19CD">
              <w:rPr>
                <w:rFonts w:ascii="Times New Roman" w:eastAsia="Times New Roman" w:hAnsi="Times New Roman" w:cs="Times New Roman"/>
                <w:color w:val="auto"/>
                <w:sz w:val="24"/>
                <w:szCs w:val="24"/>
              </w:rPr>
              <w:t>• Социјализација и време поминато во училиште</w:t>
            </w:r>
            <w:r w:rsidR="00E60383" w:rsidRPr="005C19CD">
              <w:rPr>
                <w:rFonts w:ascii="Times New Roman" w:eastAsia="Times New Roman" w:hAnsi="Times New Roman" w:cs="Times New Roman"/>
                <w:color w:val="auto"/>
                <w:sz w:val="24"/>
                <w:szCs w:val="24"/>
                <w:lang w:val="mk-MK"/>
              </w:rPr>
              <w:t>то</w:t>
            </w:r>
          </w:p>
        </w:tc>
        <w:tc>
          <w:tcPr>
            <w:tcW w:w="0" w:type="auto"/>
            <w:shd w:val="clear" w:color="auto" w:fill="FFFFFF" w:themeFill="background1"/>
            <w:hideMark/>
          </w:tcPr>
          <w:p w:rsidR="002574AA" w:rsidRPr="005C19CD" w:rsidRDefault="002574AA" w:rsidP="005D5511">
            <w:pPr>
              <w:keepNext/>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val="mk-MK"/>
              </w:rPr>
            </w:pPr>
            <w:r w:rsidRPr="005C19CD">
              <w:rPr>
                <w:rFonts w:ascii="Times New Roman" w:eastAsia="Times New Roman" w:hAnsi="Times New Roman" w:cs="Times New Roman"/>
                <w:color w:val="auto"/>
                <w:sz w:val="24"/>
                <w:szCs w:val="24"/>
              </w:rPr>
              <w:t>„Во приватното училиште</w:t>
            </w:r>
            <w:r w:rsidR="00693E77" w:rsidRPr="005C19CD">
              <w:rPr>
                <w:rFonts w:ascii="Times New Roman" w:eastAsia="Times New Roman" w:hAnsi="Times New Roman" w:cs="Times New Roman"/>
                <w:color w:val="auto"/>
                <w:sz w:val="24"/>
                <w:szCs w:val="24"/>
                <w:lang w:val="mk-MK"/>
              </w:rPr>
              <w:t>,</w:t>
            </w:r>
            <w:r w:rsidRPr="005C19CD">
              <w:rPr>
                <w:rFonts w:ascii="Times New Roman" w:eastAsia="Times New Roman" w:hAnsi="Times New Roman" w:cs="Times New Roman"/>
                <w:color w:val="auto"/>
                <w:sz w:val="24"/>
                <w:szCs w:val="24"/>
              </w:rPr>
              <w:t xml:space="preserve"> секо</w:t>
            </w:r>
            <w:r w:rsidR="00E60383" w:rsidRPr="005C19CD">
              <w:rPr>
                <w:rFonts w:ascii="Times New Roman" w:eastAsia="Times New Roman" w:hAnsi="Times New Roman" w:cs="Times New Roman"/>
                <w:color w:val="auto"/>
                <w:sz w:val="24"/>
                <w:szCs w:val="24"/>
              </w:rPr>
              <w:t>ја училница има дигитална табла</w:t>
            </w:r>
            <w:r w:rsidRPr="005C19CD">
              <w:rPr>
                <w:rFonts w:ascii="Times New Roman" w:eastAsia="Times New Roman" w:hAnsi="Times New Roman" w:cs="Times New Roman"/>
                <w:color w:val="auto"/>
                <w:sz w:val="24"/>
                <w:szCs w:val="24"/>
              </w:rPr>
              <w:t>“ (Н2)</w:t>
            </w:r>
            <w:r w:rsidR="00E60383" w:rsidRPr="005C19CD">
              <w:rPr>
                <w:rFonts w:ascii="Times New Roman" w:eastAsia="Times New Roman" w:hAnsi="Times New Roman" w:cs="Times New Roman"/>
                <w:color w:val="auto"/>
                <w:sz w:val="24"/>
                <w:szCs w:val="24"/>
                <w:lang w:val="mk-MK"/>
              </w:rPr>
              <w:t>.</w:t>
            </w:r>
            <w:r w:rsidRPr="005C19CD">
              <w:rPr>
                <w:rFonts w:ascii="Times New Roman" w:eastAsia="Times New Roman" w:hAnsi="Times New Roman" w:cs="Times New Roman"/>
                <w:color w:val="auto"/>
                <w:sz w:val="24"/>
                <w:szCs w:val="24"/>
              </w:rPr>
              <w:t xml:space="preserve"> „Во јавно</w:t>
            </w:r>
            <w:r w:rsidR="00693E77" w:rsidRPr="005C19CD">
              <w:rPr>
                <w:rFonts w:ascii="Times New Roman" w:eastAsia="Times New Roman" w:hAnsi="Times New Roman" w:cs="Times New Roman"/>
                <w:color w:val="auto"/>
                <w:sz w:val="24"/>
                <w:szCs w:val="24"/>
                <w:lang w:val="mk-MK"/>
              </w:rPr>
              <w:t>то</w:t>
            </w:r>
            <w:r w:rsidRPr="005C19CD">
              <w:rPr>
                <w:rFonts w:ascii="Times New Roman" w:eastAsia="Times New Roman" w:hAnsi="Times New Roman" w:cs="Times New Roman"/>
                <w:color w:val="auto"/>
                <w:sz w:val="24"/>
                <w:szCs w:val="24"/>
              </w:rPr>
              <w:t xml:space="preserve"> училиште</w:t>
            </w:r>
            <w:r w:rsidR="00693E77" w:rsidRPr="005C19CD">
              <w:rPr>
                <w:rFonts w:ascii="Times New Roman" w:eastAsia="Times New Roman" w:hAnsi="Times New Roman" w:cs="Times New Roman"/>
                <w:color w:val="auto"/>
                <w:sz w:val="24"/>
                <w:szCs w:val="24"/>
                <w:lang w:val="mk-MK"/>
              </w:rPr>
              <w:t>,</w:t>
            </w:r>
            <w:r w:rsidRPr="005C19CD">
              <w:rPr>
                <w:rFonts w:ascii="Times New Roman" w:eastAsia="Times New Roman" w:hAnsi="Times New Roman" w:cs="Times New Roman"/>
                <w:color w:val="auto"/>
                <w:sz w:val="24"/>
                <w:szCs w:val="24"/>
              </w:rPr>
              <w:t xml:space="preserve"> проектор нем</w:t>
            </w:r>
            <w:r w:rsidR="00E60383" w:rsidRPr="005C19CD">
              <w:rPr>
                <w:rFonts w:ascii="Times New Roman" w:eastAsia="Times New Roman" w:hAnsi="Times New Roman" w:cs="Times New Roman"/>
                <w:color w:val="auto"/>
                <w:sz w:val="24"/>
                <w:szCs w:val="24"/>
              </w:rPr>
              <w:t>ам… некои успеале сами да купат</w:t>
            </w:r>
            <w:r w:rsidRPr="005C19CD">
              <w:rPr>
                <w:rFonts w:ascii="Times New Roman" w:eastAsia="Times New Roman" w:hAnsi="Times New Roman" w:cs="Times New Roman"/>
                <w:color w:val="auto"/>
                <w:sz w:val="24"/>
                <w:szCs w:val="24"/>
              </w:rPr>
              <w:t>“ (Н1)</w:t>
            </w:r>
            <w:r w:rsidR="00E60383" w:rsidRPr="005C19CD">
              <w:rPr>
                <w:rFonts w:ascii="Times New Roman" w:eastAsia="Times New Roman" w:hAnsi="Times New Roman" w:cs="Times New Roman"/>
                <w:color w:val="auto"/>
                <w:sz w:val="24"/>
                <w:szCs w:val="24"/>
                <w:lang w:val="mk-MK"/>
              </w:rPr>
              <w:t>.</w:t>
            </w:r>
            <w:r w:rsidRPr="005C19CD">
              <w:rPr>
                <w:rFonts w:ascii="Times New Roman" w:eastAsia="Times New Roman" w:hAnsi="Times New Roman" w:cs="Times New Roman"/>
                <w:color w:val="auto"/>
                <w:sz w:val="24"/>
                <w:szCs w:val="24"/>
              </w:rPr>
              <w:t xml:space="preserve"> „Во јавните училишта</w:t>
            </w:r>
            <w:r w:rsidR="00693E77" w:rsidRPr="005C19CD">
              <w:rPr>
                <w:rFonts w:ascii="Times New Roman" w:eastAsia="Times New Roman" w:hAnsi="Times New Roman" w:cs="Times New Roman"/>
                <w:color w:val="auto"/>
                <w:sz w:val="24"/>
                <w:szCs w:val="24"/>
                <w:lang w:val="mk-MK"/>
              </w:rPr>
              <w:t>,</w:t>
            </w:r>
            <w:r w:rsidRPr="005C19CD">
              <w:rPr>
                <w:rFonts w:ascii="Times New Roman" w:eastAsia="Times New Roman" w:hAnsi="Times New Roman" w:cs="Times New Roman"/>
                <w:color w:val="auto"/>
                <w:sz w:val="24"/>
                <w:szCs w:val="24"/>
              </w:rPr>
              <w:t xml:space="preserve"> учениците имаат повеќе одговорности… задачите ги и</w:t>
            </w:r>
            <w:r w:rsidR="00E60383" w:rsidRPr="005C19CD">
              <w:rPr>
                <w:rFonts w:ascii="Times New Roman" w:eastAsia="Times New Roman" w:hAnsi="Times New Roman" w:cs="Times New Roman"/>
                <w:color w:val="auto"/>
                <w:sz w:val="24"/>
                <w:szCs w:val="24"/>
              </w:rPr>
              <w:t>звршуваат со повеќе посветеност</w:t>
            </w:r>
            <w:r w:rsidRPr="005C19CD">
              <w:rPr>
                <w:rFonts w:ascii="Times New Roman" w:eastAsia="Times New Roman" w:hAnsi="Times New Roman" w:cs="Times New Roman"/>
                <w:color w:val="auto"/>
                <w:sz w:val="24"/>
                <w:szCs w:val="24"/>
              </w:rPr>
              <w:t>“ (Н3)</w:t>
            </w:r>
            <w:r w:rsidR="00E60383" w:rsidRPr="005C19CD">
              <w:rPr>
                <w:rFonts w:ascii="Times New Roman" w:eastAsia="Times New Roman" w:hAnsi="Times New Roman" w:cs="Times New Roman"/>
                <w:color w:val="auto"/>
                <w:sz w:val="24"/>
                <w:szCs w:val="24"/>
                <w:lang w:val="mk-MK"/>
              </w:rPr>
              <w:t>.</w:t>
            </w:r>
            <w:r w:rsidRPr="005C19CD">
              <w:rPr>
                <w:rFonts w:ascii="Times New Roman" w:eastAsia="Times New Roman" w:hAnsi="Times New Roman" w:cs="Times New Roman"/>
                <w:color w:val="auto"/>
                <w:sz w:val="24"/>
                <w:szCs w:val="24"/>
              </w:rPr>
              <w:t xml:space="preserve"> „Децата во приватните училишта го поминуваат целиот ден таму и ги завршуваат зад</w:t>
            </w:r>
            <w:r w:rsidR="00E60383" w:rsidRPr="005C19CD">
              <w:rPr>
                <w:rFonts w:ascii="Times New Roman" w:eastAsia="Times New Roman" w:hAnsi="Times New Roman" w:cs="Times New Roman"/>
                <w:color w:val="auto"/>
                <w:sz w:val="24"/>
                <w:szCs w:val="24"/>
              </w:rPr>
              <w:t>ачите, родителите се ослободени</w:t>
            </w:r>
            <w:r w:rsidRPr="005C19CD">
              <w:rPr>
                <w:rFonts w:ascii="Times New Roman" w:eastAsia="Times New Roman" w:hAnsi="Times New Roman" w:cs="Times New Roman"/>
                <w:color w:val="auto"/>
                <w:sz w:val="24"/>
                <w:szCs w:val="24"/>
              </w:rPr>
              <w:t>“ (Н5)</w:t>
            </w:r>
            <w:r w:rsidR="00E60383" w:rsidRPr="005C19CD">
              <w:rPr>
                <w:rFonts w:ascii="Times New Roman" w:eastAsia="Times New Roman" w:hAnsi="Times New Roman" w:cs="Times New Roman"/>
                <w:color w:val="auto"/>
                <w:sz w:val="24"/>
                <w:szCs w:val="24"/>
                <w:lang w:val="mk-MK"/>
              </w:rPr>
              <w:t>.</w:t>
            </w:r>
            <w:r w:rsidRPr="005C19CD">
              <w:rPr>
                <w:rFonts w:ascii="Times New Roman" w:eastAsia="Times New Roman" w:hAnsi="Times New Roman" w:cs="Times New Roman"/>
                <w:color w:val="auto"/>
                <w:sz w:val="24"/>
                <w:szCs w:val="24"/>
              </w:rPr>
              <w:t xml:space="preserve"> „Недостигот на услови создава разлики. Да беа услов</w:t>
            </w:r>
            <w:r w:rsidR="00E60383" w:rsidRPr="005C19CD">
              <w:rPr>
                <w:rFonts w:ascii="Times New Roman" w:eastAsia="Times New Roman" w:hAnsi="Times New Roman" w:cs="Times New Roman"/>
                <w:color w:val="auto"/>
                <w:sz w:val="24"/>
                <w:szCs w:val="24"/>
              </w:rPr>
              <w:t>ите исти, разлики немаше да има</w:t>
            </w:r>
            <w:r w:rsidRPr="005C19CD">
              <w:rPr>
                <w:rFonts w:ascii="Times New Roman" w:eastAsia="Times New Roman" w:hAnsi="Times New Roman" w:cs="Times New Roman"/>
                <w:color w:val="auto"/>
                <w:sz w:val="24"/>
                <w:szCs w:val="24"/>
              </w:rPr>
              <w:t>“ (Н4)</w:t>
            </w:r>
            <w:r w:rsidR="00E60383" w:rsidRPr="005C19CD">
              <w:rPr>
                <w:rFonts w:ascii="Times New Roman" w:eastAsia="Times New Roman" w:hAnsi="Times New Roman" w:cs="Times New Roman"/>
                <w:color w:val="auto"/>
                <w:sz w:val="24"/>
                <w:szCs w:val="24"/>
                <w:lang w:val="mk-MK"/>
              </w:rPr>
              <w:t>.</w:t>
            </w:r>
          </w:p>
        </w:tc>
      </w:tr>
    </w:tbl>
    <w:p w:rsidR="00452B99" w:rsidRDefault="005D5511" w:rsidP="005D5511">
      <w:pPr>
        <w:pStyle w:val="Caption"/>
        <w:jc w:val="center"/>
        <w:rPr>
          <w:rFonts w:ascii="Times New Roman" w:hAnsi="Times New Roman" w:cs="Times New Roman"/>
          <w:b w:val="0"/>
          <w:i/>
          <w:color w:val="auto"/>
          <w:sz w:val="24"/>
          <w:szCs w:val="24"/>
        </w:rPr>
      </w:pPr>
      <w:bookmarkStart w:id="135" w:name="_Toc212050256"/>
      <w:bookmarkStart w:id="136" w:name="_Toc208703811"/>
      <w:bookmarkStart w:id="137" w:name="_Toc208704132"/>
      <w:r w:rsidRPr="005D5511">
        <w:rPr>
          <w:rFonts w:ascii="Times New Roman" w:hAnsi="Times New Roman" w:cs="Times New Roman"/>
          <w:b w:val="0"/>
          <w:color w:val="auto"/>
          <w:sz w:val="24"/>
          <w:szCs w:val="24"/>
        </w:rPr>
        <w:t xml:space="preserve">Табела </w:t>
      </w:r>
      <w:r w:rsidRPr="005D5511">
        <w:rPr>
          <w:rFonts w:ascii="Times New Roman" w:hAnsi="Times New Roman" w:cs="Times New Roman"/>
          <w:b w:val="0"/>
          <w:color w:val="auto"/>
          <w:sz w:val="24"/>
          <w:szCs w:val="24"/>
        </w:rPr>
        <w:fldChar w:fldCharType="begin"/>
      </w:r>
      <w:r w:rsidRPr="005D5511">
        <w:rPr>
          <w:rFonts w:ascii="Times New Roman" w:hAnsi="Times New Roman" w:cs="Times New Roman"/>
          <w:b w:val="0"/>
          <w:color w:val="auto"/>
          <w:sz w:val="24"/>
          <w:szCs w:val="24"/>
        </w:rPr>
        <w:instrText xml:space="preserve"> SEQ Табела \* ARABIC </w:instrText>
      </w:r>
      <w:r w:rsidRPr="005D5511">
        <w:rPr>
          <w:rFonts w:ascii="Times New Roman" w:hAnsi="Times New Roman" w:cs="Times New Roman"/>
          <w:b w:val="0"/>
          <w:color w:val="auto"/>
          <w:sz w:val="24"/>
          <w:szCs w:val="24"/>
        </w:rPr>
        <w:fldChar w:fldCharType="separate"/>
      </w:r>
      <w:r>
        <w:rPr>
          <w:rFonts w:ascii="Times New Roman" w:hAnsi="Times New Roman" w:cs="Times New Roman"/>
          <w:b w:val="0"/>
          <w:noProof/>
          <w:color w:val="auto"/>
          <w:sz w:val="24"/>
          <w:szCs w:val="24"/>
        </w:rPr>
        <w:t>12</w:t>
      </w:r>
      <w:r w:rsidRPr="005D5511">
        <w:rPr>
          <w:rFonts w:ascii="Times New Roman" w:hAnsi="Times New Roman" w:cs="Times New Roman"/>
          <w:b w:val="0"/>
          <w:color w:val="auto"/>
          <w:sz w:val="24"/>
          <w:szCs w:val="24"/>
        </w:rPr>
        <w:fldChar w:fldCharType="end"/>
      </w:r>
      <w:r w:rsidRPr="005D5511">
        <w:rPr>
          <w:rFonts w:ascii="Times New Roman" w:hAnsi="Times New Roman" w:cs="Times New Roman"/>
          <w:b w:val="0"/>
          <w:color w:val="auto"/>
          <w:sz w:val="24"/>
          <w:szCs w:val="24"/>
        </w:rPr>
        <w:t xml:space="preserve">: </w:t>
      </w:r>
      <w:r w:rsidRPr="005D5511">
        <w:rPr>
          <w:rFonts w:ascii="Times New Roman" w:hAnsi="Times New Roman" w:cs="Times New Roman"/>
          <w:b w:val="0"/>
          <w:i/>
          <w:color w:val="auto"/>
          <w:sz w:val="24"/>
          <w:szCs w:val="24"/>
        </w:rPr>
        <w:t>Теми, кодови и илустративни цитати од фокус-групата со наставниците во одделенска настава</w:t>
      </w:r>
      <w:bookmarkEnd w:id="135"/>
    </w:p>
    <w:p w:rsidR="005D5511" w:rsidRPr="005D5511" w:rsidRDefault="005D5511" w:rsidP="005D5511"/>
    <w:p w:rsidR="002C6DB1" w:rsidRPr="00452B99" w:rsidRDefault="002C6DB1" w:rsidP="00452B99">
      <w:pPr>
        <w:ind w:firstLine="720"/>
        <w:rPr>
          <w:rFonts w:ascii="Times New Roman" w:hAnsi="Times New Roman" w:cs="Times New Roman"/>
          <w:b/>
          <w:sz w:val="24"/>
          <w:szCs w:val="24"/>
          <w:lang w:val="mk-MK"/>
        </w:rPr>
      </w:pPr>
      <w:r w:rsidRPr="00452B99">
        <w:rPr>
          <w:rFonts w:ascii="Times New Roman" w:hAnsi="Times New Roman" w:cs="Times New Roman"/>
          <w:b/>
          <w:sz w:val="24"/>
          <w:szCs w:val="24"/>
        </w:rPr>
        <w:t>Тема 1: Употреба на технологијата во училница</w:t>
      </w:r>
      <w:r w:rsidR="00356C31" w:rsidRPr="00452B99">
        <w:rPr>
          <w:rFonts w:ascii="Times New Roman" w:hAnsi="Times New Roman" w:cs="Times New Roman"/>
          <w:b/>
          <w:sz w:val="24"/>
          <w:szCs w:val="24"/>
          <w:lang w:val="mk-MK"/>
        </w:rPr>
        <w:t>та</w:t>
      </w:r>
    </w:p>
    <w:p w:rsidR="00356C31" w:rsidRPr="005C19CD" w:rsidRDefault="002C6DB1" w:rsidP="00E60383">
      <w:pPr>
        <w:pStyle w:val="NormalWeb"/>
        <w:spacing w:before="0" w:beforeAutospacing="0" w:after="0" w:afterAutospacing="0" w:line="360" w:lineRule="auto"/>
        <w:ind w:firstLine="720"/>
        <w:jc w:val="both"/>
        <w:rPr>
          <w:lang w:val="mk-MK"/>
        </w:rPr>
      </w:pPr>
      <w:r w:rsidRPr="005C19CD">
        <w:t xml:space="preserve">Употребата на технологијата во наставниот процес се појавува како вообичаена и интегрирана практика во приватните училишта, </w:t>
      </w:r>
      <w:r w:rsidR="00356C31" w:rsidRPr="005C19CD">
        <w:rPr>
          <w:lang w:val="mk-MK"/>
        </w:rPr>
        <w:t>а</w:t>
      </w:r>
      <w:r w:rsidRPr="005C19CD">
        <w:t xml:space="preserve"> во јавните училишта</w:t>
      </w:r>
      <w:r w:rsidR="00356C31" w:rsidRPr="005C19CD">
        <w:rPr>
          <w:lang w:val="mk-MK"/>
        </w:rPr>
        <w:t>,</w:t>
      </w:r>
      <w:r w:rsidRPr="005C19CD">
        <w:t xml:space="preserve"> е повеќе </w:t>
      </w:r>
      <w:r w:rsidR="00E60383" w:rsidRPr="005C19CD">
        <w:rPr>
          <w:lang w:val="mk-MK"/>
        </w:rPr>
        <w:t>ограничена</w:t>
      </w:r>
      <w:r w:rsidRPr="005C19CD">
        <w:t xml:space="preserve"> и често </w:t>
      </w:r>
      <w:r w:rsidR="00E60383" w:rsidRPr="005C19CD">
        <w:rPr>
          <w:lang w:val="mk-MK"/>
        </w:rPr>
        <w:t xml:space="preserve">се </w:t>
      </w:r>
      <w:r w:rsidRPr="005C19CD">
        <w:t>импровизир</w:t>
      </w:r>
      <w:r w:rsidR="00E60383" w:rsidRPr="005C19CD">
        <w:rPr>
          <w:lang w:val="mk-MK"/>
        </w:rPr>
        <w:t>а</w:t>
      </w:r>
      <w:r w:rsidRPr="005C19CD">
        <w:t xml:space="preserve">. Во приватните училишта, наставниците истакнуваат дека дигиталните табли, електронските книги и интерактивните апликации се дел од секојдневниот час, </w:t>
      </w:r>
      <w:r w:rsidR="00356C31" w:rsidRPr="005C19CD">
        <w:rPr>
          <w:lang w:val="mk-MK"/>
        </w:rPr>
        <w:t xml:space="preserve">со што се </w:t>
      </w:r>
      <w:r w:rsidRPr="005C19CD">
        <w:t>заменува</w:t>
      </w:r>
      <w:r w:rsidR="00356C31" w:rsidRPr="005C19CD">
        <w:rPr>
          <w:lang w:val="mk-MK"/>
        </w:rPr>
        <w:t>ат</w:t>
      </w:r>
      <w:r w:rsidRPr="005C19CD">
        <w:t xml:space="preserve"> традиционалните средства</w:t>
      </w:r>
      <w:r w:rsidR="00356C31" w:rsidRPr="005C19CD">
        <w:rPr>
          <w:lang w:val="mk-MK"/>
        </w:rPr>
        <w:t>,</w:t>
      </w:r>
      <w:r w:rsidRPr="005C19CD">
        <w:t xml:space="preserve"> како проекторот или класичната табла. Една наставничка нагласи: </w:t>
      </w:r>
    </w:p>
    <w:p w:rsidR="00356C31" w:rsidRPr="005C19CD" w:rsidRDefault="00356C31" w:rsidP="00356C31">
      <w:pPr>
        <w:pStyle w:val="NormalWeb"/>
        <w:spacing w:before="0" w:beforeAutospacing="0" w:after="0" w:afterAutospacing="0" w:line="360" w:lineRule="auto"/>
        <w:ind w:firstLine="720"/>
        <w:jc w:val="both"/>
        <w:rPr>
          <w:lang w:val="mk-MK"/>
        </w:rPr>
      </w:pPr>
    </w:p>
    <w:p w:rsidR="00356C31" w:rsidRPr="005C19CD" w:rsidRDefault="002C6DB1" w:rsidP="00E60383">
      <w:pPr>
        <w:pStyle w:val="NormalWeb"/>
        <w:spacing w:before="0" w:beforeAutospacing="0" w:after="0" w:afterAutospacing="0" w:line="360" w:lineRule="auto"/>
        <w:ind w:firstLine="720"/>
        <w:jc w:val="both"/>
        <w:rPr>
          <w:lang w:val="mk-MK"/>
        </w:rPr>
      </w:pPr>
      <w:r w:rsidRPr="005C19CD">
        <w:t>„Секој ден ги користиме дигиталните табли и дигиталната книга</w:t>
      </w:r>
      <w:r w:rsidR="00356C31" w:rsidRPr="005C19CD">
        <w:rPr>
          <w:lang w:val="mk-MK"/>
        </w:rPr>
        <w:t>,</w:t>
      </w:r>
      <w:r w:rsidR="00E60383" w:rsidRPr="005C19CD">
        <w:t xml:space="preserve"> како наставно средство</w:t>
      </w:r>
      <w:r w:rsidRPr="005C19CD">
        <w:t xml:space="preserve">“ (Н5). </w:t>
      </w:r>
    </w:p>
    <w:p w:rsidR="00356C31" w:rsidRPr="005C19CD" w:rsidRDefault="00356C31" w:rsidP="00356C31">
      <w:pPr>
        <w:pStyle w:val="NormalWeb"/>
        <w:spacing w:before="0" w:beforeAutospacing="0" w:after="0" w:afterAutospacing="0" w:line="360" w:lineRule="auto"/>
        <w:ind w:firstLine="720"/>
        <w:jc w:val="both"/>
        <w:rPr>
          <w:lang w:val="mk-MK"/>
        </w:rPr>
      </w:pPr>
    </w:p>
    <w:p w:rsidR="00356C31" w:rsidRPr="005C19CD" w:rsidRDefault="002C6DB1" w:rsidP="00356C31">
      <w:pPr>
        <w:pStyle w:val="NormalWeb"/>
        <w:spacing w:before="0" w:beforeAutospacing="0" w:after="0" w:afterAutospacing="0" w:line="360" w:lineRule="auto"/>
        <w:ind w:firstLine="720"/>
        <w:jc w:val="both"/>
        <w:rPr>
          <w:lang w:val="mk-MK"/>
        </w:rPr>
      </w:pPr>
      <w:r w:rsidRPr="005C19CD">
        <w:t xml:space="preserve">Друга наставничка додаде: </w:t>
      </w:r>
    </w:p>
    <w:p w:rsidR="00356C31" w:rsidRPr="005C19CD" w:rsidRDefault="00356C31" w:rsidP="00356C31">
      <w:pPr>
        <w:pStyle w:val="NormalWeb"/>
        <w:spacing w:before="0" w:beforeAutospacing="0" w:after="0" w:afterAutospacing="0" w:line="360" w:lineRule="auto"/>
        <w:ind w:firstLine="720"/>
        <w:jc w:val="both"/>
        <w:rPr>
          <w:lang w:val="mk-MK"/>
        </w:rPr>
      </w:pPr>
    </w:p>
    <w:p w:rsidR="002C6DB1" w:rsidRPr="005C19CD" w:rsidRDefault="002C6DB1" w:rsidP="00E60383">
      <w:pPr>
        <w:pStyle w:val="NormalWeb"/>
        <w:spacing w:before="0" w:beforeAutospacing="0" w:after="0" w:afterAutospacing="0" w:line="360" w:lineRule="auto"/>
        <w:ind w:firstLine="720"/>
        <w:jc w:val="both"/>
      </w:pPr>
      <w:r w:rsidRPr="005C19CD">
        <w:t>„Поврзувањето на таблите е преку интернет и сите можности се таму – алатки и апликации за поврзување и</w:t>
      </w:r>
      <w:r w:rsidR="00E60383" w:rsidRPr="005C19CD">
        <w:t xml:space="preserve"> прикажување на екранот</w:t>
      </w:r>
      <w:r w:rsidRPr="005C19CD">
        <w:t>“ (Н4).</w:t>
      </w:r>
    </w:p>
    <w:p w:rsidR="00356C31" w:rsidRPr="005C19CD" w:rsidRDefault="00356C31" w:rsidP="00966D55">
      <w:pPr>
        <w:pStyle w:val="NormalWeb"/>
        <w:spacing w:before="0" w:beforeAutospacing="0" w:after="0" w:afterAutospacing="0" w:line="360" w:lineRule="auto"/>
        <w:ind w:firstLine="720"/>
        <w:jc w:val="both"/>
        <w:rPr>
          <w:lang w:val="mk-MK"/>
        </w:rPr>
      </w:pPr>
    </w:p>
    <w:p w:rsidR="00966D55" w:rsidRPr="005C19CD" w:rsidRDefault="002C6DB1" w:rsidP="00356C31">
      <w:pPr>
        <w:pStyle w:val="NormalWeb"/>
        <w:spacing w:before="0" w:beforeAutospacing="0" w:after="0" w:afterAutospacing="0" w:line="360" w:lineRule="auto"/>
        <w:ind w:firstLine="720"/>
        <w:jc w:val="both"/>
      </w:pPr>
      <w:r w:rsidRPr="005C19CD">
        <w:t xml:space="preserve">Во овие училишта, наставата се организира преку дигитални пристапи, </w:t>
      </w:r>
      <w:r w:rsidR="00356C31" w:rsidRPr="005C19CD">
        <w:rPr>
          <w:lang w:val="mk-MK"/>
        </w:rPr>
        <w:t>а</w:t>
      </w:r>
      <w:r w:rsidRPr="005C19CD">
        <w:t xml:space="preserve"> учебниците се симнати и директно достапни на екранот. Во тој контекст, учениците често преземаат активна улога</w:t>
      </w:r>
      <w:r w:rsidR="00356C31" w:rsidRPr="005C19CD">
        <w:rPr>
          <w:lang w:val="mk-MK"/>
        </w:rPr>
        <w:t xml:space="preserve"> и им</w:t>
      </w:r>
      <w:r w:rsidRPr="005C19CD">
        <w:t xml:space="preserve"> помага</w:t>
      </w:r>
      <w:r w:rsidR="00356C31" w:rsidRPr="005C19CD">
        <w:rPr>
          <w:lang w:val="mk-MK"/>
        </w:rPr>
        <w:t>ат</w:t>
      </w:r>
      <w:r w:rsidRPr="005C19CD">
        <w:t xml:space="preserve"> на наставниците при користењето на технологијата, што сведочи за рана дигитална писменост кај децата. Една наставничка рече:</w:t>
      </w:r>
    </w:p>
    <w:p w:rsidR="002C6DB1" w:rsidRPr="005C19CD" w:rsidRDefault="00356C31" w:rsidP="00E60383">
      <w:pPr>
        <w:pStyle w:val="NormalWeb"/>
        <w:spacing w:before="0" w:beforeAutospacing="0" w:after="0" w:afterAutospacing="0" w:line="360" w:lineRule="auto"/>
        <w:ind w:firstLine="720"/>
        <w:jc w:val="both"/>
        <w:rPr>
          <w:lang w:val="mk-MK"/>
        </w:rPr>
      </w:pPr>
      <w:r w:rsidRPr="005C19CD">
        <w:rPr>
          <w:lang w:val="mk-MK"/>
        </w:rPr>
        <w:t>„</w:t>
      </w:r>
      <w:r w:rsidR="002C6DB1" w:rsidRPr="005C19CD">
        <w:t>Има случаи кога и децата интервенираат и ни помагаат кога не можеме да влеземе на некоја страница</w:t>
      </w:r>
      <w:r w:rsidRPr="005C19CD">
        <w:rPr>
          <w:lang w:val="mk-MK"/>
        </w:rPr>
        <w:t xml:space="preserve"> и нѐ</w:t>
      </w:r>
      <w:r w:rsidR="002C6DB1" w:rsidRPr="005C19CD">
        <w:t xml:space="preserve"> насочув</w:t>
      </w:r>
      <w:r w:rsidRPr="005C19CD">
        <w:rPr>
          <w:lang w:val="mk-MK"/>
        </w:rPr>
        <w:t>ат</w:t>
      </w:r>
      <w:r w:rsidR="002C6DB1" w:rsidRPr="005C19CD">
        <w:t xml:space="preserve"> каде да притиснеме. Значи, децата понеко</w:t>
      </w:r>
      <w:r w:rsidR="00966D55" w:rsidRPr="005C19CD">
        <w:t>гаш и</w:t>
      </w:r>
      <w:r w:rsidR="00E60383" w:rsidRPr="005C19CD">
        <w:t>маат повеќе знаења од нас</w:t>
      </w:r>
      <w:r w:rsidRPr="005C19CD">
        <w:rPr>
          <w:lang w:val="mk-MK"/>
        </w:rPr>
        <w:t>“</w:t>
      </w:r>
      <w:r w:rsidR="00966D55" w:rsidRPr="005C19CD">
        <w:t xml:space="preserve"> (Н3)</w:t>
      </w:r>
      <w:r w:rsidR="00E60383" w:rsidRPr="005C19CD">
        <w:rPr>
          <w:lang w:val="mk-MK"/>
        </w:rPr>
        <w:t>.</w:t>
      </w:r>
    </w:p>
    <w:p w:rsidR="00966D55" w:rsidRPr="005C19CD" w:rsidRDefault="002C6DB1" w:rsidP="00E60383">
      <w:pPr>
        <w:pStyle w:val="NormalWeb"/>
        <w:spacing w:line="360" w:lineRule="auto"/>
        <w:ind w:firstLine="720"/>
        <w:jc w:val="both"/>
      </w:pPr>
      <w:r w:rsidRPr="005C19CD">
        <w:t xml:space="preserve">Од друга страна, наставниците </w:t>
      </w:r>
      <w:r w:rsidR="00E60383" w:rsidRPr="005C19CD">
        <w:rPr>
          <w:lang w:val="mk-MK"/>
        </w:rPr>
        <w:t>истакнуваат</w:t>
      </w:r>
      <w:r w:rsidRPr="005C19CD">
        <w:t xml:space="preserve"> дека во јавните училишта</w:t>
      </w:r>
      <w:r w:rsidR="00356C31" w:rsidRPr="005C19CD">
        <w:rPr>
          <w:lang w:val="mk-MK"/>
        </w:rPr>
        <w:t>,</w:t>
      </w:r>
      <w:r w:rsidRPr="005C19CD">
        <w:t xml:space="preserve"> употребата на технологијата останува многу ограничена. Посто</w:t>
      </w:r>
      <w:r w:rsidR="00356C31" w:rsidRPr="005C19CD">
        <w:rPr>
          <w:lang w:val="mk-MK"/>
        </w:rPr>
        <w:t>јн</w:t>
      </w:r>
      <w:r w:rsidRPr="005C19CD">
        <w:t>ите уреди често се застарени, како проектори</w:t>
      </w:r>
      <w:r w:rsidR="00356C31" w:rsidRPr="005C19CD">
        <w:rPr>
          <w:lang w:val="mk-MK"/>
        </w:rPr>
        <w:t>те</w:t>
      </w:r>
      <w:r w:rsidRPr="005C19CD">
        <w:t xml:space="preserve"> со ниска резолуција или веќе амортизирани</w:t>
      </w:r>
      <w:r w:rsidR="00356C31" w:rsidRPr="005C19CD">
        <w:rPr>
          <w:lang w:val="mk-MK"/>
        </w:rPr>
        <w:t>те</w:t>
      </w:r>
      <w:r w:rsidRPr="005C19CD">
        <w:t xml:space="preserve"> дигитални табли. Еден наставник изјави:</w:t>
      </w:r>
    </w:p>
    <w:p w:rsidR="002C6DB1" w:rsidRPr="005C19CD" w:rsidRDefault="00356C31" w:rsidP="00E60383">
      <w:pPr>
        <w:pStyle w:val="NormalWeb"/>
        <w:spacing w:line="360" w:lineRule="auto"/>
        <w:ind w:firstLine="720"/>
        <w:jc w:val="both"/>
        <w:rPr>
          <w:lang w:val="mk-MK"/>
        </w:rPr>
      </w:pPr>
      <w:r w:rsidRPr="005C19CD">
        <w:rPr>
          <w:lang w:val="mk-MK"/>
        </w:rPr>
        <w:t>„</w:t>
      </w:r>
      <w:r w:rsidR="00E60383" w:rsidRPr="005C19CD">
        <w:rPr>
          <w:lang w:val="mk-MK"/>
        </w:rPr>
        <w:t>В</w:t>
      </w:r>
      <w:r w:rsidR="002C6DB1" w:rsidRPr="005C19CD">
        <w:t>оопшто не користам технологија на час</w:t>
      </w:r>
      <w:r w:rsidRPr="005C19CD">
        <w:rPr>
          <w:lang w:val="mk-MK"/>
        </w:rPr>
        <w:t>от</w:t>
      </w:r>
      <w:r w:rsidR="002C6DB1" w:rsidRPr="005C19CD">
        <w:t>, целото полугодие држам една или две наставни единици со технологија! Нема добар проектор со соодветна резолуција, ниту платно за поставување на ѕид</w:t>
      </w:r>
      <w:r w:rsidR="00E60383" w:rsidRPr="005C19CD">
        <w:rPr>
          <w:lang w:val="mk-MK"/>
        </w:rPr>
        <w:t>от</w:t>
      </w:r>
      <w:r w:rsidR="002C6DB1" w:rsidRPr="005C19CD">
        <w:t>. Ѕидовите не се погодни за проекција на слика, има силно осветлување во училниците што ја оне</w:t>
      </w:r>
      <w:r w:rsidR="00E60383" w:rsidRPr="005C19CD">
        <w:t>возможува правилната проекција</w:t>
      </w:r>
      <w:r w:rsidRPr="005C19CD">
        <w:rPr>
          <w:lang w:val="mk-MK"/>
        </w:rPr>
        <w:t>“</w:t>
      </w:r>
      <w:r w:rsidR="00966D55" w:rsidRPr="005C19CD">
        <w:t xml:space="preserve"> (Н2)</w:t>
      </w:r>
      <w:r w:rsidR="00E60383" w:rsidRPr="005C19CD">
        <w:rPr>
          <w:lang w:val="mk-MK"/>
        </w:rPr>
        <w:t>.</w:t>
      </w:r>
    </w:p>
    <w:p w:rsidR="002C6DB1" w:rsidRDefault="002C6DB1" w:rsidP="00E60383">
      <w:pPr>
        <w:pStyle w:val="NormalWeb"/>
        <w:spacing w:line="360" w:lineRule="auto"/>
        <w:ind w:firstLine="720"/>
        <w:jc w:val="both"/>
      </w:pPr>
      <w:r w:rsidRPr="005C19CD">
        <w:t xml:space="preserve">Како последица, наставниците често се приморани да користат лични уреди (како лаптоп) за да обезбедат барем минимална визуелна поддршка </w:t>
      </w:r>
      <w:r w:rsidR="00E60383" w:rsidRPr="005C19CD">
        <w:rPr>
          <w:lang w:val="mk-MK"/>
        </w:rPr>
        <w:t>во</w:t>
      </w:r>
      <w:r w:rsidRPr="005C19CD">
        <w:t xml:space="preserve"> наставата. Оваа состојба го прави јасен контрастот јавно</w:t>
      </w:r>
      <w:r w:rsidR="00356C31" w:rsidRPr="005C19CD">
        <w:rPr>
          <w:lang w:val="mk-MK"/>
        </w:rPr>
        <w:t xml:space="preserve"> </w:t>
      </w:r>
      <w:r w:rsidRPr="005C19CD">
        <w:t>–</w:t>
      </w:r>
      <w:r w:rsidR="00356C31" w:rsidRPr="005C19CD">
        <w:rPr>
          <w:lang w:val="mk-MK"/>
        </w:rPr>
        <w:t xml:space="preserve"> </w:t>
      </w:r>
      <w:r w:rsidRPr="005C19CD">
        <w:t>приватно</w:t>
      </w:r>
      <w:r w:rsidR="00356C31" w:rsidRPr="005C19CD">
        <w:rPr>
          <w:lang w:val="mk-MK"/>
        </w:rPr>
        <w:t>.</w:t>
      </w:r>
      <w:r w:rsidRPr="005C19CD">
        <w:t xml:space="preserve"> </w:t>
      </w:r>
      <w:r w:rsidR="00356C31" w:rsidRPr="005C19CD">
        <w:rPr>
          <w:lang w:val="mk-MK"/>
        </w:rPr>
        <w:t>О</w:t>
      </w:r>
      <w:r w:rsidRPr="005C19CD">
        <w:t>д утринска настава со современа технологија, наставниците попладне преминуваат во училници со креда и нефункционални проектори.</w:t>
      </w:r>
    </w:p>
    <w:p w:rsidR="005D5511" w:rsidRPr="005C19CD" w:rsidRDefault="005D5511" w:rsidP="00E60383">
      <w:pPr>
        <w:pStyle w:val="NormalWeb"/>
        <w:spacing w:line="360" w:lineRule="auto"/>
        <w:ind w:firstLine="720"/>
        <w:jc w:val="both"/>
      </w:pPr>
    </w:p>
    <w:p w:rsidR="002C6DB1" w:rsidRPr="00452B99" w:rsidRDefault="002C6DB1" w:rsidP="00452B99">
      <w:pPr>
        <w:ind w:firstLine="720"/>
        <w:rPr>
          <w:rFonts w:ascii="Times New Roman" w:hAnsi="Times New Roman" w:cs="Times New Roman"/>
          <w:b/>
          <w:sz w:val="24"/>
          <w:szCs w:val="24"/>
        </w:rPr>
      </w:pPr>
      <w:bookmarkStart w:id="138" w:name="_Toc208703812"/>
      <w:bookmarkStart w:id="139" w:name="_Toc208704133"/>
      <w:bookmarkEnd w:id="136"/>
      <w:bookmarkEnd w:id="137"/>
      <w:r w:rsidRPr="00452B99">
        <w:rPr>
          <w:rFonts w:ascii="Times New Roman" w:hAnsi="Times New Roman" w:cs="Times New Roman"/>
          <w:b/>
          <w:sz w:val="24"/>
          <w:szCs w:val="24"/>
        </w:rPr>
        <w:lastRenderedPageBreak/>
        <w:t>Тема 2: Влијание на технологијата врз учењето и мотивацијата</w:t>
      </w:r>
    </w:p>
    <w:p w:rsidR="00966D55" w:rsidRPr="005C19CD" w:rsidRDefault="002C6DB1" w:rsidP="00356C31">
      <w:pPr>
        <w:pStyle w:val="NormalWeb"/>
        <w:spacing w:line="360" w:lineRule="auto"/>
        <w:ind w:firstLine="720"/>
        <w:jc w:val="both"/>
      </w:pPr>
      <w:r w:rsidRPr="005C19CD">
        <w:t>Учесниците на фокус-групата нагласуваат дека технологијата силно влијае врз мотивацијата и вклученоста на учениците. Во приватните училишта, користењето видеа, квизови и интерактивни апликации ја прави наставата по</w:t>
      </w:r>
      <w:r w:rsidR="00356C31" w:rsidRPr="005C19CD">
        <w:rPr>
          <w:lang w:val="mk-MK"/>
        </w:rPr>
        <w:t>привлечна</w:t>
      </w:r>
      <w:r w:rsidRPr="005C19CD">
        <w:t>, особено за интровертните ученици кои инаку би имале помала храброст да учествуваат</w:t>
      </w:r>
      <w:r w:rsidR="00E60383" w:rsidRPr="005C19CD">
        <w:rPr>
          <w:lang w:val="mk-MK"/>
        </w:rPr>
        <w:t xml:space="preserve"> во активностите</w:t>
      </w:r>
      <w:r w:rsidRPr="005C19CD">
        <w:t xml:space="preserve">. Една наставничка истакна: </w:t>
      </w:r>
    </w:p>
    <w:p w:rsidR="002C6DB1" w:rsidRPr="005C19CD" w:rsidRDefault="00356C31" w:rsidP="00356C31">
      <w:pPr>
        <w:pStyle w:val="NormalWeb"/>
        <w:spacing w:line="360" w:lineRule="auto"/>
        <w:ind w:firstLine="720"/>
        <w:jc w:val="both"/>
        <w:rPr>
          <w:lang w:val="mk-MK"/>
        </w:rPr>
      </w:pPr>
      <w:r w:rsidRPr="005C19CD">
        <w:rPr>
          <w:lang w:val="mk-MK"/>
        </w:rPr>
        <w:t>„</w:t>
      </w:r>
      <w:r w:rsidR="002C6DB1" w:rsidRPr="005C19CD">
        <w:t>Мислам дека влијае позитивно. Позитивно влијае и кај учениците кои се посрамежливи – интровертни, ученици кои не се ангажираат, а тоа влијае на стекнување са</w:t>
      </w:r>
      <w:r w:rsidR="00966D55" w:rsidRPr="005C19CD">
        <w:t>модоверба и сигурно</w:t>
      </w:r>
      <w:r w:rsidR="00E60383" w:rsidRPr="005C19CD">
        <w:t>ст во себе</w:t>
      </w:r>
      <w:r w:rsidRPr="005C19CD">
        <w:rPr>
          <w:lang w:val="mk-MK"/>
        </w:rPr>
        <w:t>“</w:t>
      </w:r>
      <w:r w:rsidR="00966D55" w:rsidRPr="005C19CD">
        <w:t xml:space="preserve"> (Н3)</w:t>
      </w:r>
      <w:r w:rsidR="00E60383" w:rsidRPr="005C19CD">
        <w:rPr>
          <w:lang w:val="mk-MK"/>
        </w:rPr>
        <w:t>.</w:t>
      </w:r>
    </w:p>
    <w:p w:rsidR="00356C31" w:rsidRPr="005C19CD" w:rsidRDefault="002C6DB1" w:rsidP="00356C31">
      <w:pPr>
        <w:pStyle w:val="NormalWeb"/>
        <w:spacing w:line="360" w:lineRule="auto"/>
        <w:ind w:firstLine="720"/>
        <w:jc w:val="both"/>
        <w:rPr>
          <w:lang w:val="mk-MK"/>
        </w:rPr>
      </w:pPr>
      <w:r w:rsidRPr="005C19CD">
        <w:t>Преку визуелни</w:t>
      </w:r>
      <w:r w:rsidR="00E60383" w:rsidRPr="005C19CD">
        <w:rPr>
          <w:lang w:val="mk-MK"/>
        </w:rPr>
        <w:t>те</w:t>
      </w:r>
      <w:r w:rsidRPr="005C19CD">
        <w:t xml:space="preserve"> средства, </w:t>
      </w:r>
      <w:r w:rsidR="00356C31" w:rsidRPr="005C19CD">
        <w:rPr>
          <w:lang w:val="mk-MK"/>
        </w:rPr>
        <w:t>сложените</w:t>
      </w:r>
      <w:r w:rsidRPr="005C19CD">
        <w:t xml:space="preserve"> содржини стануваат поразбирливи и полесни за совладување, со што се зголемува нивото на усвојување. Една наставничка нагласи: </w:t>
      </w:r>
    </w:p>
    <w:p w:rsidR="00356C31" w:rsidRPr="005C19CD" w:rsidRDefault="002C6DB1" w:rsidP="005F3D0C">
      <w:pPr>
        <w:pStyle w:val="NormalWeb"/>
        <w:spacing w:line="360" w:lineRule="auto"/>
        <w:ind w:firstLine="720"/>
        <w:jc w:val="both"/>
        <w:rPr>
          <w:lang w:val="mk-MK"/>
        </w:rPr>
      </w:pPr>
      <w:r w:rsidRPr="005C19CD">
        <w:t xml:space="preserve">„Материјалот полесно се расчленува кога се гледа, а илустрацијата, кога се гледа, влијае на </w:t>
      </w:r>
      <w:r w:rsidR="005F3D0C" w:rsidRPr="005C19CD">
        <w:t>подобро разбирање на содржината</w:t>
      </w:r>
      <w:r w:rsidRPr="005C19CD">
        <w:t xml:space="preserve">“ (Н4). </w:t>
      </w:r>
    </w:p>
    <w:p w:rsidR="00356C31" w:rsidRPr="005C19CD" w:rsidRDefault="002C6DB1" w:rsidP="00356C31">
      <w:pPr>
        <w:pStyle w:val="NormalWeb"/>
        <w:spacing w:line="360" w:lineRule="auto"/>
        <w:ind w:left="720" w:firstLine="720"/>
        <w:jc w:val="both"/>
        <w:rPr>
          <w:lang w:val="mk-MK"/>
        </w:rPr>
      </w:pPr>
      <w:r w:rsidRPr="005C19CD">
        <w:t xml:space="preserve">Друг наставник додаде: </w:t>
      </w:r>
    </w:p>
    <w:p w:rsidR="005F3D0C" w:rsidRPr="005C19CD" w:rsidRDefault="002C6DB1" w:rsidP="005F3D0C">
      <w:pPr>
        <w:pStyle w:val="NormalWeb"/>
        <w:spacing w:line="360" w:lineRule="auto"/>
        <w:ind w:firstLine="720"/>
        <w:jc w:val="both"/>
        <w:rPr>
          <w:lang w:val="mk-MK"/>
        </w:rPr>
      </w:pPr>
      <w:r w:rsidRPr="005C19CD">
        <w:t>„Учениците се вклучуваат и емоционално кога гледаат разл</w:t>
      </w:r>
      <w:r w:rsidR="005F3D0C" w:rsidRPr="005C19CD">
        <w:t>ични материјали, ги коментираат</w:t>
      </w:r>
      <w:r w:rsidRPr="005C19CD">
        <w:t>“ (Н2).</w:t>
      </w:r>
      <w:r w:rsidR="00966D55" w:rsidRPr="005C19CD">
        <w:t xml:space="preserve"> </w:t>
      </w:r>
    </w:p>
    <w:p w:rsidR="005F3D0C" w:rsidRPr="005C19CD" w:rsidRDefault="002C6DB1" w:rsidP="005F3D0C">
      <w:pPr>
        <w:pStyle w:val="NormalWeb"/>
        <w:spacing w:line="360" w:lineRule="auto"/>
        <w:ind w:firstLine="720"/>
        <w:jc w:val="both"/>
        <w:rPr>
          <w:lang w:val="mk-MK"/>
        </w:rPr>
      </w:pPr>
      <w:r w:rsidRPr="005C19CD">
        <w:t>Учениците</w:t>
      </w:r>
      <w:r w:rsidR="00356C31" w:rsidRPr="005C19CD">
        <w:rPr>
          <w:lang w:val="mk-MK"/>
        </w:rPr>
        <w:t>,</w:t>
      </w:r>
      <w:r w:rsidRPr="005C19CD">
        <w:t xml:space="preserve"> исто така</w:t>
      </w:r>
      <w:r w:rsidR="00356C31" w:rsidRPr="005C19CD">
        <w:rPr>
          <w:lang w:val="mk-MK"/>
        </w:rPr>
        <w:t>,</w:t>
      </w:r>
      <w:r w:rsidRPr="005C19CD">
        <w:t xml:space="preserve"> покажуваат желба да експериментираат со технологијата, било преку цртање, користење бои или подготвување дигитални презентации за прослави и различни училишни активности. </w:t>
      </w:r>
    </w:p>
    <w:p w:rsidR="00966D55" w:rsidRPr="005C19CD" w:rsidRDefault="002C6DB1" w:rsidP="005F3D0C">
      <w:pPr>
        <w:pStyle w:val="NormalWeb"/>
        <w:spacing w:line="360" w:lineRule="auto"/>
        <w:ind w:firstLine="720"/>
        <w:jc w:val="both"/>
      </w:pPr>
      <w:r w:rsidRPr="005C19CD">
        <w:t xml:space="preserve">Еден наставник изјави: </w:t>
      </w:r>
    </w:p>
    <w:p w:rsidR="002C6DB1" w:rsidRPr="005C19CD" w:rsidRDefault="00356C31" w:rsidP="005F3D0C">
      <w:pPr>
        <w:pStyle w:val="NormalWeb"/>
        <w:spacing w:line="360" w:lineRule="auto"/>
        <w:ind w:firstLine="720"/>
        <w:jc w:val="both"/>
        <w:rPr>
          <w:lang w:val="mk-MK"/>
        </w:rPr>
      </w:pPr>
      <w:r w:rsidRPr="005C19CD">
        <w:rPr>
          <w:lang w:val="mk-MK"/>
        </w:rPr>
        <w:t>„</w:t>
      </w:r>
      <w:r w:rsidR="002C6DB1" w:rsidRPr="005C19CD">
        <w:t xml:space="preserve">И децата во </w:t>
      </w:r>
      <w:r w:rsidR="005F3D0C" w:rsidRPr="005C19CD">
        <w:rPr>
          <w:lang w:val="mk-MK"/>
        </w:rPr>
        <w:t>одделението,</w:t>
      </w:r>
      <w:r w:rsidR="002C6DB1" w:rsidRPr="005C19CD">
        <w:t xml:space="preserve"> имаат желба да цртаат или да користат бои на дигиталната табла. Или на различни прослави</w:t>
      </w:r>
      <w:r w:rsidR="005F3D0C" w:rsidRPr="005C19CD">
        <w:rPr>
          <w:lang w:val="mk-MK"/>
        </w:rPr>
        <w:t>,</w:t>
      </w:r>
      <w:r w:rsidR="002C6DB1" w:rsidRPr="005C19CD">
        <w:t xml:space="preserve"> </w:t>
      </w:r>
      <w:r w:rsidR="005F3D0C" w:rsidRPr="005C19CD">
        <w:rPr>
          <w:lang w:val="mk-MK"/>
        </w:rPr>
        <w:t xml:space="preserve">учениците од четврто и петто одделение </w:t>
      </w:r>
      <w:r w:rsidR="002C6DB1" w:rsidRPr="005C19CD">
        <w:t>користат различни слики</w:t>
      </w:r>
      <w:r w:rsidR="005F3D0C" w:rsidRPr="005C19CD">
        <w:rPr>
          <w:lang w:val="mk-MK"/>
        </w:rPr>
        <w:t xml:space="preserve"> кои сами ги изработуваат</w:t>
      </w:r>
      <w:r w:rsidR="002C6DB1" w:rsidRPr="005C19CD">
        <w:t xml:space="preserve"> за да ги постават како позадина на екранот</w:t>
      </w:r>
      <w:r w:rsidR="005F3D0C" w:rsidRPr="005C19CD">
        <w:rPr>
          <w:lang w:val="mk-MK"/>
        </w:rPr>
        <w:t>“</w:t>
      </w:r>
      <w:r w:rsidR="00966D55" w:rsidRPr="005C19CD">
        <w:t xml:space="preserve"> (Н1)</w:t>
      </w:r>
      <w:r w:rsidR="005F3D0C" w:rsidRPr="005C19CD">
        <w:rPr>
          <w:lang w:val="mk-MK"/>
        </w:rPr>
        <w:t>.</w:t>
      </w:r>
    </w:p>
    <w:p w:rsidR="00966D55" w:rsidRPr="005C19CD" w:rsidRDefault="002C6DB1" w:rsidP="00356C31">
      <w:pPr>
        <w:pStyle w:val="NormalWeb"/>
        <w:spacing w:line="360" w:lineRule="auto"/>
        <w:ind w:firstLine="720"/>
        <w:jc w:val="both"/>
      </w:pPr>
      <w:r w:rsidRPr="005C19CD">
        <w:lastRenderedPageBreak/>
        <w:t>Во јавните училишта, каде</w:t>
      </w:r>
      <w:r w:rsidR="00356C31" w:rsidRPr="005C19CD">
        <w:rPr>
          <w:lang w:val="mk-MK"/>
        </w:rPr>
        <w:t xml:space="preserve"> што</w:t>
      </w:r>
      <w:r w:rsidRPr="005C19CD">
        <w:t xml:space="preserve"> технологијата речиси недостига, учениците не можат да имаат корист од ваков тип интерактивност. Сепак, тие делумно ја </w:t>
      </w:r>
      <w:r w:rsidR="00356C31" w:rsidRPr="005C19CD">
        <w:rPr>
          <w:lang w:val="mk-MK"/>
        </w:rPr>
        <w:t>надоместуваат</w:t>
      </w:r>
      <w:r w:rsidRPr="005C19CD">
        <w:t xml:space="preserve"> празнината во училиштето</w:t>
      </w:r>
      <w:r w:rsidR="00356C31" w:rsidRPr="005C19CD">
        <w:rPr>
          <w:lang w:val="mk-MK"/>
        </w:rPr>
        <w:t>,</w:t>
      </w:r>
      <w:r w:rsidRPr="005C19CD">
        <w:t xml:space="preserve"> преку користење памет</w:t>
      </w:r>
      <w:r w:rsidR="00356C31" w:rsidRPr="005C19CD">
        <w:t>ни телефони или компјутери дома</w:t>
      </w:r>
      <w:r w:rsidRPr="005C19CD">
        <w:t xml:space="preserve"> кога се соочуваат со истражувачки задачи или проекти. Една наставничка истакна: </w:t>
      </w:r>
    </w:p>
    <w:p w:rsidR="002C6DB1" w:rsidRPr="005C19CD" w:rsidRDefault="00356C31" w:rsidP="005F3D0C">
      <w:pPr>
        <w:pStyle w:val="NormalWeb"/>
        <w:spacing w:line="360" w:lineRule="auto"/>
        <w:ind w:firstLine="720"/>
        <w:jc w:val="both"/>
        <w:rPr>
          <w:lang w:val="mk-MK"/>
        </w:rPr>
      </w:pPr>
      <w:r w:rsidRPr="005C19CD">
        <w:rPr>
          <w:lang w:val="mk-MK"/>
        </w:rPr>
        <w:t>„</w:t>
      </w:r>
      <w:r w:rsidR="002C6DB1" w:rsidRPr="005C19CD">
        <w:t>Во јавни</w:t>
      </w:r>
      <w:r w:rsidRPr="005C19CD">
        <w:rPr>
          <w:lang w:val="mk-MK"/>
        </w:rPr>
        <w:t>те</w:t>
      </w:r>
      <w:r w:rsidR="002C6DB1" w:rsidRPr="005C19CD">
        <w:t xml:space="preserve"> училишта</w:t>
      </w:r>
      <w:r w:rsidRPr="005C19CD">
        <w:rPr>
          <w:lang w:val="mk-MK"/>
        </w:rPr>
        <w:t>,</w:t>
      </w:r>
      <w:r w:rsidR="002C6DB1" w:rsidRPr="005C19CD">
        <w:t xml:space="preserve"> немаме технологија, но повеќето ученици имаат паметни телефони и кога се ангажираат со задачи, ги извршуваат многу посветено користејќи технологија. Учениците имаат знаења и вештини, но училиштето не нуди услови и соодветна</w:t>
      </w:r>
      <w:r w:rsidR="00966D55" w:rsidRPr="005C19CD">
        <w:t xml:space="preserve"> опрема, </w:t>
      </w:r>
      <w:r w:rsidRPr="005C19CD">
        <w:rPr>
          <w:lang w:val="mk-MK"/>
        </w:rPr>
        <w:t xml:space="preserve">па </w:t>
      </w:r>
      <w:r w:rsidR="005F3D0C" w:rsidRPr="005C19CD">
        <w:t>затоа и не се користи</w:t>
      </w:r>
      <w:r w:rsidRPr="005C19CD">
        <w:rPr>
          <w:lang w:val="mk-MK"/>
        </w:rPr>
        <w:t>“</w:t>
      </w:r>
      <w:r w:rsidR="00966D55" w:rsidRPr="005C19CD">
        <w:t xml:space="preserve"> (Н6)</w:t>
      </w:r>
      <w:r w:rsidR="005F3D0C" w:rsidRPr="005C19CD">
        <w:rPr>
          <w:lang w:val="mk-MK"/>
        </w:rPr>
        <w:t>.</w:t>
      </w:r>
    </w:p>
    <w:p w:rsidR="00966D55" w:rsidRPr="005C19CD" w:rsidRDefault="002C6DB1" w:rsidP="00356C31">
      <w:pPr>
        <w:pStyle w:val="NormalWeb"/>
        <w:spacing w:line="360" w:lineRule="auto"/>
        <w:ind w:firstLine="720"/>
        <w:jc w:val="both"/>
      </w:pPr>
      <w:r w:rsidRPr="005C19CD">
        <w:t>Наставниците кои работат во двата контекст</w:t>
      </w:r>
      <w:r w:rsidR="00356C31" w:rsidRPr="005C19CD">
        <w:rPr>
          <w:lang w:val="mk-MK"/>
        </w:rPr>
        <w:t>и</w:t>
      </w:r>
      <w:r w:rsidRPr="005C19CD">
        <w:t xml:space="preserve"> велат дека во приватните училишта</w:t>
      </w:r>
      <w:r w:rsidR="00356C31" w:rsidRPr="005C19CD">
        <w:rPr>
          <w:lang w:val="mk-MK"/>
        </w:rPr>
        <w:t>,</w:t>
      </w:r>
      <w:r w:rsidRPr="005C19CD">
        <w:t xml:space="preserve"> успеваат да ги вклучат сите ученици, </w:t>
      </w:r>
      <w:r w:rsidR="00356C31" w:rsidRPr="005C19CD">
        <w:rPr>
          <w:lang w:val="mk-MK"/>
        </w:rPr>
        <w:t>а</w:t>
      </w:r>
      <w:r w:rsidRPr="005C19CD">
        <w:t xml:space="preserve"> во јавните</w:t>
      </w:r>
      <w:r w:rsidR="00356C31" w:rsidRPr="005C19CD">
        <w:rPr>
          <w:lang w:val="mk-MK"/>
        </w:rPr>
        <w:t>,</w:t>
      </w:r>
      <w:r w:rsidRPr="005C19CD">
        <w:t xml:space="preserve"> тоа е невозможно поради недостиг на услови. Еден наставник рече: </w:t>
      </w:r>
    </w:p>
    <w:p w:rsidR="002C6DB1" w:rsidRPr="005C19CD" w:rsidRDefault="00356C31" w:rsidP="005F3D0C">
      <w:pPr>
        <w:pStyle w:val="NormalWeb"/>
        <w:spacing w:line="360" w:lineRule="auto"/>
        <w:ind w:firstLine="720"/>
        <w:jc w:val="both"/>
        <w:rPr>
          <w:lang w:val="mk-MK"/>
        </w:rPr>
      </w:pPr>
      <w:r w:rsidRPr="005C19CD">
        <w:rPr>
          <w:lang w:val="mk-MK"/>
        </w:rPr>
        <w:t>„</w:t>
      </w:r>
      <w:r w:rsidR="002C6DB1" w:rsidRPr="005C19CD">
        <w:t xml:space="preserve">Имам ист број ученици и во приватно и во јавно училиште. Тука, во приватното училиште, успевам да ги вклучам сите ученици, </w:t>
      </w:r>
      <w:r w:rsidRPr="005C19CD">
        <w:rPr>
          <w:lang w:val="mk-MK"/>
        </w:rPr>
        <w:t>а</w:t>
      </w:r>
      <w:r w:rsidR="002C6DB1" w:rsidRPr="005C19CD">
        <w:t xml:space="preserve"> во јавното</w:t>
      </w:r>
      <w:r w:rsidRPr="005C19CD">
        <w:rPr>
          <w:lang w:val="mk-MK"/>
        </w:rPr>
        <w:t>,</w:t>
      </w:r>
      <w:r w:rsidR="002C6DB1" w:rsidRPr="005C19CD">
        <w:t xml:space="preserve"> не. Причината за невклученоста е што претходно мора да се напише задачата или барањето на табла</w:t>
      </w:r>
      <w:r w:rsidR="005F3D0C" w:rsidRPr="005C19CD">
        <w:rPr>
          <w:lang w:val="mk-MK"/>
        </w:rPr>
        <w:t>та</w:t>
      </w:r>
      <w:r w:rsidR="002C6DB1" w:rsidRPr="005C19CD">
        <w:t xml:space="preserve">, а потоа ученикот да </w:t>
      </w:r>
      <w:r w:rsidR="005F3D0C" w:rsidRPr="005C19CD">
        <w:rPr>
          <w:lang w:val="mk-MK"/>
        </w:rPr>
        <w:t>го</w:t>
      </w:r>
      <w:r w:rsidR="002C6DB1" w:rsidRPr="005C19CD">
        <w:t xml:space="preserve"> пополнува. </w:t>
      </w:r>
      <w:r w:rsidRPr="005C19CD">
        <w:rPr>
          <w:lang w:val="mk-MK"/>
        </w:rPr>
        <w:t>П</w:t>
      </w:r>
      <w:r w:rsidR="002C6DB1" w:rsidRPr="005C19CD">
        <w:t>реку дигиталната табла</w:t>
      </w:r>
      <w:r w:rsidRPr="005C19CD">
        <w:rPr>
          <w:lang w:val="mk-MK"/>
        </w:rPr>
        <w:t>,</w:t>
      </w:r>
      <w:r w:rsidR="002C6DB1" w:rsidRPr="005C19CD">
        <w:t xml:space="preserve"> времето за пишување се рационализира и се насочува кон </w:t>
      </w:r>
      <w:r w:rsidR="00966D55" w:rsidRPr="005C19CD">
        <w:t>интерактивност со учениците</w:t>
      </w:r>
      <w:r w:rsidR="005F3D0C" w:rsidRPr="005C19CD">
        <w:rPr>
          <w:lang w:val="mk-MK"/>
        </w:rPr>
        <w:t>“</w:t>
      </w:r>
      <w:r w:rsidR="00966D55" w:rsidRPr="005C19CD">
        <w:t xml:space="preserve"> (Н1)</w:t>
      </w:r>
      <w:r w:rsidR="005F3D0C" w:rsidRPr="005C19CD">
        <w:rPr>
          <w:lang w:val="mk-MK"/>
        </w:rPr>
        <w:t>.</w:t>
      </w:r>
    </w:p>
    <w:p w:rsidR="002C6DB1" w:rsidRPr="005C19CD" w:rsidRDefault="002C6DB1" w:rsidP="009D4699">
      <w:pPr>
        <w:pStyle w:val="NormalWeb"/>
        <w:spacing w:line="360" w:lineRule="auto"/>
        <w:ind w:firstLine="720"/>
        <w:jc w:val="both"/>
      </w:pPr>
      <w:r w:rsidRPr="005C19CD">
        <w:t>Како според</w:t>
      </w:r>
      <w:r w:rsidR="00125517" w:rsidRPr="005C19CD">
        <w:rPr>
          <w:lang w:val="mk-MK"/>
        </w:rPr>
        <w:t>ни</w:t>
      </w:r>
      <w:r w:rsidRPr="005C19CD">
        <w:t xml:space="preserve"> ефект</w:t>
      </w:r>
      <w:r w:rsidR="00125517" w:rsidRPr="005C19CD">
        <w:rPr>
          <w:lang w:val="mk-MK"/>
        </w:rPr>
        <w:t>и</w:t>
      </w:r>
      <w:r w:rsidRPr="005C19CD">
        <w:t xml:space="preserve"> во приватните училишта</w:t>
      </w:r>
      <w:r w:rsidR="00125517" w:rsidRPr="005C19CD">
        <w:rPr>
          <w:lang w:val="mk-MK"/>
        </w:rPr>
        <w:t>,</w:t>
      </w:r>
      <w:r w:rsidRPr="005C19CD">
        <w:t xml:space="preserve"> </w:t>
      </w:r>
      <w:r w:rsidR="00125517" w:rsidRPr="005C19CD">
        <w:rPr>
          <w:lang w:val="mk-MK"/>
        </w:rPr>
        <w:t>с</w:t>
      </w:r>
      <w:r w:rsidRPr="005C19CD">
        <w:t>е</w:t>
      </w:r>
      <w:r w:rsidR="00125517" w:rsidRPr="005C19CD">
        <w:rPr>
          <w:lang w:val="mk-MK"/>
        </w:rPr>
        <w:t xml:space="preserve"> забележуваат</w:t>
      </w:r>
      <w:r w:rsidRPr="005C19CD">
        <w:t xml:space="preserve"> падот на убав</w:t>
      </w:r>
      <w:r w:rsidR="00125517" w:rsidRPr="005C19CD">
        <w:rPr>
          <w:lang w:val="mk-MK"/>
        </w:rPr>
        <w:t>иот ракопис</w:t>
      </w:r>
      <w:r w:rsidRPr="005C19CD">
        <w:t xml:space="preserve"> и намалување</w:t>
      </w:r>
      <w:r w:rsidR="00125517" w:rsidRPr="005C19CD">
        <w:rPr>
          <w:lang w:val="mk-MK"/>
        </w:rPr>
        <w:t>то</w:t>
      </w:r>
      <w:r w:rsidR="00356C31" w:rsidRPr="005C19CD">
        <w:t xml:space="preserve"> на имагинацијата</w:t>
      </w:r>
      <w:r w:rsidRPr="005C19CD">
        <w:t xml:space="preserve"> бидејќи децата се навикнуваат да работат со дигитални алатки, а помалку </w:t>
      </w:r>
      <w:r w:rsidR="00125517" w:rsidRPr="005C19CD">
        <w:rPr>
          <w:lang w:val="mk-MK"/>
        </w:rPr>
        <w:t>пишуваат со пенкало</w:t>
      </w:r>
      <w:r w:rsidR="009D4699" w:rsidRPr="005C19CD">
        <w:rPr>
          <w:lang w:val="mk-MK"/>
        </w:rPr>
        <w:t xml:space="preserve"> во тетратките</w:t>
      </w:r>
      <w:r w:rsidRPr="005C19CD">
        <w:t>.</w:t>
      </w:r>
    </w:p>
    <w:p w:rsidR="00A00141" w:rsidRPr="00452B99" w:rsidRDefault="00A00141" w:rsidP="00452B99">
      <w:pPr>
        <w:ind w:firstLine="720"/>
        <w:rPr>
          <w:rFonts w:ascii="Times New Roman" w:hAnsi="Times New Roman" w:cs="Times New Roman"/>
          <w:b/>
          <w:sz w:val="24"/>
          <w:szCs w:val="24"/>
        </w:rPr>
      </w:pPr>
      <w:bookmarkStart w:id="140" w:name="_Toc208703813"/>
      <w:bookmarkStart w:id="141" w:name="_Toc208704134"/>
      <w:bookmarkEnd w:id="138"/>
      <w:bookmarkEnd w:id="139"/>
      <w:r w:rsidRPr="00452B99">
        <w:rPr>
          <w:rFonts w:ascii="Times New Roman" w:hAnsi="Times New Roman" w:cs="Times New Roman"/>
          <w:b/>
          <w:sz w:val="24"/>
          <w:szCs w:val="24"/>
        </w:rPr>
        <w:t>Тема 3: Став на родителите кон употребата на технологијата</w:t>
      </w:r>
    </w:p>
    <w:p w:rsidR="00966D55" w:rsidRPr="005C19CD" w:rsidRDefault="00A00141" w:rsidP="00356C31">
      <w:pPr>
        <w:pStyle w:val="NormalWeb"/>
        <w:spacing w:line="360" w:lineRule="auto"/>
        <w:ind w:firstLine="720"/>
        <w:jc w:val="both"/>
      </w:pPr>
      <w:r w:rsidRPr="005C19CD">
        <w:t xml:space="preserve">Родителите на учениците во приватните училишта имаат многу позитивен и поддржувачки став кон употребата на технологијата. Тие </w:t>
      </w:r>
      <w:r w:rsidR="00356C31" w:rsidRPr="005C19CD">
        <w:rPr>
          <w:lang w:val="mk-MK"/>
        </w:rPr>
        <w:t>ја</w:t>
      </w:r>
      <w:r w:rsidRPr="005C19CD">
        <w:t xml:space="preserve"> гледаат како разликувачки и модернизаторски елемент што ја приближува приватната школа до образовн</w:t>
      </w:r>
      <w:r w:rsidR="00356C31" w:rsidRPr="005C19CD">
        <w:rPr>
          <w:lang w:val="mk-MK"/>
        </w:rPr>
        <w:t>ата</w:t>
      </w:r>
      <w:r w:rsidRPr="005C19CD">
        <w:t xml:space="preserve"> практик</w:t>
      </w:r>
      <w:r w:rsidR="00356C31" w:rsidRPr="005C19CD">
        <w:rPr>
          <w:lang w:val="mk-MK"/>
        </w:rPr>
        <w:t>а</w:t>
      </w:r>
      <w:r w:rsidRPr="005C19CD">
        <w:t xml:space="preserve"> на развиените земји. Еден наставник истакна:</w:t>
      </w:r>
    </w:p>
    <w:p w:rsidR="00A00141" w:rsidRPr="005C19CD" w:rsidRDefault="00356C31" w:rsidP="00125517">
      <w:pPr>
        <w:pStyle w:val="NormalWeb"/>
        <w:spacing w:line="360" w:lineRule="auto"/>
        <w:ind w:firstLine="720"/>
        <w:jc w:val="both"/>
        <w:rPr>
          <w:lang w:val="mk-MK"/>
        </w:rPr>
      </w:pPr>
      <w:r w:rsidRPr="005C19CD">
        <w:rPr>
          <w:lang w:val="mk-MK"/>
        </w:rPr>
        <w:t>„</w:t>
      </w:r>
      <w:r w:rsidR="00A00141" w:rsidRPr="005C19CD">
        <w:t>Родителите знаат дека во ова училиште</w:t>
      </w:r>
      <w:r w:rsidRPr="005C19CD">
        <w:rPr>
          <w:lang w:val="mk-MK"/>
        </w:rPr>
        <w:t>,</w:t>
      </w:r>
      <w:r w:rsidR="00A00141" w:rsidRPr="005C19CD">
        <w:t xml:space="preserve"> се користи технологија и тоа им се допаѓа. Школата има таква политика </w:t>
      </w:r>
      <w:r w:rsidR="00125517" w:rsidRPr="005C19CD">
        <w:rPr>
          <w:lang w:val="mk-MK"/>
        </w:rPr>
        <w:t>з</w:t>
      </w:r>
      <w:r w:rsidR="00A00141" w:rsidRPr="005C19CD">
        <w:t xml:space="preserve">а привлекување родители со добри услови за учење </w:t>
      </w:r>
      <w:r w:rsidR="00A00141" w:rsidRPr="005C19CD">
        <w:lastRenderedPageBreak/>
        <w:t>за учениците, и во моментот кога влегуваат во училниците, ним им се допаѓа технологијата</w:t>
      </w:r>
      <w:r w:rsidR="00966D55" w:rsidRPr="005C19CD">
        <w:t xml:space="preserve"> – напредните дигитални уреди</w:t>
      </w:r>
      <w:r w:rsidR="00125517" w:rsidRPr="005C19CD">
        <w:rPr>
          <w:lang w:val="mk-MK"/>
        </w:rPr>
        <w:t>“</w:t>
      </w:r>
      <w:r w:rsidR="00966D55" w:rsidRPr="005C19CD">
        <w:t xml:space="preserve"> (Н4)</w:t>
      </w:r>
      <w:r w:rsidR="00125517" w:rsidRPr="005C19CD">
        <w:rPr>
          <w:lang w:val="mk-MK"/>
        </w:rPr>
        <w:t>.</w:t>
      </w:r>
    </w:p>
    <w:p w:rsidR="00966D55" w:rsidRPr="005C19CD" w:rsidRDefault="00A00141" w:rsidP="003F3293">
      <w:pPr>
        <w:pStyle w:val="NormalWeb"/>
        <w:spacing w:line="360" w:lineRule="auto"/>
        <w:ind w:firstLine="720"/>
        <w:jc w:val="both"/>
      </w:pPr>
      <w:r w:rsidRPr="005C19CD">
        <w:t>Родителите се</w:t>
      </w:r>
      <w:r w:rsidR="00356C31" w:rsidRPr="005C19CD">
        <w:rPr>
          <w:lang w:val="mk-MK"/>
        </w:rPr>
        <w:t>,</w:t>
      </w:r>
      <w:r w:rsidRPr="005C19CD">
        <w:t xml:space="preserve"> исто така</w:t>
      </w:r>
      <w:r w:rsidR="00356C31" w:rsidRPr="005C19CD">
        <w:rPr>
          <w:lang w:val="mk-MK"/>
        </w:rPr>
        <w:t>,</w:t>
      </w:r>
      <w:r w:rsidRPr="005C19CD">
        <w:t xml:space="preserve"> задоволни и со дисциплината што ја воспоставуваат овие институции</w:t>
      </w:r>
      <w:r w:rsidR="003F3293" w:rsidRPr="005C19CD">
        <w:rPr>
          <w:lang w:val="mk-MK"/>
        </w:rPr>
        <w:t xml:space="preserve"> зашто ја</w:t>
      </w:r>
      <w:r w:rsidRPr="005C19CD">
        <w:t xml:space="preserve"> ограничува</w:t>
      </w:r>
      <w:r w:rsidR="003F3293" w:rsidRPr="005C19CD">
        <w:rPr>
          <w:lang w:val="mk-MK"/>
        </w:rPr>
        <w:t>ат</w:t>
      </w:r>
      <w:r w:rsidRPr="005C19CD">
        <w:t xml:space="preserve"> употребата на лични телефони од учениците за време на наставата. За некои од нив, технологијата во училиштето претставува фактор што придонесува во изборот на приватно училиште за нивните деца. Искуството на ученици</w:t>
      </w:r>
      <w:r w:rsidR="003F3293" w:rsidRPr="005C19CD">
        <w:rPr>
          <w:lang w:val="mk-MK"/>
        </w:rPr>
        <w:t>те</w:t>
      </w:r>
      <w:r w:rsidRPr="005C19CD">
        <w:t xml:space="preserve"> кои дошле од други земји (на пр.</w:t>
      </w:r>
      <w:r w:rsidR="003F3293" w:rsidRPr="005C19CD">
        <w:rPr>
          <w:lang w:val="mk-MK"/>
        </w:rPr>
        <w:t>, од</w:t>
      </w:r>
      <w:r w:rsidRPr="005C19CD">
        <w:t xml:space="preserve"> Швајцарија) покажува дека приватните училишта нудат услови споредливи со западните системи. Една наставничка додаде:</w:t>
      </w:r>
    </w:p>
    <w:p w:rsidR="00A00141" w:rsidRPr="005C19CD" w:rsidRDefault="003F3293" w:rsidP="00125517">
      <w:pPr>
        <w:pStyle w:val="NormalWeb"/>
        <w:spacing w:line="360" w:lineRule="auto"/>
        <w:ind w:firstLine="720"/>
        <w:jc w:val="both"/>
        <w:rPr>
          <w:lang w:val="mk-MK"/>
        </w:rPr>
      </w:pPr>
      <w:r w:rsidRPr="005C19CD">
        <w:rPr>
          <w:lang w:val="mk-MK"/>
        </w:rPr>
        <w:t>„</w:t>
      </w:r>
      <w:r w:rsidR="00A00141" w:rsidRPr="005C19CD">
        <w:t xml:space="preserve">Кај мене дојде ученик од Швајцарија, кој многу брзо се </w:t>
      </w:r>
      <w:r w:rsidRPr="005C19CD">
        <w:rPr>
          <w:lang w:val="mk-MK"/>
        </w:rPr>
        <w:t>приспособи</w:t>
      </w:r>
      <w:r w:rsidR="00A00141" w:rsidRPr="005C19CD">
        <w:t>. За време на наставата, кога учиме нови информации, тој раскажува за своите искуства од швајцарските училишта, кои се слични со пр</w:t>
      </w:r>
      <w:r w:rsidR="00966D55" w:rsidRPr="005C19CD">
        <w:t>актик</w:t>
      </w:r>
      <w:r w:rsidRPr="005C19CD">
        <w:rPr>
          <w:lang w:val="mk-MK"/>
        </w:rPr>
        <w:t>ата</w:t>
      </w:r>
      <w:r w:rsidR="00966D55" w:rsidRPr="005C19CD">
        <w:t xml:space="preserve"> што </w:t>
      </w:r>
      <w:r w:rsidRPr="005C19CD">
        <w:rPr>
          <w:lang w:val="mk-MK"/>
        </w:rPr>
        <w:t>ја</w:t>
      </w:r>
      <w:r w:rsidR="00125517" w:rsidRPr="005C19CD">
        <w:t xml:space="preserve"> следиме и ние</w:t>
      </w:r>
      <w:r w:rsidRPr="005C19CD">
        <w:rPr>
          <w:lang w:val="mk-MK"/>
        </w:rPr>
        <w:t>“</w:t>
      </w:r>
      <w:r w:rsidR="00966D55" w:rsidRPr="005C19CD">
        <w:t xml:space="preserve"> (Н3)</w:t>
      </w:r>
      <w:r w:rsidR="00125517" w:rsidRPr="005C19CD">
        <w:rPr>
          <w:lang w:val="mk-MK"/>
        </w:rPr>
        <w:t>.</w:t>
      </w:r>
    </w:p>
    <w:p w:rsidR="00A00141" w:rsidRPr="005C19CD" w:rsidRDefault="00A00141" w:rsidP="003F3293">
      <w:pPr>
        <w:pStyle w:val="NormalWeb"/>
        <w:spacing w:line="360" w:lineRule="auto"/>
        <w:ind w:firstLine="720"/>
        <w:jc w:val="both"/>
      </w:pPr>
      <w:r w:rsidRPr="005C19CD">
        <w:t>Во јавните училишта, очекувањата на родителите се пониски. Тие често се свесни за недостигот на технолошки услови и не очекуваат големи промени од институцијата. Во многу случаи, семејството се обидува да ја пополни оваа празнина преку лични уреди на децата дома. Така, родителите на</w:t>
      </w:r>
      <w:r w:rsidR="003F3293" w:rsidRPr="005C19CD">
        <w:rPr>
          <w:lang w:val="mk-MK"/>
        </w:rPr>
        <w:t xml:space="preserve"> учениците</w:t>
      </w:r>
      <w:r w:rsidR="00125517" w:rsidRPr="005C19CD">
        <w:rPr>
          <w:lang w:val="mk-MK"/>
        </w:rPr>
        <w:t xml:space="preserve"> во</w:t>
      </w:r>
      <w:r w:rsidR="003F3293" w:rsidRPr="005C19CD">
        <w:rPr>
          <w:lang w:val="mk-MK"/>
        </w:rPr>
        <w:t xml:space="preserve"> </w:t>
      </w:r>
      <w:r w:rsidRPr="005C19CD">
        <w:t xml:space="preserve"> приватните училишта покажуваат гордост за модерните услови, </w:t>
      </w:r>
      <w:r w:rsidR="003F3293" w:rsidRPr="005C19CD">
        <w:rPr>
          <w:lang w:val="mk-MK"/>
        </w:rPr>
        <w:t>а</w:t>
      </w:r>
      <w:r w:rsidRPr="005C19CD">
        <w:t xml:space="preserve"> родителите на</w:t>
      </w:r>
      <w:r w:rsidR="003F3293" w:rsidRPr="005C19CD">
        <w:rPr>
          <w:lang w:val="mk-MK"/>
        </w:rPr>
        <w:t xml:space="preserve"> учениците</w:t>
      </w:r>
      <w:r w:rsidR="00125517" w:rsidRPr="005C19CD">
        <w:rPr>
          <w:lang w:val="mk-MK"/>
        </w:rPr>
        <w:t xml:space="preserve"> во</w:t>
      </w:r>
      <w:r w:rsidRPr="005C19CD">
        <w:t xml:space="preserve"> јавните училишта </w:t>
      </w:r>
      <w:r w:rsidR="003F3293" w:rsidRPr="005C19CD">
        <w:rPr>
          <w:lang w:val="mk-MK"/>
        </w:rPr>
        <w:t>ја</w:t>
      </w:r>
      <w:r w:rsidRPr="005C19CD">
        <w:t xml:space="preserve"> прифаќаат реал</w:t>
      </w:r>
      <w:r w:rsidR="003F3293" w:rsidRPr="005C19CD">
        <w:rPr>
          <w:lang w:val="mk-MK"/>
        </w:rPr>
        <w:t>носта</w:t>
      </w:r>
      <w:r w:rsidRPr="005C19CD">
        <w:t xml:space="preserve"> со минимални очекувања.</w:t>
      </w:r>
    </w:p>
    <w:p w:rsidR="00A00141" w:rsidRPr="00452B99" w:rsidRDefault="00A00141" w:rsidP="00452B99">
      <w:pPr>
        <w:ind w:firstLine="720"/>
        <w:rPr>
          <w:rFonts w:ascii="Times New Roman" w:hAnsi="Times New Roman" w:cs="Times New Roman"/>
          <w:b/>
          <w:sz w:val="24"/>
          <w:szCs w:val="24"/>
        </w:rPr>
      </w:pPr>
      <w:bookmarkStart w:id="142" w:name="_Toc208703814"/>
      <w:bookmarkStart w:id="143" w:name="_Toc208704135"/>
      <w:bookmarkEnd w:id="140"/>
      <w:bookmarkEnd w:id="141"/>
      <w:r w:rsidRPr="00452B99">
        <w:rPr>
          <w:rFonts w:ascii="Times New Roman" w:hAnsi="Times New Roman" w:cs="Times New Roman"/>
          <w:b/>
          <w:sz w:val="24"/>
          <w:szCs w:val="24"/>
        </w:rPr>
        <w:t>Тема 4: Предизвици и потреби за подобрување</w:t>
      </w:r>
    </w:p>
    <w:p w:rsidR="00966D55" w:rsidRPr="005C19CD" w:rsidRDefault="00A00141" w:rsidP="004903C1">
      <w:pPr>
        <w:pStyle w:val="NormalWeb"/>
        <w:spacing w:line="360" w:lineRule="auto"/>
        <w:ind w:firstLine="720"/>
        <w:jc w:val="both"/>
      </w:pPr>
      <w:r w:rsidRPr="005C19CD">
        <w:t xml:space="preserve">Наставниците </w:t>
      </w:r>
      <w:r w:rsidR="00125517" w:rsidRPr="005C19CD">
        <w:rPr>
          <w:lang w:val="mk-MK"/>
        </w:rPr>
        <w:t>наведуваат</w:t>
      </w:r>
      <w:r w:rsidRPr="005C19CD">
        <w:t xml:space="preserve"> дека предизвиците се присутни во двата типа училишта, но </w:t>
      </w:r>
      <w:r w:rsidR="00C80CA5" w:rsidRPr="005C19CD">
        <w:rPr>
          <w:lang w:val="mk-MK"/>
        </w:rPr>
        <w:t xml:space="preserve">тие </w:t>
      </w:r>
      <w:r w:rsidRPr="005C19CD">
        <w:t xml:space="preserve">имаат различна природа. Во приватните училишта, иако </w:t>
      </w:r>
      <w:r w:rsidR="004903C1" w:rsidRPr="005C19CD">
        <w:rPr>
          <w:lang w:val="mk-MK"/>
        </w:rPr>
        <w:t xml:space="preserve">има напредни </w:t>
      </w:r>
      <w:r w:rsidRPr="005C19CD">
        <w:t>уред</w:t>
      </w:r>
      <w:r w:rsidR="004903C1" w:rsidRPr="005C19CD">
        <w:rPr>
          <w:lang w:val="mk-MK"/>
        </w:rPr>
        <w:t>и</w:t>
      </w:r>
      <w:r w:rsidRPr="005C19CD">
        <w:t>, главниот проблем е недостигот на дигитални компетенции кај наставниците за нивна дидактичка употреба. Мног</w:t>
      </w:r>
      <w:r w:rsidR="003F3293" w:rsidRPr="005C19CD">
        <w:rPr>
          <w:lang w:val="mk-MK"/>
        </w:rPr>
        <w:t>у</w:t>
      </w:r>
      <w:r w:rsidRPr="005C19CD">
        <w:t xml:space="preserve"> од нив научиле самостојно, без помош на прирачници или професионални обуки. Ова прави дел од потенцијалот на модерните уреди да остане неиско</w:t>
      </w:r>
      <w:r w:rsidR="00485477" w:rsidRPr="005C19CD">
        <w:t>ристен. Еден наставник изјави:</w:t>
      </w:r>
    </w:p>
    <w:p w:rsidR="00A00141" w:rsidRPr="005C19CD" w:rsidRDefault="003F3293" w:rsidP="004903C1">
      <w:pPr>
        <w:pStyle w:val="NormalWeb"/>
        <w:spacing w:line="360" w:lineRule="auto"/>
        <w:ind w:firstLine="720"/>
        <w:jc w:val="both"/>
        <w:rPr>
          <w:lang w:val="mk-MK"/>
        </w:rPr>
      </w:pPr>
      <w:r w:rsidRPr="005C19CD">
        <w:rPr>
          <w:lang w:val="mk-MK"/>
        </w:rPr>
        <w:t>„</w:t>
      </w:r>
      <w:r w:rsidR="00A00141" w:rsidRPr="005C19CD">
        <w:t xml:space="preserve">Недоволното познавање на употребата на технологијата, </w:t>
      </w:r>
      <w:r w:rsidRPr="005C19CD">
        <w:rPr>
          <w:lang w:val="mk-MK"/>
        </w:rPr>
        <w:t>општо земено</w:t>
      </w:r>
      <w:r w:rsidR="00A00141" w:rsidRPr="005C19CD">
        <w:t xml:space="preserve">, а не поединечно. Јас гледам наставници кои не знаат ни материјал да копираат, не знаат да пишуваат и да испратат е-пошта, немаат </w:t>
      </w:r>
      <w:r w:rsidR="004903C1" w:rsidRPr="005C19CD">
        <w:t>ни познавање на англиски јазик</w:t>
      </w:r>
      <w:r w:rsidRPr="005C19CD">
        <w:rPr>
          <w:lang w:val="mk-MK"/>
        </w:rPr>
        <w:t>“</w:t>
      </w:r>
      <w:r w:rsidR="00A00141" w:rsidRPr="005C19CD">
        <w:t xml:space="preserve"> (Н1)</w:t>
      </w:r>
      <w:r w:rsidR="004903C1" w:rsidRPr="005C19CD">
        <w:rPr>
          <w:lang w:val="mk-MK"/>
        </w:rPr>
        <w:t>.</w:t>
      </w:r>
    </w:p>
    <w:p w:rsidR="00966D55" w:rsidRPr="005C19CD" w:rsidRDefault="00A00141" w:rsidP="00966D55">
      <w:pPr>
        <w:pStyle w:val="NormalWeb"/>
        <w:spacing w:line="360" w:lineRule="auto"/>
        <w:ind w:firstLine="720"/>
        <w:jc w:val="both"/>
      </w:pPr>
      <w:r w:rsidRPr="005C19CD">
        <w:lastRenderedPageBreak/>
        <w:t>Во јавните училишта, предизвиците се инфраструктурни и основни: недостиг на функционални проектори, непогодни ѕидови за проекција, прекумерна осветленост во училниците, нестабилен интернет. Како резултат на овие услови, во јавните училишта</w:t>
      </w:r>
      <w:r w:rsidR="003F3293" w:rsidRPr="005C19CD">
        <w:rPr>
          <w:lang w:val="mk-MK"/>
        </w:rPr>
        <w:t>,</w:t>
      </w:r>
      <w:r w:rsidRPr="005C19CD">
        <w:t xml:space="preserve"> употребата на технологијата останува ограничена, што ја прави наставата да се потпира главно на традиционални</w:t>
      </w:r>
      <w:r w:rsidR="004903C1" w:rsidRPr="005C19CD">
        <w:rPr>
          <w:lang w:val="mk-MK"/>
        </w:rPr>
        <w:t>те</w:t>
      </w:r>
      <w:r w:rsidRPr="005C19CD">
        <w:t xml:space="preserve"> методи. Сепак, ка</w:t>
      </w:r>
      <w:r w:rsidR="00485477" w:rsidRPr="005C19CD">
        <w:t>ко што истакна еден наставник:</w:t>
      </w:r>
    </w:p>
    <w:p w:rsidR="00A00141" w:rsidRPr="005C19CD" w:rsidRDefault="003F3293" w:rsidP="004903C1">
      <w:pPr>
        <w:pStyle w:val="NormalWeb"/>
        <w:spacing w:line="360" w:lineRule="auto"/>
        <w:ind w:firstLine="720"/>
        <w:jc w:val="both"/>
        <w:rPr>
          <w:lang w:val="mk-MK"/>
        </w:rPr>
      </w:pPr>
      <w:r w:rsidRPr="005C19CD">
        <w:rPr>
          <w:lang w:val="mk-MK"/>
        </w:rPr>
        <w:t>„</w:t>
      </w:r>
      <w:r w:rsidR="00A00141" w:rsidRPr="005C19CD">
        <w:t xml:space="preserve">Не е дека ја имаме технологијата и тоа е доволно, таа помага </w:t>
      </w:r>
      <w:r w:rsidRPr="005C19CD">
        <w:rPr>
          <w:lang w:val="mk-MK"/>
        </w:rPr>
        <w:t xml:space="preserve">во </w:t>
      </w:r>
      <w:r w:rsidR="00A00141" w:rsidRPr="005C19CD">
        <w:t>работата, но и другите елементи тре</w:t>
      </w:r>
      <w:r w:rsidR="004903C1" w:rsidRPr="005C19CD">
        <w:t>ба да ја придружуваат наставата</w:t>
      </w:r>
      <w:r w:rsidR="00A00141" w:rsidRPr="005C19CD">
        <w:t xml:space="preserve"> за </w:t>
      </w:r>
      <w:r w:rsidR="004903C1" w:rsidRPr="005C19CD">
        <w:t>постигнување подобри резултати</w:t>
      </w:r>
      <w:r w:rsidRPr="005C19CD">
        <w:rPr>
          <w:lang w:val="mk-MK"/>
        </w:rPr>
        <w:t>“</w:t>
      </w:r>
      <w:r w:rsidR="00966D55" w:rsidRPr="005C19CD">
        <w:t xml:space="preserve"> (Н2)</w:t>
      </w:r>
      <w:r w:rsidR="004903C1" w:rsidRPr="005C19CD">
        <w:rPr>
          <w:lang w:val="mk-MK"/>
        </w:rPr>
        <w:t>.</w:t>
      </w:r>
    </w:p>
    <w:p w:rsidR="00A00141" w:rsidRPr="005C19CD" w:rsidRDefault="00A00141" w:rsidP="003F3293">
      <w:pPr>
        <w:pStyle w:val="NormalWeb"/>
        <w:spacing w:line="360" w:lineRule="auto"/>
        <w:ind w:firstLine="720"/>
        <w:jc w:val="both"/>
      </w:pPr>
      <w:r w:rsidRPr="005C19CD">
        <w:t>Во овој контекст, наставниците нагласуваат дека покрај подобрувањето на материјалните услови, потребни се и професионални обуки за дигитална дидактика, како и институционална поддршка за ефективн</w:t>
      </w:r>
      <w:r w:rsidR="003F3293" w:rsidRPr="005C19CD">
        <w:rPr>
          <w:lang w:val="mk-MK"/>
        </w:rPr>
        <w:t>о</w:t>
      </w:r>
      <w:r w:rsidRPr="005C19CD">
        <w:t xml:space="preserve"> </w:t>
      </w:r>
      <w:r w:rsidR="003F3293" w:rsidRPr="005C19CD">
        <w:rPr>
          <w:lang w:val="mk-MK"/>
        </w:rPr>
        <w:t>вклучување</w:t>
      </w:r>
      <w:r w:rsidRPr="005C19CD">
        <w:t xml:space="preserve"> на технологијата</w:t>
      </w:r>
      <w:r w:rsidR="003F3293" w:rsidRPr="005C19CD">
        <w:rPr>
          <w:lang w:val="mk-MK"/>
        </w:rPr>
        <w:t xml:space="preserve"> во наставата</w:t>
      </w:r>
      <w:r w:rsidRPr="005C19CD">
        <w:t>.</w:t>
      </w:r>
    </w:p>
    <w:bookmarkEnd w:id="142"/>
    <w:bookmarkEnd w:id="143"/>
    <w:p w:rsidR="00A00141" w:rsidRPr="00452B99" w:rsidRDefault="00A00141" w:rsidP="00452B99">
      <w:pPr>
        <w:ind w:firstLine="720"/>
        <w:rPr>
          <w:rFonts w:ascii="Times New Roman" w:hAnsi="Times New Roman" w:cs="Times New Roman"/>
          <w:b/>
          <w:sz w:val="24"/>
          <w:szCs w:val="24"/>
        </w:rPr>
      </w:pPr>
      <w:r w:rsidRPr="00452B99">
        <w:rPr>
          <w:rFonts w:ascii="Times New Roman" w:hAnsi="Times New Roman" w:cs="Times New Roman"/>
          <w:b/>
          <w:sz w:val="24"/>
          <w:szCs w:val="24"/>
        </w:rPr>
        <w:t>Тема 5: Нееднаквос</w:t>
      </w:r>
      <w:r w:rsidR="003F3293" w:rsidRPr="00452B99">
        <w:rPr>
          <w:rFonts w:ascii="Times New Roman" w:hAnsi="Times New Roman" w:cs="Times New Roman"/>
          <w:b/>
          <w:sz w:val="24"/>
          <w:szCs w:val="24"/>
          <w:lang w:val="mk-MK"/>
        </w:rPr>
        <w:t>т</w:t>
      </w:r>
      <w:r w:rsidRPr="00452B99">
        <w:rPr>
          <w:rFonts w:ascii="Times New Roman" w:hAnsi="Times New Roman" w:cs="Times New Roman"/>
          <w:b/>
          <w:sz w:val="24"/>
          <w:szCs w:val="24"/>
        </w:rPr>
        <w:t xml:space="preserve"> и структурни влијанија</w:t>
      </w:r>
    </w:p>
    <w:p w:rsidR="004903C1" w:rsidRPr="005C19CD" w:rsidRDefault="00A00141" w:rsidP="004903C1">
      <w:pPr>
        <w:pStyle w:val="NormalWeb"/>
        <w:spacing w:before="0" w:beforeAutospacing="0" w:after="0" w:afterAutospacing="0" w:line="360" w:lineRule="auto"/>
        <w:ind w:firstLine="720"/>
        <w:jc w:val="both"/>
        <w:rPr>
          <w:lang w:val="mk-MK"/>
        </w:rPr>
      </w:pPr>
      <w:r w:rsidRPr="005C19CD">
        <w:t>Од податоците</w:t>
      </w:r>
      <w:r w:rsidR="003F3293" w:rsidRPr="005C19CD">
        <w:rPr>
          <w:lang w:val="mk-MK"/>
        </w:rPr>
        <w:t>,</w:t>
      </w:r>
      <w:r w:rsidRPr="005C19CD">
        <w:t xml:space="preserve"> јасно произлегува дека нееднаквост</w:t>
      </w:r>
      <w:r w:rsidR="003F3293" w:rsidRPr="005C19CD">
        <w:rPr>
          <w:lang w:val="mk-MK"/>
        </w:rPr>
        <w:t>а</w:t>
      </w:r>
      <w:r w:rsidRPr="005C19CD">
        <w:t xml:space="preserve"> меѓу приватните и јавните училишта се длабоки и имаат структурни влијанија врз квалитетот на учењето. Во приватните училишта, учениците имаат постојан пристап до модерна технологија и развиваат дигитални вештини што ги користат и за независни проекти, често без да им биде побарано од наставниците. Една наставничка истакна:</w:t>
      </w:r>
    </w:p>
    <w:p w:rsidR="004903C1" w:rsidRPr="005C19CD" w:rsidRDefault="004903C1" w:rsidP="004903C1">
      <w:pPr>
        <w:pStyle w:val="NormalWeb"/>
        <w:spacing w:before="0" w:beforeAutospacing="0" w:after="0" w:afterAutospacing="0" w:line="360" w:lineRule="auto"/>
        <w:ind w:firstLine="720"/>
        <w:jc w:val="both"/>
        <w:rPr>
          <w:lang w:val="mk-MK"/>
        </w:rPr>
      </w:pPr>
    </w:p>
    <w:p w:rsidR="00A00141" w:rsidRPr="005C19CD" w:rsidRDefault="003F3293" w:rsidP="004903C1">
      <w:pPr>
        <w:pStyle w:val="NormalWeb"/>
        <w:spacing w:before="0" w:beforeAutospacing="0" w:after="0" w:afterAutospacing="0" w:line="360" w:lineRule="auto"/>
        <w:ind w:firstLine="720"/>
        <w:jc w:val="both"/>
        <w:rPr>
          <w:lang w:val="mk-MK"/>
        </w:rPr>
      </w:pPr>
      <w:r w:rsidRPr="005C19CD">
        <w:rPr>
          <w:lang w:val="mk-MK"/>
        </w:rPr>
        <w:t>„</w:t>
      </w:r>
      <w:r w:rsidR="00A00141" w:rsidRPr="005C19CD">
        <w:t xml:space="preserve">Учениците од трето одделение започнаа да работат на проекти, без јас да побарам. Дојдоа со </w:t>
      </w:r>
      <w:r w:rsidRPr="005C19CD">
        <w:rPr>
          <w:lang w:val="mk-MK"/>
        </w:rPr>
        <w:t>уесбиња</w:t>
      </w:r>
      <w:r w:rsidR="00A00141" w:rsidRPr="005C19CD">
        <w:t>, ја презентираа задачата, тогаш кога се поврзуваше со наставните единици. Објаснуваат и како ги работеле, со програми како Канв</w:t>
      </w:r>
      <w:r w:rsidR="004903C1" w:rsidRPr="005C19CD">
        <w:t>а или со помош на родителите</w:t>
      </w:r>
      <w:r w:rsidRPr="005C19CD">
        <w:rPr>
          <w:lang w:val="mk-MK"/>
        </w:rPr>
        <w:t>“</w:t>
      </w:r>
      <w:r w:rsidR="00966D55" w:rsidRPr="005C19CD">
        <w:t xml:space="preserve"> </w:t>
      </w:r>
      <w:r w:rsidR="00A00141" w:rsidRPr="005C19CD">
        <w:t>(Н3)</w:t>
      </w:r>
      <w:r w:rsidR="004903C1" w:rsidRPr="005C19CD">
        <w:rPr>
          <w:lang w:val="mk-MK"/>
        </w:rPr>
        <w:t>.</w:t>
      </w:r>
    </w:p>
    <w:p w:rsidR="003F3293" w:rsidRPr="005C19CD" w:rsidRDefault="003F3293" w:rsidP="00966D55">
      <w:pPr>
        <w:pStyle w:val="NormalWeb"/>
        <w:spacing w:before="0" w:beforeAutospacing="0" w:after="0" w:afterAutospacing="0" w:line="360" w:lineRule="auto"/>
        <w:ind w:firstLine="720"/>
        <w:jc w:val="both"/>
        <w:rPr>
          <w:lang w:val="mk-MK"/>
        </w:rPr>
      </w:pPr>
    </w:p>
    <w:p w:rsidR="003F3293" w:rsidRPr="005C19CD" w:rsidRDefault="00A00141" w:rsidP="003F3293">
      <w:pPr>
        <w:pStyle w:val="NormalWeb"/>
        <w:spacing w:before="0" w:beforeAutospacing="0" w:after="0" w:afterAutospacing="0" w:line="360" w:lineRule="auto"/>
        <w:ind w:firstLine="720"/>
        <w:jc w:val="both"/>
        <w:rPr>
          <w:lang w:val="mk-MK"/>
        </w:rPr>
      </w:pPr>
      <w:r w:rsidRPr="005C19CD">
        <w:t>Оваа реалност ја прави наставата поинтерактивна</w:t>
      </w:r>
      <w:r w:rsidR="003F3293" w:rsidRPr="005C19CD">
        <w:rPr>
          <w:lang w:val="mk-MK"/>
        </w:rPr>
        <w:t xml:space="preserve"> и </w:t>
      </w:r>
      <w:r w:rsidRPr="005C19CD">
        <w:t>нуд</w:t>
      </w:r>
      <w:r w:rsidR="003F3293" w:rsidRPr="005C19CD">
        <w:rPr>
          <w:lang w:val="mk-MK"/>
        </w:rPr>
        <w:t>и</w:t>
      </w:r>
      <w:r w:rsidRPr="005C19CD">
        <w:t xml:space="preserve"> можности за експериментирање и креативност преку технологијата. Во јавните училишта, учениците се соочуваат со недостиг на уреди и можности за користење технологија за време на час</w:t>
      </w:r>
      <w:r w:rsidR="003F3293" w:rsidRPr="005C19CD">
        <w:rPr>
          <w:lang w:val="mk-MK"/>
        </w:rPr>
        <w:t>от</w:t>
      </w:r>
      <w:r w:rsidRPr="005C19CD">
        <w:t xml:space="preserve">. Како последица, тие покажуваат повеќе одговорност и самостојност при извршување на задачите дома, но остануваат лишени од интерактивното искуство што го нуди дигиталната училница. Наставниците нагласуваат дека овие разлики не се должат на </w:t>
      </w:r>
      <w:r w:rsidRPr="005C19CD">
        <w:lastRenderedPageBreak/>
        <w:t>капацитетите на децата, туку на условите. Една наставничка истакна:</w:t>
      </w:r>
      <w:r w:rsidRPr="005C19CD">
        <w:br/>
      </w:r>
    </w:p>
    <w:p w:rsidR="00A00141" w:rsidRPr="005C19CD" w:rsidRDefault="00A00141" w:rsidP="004903C1">
      <w:pPr>
        <w:pStyle w:val="NormalWeb"/>
        <w:spacing w:before="0" w:beforeAutospacing="0" w:after="0" w:afterAutospacing="0" w:line="360" w:lineRule="auto"/>
        <w:ind w:firstLine="720"/>
        <w:jc w:val="both"/>
      </w:pPr>
      <w:r w:rsidRPr="005C19CD">
        <w:t>„Недостигот на услови создава разлики. Доколку условите беа исти, разлики немаше да има. Децат</w:t>
      </w:r>
      <w:r w:rsidR="004903C1" w:rsidRPr="005C19CD">
        <w:t>а се исти</w:t>
      </w:r>
      <w:r w:rsidRPr="005C19CD">
        <w:t>“ (Н5).</w:t>
      </w:r>
    </w:p>
    <w:p w:rsidR="003F3293" w:rsidRPr="005C19CD" w:rsidRDefault="003F3293" w:rsidP="00966D55">
      <w:pPr>
        <w:pStyle w:val="NormalWeb"/>
        <w:spacing w:before="0" w:beforeAutospacing="0" w:after="0" w:afterAutospacing="0" w:line="360" w:lineRule="auto"/>
        <w:ind w:firstLine="720"/>
        <w:jc w:val="both"/>
        <w:rPr>
          <w:lang w:val="mk-MK"/>
        </w:rPr>
      </w:pPr>
    </w:p>
    <w:p w:rsidR="00966D55" w:rsidRPr="005C19CD" w:rsidRDefault="00A00141" w:rsidP="004903C1">
      <w:pPr>
        <w:pStyle w:val="NormalWeb"/>
        <w:spacing w:before="0" w:beforeAutospacing="0" w:after="0" w:afterAutospacing="0" w:line="360" w:lineRule="auto"/>
        <w:ind w:firstLine="720"/>
        <w:jc w:val="both"/>
      </w:pPr>
      <w:r w:rsidRPr="005C19CD">
        <w:t>Анализата покажува дека користењето на технологијата е клучен фактор за мотивацијата и вклученоста на учениците, но разликите меѓу приватнит</w:t>
      </w:r>
      <w:r w:rsidR="003F3293" w:rsidRPr="005C19CD">
        <w:t xml:space="preserve">е и јавните училишта создаваат </w:t>
      </w:r>
      <w:r w:rsidRPr="005C19CD">
        <w:t>различн</w:t>
      </w:r>
      <w:r w:rsidR="003F3293" w:rsidRPr="005C19CD">
        <w:rPr>
          <w:lang w:val="mk-MK"/>
        </w:rPr>
        <w:t>а</w:t>
      </w:r>
      <w:r w:rsidRPr="005C19CD">
        <w:t xml:space="preserve"> образовн</w:t>
      </w:r>
      <w:r w:rsidR="003F3293" w:rsidRPr="005C19CD">
        <w:rPr>
          <w:lang w:val="mk-MK"/>
        </w:rPr>
        <w:t>а</w:t>
      </w:r>
      <w:r w:rsidRPr="005C19CD">
        <w:t xml:space="preserve"> реалнос</w:t>
      </w:r>
      <w:r w:rsidR="003F3293" w:rsidRPr="005C19CD">
        <w:rPr>
          <w:lang w:val="mk-MK"/>
        </w:rPr>
        <w:t>т</w:t>
      </w:r>
      <w:r w:rsidRPr="005C19CD">
        <w:t xml:space="preserve">. Приватните училишта нудат модерна, интерактивна и инклузивна средина, </w:t>
      </w:r>
      <w:r w:rsidR="003F3293" w:rsidRPr="005C19CD">
        <w:rPr>
          <w:lang w:val="mk-MK"/>
        </w:rPr>
        <w:t>а</w:t>
      </w:r>
      <w:r w:rsidRPr="005C19CD">
        <w:t xml:space="preserve"> јавните училишта остануваат ограничени на традиционални средства, </w:t>
      </w:r>
      <w:r w:rsidR="003F3293" w:rsidRPr="005C19CD">
        <w:rPr>
          <w:lang w:val="mk-MK"/>
        </w:rPr>
        <w:t xml:space="preserve">што ги </w:t>
      </w:r>
      <w:r w:rsidRPr="005C19CD">
        <w:t>прав</w:t>
      </w:r>
      <w:r w:rsidR="003F3293" w:rsidRPr="005C19CD">
        <w:rPr>
          <w:lang w:val="mk-MK"/>
        </w:rPr>
        <w:t>и</w:t>
      </w:r>
      <w:r w:rsidRPr="005C19CD">
        <w:t xml:space="preserve"> учениците поодговорни индивидуално, но помалку изложени на дигиталн</w:t>
      </w:r>
      <w:r w:rsidR="003F3293" w:rsidRPr="005C19CD">
        <w:rPr>
          <w:lang w:val="mk-MK"/>
        </w:rPr>
        <w:t>ата</w:t>
      </w:r>
      <w:r w:rsidRPr="005C19CD">
        <w:t xml:space="preserve"> практик</w:t>
      </w:r>
      <w:r w:rsidR="003F3293" w:rsidRPr="005C19CD">
        <w:rPr>
          <w:lang w:val="mk-MK"/>
        </w:rPr>
        <w:t>а</w:t>
      </w:r>
      <w:r w:rsidRPr="005C19CD">
        <w:t>. Овој структурен јаз, забележан од наставниците кои ги доживуваат двата контекст</w:t>
      </w:r>
      <w:r w:rsidR="004903C1" w:rsidRPr="005C19CD">
        <w:rPr>
          <w:lang w:val="mk-MK"/>
        </w:rPr>
        <w:t>и</w:t>
      </w:r>
      <w:r w:rsidRPr="005C19CD">
        <w:t xml:space="preserve"> секојдневно, покажува дека нееднаквост</w:t>
      </w:r>
      <w:r w:rsidR="003F3293" w:rsidRPr="005C19CD">
        <w:rPr>
          <w:lang w:val="mk-MK"/>
        </w:rPr>
        <w:t>а</w:t>
      </w:r>
      <w:r w:rsidRPr="005C19CD">
        <w:t xml:space="preserve"> не произлегув</w:t>
      </w:r>
      <w:r w:rsidR="004903C1" w:rsidRPr="005C19CD">
        <w:rPr>
          <w:lang w:val="mk-MK"/>
        </w:rPr>
        <w:t>а</w:t>
      </w:r>
      <w:r w:rsidRPr="005C19CD">
        <w:t xml:space="preserve"> од учениците, туку од ресурсите и институционалните инвестиции.</w:t>
      </w:r>
    </w:p>
    <w:p w:rsidR="00A00141" w:rsidRPr="005C19CD" w:rsidRDefault="000072F1" w:rsidP="00966D55">
      <w:pPr>
        <w:pStyle w:val="Heading3"/>
        <w:ind w:left="720"/>
        <w:rPr>
          <w:sz w:val="24"/>
          <w:szCs w:val="24"/>
          <w:lang w:val="mk-MK"/>
        </w:rPr>
      </w:pPr>
      <w:bookmarkStart w:id="144" w:name="_Toc212045225"/>
      <w:r w:rsidRPr="005C19CD">
        <w:rPr>
          <w:sz w:val="24"/>
          <w:szCs w:val="24"/>
        </w:rPr>
        <w:t>4.3. Набљудување на часови</w:t>
      </w:r>
      <w:r w:rsidR="004903C1" w:rsidRPr="005C19CD">
        <w:rPr>
          <w:sz w:val="24"/>
          <w:szCs w:val="24"/>
          <w:lang w:val="mk-MK"/>
        </w:rPr>
        <w:t>те</w:t>
      </w:r>
      <w:bookmarkEnd w:id="144"/>
    </w:p>
    <w:p w:rsidR="00A00141" w:rsidRPr="005C19CD" w:rsidRDefault="00A00141" w:rsidP="003F3293">
      <w:pPr>
        <w:pStyle w:val="NormalWeb"/>
        <w:spacing w:before="0" w:beforeAutospacing="0" w:after="0" w:afterAutospacing="0" w:line="360" w:lineRule="auto"/>
        <w:ind w:firstLine="720"/>
        <w:jc w:val="both"/>
      </w:pPr>
      <w:r w:rsidRPr="005C19CD">
        <w:t>Во рамките на ова истражување, покрај интервјуата и фокус-групите, беше користен и инструментот на набљудување на часовите. Комбинацијата на интервјуата, фокус-групите и набљудувањ</w:t>
      </w:r>
      <w:r w:rsidR="003F3293" w:rsidRPr="005C19CD">
        <w:rPr>
          <w:lang w:val="mk-MK"/>
        </w:rPr>
        <w:t>ето</w:t>
      </w:r>
      <w:r w:rsidRPr="005C19CD">
        <w:t xml:space="preserve"> овозможи методолошки триаголник, </w:t>
      </w:r>
      <w:r w:rsidR="003F3293" w:rsidRPr="005C19CD">
        <w:rPr>
          <w:lang w:val="mk-MK"/>
        </w:rPr>
        <w:t xml:space="preserve">со што се </w:t>
      </w:r>
      <w:r w:rsidRPr="005C19CD">
        <w:t>зголем</w:t>
      </w:r>
      <w:r w:rsidR="003F3293" w:rsidRPr="005C19CD">
        <w:rPr>
          <w:lang w:val="mk-MK"/>
        </w:rPr>
        <w:t>и</w:t>
      </w:r>
      <w:r w:rsidRPr="005C19CD">
        <w:t xml:space="preserve"> доверливоста на наодите (Коен, Менион и Морисон – Cohen, Manion &amp; Morrison, 2018). Набљудувањето како истражувачки метод во квалитативните студии е важно бидејќи овозможува </w:t>
      </w:r>
      <w:r w:rsidR="003F3293" w:rsidRPr="005C19CD">
        <w:rPr>
          <w:lang w:val="mk-MK"/>
        </w:rPr>
        <w:t>со</w:t>
      </w:r>
      <w:r w:rsidRPr="005C19CD">
        <w:t>бирање директни емпириски податоци</w:t>
      </w:r>
      <w:r w:rsidR="003F3293" w:rsidRPr="005C19CD">
        <w:rPr>
          <w:lang w:val="mk-MK"/>
        </w:rPr>
        <w:t xml:space="preserve"> за</w:t>
      </w:r>
      <w:r w:rsidRPr="005C19CD">
        <w:t xml:space="preserve"> реалната практика на наставниците и нивната интеракција со учениците (Коен, Менион и Морисон – Cohen, Manion &amp; Morrison, 2018). За разлика од интервјуата, кои се засноваат на изјави на учесниците, набљудувањето овозможува да се види во реално време начинот на кој технологијата се користи за време на наставниот процес, </w:t>
      </w:r>
      <w:r w:rsidR="003F3293" w:rsidRPr="005C19CD">
        <w:rPr>
          <w:lang w:val="mk-MK"/>
        </w:rPr>
        <w:t xml:space="preserve">а, на тој начин, се </w:t>
      </w:r>
      <w:r w:rsidRPr="005C19CD">
        <w:t>открив</w:t>
      </w:r>
      <w:r w:rsidR="003F3293" w:rsidRPr="005C19CD">
        <w:rPr>
          <w:lang w:val="mk-MK"/>
        </w:rPr>
        <w:t>ат</w:t>
      </w:r>
      <w:r w:rsidRPr="005C19CD">
        <w:t xml:space="preserve"> разликите меѓу тоа што се кажува и тоа што навистина се применува во практика</w:t>
      </w:r>
      <w:r w:rsidR="003F3293" w:rsidRPr="005C19CD">
        <w:rPr>
          <w:lang w:val="mk-MK"/>
        </w:rPr>
        <w:t>та</w:t>
      </w:r>
      <w:r w:rsidRPr="005C19CD">
        <w:t>.</w:t>
      </w:r>
    </w:p>
    <w:p w:rsidR="00A00141" w:rsidRPr="005C19CD" w:rsidRDefault="00A00141" w:rsidP="004903C1">
      <w:pPr>
        <w:pStyle w:val="NormalWeb"/>
        <w:spacing w:before="0" w:beforeAutospacing="0" w:after="0" w:afterAutospacing="0" w:line="360" w:lineRule="auto"/>
        <w:ind w:firstLine="720"/>
        <w:jc w:val="both"/>
      </w:pPr>
      <w:r w:rsidRPr="005C19CD">
        <w:t xml:space="preserve">Овој инструмент беше искористен за да се анализира </w:t>
      </w:r>
      <w:r w:rsidR="003F3293" w:rsidRPr="005C19CD">
        <w:rPr>
          <w:lang w:val="mk-MK"/>
        </w:rPr>
        <w:t>вклучувањето</w:t>
      </w:r>
      <w:r w:rsidRPr="005C19CD">
        <w:t xml:space="preserve"> на технологијата во наставата во основното образование и нејзиното влијание врз ангажманот на учениците. Во таа насока, </w:t>
      </w:r>
      <w:r w:rsidR="003F3293" w:rsidRPr="005C19CD">
        <w:rPr>
          <w:lang w:val="mk-MK"/>
        </w:rPr>
        <w:t xml:space="preserve">се набљудуваат пет </w:t>
      </w:r>
      <w:r w:rsidRPr="005C19CD">
        <w:t>часови во јавни и приватни училишта во општините Приштина и Г</w:t>
      </w:r>
      <w:r w:rsidR="003F3293" w:rsidRPr="005C19CD">
        <w:rPr>
          <w:lang w:val="mk-MK"/>
        </w:rPr>
        <w:t>н</w:t>
      </w:r>
      <w:r w:rsidRPr="005C19CD">
        <w:t>ила</w:t>
      </w:r>
      <w:r w:rsidR="003F3293" w:rsidRPr="005C19CD">
        <w:rPr>
          <w:lang w:val="mk-MK"/>
        </w:rPr>
        <w:t>њ</w:t>
      </w:r>
      <w:r w:rsidRPr="005C19CD">
        <w:t>е, во одделенија од пониските нивоа на основното образование (од прво до петто одделение). Беа набљудувани наставници</w:t>
      </w:r>
      <w:r w:rsidR="003F3293" w:rsidRPr="005C19CD">
        <w:rPr>
          <w:lang w:val="mk-MK"/>
        </w:rPr>
        <w:t>те</w:t>
      </w:r>
      <w:r w:rsidRPr="005C19CD">
        <w:t xml:space="preserve"> по </w:t>
      </w:r>
      <w:r w:rsidRPr="005C19CD">
        <w:lastRenderedPageBreak/>
        <w:t xml:space="preserve">предметите Македонски јазик, Математика и Вештини за живот, кои претставуваат основни наставни предмети од наставната програма и развојни предмети, </w:t>
      </w:r>
      <w:r w:rsidR="003F3293" w:rsidRPr="005C19CD">
        <w:rPr>
          <w:lang w:val="mk-MK"/>
        </w:rPr>
        <w:t xml:space="preserve">со што се </w:t>
      </w:r>
      <w:r w:rsidRPr="005C19CD">
        <w:t>обезбед</w:t>
      </w:r>
      <w:r w:rsidR="003F3293" w:rsidRPr="005C19CD">
        <w:rPr>
          <w:lang w:val="mk-MK"/>
        </w:rPr>
        <w:t>и</w:t>
      </w:r>
      <w:r w:rsidRPr="005C19CD">
        <w:t xml:space="preserve"> поширока слика за употребата на дигиталните алатки во различни наставни контексти.</w:t>
      </w:r>
    </w:p>
    <w:p w:rsidR="00A00141" w:rsidRPr="005C19CD" w:rsidRDefault="00A00141" w:rsidP="003F3293">
      <w:pPr>
        <w:pStyle w:val="NormalWeb"/>
        <w:spacing w:before="0" w:beforeAutospacing="0" w:after="0" w:afterAutospacing="0" w:line="360" w:lineRule="auto"/>
        <w:ind w:firstLine="720"/>
        <w:jc w:val="both"/>
      </w:pPr>
      <w:r w:rsidRPr="005C19CD">
        <w:t>Набљудувањ</w:t>
      </w:r>
      <w:r w:rsidR="003F3293" w:rsidRPr="005C19CD">
        <w:rPr>
          <w:lang w:val="mk-MK"/>
        </w:rPr>
        <w:t>ето</w:t>
      </w:r>
      <w:r w:rsidRPr="005C19CD">
        <w:t xml:space="preserve"> бе</w:t>
      </w:r>
      <w:r w:rsidR="003F3293" w:rsidRPr="005C19CD">
        <w:rPr>
          <w:lang w:val="mk-MK"/>
        </w:rPr>
        <w:t>ше</w:t>
      </w:r>
      <w:r w:rsidRPr="005C19CD">
        <w:t xml:space="preserve"> реализиран</w:t>
      </w:r>
      <w:r w:rsidR="003F3293" w:rsidRPr="005C19CD">
        <w:rPr>
          <w:lang w:val="mk-MK"/>
        </w:rPr>
        <w:t>о</w:t>
      </w:r>
      <w:r w:rsidRPr="005C19CD">
        <w:t xml:space="preserve"> преку структуриран протокол, кој беше поделен според фазите на наставниот час: воведна, развојна и завршна. Во секоја фаза</w:t>
      </w:r>
      <w:r w:rsidR="003F3293" w:rsidRPr="005C19CD">
        <w:rPr>
          <w:lang w:val="mk-MK"/>
        </w:rPr>
        <w:t>,</w:t>
      </w:r>
      <w:r w:rsidRPr="005C19CD">
        <w:t xml:space="preserve"> беа следени:</w:t>
      </w:r>
    </w:p>
    <w:p w:rsidR="00A00141" w:rsidRPr="005C19CD" w:rsidRDefault="003F3293" w:rsidP="003F3293">
      <w:pPr>
        <w:pStyle w:val="NormalWeb"/>
        <w:numPr>
          <w:ilvl w:val="0"/>
          <w:numId w:val="47"/>
        </w:numPr>
        <w:spacing w:before="0" w:beforeAutospacing="0" w:after="0" w:afterAutospacing="0" w:line="360" w:lineRule="auto"/>
        <w:jc w:val="both"/>
      </w:pPr>
      <w:r w:rsidRPr="005C19CD">
        <w:rPr>
          <w:lang w:val="mk-MK"/>
        </w:rPr>
        <w:t>т</w:t>
      </w:r>
      <w:r w:rsidR="00A00141" w:rsidRPr="005C19CD">
        <w:t>ехнолошките средства што се користат (дигитална</w:t>
      </w:r>
      <w:r w:rsidRPr="005C19CD">
        <w:rPr>
          <w:lang w:val="mk-MK"/>
        </w:rPr>
        <w:t>та</w:t>
      </w:r>
      <w:r w:rsidR="00A00141" w:rsidRPr="005C19CD">
        <w:t xml:space="preserve"> табла, лаптоп</w:t>
      </w:r>
      <w:r w:rsidRPr="005C19CD">
        <w:rPr>
          <w:lang w:val="mk-MK"/>
        </w:rPr>
        <w:t>от</w:t>
      </w:r>
      <w:r w:rsidR="00A00141" w:rsidRPr="005C19CD">
        <w:t>, проектор</w:t>
      </w:r>
      <w:r w:rsidRPr="005C19CD">
        <w:rPr>
          <w:lang w:val="mk-MK"/>
        </w:rPr>
        <w:t>от</w:t>
      </w:r>
      <w:r w:rsidR="00A00141" w:rsidRPr="005C19CD">
        <w:t>, мултимедијални</w:t>
      </w:r>
      <w:r w:rsidRPr="005C19CD">
        <w:rPr>
          <w:lang w:val="mk-MK"/>
        </w:rPr>
        <w:t>те</w:t>
      </w:r>
      <w:r w:rsidR="00A00141" w:rsidRPr="005C19CD">
        <w:t xml:space="preserve"> презентации, дигитал</w:t>
      </w:r>
      <w:r w:rsidRPr="005C19CD">
        <w:rPr>
          <w:lang w:val="mk-MK"/>
        </w:rPr>
        <w:t>ниот</w:t>
      </w:r>
      <w:r w:rsidR="00A00141" w:rsidRPr="005C19CD">
        <w:t xml:space="preserve"> учебник, </w:t>
      </w:r>
      <w:r w:rsidRPr="005C19CD">
        <w:rPr>
          <w:lang w:val="mk-MK"/>
        </w:rPr>
        <w:t>образовните</w:t>
      </w:r>
      <w:r w:rsidR="00A00141" w:rsidRPr="005C19CD">
        <w:t xml:space="preserve"> видеа, онлајн апликации</w:t>
      </w:r>
      <w:r w:rsidRPr="005C19CD">
        <w:rPr>
          <w:lang w:val="mk-MK"/>
        </w:rPr>
        <w:t>те</w:t>
      </w:r>
      <w:r w:rsidR="00A00141" w:rsidRPr="005C19CD">
        <w:t xml:space="preserve"> итн.)</w:t>
      </w:r>
      <w:r w:rsidRPr="005C19CD">
        <w:rPr>
          <w:lang w:val="mk-MK"/>
        </w:rPr>
        <w:t>;</w:t>
      </w:r>
    </w:p>
    <w:p w:rsidR="00A00141" w:rsidRPr="005C19CD" w:rsidRDefault="003F3293" w:rsidP="003F3293">
      <w:pPr>
        <w:pStyle w:val="NormalWeb"/>
        <w:numPr>
          <w:ilvl w:val="0"/>
          <w:numId w:val="47"/>
        </w:numPr>
        <w:spacing w:before="0" w:beforeAutospacing="0" w:after="0" w:afterAutospacing="0" w:line="360" w:lineRule="auto"/>
        <w:jc w:val="both"/>
      </w:pPr>
      <w:r w:rsidRPr="005C19CD">
        <w:rPr>
          <w:lang w:val="mk-MK"/>
        </w:rPr>
        <w:t>ф</w:t>
      </w:r>
      <w:r w:rsidR="00A00141" w:rsidRPr="005C19CD">
        <w:t xml:space="preserve">ункцијата на употребата (презентација на наставната единица, </w:t>
      </w:r>
      <w:r w:rsidRPr="005C19CD">
        <w:rPr>
          <w:lang w:val="mk-MK"/>
        </w:rPr>
        <w:t>поттик</w:t>
      </w:r>
      <w:r w:rsidR="00A00141" w:rsidRPr="005C19CD">
        <w:t xml:space="preserve"> на интересот, развивање интерактивни активности, формативн</w:t>
      </w:r>
      <w:r w:rsidRPr="005C19CD">
        <w:rPr>
          <w:lang w:val="mk-MK"/>
        </w:rPr>
        <w:t>о</w:t>
      </w:r>
      <w:r w:rsidR="00A00141" w:rsidRPr="005C19CD">
        <w:t xml:space="preserve"> и сум</w:t>
      </w:r>
      <w:r w:rsidR="004903C1" w:rsidRPr="005C19CD">
        <w:rPr>
          <w:lang w:val="mk-MK"/>
        </w:rPr>
        <w:t>а</w:t>
      </w:r>
      <w:r w:rsidRPr="005C19CD">
        <w:rPr>
          <w:lang w:val="mk-MK"/>
        </w:rPr>
        <w:t>тивно оценување</w:t>
      </w:r>
      <w:r w:rsidR="00A00141" w:rsidRPr="005C19CD">
        <w:t>)</w:t>
      </w:r>
      <w:r w:rsidRPr="005C19CD">
        <w:rPr>
          <w:lang w:val="mk-MK"/>
        </w:rPr>
        <w:t>;</w:t>
      </w:r>
    </w:p>
    <w:p w:rsidR="00A00141" w:rsidRPr="005C19CD" w:rsidRDefault="003F3293" w:rsidP="003F3293">
      <w:pPr>
        <w:pStyle w:val="NormalWeb"/>
        <w:numPr>
          <w:ilvl w:val="0"/>
          <w:numId w:val="47"/>
        </w:numPr>
        <w:spacing w:before="0" w:beforeAutospacing="0" w:after="0" w:afterAutospacing="0" w:line="360" w:lineRule="auto"/>
        <w:jc w:val="both"/>
      </w:pPr>
      <w:r w:rsidRPr="005C19CD">
        <w:rPr>
          <w:lang w:val="mk-MK"/>
        </w:rPr>
        <w:t>в</w:t>
      </w:r>
      <w:r w:rsidR="00A00141" w:rsidRPr="005C19CD">
        <w:t>ремето и соодветноста на користењето на технологијата</w:t>
      </w:r>
      <w:r w:rsidRPr="005C19CD">
        <w:rPr>
          <w:lang w:val="mk-MK"/>
        </w:rPr>
        <w:t>,</w:t>
      </w:r>
      <w:r w:rsidR="00A00141" w:rsidRPr="005C19CD">
        <w:t xml:space="preserve"> во однос на целите на часот</w:t>
      </w:r>
      <w:r w:rsidRPr="005C19CD">
        <w:rPr>
          <w:lang w:val="mk-MK"/>
        </w:rPr>
        <w:t>;</w:t>
      </w:r>
    </w:p>
    <w:p w:rsidR="00A00141" w:rsidRPr="005C19CD" w:rsidRDefault="003F3293" w:rsidP="003F3293">
      <w:pPr>
        <w:pStyle w:val="NormalWeb"/>
        <w:numPr>
          <w:ilvl w:val="0"/>
          <w:numId w:val="47"/>
        </w:numPr>
        <w:spacing w:before="0" w:beforeAutospacing="0" w:after="0" w:afterAutospacing="0" w:line="360" w:lineRule="auto"/>
        <w:jc w:val="both"/>
      </w:pPr>
      <w:r w:rsidRPr="005C19CD">
        <w:rPr>
          <w:lang w:val="mk-MK"/>
        </w:rPr>
        <w:t>ф</w:t>
      </w:r>
      <w:r w:rsidR="00A00141" w:rsidRPr="005C19CD">
        <w:t xml:space="preserve">ормите </w:t>
      </w:r>
      <w:r w:rsidRPr="005C19CD">
        <w:rPr>
          <w:lang w:val="mk-MK"/>
        </w:rPr>
        <w:t>з</w:t>
      </w:r>
      <w:r w:rsidR="00A00141" w:rsidRPr="005C19CD">
        <w:t>а работа и интеракцијата меѓу наставникот и учениците (фронтално, индивидуално, во парови, во групи)</w:t>
      </w:r>
      <w:r w:rsidRPr="005C19CD">
        <w:rPr>
          <w:lang w:val="mk-MK"/>
        </w:rPr>
        <w:t>;</w:t>
      </w:r>
    </w:p>
    <w:p w:rsidR="00A00141" w:rsidRPr="005C19CD" w:rsidRDefault="003F3293" w:rsidP="00D1575F">
      <w:pPr>
        <w:pStyle w:val="NormalWeb"/>
        <w:numPr>
          <w:ilvl w:val="0"/>
          <w:numId w:val="47"/>
        </w:numPr>
        <w:spacing w:before="0" w:beforeAutospacing="0" w:after="0" w:afterAutospacing="0" w:line="360" w:lineRule="auto"/>
        <w:jc w:val="both"/>
      </w:pPr>
      <w:r w:rsidRPr="005C19CD">
        <w:rPr>
          <w:lang w:val="mk-MK"/>
        </w:rPr>
        <w:t>н</w:t>
      </w:r>
      <w:r w:rsidR="00A00141" w:rsidRPr="005C19CD">
        <w:t>ивото на ангажираност и реакциите на учениците за време на користењето на технологијата.</w:t>
      </w:r>
    </w:p>
    <w:p w:rsidR="00C31D12" w:rsidRPr="005C19CD" w:rsidRDefault="00C31D12" w:rsidP="00C31D12">
      <w:pPr>
        <w:pStyle w:val="NormalWeb"/>
        <w:spacing w:before="0" w:beforeAutospacing="0" w:after="0" w:afterAutospacing="0" w:line="360" w:lineRule="auto"/>
        <w:ind w:left="720"/>
        <w:jc w:val="both"/>
      </w:pPr>
    </w:p>
    <w:p w:rsidR="00A00141" w:rsidRPr="005C19CD" w:rsidRDefault="00A00141" w:rsidP="004903C1">
      <w:pPr>
        <w:pStyle w:val="NormalWeb"/>
        <w:spacing w:before="0" w:beforeAutospacing="0" w:after="0" w:afterAutospacing="0" w:line="360" w:lineRule="auto"/>
        <w:ind w:firstLine="720"/>
        <w:jc w:val="both"/>
      </w:pPr>
      <w:r w:rsidRPr="005C19CD">
        <w:t xml:space="preserve">Овој инструмент беше </w:t>
      </w:r>
      <w:r w:rsidR="003F3293" w:rsidRPr="005C19CD">
        <w:rPr>
          <w:lang w:val="mk-MK"/>
        </w:rPr>
        <w:t>насочен</w:t>
      </w:r>
      <w:r w:rsidRPr="005C19CD">
        <w:t xml:space="preserve"> главно </w:t>
      </w:r>
      <w:r w:rsidR="003F3293" w:rsidRPr="005C19CD">
        <w:rPr>
          <w:lang w:val="mk-MK"/>
        </w:rPr>
        <w:t>кон</w:t>
      </w:r>
      <w:r w:rsidRPr="005C19CD">
        <w:t xml:space="preserve"> практик</w:t>
      </w:r>
      <w:r w:rsidR="003F3293" w:rsidRPr="005C19CD">
        <w:rPr>
          <w:lang w:val="mk-MK"/>
        </w:rPr>
        <w:t>ата</w:t>
      </w:r>
      <w:r w:rsidRPr="005C19CD">
        <w:t xml:space="preserve"> на наставниците, </w:t>
      </w:r>
      <w:r w:rsidR="003F3293" w:rsidRPr="005C19CD">
        <w:rPr>
          <w:lang w:val="mk-MK"/>
        </w:rPr>
        <w:t xml:space="preserve">односно </w:t>
      </w:r>
      <w:r w:rsidR="004903C1" w:rsidRPr="005C19CD">
        <w:rPr>
          <w:lang w:val="mk-MK"/>
        </w:rPr>
        <w:t>кон</w:t>
      </w:r>
      <w:r w:rsidR="003F3293" w:rsidRPr="005C19CD">
        <w:rPr>
          <w:lang w:val="mk-MK"/>
        </w:rPr>
        <w:t xml:space="preserve"> начинот на кој</w:t>
      </w:r>
      <w:r w:rsidRPr="005C19CD">
        <w:t xml:space="preserve"> тие ја користат технологијата во наставниот процес, но истовремено </w:t>
      </w:r>
      <w:r w:rsidR="003F3293" w:rsidRPr="005C19CD">
        <w:rPr>
          <w:lang w:val="mk-MK"/>
        </w:rPr>
        <w:t>ги</w:t>
      </w:r>
      <w:r w:rsidRPr="005C19CD">
        <w:t xml:space="preserve"> земаше предвид и динамиката во училницата и учеството на учениците. </w:t>
      </w:r>
      <w:r w:rsidR="003F3293" w:rsidRPr="005C19CD">
        <w:rPr>
          <w:lang w:val="mk-MK"/>
        </w:rPr>
        <w:t>На овој начин,</w:t>
      </w:r>
      <w:r w:rsidRPr="005C19CD">
        <w:t xml:space="preserve"> се овозможи извлекување вредни податоци за можностите и ограничувањата на користењето на технологијата во основните училишта, како и споредби меѓу различни контексти (јавни и приватни училишта, мали и големи одделенија).</w:t>
      </w:r>
    </w:p>
    <w:p w:rsidR="00A00141" w:rsidRPr="005C19CD" w:rsidRDefault="00A00141" w:rsidP="007D7B50">
      <w:pPr>
        <w:pStyle w:val="NormalWeb"/>
        <w:spacing w:before="0" w:beforeAutospacing="0" w:after="0" w:afterAutospacing="0" w:line="360" w:lineRule="auto"/>
        <w:ind w:firstLine="720"/>
        <w:jc w:val="both"/>
      </w:pPr>
      <w:r w:rsidRPr="005C19CD">
        <w:t>Користењето на набљудувањето како инструмент придонесе за збогатување на анализата</w:t>
      </w:r>
      <w:r w:rsidR="003F3293" w:rsidRPr="005C19CD">
        <w:rPr>
          <w:lang w:val="mk-MK"/>
        </w:rPr>
        <w:t>, ги</w:t>
      </w:r>
      <w:r w:rsidRPr="005C19CD">
        <w:t xml:space="preserve"> надополн</w:t>
      </w:r>
      <w:r w:rsidR="003F3293" w:rsidRPr="005C19CD">
        <w:rPr>
          <w:lang w:val="mk-MK"/>
        </w:rPr>
        <w:t>и</w:t>
      </w:r>
      <w:r w:rsidRPr="005C19CD">
        <w:t xml:space="preserve"> наодите од интервјуата и фокус-групите и пом</w:t>
      </w:r>
      <w:r w:rsidR="007D7B50" w:rsidRPr="005C19CD">
        <w:rPr>
          <w:lang w:val="mk-MK"/>
        </w:rPr>
        <w:t>огна</w:t>
      </w:r>
      <w:r w:rsidRPr="005C19CD">
        <w:t xml:space="preserve"> во градењето една сеопфатна слика за улогата и ефективноста на технологијата во наставата и учењето во основното образование. </w:t>
      </w:r>
      <w:r w:rsidR="007D7B50" w:rsidRPr="005C19CD">
        <w:rPr>
          <w:lang w:val="mk-MK"/>
        </w:rPr>
        <w:t>Во т</w:t>
      </w:r>
      <w:r w:rsidRPr="005C19CD">
        <w:t>абела 13</w:t>
      </w:r>
      <w:r w:rsidR="007D7B50" w:rsidRPr="005C19CD">
        <w:rPr>
          <w:lang w:val="mk-MK"/>
        </w:rPr>
        <w:t>, се дава</w:t>
      </w:r>
      <w:r w:rsidRPr="005C19CD">
        <w:t xml:space="preserve"> преглед на набљудуваните часови,</w:t>
      </w:r>
      <w:r w:rsidR="007D7B50" w:rsidRPr="005C19CD">
        <w:rPr>
          <w:lang w:val="mk-MK"/>
        </w:rPr>
        <w:t xml:space="preserve"> а се </w:t>
      </w:r>
      <w:r w:rsidRPr="005C19CD">
        <w:t xml:space="preserve"> </w:t>
      </w:r>
      <w:r w:rsidRPr="005C19CD">
        <w:lastRenderedPageBreak/>
        <w:t>обезбедува</w:t>
      </w:r>
      <w:r w:rsidR="007D7B50" w:rsidRPr="005C19CD">
        <w:rPr>
          <w:lang w:val="mk-MK"/>
        </w:rPr>
        <w:t>ат</w:t>
      </w:r>
      <w:r w:rsidRPr="005C19CD">
        <w:t xml:space="preserve"> информации за контекстот, предметот, бројот на ученици</w:t>
      </w:r>
      <w:r w:rsidR="004903C1" w:rsidRPr="005C19CD">
        <w:rPr>
          <w:lang w:val="mk-MK"/>
        </w:rPr>
        <w:t>те</w:t>
      </w:r>
      <w:r w:rsidRPr="005C19CD">
        <w:t xml:space="preserve"> и технолошките средства што се користеле.</w:t>
      </w:r>
    </w:p>
    <w:p w:rsidR="006302F6" w:rsidRPr="005C19CD" w:rsidRDefault="006302F6" w:rsidP="0019687E">
      <w:pPr>
        <w:spacing w:after="0" w:line="360" w:lineRule="auto"/>
        <w:ind w:firstLine="360"/>
        <w:jc w:val="both"/>
        <w:rPr>
          <w:rFonts w:ascii="Times New Roman" w:eastAsia="Times New Roman" w:hAnsi="Times New Roman" w:cs="Times New Roman"/>
          <w:sz w:val="24"/>
          <w:szCs w:val="24"/>
        </w:rPr>
      </w:pPr>
    </w:p>
    <w:tbl>
      <w:tblPr>
        <w:tblStyle w:val="LightShading"/>
        <w:tblW w:w="0" w:type="auto"/>
        <w:tblLayout w:type="fixed"/>
        <w:tblLook w:val="04A0" w:firstRow="1" w:lastRow="0" w:firstColumn="1" w:lastColumn="0" w:noHBand="0" w:noVBand="1"/>
      </w:tblPr>
      <w:tblGrid>
        <w:gridCol w:w="632"/>
        <w:gridCol w:w="1366"/>
        <w:gridCol w:w="1291"/>
        <w:gridCol w:w="1499"/>
        <w:gridCol w:w="630"/>
        <w:gridCol w:w="630"/>
        <w:gridCol w:w="3528"/>
      </w:tblGrid>
      <w:tr w:rsidR="005C19CD" w:rsidRPr="005C19CD" w:rsidTr="004903C1">
        <w:trPr>
          <w:cnfStyle w:val="100000000000" w:firstRow="1" w:lastRow="0" w:firstColumn="0" w:lastColumn="0" w:oddVBand="0" w:evenVBand="0" w:oddHBand="0" w:evenHBand="0" w:firstRowFirstColumn="0" w:firstRowLastColumn="0" w:lastRowFirstColumn="0" w:lastRowLastColumn="0"/>
          <w:trHeight w:val="1420"/>
        </w:trPr>
        <w:tc>
          <w:tcPr>
            <w:cnfStyle w:val="001000000000" w:firstRow="0" w:lastRow="0" w:firstColumn="1" w:lastColumn="0" w:oddVBand="0" w:evenVBand="0" w:oddHBand="0" w:evenHBand="0" w:firstRowFirstColumn="0" w:firstRowLastColumn="0" w:lastRowFirstColumn="0" w:lastRowLastColumn="0"/>
            <w:tcW w:w="632" w:type="dxa"/>
            <w:shd w:val="clear" w:color="auto" w:fill="FFFFFF" w:themeFill="background1"/>
            <w:hideMark/>
          </w:tcPr>
          <w:p w:rsidR="009C1025" w:rsidRPr="005C19CD" w:rsidRDefault="009C1025">
            <w:pPr>
              <w:jc w:val="center"/>
              <w:rPr>
                <w:rFonts w:ascii="Times New Roman" w:hAnsi="Times New Roman" w:cs="Times New Roman"/>
                <w:b w:val="0"/>
                <w:bCs w:val="0"/>
                <w:color w:val="auto"/>
                <w:sz w:val="24"/>
                <w:szCs w:val="24"/>
              </w:rPr>
            </w:pPr>
          </w:p>
          <w:p w:rsidR="00DF4FBC" w:rsidRPr="005C19CD" w:rsidRDefault="00DF4FBC">
            <w:pPr>
              <w:jc w:val="center"/>
              <w:rPr>
                <w:rFonts w:ascii="Times New Roman" w:hAnsi="Times New Roman" w:cs="Times New Roman"/>
                <w:color w:val="auto"/>
                <w:sz w:val="24"/>
                <w:szCs w:val="24"/>
              </w:rPr>
            </w:pPr>
            <w:r w:rsidRPr="005C19CD">
              <w:rPr>
                <w:rFonts w:ascii="Times New Roman" w:hAnsi="Times New Roman" w:cs="Times New Roman"/>
                <w:b w:val="0"/>
                <w:bCs w:val="0"/>
                <w:color w:val="auto"/>
                <w:sz w:val="24"/>
                <w:szCs w:val="24"/>
              </w:rPr>
              <w:t>Код</w:t>
            </w:r>
          </w:p>
        </w:tc>
        <w:tc>
          <w:tcPr>
            <w:tcW w:w="1366" w:type="dxa"/>
            <w:shd w:val="clear" w:color="auto" w:fill="FFFFFF" w:themeFill="background1"/>
            <w:hideMark/>
          </w:tcPr>
          <w:p w:rsidR="009C1025" w:rsidRPr="005C19CD" w:rsidRDefault="009C102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p>
          <w:p w:rsidR="00DF4FBC" w:rsidRPr="005C19CD" w:rsidRDefault="00DF4FB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C19CD">
              <w:rPr>
                <w:rFonts w:ascii="Times New Roman" w:hAnsi="Times New Roman" w:cs="Times New Roman"/>
                <w:b w:val="0"/>
                <w:bCs w:val="0"/>
                <w:color w:val="auto"/>
                <w:sz w:val="24"/>
                <w:szCs w:val="24"/>
              </w:rPr>
              <w:t>Училиште</w:t>
            </w:r>
          </w:p>
        </w:tc>
        <w:tc>
          <w:tcPr>
            <w:tcW w:w="1291" w:type="dxa"/>
            <w:shd w:val="clear" w:color="auto" w:fill="FFFFFF" w:themeFill="background1"/>
            <w:hideMark/>
          </w:tcPr>
          <w:p w:rsidR="009C1025" w:rsidRPr="005C19CD" w:rsidRDefault="009C102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p>
          <w:p w:rsidR="00DF4FBC" w:rsidRPr="005C19CD" w:rsidRDefault="00DF4FB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C19CD">
              <w:rPr>
                <w:rFonts w:ascii="Times New Roman" w:hAnsi="Times New Roman" w:cs="Times New Roman"/>
                <w:b w:val="0"/>
                <w:bCs w:val="0"/>
                <w:color w:val="auto"/>
                <w:sz w:val="24"/>
                <w:szCs w:val="24"/>
              </w:rPr>
              <w:t>Место</w:t>
            </w:r>
          </w:p>
        </w:tc>
        <w:tc>
          <w:tcPr>
            <w:tcW w:w="1499" w:type="dxa"/>
            <w:shd w:val="clear" w:color="auto" w:fill="FFFFFF" w:themeFill="background1"/>
            <w:hideMark/>
          </w:tcPr>
          <w:p w:rsidR="009C1025" w:rsidRPr="005C19CD" w:rsidRDefault="009C102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p>
          <w:p w:rsidR="00DF4FBC" w:rsidRPr="005C19CD" w:rsidRDefault="00DF4FB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C19CD">
              <w:rPr>
                <w:rFonts w:ascii="Times New Roman" w:hAnsi="Times New Roman" w:cs="Times New Roman"/>
                <w:b w:val="0"/>
                <w:bCs w:val="0"/>
                <w:color w:val="auto"/>
                <w:sz w:val="24"/>
                <w:szCs w:val="24"/>
              </w:rPr>
              <w:t>Предмет</w:t>
            </w:r>
          </w:p>
        </w:tc>
        <w:tc>
          <w:tcPr>
            <w:tcW w:w="630" w:type="dxa"/>
            <w:shd w:val="clear" w:color="auto" w:fill="FFFFFF" w:themeFill="background1"/>
            <w:textDirection w:val="btLr"/>
            <w:hideMark/>
          </w:tcPr>
          <w:p w:rsidR="00DF4FBC" w:rsidRPr="005C19CD" w:rsidRDefault="00DF4FBC" w:rsidP="00DF4FBC">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5C19CD">
              <w:rPr>
                <w:rFonts w:ascii="Times New Roman" w:hAnsi="Times New Roman" w:cs="Times New Roman"/>
                <w:b w:val="0"/>
                <w:bCs w:val="0"/>
                <w:color w:val="auto"/>
                <w:sz w:val="24"/>
                <w:szCs w:val="24"/>
              </w:rPr>
              <w:t>Одделение</w:t>
            </w:r>
          </w:p>
        </w:tc>
        <w:tc>
          <w:tcPr>
            <w:tcW w:w="630" w:type="dxa"/>
            <w:shd w:val="clear" w:color="auto" w:fill="FFFFFF" w:themeFill="background1"/>
            <w:textDirection w:val="btLr"/>
            <w:hideMark/>
          </w:tcPr>
          <w:p w:rsidR="00DF4FBC" w:rsidRPr="005C19CD" w:rsidRDefault="00DF4FBC" w:rsidP="00DF4FBC">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5C19CD">
              <w:rPr>
                <w:rFonts w:ascii="Times New Roman" w:hAnsi="Times New Roman" w:cs="Times New Roman"/>
                <w:b w:val="0"/>
                <w:bCs w:val="0"/>
                <w:color w:val="auto"/>
                <w:sz w:val="24"/>
                <w:szCs w:val="24"/>
              </w:rPr>
              <w:t>Број на ученици</w:t>
            </w:r>
          </w:p>
        </w:tc>
        <w:tc>
          <w:tcPr>
            <w:tcW w:w="3528" w:type="dxa"/>
            <w:shd w:val="clear" w:color="auto" w:fill="FFFFFF" w:themeFill="background1"/>
            <w:hideMark/>
          </w:tcPr>
          <w:p w:rsidR="009C1025" w:rsidRPr="005C19CD" w:rsidRDefault="009C102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p>
          <w:p w:rsidR="00DF4FBC" w:rsidRPr="005C19CD" w:rsidRDefault="00DF4FB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C19CD">
              <w:rPr>
                <w:rFonts w:ascii="Times New Roman" w:hAnsi="Times New Roman" w:cs="Times New Roman"/>
                <w:b w:val="0"/>
                <w:bCs w:val="0"/>
                <w:color w:val="auto"/>
                <w:sz w:val="24"/>
                <w:szCs w:val="24"/>
              </w:rPr>
              <w:t>Главни технолошки средства</w:t>
            </w:r>
          </w:p>
        </w:tc>
      </w:tr>
      <w:tr w:rsidR="005C19CD" w:rsidRPr="005C19CD" w:rsidTr="009C10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2" w:type="dxa"/>
            <w:shd w:val="clear" w:color="auto" w:fill="FFFFFF" w:themeFill="background1"/>
            <w:hideMark/>
          </w:tcPr>
          <w:p w:rsidR="00DF4FBC" w:rsidRPr="005C19CD" w:rsidRDefault="00DF4FBC">
            <w:pPr>
              <w:rPr>
                <w:rFonts w:ascii="Times New Roman" w:hAnsi="Times New Roman" w:cs="Times New Roman"/>
                <w:b w:val="0"/>
                <w:color w:val="auto"/>
                <w:sz w:val="24"/>
                <w:szCs w:val="24"/>
              </w:rPr>
            </w:pPr>
            <w:r w:rsidRPr="005C19CD">
              <w:rPr>
                <w:rFonts w:ascii="Times New Roman" w:hAnsi="Times New Roman" w:cs="Times New Roman"/>
                <w:b w:val="0"/>
                <w:color w:val="auto"/>
                <w:sz w:val="24"/>
                <w:szCs w:val="24"/>
              </w:rPr>
              <w:t>Н1</w:t>
            </w:r>
          </w:p>
        </w:tc>
        <w:tc>
          <w:tcPr>
            <w:tcW w:w="1366" w:type="dxa"/>
            <w:shd w:val="clear" w:color="auto" w:fill="FFFFFF" w:themeFill="background1"/>
            <w:hideMark/>
          </w:tcPr>
          <w:p w:rsidR="00DF4FBC" w:rsidRPr="005C19CD" w:rsidRDefault="007D7B50" w:rsidP="007D7B5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val="mk-MK"/>
              </w:rPr>
            </w:pPr>
            <w:r w:rsidRPr="005C19CD">
              <w:rPr>
                <w:rFonts w:ascii="Times New Roman" w:eastAsia="Times New Roman" w:hAnsi="Times New Roman" w:cs="Times New Roman"/>
                <w:color w:val="auto"/>
                <w:sz w:val="24"/>
                <w:szCs w:val="24"/>
                <w:lang w:val="mk-MK"/>
              </w:rPr>
              <w:t>„Дон Бошко“</w:t>
            </w:r>
          </w:p>
        </w:tc>
        <w:tc>
          <w:tcPr>
            <w:tcW w:w="1291" w:type="dxa"/>
            <w:shd w:val="clear" w:color="auto" w:fill="FFFFFF" w:themeFill="background1"/>
            <w:hideMark/>
          </w:tcPr>
          <w:p w:rsidR="00DF4FBC" w:rsidRPr="005C19CD" w:rsidRDefault="00DF4FBC" w:rsidP="007D7B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C19CD">
              <w:rPr>
                <w:rFonts w:ascii="Times New Roman" w:hAnsi="Times New Roman" w:cs="Times New Roman"/>
                <w:color w:val="auto"/>
                <w:sz w:val="24"/>
                <w:szCs w:val="24"/>
              </w:rPr>
              <w:t>Г</w:t>
            </w:r>
            <w:r w:rsidR="007D7B50" w:rsidRPr="005C19CD">
              <w:rPr>
                <w:rFonts w:ascii="Times New Roman" w:hAnsi="Times New Roman" w:cs="Times New Roman"/>
                <w:color w:val="auto"/>
                <w:sz w:val="24"/>
                <w:szCs w:val="24"/>
                <w:lang w:val="mk-MK"/>
              </w:rPr>
              <w:t>н</w:t>
            </w:r>
            <w:r w:rsidRPr="005C19CD">
              <w:rPr>
                <w:rFonts w:ascii="Times New Roman" w:hAnsi="Times New Roman" w:cs="Times New Roman"/>
                <w:color w:val="auto"/>
                <w:sz w:val="24"/>
                <w:szCs w:val="24"/>
              </w:rPr>
              <w:t>ила</w:t>
            </w:r>
            <w:r w:rsidR="007D7B50" w:rsidRPr="005C19CD">
              <w:rPr>
                <w:rFonts w:ascii="Times New Roman" w:hAnsi="Times New Roman" w:cs="Times New Roman"/>
                <w:color w:val="auto"/>
                <w:sz w:val="24"/>
                <w:szCs w:val="24"/>
                <w:lang w:val="mk-MK"/>
              </w:rPr>
              <w:t>њ</w:t>
            </w:r>
            <w:r w:rsidRPr="005C19CD">
              <w:rPr>
                <w:rFonts w:ascii="Times New Roman" w:hAnsi="Times New Roman" w:cs="Times New Roman"/>
                <w:color w:val="auto"/>
                <w:sz w:val="24"/>
                <w:szCs w:val="24"/>
              </w:rPr>
              <w:t>е</w:t>
            </w:r>
          </w:p>
        </w:tc>
        <w:tc>
          <w:tcPr>
            <w:tcW w:w="1499" w:type="dxa"/>
            <w:shd w:val="clear" w:color="auto" w:fill="FFFFFF" w:themeFill="background1"/>
            <w:hideMark/>
          </w:tcPr>
          <w:p w:rsidR="00DF4FBC" w:rsidRPr="005C19CD" w:rsidRDefault="00DF4F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C19CD">
              <w:rPr>
                <w:rFonts w:ascii="Times New Roman" w:hAnsi="Times New Roman" w:cs="Times New Roman"/>
                <w:color w:val="auto"/>
                <w:sz w:val="24"/>
                <w:szCs w:val="24"/>
              </w:rPr>
              <w:t>Албански јазик</w:t>
            </w:r>
          </w:p>
        </w:tc>
        <w:tc>
          <w:tcPr>
            <w:tcW w:w="630" w:type="dxa"/>
            <w:shd w:val="clear" w:color="auto" w:fill="FFFFFF" w:themeFill="background1"/>
            <w:hideMark/>
          </w:tcPr>
          <w:p w:rsidR="00DF4FBC" w:rsidRPr="005C19CD" w:rsidRDefault="00DF4F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C19CD">
              <w:rPr>
                <w:rFonts w:ascii="Times New Roman" w:hAnsi="Times New Roman" w:cs="Times New Roman"/>
                <w:color w:val="auto"/>
                <w:sz w:val="24"/>
                <w:szCs w:val="24"/>
              </w:rPr>
              <w:t>2</w:t>
            </w:r>
          </w:p>
        </w:tc>
        <w:tc>
          <w:tcPr>
            <w:tcW w:w="630" w:type="dxa"/>
            <w:shd w:val="clear" w:color="auto" w:fill="FFFFFF" w:themeFill="background1"/>
            <w:hideMark/>
          </w:tcPr>
          <w:p w:rsidR="00DF4FBC" w:rsidRPr="005C19CD" w:rsidRDefault="00DF4F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C19CD">
              <w:rPr>
                <w:rFonts w:ascii="Times New Roman" w:hAnsi="Times New Roman" w:cs="Times New Roman"/>
                <w:color w:val="auto"/>
                <w:sz w:val="24"/>
                <w:szCs w:val="24"/>
              </w:rPr>
              <w:t>24</w:t>
            </w:r>
          </w:p>
        </w:tc>
        <w:tc>
          <w:tcPr>
            <w:tcW w:w="3528" w:type="dxa"/>
            <w:shd w:val="clear" w:color="auto" w:fill="FFFFFF" w:themeFill="background1"/>
            <w:hideMark/>
          </w:tcPr>
          <w:p w:rsidR="00DF4FBC" w:rsidRPr="005C19CD" w:rsidRDefault="00DF4FBC" w:rsidP="004903C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C19CD">
              <w:rPr>
                <w:rFonts w:ascii="Times New Roman" w:hAnsi="Times New Roman" w:cs="Times New Roman"/>
                <w:color w:val="auto"/>
                <w:sz w:val="24"/>
                <w:szCs w:val="24"/>
              </w:rPr>
              <w:t xml:space="preserve">Дигитална табла, дигитален учебник, </w:t>
            </w:r>
            <w:r w:rsidR="004903C1" w:rsidRPr="005C19CD">
              <w:rPr>
                <w:rFonts w:ascii="Times New Roman" w:hAnsi="Times New Roman" w:cs="Times New Roman"/>
                <w:color w:val="auto"/>
                <w:sz w:val="24"/>
                <w:szCs w:val="24"/>
                <w:lang w:val="mk-MK"/>
              </w:rPr>
              <w:t>П</w:t>
            </w:r>
            <w:r w:rsidR="007D7B50" w:rsidRPr="005C19CD">
              <w:rPr>
                <w:rFonts w:ascii="Times New Roman" w:hAnsi="Times New Roman" w:cs="Times New Roman"/>
                <w:color w:val="auto"/>
                <w:sz w:val="24"/>
                <w:szCs w:val="24"/>
                <w:lang w:val="mk-MK"/>
              </w:rPr>
              <w:t>ауерпоинт</w:t>
            </w:r>
            <w:r w:rsidRPr="005C19CD">
              <w:rPr>
                <w:rFonts w:ascii="Times New Roman" w:hAnsi="Times New Roman" w:cs="Times New Roman"/>
                <w:color w:val="auto"/>
                <w:sz w:val="24"/>
                <w:szCs w:val="24"/>
              </w:rPr>
              <w:t>, видео</w:t>
            </w:r>
          </w:p>
        </w:tc>
      </w:tr>
      <w:tr w:rsidR="005C19CD" w:rsidRPr="005C19CD" w:rsidTr="009C1025">
        <w:tc>
          <w:tcPr>
            <w:cnfStyle w:val="001000000000" w:firstRow="0" w:lastRow="0" w:firstColumn="1" w:lastColumn="0" w:oddVBand="0" w:evenVBand="0" w:oddHBand="0" w:evenHBand="0" w:firstRowFirstColumn="0" w:firstRowLastColumn="0" w:lastRowFirstColumn="0" w:lastRowLastColumn="0"/>
            <w:tcW w:w="632" w:type="dxa"/>
            <w:shd w:val="clear" w:color="auto" w:fill="FFFFFF" w:themeFill="background1"/>
            <w:hideMark/>
          </w:tcPr>
          <w:p w:rsidR="00DF4FBC" w:rsidRPr="005C19CD" w:rsidRDefault="00DF4FBC">
            <w:pPr>
              <w:rPr>
                <w:rFonts w:ascii="Times New Roman" w:hAnsi="Times New Roman" w:cs="Times New Roman"/>
                <w:b w:val="0"/>
                <w:color w:val="auto"/>
                <w:sz w:val="24"/>
                <w:szCs w:val="24"/>
              </w:rPr>
            </w:pPr>
            <w:r w:rsidRPr="005C19CD">
              <w:rPr>
                <w:rFonts w:ascii="Times New Roman" w:hAnsi="Times New Roman" w:cs="Times New Roman"/>
                <w:b w:val="0"/>
                <w:color w:val="auto"/>
                <w:sz w:val="24"/>
                <w:szCs w:val="24"/>
              </w:rPr>
              <w:t>Н2</w:t>
            </w:r>
          </w:p>
        </w:tc>
        <w:tc>
          <w:tcPr>
            <w:tcW w:w="1366" w:type="dxa"/>
            <w:shd w:val="clear" w:color="auto" w:fill="FFFFFF" w:themeFill="background1"/>
            <w:hideMark/>
          </w:tcPr>
          <w:p w:rsidR="00DF4FBC" w:rsidRPr="005C19CD" w:rsidRDefault="007D7B50" w:rsidP="007D7B5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val="mk-MK"/>
              </w:rPr>
            </w:pPr>
            <w:r w:rsidRPr="005C19CD">
              <w:rPr>
                <w:rFonts w:ascii="Times New Roman" w:eastAsia="Times New Roman" w:hAnsi="Times New Roman" w:cs="Times New Roman"/>
                <w:color w:val="auto"/>
                <w:sz w:val="24"/>
                <w:szCs w:val="24"/>
                <w:lang w:val="mk-MK"/>
              </w:rPr>
              <w:t>„Тими</w:t>
            </w:r>
            <w:r w:rsidR="00DF4FBC" w:rsidRPr="005C19CD">
              <w:rPr>
                <w:rFonts w:ascii="Times New Roman" w:eastAsia="Times New Roman" w:hAnsi="Times New Roman" w:cs="Times New Roman"/>
                <w:color w:val="auto"/>
                <w:sz w:val="24"/>
                <w:szCs w:val="24"/>
              </w:rPr>
              <w:t xml:space="preserve"> </w:t>
            </w:r>
            <w:r w:rsidRPr="005C19CD">
              <w:rPr>
                <w:rFonts w:ascii="Times New Roman" w:eastAsia="Times New Roman" w:hAnsi="Times New Roman" w:cs="Times New Roman"/>
                <w:color w:val="auto"/>
                <w:sz w:val="24"/>
                <w:szCs w:val="24"/>
                <w:lang w:val="mk-MK"/>
              </w:rPr>
              <w:t>Митко“</w:t>
            </w:r>
          </w:p>
        </w:tc>
        <w:tc>
          <w:tcPr>
            <w:tcW w:w="1291" w:type="dxa"/>
            <w:shd w:val="clear" w:color="auto" w:fill="FFFFFF" w:themeFill="background1"/>
            <w:hideMark/>
          </w:tcPr>
          <w:p w:rsidR="00DF4FBC" w:rsidRPr="005C19CD" w:rsidRDefault="00DF4FBC" w:rsidP="007D7B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C19CD">
              <w:rPr>
                <w:rFonts w:ascii="Times New Roman" w:hAnsi="Times New Roman" w:cs="Times New Roman"/>
                <w:color w:val="auto"/>
                <w:sz w:val="24"/>
                <w:szCs w:val="24"/>
              </w:rPr>
              <w:t>Г</w:t>
            </w:r>
            <w:r w:rsidR="007D7B50" w:rsidRPr="005C19CD">
              <w:rPr>
                <w:rFonts w:ascii="Times New Roman" w:hAnsi="Times New Roman" w:cs="Times New Roman"/>
                <w:color w:val="auto"/>
                <w:sz w:val="24"/>
                <w:szCs w:val="24"/>
                <w:lang w:val="mk-MK"/>
              </w:rPr>
              <w:t>н</w:t>
            </w:r>
            <w:r w:rsidRPr="005C19CD">
              <w:rPr>
                <w:rFonts w:ascii="Times New Roman" w:hAnsi="Times New Roman" w:cs="Times New Roman"/>
                <w:color w:val="auto"/>
                <w:sz w:val="24"/>
                <w:szCs w:val="24"/>
              </w:rPr>
              <w:t>ила</w:t>
            </w:r>
            <w:r w:rsidR="007D7B50" w:rsidRPr="005C19CD">
              <w:rPr>
                <w:rFonts w:ascii="Times New Roman" w:hAnsi="Times New Roman" w:cs="Times New Roman"/>
                <w:color w:val="auto"/>
                <w:sz w:val="24"/>
                <w:szCs w:val="24"/>
                <w:lang w:val="mk-MK"/>
              </w:rPr>
              <w:t>њ</w:t>
            </w:r>
            <w:r w:rsidRPr="005C19CD">
              <w:rPr>
                <w:rFonts w:ascii="Times New Roman" w:hAnsi="Times New Roman" w:cs="Times New Roman"/>
                <w:color w:val="auto"/>
                <w:sz w:val="24"/>
                <w:szCs w:val="24"/>
              </w:rPr>
              <w:t>е</w:t>
            </w:r>
          </w:p>
        </w:tc>
        <w:tc>
          <w:tcPr>
            <w:tcW w:w="1499" w:type="dxa"/>
            <w:shd w:val="clear" w:color="auto" w:fill="FFFFFF" w:themeFill="background1"/>
            <w:hideMark/>
          </w:tcPr>
          <w:p w:rsidR="00DF4FBC" w:rsidRPr="005C19CD" w:rsidRDefault="00DF4F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C19CD">
              <w:rPr>
                <w:rFonts w:ascii="Times New Roman" w:hAnsi="Times New Roman" w:cs="Times New Roman"/>
                <w:color w:val="auto"/>
                <w:sz w:val="24"/>
                <w:szCs w:val="24"/>
              </w:rPr>
              <w:t>Вештини за живот</w:t>
            </w:r>
          </w:p>
        </w:tc>
        <w:tc>
          <w:tcPr>
            <w:tcW w:w="630" w:type="dxa"/>
            <w:shd w:val="clear" w:color="auto" w:fill="FFFFFF" w:themeFill="background1"/>
            <w:hideMark/>
          </w:tcPr>
          <w:p w:rsidR="00DF4FBC" w:rsidRPr="005C19CD" w:rsidRDefault="00DF4F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C19CD">
              <w:rPr>
                <w:rFonts w:ascii="Times New Roman" w:hAnsi="Times New Roman" w:cs="Times New Roman"/>
                <w:color w:val="auto"/>
                <w:sz w:val="24"/>
                <w:szCs w:val="24"/>
              </w:rPr>
              <w:t>2</w:t>
            </w:r>
          </w:p>
        </w:tc>
        <w:tc>
          <w:tcPr>
            <w:tcW w:w="630" w:type="dxa"/>
            <w:shd w:val="clear" w:color="auto" w:fill="FFFFFF" w:themeFill="background1"/>
            <w:hideMark/>
          </w:tcPr>
          <w:p w:rsidR="00DF4FBC" w:rsidRPr="005C19CD" w:rsidRDefault="00DF4F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C19CD">
              <w:rPr>
                <w:rFonts w:ascii="Times New Roman" w:hAnsi="Times New Roman" w:cs="Times New Roman"/>
                <w:color w:val="auto"/>
                <w:sz w:val="24"/>
                <w:szCs w:val="24"/>
              </w:rPr>
              <w:t>23</w:t>
            </w:r>
          </w:p>
        </w:tc>
        <w:tc>
          <w:tcPr>
            <w:tcW w:w="3528" w:type="dxa"/>
            <w:shd w:val="clear" w:color="auto" w:fill="FFFFFF" w:themeFill="background1"/>
            <w:hideMark/>
          </w:tcPr>
          <w:p w:rsidR="00DF4FBC" w:rsidRPr="005C19CD" w:rsidRDefault="00DF4FBC" w:rsidP="004903C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mk-MK"/>
              </w:rPr>
            </w:pPr>
            <w:r w:rsidRPr="005C19CD">
              <w:rPr>
                <w:rFonts w:ascii="Times New Roman" w:hAnsi="Times New Roman" w:cs="Times New Roman"/>
                <w:color w:val="auto"/>
                <w:sz w:val="24"/>
                <w:szCs w:val="24"/>
              </w:rPr>
              <w:t xml:space="preserve">Проектор, лаптоп, </w:t>
            </w:r>
            <w:r w:rsidR="004903C1" w:rsidRPr="005C19CD">
              <w:rPr>
                <w:rFonts w:ascii="Times New Roman" w:hAnsi="Times New Roman" w:cs="Times New Roman"/>
                <w:color w:val="auto"/>
                <w:sz w:val="24"/>
                <w:szCs w:val="24"/>
                <w:lang w:val="mk-MK"/>
              </w:rPr>
              <w:t>П</w:t>
            </w:r>
            <w:r w:rsidR="007D7B50" w:rsidRPr="005C19CD">
              <w:rPr>
                <w:rFonts w:ascii="Times New Roman" w:hAnsi="Times New Roman" w:cs="Times New Roman"/>
                <w:color w:val="auto"/>
                <w:sz w:val="24"/>
                <w:szCs w:val="24"/>
                <w:lang w:val="mk-MK"/>
              </w:rPr>
              <w:t>ауерпоинт</w:t>
            </w:r>
          </w:p>
        </w:tc>
      </w:tr>
      <w:tr w:rsidR="005C19CD" w:rsidRPr="005C19CD" w:rsidTr="009C10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2" w:type="dxa"/>
            <w:shd w:val="clear" w:color="auto" w:fill="FFFFFF" w:themeFill="background1"/>
            <w:hideMark/>
          </w:tcPr>
          <w:p w:rsidR="00DF4FBC" w:rsidRPr="005C19CD" w:rsidRDefault="00DF4FBC">
            <w:pPr>
              <w:rPr>
                <w:rFonts w:ascii="Times New Roman" w:hAnsi="Times New Roman" w:cs="Times New Roman"/>
                <w:b w:val="0"/>
                <w:color w:val="auto"/>
                <w:sz w:val="24"/>
                <w:szCs w:val="24"/>
              </w:rPr>
            </w:pPr>
            <w:r w:rsidRPr="005C19CD">
              <w:rPr>
                <w:rFonts w:ascii="Times New Roman" w:hAnsi="Times New Roman" w:cs="Times New Roman"/>
                <w:b w:val="0"/>
                <w:color w:val="auto"/>
                <w:sz w:val="24"/>
                <w:szCs w:val="24"/>
              </w:rPr>
              <w:t>Н3</w:t>
            </w:r>
          </w:p>
        </w:tc>
        <w:tc>
          <w:tcPr>
            <w:tcW w:w="1366" w:type="dxa"/>
            <w:shd w:val="clear" w:color="auto" w:fill="FFFFFF" w:themeFill="background1"/>
            <w:hideMark/>
          </w:tcPr>
          <w:p w:rsidR="00DF4FBC" w:rsidRPr="005C19CD" w:rsidRDefault="007D7B50" w:rsidP="004903C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lang w:val="mk-MK"/>
              </w:rPr>
              <w:t>„</w:t>
            </w:r>
            <w:r w:rsidR="004903C1" w:rsidRPr="005C19CD">
              <w:rPr>
                <w:rFonts w:ascii="Times New Roman" w:eastAsia="Times New Roman" w:hAnsi="Times New Roman" w:cs="Times New Roman"/>
                <w:color w:val="auto"/>
                <w:sz w:val="24"/>
                <w:szCs w:val="24"/>
                <w:lang w:val="mk-MK"/>
              </w:rPr>
              <w:t>Фонтана на знаењето</w:t>
            </w:r>
            <w:r w:rsidR="00DF4FBC" w:rsidRPr="005C19CD">
              <w:rPr>
                <w:rFonts w:ascii="Times New Roman" w:eastAsia="Times New Roman" w:hAnsi="Times New Roman" w:cs="Times New Roman"/>
                <w:color w:val="auto"/>
                <w:sz w:val="24"/>
                <w:szCs w:val="24"/>
              </w:rPr>
              <w:t>”</w:t>
            </w:r>
          </w:p>
        </w:tc>
        <w:tc>
          <w:tcPr>
            <w:tcW w:w="1291" w:type="dxa"/>
            <w:shd w:val="clear" w:color="auto" w:fill="FFFFFF" w:themeFill="background1"/>
            <w:hideMark/>
          </w:tcPr>
          <w:p w:rsidR="00DF4FBC" w:rsidRPr="005C19CD" w:rsidRDefault="00DF4FBC" w:rsidP="007D7B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C19CD">
              <w:rPr>
                <w:rFonts w:ascii="Times New Roman" w:hAnsi="Times New Roman" w:cs="Times New Roman"/>
                <w:color w:val="auto"/>
                <w:sz w:val="24"/>
                <w:szCs w:val="24"/>
              </w:rPr>
              <w:t>Ливоч и Еперм, Г</w:t>
            </w:r>
            <w:r w:rsidR="007D7B50" w:rsidRPr="005C19CD">
              <w:rPr>
                <w:rFonts w:ascii="Times New Roman" w:hAnsi="Times New Roman" w:cs="Times New Roman"/>
                <w:color w:val="auto"/>
                <w:sz w:val="24"/>
                <w:szCs w:val="24"/>
                <w:lang w:val="mk-MK"/>
              </w:rPr>
              <w:t>н</w:t>
            </w:r>
            <w:r w:rsidRPr="005C19CD">
              <w:rPr>
                <w:rFonts w:ascii="Times New Roman" w:hAnsi="Times New Roman" w:cs="Times New Roman"/>
                <w:color w:val="auto"/>
                <w:sz w:val="24"/>
                <w:szCs w:val="24"/>
              </w:rPr>
              <w:t>ила</w:t>
            </w:r>
            <w:r w:rsidR="007D7B50" w:rsidRPr="005C19CD">
              <w:rPr>
                <w:rFonts w:ascii="Times New Roman" w:hAnsi="Times New Roman" w:cs="Times New Roman"/>
                <w:color w:val="auto"/>
                <w:sz w:val="24"/>
                <w:szCs w:val="24"/>
                <w:lang w:val="mk-MK"/>
              </w:rPr>
              <w:t>њ</w:t>
            </w:r>
            <w:r w:rsidRPr="005C19CD">
              <w:rPr>
                <w:rFonts w:ascii="Times New Roman" w:hAnsi="Times New Roman" w:cs="Times New Roman"/>
                <w:color w:val="auto"/>
                <w:sz w:val="24"/>
                <w:szCs w:val="24"/>
              </w:rPr>
              <w:t>е</w:t>
            </w:r>
          </w:p>
        </w:tc>
        <w:tc>
          <w:tcPr>
            <w:tcW w:w="1499" w:type="dxa"/>
            <w:shd w:val="clear" w:color="auto" w:fill="FFFFFF" w:themeFill="background1"/>
            <w:hideMark/>
          </w:tcPr>
          <w:p w:rsidR="00DF4FBC" w:rsidRPr="005C19CD" w:rsidRDefault="00DF4F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C19CD">
              <w:rPr>
                <w:rFonts w:ascii="Times New Roman" w:hAnsi="Times New Roman" w:cs="Times New Roman"/>
                <w:color w:val="auto"/>
                <w:sz w:val="24"/>
                <w:szCs w:val="24"/>
              </w:rPr>
              <w:t>Албански јазик</w:t>
            </w:r>
          </w:p>
        </w:tc>
        <w:tc>
          <w:tcPr>
            <w:tcW w:w="630" w:type="dxa"/>
            <w:shd w:val="clear" w:color="auto" w:fill="FFFFFF" w:themeFill="background1"/>
            <w:hideMark/>
          </w:tcPr>
          <w:p w:rsidR="00DF4FBC" w:rsidRPr="005C19CD" w:rsidRDefault="00DF4F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C19CD">
              <w:rPr>
                <w:rFonts w:ascii="Times New Roman" w:hAnsi="Times New Roman" w:cs="Times New Roman"/>
                <w:color w:val="auto"/>
                <w:sz w:val="24"/>
                <w:szCs w:val="24"/>
              </w:rPr>
              <w:t>5</w:t>
            </w:r>
          </w:p>
        </w:tc>
        <w:tc>
          <w:tcPr>
            <w:tcW w:w="630" w:type="dxa"/>
            <w:shd w:val="clear" w:color="auto" w:fill="FFFFFF" w:themeFill="background1"/>
            <w:hideMark/>
          </w:tcPr>
          <w:p w:rsidR="00DF4FBC" w:rsidRPr="005C19CD" w:rsidRDefault="00DF4F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C19CD">
              <w:rPr>
                <w:rFonts w:ascii="Times New Roman" w:hAnsi="Times New Roman" w:cs="Times New Roman"/>
                <w:color w:val="auto"/>
                <w:sz w:val="24"/>
                <w:szCs w:val="24"/>
              </w:rPr>
              <w:t>27</w:t>
            </w:r>
          </w:p>
        </w:tc>
        <w:tc>
          <w:tcPr>
            <w:tcW w:w="3528" w:type="dxa"/>
            <w:shd w:val="clear" w:color="auto" w:fill="FFFFFF" w:themeFill="background1"/>
            <w:hideMark/>
          </w:tcPr>
          <w:p w:rsidR="00DF4FBC" w:rsidRPr="005C19CD" w:rsidRDefault="00DF4FBC" w:rsidP="004903C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C19CD">
              <w:rPr>
                <w:rFonts w:ascii="Times New Roman" w:hAnsi="Times New Roman" w:cs="Times New Roman"/>
                <w:color w:val="auto"/>
                <w:sz w:val="24"/>
                <w:szCs w:val="24"/>
              </w:rPr>
              <w:t xml:space="preserve">Проектор, лаптоп, </w:t>
            </w:r>
            <w:r w:rsidR="004903C1" w:rsidRPr="005C19CD">
              <w:rPr>
                <w:rFonts w:ascii="Times New Roman" w:hAnsi="Times New Roman" w:cs="Times New Roman"/>
                <w:color w:val="auto"/>
                <w:sz w:val="24"/>
                <w:szCs w:val="24"/>
                <w:lang w:val="mk-MK"/>
              </w:rPr>
              <w:t>П</w:t>
            </w:r>
            <w:r w:rsidR="007D7B50" w:rsidRPr="005C19CD">
              <w:rPr>
                <w:rFonts w:ascii="Times New Roman" w:hAnsi="Times New Roman" w:cs="Times New Roman"/>
                <w:color w:val="auto"/>
                <w:sz w:val="24"/>
                <w:szCs w:val="24"/>
                <w:lang w:val="mk-MK"/>
              </w:rPr>
              <w:t>ауерпоинт</w:t>
            </w:r>
            <w:r w:rsidRPr="005C19CD">
              <w:rPr>
                <w:rFonts w:ascii="Times New Roman" w:hAnsi="Times New Roman" w:cs="Times New Roman"/>
                <w:color w:val="auto"/>
                <w:sz w:val="24"/>
                <w:szCs w:val="24"/>
              </w:rPr>
              <w:t>, видео, дигитален учебник</w:t>
            </w:r>
          </w:p>
        </w:tc>
      </w:tr>
      <w:tr w:rsidR="005C19CD" w:rsidRPr="005C19CD" w:rsidTr="009C1025">
        <w:tc>
          <w:tcPr>
            <w:cnfStyle w:val="001000000000" w:firstRow="0" w:lastRow="0" w:firstColumn="1" w:lastColumn="0" w:oddVBand="0" w:evenVBand="0" w:oddHBand="0" w:evenHBand="0" w:firstRowFirstColumn="0" w:firstRowLastColumn="0" w:lastRowFirstColumn="0" w:lastRowLastColumn="0"/>
            <w:tcW w:w="632" w:type="dxa"/>
            <w:shd w:val="clear" w:color="auto" w:fill="FFFFFF" w:themeFill="background1"/>
            <w:hideMark/>
          </w:tcPr>
          <w:p w:rsidR="00DF4FBC" w:rsidRPr="005C19CD" w:rsidRDefault="00DF4FBC">
            <w:pPr>
              <w:rPr>
                <w:rFonts w:ascii="Times New Roman" w:hAnsi="Times New Roman" w:cs="Times New Roman"/>
                <w:b w:val="0"/>
                <w:color w:val="auto"/>
                <w:sz w:val="24"/>
                <w:szCs w:val="24"/>
              </w:rPr>
            </w:pPr>
            <w:r w:rsidRPr="005C19CD">
              <w:rPr>
                <w:rFonts w:ascii="Times New Roman" w:hAnsi="Times New Roman" w:cs="Times New Roman"/>
                <w:b w:val="0"/>
                <w:color w:val="auto"/>
                <w:sz w:val="24"/>
                <w:szCs w:val="24"/>
              </w:rPr>
              <w:t>Н4</w:t>
            </w:r>
          </w:p>
        </w:tc>
        <w:tc>
          <w:tcPr>
            <w:tcW w:w="1366" w:type="dxa"/>
            <w:shd w:val="clear" w:color="auto" w:fill="FFFFFF" w:themeFill="background1"/>
            <w:hideMark/>
          </w:tcPr>
          <w:p w:rsidR="00DF4FBC" w:rsidRPr="005C19CD" w:rsidRDefault="007D7B50" w:rsidP="007D7B5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val="mk-MK"/>
              </w:rPr>
            </w:pPr>
            <w:r w:rsidRPr="005C19CD">
              <w:rPr>
                <w:rFonts w:ascii="Times New Roman" w:eastAsia="Times New Roman" w:hAnsi="Times New Roman" w:cs="Times New Roman"/>
                <w:color w:val="auto"/>
                <w:sz w:val="24"/>
                <w:szCs w:val="24"/>
                <w:lang w:val="mk-MK"/>
              </w:rPr>
              <w:t>„Исмаил</w:t>
            </w:r>
            <w:r w:rsidR="00DF4FBC" w:rsidRPr="005C19CD">
              <w:rPr>
                <w:rFonts w:ascii="Times New Roman" w:eastAsia="Times New Roman" w:hAnsi="Times New Roman" w:cs="Times New Roman"/>
                <w:color w:val="auto"/>
                <w:sz w:val="24"/>
                <w:szCs w:val="24"/>
              </w:rPr>
              <w:t xml:space="preserve"> </w:t>
            </w:r>
            <w:r w:rsidRPr="005C19CD">
              <w:rPr>
                <w:rFonts w:ascii="Times New Roman" w:eastAsia="Times New Roman" w:hAnsi="Times New Roman" w:cs="Times New Roman"/>
                <w:color w:val="auto"/>
                <w:sz w:val="24"/>
                <w:szCs w:val="24"/>
                <w:lang w:val="mk-MK"/>
              </w:rPr>
              <w:t>Ќемајли“</w:t>
            </w:r>
          </w:p>
        </w:tc>
        <w:tc>
          <w:tcPr>
            <w:tcW w:w="1291" w:type="dxa"/>
            <w:shd w:val="clear" w:color="auto" w:fill="FFFFFF" w:themeFill="background1"/>
            <w:hideMark/>
          </w:tcPr>
          <w:p w:rsidR="00DF4FBC" w:rsidRPr="005C19CD" w:rsidRDefault="00DF4F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C19CD">
              <w:rPr>
                <w:rFonts w:ascii="Times New Roman" w:hAnsi="Times New Roman" w:cs="Times New Roman"/>
                <w:color w:val="auto"/>
                <w:sz w:val="24"/>
                <w:szCs w:val="24"/>
              </w:rPr>
              <w:t>Приштина</w:t>
            </w:r>
          </w:p>
        </w:tc>
        <w:tc>
          <w:tcPr>
            <w:tcW w:w="1499" w:type="dxa"/>
            <w:shd w:val="clear" w:color="auto" w:fill="FFFFFF" w:themeFill="background1"/>
            <w:hideMark/>
          </w:tcPr>
          <w:p w:rsidR="00DF4FBC" w:rsidRPr="005C19CD" w:rsidRDefault="00DF4F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C19CD">
              <w:rPr>
                <w:rFonts w:ascii="Times New Roman" w:hAnsi="Times New Roman" w:cs="Times New Roman"/>
                <w:color w:val="auto"/>
                <w:sz w:val="24"/>
                <w:szCs w:val="24"/>
              </w:rPr>
              <w:t>Математика</w:t>
            </w:r>
          </w:p>
        </w:tc>
        <w:tc>
          <w:tcPr>
            <w:tcW w:w="630" w:type="dxa"/>
            <w:shd w:val="clear" w:color="auto" w:fill="FFFFFF" w:themeFill="background1"/>
            <w:hideMark/>
          </w:tcPr>
          <w:p w:rsidR="00DF4FBC" w:rsidRPr="005C19CD" w:rsidRDefault="00DF4F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C19CD">
              <w:rPr>
                <w:rFonts w:ascii="Times New Roman" w:hAnsi="Times New Roman" w:cs="Times New Roman"/>
                <w:color w:val="auto"/>
                <w:sz w:val="24"/>
                <w:szCs w:val="24"/>
              </w:rPr>
              <w:t>2</w:t>
            </w:r>
          </w:p>
        </w:tc>
        <w:tc>
          <w:tcPr>
            <w:tcW w:w="630" w:type="dxa"/>
            <w:shd w:val="clear" w:color="auto" w:fill="FFFFFF" w:themeFill="background1"/>
            <w:hideMark/>
          </w:tcPr>
          <w:p w:rsidR="00DF4FBC" w:rsidRPr="005C19CD" w:rsidRDefault="00DF4F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C19CD">
              <w:rPr>
                <w:rFonts w:ascii="Times New Roman" w:hAnsi="Times New Roman" w:cs="Times New Roman"/>
                <w:color w:val="auto"/>
                <w:sz w:val="24"/>
                <w:szCs w:val="24"/>
              </w:rPr>
              <w:t>39</w:t>
            </w:r>
          </w:p>
        </w:tc>
        <w:tc>
          <w:tcPr>
            <w:tcW w:w="3528" w:type="dxa"/>
            <w:shd w:val="clear" w:color="auto" w:fill="FFFFFF" w:themeFill="background1"/>
            <w:hideMark/>
          </w:tcPr>
          <w:p w:rsidR="00DF4FBC" w:rsidRPr="005C19CD" w:rsidRDefault="00DF4FBC" w:rsidP="00B2231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C19CD">
              <w:rPr>
                <w:rFonts w:ascii="Times New Roman" w:hAnsi="Times New Roman" w:cs="Times New Roman"/>
                <w:color w:val="auto"/>
                <w:sz w:val="24"/>
                <w:szCs w:val="24"/>
              </w:rPr>
              <w:t>Дигитална табла, платформа</w:t>
            </w:r>
            <w:r w:rsidR="004903C1" w:rsidRPr="005C19CD">
              <w:rPr>
                <w:rFonts w:ascii="Times New Roman" w:hAnsi="Times New Roman" w:cs="Times New Roman"/>
                <w:color w:val="auto"/>
                <w:sz w:val="24"/>
                <w:szCs w:val="24"/>
                <w:lang w:val="mk-MK"/>
              </w:rPr>
              <w:t>та</w:t>
            </w:r>
            <w:r w:rsidRPr="005C19CD">
              <w:rPr>
                <w:rFonts w:ascii="Times New Roman" w:hAnsi="Times New Roman" w:cs="Times New Roman"/>
                <w:color w:val="auto"/>
                <w:sz w:val="24"/>
                <w:szCs w:val="24"/>
              </w:rPr>
              <w:t xml:space="preserve"> „</w:t>
            </w:r>
            <w:r w:rsidR="00B2231E" w:rsidRPr="005C19CD">
              <w:rPr>
                <w:rFonts w:ascii="Times New Roman" w:hAnsi="Times New Roman" w:cs="Times New Roman"/>
                <w:color w:val="auto"/>
                <w:sz w:val="24"/>
                <w:szCs w:val="24"/>
                <w:lang w:val="mk-MK"/>
              </w:rPr>
              <w:t>Скулми</w:t>
            </w:r>
            <w:r w:rsidRPr="005C19CD">
              <w:rPr>
                <w:rFonts w:ascii="Times New Roman" w:hAnsi="Times New Roman" w:cs="Times New Roman"/>
                <w:color w:val="auto"/>
                <w:sz w:val="24"/>
                <w:szCs w:val="24"/>
              </w:rPr>
              <w:t>“, онлајн квиз</w:t>
            </w:r>
          </w:p>
        </w:tc>
      </w:tr>
      <w:tr w:rsidR="005C19CD" w:rsidRPr="005C19CD" w:rsidTr="009C10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2" w:type="dxa"/>
            <w:shd w:val="clear" w:color="auto" w:fill="FFFFFF" w:themeFill="background1"/>
            <w:hideMark/>
          </w:tcPr>
          <w:p w:rsidR="00DF4FBC" w:rsidRPr="005C19CD" w:rsidRDefault="00DF4FBC">
            <w:pPr>
              <w:rPr>
                <w:rFonts w:ascii="Times New Roman" w:hAnsi="Times New Roman" w:cs="Times New Roman"/>
                <w:b w:val="0"/>
                <w:color w:val="auto"/>
                <w:sz w:val="24"/>
                <w:szCs w:val="24"/>
              </w:rPr>
            </w:pPr>
            <w:r w:rsidRPr="005C19CD">
              <w:rPr>
                <w:rFonts w:ascii="Times New Roman" w:hAnsi="Times New Roman" w:cs="Times New Roman"/>
                <w:b w:val="0"/>
                <w:color w:val="auto"/>
                <w:sz w:val="24"/>
                <w:szCs w:val="24"/>
              </w:rPr>
              <w:t>Н5</w:t>
            </w:r>
          </w:p>
        </w:tc>
        <w:tc>
          <w:tcPr>
            <w:tcW w:w="1366" w:type="dxa"/>
            <w:shd w:val="clear" w:color="auto" w:fill="FFFFFF" w:themeFill="background1"/>
            <w:hideMark/>
          </w:tcPr>
          <w:p w:rsidR="00DF4FBC" w:rsidRPr="005C19CD" w:rsidRDefault="007D7B50" w:rsidP="007D7B5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val="mk-MK"/>
              </w:rPr>
            </w:pPr>
            <w:r w:rsidRPr="005C19CD">
              <w:rPr>
                <w:rFonts w:ascii="Times New Roman" w:eastAsia="Times New Roman" w:hAnsi="Times New Roman" w:cs="Times New Roman"/>
                <w:color w:val="auto"/>
                <w:sz w:val="24"/>
                <w:szCs w:val="24"/>
                <w:lang w:val="mk-MK"/>
              </w:rPr>
              <w:t>„УБТ“</w:t>
            </w:r>
          </w:p>
        </w:tc>
        <w:tc>
          <w:tcPr>
            <w:tcW w:w="1291" w:type="dxa"/>
            <w:shd w:val="clear" w:color="auto" w:fill="FFFFFF" w:themeFill="background1"/>
            <w:hideMark/>
          </w:tcPr>
          <w:p w:rsidR="00DF4FBC" w:rsidRPr="005C19CD" w:rsidRDefault="00DF4F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C19CD">
              <w:rPr>
                <w:rFonts w:ascii="Times New Roman" w:hAnsi="Times New Roman" w:cs="Times New Roman"/>
                <w:color w:val="auto"/>
                <w:sz w:val="24"/>
                <w:szCs w:val="24"/>
              </w:rPr>
              <w:t>Приштина</w:t>
            </w:r>
          </w:p>
        </w:tc>
        <w:tc>
          <w:tcPr>
            <w:tcW w:w="1499" w:type="dxa"/>
            <w:shd w:val="clear" w:color="auto" w:fill="FFFFFF" w:themeFill="background1"/>
            <w:hideMark/>
          </w:tcPr>
          <w:p w:rsidR="00DF4FBC" w:rsidRPr="005C19CD" w:rsidRDefault="00DF4F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C19CD">
              <w:rPr>
                <w:rFonts w:ascii="Times New Roman" w:hAnsi="Times New Roman" w:cs="Times New Roman"/>
                <w:color w:val="auto"/>
                <w:sz w:val="24"/>
                <w:szCs w:val="24"/>
              </w:rPr>
              <w:t>Вештини за живот</w:t>
            </w:r>
          </w:p>
        </w:tc>
        <w:tc>
          <w:tcPr>
            <w:tcW w:w="630" w:type="dxa"/>
            <w:shd w:val="clear" w:color="auto" w:fill="FFFFFF" w:themeFill="background1"/>
            <w:hideMark/>
          </w:tcPr>
          <w:p w:rsidR="00DF4FBC" w:rsidRPr="005C19CD" w:rsidRDefault="00DF4F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C19CD">
              <w:rPr>
                <w:rFonts w:ascii="Times New Roman" w:hAnsi="Times New Roman" w:cs="Times New Roman"/>
                <w:color w:val="auto"/>
                <w:sz w:val="24"/>
                <w:szCs w:val="24"/>
              </w:rPr>
              <w:t>1</w:t>
            </w:r>
          </w:p>
        </w:tc>
        <w:tc>
          <w:tcPr>
            <w:tcW w:w="630" w:type="dxa"/>
            <w:shd w:val="clear" w:color="auto" w:fill="FFFFFF" w:themeFill="background1"/>
            <w:hideMark/>
          </w:tcPr>
          <w:p w:rsidR="00DF4FBC" w:rsidRPr="005C19CD" w:rsidRDefault="00DF4F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C19CD">
              <w:rPr>
                <w:rFonts w:ascii="Times New Roman" w:hAnsi="Times New Roman" w:cs="Times New Roman"/>
                <w:color w:val="auto"/>
                <w:sz w:val="24"/>
                <w:szCs w:val="24"/>
              </w:rPr>
              <w:t>8</w:t>
            </w:r>
          </w:p>
        </w:tc>
        <w:tc>
          <w:tcPr>
            <w:tcW w:w="3528" w:type="dxa"/>
            <w:shd w:val="clear" w:color="auto" w:fill="FFFFFF" w:themeFill="background1"/>
            <w:hideMark/>
          </w:tcPr>
          <w:p w:rsidR="00DF4FBC" w:rsidRPr="005C19CD" w:rsidRDefault="00DF4FBC" w:rsidP="005D5511">
            <w:pPr>
              <w:keepN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C19CD">
              <w:rPr>
                <w:rFonts w:ascii="Times New Roman" w:hAnsi="Times New Roman" w:cs="Times New Roman"/>
                <w:color w:val="auto"/>
                <w:sz w:val="24"/>
                <w:szCs w:val="24"/>
              </w:rPr>
              <w:t>Дигитална табла, лаптоп, интернет, видео, фотографии</w:t>
            </w:r>
          </w:p>
        </w:tc>
      </w:tr>
    </w:tbl>
    <w:p w:rsidR="005D5511" w:rsidRPr="005D5511" w:rsidRDefault="005D5511" w:rsidP="005D5511">
      <w:pPr>
        <w:pStyle w:val="Caption"/>
        <w:jc w:val="center"/>
        <w:rPr>
          <w:rFonts w:ascii="Times New Roman" w:hAnsi="Times New Roman" w:cs="Times New Roman"/>
          <w:b w:val="0"/>
          <w:i/>
          <w:color w:val="auto"/>
          <w:sz w:val="24"/>
          <w:szCs w:val="24"/>
        </w:rPr>
      </w:pPr>
      <w:bookmarkStart w:id="145" w:name="_Toc212050257"/>
      <w:r w:rsidRPr="005D5511">
        <w:rPr>
          <w:rFonts w:ascii="Times New Roman" w:hAnsi="Times New Roman" w:cs="Times New Roman"/>
          <w:b w:val="0"/>
          <w:color w:val="auto"/>
          <w:sz w:val="24"/>
          <w:szCs w:val="24"/>
        </w:rPr>
        <w:t xml:space="preserve">Табела </w:t>
      </w:r>
      <w:r w:rsidRPr="005D5511">
        <w:rPr>
          <w:rFonts w:ascii="Times New Roman" w:hAnsi="Times New Roman" w:cs="Times New Roman"/>
          <w:b w:val="0"/>
          <w:color w:val="auto"/>
          <w:sz w:val="24"/>
          <w:szCs w:val="24"/>
        </w:rPr>
        <w:fldChar w:fldCharType="begin"/>
      </w:r>
      <w:r w:rsidRPr="005D5511">
        <w:rPr>
          <w:rFonts w:ascii="Times New Roman" w:hAnsi="Times New Roman" w:cs="Times New Roman"/>
          <w:b w:val="0"/>
          <w:color w:val="auto"/>
          <w:sz w:val="24"/>
          <w:szCs w:val="24"/>
        </w:rPr>
        <w:instrText xml:space="preserve"> SEQ Табела \* ARABIC </w:instrText>
      </w:r>
      <w:r w:rsidRPr="005D5511">
        <w:rPr>
          <w:rFonts w:ascii="Times New Roman" w:hAnsi="Times New Roman" w:cs="Times New Roman"/>
          <w:b w:val="0"/>
          <w:color w:val="auto"/>
          <w:sz w:val="24"/>
          <w:szCs w:val="24"/>
        </w:rPr>
        <w:fldChar w:fldCharType="separate"/>
      </w:r>
      <w:r>
        <w:rPr>
          <w:rFonts w:ascii="Times New Roman" w:hAnsi="Times New Roman" w:cs="Times New Roman"/>
          <w:b w:val="0"/>
          <w:noProof/>
          <w:color w:val="auto"/>
          <w:sz w:val="24"/>
          <w:szCs w:val="24"/>
        </w:rPr>
        <w:t>13</w:t>
      </w:r>
      <w:r w:rsidRPr="005D5511">
        <w:rPr>
          <w:rFonts w:ascii="Times New Roman" w:hAnsi="Times New Roman" w:cs="Times New Roman"/>
          <w:b w:val="0"/>
          <w:color w:val="auto"/>
          <w:sz w:val="24"/>
          <w:szCs w:val="24"/>
        </w:rPr>
        <w:fldChar w:fldCharType="end"/>
      </w:r>
      <w:r w:rsidRPr="005D5511">
        <w:rPr>
          <w:rFonts w:ascii="Times New Roman" w:hAnsi="Times New Roman" w:cs="Times New Roman"/>
          <w:b w:val="0"/>
          <w:color w:val="auto"/>
          <w:sz w:val="24"/>
          <w:szCs w:val="24"/>
        </w:rPr>
        <w:t xml:space="preserve">: </w:t>
      </w:r>
      <w:r w:rsidRPr="005D5511">
        <w:rPr>
          <w:rFonts w:ascii="Times New Roman" w:hAnsi="Times New Roman" w:cs="Times New Roman"/>
          <w:b w:val="0"/>
          <w:i/>
          <w:color w:val="auto"/>
          <w:sz w:val="24"/>
          <w:szCs w:val="24"/>
        </w:rPr>
        <w:t>Главни карактеристики на набљудуваните часови и употреба на технолошките алатки</w:t>
      </w:r>
      <w:bookmarkEnd w:id="145"/>
    </w:p>
    <w:p w:rsidR="00452B99" w:rsidRPr="00452B99" w:rsidRDefault="00452B99" w:rsidP="00452B99">
      <w:pPr>
        <w:pStyle w:val="ListParagraph"/>
        <w:numPr>
          <w:ilvl w:val="0"/>
          <w:numId w:val="61"/>
        </w:numPr>
        <w:rPr>
          <w:rFonts w:ascii="Times New Roman" w:hAnsi="Times New Roman" w:cs="Times New Roman"/>
          <w:b/>
          <w:sz w:val="24"/>
          <w:szCs w:val="24"/>
        </w:rPr>
      </w:pPr>
      <w:r w:rsidRPr="00452B99">
        <w:rPr>
          <w:rFonts w:ascii="Times New Roman" w:hAnsi="Times New Roman" w:cs="Times New Roman"/>
          <w:b/>
          <w:sz w:val="24"/>
          <w:szCs w:val="24"/>
        </w:rPr>
        <w:t xml:space="preserve">Н1 – </w:t>
      </w:r>
      <w:r w:rsidRPr="00452B99">
        <w:rPr>
          <w:rFonts w:ascii="Times New Roman" w:hAnsi="Times New Roman" w:cs="Times New Roman"/>
          <w:b/>
          <w:sz w:val="24"/>
          <w:szCs w:val="24"/>
          <w:lang w:val="mk-MK"/>
        </w:rPr>
        <w:t>„</w:t>
      </w:r>
      <w:r w:rsidRPr="00452B99">
        <w:rPr>
          <w:rFonts w:ascii="Times New Roman" w:hAnsi="Times New Roman" w:cs="Times New Roman"/>
          <w:b/>
          <w:sz w:val="24"/>
          <w:szCs w:val="24"/>
        </w:rPr>
        <w:t>Дон Бо</w:t>
      </w:r>
      <w:r w:rsidRPr="00452B99">
        <w:rPr>
          <w:rFonts w:ascii="Times New Roman" w:hAnsi="Times New Roman" w:cs="Times New Roman"/>
          <w:b/>
          <w:sz w:val="24"/>
          <w:szCs w:val="24"/>
          <w:lang w:val="mk-MK"/>
        </w:rPr>
        <w:t>ш</w:t>
      </w:r>
      <w:r w:rsidRPr="00452B99">
        <w:rPr>
          <w:rFonts w:ascii="Times New Roman" w:hAnsi="Times New Roman" w:cs="Times New Roman"/>
          <w:b/>
          <w:sz w:val="24"/>
          <w:szCs w:val="24"/>
        </w:rPr>
        <w:t>ко</w:t>
      </w:r>
      <w:r w:rsidRPr="00452B99">
        <w:rPr>
          <w:rFonts w:ascii="Times New Roman" w:hAnsi="Times New Roman" w:cs="Times New Roman"/>
          <w:b/>
          <w:sz w:val="24"/>
          <w:szCs w:val="24"/>
          <w:lang w:val="mk-MK"/>
        </w:rPr>
        <w:t>“</w:t>
      </w:r>
      <w:r w:rsidRPr="00452B99">
        <w:rPr>
          <w:rFonts w:ascii="Times New Roman" w:hAnsi="Times New Roman" w:cs="Times New Roman"/>
          <w:b/>
          <w:sz w:val="24"/>
          <w:szCs w:val="24"/>
        </w:rPr>
        <w:t xml:space="preserve"> (приватно училиште), Г</w:t>
      </w:r>
      <w:r w:rsidRPr="00452B99">
        <w:rPr>
          <w:rFonts w:ascii="Times New Roman" w:hAnsi="Times New Roman" w:cs="Times New Roman"/>
          <w:b/>
          <w:sz w:val="24"/>
          <w:szCs w:val="24"/>
          <w:lang w:val="mk-MK"/>
        </w:rPr>
        <w:t>н</w:t>
      </w:r>
      <w:r w:rsidRPr="00452B99">
        <w:rPr>
          <w:rFonts w:ascii="Times New Roman" w:hAnsi="Times New Roman" w:cs="Times New Roman"/>
          <w:b/>
          <w:sz w:val="24"/>
          <w:szCs w:val="24"/>
        </w:rPr>
        <w:t>ила</w:t>
      </w:r>
      <w:r w:rsidRPr="00452B99">
        <w:rPr>
          <w:rFonts w:ascii="Times New Roman" w:hAnsi="Times New Roman" w:cs="Times New Roman"/>
          <w:b/>
          <w:sz w:val="24"/>
          <w:szCs w:val="24"/>
          <w:lang w:val="mk-MK"/>
        </w:rPr>
        <w:t>њ</w:t>
      </w:r>
      <w:r w:rsidRPr="00452B99">
        <w:rPr>
          <w:rFonts w:ascii="Times New Roman" w:hAnsi="Times New Roman" w:cs="Times New Roman"/>
          <w:b/>
          <w:sz w:val="24"/>
          <w:szCs w:val="24"/>
        </w:rPr>
        <w:t>е</w:t>
      </w:r>
    </w:p>
    <w:p w:rsidR="009C1025" w:rsidRPr="005C19CD" w:rsidRDefault="009C1025" w:rsidP="004903C1">
      <w:pPr>
        <w:pStyle w:val="NormalWeb"/>
        <w:spacing w:line="360" w:lineRule="auto"/>
        <w:ind w:firstLine="720"/>
        <w:jc w:val="both"/>
      </w:pPr>
      <w:r w:rsidRPr="005C19CD">
        <w:t xml:space="preserve">На </w:t>
      </w:r>
      <w:r w:rsidR="004903C1" w:rsidRPr="005C19CD">
        <w:rPr>
          <w:lang w:val="mk-MK"/>
        </w:rPr>
        <w:t>часот</w:t>
      </w:r>
      <w:r w:rsidRPr="005C19CD">
        <w:t xml:space="preserve"> по предметот Албански јазик, со ученици</w:t>
      </w:r>
      <w:r w:rsidR="004903C1" w:rsidRPr="005C19CD">
        <w:rPr>
          <w:lang w:val="mk-MK"/>
        </w:rPr>
        <w:t>те</w:t>
      </w:r>
      <w:r w:rsidRPr="005C19CD">
        <w:t xml:space="preserve"> од второ одделение, бе</w:t>
      </w:r>
      <w:r w:rsidR="007D7B50" w:rsidRPr="005C19CD">
        <w:rPr>
          <w:lang w:val="mk-MK"/>
        </w:rPr>
        <w:t>а</w:t>
      </w:r>
      <w:r w:rsidRPr="005C19CD">
        <w:t xml:space="preserve"> користен</w:t>
      </w:r>
      <w:r w:rsidR="007D7B50" w:rsidRPr="005C19CD">
        <w:rPr>
          <w:lang w:val="mk-MK"/>
        </w:rPr>
        <w:t>и</w:t>
      </w:r>
      <w:r w:rsidRPr="005C19CD">
        <w:t xml:space="preserve"> дигиталната табла и дигиталниот материјал од учебникот. Воведната фаза започна со мотивациско видео, кое поттикна емоционални реакции и дискусии. Во главната фаза</w:t>
      </w:r>
      <w:r w:rsidR="007D7B50" w:rsidRPr="005C19CD">
        <w:rPr>
          <w:lang w:val="mk-MK"/>
        </w:rPr>
        <w:t>,</w:t>
      </w:r>
      <w:r w:rsidRPr="005C19CD">
        <w:t xml:space="preserve"> бе</w:t>
      </w:r>
      <w:r w:rsidR="007D7B50" w:rsidRPr="005C19CD">
        <w:rPr>
          <w:lang w:val="mk-MK"/>
        </w:rPr>
        <w:t>а</w:t>
      </w:r>
      <w:r w:rsidRPr="005C19CD">
        <w:t xml:space="preserve"> применета техниката „кластер“ и читање</w:t>
      </w:r>
      <w:r w:rsidR="004903C1" w:rsidRPr="005C19CD">
        <w:rPr>
          <w:lang w:val="mk-MK"/>
        </w:rPr>
        <w:t>то</w:t>
      </w:r>
      <w:r w:rsidRPr="005C19CD">
        <w:t xml:space="preserve"> на дигиталниот текст, при што учениците беа вклучени во подвлекување непознати зборови на таблата. Часот заврши со интерактивен квиз во </w:t>
      </w:r>
      <w:r w:rsidR="004903C1" w:rsidRPr="005C19CD">
        <w:rPr>
          <w:lang w:val="mk-MK"/>
        </w:rPr>
        <w:t>П</w:t>
      </w:r>
      <w:r w:rsidR="007D7B50" w:rsidRPr="005C19CD">
        <w:rPr>
          <w:lang w:val="mk-MK"/>
        </w:rPr>
        <w:t>ауерпоинт</w:t>
      </w:r>
      <w:r w:rsidRPr="005C19CD">
        <w:t xml:space="preserve">, кој се изведе во групи. </w:t>
      </w:r>
      <w:r w:rsidR="004903C1" w:rsidRPr="005C19CD">
        <w:rPr>
          <w:lang w:val="mk-MK"/>
        </w:rPr>
        <w:t>О</w:t>
      </w:r>
      <w:r w:rsidR="007D7B50" w:rsidRPr="005C19CD">
        <w:rPr>
          <w:lang w:val="mk-MK"/>
        </w:rPr>
        <w:t>пшто гледано</w:t>
      </w:r>
      <w:r w:rsidR="004903C1" w:rsidRPr="005C19CD">
        <w:rPr>
          <w:lang w:val="mk-MK"/>
        </w:rPr>
        <w:t>, учениците</w:t>
      </w:r>
      <w:r w:rsidRPr="005C19CD">
        <w:t xml:space="preserve"> беа ангажирани, но имаше тешкотии во </w:t>
      </w:r>
      <w:r w:rsidR="004903C1" w:rsidRPr="005C19CD">
        <w:rPr>
          <w:lang w:val="mk-MK"/>
        </w:rPr>
        <w:t>управувањето со</w:t>
      </w:r>
      <w:r w:rsidRPr="005C19CD">
        <w:t xml:space="preserve"> времето и еднакв</w:t>
      </w:r>
      <w:r w:rsidR="00C31D12" w:rsidRPr="005C19CD">
        <w:t>ата вклученост на сите ученици.</w:t>
      </w:r>
    </w:p>
    <w:p w:rsidR="009C1025" w:rsidRPr="00452B99" w:rsidRDefault="009C1025" w:rsidP="00452B99">
      <w:pPr>
        <w:pStyle w:val="ListParagraph"/>
        <w:numPr>
          <w:ilvl w:val="0"/>
          <w:numId w:val="62"/>
        </w:numPr>
        <w:rPr>
          <w:rFonts w:ascii="Times New Roman" w:hAnsi="Times New Roman" w:cs="Times New Roman"/>
          <w:b/>
          <w:sz w:val="24"/>
          <w:szCs w:val="24"/>
        </w:rPr>
      </w:pPr>
      <w:r w:rsidRPr="00452B99">
        <w:rPr>
          <w:rFonts w:ascii="Times New Roman" w:hAnsi="Times New Roman" w:cs="Times New Roman"/>
          <w:b/>
          <w:sz w:val="24"/>
          <w:szCs w:val="24"/>
        </w:rPr>
        <w:t xml:space="preserve">Н2 – </w:t>
      </w:r>
      <w:r w:rsidR="009D4699" w:rsidRPr="00452B99">
        <w:rPr>
          <w:rFonts w:ascii="Times New Roman" w:hAnsi="Times New Roman" w:cs="Times New Roman"/>
          <w:b/>
          <w:sz w:val="24"/>
          <w:szCs w:val="24"/>
          <w:lang w:val="mk-MK"/>
        </w:rPr>
        <w:t>„</w:t>
      </w:r>
      <w:r w:rsidRPr="00452B99">
        <w:rPr>
          <w:rFonts w:ascii="Times New Roman" w:hAnsi="Times New Roman" w:cs="Times New Roman"/>
          <w:b/>
          <w:sz w:val="24"/>
          <w:szCs w:val="24"/>
        </w:rPr>
        <w:t>Тими Митко</w:t>
      </w:r>
      <w:r w:rsidR="009D4699" w:rsidRPr="00452B99">
        <w:rPr>
          <w:rFonts w:ascii="Times New Roman" w:hAnsi="Times New Roman" w:cs="Times New Roman"/>
          <w:b/>
          <w:sz w:val="24"/>
          <w:szCs w:val="24"/>
          <w:lang w:val="mk-MK"/>
        </w:rPr>
        <w:t>“</w:t>
      </w:r>
      <w:r w:rsidRPr="00452B99">
        <w:rPr>
          <w:rFonts w:ascii="Times New Roman" w:hAnsi="Times New Roman" w:cs="Times New Roman"/>
          <w:b/>
          <w:sz w:val="24"/>
          <w:szCs w:val="24"/>
        </w:rPr>
        <w:t xml:space="preserve"> (јавно училиште), Г</w:t>
      </w:r>
      <w:r w:rsidR="007D7B50" w:rsidRPr="00452B99">
        <w:rPr>
          <w:rFonts w:ascii="Times New Roman" w:hAnsi="Times New Roman" w:cs="Times New Roman"/>
          <w:b/>
          <w:sz w:val="24"/>
          <w:szCs w:val="24"/>
          <w:lang w:val="mk-MK"/>
        </w:rPr>
        <w:t>н</w:t>
      </w:r>
      <w:r w:rsidRPr="00452B99">
        <w:rPr>
          <w:rFonts w:ascii="Times New Roman" w:hAnsi="Times New Roman" w:cs="Times New Roman"/>
          <w:b/>
          <w:sz w:val="24"/>
          <w:szCs w:val="24"/>
        </w:rPr>
        <w:t>ила</w:t>
      </w:r>
      <w:r w:rsidR="007D7B50" w:rsidRPr="00452B99">
        <w:rPr>
          <w:rFonts w:ascii="Times New Roman" w:hAnsi="Times New Roman" w:cs="Times New Roman"/>
          <w:b/>
          <w:sz w:val="24"/>
          <w:szCs w:val="24"/>
          <w:lang w:val="mk-MK"/>
        </w:rPr>
        <w:t>њ</w:t>
      </w:r>
      <w:r w:rsidRPr="00452B99">
        <w:rPr>
          <w:rFonts w:ascii="Times New Roman" w:hAnsi="Times New Roman" w:cs="Times New Roman"/>
          <w:b/>
          <w:sz w:val="24"/>
          <w:szCs w:val="24"/>
        </w:rPr>
        <w:t>е</w:t>
      </w:r>
    </w:p>
    <w:p w:rsidR="009C1025" w:rsidRPr="005C19CD" w:rsidRDefault="009C1025" w:rsidP="004903C1">
      <w:pPr>
        <w:pStyle w:val="NormalWeb"/>
        <w:spacing w:line="360" w:lineRule="auto"/>
        <w:ind w:firstLine="720"/>
        <w:jc w:val="both"/>
      </w:pPr>
      <w:r w:rsidRPr="005C19CD">
        <w:t xml:space="preserve">Часот по предметот Вештини за живот, во второ одделение, се реализираше со проектор и </w:t>
      </w:r>
      <w:r w:rsidR="004903C1" w:rsidRPr="005C19CD">
        <w:rPr>
          <w:lang w:val="mk-MK"/>
        </w:rPr>
        <w:t>П</w:t>
      </w:r>
      <w:r w:rsidR="007D7B50" w:rsidRPr="005C19CD">
        <w:rPr>
          <w:lang w:val="mk-MK"/>
        </w:rPr>
        <w:t>ауерпоинт</w:t>
      </w:r>
      <w:r w:rsidRPr="005C19CD">
        <w:t>, при што беа прикажани фотографии и текстови што ги поврзуваа традиционалните медиуми со новите средства за информ</w:t>
      </w:r>
      <w:r w:rsidR="007D7B50" w:rsidRPr="005C19CD">
        <w:rPr>
          <w:lang w:val="mk-MK"/>
        </w:rPr>
        <w:t>ирање</w:t>
      </w:r>
      <w:r w:rsidRPr="005C19CD">
        <w:t>. Учениците учествуваа во дискусии и пополнуваа рубрики во учебникот. Во завршната фаза</w:t>
      </w:r>
      <w:r w:rsidR="007D7B50" w:rsidRPr="005C19CD">
        <w:rPr>
          <w:lang w:val="mk-MK"/>
        </w:rPr>
        <w:t>,</w:t>
      </w:r>
      <w:r w:rsidRPr="005C19CD">
        <w:t xml:space="preserve"> беше организирана </w:t>
      </w:r>
      <w:r w:rsidRPr="005C19CD">
        <w:lastRenderedPageBreak/>
        <w:t>групна активност за пополнување на зборови</w:t>
      </w:r>
      <w:r w:rsidR="007D7B50" w:rsidRPr="005C19CD">
        <w:rPr>
          <w:lang w:val="mk-MK"/>
        </w:rPr>
        <w:t>те што недостигаа</w:t>
      </w:r>
      <w:r w:rsidRPr="005C19CD">
        <w:t xml:space="preserve"> и пре</w:t>
      </w:r>
      <w:r w:rsidR="007D7B50" w:rsidRPr="005C19CD">
        <w:rPr>
          <w:lang w:val="mk-MK"/>
        </w:rPr>
        <w:t>тставување</w:t>
      </w:r>
      <w:r w:rsidRPr="005C19CD">
        <w:t xml:space="preserve"> на резултатите. Ангажманот беше добар, но слајдовите содржеа преголем текст и мала големина на фонт</w:t>
      </w:r>
      <w:r w:rsidR="004903C1" w:rsidRPr="005C19CD">
        <w:rPr>
          <w:lang w:val="mk-MK"/>
        </w:rPr>
        <w:t>от</w:t>
      </w:r>
      <w:r w:rsidRPr="005C19CD">
        <w:t xml:space="preserve">, што </w:t>
      </w:r>
      <w:r w:rsidR="007D7B50" w:rsidRPr="005C19CD">
        <w:rPr>
          <w:lang w:val="mk-MK"/>
        </w:rPr>
        <w:t>ги</w:t>
      </w:r>
      <w:r w:rsidRPr="005C19CD">
        <w:t xml:space="preserve"> ограничуваше јасн</w:t>
      </w:r>
      <w:r w:rsidR="00C31D12" w:rsidRPr="005C19CD">
        <w:t>оста и читливоста за учениците.</w:t>
      </w:r>
    </w:p>
    <w:p w:rsidR="009C1025" w:rsidRPr="00452B99" w:rsidRDefault="009C1025" w:rsidP="00452B99">
      <w:pPr>
        <w:pStyle w:val="ListParagraph"/>
        <w:numPr>
          <w:ilvl w:val="0"/>
          <w:numId w:val="63"/>
        </w:numPr>
        <w:rPr>
          <w:rFonts w:ascii="Times New Roman" w:hAnsi="Times New Roman" w:cs="Times New Roman"/>
          <w:b/>
          <w:sz w:val="24"/>
          <w:szCs w:val="24"/>
        </w:rPr>
      </w:pPr>
      <w:r w:rsidRPr="00452B99">
        <w:rPr>
          <w:rFonts w:ascii="Times New Roman" w:hAnsi="Times New Roman" w:cs="Times New Roman"/>
          <w:b/>
          <w:sz w:val="24"/>
          <w:szCs w:val="24"/>
        </w:rPr>
        <w:t xml:space="preserve">Н3 – </w:t>
      </w:r>
      <w:r w:rsidR="009D4699" w:rsidRPr="00452B99">
        <w:rPr>
          <w:rFonts w:ascii="Times New Roman" w:hAnsi="Times New Roman" w:cs="Times New Roman"/>
          <w:b/>
          <w:sz w:val="24"/>
          <w:szCs w:val="24"/>
          <w:lang w:val="mk-MK"/>
        </w:rPr>
        <w:t>„</w:t>
      </w:r>
      <w:r w:rsidR="004903C1" w:rsidRPr="00452B99">
        <w:rPr>
          <w:rFonts w:ascii="Times New Roman" w:hAnsi="Times New Roman" w:cs="Times New Roman"/>
          <w:b/>
          <w:sz w:val="24"/>
          <w:szCs w:val="24"/>
          <w:lang w:val="mk-MK"/>
        </w:rPr>
        <w:t>Фонтана на знаењето</w:t>
      </w:r>
      <w:r w:rsidR="009D4699" w:rsidRPr="00452B99">
        <w:rPr>
          <w:rFonts w:ascii="Times New Roman" w:hAnsi="Times New Roman" w:cs="Times New Roman"/>
          <w:b/>
          <w:sz w:val="24"/>
          <w:szCs w:val="24"/>
          <w:lang w:val="mk-MK"/>
        </w:rPr>
        <w:t>“</w:t>
      </w:r>
      <w:r w:rsidRPr="00452B99">
        <w:rPr>
          <w:rFonts w:ascii="Times New Roman" w:hAnsi="Times New Roman" w:cs="Times New Roman"/>
          <w:b/>
          <w:sz w:val="24"/>
          <w:szCs w:val="24"/>
        </w:rPr>
        <w:t xml:space="preserve"> (јавно училиште), Ливоч и Еперм, Г</w:t>
      </w:r>
      <w:r w:rsidR="007D7B50" w:rsidRPr="00452B99">
        <w:rPr>
          <w:rFonts w:ascii="Times New Roman" w:hAnsi="Times New Roman" w:cs="Times New Roman"/>
          <w:b/>
          <w:sz w:val="24"/>
          <w:szCs w:val="24"/>
          <w:lang w:val="mk-MK"/>
        </w:rPr>
        <w:t>н</w:t>
      </w:r>
      <w:r w:rsidRPr="00452B99">
        <w:rPr>
          <w:rFonts w:ascii="Times New Roman" w:hAnsi="Times New Roman" w:cs="Times New Roman"/>
          <w:b/>
          <w:sz w:val="24"/>
          <w:szCs w:val="24"/>
        </w:rPr>
        <w:t>ила</w:t>
      </w:r>
      <w:r w:rsidR="007D7B50" w:rsidRPr="00452B99">
        <w:rPr>
          <w:rFonts w:ascii="Times New Roman" w:hAnsi="Times New Roman" w:cs="Times New Roman"/>
          <w:b/>
          <w:sz w:val="24"/>
          <w:szCs w:val="24"/>
          <w:lang w:val="mk-MK"/>
        </w:rPr>
        <w:t>њ</w:t>
      </w:r>
      <w:r w:rsidRPr="00452B99">
        <w:rPr>
          <w:rFonts w:ascii="Times New Roman" w:hAnsi="Times New Roman" w:cs="Times New Roman"/>
          <w:b/>
          <w:sz w:val="24"/>
          <w:szCs w:val="24"/>
        </w:rPr>
        <w:t>е</w:t>
      </w:r>
    </w:p>
    <w:p w:rsidR="009C1025" w:rsidRPr="005C19CD" w:rsidRDefault="009C1025" w:rsidP="004903C1">
      <w:pPr>
        <w:pStyle w:val="NormalWeb"/>
        <w:spacing w:line="360" w:lineRule="auto"/>
        <w:ind w:firstLine="720"/>
        <w:jc w:val="both"/>
      </w:pPr>
      <w:r w:rsidRPr="005C19CD">
        <w:t xml:space="preserve">На </w:t>
      </w:r>
      <w:r w:rsidR="004903C1" w:rsidRPr="005C19CD">
        <w:rPr>
          <w:lang w:val="mk-MK"/>
        </w:rPr>
        <w:t>часот</w:t>
      </w:r>
      <w:r w:rsidRPr="005C19CD">
        <w:t xml:space="preserve"> по предметот Албански јазик, со ученици</w:t>
      </w:r>
      <w:r w:rsidR="007D7B50" w:rsidRPr="005C19CD">
        <w:rPr>
          <w:lang w:val="mk-MK"/>
        </w:rPr>
        <w:t>те</w:t>
      </w:r>
      <w:r w:rsidRPr="005C19CD">
        <w:t xml:space="preserve"> од петто одделение, беа користени </w:t>
      </w:r>
      <w:r w:rsidR="007D7B50" w:rsidRPr="005C19CD">
        <w:rPr>
          <w:lang w:val="mk-MK"/>
        </w:rPr>
        <w:t>образовни</w:t>
      </w:r>
      <w:r w:rsidRPr="005C19CD">
        <w:t xml:space="preserve"> видеа, </w:t>
      </w:r>
      <w:r w:rsidR="007D7B50" w:rsidRPr="005C19CD">
        <w:rPr>
          <w:lang w:val="mk-MK"/>
        </w:rPr>
        <w:t>пауерпоинт-</w:t>
      </w:r>
      <w:r w:rsidRPr="005C19CD">
        <w:t>презентации и дигитал</w:t>
      </w:r>
      <w:r w:rsidR="007D7B50" w:rsidRPr="005C19CD">
        <w:rPr>
          <w:lang w:val="mk-MK"/>
        </w:rPr>
        <w:t>ен</w:t>
      </w:r>
      <w:r w:rsidRPr="005C19CD">
        <w:t xml:space="preserve"> текст. Воведната фаза започна со видео за климата, по што следуваа аналитички дискусии. Во главниот дел на часот</w:t>
      </w:r>
      <w:r w:rsidR="007D7B50" w:rsidRPr="005C19CD">
        <w:rPr>
          <w:lang w:val="mk-MK"/>
        </w:rPr>
        <w:t>,</w:t>
      </w:r>
      <w:r w:rsidRPr="005C19CD">
        <w:t xml:space="preserve"> беше читан и анализиран дигиталниот текст, комбиниран со прашања и коментари од учениците. Завршниот дел на часот не вклучуваше понатамошна употреба на технологија, туку учениците реализираа креативни задачи (цртежи). Часот покажа добро </w:t>
      </w:r>
      <w:r w:rsidR="004903C1" w:rsidRPr="005C19CD">
        <w:rPr>
          <w:lang w:val="mk-MK"/>
        </w:rPr>
        <w:t>управување со</w:t>
      </w:r>
      <w:r w:rsidRPr="005C19CD">
        <w:t xml:space="preserve"> времето </w:t>
      </w:r>
      <w:r w:rsidR="007D7B50" w:rsidRPr="005C19CD">
        <w:t>и активен ангажман на учениците</w:t>
      </w:r>
      <w:r w:rsidRPr="005C19CD">
        <w:t xml:space="preserve"> иако употребата на технологијата беше повеќе ограничена на презентација отколку на интерактивност.</w:t>
      </w:r>
    </w:p>
    <w:p w:rsidR="009C1025" w:rsidRPr="00452B99" w:rsidRDefault="009C1025" w:rsidP="00452B99">
      <w:pPr>
        <w:pStyle w:val="ListParagraph"/>
        <w:numPr>
          <w:ilvl w:val="0"/>
          <w:numId w:val="63"/>
        </w:numPr>
        <w:rPr>
          <w:rFonts w:ascii="Times New Roman" w:hAnsi="Times New Roman" w:cs="Times New Roman"/>
          <w:b/>
          <w:sz w:val="24"/>
          <w:szCs w:val="24"/>
        </w:rPr>
      </w:pPr>
      <w:r w:rsidRPr="00452B99">
        <w:rPr>
          <w:rFonts w:ascii="Times New Roman" w:hAnsi="Times New Roman" w:cs="Times New Roman"/>
          <w:b/>
          <w:sz w:val="24"/>
          <w:szCs w:val="24"/>
        </w:rPr>
        <w:t xml:space="preserve">Н4 – </w:t>
      </w:r>
      <w:r w:rsidR="009D4699" w:rsidRPr="00452B99">
        <w:rPr>
          <w:rFonts w:ascii="Times New Roman" w:hAnsi="Times New Roman" w:cs="Times New Roman"/>
          <w:b/>
          <w:sz w:val="24"/>
          <w:szCs w:val="24"/>
          <w:lang w:val="mk-MK"/>
        </w:rPr>
        <w:t>„</w:t>
      </w:r>
      <w:r w:rsidRPr="00452B99">
        <w:rPr>
          <w:rFonts w:ascii="Times New Roman" w:hAnsi="Times New Roman" w:cs="Times New Roman"/>
          <w:b/>
          <w:sz w:val="24"/>
          <w:szCs w:val="24"/>
        </w:rPr>
        <w:t>Исмаил Ќемајли</w:t>
      </w:r>
      <w:r w:rsidR="009D4699" w:rsidRPr="00452B99">
        <w:rPr>
          <w:rFonts w:ascii="Times New Roman" w:hAnsi="Times New Roman" w:cs="Times New Roman"/>
          <w:b/>
          <w:sz w:val="24"/>
          <w:szCs w:val="24"/>
          <w:lang w:val="mk-MK"/>
        </w:rPr>
        <w:t>“</w:t>
      </w:r>
      <w:r w:rsidRPr="00452B99">
        <w:rPr>
          <w:rFonts w:ascii="Times New Roman" w:hAnsi="Times New Roman" w:cs="Times New Roman"/>
          <w:b/>
          <w:sz w:val="24"/>
          <w:szCs w:val="24"/>
        </w:rPr>
        <w:t xml:space="preserve"> (јавно училиште), Приштина</w:t>
      </w:r>
    </w:p>
    <w:p w:rsidR="009C1025" w:rsidRPr="005C19CD" w:rsidRDefault="009C1025" w:rsidP="00B2231E">
      <w:pPr>
        <w:pStyle w:val="NormalWeb"/>
        <w:spacing w:line="360" w:lineRule="auto"/>
        <w:ind w:firstLine="720"/>
        <w:jc w:val="both"/>
      </w:pPr>
      <w:r w:rsidRPr="005C19CD">
        <w:t>Часот по математика (повторување) во второ одделение се одржа со дигитална</w:t>
      </w:r>
      <w:r w:rsidR="007D7B50" w:rsidRPr="005C19CD">
        <w:rPr>
          <w:lang w:val="mk-MK"/>
        </w:rPr>
        <w:t>та</w:t>
      </w:r>
      <w:r w:rsidRPr="005C19CD">
        <w:t xml:space="preserve"> табла и училишната платформа</w:t>
      </w:r>
      <w:r w:rsidR="009D4699" w:rsidRPr="005C19CD">
        <w:t xml:space="preserve"> </w:t>
      </w:r>
      <w:r w:rsidR="00B2231E" w:rsidRPr="005C19CD">
        <w:rPr>
          <w:lang w:val="mk-MK"/>
        </w:rPr>
        <w:t>Скулми</w:t>
      </w:r>
      <w:r w:rsidRPr="005C19CD">
        <w:t>. Во воведот, учениците работеа со задачи од учебникот што се прикажуваа на екранот. Во главната фаза, наставничката прикажуваше математички задачи на таблата, но учениците не беа директно ангажирани во пополнувањето. Завршниот дел вклучуваше објасн</w:t>
      </w:r>
      <w:r w:rsidR="007D7B50" w:rsidRPr="005C19CD">
        <w:rPr>
          <w:lang w:val="mk-MK"/>
        </w:rPr>
        <w:t>увачко</w:t>
      </w:r>
      <w:r w:rsidRPr="005C19CD">
        <w:t xml:space="preserve"> видео и онлајн квиз на платформата на училиштето, кој</w:t>
      </w:r>
      <w:r w:rsidR="00015192" w:rsidRPr="005C19CD">
        <w:rPr>
          <w:lang w:val="mk-MK"/>
        </w:rPr>
        <w:t>а</w:t>
      </w:r>
      <w:r w:rsidRPr="005C19CD">
        <w:t xml:space="preserve"> автоматски </w:t>
      </w:r>
      <w:r w:rsidR="00015192" w:rsidRPr="005C19CD">
        <w:rPr>
          <w:lang w:val="mk-MK"/>
        </w:rPr>
        <w:t>ги даваше</w:t>
      </w:r>
      <w:r w:rsidRPr="005C19CD">
        <w:t xml:space="preserve"> резултати</w:t>
      </w:r>
      <w:r w:rsidR="00015192" w:rsidRPr="005C19CD">
        <w:rPr>
          <w:lang w:val="mk-MK"/>
        </w:rPr>
        <w:t>те од квизот</w:t>
      </w:r>
      <w:r w:rsidRPr="005C19CD">
        <w:t xml:space="preserve">. Иако учениците покажаа внимание, големиот број ученици (39) и претежно фронталниот метод </w:t>
      </w:r>
      <w:r w:rsidR="007D7B50" w:rsidRPr="005C19CD">
        <w:rPr>
          <w:lang w:val="mk-MK"/>
        </w:rPr>
        <w:t>ги</w:t>
      </w:r>
      <w:r w:rsidRPr="005C19CD">
        <w:t xml:space="preserve"> ограничија индивидуалната</w:t>
      </w:r>
      <w:r w:rsidR="00015192" w:rsidRPr="005C19CD">
        <w:rPr>
          <w:lang w:val="mk-MK"/>
        </w:rPr>
        <w:t>, соработката</w:t>
      </w:r>
      <w:r w:rsidRPr="005C19CD">
        <w:t xml:space="preserve"> и вклученост</w:t>
      </w:r>
      <w:r w:rsidR="00015192" w:rsidRPr="005C19CD">
        <w:rPr>
          <w:lang w:val="mk-MK"/>
        </w:rPr>
        <w:t>а на учениците</w:t>
      </w:r>
      <w:r w:rsidRPr="005C19CD">
        <w:t>.</w:t>
      </w:r>
    </w:p>
    <w:p w:rsidR="009C1025" w:rsidRPr="00452B99" w:rsidRDefault="009C1025" w:rsidP="00452B99">
      <w:pPr>
        <w:pStyle w:val="ListParagraph"/>
        <w:numPr>
          <w:ilvl w:val="0"/>
          <w:numId w:val="63"/>
        </w:numPr>
        <w:rPr>
          <w:rFonts w:ascii="Times New Roman" w:hAnsi="Times New Roman" w:cs="Times New Roman"/>
          <w:b/>
          <w:sz w:val="24"/>
          <w:szCs w:val="24"/>
        </w:rPr>
      </w:pPr>
      <w:r w:rsidRPr="00452B99">
        <w:rPr>
          <w:rFonts w:ascii="Times New Roman" w:hAnsi="Times New Roman" w:cs="Times New Roman"/>
          <w:b/>
          <w:sz w:val="24"/>
          <w:szCs w:val="24"/>
        </w:rPr>
        <w:t xml:space="preserve">Н5 – </w:t>
      </w:r>
      <w:r w:rsidR="007D7B50" w:rsidRPr="00452B99">
        <w:rPr>
          <w:rFonts w:ascii="Times New Roman" w:hAnsi="Times New Roman" w:cs="Times New Roman"/>
          <w:b/>
          <w:sz w:val="24"/>
          <w:szCs w:val="24"/>
          <w:lang w:val="mk-MK"/>
        </w:rPr>
        <w:t>„</w:t>
      </w:r>
      <w:r w:rsidRPr="00452B99">
        <w:rPr>
          <w:rFonts w:ascii="Times New Roman" w:hAnsi="Times New Roman" w:cs="Times New Roman"/>
          <w:b/>
          <w:sz w:val="24"/>
          <w:szCs w:val="24"/>
        </w:rPr>
        <w:t>УБТ</w:t>
      </w:r>
      <w:r w:rsidR="007D7B50" w:rsidRPr="00452B99">
        <w:rPr>
          <w:rFonts w:ascii="Times New Roman" w:hAnsi="Times New Roman" w:cs="Times New Roman"/>
          <w:b/>
          <w:sz w:val="24"/>
          <w:szCs w:val="24"/>
          <w:lang w:val="mk-MK"/>
        </w:rPr>
        <w:t>“</w:t>
      </w:r>
      <w:r w:rsidRPr="00452B99">
        <w:rPr>
          <w:rFonts w:ascii="Times New Roman" w:hAnsi="Times New Roman" w:cs="Times New Roman"/>
          <w:b/>
          <w:sz w:val="24"/>
          <w:szCs w:val="24"/>
        </w:rPr>
        <w:t xml:space="preserve"> (приватно училиште), Приштина</w:t>
      </w:r>
    </w:p>
    <w:p w:rsidR="009C1025" w:rsidRPr="005C19CD" w:rsidRDefault="009C1025" w:rsidP="00015192">
      <w:pPr>
        <w:pStyle w:val="NormalWeb"/>
        <w:spacing w:line="360" w:lineRule="auto"/>
        <w:ind w:firstLine="720"/>
        <w:jc w:val="both"/>
      </w:pPr>
      <w:r w:rsidRPr="005C19CD">
        <w:t xml:space="preserve">Во прво одделение, за време на часот по предметот Вештини за живот, беа користени дигитална табла, интернет и </w:t>
      </w:r>
      <w:r w:rsidR="007D7B50" w:rsidRPr="005C19CD">
        <w:rPr>
          <w:lang w:val="mk-MK"/>
        </w:rPr>
        <w:t>образовни</w:t>
      </w:r>
      <w:r w:rsidRPr="005C19CD">
        <w:t xml:space="preserve"> видеа. Воведната фаза започна со прикажување на страницата од учебникот на екранот, </w:t>
      </w:r>
      <w:r w:rsidR="007D7B50" w:rsidRPr="005C19CD">
        <w:rPr>
          <w:lang w:val="mk-MK"/>
        </w:rPr>
        <w:t>а</w:t>
      </w:r>
      <w:r w:rsidRPr="005C19CD">
        <w:t xml:space="preserve"> во главната фаза</w:t>
      </w:r>
      <w:r w:rsidR="007D7B50" w:rsidRPr="005C19CD">
        <w:rPr>
          <w:lang w:val="mk-MK"/>
        </w:rPr>
        <w:t>,</w:t>
      </w:r>
      <w:r w:rsidRPr="005C19CD">
        <w:t xml:space="preserve"> наставничката користеше пребарувања на интернет за прикажување на слики од материјали (дрво, пластика, метал) правејќи споредби и диску</w:t>
      </w:r>
      <w:r w:rsidR="00015192" w:rsidRPr="005C19CD">
        <w:rPr>
          <w:lang w:val="mk-MK"/>
        </w:rPr>
        <w:t>тирајќи</w:t>
      </w:r>
      <w:r w:rsidRPr="005C19CD">
        <w:t>.</w:t>
      </w:r>
      <w:r w:rsidR="007D7B50" w:rsidRPr="005C19CD">
        <w:t xml:space="preserve"> Завршниот дел вклучуваше видео</w:t>
      </w:r>
      <w:r w:rsidRPr="005C19CD">
        <w:t xml:space="preserve">резиме за материјалите. Учениците беа ангажирани и покрај тоа што се мали, но </w:t>
      </w:r>
      <w:r w:rsidRPr="005C19CD">
        <w:lastRenderedPageBreak/>
        <w:t>интерактивноста со технологијата беше ограничена главно на гледање и дискусија, без активна употреба од нивна страна.</w:t>
      </w:r>
    </w:p>
    <w:p w:rsidR="009C1025" w:rsidRPr="005C19CD" w:rsidRDefault="009C1025" w:rsidP="00C31D12">
      <w:pPr>
        <w:pStyle w:val="Heading3"/>
        <w:ind w:left="720"/>
        <w:rPr>
          <w:sz w:val="24"/>
          <w:szCs w:val="24"/>
        </w:rPr>
      </w:pPr>
      <w:bookmarkStart w:id="146" w:name="_Toc212045226"/>
      <w:r w:rsidRPr="005C19CD">
        <w:rPr>
          <w:sz w:val="24"/>
          <w:szCs w:val="24"/>
        </w:rPr>
        <w:t>4.3.1. Наоди од набљудувањето на часовите</w:t>
      </w:r>
      <w:bookmarkEnd w:id="146"/>
    </w:p>
    <w:p w:rsidR="00F84679" w:rsidRPr="005C19CD" w:rsidRDefault="009C1025" w:rsidP="00015192">
      <w:pPr>
        <w:pStyle w:val="NormalWeb"/>
        <w:spacing w:line="360" w:lineRule="auto"/>
        <w:ind w:firstLine="720"/>
        <w:jc w:val="both"/>
      </w:pPr>
      <w:r w:rsidRPr="005C19CD">
        <w:t>За да се структу</w:t>
      </w:r>
      <w:r w:rsidR="007D7B50" w:rsidRPr="005C19CD">
        <w:rPr>
          <w:lang w:val="mk-MK"/>
        </w:rPr>
        <w:t>р</w:t>
      </w:r>
      <w:r w:rsidRPr="005C19CD">
        <w:t>ираат податоците добиени од набљудувањ</w:t>
      </w:r>
      <w:r w:rsidR="007D7B50" w:rsidRPr="005C19CD">
        <w:rPr>
          <w:lang w:val="mk-MK"/>
        </w:rPr>
        <w:t>ето</w:t>
      </w:r>
      <w:r w:rsidRPr="005C19CD">
        <w:t xml:space="preserve">, беше реализиран процес на кодирање и беа </w:t>
      </w:r>
      <w:r w:rsidR="007D7B50" w:rsidRPr="005C19CD">
        <w:rPr>
          <w:lang w:val="mk-MK"/>
        </w:rPr>
        <w:t>препознати</w:t>
      </w:r>
      <w:r w:rsidRPr="005C19CD">
        <w:t xml:space="preserve"> главните теми. Анализата издвои пет основни теми: (1) </w:t>
      </w:r>
      <w:r w:rsidR="00015192" w:rsidRPr="005C19CD">
        <w:rPr>
          <w:lang w:val="mk-MK"/>
        </w:rPr>
        <w:t>О</w:t>
      </w:r>
      <w:r w:rsidRPr="005C19CD">
        <w:t xml:space="preserve">према и технолошки средства, (2) </w:t>
      </w:r>
      <w:r w:rsidR="00015192" w:rsidRPr="005C19CD">
        <w:rPr>
          <w:lang w:val="mk-MK"/>
        </w:rPr>
        <w:t>В</w:t>
      </w:r>
      <w:r w:rsidR="007D7B50" w:rsidRPr="005C19CD">
        <w:rPr>
          <w:lang w:val="mk-MK"/>
        </w:rPr>
        <w:t>клучување</w:t>
      </w:r>
      <w:r w:rsidRPr="005C19CD">
        <w:t xml:space="preserve"> на технологијата во фазите на часот, (3) </w:t>
      </w:r>
      <w:r w:rsidR="00015192" w:rsidRPr="005C19CD">
        <w:rPr>
          <w:lang w:val="mk-MK"/>
        </w:rPr>
        <w:t>А</w:t>
      </w:r>
      <w:r w:rsidRPr="005C19CD">
        <w:t xml:space="preserve">нгажман и учество на учениците, (4) </w:t>
      </w:r>
      <w:r w:rsidR="00015192" w:rsidRPr="005C19CD">
        <w:rPr>
          <w:lang w:val="mk-MK"/>
        </w:rPr>
        <w:t>П</w:t>
      </w:r>
      <w:r w:rsidRPr="005C19CD">
        <w:t xml:space="preserve">редизвици и ограничувања и (5) </w:t>
      </w:r>
      <w:r w:rsidR="00015192" w:rsidRPr="005C19CD">
        <w:rPr>
          <w:lang w:val="mk-MK"/>
        </w:rPr>
        <w:t>М</w:t>
      </w:r>
      <w:r w:rsidRPr="005C19CD">
        <w:t xml:space="preserve">ожности за подобрување. Овој синтетички преглед служи како основа за наративната анализа што следи </w:t>
      </w:r>
      <w:r w:rsidR="00015192" w:rsidRPr="005C19CD">
        <w:t>подолу. Преку процесот кодирање</w:t>
      </w:r>
      <w:r w:rsidR="00015192" w:rsidRPr="005C19CD">
        <w:rPr>
          <w:lang w:val="mk-MK"/>
        </w:rPr>
        <w:t>,</w:t>
      </w:r>
      <w:r w:rsidRPr="005C19CD">
        <w:t xml:space="preserve"> од набљудувањ</w:t>
      </w:r>
      <w:r w:rsidR="007D7B50" w:rsidRPr="005C19CD">
        <w:rPr>
          <w:lang w:val="mk-MK"/>
        </w:rPr>
        <w:t>ето</w:t>
      </w:r>
      <w:r w:rsidRPr="005C19CD">
        <w:t xml:space="preserve"> беа </w:t>
      </w:r>
      <w:r w:rsidR="00015192" w:rsidRPr="005C19CD">
        <w:rPr>
          <w:lang w:val="mk-MK"/>
        </w:rPr>
        <w:t>препознати</w:t>
      </w:r>
      <w:r w:rsidRPr="005C19CD">
        <w:t xml:space="preserve"> пет главни теми. Во </w:t>
      </w:r>
      <w:r w:rsidR="007D7B50" w:rsidRPr="005C19CD">
        <w:rPr>
          <w:lang w:val="mk-MK"/>
        </w:rPr>
        <w:t>т</w:t>
      </w:r>
      <w:r w:rsidRPr="005C19CD">
        <w:t>абела 14</w:t>
      </w:r>
      <w:r w:rsidR="007D7B50" w:rsidRPr="005C19CD">
        <w:rPr>
          <w:lang w:val="mk-MK"/>
        </w:rPr>
        <w:t>,</w:t>
      </w:r>
      <w:r w:rsidRPr="005C19CD">
        <w:t xml:space="preserve"> се прикажани темите, кодовите и цитати</w:t>
      </w:r>
      <w:r w:rsidR="00015192" w:rsidRPr="005C19CD">
        <w:rPr>
          <w:lang w:val="mk-MK"/>
        </w:rPr>
        <w:t>те</w:t>
      </w:r>
      <w:r w:rsidRPr="005C19CD">
        <w:t>, кои потоа се разработуваат на наративен начин.</w:t>
      </w:r>
    </w:p>
    <w:p w:rsidR="00CC2093" w:rsidRPr="005C19CD" w:rsidRDefault="00CC2093" w:rsidP="00AE0444">
      <w:pPr>
        <w:spacing w:after="0" w:line="240" w:lineRule="auto"/>
        <w:rPr>
          <w:rFonts w:ascii="Times New Roman" w:eastAsia="Times New Roman" w:hAnsi="Times New Roman" w:cs="Times New Roman"/>
          <w:i/>
          <w:sz w:val="24"/>
          <w:szCs w:val="24"/>
        </w:rPr>
      </w:pPr>
    </w:p>
    <w:tbl>
      <w:tblPr>
        <w:tblStyle w:val="LightShading"/>
        <w:tblW w:w="0" w:type="auto"/>
        <w:shd w:val="clear" w:color="auto" w:fill="FFFFFF" w:themeFill="background1"/>
        <w:tblLook w:val="04A0" w:firstRow="1" w:lastRow="0" w:firstColumn="1" w:lastColumn="0" w:noHBand="0" w:noVBand="1"/>
      </w:tblPr>
      <w:tblGrid>
        <w:gridCol w:w="2064"/>
        <w:gridCol w:w="2196"/>
        <w:gridCol w:w="5316"/>
      </w:tblGrid>
      <w:tr w:rsidR="005C19CD" w:rsidRPr="005C19CD" w:rsidTr="00CC20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CC2093" w:rsidRPr="005C19CD" w:rsidRDefault="00CC2093" w:rsidP="00C910A7">
            <w:pPr>
              <w:spacing w:line="360" w:lineRule="auto"/>
              <w:jc w:val="center"/>
              <w:rPr>
                <w:rFonts w:ascii="Times New Roman" w:hAnsi="Times New Roman" w:cs="Times New Roman"/>
                <w:color w:val="auto"/>
                <w:sz w:val="24"/>
                <w:szCs w:val="24"/>
              </w:rPr>
            </w:pPr>
            <w:bookmarkStart w:id="147" w:name="_Toc208703816"/>
            <w:bookmarkStart w:id="148" w:name="_Toc208704137"/>
            <w:r w:rsidRPr="005C19CD">
              <w:rPr>
                <w:rFonts w:ascii="Times New Roman" w:hAnsi="Times New Roman" w:cs="Times New Roman"/>
                <w:b w:val="0"/>
                <w:bCs w:val="0"/>
                <w:color w:val="auto"/>
                <w:sz w:val="24"/>
                <w:szCs w:val="24"/>
              </w:rPr>
              <w:t>Тема</w:t>
            </w:r>
          </w:p>
        </w:tc>
        <w:tc>
          <w:tcPr>
            <w:tcW w:w="0" w:type="auto"/>
            <w:shd w:val="clear" w:color="auto" w:fill="FFFFFF" w:themeFill="background1"/>
            <w:hideMark/>
          </w:tcPr>
          <w:p w:rsidR="00CC2093" w:rsidRPr="005C19CD" w:rsidRDefault="00CC2093" w:rsidP="00C910A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C19CD">
              <w:rPr>
                <w:rFonts w:ascii="Times New Roman" w:hAnsi="Times New Roman" w:cs="Times New Roman"/>
                <w:b w:val="0"/>
                <w:bCs w:val="0"/>
                <w:color w:val="auto"/>
                <w:sz w:val="24"/>
                <w:szCs w:val="24"/>
              </w:rPr>
              <w:t>Код</w:t>
            </w:r>
          </w:p>
        </w:tc>
        <w:tc>
          <w:tcPr>
            <w:tcW w:w="0" w:type="auto"/>
            <w:shd w:val="clear" w:color="auto" w:fill="FFFFFF" w:themeFill="background1"/>
            <w:hideMark/>
          </w:tcPr>
          <w:p w:rsidR="00CC2093" w:rsidRPr="005C19CD" w:rsidRDefault="00C910A7" w:rsidP="00C910A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mk-MK"/>
              </w:rPr>
            </w:pPr>
            <w:r w:rsidRPr="005C19CD">
              <w:rPr>
                <w:rFonts w:ascii="Times New Roman" w:hAnsi="Times New Roman" w:cs="Times New Roman"/>
                <w:b w:val="0"/>
                <w:bCs w:val="0"/>
                <w:color w:val="auto"/>
                <w:sz w:val="24"/>
                <w:szCs w:val="24"/>
                <w:lang w:val="mk-MK"/>
              </w:rPr>
              <w:t>Ц</w:t>
            </w:r>
            <w:r w:rsidR="00CC2093" w:rsidRPr="005C19CD">
              <w:rPr>
                <w:rFonts w:ascii="Times New Roman" w:hAnsi="Times New Roman" w:cs="Times New Roman"/>
                <w:b w:val="0"/>
                <w:bCs w:val="0"/>
                <w:color w:val="auto"/>
                <w:sz w:val="24"/>
                <w:szCs w:val="24"/>
              </w:rPr>
              <w:t>итати од набљудувањ</w:t>
            </w:r>
            <w:r w:rsidRPr="005C19CD">
              <w:rPr>
                <w:rFonts w:ascii="Times New Roman" w:hAnsi="Times New Roman" w:cs="Times New Roman"/>
                <w:b w:val="0"/>
                <w:bCs w:val="0"/>
                <w:color w:val="auto"/>
                <w:sz w:val="24"/>
                <w:szCs w:val="24"/>
                <w:lang w:val="mk-MK"/>
              </w:rPr>
              <w:t>ето</w:t>
            </w:r>
          </w:p>
        </w:tc>
      </w:tr>
      <w:tr w:rsidR="005C19CD" w:rsidRPr="005C19CD" w:rsidTr="00CC20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CC2093" w:rsidRPr="005C19CD" w:rsidRDefault="00CC2093" w:rsidP="00C910A7">
            <w:pPr>
              <w:spacing w:line="360" w:lineRule="auto"/>
              <w:rPr>
                <w:rFonts w:ascii="Times New Roman" w:hAnsi="Times New Roman" w:cs="Times New Roman"/>
                <w:b w:val="0"/>
                <w:color w:val="auto"/>
                <w:sz w:val="24"/>
                <w:szCs w:val="24"/>
              </w:rPr>
            </w:pPr>
            <w:r w:rsidRPr="005C19CD">
              <w:rPr>
                <w:rFonts w:ascii="Times New Roman" w:hAnsi="Times New Roman" w:cs="Times New Roman"/>
                <w:b w:val="0"/>
                <w:color w:val="auto"/>
                <w:sz w:val="24"/>
                <w:szCs w:val="24"/>
              </w:rPr>
              <w:t>Опрем</w:t>
            </w:r>
            <w:r w:rsidR="00C910A7" w:rsidRPr="005C19CD">
              <w:rPr>
                <w:rFonts w:ascii="Times New Roman" w:hAnsi="Times New Roman" w:cs="Times New Roman"/>
                <w:b w:val="0"/>
                <w:color w:val="auto"/>
                <w:sz w:val="24"/>
                <w:szCs w:val="24"/>
                <w:lang w:val="mk-MK"/>
              </w:rPr>
              <w:t>а</w:t>
            </w:r>
            <w:r w:rsidRPr="005C19CD">
              <w:rPr>
                <w:rFonts w:ascii="Times New Roman" w:hAnsi="Times New Roman" w:cs="Times New Roman"/>
                <w:b w:val="0"/>
                <w:color w:val="auto"/>
                <w:sz w:val="24"/>
                <w:szCs w:val="24"/>
              </w:rPr>
              <w:t xml:space="preserve"> и технолошк</w:t>
            </w:r>
            <w:r w:rsidR="00C910A7" w:rsidRPr="005C19CD">
              <w:rPr>
                <w:rFonts w:ascii="Times New Roman" w:hAnsi="Times New Roman" w:cs="Times New Roman"/>
                <w:b w:val="0"/>
                <w:color w:val="auto"/>
                <w:sz w:val="24"/>
                <w:szCs w:val="24"/>
                <w:lang w:val="mk-MK"/>
              </w:rPr>
              <w:t>и</w:t>
            </w:r>
            <w:r w:rsidRPr="005C19CD">
              <w:rPr>
                <w:rFonts w:ascii="Times New Roman" w:hAnsi="Times New Roman" w:cs="Times New Roman"/>
                <w:b w:val="0"/>
                <w:color w:val="auto"/>
                <w:sz w:val="24"/>
                <w:szCs w:val="24"/>
              </w:rPr>
              <w:t xml:space="preserve"> средства</w:t>
            </w:r>
          </w:p>
        </w:tc>
        <w:tc>
          <w:tcPr>
            <w:tcW w:w="0" w:type="auto"/>
            <w:shd w:val="clear" w:color="auto" w:fill="FFFFFF" w:themeFill="background1"/>
            <w:hideMark/>
          </w:tcPr>
          <w:p w:rsidR="00CC2093" w:rsidRPr="005C19CD" w:rsidRDefault="00CC2093" w:rsidP="00C910A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C19CD">
              <w:rPr>
                <w:rFonts w:ascii="Times New Roman" w:hAnsi="Times New Roman" w:cs="Times New Roman"/>
                <w:color w:val="auto"/>
                <w:sz w:val="24"/>
                <w:szCs w:val="24"/>
              </w:rPr>
              <w:t xml:space="preserve">• Дигитална табла </w:t>
            </w:r>
          </w:p>
          <w:p w:rsidR="00CC2093" w:rsidRPr="005C19CD" w:rsidRDefault="00CC2093" w:rsidP="00C910A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C19CD">
              <w:rPr>
                <w:rFonts w:ascii="Times New Roman" w:hAnsi="Times New Roman" w:cs="Times New Roman"/>
                <w:color w:val="auto"/>
                <w:sz w:val="24"/>
                <w:szCs w:val="24"/>
              </w:rPr>
              <w:t xml:space="preserve">• Проектор, </w:t>
            </w:r>
            <w:r w:rsidR="00015192" w:rsidRPr="005C19CD">
              <w:rPr>
                <w:rFonts w:ascii="Times New Roman" w:hAnsi="Times New Roman" w:cs="Times New Roman"/>
                <w:color w:val="auto"/>
                <w:sz w:val="24"/>
                <w:szCs w:val="24"/>
                <w:lang w:val="mk-MK"/>
              </w:rPr>
              <w:t>П</w:t>
            </w:r>
            <w:r w:rsidR="00C910A7" w:rsidRPr="005C19CD">
              <w:rPr>
                <w:rFonts w:ascii="Times New Roman" w:hAnsi="Times New Roman" w:cs="Times New Roman"/>
                <w:color w:val="auto"/>
                <w:sz w:val="24"/>
                <w:szCs w:val="24"/>
                <w:lang w:val="mk-MK"/>
              </w:rPr>
              <w:t>ауерпоинт</w:t>
            </w:r>
            <w:r w:rsidRPr="005C19CD">
              <w:rPr>
                <w:rFonts w:ascii="Times New Roman" w:hAnsi="Times New Roman" w:cs="Times New Roman"/>
                <w:color w:val="auto"/>
                <w:sz w:val="24"/>
                <w:szCs w:val="24"/>
              </w:rPr>
              <w:t xml:space="preserve"> </w:t>
            </w:r>
          </w:p>
          <w:p w:rsidR="00CC2093" w:rsidRPr="005C19CD" w:rsidRDefault="00CC2093" w:rsidP="00C910A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C19CD">
              <w:rPr>
                <w:rFonts w:ascii="Times New Roman" w:hAnsi="Times New Roman" w:cs="Times New Roman"/>
                <w:color w:val="auto"/>
                <w:sz w:val="24"/>
                <w:szCs w:val="24"/>
              </w:rPr>
              <w:t xml:space="preserve">• Дигитални платформи </w:t>
            </w:r>
          </w:p>
          <w:p w:rsidR="00CC2093" w:rsidRPr="005C19CD" w:rsidRDefault="00CC2093" w:rsidP="00C910A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C19CD">
              <w:rPr>
                <w:rFonts w:ascii="Times New Roman" w:hAnsi="Times New Roman" w:cs="Times New Roman"/>
                <w:color w:val="auto"/>
                <w:sz w:val="24"/>
                <w:szCs w:val="24"/>
              </w:rPr>
              <w:t>• Интернет</w:t>
            </w:r>
          </w:p>
        </w:tc>
        <w:tc>
          <w:tcPr>
            <w:tcW w:w="0" w:type="auto"/>
            <w:shd w:val="clear" w:color="auto" w:fill="FFFFFF" w:themeFill="background1"/>
            <w:hideMark/>
          </w:tcPr>
          <w:p w:rsidR="00CC2093" w:rsidRPr="005C19CD" w:rsidRDefault="00CC2093" w:rsidP="00B2231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C19CD">
              <w:rPr>
                <w:rFonts w:ascii="Times New Roman" w:hAnsi="Times New Roman" w:cs="Times New Roman"/>
                <w:color w:val="auto"/>
                <w:sz w:val="24"/>
                <w:szCs w:val="24"/>
              </w:rPr>
              <w:t>„Учениците се повикуваат еден по еден да најдат и да подвлечат непозна</w:t>
            </w:r>
            <w:r w:rsidR="00015192" w:rsidRPr="005C19CD">
              <w:rPr>
                <w:rFonts w:ascii="Times New Roman" w:hAnsi="Times New Roman" w:cs="Times New Roman"/>
                <w:color w:val="auto"/>
                <w:sz w:val="24"/>
                <w:szCs w:val="24"/>
              </w:rPr>
              <w:t>ти зборови на дигиталната табла</w:t>
            </w:r>
            <w:r w:rsidRPr="005C19CD">
              <w:rPr>
                <w:rFonts w:ascii="Times New Roman" w:hAnsi="Times New Roman" w:cs="Times New Roman"/>
                <w:color w:val="auto"/>
                <w:sz w:val="24"/>
                <w:szCs w:val="24"/>
              </w:rPr>
              <w:t>“ (H1). „Се прикажува текстот и го чита наставничката… ц</w:t>
            </w:r>
            <w:r w:rsidR="00015192" w:rsidRPr="005C19CD">
              <w:rPr>
                <w:rFonts w:ascii="Times New Roman" w:hAnsi="Times New Roman" w:cs="Times New Roman"/>
                <w:color w:val="auto"/>
                <w:sz w:val="24"/>
                <w:szCs w:val="24"/>
              </w:rPr>
              <w:t>ело време се користи проекторот</w:t>
            </w:r>
            <w:r w:rsidRPr="005C19CD">
              <w:rPr>
                <w:rFonts w:ascii="Times New Roman" w:hAnsi="Times New Roman" w:cs="Times New Roman"/>
                <w:color w:val="auto"/>
                <w:sz w:val="24"/>
                <w:szCs w:val="24"/>
              </w:rPr>
              <w:t>“ (H2). „На таблата</w:t>
            </w:r>
            <w:r w:rsidR="00C910A7" w:rsidRPr="005C19CD">
              <w:rPr>
                <w:rFonts w:ascii="Times New Roman" w:hAnsi="Times New Roman" w:cs="Times New Roman"/>
                <w:color w:val="auto"/>
                <w:sz w:val="24"/>
                <w:szCs w:val="24"/>
                <w:lang w:val="mk-MK"/>
              </w:rPr>
              <w:t>,</w:t>
            </w:r>
            <w:r w:rsidRPr="005C19CD">
              <w:rPr>
                <w:rFonts w:ascii="Times New Roman" w:hAnsi="Times New Roman" w:cs="Times New Roman"/>
                <w:color w:val="auto"/>
                <w:sz w:val="24"/>
                <w:szCs w:val="24"/>
              </w:rPr>
              <w:t xml:space="preserve"> наставничката </w:t>
            </w:r>
            <w:r w:rsidR="00015192" w:rsidRPr="005C19CD">
              <w:rPr>
                <w:rFonts w:ascii="Times New Roman" w:hAnsi="Times New Roman" w:cs="Times New Roman"/>
                <w:color w:val="auto"/>
                <w:sz w:val="24"/>
                <w:szCs w:val="24"/>
                <w:lang w:val="mk-MK"/>
              </w:rPr>
              <w:t xml:space="preserve">ја </w:t>
            </w:r>
            <w:r w:rsidRPr="005C19CD">
              <w:rPr>
                <w:rFonts w:ascii="Times New Roman" w:hAnsi="Times New Roman" w:cs="Times New Roman"/>
                <w:color w:val="auto"/>
                <w:sz w:val="24"/>
                <w:szCs w:val="24"/>
              </w:rPr>
              <w:t xml:space="preserve">бара на интернет училишната платформа </w:t>
            </w:r>
            <w:r w:rsidR="00B2231E" w:rsidRPr="005C19CD">
              <w:rPr>
                <w:rFonts w:ascii="Times New Roman" w:hAnsi="Times New Roman" w:cs="Times New Roman"/>
                <w:color w:val="auto"/>
                <w:sz w:val="24"/>
                <w:szCs w:val="24"/>
                <w:lang w:val="mk-MK"/>
              </w:rPr>
              <w:t>Скулми</w:t>
            </w:r>
            <w:r w:rsidRPr="005C19CD">
              <w:rPr>
                <w:rFonts w:ascii="Times New Roman" w:hAnsi="Times New Roman" w:cs="Times New Roman"/>
                <w:color w:val="auto"/>
                <w:sz w:val="24"/>
                <w:szCs w:val="24"/>
              </w:rPr>
              <w:t xml:space="preserve">… се отвора рубриката на квизот, </w:t>
            </w:r>
            <w:r w:rsidR="00C910A7" w:rsidRPr="005C19CD">
              <w:rPr>
                <w:rFonts w:ascii="Times New Roman" w:hAnsi="Times New Roman" w:cs="Times New Roman"/>
                <w:color w:val="auto"/>
                <w:sz w:val="24"/>
                <w:szCs w:val="24"/>
                <w:lang w:val="mk-MK"/>
              </w:rPr>
              <w:t>а</w:t>
            </w:r>
            <w:r w:rsidRPr="005C19CD">
              <w:rPr>
                <w:rFonts w:ascii="Times New Roman" w:hAnsi="Times New Roman" w:cs="Times New Roman"/>
                <w:color w:val="auto"/>
                <w:sz w:val="24"/>
                <w:szCs w:val="24"/>
              </w:rPr>
              <w:t xml:space="preserve"> учениците одговараат на прашања</w:t>
            </w:r>
            <w:r w:rsidR="00C910A7" w:rsidRPr="005C19CD">
              <w:rPr>
                <w:rFonts w:ascii="Times New Roman" w:hAnsi="Times New Roman" w:cs="Times New Roman"/>
                <w:color w:val="auto"/>
                <w:sz w:val="24"/>
                <w:szCs w:val="24"/>
                <w:lang w:val="mk-MK"/>
              </w:rPr>
              <w:t>та</w:t>
            </w:r>
            <w:r w:rsidRPr="005C19CD">
              <w:rPr>
                <w:rFonts w:ascii="Times New Roman" w:hAnsi="Times New Roman" w:cs="Times New Roman"/>
                <w:color w:val="auto"/>
                <w:sz w:val="24"/>
                <w:szCs w:val="24"/>
              </w:rPr>
              <w:t xml:space="preserve">“ (H4). „Преку </w:t>
            </w:r>
            <w:r w:rsidR="00C910A7" w:rsidRPr="005C19CD">
              <w:rPr>
                <w:rFonts w:ascii="Times New Roman" w:hAnsi="Times New Roman" w:cs="Times New Roman"/>
                <w:color w:val="auto"/>
                <w:sz w:val="24"/>
                <w:szCs w:val="24"/>
                <w:lang w:val="mk-MK"/>
              </w:rPr>
              <w:t>пребарување на Гугл, се</w:t>
            </w:r>
            <w:r w:rsidRPr="005C19CD">
              <w:rPr>
                <w:rFonts w:ascii="Times New Roman" w:hAnsi="Times New Roman" w:cs="Times New Roman"/>
                <w:color w:val="auto"/>
                <w:sz w:val="24"/>
                <w:szCs w:val="24"/>
              </w:rPr>
              <w:t xml:space="preserve"> наоѓа</w:t>
            </w:r>
            <w:r w:rsidR="00C910A7" w:rsidRPr="005C19CD">
              <w:rPr>
                <w:rFonts w:ascii="Times New Roman" w:hAnsi="Times New Roman" w:cs="Times New Roman"/>
                <w:color w:val="auto"/>
                <w:sz w:val="24"/>
                <w:szCs w:val="24"/>
                <w:lang w:val="mk-MK"/>
              </w:rPr>
              <w:t>ат</w:t>
            </w:r>
            <w:r w:rsidRPr="005C19CD">
              <w:rPr>
                <w:rFonts w:ascii="Times New Roman" w:hAnsi="Times New Roman" w:cs="Times New Roman"/>
                <w:color w:val="auto"/>
                <w:sz w:val="24"/>
                <w:szCs w:val="24"/>
              </w:rPr>
              <w:t xml:space="preserve"> материјали поврзани со темата… прикажува на екран фотог</w:t>
            </w:r>
            <w:r w:rsidR="00015192" w:rsidRPr="005C19CD">
              <w:rPr>
                <w:rFonts w:ascii="Times New Roman" w:hAnsi="Times New Roman" w:cs="Times New Roman"/>
                <w:color w:val="auto"/>
                <w:sz w:val="24"/>
                <w:szCs w:val="24"/>
              </w:rPr>
              <w:t>рафии од дрво, пластика и метал</w:t>
            </w:r>
            <w:r w:rsidRPr="005C19CD">
              <w:rPr>
                <w:rFonts w:ascii="Times New Roman" w:hAnsi="Times New Roman" w:cs="Times New Roman"/>
                <w:color w:val="auto"/>
                <w:sz w:val="24"/>
                <w:szCs w:val="24"/>
              </w:rPr>
              <w:t>“ (H5).</w:t>
            </w:r>
          </w:p>
        </w:tc>
      </w:tr>
      <w:tr w:rsidR="005C19CD" w:rsidRPr="005C19CD" w:rsidTr="00CC2093">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CC2093" w:rsidRPr="005C19CD" w:rsidRDefault="00C910A7" w:rsidP="00C910A7">
            <w:pPr>
              <w:spacing w:line="360" w:lineRule="auto"/>
              <w:rPr>
                <w:rFonts w:ascii="Times New Roman" w:hAnsi="Times New Roman" w:cs="Times New Roman"/>
                <w:b w:val="0"/>
                <w:color w:val="auto"/>
                <w:sz w:val="24"/>
                <w:szCs w:val="24"/>
              </w:rPr>
            </w:pPr>
            <w:r w:rsidRPr="005C19CD">
              <w:rPr>
                <w:rFonts w:ascii="Times New Roman" w:hAnsi="Times New Roman" w:cs="Times New Roman"/>
                <w:b w:val="0"/>
                <w:color w:val="auto"/>
                <w:sz w:val="24"/>
                <w:szCs w:val="24"/>
                <w:lang w:val="mk-MK"/>
              </w:rPr>
              <w:t>Вклучување</w:t>
            </w:r>
            <w:r w:rsidR="00CC2093" w:rsidRPr="005C19CD">
              <w:rPr>
                <w:rFonts w:ascii="Times New Roman" w:hAnsi="Times New Roman" w:cs="Times New Roman"/>
                <w:b w:val="0"/>
                <w:color w:val="auto"/>
                <w:sz w:val="24"/>
                <w:szCs w:val="24"/>
              </w:rPr>
              <w:t xml:space="preserve"> на технологијата во фазите на часот</w:t>
            </w:r>
          </w:p>
        </w:tc>
        <w:tc>
          <w:tcPr>
            <w:tcW w:w="0" w:type="auto"/>
            <w:shd w:val="clear" w:color="auto" w:fill="FFFFFF" w:themeFill="background1"/>
            <w:hideMark/>
          </w:tcPr>
          <w:p w:rsidR="00CC2093" w:rsidRPr="005C19CD" w:rsidRDefault="00CC2093" w:rsidP="00C910A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C19CD">
              <w:rPr>
                <w:rFonts w:ascii="Times New Roman" w:hAnsi="Times New Roman" w:cs="Times New Roman"/>
                <w:color w:val="auto"/>
                <w:sz w:val="24"/>
                <w:szCs w:val="24"/>
              </w:rPr>
              <w:t xml:space="preserve">• Воведна фаза </w:t>
            </w:r>
          </w:p>
          <w:p w:rsidR="00CC2093" w:rsidRPr="005C19CD" w:rsidRDefault="00CC2093" w:rsidP="00C910A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C19CD">
              <w:rPr>
                <w:rFonts w:ascii="Times New Roman" w:hAnsi="Times New Roman" w:cs="Times New Roman"/>
                <w:color w:val="auto"/>
                <w:sz w:val="24"/>
                <w:szCs w:val="24"/>
              </w:rPr>
              <w:t xml:space="preserve">• Развојна фаза </w:t>
            </w:r>
          </w:p>
          <w:p w:rsidR="00CC2093" w:rsidRPr="005C19CD" w:rsidRDefault="00CC2093" w:rsidP="00C910A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C19CD">
              <w:rPr>
                <w:rFonts w:ascii="Times New Roman" w:hAnsi="Times New Roman" w:cs="Times New Roman"/>
                <w:color w:val="auto"/>
                <w:sz w:val="24"/>
                <w:szCs w:val="24"/>
              </w:rPr>
              <w:t xml:space="preserve">• Завршна фаза </w:t>
            </w:r>
          </w:p>
          <w:p w:rsidR="00CC2093" w:rsidRPr="005C19CD" w:rsidRDefault="00CC2093" w:rsidP="00C910A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C19CD">
              <w:rPr>
                <w:rFonts w:ascii="Times New Roman" w:hAnsi="Times New Roman" w:cs="Times New Roman"/>
                <w:color w:val="auto"/>
                <w:sz w:val="24"/>
                <w:szCs w:val="24"/>
              </w:rPr>
              <w:t xml:space="preserve">• Сумирање со </w:t>
            </w:r>
            <w:r w:rsidRPr="005C19CD">
              <w:rPr>
                <w:rFonts w:ascii="Times New Roman" w:hAnsi="Times New Roman" w:cs="Times New Roman"/>
                <w:color w:val="auto"/>
                <w:sz w:val="24"/>
                <w:szCs w:val="24"/>
              </w:rPr>
              <w:lastRenderedPageBreak/>
              <w:t>видео</w:t>
            </w:r>
          </w:p>
        </w:tc>
        <w:tc>
          <w:tcPr>
            <w:tcW w:w="0" w:type="auto"/>
            <w:shd w:val="clear" w:color="auto" w:fill="FFFFFF" w:themeFill="background1"/>
            <w:hideMark/>
          </w:tcPr>
          <w:p w:rsidR="00CC2093" w:rsidRPr="005C19CD" w:rsidRDefault="00CC2093" w:rsidP="0001519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C19CD">
              <w:rPr>
                <w:rFonts w:ascii="Times New Roman" w:hAnsi="Times New Roman" w:cs="Times New Roman"/>
                <w:color w:val="auto"/>
                <w:sz w:val="24"/>
                <w:szCs w:val="24"/>
              </w:rPr>
              <w:lastRenderedPageBreak/>
              <w:t>„Во прикажаното видео</w:t>
            </w:r>
            <w:r w:rsidR="00C910A7" w:rsidRPr="005C19CD">
              <w:rPr>
                <w:rFonts w:ascii="Times New Roman" w:hAnsi="Times New Roman" w:cs="Times New Roman"/>
                <w:color w:val="auto"/>
                <w:sz w:val="24"/>
                <w:szCs w:val="24"/>
                <w:lang w:val="mk-MK"/>
              </w:rPr>
              <w:t>,</w:t>
            </w:r>
            <w:r w:rsidRPr="005C19CD">
              <w:rPr>
                <w:rFonts w:ascii="Times New Roman" w:hAnsi="Times New Roman" w:cs="Times New Roman"/>
                <w:color w:val="auto"/>
                <w:sz w:val="24"/>
                <w:szCs w:val="24"/>
              </w:rPr>
              <w:t xml:space="preserve"> учениците внимателно набљудуваат </w:t>
            </w:r>
            <w:r w:rsidR="00015192" w:rsidRPr="005C19CD">
              <w:rPr>
                <w:rFonts w:ascii="Times New Roman" w:hAnsi="Times New Roman" w:cs="Times New Roman"/>
                <w:color w:val="auto"/>
                <w:sz w:val="24"/>
                <w:szCs w:val="24"/>
              </w:rPr>
              <w:t>и реагираат емотивно на сликите</w:t>
            </w:r>
            <w:r w:rsidRPr="005C19CD">
              <w:rPr>
                <w:rFonts w:ascii="Times New Roman" w:hAnsi="Times New Roman" w:cs="Times New Roman"/>
                <w:color w:val="auto"/>
                <w:sz w:val="24"/>
                <w:szCs w:val="24"/>
              </w:rPr>
              <w:t xml:space="preserve">“ (H1). „Се отвора дигиталниот материјал – текстот по предметот Македонски јазик… се </w:t>
            </w:r>
            <w:r w:rsidRPr="005C19CD">
              <w:rPr>
                <w:rFonts w:ascii="Times New Roman" w:hAnsi="Times New Roman" w:cs="Times New Roman"/>
                <w:color w:val="auto"/>
                <w:sz w:val="24"/>
                <w:szCs w:val="24"/>
              </w:rPr>
              <w:lastRenderedPageBreak/>
              <w:t>врши подв</w:t>
            </w:r>
            <w:r w:rsidR="00015192" w:rsidRPr="005C19CD">
              <w:rPr>
                <w:rFonts w:ascii="Times New Roman" w:hAnsi="Times New Roman" w:cs="Times New Roman"/>
                <w:color w:val="auto"/>
                <w:sz w:val="24"/>
                <w:szCs w:val="24"/>
              </w:rPr>
              <w:t>лекување на непознатите зборови</w:t>
            </w:r>
            <w:r w:rsidRPr="005C19CD">
              <w:rPr>
                <w:rFonts w:ascii="Times New Roman" w:hAnsi="Times New Roman" w:cs="Times New Roman"/>
                <w:color w:val="auto"/>
                <w:sz w:val="24"/>
                <w:szCs w:val="24"/>
              </w:rPr>
              <w:t>“ (H1). „На дигиталната табла</w:t>
            </w:r>
            <w:r w:rsidR="00C910A7" w:rsidRPr="005C19CD">
              <w:rPr>
                <w:rFonts w:ascii="Times New Roman" w:hAnsi="Times New Roman" w:cs="Times New Roman"/>
                <w:color w:val="auto"/>
                <w:sz w:val="24"/>
                <w:szCs w:val="24"/>
                <w:lang w:val="mk-MK"/>
              </w:rPr>
              <w:t>,</w:t>
            </w:r>
            <w:r w:rsidRPr="005C19CD">
              <w:rPr>
                <w:rFonts w:ascii="Times New Roman" w:hAnsi="Times New Roman" w:cs="Times New Roman"/>
                <w:color w:val="auto"/>
                <w:sz w:val="24"/>
                <w:szCs w:val="24"/>
              </w:rPr>
              <w:t xml:space="preserve"> се прикажува квиз подготвен од наставничката </w:t>
            </w:r>
            <w:r w:rsidR="00C910A7" w:rsidRPr="005C19CD">
              <w:rPr>
                <w:rFonts w:ascii="Times New Roman" w:hAnsi="Times New Roman" w:cs="Times New Roman"/>
                <w:color w:val="auto"/>
                <w:sz w:val="24"/>
                <w:szCs w:val="24"/>
                <w:lang w:val="mk-MK"/>
              </w:rPr>
              <w:t>во</w:t>
            </w:r>
            <w:r w:rsidRPr="005C19CD">
              <w:rPr>
                <w:rFonts w:ascii="Times New Roman" w:hAnsi="Times New Roman" w:cs="Times New Roman"/>
                <w:color w:val="auto"/>
                <w:sz w:val="24"/>
                <w:szCs w:val="24"/>
              </w:rPr>
              <w:t xml:space="preserve"> </w:t>
            </w:r>
            <w:r w:rsidR="00015192" w:rsidRPr="005C19CD">
              <w:rPr>
                <w:rFonts w:ascii="Times New Roman" w:hAnsi="Times New Roman" w:cs="Times New Roman"/>
                <w:color w:val="auto"/>
                <w:sz w:val="24"/>
                <w:szCs w:val="24"/>
                <w:lang w:val="mk-MK"/>
              </w:rPr>
              <w:t>П</w:t>
            </w:r>
            <w:r w:rsidR="00C910A7" w:rsidRPr="005C19CD">
              <w:rPr>
                <w:rFonts w:ascii="Times New Roman" w:hAnsi="Times New Roman" w:cs="Times New Roman"/>
                <w:color w:val="auto"/>
                <w:sz w:val="24"/>
                <w:szCs w:val="24"/>
                <w:lang w:val="mk-MK"/>
              </w:rPr>
              <w:t>ауерпоинт</w:t>
            </w:r>
            <w:r w:rsidRPr="005C19CD">
              <w:rPr>
                <w:rFonts w:ascii="Times New Roman" w:hAnsi="Times New Roman" w:cs="Times New Roman"/>
                <w:color w:val="auto"/>
                <w:sz w:val="24"/>
                <w:szCs w:val="24"/>
              </w:rPr>
              <w:t xml:space="preserve">“ (H1). „Се прикажува видео </w:t>
            </w:r>
            <w:r w:rsidR="00C910A7" w:rsidRPr="005C19CD">
              <w:rPr>
                <w:rFonts w:ascii="Times New Roman" w:hAnsi="Times New Roman" w:cs="Times New Roman"/>
                <w:color w:val="auto"/>
                <w:sz w:val="24"/>
                <w:szCs w:val="24"/>
                <w:lang w:val="mk-MK"/>
              </w:rPr>
              <w:t>во кое</w:t>
            </w:r>
            <w:r w:rsidRPr="005C19CD">
              <w:rPr>
                <w:rFonts w:ascii="Times New Roman" w:hAnsi="Times New Roman" w:cs="Times New Roman"/>
                <w:color w:val="auto"/>
                <w:sz w:val="24"/>
                <w:szCs w:val="24"/>
              </w:rPr>
              <w:t xml:space="preserve"> се пре</w:t>
            </w:r>
            <w:r w:rsidR="00C910A7" w:rsidRPr="005C19CD">
              <w:rPr>
                <w:rFonts w:ascii="Times New Roman" w:hAnsi="Times New Roman" w:cs="Times New Roman"/>
                <w:color w:val="auto"/>
                <w:sz w:val="24"/>
                <w:szCs w:val="24"/>
                <w:lang w:val="mk-MK"/>
              </w:rPr>
              <w:t>тставуваат</w:t>
            </w:r>
            <w:r w:rsidRPr="005C19CD">
              <w:rPr>
                <w:rFonts w:ascii="Times New Roman" w:hAnsi="Times New Roman" w:cs="Times New Roman"/>
                <w:color w:val="auto"/>
                <w:sz w:val="24"/>
                <w:szCs w:val="24"/>
              </w:rPr>
              <w:t xml:space="preserve"> различни материјали и нивната употреба“ (H5).</w:t>
            </w:r>
          </w:p>
        </w:tc>
      </w:tr>
      <w:tr w:rsidR="005C19CD" w:rsidRPr="005C19CD" w:rsidTr="00CC20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CC2093" w:rsidRPr="005C19CD" w:rsidRDefault="00CC2093" w:rsidP="00C910A7">
            <w:pPr>
              <w:spacing w:line="360" w:lineRule="auto"/>
              <w:rPr>
                <w:rFonts w:ascii="Times New Roman" w:hAnsi="Times New Roman" w:cs="Times New Roman"/>
                <w:b w:val="0"/>
                <w:color w:val="auto"/>
                <w:sz w:val="24"/>
                <w:szCs w:val="24"/>
              </w:rPr>
            </w:pPr>
            <w:r w:rsidRPr="005C19CD">
              <w:rPr>
                <w:rFonts w:ascii="Times New Roman" w:hAnsi="Times New Roman" w:cs="Times New Roman"/>
                <w:b w:val="0"/>
                <w:color w:val="auto"/>
                <w:sz w:val="24"/>
                <w:szCs w:val="24"/>
              </w:rPr>
              <w:lastRenderedPageBreak/>
              <w:t>Ангажман на учениците</w:t>
            </w:r>
          </w:p>
        </w:tc>
        <w:tc>
          <w:tcPr>
            <w:tcW w:w="0" w:type="auto"/>
            <w:shd w:val="clear" w:color="auto" w:fill="FFFFFF" w:themeFill="background1"/>
            <w:hideMark/>
          </w:tcPr>
          <w:p w:rsidR="00CC2093" w:rsidRPr="005C19CD" w:rsidRDefault="00CC2093" w:rsidP="0001519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C19CD">
              <w:rPr>
                <w:rFonts w:ascii="Times New Roman" w:hAnsi="Times New Roman" w:cs="Times New Roman"/>
                <w:color w:val="auto"/>
                <w:sz w:val="24"/>
                <w:szCs w:val="24"/>
              </w:rPr>
              <w:t xml:space="preserve">• </w:t>
            </w:r>
            <w:r w:rsidR="00015192" w:rsidRPr="005C19CD">
              <w:rPr>
                <w:rFonts w:ascii="Times New Roman" w:hAnsi="Times New Roman" w:cs="Times New Roman"/>
                <w:color w:val="auto"/>
                <w:sz w:val="24"/>
                <w:szCs w:val="24"/>
                <w:lang w:val="mk-MK"/>
              </w:rPr>
              <w:t>И</w:t>
            </w:r>
            <w:r w:rsidRPr="005C19CD">
              <w:rPr>
                <w:rFonts w:ascii="Times New Roman" w:hAnsi="Times New Roman" w:cs="Times New Roman"/>
                <w:color w:val="auto"/>
                <w:sz w:val="24"/>
                <w:szCs w:val="24"/>
              </w:rPr>
              <w:t xml:space="preserve">нтерактивност </w:t>
            </w:r>
          </w:p>
          <w:p w:rsidR="00CC2093" w:rsidRPr="005C19CD" w:rsidRDefault="00CC2093" w:rsidP="00C910A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C19CD">
              <w:rPr>
                <w:rFonts w:ascii="Times New Roman" w:hAnsi="Times New Roman" w:cs="Times New Roman"/>
                <w:color w:val="auto"/>
                <w:sz w:val="24"/>
                <w:szCs w:val="24"/>
              </w:rPr>
              <w:t>• Ограничување во вклученост</w:t>
            </w:r>
            <w:r w:rsidR="00015192" w:rsidRPr="005C19CD">
              <w:rPr>
                <w:rFonts w:ascii="Times New Roman" w:hAnsi="Times New Roman" w:cs="Times New Roman"/>
                <w:color w:val="auto"/>
                <w:sz w:val="24"/>
                <w:szCs w:val="24"/>
                <w:lang w:val="mk-MK"/>
              </w:rPr>
              <w:t>а</w:t>
            </w:r>
            <w:r w:rsidRPr="005C19CD">
              <w:rPr>
                <w:rFonts w:ascii="Times New Roman" w:hAnsi="Times New Roman" w:cs="Times New Roman"/>
                <w:color w:val="auto"/>
                <w:sz w:val="24"/>
                <w:szCs w:val="24"/>
              </w:rPr>
              <w:t xml:space="preserve"> </w:t>
            </w:r>
          </w:p>
          <w:p w:rsidR="00CC2093" w:rsidRPr="005C19CD" w:rsidRDefault="00CC2093" w:rsidP="00C910A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C19CD">
              <w:rPr>
                <w:rFonts w:ascii="Times New Roman" w:hAnsi="Times New Roman" w:cs="Times New Roman"/>
                <w:color w:val="auto"/>
                <w:sz w:val="24"/>
                <w:szCs w:val="24"/>
              </w:rPr>
              <w:t xml:space="preserve">• Ограничена концентрација </w:t>
            </w:r>
          </w:p>
          <w:p w:rsidR="00CC2093" w:rsidRPr="005C19CD" w:rsidRDefault="00CC2093" w:rsidP="00C910A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C19CD">
              <w:rPr>
                <w:rFonts w:ascii="Times New Roman" w:hAnsi="Times New Roman" w:cs="Times New Roman"/>
                <w:color w:val="auto"/>
                <w:sz w:val="24"/>
                <w:szCs w:val="24"/>
              </w:rPr>
              <w:t>• Масовно учество</w:t>
            </w:r>
          </w:p>
        </w:tc>
        <w:tc>
          <w:tcPr>
            <w:tcW w:w="0" w:type="auto"/>
            <w:shd w:val="clear" w:color="auto" w:fill="FFFFFF" w:themeFill="background1"/>
            <w:hideMark/>
          </w:tcPr>
          <w:p w:rsidR="00CC2093" w:rsidRPr="005C19CD" w:rsidRDefault="00CC2093" w:rsidP="0001519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C19CD">
              <w:rPr>
                <w:rFonts w:ascii="Times New Roman" w:hAnsi="Times New Roman" w:cs="Times New Roman"/>
                <w:color w:val="auto"/>
                <w:sz w:val="24"/>
                <w:szCs w:val="24"/>
              </w:rPr>
              <w:t>„Учениците еден по еден излегуваат за да ги подвлечат</w:t>
            </w:r>
            <w:r w:rsidR="00015192" w:rsidRPr="005C19CD">
              <w:rPr>
                <w:rFonts w:ascii="Times New Roman" w:hAnsi="Times New Roman" w:cs="Times New Roman"/>
                <w:color w:val="auto"/>
                <w:sz w:val="24"/>
                <w:szCs w:val="24"/>
              </w:rPr>
              <w:t xml:space="preserve"> зборовите на дигиталната табла</w:t>
            </w:r>
            <w:r w:rsidRPr="005C19CD">
              <w:rPr>
                <w:rFonts w:ascii="Times New Roman" w:hAnsi="Times New Roman" w:cs="Times New Roman"/>
                <w:color w:val="auto"/>
                <w:sz w:val="24"/>
                <w:szCs w:val="24"/>
              </w:rPr>
              <w:t>“ (H1). „Една група ученици седнати покрај прозорецот не се активни и не се вклучуваат во давање</w:t>
            </w:r>
            <w:r w:rsidR="00C910A7" w:rsidRPr="005C19CD">
              <w:rPr>
                <w:rFonts w:ascii="Times New Roman" w:hAnsi="Times New Roman" w:cs="Times New Roman"/>
                <w:color w:val="auto"/>
                <w:sz w:val="24"/>
                <w:szCs w:val="24"/>
                <w:lang w:val="mk-MK"/>
              </w:rPr>
              <w:t>то</w:t>
            </w:r>
            <w:r w:rsidR="00015192" w:rsidRPr="005C19CD">
              <w:rPr>
                <w:rFonts w:ascii="Times New Roman" w:hAnsi="Times New Roman" w:cs="Times New Roman"/>
                <w:color w:val="auto"/>
                <w:sz w:val="24"/>
                <w:szCs w:val="24"/>
              </w:rPr>
              <w:t xml:space="preserve"> одговори.</w:t>
            </w:r>
            <w:r w:rsidRPr="005C19CD">
              <w:rPr>
                <w:rFonts w:ascii="Times New Roman" w:hAnsi="Times New Roman" w:cs="Times New Roman"/>
                <w:color w:val="auto"/>
                <w:sz w:val="24"/>
                <w:szCs w:val="24"/>
              </w:rPr>
              <w:t xml:space="preserve"> (H2). „Учениците беа активни иако од прво одделение</w:t>
            </w:r>
            <w:r w:rsidR="00015192" w:rsidRPr="005C19CD">
              <w:rPr>
                <w:rFonts w:ascii="Times New Roman" w:hAnsi="Times New Roman" w:cs="Times New Roman"/>
                <w:color w:val="auto"/>
                <w:sz w:val="24"/>
                <w:szCs w:val="24"/>
                <w:lang w:val="mk-MK"/>
              </w:rPr>
              <w:t>,</w:t>
            </w:r>
            <w:r w:rsidRPr="005C19CD">
              <w:rPr>
                <w:rFonts w:ascii="Times New Roman" w:hAnsi="Times New Roman" w:cs="Times New Roman"/>
                <w:color w:val="auto"/>
                <w:sz w:val="24"/>
                <w:szCs w:val="24"/>
              </w:rPr>
              <w:t xml:space="preserve"> </w:t>
            </w:r>
            <w:r w:rsidR="00015192" w:rsidRPr="005C19CD">
              <w:rPr>
                <w:rFonts w:ascii="Times New Roman" w:hAnsi="Times New Roman" w:cs="Times New Roman"/>
                <w:color w:val="auto"/>
                <w:sz w:val="24"/>
                <w:szCs w:val="24"/>
                <w:lang w:val="mk-MK"/>
              </w:rPr>
              <w:t>но</w:t>
            </w:r>
            <w:r w:rsidRPr="005C19CD">
              <w:rPr>
                <w:rFonts w:ascii="Times New Roman" w:hAnsi="Times New Roman" w:cs="Times New Roman"/>
                <w:color w:val="auto"/>
                <w:sz w:val="24"/>
                <w:szCs w:val="24"/>
              </w:rPr>
              <w:t xml:space="preserve"> нивната концен</w:t>
            </w:r>
            <w:r w:rsidR="00015192" w:rsidRPr="005C19CD">
              <w:rPr>
                <w:rFonts w:ascii="Times New Roman" w:hAnsi="Times New Roman" w:cs="Times New Roman"/>
                <w:color w:val="auto"/>
                <w:sz w:val="24"/>
                <w:szCs w:val="24"/>
              </w:rPr>
              <w:t>трација беше кратка</w:t>
            </w:r>
            <w:r w:rsidRPr="005C19CD">
              <w:rPr>
                <w:rFonts w:ascii="Times New Roman" w:hAnsi="Times New Roman" w:cs="Times New Roman"/>
                <w:color w:val="auto"/>
                <w:sz w:val="24"/>
                <w:szCs w:val="24"/>
              </w:rPr>
              <w:t xml:space="preserve">“ (H5). „Поголемиот дел од учениците беа внимателни, но имаше и деца што се </w:t>
            </w:r>
            <w:r w:rsidR="00015192" w:rsidRPr="005C19CD">
              <w:rPr>
                <w:rFonts w:ascii="Times New Roman" w:hAnsi="Times New Roman" w:cs="Times New Roman"/>
                <w:color w:val="auto"/>
                <w:sz w:val="24"/>
                <w:szCs w:val="24"/>
                <w:lang w:val="mk-MK"/>
              </w:rPr>
              <w:t>невнимателни</w:t>
            </w:r>
            <w:r w:rsidRPr="005C19CD">
              <w:rPr>
                <w:rFonts w:ascii="Times New Roman" w:hAnsi="Times New Roman" w:cs="Times New Roman"/>
                <w:color w:val="auto"/>
                <w:sz w:val="24"/>
                <w:szCs w:val="24"/>
              </w:rPr>
              <w:t>“ (H4).</w:t>
            </w:r>
          </w:p>
        </w:tc>
      </w:tr>
      <w:tr w:rsidR="005C19CD" w:rsidRPr="005C19CD" w:rsidTr="00CC2093">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CC2093" w:rsidRPr="005C19CD" w:rsidRDefault="00CC2093" w:rsidP="00C910A7">
            <w:pPr>
              <w:spacing w:line="360" w:lineRule="auto"/>
              <w:rPr>
                <w:rFonts w:ascii="Times New Roman" w:hAnsi="Times New Roman" w:cs="Times New Roman"/>
                <w:b w:val="0"/>
                <w:color w:val="auto"/>
                <w:sz w:val="24"/>
                <w:szCs w:val="24"/>
              </w:rPr>
            </w:pPr>
            <w:r w:rsidRPr="005C19CD">
              <w:rPr>
                <w:rFonts w:ascii="Times New Roman" w:hAnsi="Times New Roman" w:cs="Times New Roman"/>
                <w:b w:val="0"/>
                <w:color w:val="auto"/>
                <w:sz w:val="24"/>
                <w:szCs w:val="24"/>
              </w:rPr>
              <w:t>Предизвици и ограничувања</w:t>
            </w:r>
          </w:p>
        </w:tc>
        <w:tc>
          <w:tcPr>
            <w:tcW w:w="0" w:type="auto"/>
            <w:shd w:val="clear" w:color="auto" w:fill="FFFFFF" w:themeFill="background1"/>
            <w:hideMark/>
          </w:tcPr>
          <w:p w:rsidR="00CC2093" w:rsidRPr="005C19CD" w:rsidRDefault="00CC2093" w:rsidP="0001519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C19CD">
              <w:rPr>
                <w:rFonts w:ascii="Times New Roman" w:hAnsi="Times New Roman" w:cs="Times New Roman"/>
                <w:color w:val="auto"/>
                <w:sz w:val="24"/>
                <w:szCs w:val="24"/>
              </w:rPr>
              <w:t xml:space="preserve">• </w:t>
            </w:r>
            <w:r w:rsidR="00015192" w:rsidRPr="005C19CD">
              <w:rPr>
                <w:rFonts w:ascii="Times New Roman" w:hAnsi="Times New Roman" w:cs="Times New Roman"/>
                <w:color w:val="auto"/>
                <w:sz w:val="24"/>
                <w:szCs w:val="24"/>
                <w:lang w:val="mk-MK"/>
              </w:rPr>
              <w:t>Управување со</w:t>
            </w:r>
            <w:r w:rsidRPr="005C19CD">
              <w:rPr>
                <w:rFonts w:ascii="Times New Roman" w:hAnsi="Times New Roman" w:cs="Times New Roman"/>
                <w:color w:val="auto"/>
                <w:sz w:val="24"/>
                <w:szCs w:val="24"/>
              </w:rPr>
              <w:t xml:space="preserve"> времето </w:t>
            </w:r>
          </w:p>
          <w:p w:rsidR="00015192" w:rsidRPr="005C19CD" w:rsidRDefault="00CC2093" w:rsidP="0001519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mk-MK"/>
              </w:rPr>
            </w:pPr>
            <w:r w:rsidRPr="005C19CD">
              <w:rPr>
                <w:rFonts w:ascii="Times New Roman" w:hAnsi="Times New Roman" w:cs="Times New Roman"/>
                <w:color w:val="auto"/>
                <w:sz w:val="24"/>
                <w:szCs w:val="24"/>
              </w:rPr>
              <w:t>• Не</w:t>
            </w:r>
            <w:r w:rsidR="00015192" w:rsidRPr="005C19CD">
              <w:rPr>
                <w:rFonts w:ascii="Times New Roman" w:hAnsi="Times New Roman" w:cs="Times New Roman"/>
                <w:color w:val="auto"/>
                <w:sz w:val="24"/>
                <w:szCs w:val="24"/>
                <w:lang w:val="mk-MK"/>
              </w:rPr>
              <w:t>привлечни</w:t>
            </w:r>
            <w:r w:rsidRPr="005C19CD">
              <w:rPr>
                <w:rFonts w:ascii="Times New Roman" w:hAnsi="Times New Roman" w:cs="Times New Roman"/>
                <w:color w:val="auto"/>
                <w:sz w:val="24"/>
                <w:szCs w:val="24"/>
              </w:rPr>
              <w:t xml:space="preserve"> материјали </w:t>
            </w:r>
          </w:p>
          <w:p w:rsidR="00CC2093" w:rsidRPr="005C19CD" w:rsidRDefault="00CC2093" w:rsidP="0001519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C19CD">
              <w:rPr>
                <w:rFonts w:ascii="Times New Roman" w:hAnsi="Times New Roman" w:cs="Times New Roman"/>
                <w:color w:val="auto"/>
                <w:sz w:val="24"/>
                <w:szCs w:val="24"/>
              </w:rPr>
              <w:t xml:space="preserve">• Технички проблеми • Голем број ученици </w:t>
            </w:r>
          </w:p>
          <w:p w:rsidR="00CC2093" w:rsidRPr="005C19CD" w:rsidRDefault="00CC2093" w:rsidP="00C910A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C19CD">
              <w:rPr>
                <w:rFonts w:ascii="Times New Roman" w:hAnsi="Times New Roman" w:cs="Times New Roman"/>
                <w:color w:val="auto"/>
                <w:sz w:val="24"/>
                <w:szCs w:val="24"/>
              </w:rPr>
              <w:t>• Јазик на материјалите</w:t>
            </w:r>
          </w:p>
        </w:tc>
        <w:tc>
          <w:tcPr>
            <w:tcW w:w="0" w:type="auto"/>
            <w:shd w:val="clear" w:color="auto" w:fill="FFFFFF" w:themeFill="background1"/>
            <w:hideMark/>
          </w:tcPr>
          <w:p w:rsidR="00CC2093" w:rsidRPr="005C19CD" w:rsidRDefault="00CC2093" w:rsidP="0001519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C19CD">
              <w:rPr>
                <w:rFonts w:ascii="Times New Roman" w:hAnsi="Times New Roman" w:cs="Times New Roman"/>
                <w:color w:val="auto"/>
                <w:sz w:val="24"/>
                <w:szCs w:val="24"/>
              </w:rPr>
              <w:t xml:space="preserve">„Воведната фаза траеше подолго од </w:t>
            </w:r>
            <w:r w:rsidR="00015192" w:rsidRPr="005C19CD">
              <w:rPr>
                <w:rFonts w:ascii="Times New Roman" w:hAnsi="Times New Roman" w:cs="Times New Roman"/>
                <w:color w:val="auto"/>
                <w:sz w:val="24"/>
                <w:szCs w:val="24"/>
              </w:rPr>
              <w:t>препорачаното (околу 20 минути)</w:t>
            </w:r>
            <w:r w:rsidRPr="005C19CD">
              <w:rPr>
                <w:rFonts w:ascii="Times New Roman" w:hAnsi="Times New Roman" w:cs="Times New Roman"/>
                <w:color w:val="auto"/>
                <w:sz w:val="24"/>
                <w:szCs w:val="24"/>
              </w:rPr>
              <w:t xml:space="preserve">“ (H1). „Слајдовите во </w:t>
            </w:r>
            <w:r w:rsidR="00015192" w:rsidRPr="005C19CD">
              <w:rPr>
                <w:rFonts w:ascii="Times New Roman" w:hAnsi="Times New Roman" w:cs="Times New Roman"/>
                <w:color w:val="auto"/>
                <w:sz w:val="24"/>
                <w:szCs w:val="24"/>
                <w:lang w:val="mk-MK"/>
              </w:rPr>
              <w:t>П</w:t>
            </w:r>
            <w:r w:rsidR="00C910A7" w:rsidRPr="005C19CD">
              <w:rPr>
                <w:rFonts w:ascii="Times New Roman" w:hAnsi="Times New Roman" w:cs="Times New Roman"/>
                <w:color w:val="auto"/>
                <w:sz w:val="24"/>
                <w:szCs w:val="24"/>
                <w:lang w:val="mk-MK"/>
              </w:rPr>
              <w:t>ауерпоинт</w:t>
            </w:r>
            <w:r w:rsidRPr="005C19CD">
              <w:rPr>
                <w:rFonts w:ascii="Times New Roman" w:hAnsi="Times New Roman" w:cs="Times New Roman"/>
                <w:color w:val="auto"/>
                <w:sz w:val="24"/>
                <w:szCs w:val="24"/>
              </w:rPr>
              <w:t xml:space="preserve"> </w:t>
            </w:r>
            <w:r w:rsidR="00C910A7" w:rsidRPr="005C19CD">
              <w:rPr>
                <w:rFonts w:ascii="Times New Roman" w:hAnsi="Times New Roman" w:cs="Times New Roman"/>
                <w:color w:val="auto"/>
                <w:sz w:val="24"/>
                <w:szCs w:val="24"/>
                <w:lang w:val="mk-MK"/>
              </w:rPr>
              <w:t>имаа</w:t>
            </w:r>
            <w:r w:rsidR="00015192" w:rsidRPr="005C19CD">
              <w:rPr>
                <w:rFonts w:ascii="Times New Roman" w:hAnsi="Times New Roman" w:cs="Times New Roman"/>
                <w:color w:val="auto"/>
                <w:sz w:val="24"/>
                <w:szCs w:val="24"/>
              </w:rPr>
              <w:t xml:space="preserve"> премногу текст и мал фонт</w:t>
            </w:r>
            <w:r w:rsidRPr="005C19CD">
              <w:rPr>
                <w:rFonts w:ascii="Times New Roman" w:hAnsi="Times New Roman" w:cs="Times New Roman"/>
                <w:color w:val="auto"/>
                <w:sz w:val="24"/>
                <w:szCs w:val="24"/>
              </w:rPr>
              <w:t>“ (H2). „Звукот на видеото беше м</w:t>
            </w:r>
            <w:r w:rsidR="00015192" w:rsidRPr="005C19CD">
              <w:rPr>
                <w:rFonts w:ascii="Times New Roman" w:hAnsi="Times New Roman" w:cs="Times New Roman"/>
                <w:color w:val="auto"/>
                <w:sz w:val="24"/>
                <w:szCs w:val="24"/>
              </w:rPr>
              <w:t>ногу слаб и не се слушаше јасно</w:t>
            </w:r>
            <w:r w:rsidRPr="005C19CD">
              <w:rPr>
                <w:rFonts w:ascii="Times New Roman" w:hAnsi="Times New Roman" w:cs="Times New Roman"/>
                <w:color w:val="auto"/>
                <w:sz w:val="24"/>
                <w:szCs w:val="24"/>
              </w:rPr>
              <w:t>“ (H3). „Големиот бро</w:t>
            </w:r>
            <w:r w:rsidR="00015192" w:rsidRPr="005C19CD">
              <w:rPr>
                <w:rFonts w:ascii="Times New Roman" w:hAnsi="Times New Roman" w:cs="Times New Roman"/>
                <w:color w:val="auto"/>
                <w:sz w:val="24"/>
                <w:szCs w:val="24"/>
              </w:rPr>
              <w:t>ј ученици (39) создаваше бучава</w:t>
            </w:r>
            <w:r w:rsidRPr="005C19CD">
              <w:rPr>
                <w:rFonts w:ascii="Times New Roman" w:hAnsi="Times New Roman" w:cs="Times New Roman"/>
                <w:color w:val="auto"/>
                <w:sz w:val="24"/>
                <w:szCs w:val="24"/>
              </w:rPr>
              <w:t>“ (H4). „Прикажаниот м</w:t>
            </w:r>
            <w:r w:rsidR="00015192" w:rsidRPr="005C19CD">
              <w:rPr>
                <w:rFonts w:ascii="Times New Roman" w:hAnsi="Times New Roman" w:cs="Times New Roman"/>
                <w:color w:val="auto"/>
                <w:sz w:val="24"/>
                <w:szCs w:val="24"/>
              </w:rPr>
              <w:t>атеријал беше на англиски јазик</w:t>
            </w:r>
            <w:r w:rsidRPr="005C19CD">
              <w:rPr>
                <w:rFonts w:ascii="Times New Roman" w:hAnsi="Times New Roman" w:cs="Times New Roman"/>
                <w:color w:val="auto"/>
                <w:sz w:val="24"/>
                <w:szCs w:val="24"/>
              </w:rPr>
              <w:t>“ (H5).</w:t>
            </w:r>
          </w:p>
        </w:tc>
      </w:tr>
      <w:tr w:rsidR="005C19CD" w:rsidRPr="005C19CD" w:rsidTr="00CC20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CC2093" w:rsidRPr="005C19CD" w:rsidRDefault="00CC2093" w:rsidP="00C910A7">
            <w:pPr>
              <w:spacing w:line="360" w:lineRule="auto"/>
              <w:rPr>
                <w:rFonts w:ascii="Times New Roman" w:hAnsi="Times New Roman" w:cs="Times New Roman"/>
                <w:b w:val="0"/>
                <w:color w:val="auto"/>
                <w:sz w:val="24"/>
                <w:szCs w:val="24"/>
              </w:rPr>
            </w:pPr>
            <w:r w:rsidRPr="005C19CD">
              <w:rPr>
                <w:rFonts w:ascii="Times New Roman" w:hAnsi="Times New Roman" w:cs="Times New Roman"/>
                <w:b w:val="0"/>
                <w:color w:val="auto"/>
                <w:sz w:val="24"/>
                <w:szCs w:val="24"/>
              </w:rPr>
              <w:t>Можности за подобрување</w:t>
            </w:r>
          </w:p>
        </w:tc>
        <w:tc>
          <w:tcPr>
            <w:tcW w:w="0" w:type="auto"/>
            <w:shd w:val="clear" w:color="auto" w:fill="FFFFFF" w:themeFill="background1"/>
            <w:hideMark/>
          </w:tcPr>
          <w:p w:rsidR="00015192" w:rsidRPr="005C19CD" w:rsidRDefault="00CC2093" w:rsidP="0001519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mk-MK"/>
              </w:rPr>
            </w:pPr>
            <w:r w:rsidRPr="005C19CD">
              <w:rPr>
                <w:rFonts w:ascii="Times New Roman" w:hAnsi="Times New Roman" w:cs="Times New Roman"/>
                <w:color w:val="auto"/>
                <w:sz w:val="24"/>
                <w:szCs w:val="24"/>
              </w:rPr>
              <w:t xml:space="preserve">• Користење интерактивни апликации </w:t>
            </w:r>
          </w:p>
          <w:p w:rsidR="00CC2093" w:rsidRPr="005C19CD" w:rsidRDefault="00CC2093" w:rsidP="0001519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C19CD">
              <w:rPr>
                <w:rFonts w:ascii="Times New Roman" w:hAnsi="Times New Roman" w:cs="Times New Roman"/>
                <w:color w:val="auto"/>
                <w:sz w:val="24"/>
                <w:szCs w:val="24"/>
              </w:rPr>
              <w:t xml:space="preserve">• Поголемо вклучување на учениците </w:t>
            </w:r>
          </w:p>
          <w:p w:rsidR="00CC2093" w:rsidRPr="005C19CD" w:rsidRDefault="00CC2093" w:rsidP="00C910A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C19CD">
              <w:rPr>
                <w:rFonts w:ascii="Times New Roman" w:hAnsi="Times New Roman" w:cs="Times New Roman"/>
                <w:color w:val="auto"/>
                <w:sz w:val="24"/>
                <w:szCs w:val="24"/>
              </w:rPr>
              <w:t xml:space="preserve">• Подлабока </w:t>
            </w:r>
            <w:r w:rsidRPr="005C19CD">
              <w:rPr>
                <w:rFonts w:ascii="Times New Roman" w:hAnsi="Times New Roman" w:cs="Times New Roman"/>
                <w:color w:val="auto"/>
                <w:sz w:val="24"/>
                <w:szCs w:val="24"/>
              </w:rPr>
              <w:lastRenderedPageBreak/>
              <w:t xml:space="preserve">формативна евалуација </w:t>
            </w:r>
          </w:p>
          <w:p w:rsidR="00CC2093" w:rsidRPr="005C19CD" w:rsidRDefault="00CC2093" w:rsidP="00C910A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C19CD">
              <w:rPr>
                <w:rFonts w:ascii="Times New Roman" w:hAnsi="Times New Roman" w:cs="Times New Roman"/>
                <w:color w:val="auto"/>
                <w:sz w:val="24"/>
                <w:szCs w:val="24"/>
              </w:rPr>
              <w:t>• Избор на соодветни материјали</w:t>
            </w:r>
          </w:p>
        </w:tc>
        <w:tc>
          <w:tcPr>
            <w:tcW w:w="0" w:type="auto"/>
            <w:shd w:val="clear" w:color="auto" w:fill="FFFFFF" w:themeFill="background1"/>
            <w:hideMark/>
          </w:tcPr>
          <w:p w:rsidR="00CC2093" w:rsidRPr="005C19CD" w:rsidRDefault="00CC2093" w:rsidP="005D5511">
            <w:pPr>
              <w:keepNext/>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C19CD">
              <w:rPr>
                <w:rFonts w:ascii="Times New Roman" w:hAnsi="Times New Roman" w:cs="Times New Roman"/>
                <w:color w:val="auto"/>
                <w:sz w:val="24"/>
                <w:szCs w:val="24"/>
              </w:rPr>
              <w:lastRenderedPageBreak/>
              <w:t xml:space="preserve">„Се </w:t>
            </w:r>
            <w:r w:rsidR="00C910A7" w:rsidRPr="005C19CD">
              <w:rPr>
                <w:rFonts w:ascii="Times New Roman" w:hAnsi="Times New Roman" w:cs="Times New Roman"/>
                <w:color w:val="auto"/>
                <w:sz w:val="24"/>
                <w:szCs w:val="24"/>
                <w:lang w:val="mk-MK"/>
              </w:rPr>
              <w:t>укажува на</w:t>
            </w:r>
            <w:r w:rsidRPr="005C19CD">
              <w:rPr>
                <w:rFonts w:ascii="Times New Roman" w:hAnsi="Times New Roman" w:cs="Times New Roman"/>
                <w:color w:val="auto"/>
                <w:sz w:val="24"/>
                <w:szCs w:val="24"/>
              </w:rPr>
              <w:t xml:space="preserve"> користење на мултимедијални апликации: квизови, </w:t>
            </w:r>
            <w:r w:rsidR="00C910A7" w:rsidRPr="005C19CD">
              <w:rPr>
                <w:rFonts w:ascii="Times New Roman" w:hAnsi="Times New Roman" w:cs="Times New Roman"/>
                <w:color w:val="auto"/>
                <w:sz w:val="24"/>
                <w:szCs w:val="24"/>
                <w:lang w:val="mk-MK"/>
              </w:rPr>
              <w:t>образовни</w:t>
            </w:r>
            <w:r w:rsidR="00015192" w:rsidRPr="005C19CD">
              <w:rPr>
                <w:rFonts w:ascii="Times New Roman" w:hAnsi="Times New Roman" w:cs="Times New Roman"/>
                <w:color w:val="auto"/>
                <w:sz w:val="24"/>
                <w:szCs w:val="24"/>
              </w:rPr>
              <w:t xml:space="preserve"> игри</w:t>
            </w:r>
            <w:r w:rsidRPr="005C19CD">
              <w:rPr>
                <w:rFonts w:ascii="Times New Roman" w:hAnsi="Times New Roman" w:cs="Times New Roman"/>
                <w:color w:val="auto"/>
                <w:sz w:val="24"/>
                <w:szCs w:val="24"/>
              </w:rPr>
              <w:t>“ (H2). „Да се ангажираат учениците во групна работ</w:t>
            </w:r>
            <w:r w:rsidR="00015192" w:rsidRPr="005C19CD">
              <w:rPr>
                <w:rFonts w:ascii="Times New Roman" w:hAnsi="Times New Roman" w:cs="Times New Roman"/>
                <w:color w:val="auto"/>
                <w:sz w:val="24"/>
                <w:szCs w:val="24"/>
              </w:rPr>
              <w:t>а, индивидуална работа на табла</w:t>
            </w:r>
            <w:r w:rsidRPr="005C19CD">
              <w:rPr>
                <w:rFonts w:ascii="Times New Roman" w:hAnsi="Times New Roman" w:cs="Times New Roman"/>
                <w:color w:val="auto"/>
                <w:sz w:val="24"/>
                <w:szCs w:val="24"/>
              </w:rPr>
              <w:t>“ (H3). „Потребно е да се применуваат индивидуални и групни квизови… и тестовите може д</w:t>
            </w:r>
            <w:r w:rsidR="00015192" w:rsidRPr="005C19CD">
              <w:rPr>
                <w:rFonts w:ascii="Times New Roman" w:hAnsi="Times New Roman" w:cs="Times New Roman"/>
                <w:color w:val="auto"/>
                <w:sz w:val="24"/>
                <w:szCs w:val="24"/>
              </w:rPr>
              <w:t>а се прикажат визуелно на екран</w:t>
            </w:r>
            <w:r w:rsidRPr="005C19CD">
              <w:rPr>
                <w:rFonts w:ascii="Times New Roman" w:hAnsi="Times New Roman" w:cs="Times New Roman"/>
                <w:color w:val="auto"/>
                <w:sz w:val="24"/>
                <w:szCs w:val="24"/>
              </w:rPr>
              <w:t xml:space="preserve">“ (H1). „Да се внимава при </w:t>
            </w:r>
            <w:r w:rsidRPr="005C19CD">
              <w:rPr>
                <w:rFonts w:ascii="Times New Roman" w:hAnsi="Times New Roman" w:cs="Times New Roman"/>
                <w:color w:val="auto"/>
                <w:sz w:val="24"/>
                <w:szCs w:val="24"/>
              </w:rPr>
              <w:lastRenderedPageBreak/>
              <w:t>изборот на материјали што буда</w:t>
            </w:r>
            <w:r w:rsidR="00015192" w:rsidRPr="005C19CD">
              <w:rPr>
                <w:rFonts w:ascii="Times New Roman" w:hAnsi="Times New Roman" w:cs="Times New Roman"/>
                <w:color w:val="auto"/>
                <w:sz w:val="24"/>
                <w:szCs w:val="24"/>
              </w:rPr>
              <w:t>т љубопитство и поголем интерес</w:t>
            </w:r>
            <w:r w:rsidRPr="005C19CD">
              <w:rPr>
                <w:rFonts w:ascii="Times New Roman" w:hAnsi="Times New Roman" w:cs="Times New Roman"/>
                <w:color w:val="auto"/>
                <w:sz w:val="24"/>
                <w:szCs w:val="24"/>
              </w:rPr>
              <w:t>“ (H5).</w:t>
            </w:r>
          </w:p>
        </w:tc>
      </w:tr>
    </w:tbl>
    <w:p w:rsidR="007D7B50" w:rsidRDefault="005D5511" w:rsidP="005D5511">
      <w:pPr>
        <w:pStyle w:val="Caption"/>
        <w:jc w:val="center"/>
        <w:rPr>
          <w:rFonts w:ascii="Times New Roman" w:hAnsi="Times New Roman" w:cs="Times New Roman"/>
          <w:b w:val="0"/>
          <w:i/>
          <w:color w:val="auto"/>
          <w:sz w:val="24"/>
          <w:szCs w:val="24"/>
        </w:rPr>
      </w:pPr>
      <w:bookmarkStart w:id="149" w:name="_Toc212050258"/>
      <w:r w:rsidRPr="005D5511">
        <w:rPr>
          <w:rFonts w:ascii="Times New Roman" w:hAnsi="Times New Roman" w:cs="Times New Roman"/>
          <w:b w:val="0"/>
          <w:color w:val="auto"/>
          <w:sz w:val="24"/>
          <w:szCs w:val="24"/>
        </w:rPr>
        <w:lastRenderedPageBreak/>
        <w:t xml:space="preserve">Табела </w:t>
      </w:r>
      <w:r w:rsidRPr="005D5511">
        <w:rPr>
          <w:rFonts w:ascii="Times New Roman" w:hAnsi="Times New Roman" w:cs="Times New Roman"/>
          <w:b w:val="0"/>
          <w:color w:val="auto"/>
          <w:sz w:val="24"/>
          <w:szCs w:val="24"/>
        </w:rPr>
        <w:fldChar w:fldCharType="begin"/>
      </w:r>
      <w:r w:rsidRPr="005D5511">
        <w:rPr>
          <w:rFonts w:ascii="Times New Roman" w:hAnsi="Times New Roman" w:cs="Times New Roman"/>
          <w:b w:val="0"/>
          <w:color w:val="auto"/>
          <w:sz w:val="24"/>
          <w:szCs w:val="24"/>
        </w:rPr>
        <w:instrText xml:space="preserve"> SEQ Табела \* ARABIC </w:instrText>
      </w:r>
      <w:r w:rsidRPr="005D5511">
        <w:rPr>
          <w:rFonts w:ascii="Times New Roman" w:hAnsi="Times New Roman" w:cs="Times New Roman"/>
          <w:b w:val="0"/>
          <w:color w:val="auto"/>
          <w:sz w:val="24"/>
          <w:szCs w:val="24"/>
        </w:rPr>
        <w:fldChar w:fldCharType="separate"/>
      </w:r>
      <w:r>
        <w:rPr>
          <w:rFonts w:ascii="Times New Roman" w:hAnsi="Times New Roman" w:cs="Times New Roman"/>
          <w:b w:val="0"/>
          <w:noProof/>
          <w:color w:val="auto"/>
          <w:sz w:val="24"/>
          <w:szCs w:val="24"/>
        </w:rPr>
        <w:t>14</w:t>
      </w:r>
      <w:r w:rsidRPr="005D5511">
        <w:rPr>
          <w:rFonts w:ascii="Times New Roman" w:hAnsi="Times New Roman" w:cs="Times New Roman"/>
          <w:b w:val="0"/>
          <w:color w:val="auto"/>
          <w:sz w:val="24"/>
          <w:szCs w:val="24"/>
        </w:rPr>
        <w:fldChar w:fldCharType="end"/>
      </w:r>
      <w:r w:rsidRPr="005D5511">
        <w:rPr>
          <w:rFonts w:ascii="Times New Roman" w:hAnsi="Times New Roman" w:cs="Times New Roman"/>
          <w:b w:val="0"/>
          <w:color w:val="auto"/>
          <w:sz w:val="24"/>
          <w:szCs w:val="24"/>
        </w:rPr>
        <w:t xml:space="preserve">: </w:t>
      </w:r>
      <w:r w:rsidRPr="005D5511">
        <w:rPr>
          <w:rFonts w:ascii="Times New Roman" w:hAnsi="Times New Roman" w:cs="Times New Roman"/>
          <w:b w:val="0"/>
          <w:i/>
          <w:color w:val="auto"/>
          <w:sz w:val="24"/>
          <w:szCs w:val="24"/>
        </w:rPr>
        <w:t>Теми, кодови и илустративни цитати од набљудувањето на часовите</w:t>
      </w:r>
      <w:bookmarkEnd w:id="149"/>
    </w:p>
    <w:p w:rsidR="005D5511" w:rsidRPr="005D5511" w:rsidRDefault="005D5511" w:rsidP="005D5511"/>
    <w:p w:rsidR="00735551" w:rsidRPr="00452B99" w:rsidRDefault="00B63E75" w:rsidP="00452B99">
      <w:pPr>
        <w:ind w:firstLine="720"/>
        <w:rPr>
          <w:rFonts w:ascii="Times New Roman" w:hAnsi="Times New Roman" w:cs="Times New Roman"/>
          <w:b/>
          <w:sz w:val="24"/>
          <w:szCs w:val="24"/>
        </w:rPr>
      </w:pPr>
      <w:r w:rsidRPr="00452B99">
        <w:rPr>
          <w:rFonts w:ascii="Times New Roman" w:hAnsi="Times New Roman" w:cs="Times New Roman"/>
          <w:b/>
          <w:sz w:val="24"/>
          <w:szCs w:val="24"/>
        </w:rPr>
        <w:t>Тема 1: Користена опрема и технолошки алатки</w:t>
      </w:r>
      <w:bookmarkEnd w:id="147"/>
      <w:bookmarkEnd w:id="148"/>
    </w:p>
    <w:p w:rsidR="00240E93" w:rsidRPr="005C19CD" w:rsidRDefault="00735551" w:rsidP="00B2231E">
      <w:pPr>
        <w:pStyle w:val="NormalWeb"/>
        <w:spacing w:line="360" w:lineRule="auto"/>
        <w:ind w:firstLine="720"/>
        <w:jc w:val="both"/>
      </w:pPr>
      <w:r w:rsidRPr="005C19CD">
        <w:t>Во набљудувањ</w:t>
      </w:r>
      <w:r w:rsidR="00C910A7" w:rsidRPr="005C19CD">
        <w:rPr>
          <w:lang w:val="mk-MK"/>
        </w:rPr>
        <w:t>ето на сите часови</w:t>
      </w:r>
      <w:r w:rsidRPr="005C19CD">
        <w:t xml:space="preserve">, </w:t>
      </w:r>
      <w:r w:rsidRPr="005C19CD">
        <w:rPr>
          <w:rStyle w:val="Strong"/>
          <w:b w:val="0"/>
        </w:rPr>
        <w:t xml:space="preserve">технолошките уреди беа присутни и активно користени </w:t>
      </w:r>
      <w:r w:rsidRPr="005C19CD">
        <w:t>за време на часовите. Приватните училишта („Дон Бошко“, „УБТ“) нудеа повеќе можности за напредна употреба,</w:t>
      </w:r>
      <w:r w:rsidR="00C910A7" w:rsidRPr="005C19CD">
        <w:rPr>
          <w:lang w:val="mk-MK"/>
        </w:rPr>
        <w:t xml:space="preserve"> што</w:t>
      </w:r>
      <w:r w:rsidRPr="005C19CD">
        <w:t xml:space="preserve"> вклучува</w:t>
      </w:r>
      <w:r w:rsidR="00C910A7" w:rsidRPr="005C19CD">
        <w:rPr>
          <w:lang w:val="mk-MK"/>
        </w:rPr>
        <w:t>ше</w:t>
      </w:r>
      <w:r w:rsidRPr="005C19CD">
        <w:rPr>
          <w:b/>
        </w:rPr>
        <w:t xml:space="preserve"> </w:t>
      </w:r>
      <w:r w:rsidRPr="005C19CD">
        <w:rPr>
          <w:rStyle w:val="Strong"/>
          <w:b w:val="0"/>
        </w:rPr>
        <w:t>дигитална бела табла, интернет и мултимедијални материјали</w:t>
      </w:r>
      <w:r w:rsidRPr="005C19CD">
        <w:t xml:space="preserve">. Во јавните училишта, технологијата беше главно ограничена на </w:t>
      </w:r>
      <w:r w:rsidRPr="005C19CD">
        <w:rPr>
          <w:rStyle w:val="Strong"/>
          <w:b w:val="0"/>
        </w:rPr>
        <w:t xml:space="preserve">проектори, лаптопи и </w:t>
      </w:r>
      <w:r w:rsidR="00015192" w:rsidRPr="005C19CD">
        <w:rPr>
          <w:rStyle w:val="Strong"/>
          <w:b w:val="0"/>
          <w:lang w:val="mk-MK"/>
        </w:rPr>
        <w:t>П</w:t>
      </w:r>
      <w:r w:rsidR="00C910A7" w:rsidRPr="005C19CD">
        <w:rPr>
          <w:rStyle w:val="Strong"/>
          <w:b w:val="0"/>
          <w:lang w:val="mk-MK"/>
        </w:rPr>
        <w:t>ауерпоинт</w:t>
      </w:r>
      <w:r w:rsidRPr="005C19CD">
        <w:t xml:space="preserve"> иако </w:t>
      </w:r>
      <w:r w:rsidR="00C910A7" w:rsidRPr="005C19CD">
        <w:rPr>
          <w:lang w:val="mk-MK"/>
        </w:rPr>
        <w:t xml:space="preserve">и </w:t>
      </w:r>
      <w:r w:rsidRPr="005C19CD">
        <w:t>таму</w:t>
      </w:r>
      <w:r w:rsidR="00015192" w:rsidRPr="005C19CD">
        <w:rPr>
          <w:lang w:val="mk-MK"/>
        </w:rPr>
        <w:t>,</w:t>
      </w:r>
      <w:r w:rsidRPr="005C19CD">
        <w:t xml:space="preserve"> се користеа и дигитални учебници и </w:t>
      </w:r>
      <w:r w:rsidR="00C910A7" w:rsidRPr="005C19CD">
        <w:rPr>
          <w:lang w:val="mk-MK"/>
        </w:rPr>
        <w:t>образовни</w:t>
      </w:r>
      <w:r w:rsidRPr="005C19CD">
        <w:t xml:space="preserve"> видеа. Во приватното училиште „</w:t>
      </w:r>
      <w:r w:rsidRPr="005C19CD">
        <w:rPr>
          <w:rStyle w:val="Strong"/>
          <w:b w:val="0"/>
        </w:rPr>
        <w:t>Дон Бошко“</w:t>
      </w:r>
      <w:r w:rsidRPr="005C19CD">
        <w:t xml:space="preserve">, наставникот ја користеше дигиталната бела табла за </w:t>
      </w:r>
      <w:r w:rsidRPr="005C19CD">
        <w:rPr>
          <w:rStyle w:val="Strong"/>
          <w:b w:val="0"/>
        </w:rPr>
        <w:t>интерактивност на учениците</w:t>
      </w:r>
      <w:r w:rsidRPr="005C19CD">
        <w:rPr>
          <w:b/>
        </w:rPr>
        <w:t xml:space="preserve"> </w:t>
      </w:r>
      <w:r w:rsidRPr="005C19CD">
        <w:t>(подвлекување непознати зборови од учениците). Во приватното училиште</w:t>
      </w:r>
      <w:r w:rsidR="00C910A7" w:rsidRPr="005C19CD">
        <w:rPr>
          <w:lang w:val="mk-MK"/>
        </w:rPr>
        <w:t xml:space="preserve"> „УБТ“</w:t>
      </w:r>
      <w:r w:rsidRPr="005C19CD">
        <w:t>, наставникот корист</w:t>
      </w:r>
      <w:r w:rsidR="00C910A7" w:rsidRPr="005C19CD">
        <w:rPr>
          <w:lang w:val="mk-MK"/>
        </w:rPr>
        <w:t>и</w:t>
      </w:r>
      <w:r w:rsidRPr="005C19CD">
        <w:t xml:space="preserve"> пребарувањ</w:t>
      </w:r>
      <w:r w:rsidR="00C910A7" w:rsidRPr="005C19CD">
        <w:rPr>
          <w:lang w:val="mk-MK"/>
        </w:rPr>
        <w:t>е</w:t>
      </w:r>
      <w:r w:rsidRPr="005C19CD">
        <w:t xml:space="preserve"> на интернет во реално време за да прикаже визуелни материјали на дрво, пластика и метал. Во јавното училиште „</w:t>
      </w:r>
      <w:r w:rsidR="00D7432B" w:rsidRPr="005C19CD">
        <w:rPr>
          <w:rStyle w:val="Strong"/>
          <w:b w:val="0"/>
        </w:rPr>
        <w:t>Исмаил Ќемајли“</w:t>
      </w:r>
      <w:r w:rsidR="00D7432B" w:rsidRPr="005C19CD">
        <w:t>, дигиталната бела табла се користе</w:t>
      </w:r>
      <w:r w:rsidR="00C910A7" w:rsidRPr="005C19CD">
        <w:rPr>
          <w:lang w:val="mk-MK"/>
        </w:rPr>
        <w:t>ше</w:t>
      </w:r>
      <w:r w:rsidR="00D7432B" w:rsidRPr="005C19CD">
        <w:t xml:space="preserve"> за вежби и квизови на платформата </w:t>
      </w:r>
      <w:r w:rsidR="00B2231E" w:rsidRPr="005C19CD">
        <w:rPr>
          <w:rStyle w:val="Strong"/>
          <w:b w:val="0"/>
          <w:lang w:val="mk-MK"/>
        </w:rPr>
        <w:t>Скулми</w:t>
      </w:r>
      <w:r w:rsidRPr="005C19CD">
        <w:t>, но учениците не учествува</w:t>
      </w:r>
      <w:r w:rsidR="00C910A7" w:rsidRPr="005C19CD">
        <w:rPr>
          <w:lang w:val="mk-MK"/>
        </w:rPr>
        <w:t>а</w:t>
      </w:r>
      <w:r w:rsidRPr="005C19CD">
        <w:t xml:space="preserve"> директно на белата табла. Ова покажува дека </w:t>
      </w:r>
      <w:r w:rsidRPr="005C19CD">
        <w:rPr>
          <w:rStyle w:val="Strong"/>
          <w:b w:val="0"/>
        </w:rPr>
        <w:t>нивото на софистицираност на опремата се разликув</w:t>
      </w:r>
      <w:r w:rsidR="00015192" w:rsidRPr="005C19CD">
        <w:rPr>
          <w:rStyle w:val="Strong"/>
          <w:b w:val="0"/>
          <w:lang w:val="mk-MK"/>
        </w:rPr>
        <w:t>а</w:t>
      </w:r>
      <w:r w:rsidRPr="005C19CD">
        <w:rPr>
          <w:rStyle w:val="Strong"/>
          <w:b w:val="0"/>
        </w:rPr>
        <w:t xml:space="preserve"> </w:t>
      </w:r>
      <w:r w:rsidR="00C910A7" w:rsidRPr="005C19CD">
        <w:rPr>
          <w:rStyle w:val="Strong"/>
          <w:b w:val="0"/>
          <w:lang w:val="mk-MK"/>
        </w:rPr>
        <w:t>во</w:t>
      </w:r>
      <w:r w:rsidRPr="005C19CD">
        <w:rPr>
          <w:rStyle w:val="Strong"/>
          <w:b w:val="0"/>
        </w:rPr>
        <w:t xml:space="preserve"> јавните и приватните училишта</w:t>
      </w:r>
      <w:r w:rsidR="00C910A7" w:rsidRPr="005C19CD">
        <w:rPr>
          <w:rStyle w:val="Strong"/>
          <w:b w:val="0"/>
          <w:lang w:val="mk-MK"/>
        </w:rPr>
        <w:t>,</w:t>
      </w:r>
      <w:r w:rsidRPr="005C19CD">
        <w:rPr>
          <w:rStyle w:val="Strong"/>
          <w:b w:val="0"/>
        </w:rPr>
        <w:t xml:space="preserve"> </w:t>
      </w:r>
      <w:r w:rsidRPr="005C19CD">
        <w:rPr>
          <w:b/>
        </w:rPr>
        <w:t xml:space="preserve"> </w:t>
      </w:r>
      <w:r w:rsidRPr="005C19CD">
        <w:t>што директно влијае на можностите за вклучување на учениците.</w:t>
      </w:r>
    </w:p>
    <w:p w:rsidR="00735551" w:rsidRPr="00452B99" w:rsidRDefault="00B63E75" w:rsidP="00452B99">
      <w:pPr>
        <w:ind w:firstLine="720"/>
        <w:rPr>
          <w:rFonts w:ascii="Times New Roman" w:hAnsi="Times New Roman" w:cs="Times New Roman"/>
          <w:b/>
          <w:sz w:val="24"/>
          <w:szCs w:val="24"/>
        </w:rPr>
      </w:pPr>
      <w:bookmarkStart w:id="150" w:name="_Toc208703817"/>
      <w:bookmarkStart w:id="151" w:name="_Toc208704138"/>
      <w:r w:rsidRPr="00452B99">
        <w:rPr>
          <w:rFonts w:ascii="Times New Roman" w:hAnsi="Times New Roman" w:cs="Times New Roman"/>
          <w:b/>
          <w:sz w:val="24"/>
          <w:szCs w:val="24"/>
        </w:rPr>
        <w:t xml:space="preserve">Тема 2: </w:t>
      </w:r>
      <w:r w:rsidR="00C910A7" w:rsidRPr="00452B99">
        <w:rPr>
          <w:rFonts w:ascii="Times New Roman" w:hAnsi="Times New Roman" w:cs="Times New Roman"/>
          <w:b/>
          <w:sz w:val="24"/>
          <w:szCs w:val="24"/>
          <w:lang w:val="mk-MK"/>
        </w:rPr>
        <w:t>Вклучување</w:t>
      </w:r>
      <w:r w:rsidRPr="00452B99">
        <w:rPr>
          <w:rFonts w:ascii="Times New Roman" w:hAnsi="Times New Roman" w:cs="Times New Roman"/>
          <w:b/>
          <w:sz w:val="24"/>
          <w:szCs w:val="24"/>
        </w:rPr>
        <w:t xml:space="preserve"> на технологијата во фазите на учење</w:t>
      </w:r>
      <w:bookmarkEnd w:id="150"/>
      <w:bookmarkEnd w:id="151"/>
    </w:p>
    <w:p w:rsidR="0039019D" w:rsidRPr="005C19CD" w:rsidRDefault="00735551" w:rsidP="004E61B3">
      <w:pPr>
        <w:pStyle w:val="NormalWeb"/>
        <w:spacing w:line="360" w:lineRule="auto"/>
        <w:ind w:firstLine="720"/>
        <w:jc w:val="both"/>
      </w:pPr>
      <w:r w:rsidRPr="005C19CD">
        <w:t xml:space="preserve">Во сите набљудувани часови, технологијата беше користена во </w:t>
      </w:r>
      <w:r w:rsidRPr="005C19CD">
        <w:rPr>
          <w:rStyle w:val="Strong"/>
          <w:b w:val="0"/>
        </w:rPr>
        <w:t>сите три фази од часот</w:t>
      </w:r>
      <w:r w:rsidRPr="005C19CD">
        <w:t>: во воведниот дел, главниот дел и завршниот дел, но со различен интензитет и функции.</w:t>
      </w:r>
      <w:r w:rsidRPr="005C19CD">
        <w:rPr>
          <w:rStyle w:val="Strong"/>
        </w:rPr>
        <w:t xml:space="preserve"> </w:t>
      </w:r>
      <w:r w:rsidRPr="005C19CD">
        <w:rPr>
          <w:rStyle w:val="Strong"/>
          <w:b w:val="0"/>
          <w:bCs w:val="0"/>
        </w:rPr>
        <w:t>Во</w:t>
      </w:r>
      <w:r w:rsidRPr="005C19CD">
        <w:rPr>
          <w:rStyle w:val="Strong"/>
        </w:rPr>
        <w:t xml:space="preserve"> </w:t>
      </w:r>
      <w:r w:rsidR="00C910A7" w:rsidRPr="005C19CD">
        <w:rPr>
          <w:rStyle w:val="Strong"/>
          <w:b w:val="0"/>
        </w:rPr>
        <w:t>воведната фаза</w:t>
      </w:r>
      <w:r w:rsidRPr="005C19CD">
        <w:rPr>
          <w:rStyle w:val="Strong"/>
          <w:b w:val="0"/>
        </w:rPr>
        <w:t xml:space="preserve">, видеата и фотографиите </w:t>
      </w:r>
      <w:r w:rsidRPr="005C19CD">
        <w:t xml:space="preserve">обично се користеа за </w:t>
      </w:r>
      <w:r w:rsidR="00C910A7" w:rsidRPr="005C19CD">
        <w:rPr>
          <w:lang w:val="mk-MK"/>
        </w:rPr>
        <w:t>поттик</w:t>
      </w:r>
      <w:r w:rsidRPr="005C19CD">
        <w:t xml:space="preserve"> на интересот (на пр., видеа</w:t>
      </w:r>
      <w:r w:rsidR="00015192" w:rsidRPr="005C19CD">
        <w:rPr>
          <w:lang w:val="mk-MK"/>
        </w:rPr>
        <w:t>та</w:t>
      </w:r>
      <w:r w:rsidRPr="005C19CD">
        <w:t xml:space="preserve"> за климата во петто одделение, видеа</w:t>
      </w:r>
      <w:r w:rsidR="00015192" w:rsidRPr="005C19CD">
        <w:rPr>
          <w:lang w:val="mk-MK"/>
        </w:rPr>
        <w:t>та</w:t>
      </w:r>
      <w:r w:rsidRPr="005C19CD">
        <w:t xml:space="preserve"> за животни</w:t>
      </w:r>
      <w:r w:rsidR="004E61B3" w:rsidRPr="005C19CD">
        <w:rPr>
          <w:lang w:val="mk-MK"/>
        </w:rPr>
        <w:t>те</w:t>
      </w:r>
      <w:r w:rsidRPr="005C19CD">
        <w:t xml:space="preserve"> и фотографија</w:t>
      </w:r>
      <w:r w:rsidR="00015192" w:rsidRPr="005C19CD">
        <w:rPr>
          <w:lang w:val="mk-MK"/>
        </w:rPr>
        <w:t>та</w:t>
      </w:r>
      <w:r w:rsidRPr="005C19CD">
        <w:t xml:space="preserve"> од дедото во второ одделение, видеа</w:t>
      </w:r>
      <w:r w:rsidR="00015192" w:rsidRPr="005C19CD">
        <w:rPr>
          <w:lang w:val="mk-MK"/>
        </w:rPr>
        <w:t>та</w:t>
      </w:r>
      <w:r w:rsidRPr="005C19CD">
        <w:t xml:space="preserve"> </w:t>
      </w:r>
      <w:r w:rsidR="004E61B3" w:rsidRPr="005C19CD">
        <w:rPr>
          <w:lang w:val="mk-MK"/>
        </w:rPr>
        <w:t>со</w:t>
      </w:r>
      <w:r w:rsidRPr="005C19CD">
        <w:t xml:space="preserve"> материјали во прво одделение). Ова ја зголеми мотивацијата и </w:t>
      </w:r>
      <w:r w:rsidR="00C910A7" w:rsidRPr="005C19CD">
        <w:rPr>
          <w:lang w:val="mk-MK"/>
        </w:rPr>
        <w:t>поттикна</w:t>
      </w:r>
      <w:r w:rsidRPr="005C19CD">
        <w:t xml:space="preserve"> почетна дискусија. Во </w:t>
      </w:r>
      <w:r w:rsidR="009B5DDA" w:rsidRPr="005C19CD">
        <w:rPr>
          <w:rStyle w:val="Strong"/>
          <w:b w:val="0"/>
        </w:rPr>
        <w:t>главната фаза</w:t>
      </w:r>
      <w:r w:rsidR="00C910A7" w:rsidRPr="005C19CD">
        <w:rPr>
          <w:rStyle w:val="Strong"/>
          <w:b w:val="0"/>
          <w:lang w:val="mk-MK"/>
        </w:rPr>
        <w:t>,</w:t>
      </w:r>
      <w:r w:rsidR="009B5DDA" w:rsidRPr="005C19CD">
        <w:rPr>
          <w:rStyle w:val="Strong"/>
          <w:b w:val="0"/>
        </w:rPr>
        <w:t xml:space="preserve"> </w:t>
      </w:r>
      <w:r w:rsidR="009B5DDA" w:rsidRPr="005C19CD">
        <w:t>доминира</w:t>
      </w:r>
      <w:r w:rsidR="004E61B3" w:rsidRPr="005C19CD">
        <w:rPr>
          <w:lang w:val="mk-MK"/>
        </w:rPr>
        <w:t>а</w:t>
      </w:r>
      <w:r w:rsidR="009B5DDA" w:rsidRPr="005C19CD">
        <w:t xml:space="preserve"> </w:t>
      </w:r>
      <w:r w:rsidRPr="005C19CD">
        <w:rPr>
          <w:rStyle w:val="Strong"/>
          <w:b w:val="0"/>
        </w:rPr>
        <w:t xml:space="preserve">дигитален текст и </w:t>
      </w:r>
      <w:r w:rsidR="004E61B3" w:rsidRPr="005C19CD">
        <w:rPr>
          <w:rStyle w:val="Strong"/>
          <w:b w:val="0"/>
          <w:lang w:val="mk-MK"/>
        </w:rPr>
        <w:t>П</w:t>
      </w:r>
      <w:r w:rsidR="00C910A7" w:rsidRPr="005C19CD">
        <w:rPr>
          <w:rStyle w:val="Strong"/>
          <w:b w:val="0"/>
          <w:lang w:val="mk-MK"/>
        </w:rPr>
        <w:t>ауерпоинт</w:t>
      </w:r>
      <w:r w:rsidRPr="005C19CD">
        <w:t xml:space="preserve">, придружени со прашања и дискусии. Во некои случаи, </w:t>
      </w:r>
      <w:r w:rsidRPr="005C19CD">
        <w:lastRenderedPageBreak/>
        <w:t xml:space="preserve">учениците имаа можност директно да комуницираат со уредот (подвлекувајќи на дигиталната табла), </w:t>
      </w:r>
      <w:r w:rsidR="00C910A7" w:rsidRPr="005C19CD">
        <w:rPr>
          <w:lang w:val="mk-MK"/>
        </w:rPr>
        <w:t>а</w:t>
      </w:r>
      <w:r w:rsidRPr="005C19CD">
        <w:t xml:space="preserve"> во други случаи</w:t>
      </w:r>
      <w:r w:rsidR="00C910A7" w:rsidRPr="005C19CD">
        <w:rPr>
          <w:lang w:val="mk-MK"/>
        </w:rPr>
        <w:t>,</w:t>
      </w:r>
      <w:r w:rsidRPr="005C19CD">
        <w:t xml:space="preserve"> само ја следеа содржината. Во </w:t>
      </w:r>
      <w:r w:rsidR="009B5DDA" w:rsidRPr="005C19CD">
        <w:rPr>
          <w:rStyle w:val="Strong"/>
          <w:b w:val="0"/>
        </w:rPr>
        <w:t>последната фаза</w:t>
      </w:r>
      <w:r w:rsidR="009B5DDA" w:rsidRPr="005C19CD">
        <w:t xml:space="preserve">, во </w:t>
      </w:r>
      <w:r w:rsidRPr="005C19CD">
        <w:t xml:space="preserve">приватните училишта и </w:t>
      </w:r>
      <w:r w:rsidR="00C910A7" w:rsidRPr="005C19CD">
        <w:rPr>
          <w:lang w:val="mk-MK"/>
        </w:rPr>
        <w:t xml:space="preserve">во </w:t>
      </w:r>
      <w:r w:rsidRPr="005C19CD">
        <w:t xml:space="preserve">едно јавно училиште, </w:t>
      </w:r>
      <w:r w:rsidR="00D7432B" w:rsidRPr="005C19CD">
        <w:t xml:space="preserve">се користеа </w:t>
      </w:r>
      <w:r w:rsidRPr="005C19CD">
        <w:rPr>
          <w:rStyle w:val="Strong"/>
          <w:b w:val="0"/>
        </w:rPr>
        <w:t>дигитални квизови или видеа</w:t>
      </w:r>
      <w:r w:rsidR="004E61B3" w:rsidRPr="005C19CD">
        <w:rPr>
          <w:lang w:val="mk-MK"/>
        </w:rPr>
        <w:t xml:space="preserve"> за резиме,</w:t>
      </w:r>
      <w:r w:rsidRPr="005C19CD">
        <w:t xml:space="preserve"> </w:t>
      </w:r>
      <w:r w:rsidR="00C910A7" w:rsidRPr="005C19CD">
        <w:rPr>
          <w:lang w:val="mk-MK"/>
        </w:rPr>
        <w:t>а</w:t>
      </w:r>
      <w:r w:rsidRPr="005C19CD">
        <w:t xml:space="preserve"> во две јавни училишта</w:t>
      </w:r>
      <w:r w:rsidR="00C910A7" w:rsidRPr="005C19CD">
        <w:rPr>
          <w:lang w:val="mk-MK"/>
        </w:rPr>
        <w:t>, последната фаза се сведе</w:t>
      </w:r>
      <w:r w:rsidRPr="005C19CD">
        <w:t xml:space="preserve"> на резиме преку текст и дискусија. Само во случајот</w:t>
      </w:r>
      <w:r w:rsidR="00C910A7" w:rsidRPr="005C19CD">
        <w:t xml:space="preserve"> со училиштата „Дон Бошко“ и „Исмаил Ќемајли</w:t>
      </w:r>
      <w:r w:rsidRPr="005C19CD">
        <w:t xml:space="preserve">“ се користеа интерактивни квизови. Ова покажува дека </w:t>
      </w:r>
      <w:r w:rsidRPr="005C19CD">
        <w:rPr>
          <w:rStyle w:val="Strong"/>
          <w:b w:val="0"/>
        </w:rPr>
        <w:t>технологијата има значајна улога во сите фази</w:t>
      </w:r>
      <w:r w:rsidRPr="005C19CD">
        <w:t xml:space="preserve">, но често се користи повеќе за </w:t>
      </w:r>
      <w:r w:rsidRPr="005C19CD">
        <w:rPr>
          <w:rStyle w:val="Strong"/>
          <w:b w:val="0"/>
        </w:rPr>
        <w:t>презентација</w:t>
      </w:r>
      <w:r w:rsidRPr="005C19CD">
        <w:rPr>
          <w:b/>
        </w:rPr>
        <w:t xml:space="preserve"> </w:t>
      </w:r>
      <w:r w:rsidRPr="005C19CD">
        <w:t xml:space="preserve">отколку за </w:t>
      </w:r>
      <w:r w:rsidR="004E61B3" w:rsidRPr="005C19CD">
        <w:rPr>
          <w:lang w:val="mk-MK"/>
        </w:rPr>
        <w:t>подлабока интеракција</w:t>
      </w:r>
      <w:r w:rsidR="00E24AC3" w:rsidRPr="005C19CD">
        <w:t>.</w:t>
      </w:r>
    </w:p>
    <w:p w:rsidR="00735551" w:rsidRPr="00452B99" w:rsidRDefault="00B63E75" w:rsidP="00452B99">
      <w:pPr>
        <w:ind w:firstLine="720"/>
        <w:rPr>
          <w:rFonts w:ascii="Times New Roman" w:hAnsi="Times New Roman" w:cs="Times New Roman"/>
          <w:b/>
          <w:sz w:val="24"/>
          <w:szCs w:val="24"/>
        </w:rPr>
      </w:pPr>
      <w:bookmarkStart w:id="152" w:name="_Toc208703818"/>
      <w:bookmarkStart w:id="153" w:name="_Toc208704139"/>
      <w:r w:rsidRPr="00452B99">
        <w:rPr>
          <w:rFonts w:ascii="Times New Roman" w:hAnsi="Times New Roman" w:cs="Times New Roman"/>
          <w:b/>
          <w:sz w:val="24"/>
          <w:szCs w:val="24"/>
        </w:rPr>
        <w:t>Тема 3: Ангажман и учество на учениците</w:t>
      </w:r>
      <w:bookmarkEnd w:id="152"/>
      <w:bookmarkEnd w:id="153"/>
    </w:p>
    <w:p w:rsidR="0039019D" w:rsidRPr="005C19CD" w:rsidRDefault="00735551" w:rsidP="00C910A7">
      <w:pPr>
        <w:pStyle w:val="NormalWeb"/>
        <w:spacing w:line="360" w:lineRule="auto"/>
        <w:ind w:firstLine="720"/>
        <w:jc w:val="both"/>
      </w:pPr>
      <w:r w:rsidRPr="005C19CD">
        <w:t xml:space="preserve">Во повеќето случаи, технологијата има позитивно влијание врз </w:t>
      </w:r>
      <w:r w:rsidRPr="005C19CD">
        <w:rPr>
          <w:rStyle w:val="Strong"/>
          <w:b w:val="0"/>
        </w:rPr>
        <w:t xml:space="preserve">зголемувањето на </w:t>
      </w:r>
      <w:r w:rsidRPr="005C19CD">
        <w:t xml:space="preserve">вниманието и ангажманот на учениците, но со некои значајни разлики. </w:t>
      </w:r>
      <w:r w:rsidRPr="005C19CD">
        <w:rPr>
          <w:rStyle w:val="Strong"/>
          <w:b w:val="0"/>
        </w:rPr>
        <w:t xml:space="preserve">Ангажманот </w:t>
      </w:r>
      <w:r w:rsidR="00C910A7" w:rsidRPr="005C19CD">
        <w:rPr>
          <w:rStyle w:val="Strong"/>
          <w:b w:val="0"/>
          <w:lang w:val="mk-MK"/>
        </w:rPr>
        <w:t>е</w:t>
      </w:r>
      <w:r w:rsidRPr="005C19CD">
        <w:rPr>
          <w:rStyle w:val="Strong"/>
          <w:b w:val="0"/>
        </w:rPr>
        <w:t xml:space="preserve"> поголем </w:t>
      </w:r>
      <w:r w:rsidRPr="005C19CD">
        <w:t>кога учениците има</w:t>
      </w:r>
      <w:r w:rsidR="00C910A7" w:rsidRPr="005C19CD">
        <w:rPr>
          <w:lang w:val="mk-MK"/>
        </w:rPr>
        <w:t>ат</w:t>
      </w:r>
      <w:r w:rsidRPr="005C19CD">
        <w:t xml:space="preserve"> </w:t>
      </w:r>
      <w:r w:rsidRPr="005C19CD">
        <w:rPr>
          <w:rStyle w:val="Strong"/>
          <w:b w:val="0"/>
        </w:rPr>
        <w:t>активна улога</w:t>
      </w:r>
      <w:r w:rsidRPr="005C19CD">
        <w:t>, како на пример</w:t>
      </w:r>
      <w:r w:rsidR="00C910A7" w:rsidRPr="005C19CD">
        <w:rPr>
          <w:lang w:val="mk-MK"/>
        </w:rPr>
        <w:t>,</w:t>
      </w:r>
      <w:r w:rsidRPr="005C19CD">
        <w:t xml:space="preserve"> во приватното училиште „Дон Бошко“, каде што самите подвлекува</w:t>
      </w:r>
      <w:r w:rsidR="00C910A7" w:rsidRPr="005C19CD">
        <w:rPr>
          <w:lang w:val="mk-MK"/>
        </w:rPr>
        <w:t>а</w:t>
      </w:r>
      <w:r w:rsidRPr="005C19CD">
        <w:t xml:space="preserve"> непознати зборови на дигиталната табла или во јавното училиште „Исмаил Ќемајли“, каде што б</w:t>
      </w:r>
      <w:r w:rsidR="00C910A7" w:rsidRPr="005C19CD">
        <w:rPr>
          <w:lang w:val="mk-MK"/>
        </w:rPr>
        <w:t>еа</w:t>
      </w:r>
      <w:r w:rsidRPr="005C19CD">
        <w:t xml:space="preserve"> вклучени во онлајн квиз. </w:t>
      </w:r>
      <w:r w:rsidRPr="005C19CD">
        <w:rPr>
          <w:rStyle w:val="Strong"/>
          <w:b w:val="0"/>
        </w:rPr>
        <w:t xml:space="preserve">Ограничувања во ангажманот </w:t>
      </w:r>
      <w:r w:rsidRPr="005C19CD">
        <w:t>б</w:t>
      </w:r>
      <w:r w:rsidR="00C910A7" w:rsidRPr="005C19CD">
        <w:rPr>
          <w:lang w:val="mk-MK"/>
        </w:rPr>
        <w:t>еа</w:t>
      </w:r>
      <w:r w:rsidRPr="005C19CD">
        <w:t xml:space="preserve"> забележани во одделенија</w:t>
      </w:r>
      <w:r w:rsidR="004E61B3" w:rsidRPr="005C19CD">
        <w:rPr>
          <w:lang w:val="mk-MK"/>
        </w:rPr>
        <w:t>та</w:t>
      </w:r>
      <w:r w:rsidRPr="005C19CD">
        <w:t xml:space="preserve"> со голем број ученици (39 ученици, во Приштина), </w:t>
      </w:r>
      <w:r w:rsidR="00C910A7" w:rsidRPr="005C19CD">
        <w:rPr>
          <w:lang w:val="mk-MK"/>
        </w:rPr>
        <w:t>во кои</w:t>
      </w:r>
      <w:r w:rsidRPr="005C19CD">
        <w:t xml:space="preserve"> некои ученици често останува</w:t>
      </w:r>
      <w:r w:rsidR="00C910A7" w:rsidRPr="005C19CD">
        <w:rPr>
          <w:lang w:val="mk-MK"/>
        </w:rPr>
        <w:t>а</w:t>
      </w:r>
      <w:r w:rsidRPr="005C19CD">
        <w:t xml:space="preserve"> пасивни. Во прво одделение (</w:t>
      </w:r>
      <w:r w:rsidR="00C910A7" w:rsidRPr="005C19CD">
        <w:rPr>
          <w:lang w:val="mk-MK"/>
        </w:rPr>
        <w:t>„УБТ“</w:t>
      </w:r>
      <w:r w:rsidRPr="005C19CD">
        <w:t xml:space="preserve">), иако учениците </w:t>
      </w:r>
      <w:r w:rsidR="00C910A7" w:rsidRPr="005C19CD">
        <w:rPr>
          <w:lang w:val="mk-MK"/>
        </w:rPr>
        <w:t>с</w:t>
      </w:r>
      <w:r w:rsidRPr="005C19CD">
        <w:t>е млади и има</w:t>
      </w:r>
      <w:r w:rsidR="00C910A7" w:rsidRPr="005C19CD">
        <w:rPr>
          <w:lang w:val="mk-MK"/>
        </w:rPr>
        <w:t>ат</w:t>
      </w:r>
      <w:r w:rsidRPr="005C19CD">
        <w:t xml:space="preserve"> поограничен распон на внимание, тие реагира</w:t>
      </w:r>
      <w:r w:rsidR="00C910A7" w:rsidRPr="005C19CD">
        <w:rPr>
          <w:lang w:val="mk-MK"/>
        </w:rPr>
        <w:t>ат</w:t>
      </w:r>
      <w:r w:rsidRPr="005C19CD">
        <w:t xml:space="preserve"> позитивно на слики</w:t>
      </w:r>
      <w:r w:rsidR="00C910A7" w:rsidRPr="005C19CD">
        <w:rPr>
          <w:lang w:val="mk-MK"/>
        </w:rPr>
        <w:t>те</w:t>
      </w:r>
      <w:r w:rsidRPr="005C19CD">
        <w:t xml:space="preserve"> и видеа</w:t>
      </w:r>
      <w:r w:rsidR="00C910A7" w:rsidRPr="005C19CD">
        <w:rPr>
          <w:lang w:val="mk-MK"/>
        </w:rPr>
        <w:t>та и се</w:t>
      </w:r>
      <w:r w:rsidRPr="005C19CD">
        <w:t xml:space="preserve"> ангажира</w:t>
      </w:r>
      <w:r w:rsidR="00C910A7" w:rsidRPr="005C19CD">
        <w:rPr>
          <w:lang w:val="mk-MK"/>
        </w:rPr>
        <w:t>ат</w:t>
      </w:r>
      <w:r w:rsidRPr="005C19CD">
        <w:t xml:space="preserve"> со прашања и коментари. Ова укажува дека </w:t>
      </w:r>
      <w:r w:rsidRPr="005C19CD">
        <w:rPr>
          <w:rStyle w:val="Strong"/>
          <w:b w:val="0"/>
        </w:rPr>
        <w:t xml:space="preserve">директното вклучување на учениците во користењето на технологијата </w:t>
      </w:r>
      <w:r w:rsidRPr="005C19CD">
        <w:t>е клучен фактор за зголемување на ангажманот.</w:t>
      </w:r>
    </w:p>
    <w:p w:rsidR="00735551" w:rsidRPr="00452B99" w:rsidRDefault="007E75E6" w:rsidP="00452B99">
      <w:pPr>
        <w:ind w:firstLine="720"/>
        <w:rPr>
          <w:rFonts w:ascii="Times New Roman" w:hAnsi="Times New Roman" w:cs="Times New Roman"/>
          <w:b/>
          <w:sz w:val="24"/>
          <w:szCs w:val="24"/>
        </w:rPr>
      </w:pPr>
      <w:bookmarkStart w:id="154" w:name="_Toc208703819"/>
      <w:bookmarkStart w:id="155" w:name="_Toc208704140"/>
      <w:r w:rsidRPr="00452B99">
        <w:rPr>
          <w:rFonts w:ascii="Times New Roman" w:hAnsi="Times New Roman" w:cs="Times New Roman"/>
          <w:b/>
          <w:sz w:val="24"/>
          <w:szCs w:val="24"/>
        </w:rPr>
        <w:t>Тема 4: Предизвици и ограничувања на користењето на технологијата</w:t>
      </w:r>
      <w:bookmarkEnd w:id="154"/>
      <w:bookmarkEnd w:id="155"/>
    </w:p>
    <w:p w:rsidR="00C31D12" w:rsidRPr="005C19CD" w:rsidRDefault="00735551" w:rsidP="004E61B3">
      <w:pPr>
        <w:pStyle w:val="NormalWeb"/>
        <w:spacing w:line="360" w:lineRule="auto"/>
        <w:ind w:firstLine="720"/>
        <w:jc w:val="both"/>
      </w:pPr>
      <w:r w:rsidRPr="005C19CD">
        <w:t>Од набљудувањ</w:t>
      </w:r>
      <w:r w:rsidR="00C910A7" w:rsidRPr="005C19CD">
        <w:rPr>
          <w:lang w:val="mk-MK"/>
        </w:rPr>
        <w:t>ето,</w:t>
      </w:r>
      <w:r w:rsidRPr="005C19CD">
        <w:t xml:space="preserve"> произлегоа неколку </w:t>
      </w:r>
      <w:r w:rsidRPr="005C19CD">
        <w:rPr>
          <w:rStyle w:val="Strong"/>
          <w:b w:val="0"/>
        </w:rPr>
        <w:t>постојани предизвици</w:t>
      </w:r>
      <w:r w:rsidRPr="005C19CD">
        <w:t xml:space="preserve">: </w:t>
      </w:r>
      <w:r w:rsidRPr="005C19CD">
        <w:rPr>
          <w:rStyle w:val="Strong"/>
          <w:b w:val="0"/>
        </w:rPr>
        <w:t xml:space="preserve">управување со времето </w:t>
      </w:r>
      <w:r w:rsidR="003E7AE8" w:rsidRPr="005C19CD">
        <w:rPr>
          <w:lang w:val="mk-MK"/>
        </w:rPr>
        <w:t xml:space="preserve">– </w:t>
      </w:r>
      <w:r w:rsidR="00D26CBB" w:rsidRPr="005C19CD">
        <w:t xml:space="preserve">воведната фаза траеше подолго од потребното, </w:t>
      </w:r>
      <w:r w:rsidR="003E7AE8" w:rsidRPr="005C19CD">
        <w:rPr>
          <w:lang w:val="mk-MK"/>
        </w:rPr>
        <w:t xml:space="preserve">што </w:t>
      </w:r>
      <w:r w:rsidR="00D26CBB" w:rsidRPr="005C19CD">
        <w:t>остав</w:t>
      </w:r>
      <w:r w:rsidR="003E7AE8" w:rsidRPr="005C19CD">
        <w:rPr>
          <w:lang w:val="mk-MK"/>
        </w:rPr>
        <w:t>и</w:t>
      </w:r>
      <w:r w:rsidR="00D26CBB" w:rsidRPr="005C19CD">
        <w:t xml:space="preserve"> помалку време за други активности (случајот со приватното училиште „Дон Бошко“); </w:t>
      </w:r>
      <w:r w:rsidRPr="005C19CD">
        <w:rPr>
          <w:rStyle w:val="Strong"/>
          <w:b w:val="0"/>
        </w:rPr>
        <w:t xml:space="preserve">квалитетот на дигиталните материјали </w:t>
      </w:r>
      <w:r w:rsidR="003E7AE8" w:rsidRPr="005C19CD">
        <w:rPr>
          <w:lang w:val="mk-MK"/>
        </w:rPr>
        <w:t>–</w:t>
      </w:r>
      <w:r w:rsidR="00D26CBB" w:rsidRPr="005C19CD">
        <w:t xml:space="preserve"> слајдови со многу текст и мал фонт (јавно</w:t>
      </w:r>
      <w:r w:rsidR="003E7AE8" w:rsidRPr="005C19CD">
        <w:rPr>
          <w:lang w:val="mk-MK"/>
        </w:rPr>
        <w:t>то</w:t>
      </w:r>
      <w:r w:rsidR="00D26CBB" w:rsidRPr="005C19CD">
        <w:t xml:space="preserve"> училиште „Тими Митко“) или видеа со слаб звук (јавно</w:t>
      </w:r>
      <w:r w:rsidR="003E7AE8" w:rsidRPr="005C19CD">
        <w:rPr>
          <w:lang w:val="mk-MK"/>
        </w:rPr>
        <w:t>то</w:t>
      </w:r>
      <w:r w:rsidR="00D26CBB" w:rsidRPr="005C19CD">
        <w:t xml:space="preserve"> училиште „</w:t>
      </w:r>
      <w:r w:rsidR="004E61B3" w:rsidRPr="005C19CD">
        <w:rPr>
          <w:lang w:val="mk-MK"/>
        </w:rPr>
        <w:t>Фонтана на знаењето</w:t>
      </w:r>
      <w:r w:rsidR="00D26CBB" w:rsidRPr="005C19CD">
        <w:t>“); недост</w:t>
      </w:r>
      <w:r w:rsidR="003E7AE8" w:rsidRPr="005C19CD">
        <w:rPr>
          <w:lang w:val="mk-MK"/>
        </w:rPr>
        <w:t>игот</w:t>
      </w:r>
      <w:r w:rsidR="00D26CBB" w:rsidRPr="005C19CD">
        <w:t xml:space="preserve"> </w:t>
      </w:r>
      <w:r w:rsidRPr="005C19CD">
        <w:rPr>
          <w:rStyle w:val="Strong"/>
          <w:b w:val="0"/>
        </w:rPr>
        <w:t xml:space="preserve">на директно вклучување на учениците </w:t>
      </w:r>
      <w:r w:rsidR="003E7AE8" w:rsidRPr="005C19CD">
        <w:rPr>
          <w:lang w:val="mk-MK"/>
        </w:rPr>
        <w:t>–</w:t>
      </w:r>
      <w:r w:rsidR="00D26CBB" w:rsidRPr="005C19CD">
        <w:t xml:space="preserve"> во некои случаи, технологијата ја користеше само наставникот (јавно</w:t>
      </w:r>
      <w:r w:rsidR="003E7AE8" w:rsidRPr="005C19CD">
        <w:rPr>
          <w:lang w:val="mk-MK"/>
        </w:rPr>
        <w:t>то</w:t>
      </w:r>
      <w:r w:rsidR="00D26CBB" w:rsidRPr="005C19CD">
        <w:t xml:space="preserve"> училиште „Исмаил Ќемајли“, приватно</w:t>
      </w:r>
      <w:r w:rsidR="003E7AE8" w:rsidRPr="005C19CD">
        <w:rPr>
          <w:lang w:val="mk-MK"/>
        </w:rPr>
        <w:t>то</w:t>
      </w:r>
      <w:r w:rsidR="00D26CBB" w:rsidRPr="005C19CD">
        <w:t xml:space="preserve"> училиште „УБТ“); </w:t>
      </w:r>
      <w:r w:rsidRPr="005C19CD">
        <w:rPr>
          <w:rStyle w:val="Strong"/>
          <w:b w:val="0"/>
        </w:rPr>
        <w:t xml:space="preserve">големиот број ученици </w:t>
      </w:r>
      <w:r w:rsidR="003E7AE8" w:rsidRPr="005C19CD">
        <w:rPr>
          <w:lang w:val="mk-MK"/>
        </w:rPr>
        <w:t>–</w:t>
      </w:r>
      <w:r w:rsidRPr="005C19CD">
        <w:t xml:space="preserve"> особено во Приштина, каде што управувањето со училницата беше предизвикувачко и </w:t>
      </w:r>
      <w:r w:rsidR="004E61B3" w:rsidRPr="005C19CD">
        <w:rPr>
          <w:lang w:val="mk-MK"/>
        </w:rPr>
        <w:t>го</w:t>
      </w:r>
      <w:r w:rsidRPr="005C19CD">
        <w:t xml:space="preserve"> одвлекува</w:t>
      </w:r>
      <w:r w:rsidR="004E61B3" w:rsidRPr="005C19CD">
        <w:rPr>
          <w:lang w:val="mk-MK"/>
        </w:rPr>
        <w:t>ше</w:t>
      </w:r>
      <w:r w:rsidRPr="005C19CD">
        <w:t xml:space="preserve"> вниманието; </w:t>
      </w:r>
      <w:r w:rsidRPr="005C19CD">
        <w:rPr>
          <w:rStyle w:val="Strong"/>
          <w:b w:val="0"/>
        </w:rPr>
        <w:t xml:space="preserve">јазикот на материјалите </w:t>
      </w:r>
      <w:r w:rsidR="003E7AE8" w:rsidRPr="005C19CD">
        <w:rPr>
          <w:lang w:val="mk-MK"/>
        </w:rPr>
        <w:t>–</w:t>
      </w:r>
      <w:r w:rsidR="00D26CBB" w:rsidRPr="005C19CD">
        <w:t xml:space="preserve"> некои </w:t>
      </w:r>
      <w:r w:rsidR="00D26CBB" w:rsidRPr="005C19CD">
        <w:lastRenderedPageBreak/>
        <w:t>видеа и ресурси беа на странски јазик (англиски), што го ограничи разбирањето за учениците.</w:t>
      </w:r>
      <w:bookmarkStart w:id="156" w:name="_Toc208703820"/>
      <w:bookmarkStart w:id="157" w:name="_Toc208704141"/>
    </w:p>
    <w:p w:rsidR="00735551" w:rsidRPr="00452B99" w:rsidRDefault="007E75E6" w:rsidP="00452B99">
      <w:pPr>
        <w:ind w:firstLine="720"/>
        <w:rPr>
          <w:rFonts w:ascii="Times New Roman" w:hAnsi="Times New Roman" w:cs="Times New Roman"/>
          <w:b/>
          <w:sz w:val="24"/>
          <w:szCs w:val="24"/>
        </w:rPr>
      </w:pPr>
      <w:r w:rsidRPr="00452B99">
        <w:rPr>
          <w:rFonts w:ascii="Times New Roman" w:hAnsi="Times New Roman" w:cs="Times New Roman"/>
          <w:b/>
          <w:sz w:val="24"/>
          <w:szCs w:val="24"/>
        </w:rPr>
        <w:t>Тема 5: Можности за подобрување</w:t>
      </w:r>
      <w:bookmarkEnd w:id="156"/>
      <w:bookmarkEnd w:id="157"/>
    </w:p>
    <w:p w:rsidR="00215177" w:rsidRPr="005C19CD" w:rsidRDefault="00735551" w:rsidP="004E61B3">
      <w:pPr>
        <w:pStyle w:val="NormalWeb"/>
        <w:spacing w:before="0" w:beforeAutospacing="0" w:after="0" w:afterAutospacing="0" w:line="360" w:lineRule="auto"/>
        <w:ind w:firstLine="720"/>
        <w:jc w:val="both"/>
      </w:pPr>
      <w:r w:rsidRPr="005C19CD">
        <w:t>Врз основа на набљудувањ</w:t>
      </w:r>
      <w:r w:rsidR="003E7AE8" w:rsidRPr="005C19CD">
        <w:rPr>
          <w:lang w:val="mk-MK"/>
        </w:rPr>
        <w:t>ето</w:t>
      </w:r>
      <w:r w:rsidRPr="005C19CD">
        <w:t xml:space="preserve">, подобрувањето на користењето на технологијата е поврзано со: </w:t>
      </w:r>
      <w:r w:rsidRPr="005C19CD">
        <w:rPr>
          <w:rStyle w:val="Strong"/>
          <w:b w:val="0"/>
        </w:rPr>
        <w:t>покреативна</w:t>
      </w:r>
      <w:r w:rsidR="003E7AE8" w:rsidRPr="005C19CD">
        <w:rPr>
          <w:rStyle w:val="Strong"/>
          <w:b w:val="0"/>
          <w:lang w:val="mk-MK"/>
        </w:rPr>
        <w:t>та</w:t>
      </w:r>
      <w:r w:rsidRPr="005C19CD">
        <w:rPr>
          <w:rStyle w:val="Strong"/>
          <w:b w:val="0"/>
        </w:rPr>
        <w:t xml:space="preserve"> и интерактивна</w:t>
      </w:r>
      <w:r w:rsidR="003E7AE8" w:rsidRPr="005C19CD">
        <w:rPr>
          <w:rStyle w:val="Strong"/>
          <w:b w:val="0"/>
          <w:lang w:val="mk-MK"/>
        </w:rPr>
        <w:t>та</w:t>
      </w:r>
      <w:r w:rsidRPr="005C19CD">
        <w:rPr>
          <w:rStyle w:val="Strong"/>
          <w:b w:val="0"/>
        </w:rPr>
        <w:t xml:space="preserve"> употреба </w:t>
      </w:r>
      <w:r w:rsidR="00215177" w:rsidRPr="005C19CD">
        <w:t xml:space="preserve">на </w:t>
      </w:r>
      <w:r w:rsidR="003E7AE8" w:rsidRPr="005C19CD">
        <w:rPr>
          <w:lang w:val="mk-MK"/>
        </w:rPr>
        <w:t>пауерпоинт</w:t>
      </w:r>
      <w:r w:rsidRPr="005C19CD">
        <w:t xml:space="preserve"> и дигиталн</w:t>
      </w:r>
      <w:r w:rsidR="003E7AE8" w:rsidRPr="005C19CD">
        <w:t>и табли (не само за презентации</w:t>
      </w:r>
      <w:r w:rsidRPr="005C19CD">
        <w:t xml:space="preserve"> туку и за вежби што учениците ги изведуваат сами); </w:t>
      </w:r>
      <w:r w:rsidR="003E7AE8" w:rsidRPr="005C19CD">
        <w:rPr>
          <w:rStyle w:val="Strong"/>
          <w:b w:val="0"/>
          <w:lang w:val="mk-MK"/>
        </w:rPr>
        <w:t>вклучувањето</w:t>
      </w:r>
      <w:r w:rsidRPr="005C19CD">
        <w:rPr>
          <w:rStyle w:val="Strong"/>
          <w:b w:val="0"/>
        </w:rPr>
        <w:t xml:space="preserve"> на интерактивни апликации </w:t>
      </w:r>
      <w:r w:rsidRPr="005C19CD">
        <w:t>(</w:t>
      </w:r>
      <w:r w:rsidR="003E7AE8" w:rsidRPr="005C19CD">
        <w:rPr>
          <w:lang w:val="mk-MK"/>
        </w:rPr>
        <w:t>Кахут</w:t>
      </w:r>
      <w:r w:rsidRPr="005C19CD">
        <w:t xml:space="preserve">, </w:t>
      </w:r>
      <w:r w:rsidR="003E7AE8" w:rsidRPr="005C19CD">
        <w:rPr>
          <w:lang w:val="mk-MK"/>
        </w:rPr>
        <w:t>Квизис</w:t>
      </w:r>
      <w:r w:rsidRPr="005C19CD">
        <w:t xml:space="preserve">, онлајн платформи за формативно оценување); </w:t>
      </w:r>
      <w:r w:rsidRPr="005C19CD">
        <w:rPr>
          <w:rStyle w:val="Strong"/>
          <w:b w:val="0"/>
        </w:rPr>
        <w:t>употреба</w:t>
      </w:r>
      <w:r w:rsidR="003E7AE8" w:rsidRPr="005C19CD">
        <w:rPr>
          <w:rStyle w:val="Strong"/>
          <w:b w:val="0"/>
          <w:lang w:val="mk-MK"/>
        </w:rPr>
        <w:t>та</w:t>
      </w:r>
      <w:r w:rsidRPr="005C19CD">
        <w:rPr>
          <w:rStyle w:val="Strong"/>
          <w:b w:val="0"/>
        </w:rPr>
        <w:t xml:space="preserve"> на материјали </w:t>
      </w:r>
      <w:r w:rsidRPr="005C19CD">
        <w:t xml:space="preserve">на албански јазик, со јасна графика, видеа со добар квалитет и фонт погоден за читање; </w:t>
      </w:r>
      <w:r w:rsidRPr="005C19CD">
        <w:rPr>
          <w:rStyle w:val="Strong"/>
          <w:b w:val="0"/>
        </w:rPr>
        <w:t>подобро</w:t>
      </w:r>
      <w:r w:rsidR="003E7AE8" w:rsidRPr="005C19CD">
        <w:rPr>
          <w:rStyle w:val="Strong"/>
          <w:b w:val="0"/>
          <w:lang w:val="mk-MK"/>
        </w:rPr>
        <w:t>то</w:t>
      </w:r>
      <w:r w:rsidRPr="005C19CD">
        <w:rPr>
          <w:rStyle w:val="Strong"/>
          <w:b w:val="0"/>
        </w:rPr>
        <w:t xml:space="preserve"> управување со времето </w:t>
      </w:r>
      <w:r w:rsidRPr="005C19CD">
        <w:t xml:space="preserve">за да се </w:t>
      </w:r>
      <w:r w:rsidR="003E7AE8" w:rsidRPr="005C19CD">
        <w:rPr>
          <w:lang w:val="mk-MK"/>
        </w:rPr>
        <w:t>урамнотеж</w:t>
      </w:r>
      <w:r w:rsidR="004E61B3" w:rsidRPr="005C19CD">
        <w:rPr>
          <w:lang w:val="mk-MK"/>
        </w:rPr>
        <w:t>ат</w:t>
      </w:r>
      <w:r w:rsidRPr="005C19CD">
        <w:t xml:space="preserve"> воведот, развојот и заклучокот; </w:t>
      </w:r>
      <w:r w:rsidRPr="005C19CD">
        <w:rPr>
          <w:rStyle w:val="Strong"/>
          <w:b w:val="0"/>
        </w:rPr>
        <w:t>по</w:t>
      </w:r>
      <w:r w:rsidR="004E61B3" w:rsidRPr="005C19CD">
        <w:rPr>
          <w:rStyle w:val="Strong"/>
          <w:b w:val="0"/>
          <w:lang w:val="mk-MK"/>
        </w:rPr>
        <w:t>големо</w:t>
      </w:r>
      <w:r w:rsidR="003E7AE8" w:rsidRPr="005C19CD">
        <w:rPr>
          <w:rStyle w:val="Strong"/>
          <w:b w:val="0"/>
          <w:lang w:val="mk-MK"/>
        </w:rPr>
        <w:t>то</w:t>
      </w:r>
      <w:r w:rsidRPr="005C19CD">
        <w:rPr>
          <w:rStyle w:val="Strong"/>
          <w:b w:val="0"/>
        </w:rPr>
        <w:t xml:space="preserve"> ангажирање на учениците</w:t>
      </w:r>
      <w:r w:rsidRPr="005C19CD">
        <w:t>, особено во големи</w:t>
      </w:r>
      <w:r w:rsidR="003E7AE8" w:rsidRPr="005C19CD">
        <w:rPr>
          <w:lang w:val="mk-MK"/>
        </w:rPr>
        <w:t>те</w:t>
      </w:r>
      <w:r w:rsidRPr="005C19CD">
        <w:t xml:space="preserve"> одделенија, преку работа во мали групи, активни улоги на таблата и интерактивни задачи.</w:t>
      </w:r>
    </w:p>
    <w:p w:rsidR="00E52E4D" w:rsidRPr="005C19CD" w:rsidRDefault="00735551" w:rsidP="004E61B3">
      <w:pPr>
        <w:pStyle w:val="NormalWeb"/>
        <w:spacing w:before="0" w:beforeAutospacing="0" w:line="360" w:lineRule="auto"/>
        <w:ind w:firstLine="720"/>
        <w:jc w:val="both"/>
      </w:pPr>
      <w:r w:rsidRPr="005C19CD">
        <w:t>Направен</w:t>
      </w:r>
      <w:r w:rsidR="003E7AE8" w:rsidRPr="005C19CD">
        <w:rPr>
          <w:lang w:val="mk-MK"/>
        </w:rPr>
        <w:t>ото</w:t>
      </w:r>
      <w:r w:rsidRPr="005C19CD">
        <w:t xml:space="preserve"> набљудувањ</w:t>
      </w:r>
      <w:r w:rsidR="003E7AE8" w:rsidRPr="005C19CD">
        <w:rPr>
          <w:lang w:val="mk-MK"/>
        </w:rPr>
        <w:t>е</w:t>
      </w:r>
      <w:r w:rsidRPr="005C19CD">
        <w:t xml:space="preserve"> покажув</w:t>
      </w:r>
      <w:r w:rsidR="003E7AE8" w:rsidRPr="005C19CD">
        <w:rPr>
          <w:lang w:val="mk-MK"/>
        </w:rPr>
        <w:t>а</w:t>
      </w:r>
      <w:r w:rsidRPr="005C19CD">
        <w:t xml:space="preserve"> дека </w:t>
      </w:r>
      <w:r w:rsidRPr="005C19CD">
        <w:rPr>
          <w:rStyle w:val="Strong"/>
          <w:b w:val="0"/>
        </w:rPr>
        <w:t xml:space="preserve">технологијата е присутна и редовно се користи </w:t>
      </w:r>
      <w:r w:rsidR="003E7AE8" w:rsidRPr="005C19CD">
        <w:rPr>
          <w:lang w:val="mk-MK"/>
        </w:rPr>
        <w:t>на</w:t>
      </w:r>
      <w:r w:rsidRPr="005C19CD">
        <w:t xml:space="preserve"> часовите во основното образование, </w:t>
      </w:r>
      <w:r w:rsidR="003E7AE8" w:rsidRPr="005C19CD">
        <w:rPr>
          <w:lang w:val="mk-MK"/>
        </w:rPr>
        <w:t xml:space="preserve">што </w:t>
      </w:r>
      <w:r w:rsidRPr="005C19CD">
        <w:t>придонесув</w:t>
      </w:r>
      <w:r w:rsidR="003E7AE8" w:rsidRPr="005C19CD">
        <w:rPr>
          <w:lang w:val="mk-MK"/>
        </w:rPr>
        <w:t>а</w:t>
      </w:r>
      <w:r w:rsidRPr="005C19CD">
        <w:t xml:space="preserve"> за </w:t>
      </w:r>
      <w:r w:rsidRPr="005C19CD">
        <w:rPr>
          <w:rStyle w:val="Strong"/>
          <w:b w:val="0"/>
        </w:rPr>
        <w:t>зголемување на интересот и вклученоста на учениците</w:t>
      </w:r>
      <w:r w:rsidRPr="005C19CD">
        <w:t xml:space="preserve">. Сепак, нивото на </w:t>
      </w:r>
      <w:r w:rsidR="003E7AE8" w:rsidRPr="005C19CD">
        <w:rPr>
          <w:lang w:val="mk-MK"/>
        </w:rPr>
        <w:t>вклученост</w:t>
      </w:r>
      <w:r w:rsidRPr="005C19CD">
        <w:t xml:space="preserve"> и </w:t>
      </w:r>
      <w:r w:rsidR="004E61B3" w:rsidRPr="005C19CD">
        <w:rPr>
          <w:lang w:val="mk-MK"/>
        </w:rPr>
        <w:t xml:space="preserve">нивото на </w:t>
      </w:r>
      <w:r w:rsidRPr="005C19CD">
        <w:t xml:space="preserve">интерактивност значително </w:t>
      </w:r>
      <w:r w:rsidR="003E7AE8" w:rsidRPr="005C19CD">
        <w:rPr>
          <w:lang w:val="mk-MK"/>
        </w:rPr>
        <w:t>се разликува</w:t>
      </w:r>
      <w:r w:rsidR="004E61B3" w:rsidRPr="005C19CD">
        <w:rPr>
          <w:lang w:val="mk-MK"/>
        </w:rPr>
        <w:t>ат</w:t>
      </w:r>
      <w:r w:rsidRPr="005C19CD">
        <w:t xml:space="preserve"> </w:t>
      </w:r>
      <w:r w:rsidR="004E61B3" w:rsidRPr="005C19CD">
        <w:rPr>
          <w:lang w:val="mk-MK"/>
        </w:rPr>
        <w:t>во</w:t>
      </w:r>
      <w:r w:rsidRPr="005C19CD">
        <w:t xml:space="preserve"> јавните и приватните училишта, како и </w:t>
      </w:r>
      <w:r w:rsidR="004E61B3" w:rsidRPr="005C19CD">
        <w:rPr>
          <w:lang w:val="mk-MK"/>
        </w:rPr>
        <w:t>во</w:t>
      </w:r>
      <w:r w:rsidRPr="005C19CD">
        <w:t xml:space="preserve"> предмет</w:t>
      </w:r>
      <w:r w:rsidR="003E7AE8" w:rsidRPr="005C19CD">
        <w:rPr>
          <w:lang w:val="mk-MK"/>
        </w:rPr>
        <w:t>от</w:t>
      </w:r>
      <w:r w:rsidRPr="005C19CD">
        <w:t xml:space="preserve"> и број</w:t>
      </w:r>
      <w:r w:rsidR="003E7AE8" w:rsidRPr="005C19CD">
        <w:rPr>
          <w:lang w:val="mk-MK"/>
        </w:rPr>
        <w:t>от</w:t>
      </w:r>
      <w:r w:rsidRPr="005C19CD">
        <w:t xml:space="preserve"> на ученици</w:t>
      </w:r>
      <w:r w:rsidR="004E61B3" w:rsidRPr="005C19CD">
        <w:rPr>
          <w:lang w:val="mk-MK"/>
        </w:rPr>
        <w:t>те</w:t>
      </w:r>
      <w:r w:rsidRPr="005C19CD">
        <w:t xml:space="preserve">. Општо земено, технологијата служи повеќе за </w:t>
      </w:r>
      <w:r w:rsidRPr="005C19CD">
        <w:rPr>
          <w:rStyle w:val="Strong"/>
          <w:b w:val="0"/>
        </w:rPr>
        <w:t>презентација на содржини</w:t>
      </w:r>
      <w:r w:rsidRPr="005C19CD">
        <w:t xml:space="preserve">, а помалку за </w:t>
      </w:r>
      <w:r w:rsidRPr="005C19CD">
        <w:rPr>
          <w:rStyle w:val="Strong"/>
          <w:b w:val="0"/>
        </w:rPr>
        <w:t>активно ангажирање на учениците</w:t>
      </w:r>
      <w:r w:rsidRPr="005C19CD">
        <w:rPr>
          <w:bCs/>
        </w:rPr>
        <w:t>.</w:t>
      </w:r>
      <w:r w:rsidRPr="005C19CD">
        <w:rPr>
          <w:b/>
        </w:rPr>
        <w:t xml:space="preserve"> </w:t>
      </w:r>
      <w:r w:rsidRPr="005C19CD">
        <w:t xml:space="preserve">Нејзиниот потенцијал останува голем, особено ако се користи за </w:t>
      </w:r>
      <w:r w:rsidRPr="005C19CD">
        <w:rPr>
          <w:rStyle w:val="Strong"/>
          <w:b w:val="0"/>
        </w:rPr>
        <w:t>активности</w:t>
      </w:r>
      <w:r w:rsidR="004E61B3" w:rsidRPr="005C19CD">
        <w:rPr>
          <w:rStyle w:val="Strong"/>
          <w:b w:val="0"/>
          <w:lang w:val="mk-MK"/>
        </w:rPr>
        <w:t xml:space="preserve"> за соработка</w:t>
      </w:r>
      <w:r w:rsidRPr="005C19CD">
        <w:rPr>
          <w:rStyle w:val="Strong"/>
          <w:b w:val="0"/>
        </w:rPr>
        <w:t xml:space="preserve">, индивидуални и групни квизови и интерактивни апликации </w:t>
      </w:r>
      <w:r w:rsidRPr="005C19CD">
        <w:t>што ги прават учениците активни учесници во процесот на учење.</w:t>
      </w:r>
    </w:p>
    <w:p w:rsidR="00DE5099" w:rsidRPr="00452B99" w:rsidRDefault="00DE5099" w:rsidP="00452B99">
      <w:pPr>
        <w:pStyle w:val="Heading3"/>
        <w:ind w:firstLine="720"/>
        <w:rPr>
          <w:sz w:val="24"/>
          <w:szCs w:val="24"/>
        </w:rPr>
      </w:pPr>
      <w:bookmarkStart w:id="158" w:name="_Toc212045227"/>
      <w:r w:rsidRPr="00452B99">
        <w:rPr>
          <w:sz w:val="24"/>
          <w:szCs w:val="24"/>
        </w:rPr>
        <w:t xml:space="preserve">4.4. </w:t>
      </w:r>
      <w:r w:rsidR="004E61B3" w:rsidRPr="00452B99">
        <w:rPr>
          <w:sz w:val="24"/>
          <w:szCs w:val="24"/>
          <w:lang w:val="mk-MK"/>
        </w:rPr>
        <w:t>Споредбена</w:t>
      </w:r>
      <w:r w:rsidRPr="00452B99">
        <w:rPr>
          <w:sz w:val="24"/>
          <w:szCs w:val="24"/>
        </w:rPr>
        <w:t xml:space="preserve"> анализа на наодите од истражувачките инструменти</w:t>
      </w:r>
      <w:bookmarkEnd w:id="158"/>
    </w:p>
    <w:p w:rsidR="00DE5099" w:rsidRPr="005C19CD" w:rsidRDefault="00DE5099" w:rsidP="004E61B3">
      <w:pPr>
        <w:spacing w:before="100" w:beforeAutospacing="1" w:after="100" w:afterAutospacing="1" w:line="360" w:lineRule="auto"/>
        <w:ind w:firstLine="720"/>
        <w:jc w:val="both"/>
        <w:rPr>
          <w:rFonts w:ascii="Times New Roman" w:hAnsi="Times New Roman" w:cs="Times New Roman"/>
          <w:sz w:val="24"/>
          <w:szCs w:val="24"/>
        </w:rPr>
      </w:pPr>
      <w:r w:rsidRPr="005C19CD">
        <w:rPr>
          <w:rFonts w:ascii="Times New Roman" w:hAnsi="Times New Roman" w:cs="Times New Roman"/>
          <w:sz w:val="24"/>
          <w:szCs w:val="24"/>
        </w:rPr>
        <w:t xml:space="preserve">За да се обезбеди синтетички преглед на наодите, подолу е претставена </w:t>
      </w:r>
      <w:r w:rsidR="003E7AE8" w:rsidRPr="005C19CD">
        <w:rPr>
          <w:rFonts w:ascii="Times New Roman" w:hAnsi="Times New Roman" w:cs="Times New Roman"/>
          <w:sz w:val="24"/>
          <w:szCs w:val="24"/>
          <w:lang w:val="mk-MK"/>
        </w:rPr>
        <w:t>споредбена</w:t>
      </w:r>
      <w:r w:rsidRPr="005C19CD">
        <w:rPr>
          <w:rFonts w:ascii="Times New Roman" w:hAnsi="Times New Roman" w:cs="Times New Roman"/>
          <w:sz w:val="24"/>
          <w:szCs w:val="24"/>
        </w:rPr>
        <w:t xml:space="preserve"> табела што </w:t>
      </w:r>
      <w:r w:rsidR="004E61B3" w:rsidRPr="005C19CD">
        <w:rPr>
          <w:rFonts w:ascii="Times New Roman" w:hAnsi="Times New Roman" w:cs="Times New Roman"/>
          <w:sz w:val="24"/>
          <w:szCs w:val="24"/>
          <w:lang w:val="mk-MK"/>
        </w:rPr>
        <w:t>ги претставува</w:t>
      </w:r>
      <w:r w:rsidRPr="005C19CD">
        <w:rPr>
          <w:rFonts w:ascii="Times New Roman" w:hAnsi="Times New Roman" w:cs="Times New Roman"/>
          <w:sz w:val="24"/>
          <w:szCs w:val="24"/>
        </w:rPr>
        <w:t xml:space="preserve"> податоци</w:t>
      </w:r>
      <w:r w:rsidR="004E61B3" w:rsidRPr="005C19CD">
        <w:rPr>
          <w:rFonts w:ascii="Times New Roman" w:hAnsi="Times New Roman" w:cs="Times New Roman"/>
          <w:sz w:val="24"/>
          <w:szCs w:val="24"/>
          <w:lang w:val="mk-MK"/>
        </w:rPr>
        <w:t>те</w:t>
      </w:r>
      <w:r w:rsidRPr="005C19CD">
        <w:rPr>
          <w:rFonts w:ascii="Times New Roman" w:hAnsi="Times New Roman" w:cs="Times New Roman"/>
          <w:sz w:val="24"/>
          <w:szCs w:val="24"/>
        </w:rPr>
        <w:t xml:space="preserve"> од </w:t>
      </w:r>
      <w:r w:rsidR="008231D0" w:rsidRPr="005C19CD">
        <w:rPr>
          <w:rFonts w:ascii="Times New Roman" w:hAnsi="Times New Roman" w:cs="Times New Roman"/>
          <w:sz w:val="24"/>
          <w:szCs w:val="24"/>
        </w:rPr>
        <w:t>воспитувачи</w:t>
      </w:r>
      <w:r w:rsidR="003E7AE8" w:rsidRPr="005C19CD">
        <w:rPr>
          <w:rFonts w:ascii="Times New Roman" w:hAnsi="Times New Roman" w:cs="Times New Roman"/>
          <w:sz w:val="24"/>
          <w:szCs w:val="24"/>
          <w:lang w:val="mk-MK"/>
        </w:rPr>
        <w:t>те</w:t>
      </w:r>
      <w:r w:rsidRPr="005C19CD">
        <w:rPr>
          <w:rFonts w:ascii="Times New Roman" w:hAnsi="Times New Roman" w:cs="Times New Roman"/>
          <w:sz w:val="24"/>
          <w:szCs w:val="24"/>
        </w:rPr>
        <w:t>, наставници</w:t>
      </w:r>
      <w:r w:rsidR="003E7AE8" w:rsidRPr="005C19CD">
        <w:rPr>
          <w:rFonts w:ascii="Times New Roman" w:hAnsi="Times New Roman" w:cs="Times New Roman"/>
          <w:sz w:val="24"/>
          <w:szCs w:val="24"/>
          <w:lang w:val="mk-MK"/>
        </w:rPr>
        <w:t>те</w:t>
      </w:r>
      <w:r w:rsidRPr="005C19CD">
        <w:rPr>
          <w:rFonts w:ascii="Times New Roman" w:hAnsi="Times New Roman" w:cs="Times New Roman"/>
          <w:sz w:val="24"/>
          <w:szCs w:val="24"/>
        </w:rPr>
        <w:t>, директори</w:t>
      </w:r>
      <w:r w:rsidR="003E7AE8" w:rsidRPr="005C19CD">
        <w:rPr>
          <w:rFonts w:ascii="Times New Roman" w:hAnsi="Times New Roman" w:cs="Times New Roman"/>
          <w:sz w:val="24"/>
          <w:szCs w:val="24"/>
          <w:lang w:val="mk-MK"/>
        </w:rPr>
        <w:t>те</w:t>
      </w:r>
      <w:r w:rsidRPr="005C19CD">
        <w:rPr>
          <w:rFonts w:ascii="Times New Roman" w:hAnsi="Times New Roman" w:cs="Times New Roman"/>
          <w:sz w:val="24"/>
          <w:szCs w:val="24"/>
        </w:rPr>
        <w:t>, фокус</w:t>
      </w:r>
      <w:r w:rsidR="003E7AE8" w:rsidRPr="005C19CD">
        <w:rPr>
          <w:rFonts w:ascii="Times New Roman" w:hAnsi="Times New Roman" w:cs="Times New Roman"/>
          <w:sz w:val="24"/>
          <w:szCs w:val="24"/>
          <w:lang w:val="mk-MK"/>
        </w:rPr>
        <w:t>-</w:t>
      </w:r>
      <w:r w:rsidRPr="005C19CD">
        <w:rPr>
          <w:rFonts w:ascii="Times New Roman" w:hAnsi="Times New Roman" w:cs="Times New Roman"/>
          <w:sz w:val="24"/>
          <w:szCs w:val="24"/>
        </w:rPr>
        <w:t>групи</w:t>
      </w:r>
      <w:r w:rsidR="003E7AE8" w:rsidRPr="005C19CD">
        <w:rPr>
          <w:rFonts w:ascii="Times New Roman" w:hAnsi="Times New Roman" w:cs="Times New Roman"/>
          <w:sz w:val="24"/>
          <w:szCs w:val="24"/>
          <w:lang w:val="mk-MK"/>
        </w:rPr>
        <w:t>те</w:t>
      </w:r>
      <w:r w:rsidRPr="005C19CD">
        <w:rPr>
          <w:rFonts w:ascii="Times New Roman" w:hAnsi="Times New Roman" w:cs="Times New Roman"/>
          <w:sz w:val="24"/>
          <w:szCs w:val="24"/>
        </w:rPr>
        <w:t xml:space="preserve"> и набљудув</w:t>
      </w:r>
      <w:r w:rsidR="004E61B3" w:rsidRPr="005C19CD">
        <w:rPr>
          <w:rFonts w:ascii="Times New Roman" w:hAnsi="Times New Roman" w:cs="Times New Roman"/>
          <w:sz w:val="24"/>
          <w:szCs w:val="24"/>
          <w:lang w:val="mk-MK"/>
        </w:rPr>
        <w:t>ањ</w:t>
      </w:r>
      <w:r w:rsidR="003E7AE8" w:rsidRPr="005C19CD">
        <w:rPr>
          <w:rFonts w:ascii="Times New Roman" w:hAnsi="Times New Roman" w:cs="Times New Roman"/>
          <w:sz w:val="24"/>
          <w:szCs w:val="24"/>
          <w:lang w:val="mk-MK"/>
        </w:rPr>
        <w:t>ето</w:t>
      </w:r>
      <w:r w:rsidRPr="005C19CD">
        <w:rPr>
          <w:rFonts w:ascii="Times New Roman" w:hAnsi="Times New Roman" w:cs="Times New Roman"/>
          <w:sz w:val="24"/>
          <w:szCs w:val="24"/>
        </w:rPr>
        <w:t xml:space="preserve"> во училници</w:t>
      </w:r>
      <w:r w:rsidR="003E7AE8" w:rsidRPr="005C19CD">
        <w:rPr>
          <w:rFonts w:ascii="Times New Roman" w:hAnsi="Times New Roman" w:cs="Times New Roman"/>
          <w:sz w:val="24"/>
          <w:szCs w:val="24"/>
          <w:lang w:val="mk-MK"/>
        </w:rPr>
        <w:t>те</w:t>
      </w:r>
      <w:r w:rsidRPr="005C19CD">
        <w:rPr>
          <w:rFonts w:ascii="Times New Roman" w:hAnsi="Times New Roman" w:cs="Times New Roman"/>
          <w:sz w:val="24"/>
          <w:szCs w:val="24"/>
        </w:rPr>
        <w:t>. Табелата помага да се истакнат сличностите и разликите меѓу изворите</w:t>
      </w:r>
      <w:r w:rsidR="003E7AE8" w:rsidRPr="005C19CD">
        <w:rPr>
          <w:rFonts w:ascii="Times New Roman" w:hAnsi="Times New Roman" w:cs="Times New Roman"/>
          <w:sz w:val="24"/>
          <w:szCs w:val="24"/>
          <w:lang w:val="mk-MK"/>
        </w:rPr>
        <w:t xml:space="preserve"> и</w:t>
      </w:r>
      <w:r w:rsidRPr="005C19CD">
        <w:rPr>
          <w:rFonts w:ascii="Times New Roman" w:hAnsi="Times New Roman" w:cs="Times New Roman"/>
          <w:sz w:val="24"/>
          <w:szCs w:val="24"/>
        </w:rPr>
        <w:t xml:space="preserve"> јасно покажув</w:t>
      </w:r>
      <w:r w:rsidR="003E7AE8" w:rsidRPr="005C19CD">
        <w:rPr>
          <w:rFonts w:ascii="Times New Roman" w:hAnsi="Times New Roman" w:cs="Times New Roman"/>
          <w:sz w:val="24"/>
          <w:szCs w:val="24"/>
          <w:lang w:val="mk-MK"/>
        </w:rPr>
        <w:t>а</w:t>
      </w:r>
      <w:r w:rsidRPr="005C19CD">
        <w:rPr>
          <w:rFonts w:ascii="Times New Roman" w:hAnsi="Times New Roman" w:cs="Times New Roman"/>
          <w:sz w:val="24"/>
          <w:szCs w:val="24"/>
        </w:rPr>
        <w:t xml:space="preserve"> како употребата на образовна технологија </w:t>
      </w:r>
      <w:r w:rsidR="003E7AE8" w:rsidRPr="005C19CD">
        <w:rPr>
          <w:rFonts w:ascii="Times New Roman" w:hAnsi="Times New Roman" w:cs="Times New Roman"/>
          <w:sz w:val="24"/>
          <w:szCs w:val="24"/>
          <w:lang w:val="mk-MK"/>
        </w:rPr>
        <w:t>се разликува,</w:t>
      </w:r>
      <w:r w:rsidRPr="005C19CD">
        <w:rPr>
          <w:rFonts w:ascii="Times New Roman" w:hAnsi="Times New Roman" w:cs="Times New Roman"/>
          <w:sz w:val="24"/>
          <w:szCs w:val="24"/>
        </w:rPr>
        <w:t xml:space="preserve"> во зависност од институционалниот контекст и наставната пракса.</w:t>
      </w:r>
    </w:p>
    <w:p w:rsidR="00DE5099" w:rsidRPr="005C19CD" w:rsidRDefault="00DE5099" w:rsidP="0019687E">
      <w:pPr>
        <w:rPr>
          <w:rFonts w:ascii="Times New Roman" w:hAnsi="Times New Roman" w:cs="Times New Roman"/>
          <w:sz w:val="24"/>
          <w:szCs w:val="24"/>
        </w:rPr>
      </w:pPr>
    </w:p>
    <w:p w:rsidR="00E52E4D" w:rsidRPr="005C19CD" w:rsidRDefault="00E52E4D" w:rsidP="0019687E">
      <w:pPr>
        <w:spacing w:after="0" w:line="240" w:lineRule="auto"/>
        <w:rPr>
          <w:rFonts w:ascii="Times New Roman" w:eastAsia="Times New Roman" w:hAnsi="Times New Roman" w:cs="Times New Roman"/>
          <w:b/>
          <w:bCs/>
          <w:sz w:val="24"/>
          <w:szCs w:val="24"/>
        </w:rPr>
        <w:sectPr w:rsidR="00E52E4D" w:rsidRPr="005C19CD" w:rsidSect="005444B6">
          <w:pgSz w:w="12240" w:h="15840"/>
          <w:pgMar w:top="1440" w:right="1440" w:bottom="1440" w:left="1440" w:header="720" w:footer="720" w:gutter="0"/>
          <w:cols w:space="720"/>
          <w:titlePg/>
          <w:docGrid w:linePitch="360"/>
        </w:sect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11"/>
        <w:gridCol w:w="2044"/>
        <w:gridCol w:w="2068"/>
        <w:gridCol w:w="2489"/>
        <w:gridCol w:w="2364"/>
        <w:gridCol w:w="2374"/>
      </w:tblGrid>
      <w:tr w:rsidR="005C19CD" w:rsidRPr="005C19CD" w:rsidTr="001875D5">
        <w:trPr>
          <w:tblHeader/>
          <w:tblCellSpacing w:w="15" w:type="dxa"/>
        </w:trPr>
        <w:tc>
          <w:tcPr>
            <w:tcW w:w="0" w:type="auto"/>
            <w:vAlign w:val="center"/>
            <w:hideMark/>
          </w:tcPr>
          <w:p w:rsidR="001875D5" w:rsidRPr="005C19CD" w:rsidRDefault="001875D5" w:rsidP="003E7AE8">
            <w:pPr>
              <w:spacing w:after="0" w:line="360" w:lineRule="auto"/>
              <w:jc w:val="center"/>
              <w:rPr>
                <w:rFonts w:ascii="Times New Roman" w:eastAsia="Times New Roman" w:hAnsi="Times New Roman" w:cs="Times New Roman"/>
                <w:b/>
                <w:bCs/>
                <w:sz w:val="20"/>
                <w:szCs w:val="20"/>
              </w:rPr>
            </w:pPr>
            <w:r w:rsidRPr="005C19CD">
              <w:rPr>
                <w:rFonts w:ascii="Times New Roman" w:eastAsia="Times New Roman" w:hAnsi="Times New Roman" w:cs="Times New Roman"/>
                <w:b/>
                <w:bCs/>
                <w:sz w:val="20"/>
                <w:szCs w:val="20"/>
              </w:rPr>
              <w:lastRenderedPageBreak/>
              <w:t>Тема</w:t>
            </w:r>
          </w:p>
        </w:tc>
        <w:tc>
          <w:tcPr>
            <w:tcW w:w="0" w:type="auto"/>
            <w:vAlign w:val="center"/>
            <w:hideMark/>
          </w:tcPr>
          <w:p w:rsidR="001875D5" w:rsidRPr="005C19CD" w:rsidRDefault="001875D5" w:rsidP="003E7AE8">
            <w:pPr>
              <w:spacing w:after="0" w:line="360" w:lineRule="auto"/>
              <w:jc w:val="center"/>
              <w:rPr>
                <w:rFonts w:ascii="Times New Roman" w:eastAsia="Times New Roman" w:hAnsi="Times New Roman" w:cs="Times New Roman"/>
                <w:b/>
                <w:bCs/>
                <w:sz w:val="20"/>
                <w:szCs w:val="20"/>
              </w:rPr>
            </w:pPr>
            <w:r w:rsidRPr="005C19CD">
              <w:rPr>
                <w:rFonts w:ascii="Times New Roman" w:eastAsia="Times New Roman" w:hAnsi="Times New Roman" w:cs="Times New Roman"/>
                <w:b/>
                <w:bCs/>
                <w:sz w:val="20"/>
                <w:szCs w:val="20"/>
              </w:rPr>
              <w:t>Воспитувачи</w:t>
            </w:r>
          </w:p>
        </w:tc>
        <w:tc>
          <w:tcPr>
            <w:tcW w:w="0" w:type="auto"/>
            <w:vAlign w:val="center"/>
            <w:hideMark/>
          </w:tcPr>
          <w:p w:rsidR="001875D5" w:rsidRPr="005C19CD" w:rsidRDefault="001875D5" w:rsidP="003E7AE8">
            <w:pPr>
              <w:spacing w:after="0" w:line="360" w:lineRule="auto"/>
              <w:jc w:val="center"/>
              <w:rPr>
                <w:rFonts w:ascii="Times New Roman" w:eastAsia="Times New Roman" w:hAnsi="Times New Roman" w:cs="Times New Roman"/>
                <w:b/>
                <w:bCs/>
                <w:sz w:val="20"/>
                <w:szCs w:val="20"/>
              </w:rPr>
            </w:pPr>
            <w:r w:rsidRPr="005C19CD">
              <w:rPr>
                <w:rFonts w:ascii="Times New Roman" w:eastAsia="Times New Roman" w:hAnsi="Times New Roman" w:cs="Times New Roman"/>
                <w:b/>
                <w:bCs/>
                <w:sz w:val="20"/>
                <w:szCs w:val="20"/>
              </w:rPr>
              <w:t>Наставници</w:t>
            </w:r>
          </w:p>
        </w:tc>
        <w:tc>
          <w:tcPr>
            <w:tcW w:w="0" w:type="auto"/>
            <w:vAlign w:val="center"/>
            <w:hideMark/>
          </w:tcPr>
          <w:p w:rsidR="001875D5" w:rsidRPr="005C19CD" w:rsidRDefault="001875D5" w:rsidP="003E7AE8">
            <w:pPr>
              <w:spacing w:after="0" w:line="360" w:lineRule="auto"/>
              <w:jc w:val="center"/>
              <w:rPr>
                <w:rFonts w:ascii="Times New Roman" w:eastAsia="Times New Roman" w:hAnsi="Times New Roman" w:cs="Times New Roman"/>
                <w:b/>
                <w:bCs/>
                <w:sz w:val="20"/>
                <w:szCs w:val="20"/>
              </w:rPr>
            </w:pPr>
            <w:r w:rsidRPr="005C19CD">
              <w:rPr>
                <w:rFonts w:ascii="Times New Roman" w:eastAsia="Times New Roman" w:hAnsi="Times New Roman" w:cs="Times New Roman"/>
                <w:b/>
                <w:bCs/>
                <w:sz w:val="20"/>
                <w:szCs w:val="20"/>
              </w:rPr>
              <w:t>Директори</w:t>
            </w:r>
          </w:p>
        </w:tc>
        <w:tc>
          <w:tcPr>
            <w:tcW w:w="0" w:type="auto"/>
            <w:vAlign w:val="center"/>
            <w:hideMark/>
          </w:tcPr>
          <w:p w:rsidR="001875D5" w:rsidRPr="005C19CD" w:rsidRDefault="001875D5" w:rsidP="00F41917">
            <w:pPr>
              <w:spacing w:after="0" w:line="360" w:lineRule="auto"/>
              <w:jc w:val="center"/>
              <w:rPr>
                <w:rFonts w:ascii="Times New Roman" w:eastAsia="Times New Roman" w:hAnsi="Times New Roman" w:cs="Times New Roman"/>
                <w:b/>
                <w:bCs/>
                <w:sz w:val="20"/>
                <w:szCs w:val="20"/>
              </w:rPr>
            </w:pPr>
            <w:r w:rsidRPr="005C19CD">
              <w:rPr>
                <w:rFonts w:ascii="Times New Roman" w:eastAsia="Times New Roman" w:hAnsi="Times New Roman" w:cs="Times New Roman"/>
                <w:b/>
                <w:bCs/>
                <w:sz w:val="20"/>
                <w:szCs w:val="20"/>
              </w:rPr>
              <w:t>Фокус</w:t>
            </w:r>
            <w:r w:rsidR="00F41917" w:rsidRPr="005C19CD">
              <w:rPr>
                <w:rFonts w:ascii="Times New Roman" w:eastAsia="Times New Roman" w:hAnsi="Times New Roman" w:cs="Times New Roman"/>
                <w:b/>
                <w:bCs/>
                <w:sz w:val="20"/>
                <w:szCs w:val="20"/>
                <w:lang w:val="mk-MK"/>
              </w:rPr>
              <w:t>-</w:t>
            </w:r>
            <w:r w:rsidRPr="005C19CD">
              <w:rPr>
                <w:rFonts w:ascii="Times New Roman" w:eastAsia="Times New Roman" w:hAnsi="Times New Roman" w:cs="Times New Roman"/>
                <w:b/>
                <w:bCs/>
                <w:sz w:val="20"/>
                <w:szCs w:val="20"/>
              </w:rPr>
              <w:t>група</w:t>
            </w:r>
          </w:p>
        </w:tc>
        <w:tc>
          <w:tcPr>
            <w:tcW w:w="0" w:type="auto"/>
            <w:vAlign w:val="center"/>
            <w:hideMark/>
          </w:tcPr>
          <w:p w:rsidR="001875D5" w:rsidRPr="005C19CD" w:rsidRDefault="001875D5" w:rsidP="00F41917">
            <w:pPr>
              <w:spacing w:after="0" w:line="360" w:lineRule="auto"/>
              <w:jc w:val="center"/>
              <w:rPr>
                <w:rFonts w:ascii="Times New Roman" w:eastAsia="Times New Roman" w:hAnsi="Times New Roman" w:cs="Times New Roman"/>
                <w:b/>
                <w:bCs/>
                <w:sz w:val="20"/>
                <w:szCs w:val="20"/>
                <w:lang w:val="mk-MK"/>
              </w:rPr>
            </w:pPr>
            <w:r w:rsidRPr="005C19CD">
              <w:rPr>
                <w:rFonts w:ascii="Times New Roman" w:eastAsia="Times New Roman" w:hAnsi="Times New Roman" w:cs="Times New Roman"/>
                <w:b/>
                <w:bCs/>
                <w:sz w:val="20"/>
                <w:szCs w:val="20"/>
              </w:rPr>
              <w:t>Набљудувањ</w:t>
            </w:r>
            <w:r w:rsidR="00F41917" w:rsidRPr="005C19CD">
              <w:rPr>
                <w:rFonts w:ascii="Times New Roman" w:eastAsia="Times New Roman" w:hAnsi="Times New Roman" w:cs="Times New Roman"/>
                <w:b/>
                <w:bCs/>
                <w:sz w:val="20"/>
                <w:szCs w:val="20"/>
                <w:lang w:val="mk-MK"/>
              </w:rPr>
              <w:t>е</w:t>
            </w:r>
          </w:p>
        </w:tc>
      </w:tr>
      <w:tr w:rsidR="005C19CD" w:rsidRPr="005C19CD" w:rsidTr="001875D5">
        <w:trPr>
          <w:tblCellSpacing w:w="15" w:type="dxa"/>
        </w:trPr>
        <w:tc>
          <w:tcPr>
            <w:tcW w:w="0" w:type="auto"/>
            <w:vAlign w:val="center"/>
            <w:hideMark/>
          </w:tcPr>
          <w:p w:rsidR="001875D5" w:rsidRPr="005C19CD" w:rsidRDefault="001875D5" w:rsidP="003E7AE8">
            <w:pPr>
              <w:spacing w:after="0" w:line="360" w:lineRule="auto"/>
              <w:rPr>
                <w:rFonts w:ascii="Times New Roman" w:eastAsia="Times New Roman" w:hAnsi="Times New Roman" w:cs="Times New Roman"/>
                <w:sz w:val="20"/>
                <w:szCs w:val="20"/>
              </w:rPr>
            </w:pPr>
            <w:r w:rsidRPr="005C19CD">
              <w:rPr>
                <w:rFonts w:ascii="Times New Roman" w:eastAsia="Times New Roman" w:hAnsi="Times New Roman" w:cs="Times New Roman"/>
                <w:b/>
                <w:bCs/>
                <w:sz w:val="20"/>
                <w:szCs w:val="20"/>
              </w:rPr>
              <w:t>1. Опрема и инфраструктура</w:t>
            </w:r>
          </w:p>
        </w:tc>
        <w:tc>
          <w:tcPr>
            <w:tcW w:w="0" w:type="auto"/>
            <w:vAlign w:val="center"/>
            <w:hideMark/>
          </w:tcPr>
          <w:p w:rsidR="001875D5" w:rsidRPr="005C19CD" w:rsidRDefault="001875D5" w:rsidP="003E7AE8">
            <w:pPr>
              <w:spacing w:after="0" w:line="360" w:lineRule="auto"/>
              <w:rPr>
                <w:rFonts w:ascii="Times New Roman" w:eastAsia="Times New Roman" w:hAnsi="Times New Roman" w:cs="Times New Roman"/>
                <w:sz w:val="20"/>
                <w:szCs w:val="20"/>
              </w:rPr>
            </w:pPr>
            <w:r w:rsidRPr="005C19CD">
              <w:rPr>
                <w:rFonts w:ascii="Times New Roman" w:eastAsia="Times New Roman" w:hAnsi="Times New Roman" w:cs="Times New Roman"/>
                <w:sz w:val="20"/>
                <w:szCs w:val="20"/>
              </w:rPr>
              <w:t>Лични телефони, ТВ, ретко проектор/лаптоп; подобро во Г</w:t>
            </w:r>
            <w:r w:rsidR="003E7AE8" w:rsidRPr="005C19CD">
              <w:rPr>
                <w:rFonts w:ascii="Times New Roman" w:eastAsia="Times New Roman" w:hAnsi="Times New Roman" w:cs="Times New Roman"/>
                <w:sz w:val="20"/>
                <w:szCs w:val="20"/>
                <w:lang w:val="mk-MK"/>
              </w:rPr>
              <w:t>н</w:t>
            </w:r>
            <w:r w:rsidRPr="005C19CD">
              <w:rPr>
                <w:rFonts w:ascii="Times New Roman" w:eastAsia="Times New Roman" w:hAnsi="Times New Roman" w:cs="Times New Roman"/>
                <w:sz w:val="20"/>
                <w:szCs w:val="20"/>
              </w:rPr>
              <w:t>ила</w:t>
            </w:r>
            <w:r w:rsidR="003E7AE8" w:rsidRPr="005C19CD">
              <w:rPr>
                <w:rFonts w:ascii="Times New Roman" w:eastAsia="Times New Roman" w:hAnsi="Times New Roman" w:cs="Times New Roman"/>
                <w:sz w:val="20"/>
                <w:szCs w:val="20"/>
                <w:lang w:val="mk-MK"/>
              </w:rPr>
              <w:t>њ</w:t>
            </w:r>
            <w:r w:rsidRPr="005C19CD">
              <w:rPr>
                <w:rFonts w:ascii="Times New Roman" w:eastAsia="Times New Roman" w:hAnsi="Times New Roman" w:cs="Times New Roman"/>
                <w:sz w:val="20"/>
                <w:szCs w:val="20"/>
              </w:rPr>
              <w:t>е отколку во Приштина</w:t>
            </w:r>
          </w:p>
        </w:tc>
        <w:tc>
          <w:tcPr>
            <w:tcW w:w="0" w:type="auto"/>
            <w:vAlign w:val="center"/>
            <w:hideMark/>
          </w:tcPr>
          <w:p w:rsidR="001875D5" w:rsidRPr="005C19CD" w:rsidRDefault="001875D5" w:rsidP="00F41917">
            <w:pPr>
              <w:spacing w:after="0" w:line="360" w:lineRule="auto"/>
              <w:rPr>
                <w:rFonts w:ascii="Times New Roman" w:eastAsia="Times New Roman" w:hAnsi="Times New Roman" w:cs="Times New Roman"/>
                <w:sz w:val="20"/>
                <w:szCs w:val="20"/>
                <w:lang w:val="mk-MK"/>
              </w:rPr>
            </w:pPr>
            <w:r w:rsidRPr="005C19CD">
              <w:rPr>
                <w:rFonts w:ascii="Times New Roman" w:eastAsia="Times New Roman" w:hAnsi="Times New Roman" w:cs="Times New Roman"/>
                <w:sz w:val="20"/>
                <w:szCs w:val="20"/>
              </w:rPr>
              <w:t>Проектори, лични лаптопи, дигитални учебници (особено во приватните училишта); во Приштина</w:t>
            </w:r>
            <w:r w:rsidR="00F41917" w:rsidRPr="005C19CD">
              <w:rPr>
                <w:rFonts w:ascii="Times New Roman" w:eastAsia="Times New Roman" w:hAnsi="Times New Roman" w:cs="Times New Roman"/>
                <w:sz w:val="20"/>
                <w:szCs w:val="20"/>
                <w:lang w:val="mk-MK"/>
              </w:rPr>
              <w:t>,</w:t>
            </w:r>
            <w:r w:rsidRPr="005C19CD">
              <w:rPr>
                <w:rFonts w:ascii="Times New Roman" w:eastAsia="Times New Roman" w:hAnsi="Times New Roman" w:cs="Times New Roman"/>
                <w:sz w:val="20"/>
                <w:szCs w:val="20"/>
              </w:rPr>
              <w:t xml:space="preserve"> поголема </w:t>
            </w:r>
            <w:r w:rsidR="00F41917" w:rsidRPr="005C19CD">
              <w:rPr>
                <w:rFonts w:ascii="Times New Roman" w:eastAsia="Times New Roman" w:hAnsi="Times New Roman" w:cs="Times New Roman"/>
                <w:sz w:val="20"/>
                <w:szCs w:val="20"/>
                <w:lang w:val="mk-MK"/>
              </w:rPr>
              <w:t>вклученост</w:t>
            </w:r>
          </w:p>
        </w:tc>
        <w:tc>
          <w:tcPr>
            <w:tcW w:w="0" w:type="auto"/>
            <w:vAlign w:val="center"/>
            <w:hideMark/>
          </w:tcPr>
          <w:p w:rsidR="001875D5" w:rsidRPr="005C19CD" w:rsidRDefault="001875D5" w:rsidP="005E06EA">
            <w:pPr>
              <w:spacing w:after="0" w:line="360" w:lineRule="auto"/>
              <w:rPr>
                <w:rFonts w:ascii="Times New Roman" w:eastAsia="Times New Roman" w:hAnsi="Times New Roman" w:cs="Times New Roman"/>
                <w:sz w:val="20"/>
                <w:szCs w:val="20"/>
              </w:rPr>
            </w:pPr>
            <w:r w:rsidRPr="005C19CD">
              <w:rPr>
                <w:rFonts w:ascii="Times New Roman" w:eastAsia="Times New Roman" w:hAnsi="Times New Roman" w:cs="Times New Roman"/>
                <w:sz w:val="20"/>
                <w:szCs w:val="20"/>
              </w:rPr>
              <w:t xml:space="preserve">Во приватните училишта: модерна инфраструктура (дигитални табли, лаборатории, </w:t>
            </w:r>
            <w:r w:rsidR="00F41917" w:rsidRPr="005C19CD">
              <w:rPr>
                <w:rFonts w:ascii="Times New Roman" w:eastAsia="Times New Roman" w:hAnsi="Times New Roman" w:cs="Times New Roman"/>
                <w:sz w:val="20"/>
                <w:szCs w:val="20"/>
                <w:lang w:val="mk-MK"/>
              </w:rPr>
              <w:t>Мудл</w:t>
            </w:r>
            <w:r w:rsidRPr="005C19CD">
              <w:rPr>
                <w:rFonts w:ascii="Times New Roman" w:eastAsia="Times New Roman" w:hAnsi="Times New Roman" w:cs="Times New Roman"/>
                <w:sz w:val="20"/>
                <w:szCs w:val="20"/>
              </w:rPr>
              <w:t>/EON-XR); во јавните училишта: недостиг и застарена опрема; во градинките</w:t>
            </w:r>
            <w:r w:rsidR="005E06EA" w:rsidRPr="005C19CD">
              <w:rPr>
                <w:rFonts w:ascii="Times New Roman" w:eastAsia="Times New Roman" w:hAnsi="Times New Roman" w:cs="Times New Roman"/>
                <w:sz w:val="20"/>
                <w:szCs w:val="20"/>
                <w:lang w:val="mk-MK"/>
              </w:rPr>
              <w:t>:</w:t>
            </w:r>
            <w:r w:rsidRPr="005C19CD">
              <w:rPr>
                <w:rFonts w:ascii="Times New Roman" w:eastAsia="Times New Roman" w:hAnsi="Times New Roman" w:cs="Times New Roman"/>
                <w:sz w:val="20"/>
                <w:szCs w:val="20"/>
              </w:rPr>
              <w:t xml:space="preserve"> ТВ/проектор</w:t>
            </w:r>
          </w:p>
        </w:tc>
        <w:tc>
          <w:tcPr>
            <w:tcW w:w="0" w:type="auto"/>
            <w:vAlign w:val="center"/>
            <w:hideMark/>
          </w:tcPr>
          <w:p w:rsidR="001875D5" w:rsidRPr="005C19CD" w:rsidRDefault="001875D5" w:rsidP="003E7AE8">
            <w:pPr>
              <w:spacing w:after="0" w:line="360" w:lineRule="auto"/>
              <w:rPr>
                <w:rFonts w:ascii="Times New Roman" w:eastAsia="Times New Roman" w:hAnsi="Times New Roman" w:cs="Times New Roman"/>
                <w:sz w:val="20"/>
                <w:szCs w:val="20"/>
              </w:rPr>
            </w:pPr>
            <w:r w:rsidRPr="005C19CD">
              <w:rPr>
                <w:rFonts w:ascii="Times New Roman" w:eastAsia="Times New Roman" w:hAnsi="Times New Roman" w:cs="Times New Roman"/>
                <w:sz w:val="20"/>
                <w:szCs w:val="20"/>
              </w:rPr>
              <w:t>Во приватните училишта: модерна опрема, електронски учебници, дигитални табли; во јавните училишта: застарена опрема, импровизирана употреба</w:t>
            </w:r>
          </w:p>
        </w:tc>
        <w:tc>
          <w:tcPr>
            <w:tcW w:w="0" w:type="auto"/>
            <w:vAlign w:val="center"/>
            <w:hideMark/>
          </w:tcPr>
          <w:p w:rsidR="001875D5" w:rsidRPr="005C19CD" w:rsidRDefault="001875D5" w:rsidP="005E06EA">
            <w:pPr>
              <w:spacing w:after="0" w:line="360" w:lineRule="auto"/>
              <w:rPr>
                <w:rFonts w:ascii="Times New Roman" w:eastAsia="Times New Roman" w:hAnsi="Times New Roman" w:cs="Times New Roman"/>
                <w:sz w:val="20"/>
                <w:szCs w:val="20"/>
              </w:rPr>
            </w:pPr>
            <w:r w:rsidRPr="005C19CD">
              <w:rPr>
                <w:rFonts w:ascii="Times New Roman" w:eastAsia="Times New Roman" w:hAnsi="Times New Roman" w:cs="Times New Roman"/>
                <w:sz w:val="20"/>
                <w:szCs w:val="20"/>
              </w:rPr>
              <w:t>Во приватните училишта: дигитална табла, интернет, мултимедија</w:t>
            </w:r>
            <w:r w:rsidR="005E06EA" w:rsidRPr="005C19CD">
              <w:rPr>
                <w:rFonts w:ascii="Times New Roman" w:eastAsia="Times New Roman" w:hAnsi="Times New Roman" w:cs="Times New Roman"/>
                <w:sz w:val="20"/>
                <w:szCs w:val="20"/>
                <w:lang w:val="mk-MK"/>
              </w:rPr>
              <w:t>лни содржини</w:t>
            </w:r>
            <w:r w:rsidRPr="005C19CD">
              <w:rPr>
                <w:rFonts w:ascii="Times New Roman" w:eastAsia="Times New Roman" w:hAnsi="Times New Roman" w:cs="Times New Roman"/>
                <w:sz w:val="20"/>
                <w:szCs w:val="20"/>
              </w:rPr>
              <w:t>; во јавните училишта: проектор/лаптоп, по</w:t>
            </w:r>
            <w:r w:rsidR="00F41917" w:rsidRPr="005C19CD">
              <w:rPr>
                <w:rFonts w:ascii="Times New Roman" w:eastAsia="Times New Roman" w:hAnsi="Times New Roman" w:cs="Times New Roman"/>
                <w:sz w:val="20"/>
                <w:szCs w:val="20"/>
                <w:lang w:val="mk-MK"/>
              </w:rPr>
              <w:t>веќе основна</w:t>
            </w:r>
            <w:r w:rsidRPr="005C19CD">
              <w:rPr>
                <w:rFonts w:ascii="Times New Roman" w:eastAsia="Times New Roman" w:hAnsi="Times New Roman" w:cs="Times New Roman"/>
                <w:sz w:val="20"/>
                <w:szCs w:val="20"/>
              </w:rPr>
              <w:t xml:space="preserve"> опрема</w:t>
            </w:r>
          </w:p>
        </w:tc>
      </w:tr>
      <w:tr w:rsidR="005C19CD" w:rsidRPr="005C19CD" w:rsidTr="001875D5">
        <w:trPr>
          <w:tblCellSpacing w:w="15" w:type="dxa"/>
        </w:trPr>
        <w:tc>
          <w:tcPr>
            <w:tcW w:w="0" w:type="auto"/>
            <w:vAlign w:val="center"/>
            <w:hideMark/>
          </w:tcPr>
          <w:p w:rsidR="001875D5" w:rsidRPr="005C19CD" w:rsidRDefault="001875D5" w:rsidP="003E7AE8">
            <w:pPr>
              <w:spacing w:after="0" w:line="360" w:lineRule="auto"/>
              <w:rPr>
                <w:rFonts w:ascii="Times New Roman" w:eastAsia="Times New Roman" w:hAnsi="Times New Roman" w:cs="Times New Roman"/>
                <w:sz w:val="20"/>
                <w:szCs w:val="20"/>
              </w:rPr>
            </w:pPr>
            <w:r w:rsidRPr="005C19CD">
              <w:rPr>
                <w:rFonts w:ascii="Times New Roman" w:eastAsia="Times New Roman" w:hAnsi="Times New Roman" w:cs="Times New Roman"/>
                <w:b/>
                <w:bCs/>
                <w:sz w:val="20"/>
                <w:szCs w:val="20"/>
              </w:rPr>
              <w:t>2. Фреквенција и начини на употреба</w:t>
            </w:r>
          </w:p>
        </w:tc>
        <w:tc>
          <w:tcPr>
            <w:tcW w:w="0" w:type="auto"/>
            <w:vAlign w:val="center"/>
            <w:hideMark/>
          </w:tcPr>
          <w:p w:rsidR="001875D5" w:rsidRPr="005C19CD" w:rsidRDefault="001875D5" w:rsidP="003E7AE8">
            <w:pPr>
              <w:spacing w:after="0" w:line="360" w:lineRule="auto"/>
              <w:rPr>
                <w:rFonts w:ascii="Times New Roman" w:eastAsia="Times New Roman" w:hAnsi="Times New Roman" w:cs="Times New Roman"/>
                <w:sz w:val="20"/>
                <w:szCs w:val="20"/>
              </w:rPr>
            </w:pPr>
            <w:r w:rsidRPr="005C19CD">
              <w:rPr>
                <w:rFonts w:ascii="Times New Roman" w:eastAsia="Times New Roman" w:hAnsi="Times New Roman" w:cs="Times New Roman"/>
                <w:sz w:val="20"/>
                <w:szCs w:val="20"/>
              </w:rPr>
              <w:t>1</w:t>
            </w:r>
            <w:r w:rsidR="003E7AE8" w:rsidRPr="005C19CD">
              <w:rPr>
                <w:rFonts w:ascii="Times New Roman" w:eastAsia="Times New Roman" w:hAnsi="Times New Roman" w:cs="Times New Roman"/>
                <w:sz w:val="20"/>
                <w:szCs w:val="20"/>
                <w:lang w:val="mk-MK"/>
              </w:rPr>
              <w:t xml:space="preserve"> </w:t>
            </w:r>
            <w:r w:rsidRPr="005C19CD">
              <w:rPr>
                <w:rFonts w:ascii="Times New Roman" w:eastAsia="Times New Roman" w:hAnsi="Times New Roman" w:cs="Times New Roman"/>
                <w:sz w:val="20"/>
                <w:szCs w:val="20"/>
              </w:rPr>
              <w:t>–</w:t>
            </w:r>
            <w:r w:rsidR="003E7AE8" w:rsidRPr="005C19CD">
              <w:rPr>
                <w:rFonts w:ascii="Times New Roman" w:eastAsia="Times New Roman" w:hAnsi="Times New Roman" w:cs="Times New Roman"/>
                <w:sz w:val="20"/>
                <w:szCs w:val="20"/>
                <w:lang w:val="mk-MK"/>
              </w:rPr>
              <w:t xml:space="preserve"> </w:t>
            </w:r>
            <w:r w:rsidRPr="005C19CD">
              <w:rPr>
                <w:rFonts w:ascii="Times New Roman" w:eastAsia="Times New Roman" w:hAnsi="Times New Roman" w:cs="Times New Roman"/>
                <w:sz w:val="20"/>
                <w:szCs w:val="20"/>
              </w:rPr>
              <w:t>3 пати неделно; главно фронтално (приказни, песни, видеа); во Приштина</w:t>
            </w:r>
            <w:r w:rsidR="003E7AE8" w:rsidRPr="005C19CD">
              <w:rPr>
                <w:rFonts w:ascii="Times New Roman" w:eastAsia="Times New Roman" w:hAnsi="Times New Roman" w:cs="Times New Roman"/>
                <w:sz w:val="20"/>
                <w:szCs w:val="20"/>
                <w:lang w:val="mk-MK"/>
              </w:rPr>
              <w:t>,</w:t>
            </w:r>
            <w:r w:rsidRPr="005C19CD">
              <w:rPr>
                <w:rFonts w:ascii="Times New Roman" w:eastAsia="Times New Roman" w:hAnsi="Times New Roman" w:cs="Times New Roman"/>
                <w:sz w:val="20"/>
                <w:szCs w:val="20"/>
              </w:rPr>
              <w:t xml:space="preserve"> поограничено</w:t>
            </w:r>
          </w:p>
        </w:tc>
        <w:tc>
          <w:tcPr>
            <w:tcW w:w="0" w:type="auto"/>
            <w:vAlign w:val="center"/>
            <w:hideMark/>
          </w:tcPr>
          <w:p w:rsidR="001875D5" w:rsidRPr="005C19CD" w:rsidRDefault="001875D5" w:rsidP="005E06EA">
            <w:pPr>
              <w:spacing w:after="0" w:line="360" w:lineRule="auto"/>
              <w:rPr>
                <w:rFonts w:ascii="Times New Roman" w:eastAsia="Times New Roman" w:hAnsi="Times New Roman" w:cs="Times New Roman"/>
                <w:sz w:val="20"/>
                <w:szCs w:val="20"/>
              </w:rPr>
            </w:pPr>
            <w:r w:rsidRPr="005C19CD">
              <w:rPr>
                <w:rFonts w:ascii="Times New Roman" w:eastAsia="Times New Roman" w:hAnsi="Times New Roman" w:cs="Times New Roman"/>
                <w:sz w:val="20"/>
                <w:szCs w:val="20"/>
              </w:rPr>
              <w:t>Во јавните училишта во Приштина: речиси секојдневно; во јавните училишта во Г</w:t>
            </w:r>
            <w:r w:rsidR="005E06EA" w:rsidRPr="005C19CD">
              <w:rPr>
                <w:rFonts w:ascii="Times New Roman" w:eastAsia="Times New Roman" w:hAnsi="Times New Roman" w:cs="Times New Roman"/>
                <w:sz w:val="20"/>
                <w:szCs w:val="20"/>
                <w:lang w:val="mk-MK"/>
              </w:rPr>
              <w:t>н</w:t>
            </w:r>
            <w:r w:rsidRPr="005C19CD">
              <w:rPr>
                <w:rFonts w:ascii="Times New Roman" w:eastAsia="Times New Roman" w:hAnsi="Times New Roman" w:cs="Times New Roman"/>
                <w:sz w:val="20"/>
                <w:szCs w:val="20"/>
              </w:rPr>
              <w:t>ила</w:t>
            </w:r>
            <w:r w:rsidR="005E06EA" w:rsidRPr="005C19CD">
              <w:rPr>
                <w:rFonts w:ascii="Times New Roman" w:eastAsia="Times New Roman" w:hAnsi="Times New Roman" w:cs="Times New Roman"/>
                <w:sz w:val="20"/>
                <w:szCs w:val="20"/>
                <w:lang w:val="mk-MK"/>
              </w:rPr>
              <w:t>њ</w:t>
            </w:r>
            <w:r w:rsidRPr="005C19CD">
              <w:rPr>
                <w:rFonts w:ascii="Times New Roman" w:eastAsia="Times New Roman" w:hAnsi="Times New Roman" w:cs="Times New Roman"/>
                <w:sz w:val="20"/>
                <w:szCs w:val="20"/>
              </w:rPr>
              <w:t>е: поретко; во приватните училишта: на секој час и во сите фази</w:t>
            </w:r>
          </w:p>
        </w:tc>
        <w:tc>
          <w:tcPr>
            <w:tcW w:w="0" w:type="auto"/>
            <w:vAlign w:val="center"/>
            <w:hideMark/>
          </w:tcPr>
          <w:p w:rsidR="001875D5" w:rsidRPr="005C19CD" w:rsidRDefault="001875D5" w:rsidP="003E7AE8">
            <w:pPr>
              <w:spacing w:after="0" w:line="360" w:lineRule="auto"/>
              <w:rPr>
                <w:rFonts w:ascii="Times New Roman" w:eastAsia="Times New Roman" w:hAnsi="Times New Roman" w:cs="Times New Roman"/>
                <w:sz w:val="20"/>
                <w:szCs w:val="20"/>
              </w:rPr>
            </w:pPr>
            <w:r w:rsidRPr="005C19CD">
              <w:rPr>
                <w:rFonts w:ascii="Times New Roman" w:eastAsia="Times New Roman" w:hAnsi="Times New Roman" w:cs="Times New Roman"/>
                <w:sz w:val="20"/>
                <w:szCs w:val="20"/>
              </w:rPr>
              <w:t>Во јавните училишта: зависи од индивидуалци</w:t>
            </w:r>
            <w:r w:rsidR="005E06EA" w:rsidRPr="005C19CD">
              <w:rPr>
                <w:rFonts w:ascii="Times New Roman" w:eastAsia="Times New Roman" w:hAnsi="Times New Roman" w:cs="Times New Roman"/>
                <w:sz w:val="20"/>
                <w:szCs w:val="20"/>
                <w:lang w:val="mk-MK"/>
              </w:rPr>
              <w:t>те</w:t>
            </w:r>
            <w:r w:rsidRPr="005C19CD">
              <w:rPr>
                <w:rFonts w:ascii="Times New Roman" w:eastAsia="Times New Roman" w:hAnsi="Times New Roman" w:cs="Times New Roman"/>
                <w:sz w:val="20"/>
                <w:szCs w:val="20"/>
              </w:rPr>
              <w:t>; во приватните: дел од стратегијата</w:t>
            </w:r>
          </w:p>
        </w:tc>
        <w:tc>
          <w:tcPr>
            <w:tcW w:w="0" w:type="auto"/>
            <w:vAlign w:val="center"/>
            <w:hideMark/>
          </w:tcPr>
          <w:p w:rsidR="001875D5" w:rsidRPr="005C19CD" w:rsidRDefault="001875D5" w:rsidP="003E7AE8">
            <w:pPr>
              <w:spacing w:after="0" w:line="360" w:lineRule="auto"/>
              <w:rPr>
                <w:rFonts w:ascii="Times New Roman" w:eastAsia="Times New Roman" w:hAnsi="Times New Roman" w:cs="Times New Roman"/>
                <w:sz w:val="20"/>
                <w:szCs w:val="20"/>
              </w:rPr>
            </w:pPr>
            <w:r w:rsidRPr="005C19CD">
              <w:rPr>
                <w:rFonts w:ascii="Times New Roman" w:eastAsia="Times New Roman" w:hAnsi="Times New Roman" w:cs="Times New Roman"/>
                <w:sz w:val="20"/>
                <w:szCs w:val="20"/>
              </w:rPr>
              <w:t>Во приватните училишта: интегрирана практика; во јавните: спорадично, често со лична опрема</w:t>
            </w:r>
          </w:p>
        </w:tc>
        <w:tc>
          <w:tcPr>
            <w:tcW w:w="0" w:type="auto"/>
            <w:vAlign w:val="center"/>
            <w:hideMark/>
          </w:tcPr>
          <w:p w:rsidR="001875D5" w:rsidRPr="005C19CD" w:rsidRDefault="001875D5" w:rsidP="003E7AE8">
            <w:pPr>
              <w:spacing w:after="0" w:line="360" w:lineRule="auto"/>
              <w:rPr>
                <w:rFonts w:ascii="Times New Roman" w:eastAsia="Times New Roman" w:hAnsi="Times New Roman" w:cs="Times New Roman"/>
                <w:sz w:val="20"/>
                <w:szCs w:val="20"/>
              </w:rPr>
            </w:pPr>
            <w:r w:rsidRPr="005C19CD">
              <w:rPr>
                <w:rFonts w:ascii="Times New Roman" w:eastAsia="Times New Roman" w:hAnsi="Times New Roman" w:cs="Times New Roman"/>
                <w:sz w:val="20"/>
                <w:szCs w:val="20"/>
              </w:rPr>
              <w:t>Во сите три фази (вовед – развој – завршување), но повеќе за презентација отколку за интерактивност; приватните училишта се понапредни</w:t>
            </w:r>
          </w:p>
        </w:tc>
      </w:tr>
      <w:tr w:rsidR="005C19CD" w:rsidRPr="005C19CD" w:rsidTr="001875D5">
        <w:trPr>
          <w:tblCellSpacing w:w="15" w:type="dxa"/>
        </w:trPr>
        <w:tc>
          <w:tcPr>
            <w:tcW w:w="0" w:type="auto"/>
            <w:vAlign w:val="center"/>
            <w:hideMark/>
          </w:tcPr>
          <w:p w:rsidR="001875D5" w:rsidRPr="005C19CD" w:rsidRDefault="001875D5" w:rsidP="003E7AE8">
            <w:pPr>
              <w:spacing w:after="0" w:line="360" w:lineRule="auto"/>
              <w:rPr>
                <w:rFonts w:ascii="Times New Roman" w:eastAsia="Times New Roman" w:hAnsi="Times New Roman" w:cs="Times New Roman"/>
                <w:sz w:val="20"/>
                <w:szCs w:val="20"/>
              </w:rPr>
            </w:pPr>
            <w:r w:rsidRPr="005C19CD">
              <w:rPr>
                <w:rFonts w:ascii="Times New Roman" w:eastAsia="Times New Roman" w:hAnsi="Times New Roman" w:cs="Times New Roman"/>
                <w:b/>
                <w:bCs/>
                <w:sz w:val="20"/>
                <w:szCs w:val="20"/>
              </w:rPr>
              <w:t>3. Влијание врз учениците</w:t>
            </w:r>
          </w:p>
        </w:tc>
        <w:tc>
          <w:tcPr>
            <w:tcW w:w="0" w:type="auto"/>
            <w:vAlign w:val="center"/>
            <w:hideMark/>
          </w:tcPr>
          <w:p w:rsidR="001875D5" w:rsidRPr="005C19CD" w:rsidRDefault="00F41917" w:rsidP="00F41917">
            <w:pPr>
              <w:spacing w:after="0" w:line="360" w:lineRule="auto"/>
              <w:rPr>
                <w:rFonts w:ascii="Times New Roman" w:eastAsia="Times New Roman" w:hAnsi="Times New Roman" w:cs="Times New Roman"/>
                <w:sz w:val="20"/>
                <w:szCs w:val="20"/>
              </w:rPr>
            </w:pPr>
            <w:r w:rsidRPr="005C19CD">
              <w:rPr>
                <w:rFonts w:ascii="Times New Roman" w:eastAsia="Times New Roman" w:hAnsi="Times New Roman" w:cs="Times New Roman"/>
                <w:sz w:val="20"/>
                <w:szCs w:val="20"/>
                <w:lang w:val="mk-MK"/>
              </w:rPr>
              <w:t>Ги</w:t>
            </w:r>
            <w:r w:rsidR="001875D5" w:rsidRPr="005C19CD">
              <w:rPr>
                <w:rFonts w:ascii="Times New Roman" w:eastAsia="Times New Roman" w:hAnsi="Times New Roman" w:cs="Times New Roman"/>
                <w:sz w:val="20"/>
                <w:szCs w:val="20"/>
              </w:rPr>
              <w:t xml:space="preserve"> зголемува концентрацијата, мотивацијата, креативноста; ризик од зависност од технологија</w:t>
            </w:r>
            <w:r w:rsidR="005E06EA" w:rsidRPr="005C19CD">
              <w:rPr>
                <w:rFonts w:ascii="Times New Roman" w:eastAsia="Times New Roman" w:hAnsi="Times New Roman" w:cs="Times New Roman"/>
                <w:sz w:val="20"/>
                <w:szCs w:val="20"/>
                <w:lang w:val="mk-MK"/>
              </w:rPr>
              <w:t>та</w:t>
            </w:r>
            <w:r w:rsidR="001875D5" w:rsidRPr="005C19CD">
              <w:rPr>
                <w:rFonts w:ascii="Times New Roman" w:eastAsia="Times New Roman" w:hAnsi="Times New Roman" w:cs="Times New Roman"/>
                <w:sz w:val="20"/>
                <w:szCs w:val="20"/>
              </w:rPr>
              <w:t xml:space="preserve"> дома</w:t>
            </w:r>
          </w:p>
        </w:tc>
        <w:tc>
          <w:tcPr>
            <w:tcW w:w="0" w:type="auto"/>
            <w:vAlign w:val="center"/>
            <w:hideMark/>
          </w:tcPr>
          <w:p w:rsidR="001875D5" w:rsidRPr="005C19CD" w:rsidRDefault="00F41917" w:rsidP="003E7AE8">
            <w:pPr>
              <w:spacing w:after="0" w:line="360" w:lineRule="auto"/>
              <w:rPr>
                <w:rFonts w:ascii="Times New Roman" w:eastAsia="Times New Roman" w:hAnsi="Times New Roman" w:cs="Times New Roman"/>
                <w:sz w:val="20"/>
                <w:szCs w:val="20"/>
              </w:rPr>
            </w:pPr>
            <w:r w:rsidRPr="005C19CD">
              <w:rPr>
                <w:rFonts w:ascii="Times New Roman" w:eastAsia="Times New Roman" w:hAnsi="Times New Roman" w:cs="Times New Roman"/>
                <w:sz w:val="20"/>
                <w:szCs w:val="20"/>
                <w:lang w:val="mk-MK"/>
              </w:rPr>
              <w:t>Ги</w:t>
            </w:r>
            <w:r w:rsidR="001875D5" w:rsidRPr="005C19CD">
              <w:rPr>
                <w:rFonts w:ascii="Times New Roman" w:eastAsia="Times New Roman" w:hAnsi="Times New Roman" w:cs="Times New Roman"/>
                <w:sz w:val="20"/>
                <w:szCs w:val="20"/>
              </w:rPr>
              <w:t xml:space="preserve"> зголемува мотивацијата, критичкото мислење, соработката; дел родители загрижени за долга</w:t>
            </w:r>
            <w:r w:rsidRPr="005C19CD">
              <w:rPr>
                <w:rFonts w:ascii="Times New Roman" w:eastAsia="Times New Roman" w:hAnsi="Times New Roman" w:cs="Times New Roman"/>
                <w:sz w:val="20"/>
                <w:szCs w:val="20"/>
                <w:lang w:val="mk-MK"/>
              </w:rPr>
              <w:t>та</w:t>
            </w:r>
            <w:r w:rsidR="001875D5" w:rsidRPr="005C19CD">
              <w:rPr>
                <w:rFonts w:ascii="Times New Roman" w:eastAsia="Times New Roman" w:hAnsi="Times New Roman" w:cs="Times New Roman"/>
                <w:sz w:val="20"/>
                <w:szCs w:val="20"/>
              </w:rPr>
              <w:t xml:space="preserve"> изложеност</w:t>
            </w:r>
          </w:p>
        </w:tc>
        <w:tc>
          <w:tcPr>
            <w:tcW w:w="0" w:type="auto"/>
            <w:vAlign w:val="center"/>
            <w:hideMark/>
          </w:tcPr>
          <w:p w:rsidR="001875D5" w:rsidRPr="005C19CD" w:rsidRDefault="001875D5" w:rsidP="003E7AE8">
            <w:pPr>
              <w:spacing w:after="0" w:line="360" w:lineRule="auto"/>
              <w:rPr>
                <w:rFonts w:ascii="Times New Roman" w:eastAsia="Times New Roman" w:hAnsi="Times New Roman" w:cs="Times New Roman"/>
                <w:sz w:val="20"/>
                <w:szCs w:val="20"/>
              </w:rPr>
            </w:pPr>
            <w:r w:rsidRPr="005C19CD">
              <w:rPr>
                <w:rFonts w:ascii="Times New Roman" w:eastAsia="Times New Roman" w:hAnsi="Times New Roman" w:cs="Times New Roman"/>
                <w:sz w:val="20"/>
                <w:szCs w:val="20"/>
              </w:rPr>
              <w:t>Во приватните училишта: модернизирачки инструмент; во јавните: ограничен; во градинките: внимателност кон раната изложеност</w:t>
            </w:r>
          </w:p>
        </w:tc>
        <w:tc>
          <w:tcPr>
            <w:tcW w:w="0" w:type="auto"/>
            <w:vAlign w:val="center"/>
            <w:hideMark/>
          </w:tcPr>
          <w:p w:rsidR="001875D5" w:rsidRPr="005C19CD" w:rsidRDefault="001875D5" w:rsidP="005E06EA">
            <w:pPr>
              <w:spacing w:after="0" w:line="360" w:lineRule="auto"/>
              <w:rPr>
                <w:rFonts w:ascii="Times New Roman" w:eastAsia="Times New Roman" w:hAnsi="Times New Roman" w:cs="Times New Roman"/>
                <w:sz w:val="20"/>
                <w:szCs w:val="20"/>
                <w:lang w:val="mk-MK"/>
              </w:rPr>
            </w:pPr>
            <w:r w:rsidRPr="005C19CD">
              <w:rPr>
                <w:rFonts w:ascii="Times New Roman" w:eastAsia="Times New Roman" w:hAnsi="Times New Roman" w:cs="Times New Roman"/>
                <w:sz w:val="20"/>
                <w:szCs w:val="20"/>
              </w:rPr>
              <w:t>Во приватните училишта: мотивира и влијае на интровертни</w:t>
            </w:r>
            <w:r w:rsidR="00F41917" w:rsidRPr="005C19CD">
              <w:rPr>
                <w:rFonts w:ascii="Times New Roman" w:eastAsia="Times New Roman" w:hAnsi="Times New Roman" w:cs="Times New Roman"/>
                <w:sz w:val="20"/>
                <w:szCs w:val="20"/>
                <w:lang w:val="mk-MK"/>
              </w:rPr>
              <w:t>те</w:t>
            </w:r>
            <w:r w:rsidRPr="005C19CD">
              <w:rPr>
                <w:rFonts w:ascii="Times New Roman" w:eastAsia="Times New Roman" w:hAnsi="Times New Roman" w:cs="Times New Roman"/>
                <w:sz w:val="20"/>
                <w:szCs w:val="20"/>
              </w:rPr>
              <w:t xml:space="preserve"> ученици; во јавните: недостигот ги лишува од интерактивност; несакан ефект: </w:t>
            </w:r>
            <w:r w:rsidR="005E06EA" w:rsidRPr="005C19CD">
              <w:rPr>
                <w:rFonts w:ascii="Times New Roman" w:eastAsia="Times New Roman" w:hAnsi="Times New Roman" w:cs="Times New Roman"/>
                <w:sz w:val="20"/>
                <w:szCs w:val="20"/>
                <w:lang w:val="mk-MK"/>
              </w:rPr>
              <w:t>поредок е</w:t>
            </w:r>
            <w:r w:rsidRPr="005C19CD">
              <w:rPr>
                <w:rFonts w:ascii="Times New Roman" w:eastAsia="Times New Roman" w:hAnsi="Times New Roman" w:cs="Times New Roman"/>
                <w:sz w:val="20"/>
                <w:szCs w:val="20"/>
              </w:rPr>
              <w:t xml:space="preserve"> убав</w:t>
            </w:r>
            <w:r w:rsidR="005E06EA" w:rsidRPr="005C19CD">
              <w:rPr>
                <w:rFonts w:ascii="Times New Roman" w:eastAsia="Times New Roman" w:hAnsi="Times New Roman" w:cs="Times New Roman"/>
                <w:sz w:val="20"/>
                <w:szCs w:val="20"/>
                <w:lang w:val="mk-MK"/>
              </w:rPr>
              <w:t>иот</w:t>
            </w:r>
            <w:r w:rsidRPr="005C19CD">
              <w:rPr>
                <w:rFonts w:ascii="Times New Roman" w:eastAsia="Times New Roman" w:hAnsi="Times New Roman" w:cs="Times New Roman"/>
                <w:sz w:val="20"/>
                <w:szCs w:val="20"/>
              </w:rPr>
              <w:t xml:space="preserve"> </w:t>
            </w:r>
            <w:r w:rsidR="005E06EA" w:rsidRPr="005C19CD">
              <w:rPr>
                <w:rFonts w:ascii="Times New Roman" w:eastAsia="Times New Roman" w:hAnsi="Times New Roman" w:cs="Times New Roman"/>
                <w:sz w:val="20"/>
                <w:szCs w:val="20"/>
                <w:lang w:val="mk-MK"/>
              </w:rPr>
              <w:t>ракопис</w:t>
            </w:r>
          </w:p>
        </w:tc>
        <w:tc>
          <w:tcPr>
            <w:tcW w:w="0" w:type="auto"/>
            <w:vAlign w:val="center"/>
            <w:hideMark/>
          </w:tcPr>
          <w:p w:rsidR="001875D5" w:rsidRPr="005C19CD" w:rsidRDefault="001875D5" w:rsidP="003E7AE8">
            <w:pPr>
              <w:spacing w:after="0" w:line="360" w:lineRule="auto"/>
              <w:rPr>
                <w:rFonts w:ascii="Times New Roman" w:eastAsia="Times New Roman" w:hAnsi="Times New Roman" w:cs="Times New Roman"/>
                <w:sz w:val="20"/>
                <w:szCs w:val="20"/>
              </w:rPr>
            </w:pPr>
            <w:r w:rsidRPr="005C19CD">
              <w:rPr>
                <w:rFonts w:ascii="Times New Roman" w:eastAsia="Times New Roman" w:hAnsi="Times New Roman" w:cs="Times New Roman"/>
                <w:sz w:val="20"/>
                <w:szCs w:val="20"/>
              </w:rPr>
              <w:t>Поголем ангажман кога учениците имаат активна улога (дигитална табла, квизови); помал во големи одделенија</w:t>
            </w:r>
          </w:p>
        </w:tc>
      </w:tr>
      <w:tr w:rsidR="005C19CD" w:rsidRPr="005C19CD" w:rsidTr="001875D5">
        <w:trPr>
          <w:tblCellSpacing w:w="15" w:type="dxa"/>
        </w:trPr>
        <w:tc>
          <w:tcPr>
            <w:tcW w:w="0" w:type="auto"/>
            <w:vAlign w:val="center"/>
            <w:hideMark/>
          </w:tcPr>
          <w:p w:rsidR="001875D5" w:rsidRPr="005C19CD" w:rsidRDefault="001875D5" w:rsidP="003E7AE8">
            <w:pPr>
              <w:spacing w:after="0" w:line="360" w:lineRule="auto"/>
              <w:rPr>
                <w:rFonts w:ascii="Times New Roman" w:eastAsia="Times New Roman" w:hAnsi="Times New Roman" w:cs="Times New Roman"/>
                <w:sz w:val="20"/>
                <w:szCs w:val="20"/>
              </w:rPr>
            </w:pPr>
            <w:r w:rsidRPr="005C19CD">
              <w:rPr>
                <w:rFonts w:ascii="Times New Roman" w:eastAsia="Times New Roman" w:hAnsi="Times New Roman" w:cs="Times New Roman"/>
                <w:b/>
                <w:bCs/>
                <w:sz w:val="20"/>
                <w:szCs w:val="20"/>
              </w:rPr>
              <w:t>4. Оценување</w:t>
            </w:r>
          </w:p>
        </w:tc>
        <w:tc>
          <w:tcPr>
            <w:tcW w:w="0" w:type="auto"/>
            <w:vAlign w:val="center"/>
            <w:hideMark/>
          </w:tcPr>
          <w:p w:rsidR="001875D5" w:rsidRPr="005C19CD" w:rsidRDefault="001875D5" w:rsidP="003E7AE8">
            <w:pPr>
              <w:spacing w:after="0" w:line="360" w:lineRule="auto"/>
              <w:rPr>
                <w:rFonts w:ascii="Times New Roman" w:eastAsia="Times New Roman" w:hAnsi="Times New Roman" w:cs="Times New Roman"/>
                <w:sz w:val="20"/>
                <w:szCs w:val="20"/>
              </w:rPr>
            </w:pPr>
            <w:r w:rsidRPr="005C19CD">
              <w:rPr>
                <w:rFonts w:ascii="Times New Roman" w:eastAsia="Times New Roman" w:hAnsi="Times New Roman" w:cs="Times New Roman"/>
                <w:sz w:val="20"/>
                <w:szCs w:val="20"/>
              </w:rPr>
              <w:t xml:space="preserve">Формативно: </w:t>
            </w:r>
            <w:r w:rsidRPr="005C19CD">
              <w:rPr>
                <w:rFonts w:ascii="Times New Roman" w:eastAsia="Times New Roman" w:hAnsi="Times New Roman" w:cs="Times New Roman"/>
                <w:sz w:val="20"/>
                <w:szCs w:val="20"/>
              </w:rPr>
              <w:lastRenderedPageBreak/>
              <w:t>набљудување на реакции</w:t>
            </w:r>
            <w:r w:rsidR="00F41917" w:rsidRPr="005C19CD">
              <w:rPr>
                <w:rFonts w:ascii="Times New Roman" w:eastAsia="Times New Roman" w:hAnsi="Times New Roman" w:cs="Times New Roman"/>
                <w:sz w:val="20"/>
                <w:szCs w:val="20"/>
                <w:lang w:val="mk-MK"/>
              </w:rPr>
              <w:t>те</w:t>
            </w:r>
            <w:r w:rsidRPr="005C19CD">
              <w:rPr>
                <w:rFonts w:ascii="Times New Roman" w:eastAsia="Times New Roman" w:hAnsi="Times New Roman" w:cs="Times New Roman"/>
                <w:sz w:val="20"/>
                <w:szCs w:val="20"/>
              </w:rPr>
              <w:t>, концентрација, учество</w:t>
            </w:r>
          </w:p>
        </w:tc>
        <w:tc>
          <w:tcPr>
            <w:tcW w:w="0" w:type="auto"/>
            <w:vAlign w:val="center"/>
            <w:hideMark/>
          </w:tcPr>
          <w:p w:rsidR="001875D5" w:rsidRPr="005C19CD" w:rsidRDefault="001875D5" w:rsidP="003E7AE8">
            <w:pPr>
              <w:spacing w:after="0" w:line="360" w:lineRule="auto"/>
              <w:rPr>
                <w:rFonts w:ascii="Times New Roman" w:eastAsia="Times New Roman" w:hAnsi="Times New Roman" w:cs="Times New Roman"/>
                <w:sz w:val="20"/>
                <w:szCs w:val="20"/>
              </w:rPr>
            </w:pPr>
            <w:r w:rsidRPr="005C19CD">
              <w:rPr>
                <w:rFonts w:ascii="Times New Roman" w:eastAsia="Times New Roman" w:hAnsi="Times New Roman" w:cs="Times New Roman"/>
                <w:sz w:val="20"/>
                <w:szCs w:val="20"/>
              </w:rPr>
              <w:lastRenderedPageBreak/>
              <w:t xml:space="preserve">Формативно: </w:t>
            </w:r>
            <w:r w:rsidRPr="005C19CD">
              <w:rPr>
                <w:rFonts w:ascii="Times New Roman" w:eastAsia="Times New Roman" w:hAnsi="Times New Roman" w:cs="Times New Roman"/>
                <w:sz w:val="20"/>
                <w:szCs w:val="20"/>
              </w:rPr>
              <w:lastRenderedPageBreak/>
              <w:t>дигитални квизови, онлајн тестови; во приватните училишта</w:t>
            </w:r>
            <w:r w:rsidR="00F41917" w:rsidRPr="005C19CD">
              <w:rPr>
                <w:rFonts w:ascii="Times New Roman" w:eastAsia="Times New Roman" w:hAnsi="Times New Roman" w:cs="Times New Roman"/>
                <w:sz w:val="20"/>
                <w:szCs w:val="20"/>
                <w:lang w:val="mk-MK"/>
              </w:rPr>
              <w:t>,</w:t>
            </w:r>
            <w:r w:rsidRPr="005C19CD">
              <w:rPr>
                <w:rFonts w:ascii="Times New Roman" w:eastAsia="Times New Roman" w:hAnsi="Times New Roman" w:cs="Times New Roman"/>
                <w:sz w:val="20"/>
                <w:szCs w:val="20"/>
              </w:rPr>
              <w:t xml:space="preserve"> и завршни проекти</w:t>
            </w:r>
          </w:p>
        </w:tc>
        <w:tc>
          <w:tcPr>
            <w:tcW w:w="0" w:type="auto"/>
            <w:vAlign w:val="center"/>
            <w:hideMark/>
          </w:tcPr>
          <w:p w:rsidR="001875D5" w:rsidRPr="005C19CD" w:rsidRDefault="001875D5" w:rsidP="003E7AE8">
            <w:pPr>
              <w:spacing w:after="0" w:line="360" w:lineRule="auto"/>
              <w:rPr>
                <w:rFonts w:ascii="Times New Roman" w:eastAsia="Times New Roman" w:hAnsi="Times New Roman" w:cs="Times New Roman"/>
                <w:sz w:val="20"/>
                <w:szCs w:val="20"/>
              </w:rPr>
            </w:pPr>
            <w:r w:rsidRPr="005C19CD">
              <w:rPr>
                <w:rFonts w:ascii="Times New Roman" w:eastAsia="Times New Roman" w:hAnsi="Times New Roman" w:cs="Times New Roman"/>
                <w:sz w:val="20"/>
                <w:szCs w:val="20"/>
              </w:rPr>
              <w:lastRenderedPageBreak/>
              <w:t xml:space="preserve">Во јавните училишта: </w:t>
            </w:r>
            <w:r w:rsidRPr="005C19CD">
              <w:rPr>
                <w:rFonts w:ascii="Times New Roman" w:eastAsia="Times New Roman" w:hAnsi="Times New Roman" w:cs="Times New Roman"/>
                <w:sz w:val="20"/>
                <w:szCs w:val="20"/>
              </w:rPr>
              <w:lastRenderedPageBreak/>
              <w:t>главно традиционално; во приватните: модерни платформи за оценување</w:t>
            </w:r>
          </w:p>
        </w:tc>
        <w:tc>
          <w:tcPr>
            <w:tcW w:w="0" w:type="auto"/>
            <w:vAlign w:val="center"/>
            <w:hideMark/>
          </w:tcPr>
          <w:p w:rsidR="001875D5" w:rsidRPr="005C19CD" w:rsidRDefault="001875D5" w:rsidP="003E7AE8">
            <w:pPr>
              <w:spacing w:after="0" w:line="360" w:lineRule="auto"/>
              <w:rPr>
                <w:rFonts w:ascii="Times New Roman" w:eastAsia="Times New Roman" w:hAnsi="Times New Roman" w:cs="Times New Roman"/>
                <w:sz w:val="20"/>
                <w:szCs w:val="20"/>
              </w:rPr>
            </w:pPr>
            <w:r w:rsidRPr="005C19CD">
              <w:rPr>
                <w:rFonts w:ascii="Times New Roman" w:eastAsia="Times New Roman" w:hAnsi="Times New Roman" w:cs="Times New Roman"/>
                <w:sz w:val="20"/>
                <w:szCs w:val="20"/>
              </w:rPr>
              <w:lastRenderedPageBreak/>
              <w:t xml:space="preserve">Во приватните училишта: </w:t>
            </w:r>
            <w:r w:rsidRPr="005C19CD">
              <w:rPr>
                <w:rFonts w:ascii="Times New Roman" w:eastAsia="Times New Roman" w:hAnsi="Times New Roman" w:cs="Times New Roman"/>
                <w:sz w:val="20"/>
                <w:szCs w:val="20"/>
              </w:rPr>
              <w:lastRenderedPageBreak/>
              <w:t>интерактивни алатки; во јавните: традиционални методи</w:t>
            </w:r>
          </w:p>
        </w:tc>
        <w:tc>
          <w:tcPr>
            <w:tcW w:w="0" w:type="auto"/>
            <w:vAlign w:val="center"/>
            <w:hideMark/>
          </w:tcPr>
          <w:p w:rsidR="001875D5" w:rsidRPr="005C19CD" w:rsidRDefault="001875D5" w:rsidP="003E7AE8">
            <w:pPr>
              <w:spacing w:after="0" w:line="360" w:lineRule="auto"/>
              <w:rPr>
                <w:rFonts w:ascii="Times New Roman" w:eastAsia="Times New Roman" w:hAnsi="Times New Roman" w:cs="Times New Roman"/>
                <w:sz w:val="20"/>
                <w:szCs w:val="20"/>
              </w:rPr>
            </w:pPr>
            <w:r w:rsidRPr="005C19CD">
              <w:rPr>
                <w:rFonts w:ascii="Times New Roman" w:eastAsia="Times New Roman" w:hAnsi="Times New Roman" w:cs="Times New Roman"/>
                <w:sz w:val="20"/>
                <w:szCs w:val="20"/>
              </w:rPr>
              <w:lastRenderedPageBreak/>
              <w:t xml:space="preserve">Во приватните училишта: </w:t>
            </w:r>
            <w:r w:rsidRPr="005C19CD">
              <w:rPr>
                <w:rFonts w:ascii="Times New Roman" w:eastAsia="Times New Roman" w:hAnsi="Times New Roman" w:cs="Times New Roman"/>
                <w:sz w:val="20"/>
                <w:szCs w:val="20"/>
              </w:rPr>
              <w:lastRenderedPageBreak/>
              <w:t>дигитални квизови; во јавните: текстуално резиме/дискусија</w:t>
            </w:r>
          </w:p>
        </w:tc>
      </w:tr>
      <w:tr w:rsidR="005C19CD" w:rsidRPr="005C19CD" w:rsidTr="001875D5">
        <w:trPr>
          <w:tblCellSpacing w:w="15" w:type="dxa"/>
        </w:trPr>
        <w:tc>
          <w:tcPr>
            <w:tcW w:w="0" w:type="auto"/>
            <w:vAlign w:val="center"/>
            <w:hideMark/>
          </w:tcPr>
          <w:p w:rsidR="001875D5" w:rsidRPr="005C19CD" w:rsidRDefault="001875D5" w:rsidP="003E7AE8">
            <w:pPr>
              <w:spacing w:after="0" w:line="360" w:lineRule="auto"/>
              <w:rPr>
                <w:rFonts w:ascii="Times New Roman" w:eastAsia="Times New Roman" w:hAnsi="Times New Roman" w:cs="Times New Roman"/>
                <w:sz w:val="20"/>
                <w:szCs w:val="20"/>
              </w:rPr>
            </w:pPr>
            <w:r w:rsidRPr="005C19CD">
              <w:rPr>
                <w:rFonts w:ascii="Times New Roman" w:eastAsia="Times New Roman" w:hAnsi="Times New Roman" w:cs="Times New Roman"/>
                <w:b/>
                <w:bCs/>
                <w:sz w:val="20"/>
                <w:szCs w:val="20"/>
              </w:rPr>
              <w:lastRenderedPageBreak/>
              <w:t>5. Предизвици и потреби</w:t>
            </w:r>
          </w:p>
        </w:tc>
        <w:tc>
          <w:tcPr>
            <w:tcW w:w="0" w:type="auto"/>
            <w:vAlign w:val="center"/>
            <w:hideMark/>
          </w:tcPr>
          <w:p w:rsidR="001875D5" w:rsidRPr="005C19CD" w:rsidRDefault="001875D5" w:rsidP="003E7AE8">
            <w:pPr>
              <w:spacing w:after="0" w:line="360" w:lineRule="auto"/>
              <w:rPr>
                <w:rFonts w:ascii="Times New Roman" w:eastAsia="Times New Roman" w:hAnsi="Times New Roman" w:cs="Times New Roman"/>
                <w:sz w:val="20"/>
                <w:szCs w:val="20"/>
              </w:rPr>
            </w:pPr>
            <w:r w:rsidRPr="005C19CD">
              <w:rPr>
                <w:rFonts w:ascii="Times New Roman" w:eastAsia="Times New Roman" w:hAnsi="Times New Roman" w:cs="Times New Roman"/>
                <w:sz w:val="20"/>
                <w:szCs w:val="20"/>
              </w:rPr>
              <w:t>Недостиг на опрема, дигитални ресурси, обуки</w:t>
            </w:r>
          </w:p>
        </w:tc>
        <w:tc>
          <w:tcPr>
            <w:tcW w:w="0" w:type="auto"/>
            <w:vAlign w:val="center"/>
            <w:hideMark/>
          </w:tcPr>
          <w:p w:rsidR="001875D5" w:rsidRPr="005C19CD" w:rsidRDefault="001875D5" w:rsidP="00F41917">
            <w:pPr>
              <w:spacing w:after="0" w:line="360" w:lineRule="auto"/>
              <w:rPr>
                <w:rFonts w:ascii="Times New Roman" w:eastAsia="Times New Roman" w:hAnsi="Times New Roman" w:cs="Times New Roman"/>
                <w:sz w:val="20"/>
                <w:szCs w:val="20"/>
              </w:rPr>
            </w:pPr>
            <w:r w:rsidRPr="005C19CD">
              <w:rPr>
                <w:rFonts w:ascii="Times New Roman" w:eastAsia="Times New Roman" w:hAnsi="Times New Roman" w:cs="Times New Roman"/>
                <w:sz w:val="20"/>
                <w:szCs w:val="20"/>
              </w:rPr>
              <w:t>Г</w:t>
            </w:r>
            <w:r w:rsidR="00F41917" w:rsidRPr="005C19CD">
              <w:rPr>
                <w:rFonts w:ascii="Times New Roman" w:eastAsia="Times New Roman" w:hAnsi="Times New Roman" w:cs="Times New Roman"/>
                <w:sz w:val="20"/>
                <w:szCs w:val="20"/>
                <w:lang w:val="mk-MK"/>
              </w:rPr>
              <w:t>н</w:t>
            </w:r>
            <w:r w:rsidRPr="005C19CD">
              <w:rPr>
                <w:rFonts w:ascii="Times New Roman" w:eastAsia="Times New Roman" w:hAnsi="Times New Roman" w:cs="Times New Roman"/>
                <w:sz w:val="20"/>
                <w:szCs w:val="20"/>
              </w:rPr>
              <w:t>ила</w:t>
            </w:r>
            <w:r w:rsidR="00F41917" w:rsidRPr="005C19CD">
              <w:rPr>
                <w:rFonts w:ascii="Times New Roman" w:eastAsia="Times New Roman" w:hAnsi="Times New Roman" w:cs="Times New Roman"/>
                <w:sz w:val="20"/>
                <w:szCs w:val="20"/>
                <w:lang w:val="mk-MK"/>
              </w:rPr>
              <w:t>њ</w:t>
            </w:r>
            <w:r w:rsidRPr="005C19CD">
              <w:rPr>
                <w:rFonts w:ascii="Times New Roman" w:eastAsia="Times New Roman" w:hAnsi="Times New Roman" w:cs="Times New Roman"/>
                <w:sz w:val="20"/>
                <w:szCs w:val="20"/>
              </w:rPr>
              <w:t>е: недостиг на опрема; Приштина: потреба од одржување и ИТ</w:t>
            </w:r>
            <w:r w:rsidR="00F41917" w:rsidRPr="005C19CD">
              <w:rPr>
                <w:rFonts w:ascii="Times New Roman" w:eastAsia="Times New Roman" w:hAnsi="Times New Roman" w:cs="Times New Roman"/>
                <w:sz w:val="20"/>
                <w:szCs w:val="20"/>
                <w:lang w:val="mk-MK"/>
              </w:rPr>
              <w:t>-</w:t>
            </w:r>
            <w:r w:rsidRPr="005C19CD">
              <w:rPr>
                <w:rFonts w:ascii="Times New Roman" w:eastAsia="Times New Roman" w:hAnsi="Times New Roman" w:cs="Times New Roman"/>
                <w:sz w:val="20"/>
                <w:szCs w:val="20"/>
              </w:rPr>
              <w:t>персонал</w:t>
            </w:r>
          </w:p>
        </w:tc>
        <w:tc>
          <w:tcPr>
            <w:tcW w:w="0" w:type="auto"/>
            <w:vAlign w:val="center"/>
            <w:hideMark/>
          </w:tcPr>
          <w:p w:rsidR="001875D5" w:rsidRPr="005C19CD" w:rsidRDefault="001875D5" w:rsidP="00F41917">
            <w:pPr>
              <w:spacing w:after="0" w:line="360" w:lineRule="auto"/>
              <w:rPr>
                <w:rFonts w:ascii="Times New Roman" w:eastAsia="Times New Roman" w:hAnsi="Times New Roman" w:cs="Times New Roman"/>
                <w:sz w:val="20"/>
                <w:szCs w:val="20"/>
              </w:rPr>
            </w:pPr>
            <w:r w:rsidRPr="005C19CD">
              <w:rPr>
                <w:rFonts w:ascii="Times New Roman" w:eastAsia="Times New Roman" w:hAnsi="Times New Roman" w:cs="Times New Roman"/>
                <w:sz w:val="20"/>
                <w:szCs w:val="20"/>
              </w:rPr>
              <w:t>Г</w:t>
            </w:r>
            <w:r w:rsidR="00F41917" w:rsidRPr="005C19CD">
              <w:rPr>
                <w:rFonts w:ascii="Times New Roman" w:eastAsia="Times New Roman" w:hAnsi="Times New Roman" w:cs="Times New Roman"/>
                <w:sz w:val="20"/>
                <w:szCs w:val="20"/>
                <w:lang w:val="mk-MK"/>
              </w:rPr>
              <w:t>н</w:t>
            </w:r>
            <w:r w:rsidRPr="005C19CD">
              <w:rPr>
                <w:rFonts w:ascii="Times New Roman" w:eastAsia="Times New Roman" w:hAnsi="Times New Roman" w:cs="Times New Roman"/>
                <w:sz w:val="20"/>
                <w:szCs w:val="20"/>
              </w:rPr>
              <w:t>ила</w:t>
            </w:r>
            <w:r w:rsidR="00F41917" w:rsidRPr="005C19CD">
              <w:rPr>
                <w:rFonts w:ascii="Times New Roman" w:eastAsia="Times New Roman" w:hAnsi="Times New Roman" w:cs="Times New Roman"/>
                <w:sz w:val="20"/>
                <w:szCs w:val="20"/>
                <w:lang w:val="mk-MK"/>
              </w:rPr>
              <w:t>њ</w:t>
            </w:r>
            <w:r w:rsidRPr="005C19CD">
              <w:rPr>
                <w:rFonts w:ascii="Times New Roman" w:eastAsia="Times New Roman" w:hAnsi="Times New Roman" w:cs="Times New Roman"/>
                <w:sz w:val="20"/>
                <w:szCs w:val="20"/>
              </w:rPr>
              <w:t>е: недостиг, амортизација, нестабилен интернет; Приштина: одржување и ИТ</w:t>
            </w:r>
            <w:r w:rsidR="00F41917" w:rsidRPr="005C19CD">
              <w:rPr>
                <w:rFonts w:ascii="Times New Roman" w:eastAsia="Times New Roman" w:hAnsi="Times New Roman" w:cs="Times New Roman"/>
                <w:sz w:val="20"/>
                <w:szCs w:val="20"/>
                <w:lang w:val="mk-MK"/>
              </w:rPr>
              <w:t>-</w:t>
            </w:r>
            <w:r w:rsidRPr="005C19CD">
              <w:rPr>
                <w:rFonts w:ascii="Times New Roman" w:eastAsia="Times New Roman" w:hAnsi="Times New Roman" w:cs="Times New Roman"/>
                <w:sz w:val="20"/>
                <w:szCs w:val="20"/>
              </w:rPr>
              <w:t>персонал; градинки: грижа за децата</w:t>
            </w:r>
          </w:p>
        </w:tc>
        <w:tc>
          <w:tcPr>
            <w:tcW w:w="0" w:type="auto"/>
            <w:vAlign w:val="center"/>
            <w:hideMark/>
          </w:tcPr>
          <w:p w:rsidR="001875D5" w:rsidRPr="005C19CD" w:rsidRDefault="001875D5" w:rsidP="003E7AE8">
            <w:pPr>
              <w:spacing w:after="0" w:line="360" w:lineRule="auto"/>
              <w:rPr>
                <w:rFonts w:ascii="Times New Roman" w:eastAsia="Times New Roman" w:hAnsi="Times New Roman" w:cs="Times New Roman"/>
                <w:sz w:val="20"/>
                <w:szCs w:val="20"/>
              </w:rPr>
            </w:pPr>
            <w:r w:rsidRPr="005C19CD">
              <w:rPr>
                <w:rFonts w:ascii="Times New Roman" w:eastAsia="Times New Roman" w:hAnsi="Times New Roman" w:cs="Times New Roman"/>
                <w:sz w:val="20"/>
                <w:szCs w:val="20"/>
              </w:rPr>
              <w:t>Во приватните училишта: недостиг на дигитални компетенции кај наставниците; во јавните: недостиг на инфраструктура</w:t>
            </w:r>
          </w:p>
        </w:tc>
        <w:tc>
          <w:tcPr>
            <w:tcW w:w="0" w:type="auto"/>
            <w:vAlign w:val="center"/>
            <w:hideMark/>
          </w:tcPr>
          <w:p w:rsidR="001875D5" w:rsidRPr="005C19CD" w:rsidRDefault="001875D5" w:rsidP="005D5511">
            <w:pPr>
              <w:keepNext/>
              <w:spacing w:after="0" w:line="360" w:lineRule="auto"/>
              <w:rPr>
                <w:rFonts w:ascii="Times New Roman" w:eastAsia="Times New Roman" w:hAnsi="Times New Roman" w:cs="Times New Roman"/>
                <w:sz w:val="20"/>
                <w:szCs w:val="20"/>
                <w:lang w:val="mk-MK"/>
              </w:rPr>
            </w:pPr>
            <w:r w:rsidRPr="005C19CD">
              <w:rPr>
                <w:rFonts w:ascii="Times New Roman" w:eastAsia="Times New Roman" w:hAnsi="Times New Roman" w:cs="Times New Roman"/>
                <w:sz w:val="20"/>
                <w:szCs w:val="20"/>
              </w:rPr>
              <w:t>Практични проблеми: управување со време</w:t>
            </w:r>
            <w:r w:rsidR="00F41917" w:rsidRPr="005C19CD">
              <w:rPr>
                <w:rFonts w:ascii="Times New Roman" w:eastAsia="Times New Roman" w:hAnsi="Times New Roman" w:cs="Times New Roman"/>
                <w:sz w:val="20"/>
                <w:szCs w:val="20"/>
                <w:lang w:val="mk-MK"/>
              </w:rPr>
              <w:t>то</w:t>
            </w:r>
            <w:r w:rsidRPr="005C19CD">
              <w:rPr>
                <w:rFonts w:ascii="Times New Roman" w:eastAsia="Times New Roman" w:hAnsi="Times New Roman" w:cs="Times New Roman"/>
                <w:sz w:val="20"/>
                <w:szCs w:val="20"/>
              </w:rPr>
              <w:t>, квалитет на материјали</w:t>
            </w:r>
            <w:r w:rsidR="00F41917" w:rsidRPr="005C19CD">
              <w:rPr>
                <w:rFonts w:ascii="Times New Roman" w:eastAsia="Times New Roman" w:hAnsi="Times New Roman" w:cs="Times New Roman"/>
                <w:sz w:val="20"/>
                <w:szCs w:val="20"/>
                <w:lang w:val="mk-MK"/>
              </w:rPr>
              <w:t>те</w:t>
            </w:r>
            <w:r w:rsidRPr="005C19CD">
              <w:rPr>
                <w:rFonts w:ascii="Times New Roman" w:eastAsia="Times New Roman" w:hAnsi="Times New Roman" w:cs="Times New Roman"/>
                <w:sz w:val="20"/>
                <w:szCs w:val="20"/>
              </w:rPr>
              <w:t>, недоволна активна вклученост, големи одделенија,</w:t>
            </w:r>
            <w:r w:rsidR="00F41917" w:rsidRPr="005C19CD">
              <w:rPr>
                <w:rFonts w:ascii="Times New Roman" w:eastAsia="Times New Roman" w:hAnsi="Times New Roman" w:cs="Times New Roman"/>
                <w:sz w:val="20"/>
                <w:szCs w:val="20"/>
              </w:rPr>
              <w:t xml:space="preserve"> странски јазик на материјалите</w:t>
            </w:r>
          </w:p>
        </w:tc>
      </w:tr>
    </w:tbl>
    <w:p w:rsidR="00E52E4D" w:rsidRPr="005D5511" w:rsidRDefault="005D5511" w:rsidP="005D5511">
      <w:pPr>
        <w:pStyle w:val="Caption"/>
        <w:jc w:val="center"/>
        <w:rPr>
          <w:rFonts w:ascii="Times New Roman" w:eastAsia="Times New Roman" w:hAnsi="Times New Roman" w:cs="Times New Roman"/>
          <w:b w:val="0"/>
          <w:bCs w:val="0"/>
          <w:color w:val="auto"/>
          <w:sz w:val="24"/>
          <w:szCs w:val="24"/>
        </w:rPr>
        <w:sectPr w:rsidR="00E52E4D" w:rsidRPr="005D5511" w:rsidSect="00E52E4D">
          <w:pgSz w:w="15840" w:h="12240" w:orient="landscape"/>
          <w:pgMar w:top="1440" w:right="1440" w:bottom="1440" w:left="1440" w:header="720" w:footer="720" w:gutter="0"/>
          <w:cols w:space="720"/>
          <w:titlePg/>
          <w:docGrid w:linePitch="360"/>
        </w:sectPr>
      </w:pPr>
      <w:bookmarkStart w:id="159" w:name="_Toc212050259"/>
      <w:r w:rsidRPr="005D5511">
        <w:rPr>
          <w:rFonts w:ascii="Times New Roman" w:hAnsi="Times New Roman" w:cs="Times New Roman"/>
          <w:b w:val="0"/>
          <w:color w:val="auto"/>
          <w:sz w:val="24"/>
          <w:szCs w:val="24"/>
        </w:rPr>
        <w:t xml:space="preserve">Табела </w:t>
      </w:r>
      <w:r w:rsidRPr="005D5511">
        <w:rPr>
          <w:rFonts w:ascii="Times New Roman" w:hAnsi="Times New Roman" w:cs="Times New Roman"/>
          <w:b w:val="0"/>
          <w:color w:val="auto"/>
          <w:sz w:val="24"/>
          <w:szCs w:val="24"/>
        </w:rPr>
        <w:fldChar w:fldCharType="begin"/>
      </w:r>
      <w:r w:rsidRPr="005D5511">
        <w:rPr>
          <w:rFonts w:ascii="Times New Roman" w:hAnsi="Times New Roman" w:cs="Times New Roman"/>
          <w:b w:val="0"/>
          <w:color w:val="auto"/>
          <w:sz w:val="24"/>
          <w:szCs w:val="24"/>
        </w:rPr>
        <w:instrText xml:space="preserve"> SEQ Табела \* ARABIC </w:instrText>
      </w:r>
      <w:r w:rsidRPr="005D5511">
        <w:rPr>
          <w:rFonts w:ascii="Times New Roman" w:hAnsi="Times New Roman" w:cs="Times New Roman"/>
          <w:b w:val="0"/>
          <w:color w:val="auto"/>
          <w:sz w:val="24"/>
          <w:szCs w:val="24"/>
        </w:rPr>
        <w:fldChar w:fldCharType="separate"/>
      </w:r>
      <w:r>
        <w:rPr>
          <w:rFonts w:ascii="Times New Roman" w:hAnsi="Times New Roman" w:cs="Times New Roman"/>
          <w:b w:val="0"/>
          <w:noProof/>
          <w:color w:val="auto"/>
          <w:sz w:val="24"/>
          <w:szCs w:val="24"/>
        </w:rPr>
        <w:t>15</w:t>
      </w:r>
      <w:r w:rsidRPr="005D5511">
        <w:rPr>
          <w:rFonts w:ascii="Times New Roman" w:hAnsi="Times New Roman" w:cs="Times New Roman"/>
          <w:b w:val="0"/>
          <w:color w:val="auto"/>
          <w:sz w:val="24"/>
          <w:szCs w:val="24"/>
        </w:rPr>
        <w:fldChar w:fldCharType="end"/>
      </w:r>
      <w:r w:rsidRPr="005D5511">
        <w:rPr>
          <w:rFonts w:ascii="Times New Roman" w:hAnsi="Times New Roman" w:cs="Times New Roman"/>
          <w:b w:val="0"/>
          <w:color w:val="auto"/>
          <w:sz w:val="24"/>
          <w:szCs w:val="24"/>
        </w:rPr>
        <w:t xml:space="preserve">: </w:t>
      </w:r>
      <w:r w:rsidRPr="005D5511">
        <w:rPr>
          <w:rFonts w:ascii="Times New Roman" w:hAnsi="Times New Roman" w:cs="Times New Roman"/>
          <w:b w:val="0"/>
          <w:i/>
          <w:color w:val="auto"/>
          <w:sz w:val="24"/>
          <w:szCs w:val="24"/>
        </w:rPr>
        <w:t>Резиме на наодите од истражувачките инструменти по главни теми</w:t>
      </w:r>
      <w:bookmarkEnd w:id="159"/>
    </w:p>
    <w:p w:rsidR="001875D5" w:rsidRPr="005C19CD" w:rsidRDefault="001875D5" w:rsidP="00F41917">
      <w:pPr>
        <w:spacing w:after="0" w:line="360" w:lineRule="auto"/>
        <w:ind w:firstLine="720"/>
        <w:jc w:val="both"/>
        <w:rPr>
          <w:rFonts w:ascii="Times New Roman" w:eastAsia="Times New Roman" w:hAnsi="Times New Roman" w:cs="Times New Roman"/>
          <w:sz w:val="24"/>
          <w:szCs w:val="24"/>
        </w:rPr>
      </w:pPr>
      <w:r w:rsidRPr="005C19CD">
        <w:rPr>
          <w:rFonts w:ascii="Times New Roman" w:eastAsia="Times New Roman" w:hAnsi="Times New Roman" w:cs="Times New Roman"/>
          <w:bCs/>
          <w:sz w:val="24"/>
          <w:szCs w:val="24"/>
        </w:rPr>
        <w:lastRenderedPageBreak/>
        <w:t>Табелата за споредба на наодите од воспитувачите, наставниците, директорите, фокус</w:t>
      </w:r>
      <w:r w:rsidR="00F41917" w:rsidRPr="005C19CD">
        <w:rPr>
          <w:rFonts w:ascii="Times New Roman" w:eastAsia="Times New Roman" w:hAnsi="Times New Roman" w:cs="Times New Roman"/>
          <w:bCs/>
          <w:sz w:val="24"/>
          <w:szCs w:val="24"/>
          <w:lang w:val="mk-MK"/>
        </w:rPr>
        <w:t>-</w:t>
      </w:r>
      <w:r w:rsidRPr="005C19CD">
        <w:rPr>
          <w:rFonts w:ascii="Times New Roman" w:eastAsia="Times New Roman" w:hAnsi="Times New Roman" w:cs="Times New Roman"/>
          <w:bCs/>
          <w:sz w:val="24"/>
          <w:szCs w:val="24"/>
        </w:rPr>
        <w:t>групите и набљудувањ</w:t>
      </w:r>
      <w:r w:rsidR="00F41917" w:rsidRPr="005C19CD">
        <w:rPr>
          <w:rFonts w:ascii="Times New Roman" w:eastAsia="Times New Roman" w:hAnsi="Times New Roman" w:cs="Times New Roman"/>
          <w:bCs/>
          <w:sz w:val="24"/>
          <w:szCs w:val="24"/>
          <w:lang w:val="mk-MK"/>
        </w:rPr>
        <w:t>ето</w:t>
      </w:r>
      <w:r w:rsidRPr="005C19CD">
        <w:rPr>
          <w:rFonts w:ascii="Times New Roman" w:eastAsia="Times New Roman" w:hAnsi="Times New Roman" w:cs="Times New Roman"/>
          <w:sz w:val="24"/>
          <w:szCs w:val="24"/>
        </w:rPr>
        <w:t xml:space="preserve"> нуди јасна слика за триангулацијата на изворите и ја зајакнува в</w:t>
      </w:r>
      <w:r w:rsidR="00F41917" w:rsidRPr="005C19CD">
        <w:rPr>
          <w:rFonts w:ascii="Times New Roman" w:eastAsia="Times New Roman" w:hAnsi="Times New Roman" w:cs="Times New Roman"/>
          <w:sz w:val="24"/>
          <w:szCs w:val="24"/>
        </w:rPr>
        <w:t>еродостојноста на истражувањето</w:t>
      </w:r>
      <w:r w:rsidRPr="005C19CD">
        <w:rPr>
          <w:rFonts w:ascii="Times New Roman" w:eastAsia="Times New Roman" w:hAnsi="Times New Roman" w:cs="Times New Roman"/>
          <w:sz w:val="24"/>
          <w:szCs w:val="24"/>
        </w:rPr>
        <w:t xml:space="preserve"> бидејќи моделите </w:t>
      </w:r>
      <w:r w:rsidR="00F41917" w:rsidRPr="005C19CD">
        <w:rPr>
          <w:rFonts w:ascii="Times New Roman" w:eastAsia="Times New Roman" w:hAnsi="Times New Roman" w:cs="Times New Roman"/>
          <w:sz w:val="24"/>
          <w:szCs w:val="24"/>
          <w:lang w:val="mk-MK"/>
        </w:rPr>
        <w:t>препознати</w:t>
      </w:r>
      <w:r w:rsidRPr="005C19CD">
        <w:rPr>
          <w:rFonts w:ascii="Times New Roman" w:eastAsia="Times New Roman" w:hAnsi="Times New Roman" w:cs="Times New Roman"/>
          <w:sz w:val="24"/>
          <w:szCs w:val="24"/>
        </w:rPr>
        <w:t xml:space="preserve"> од изјавите на учесниците се совпаѓаат со оние што беа забележани за време на часовите што се набљудуваа. Таа овозможува двоен интерпретативен пристап: хоризонтално, за да се видат сличностите и разлик</w:t>
      </w:r>
      <w:r w:rsidR="00F41917" w:rsidRPr="005C19CD">
        <w:rPr>
          <w:rFonts w:ascii="Times New Roman" w:eastAsia="Times New Roman" w:hAnsi="Times New Roman" w:cs="Times New Roman"/>
          <w:sz w:val="24"/>
          <w:szCs w:val="24"/>
        </w:rPr>
        <w:t>ите меѓу изворите според темите</w:t>
      </w:r>
      <w:r w:rsidRPr="005C19CD">
        <w:rPr>
          <w:rFonts w:ascii="Times New Roman" w:eastAsia="Times New Roman" w:hAnsi="Times New Roman" w:cs="Times New Roman"/>
          <w:sz w:val="24"/>
          <w:szCs w:val="24"/>
        </w:rPr>
        <w:t xml:space="preserve"> и вертикално, за да се разберат разликите меѓу контекстите</w:t>
      </w:r>
      <w:r w:rsidR="00F41917" w:rsidRPr="005C19CD">
        <w:rPr>
          <w:rFonts w:ascii="Times New Roman" w:eastAsia="Times New Roman" w:hAnsi="Times New Roman" w:cs="Times New Roman"/>
          <w:sz w:val="24"/>
          <w:szCs w:val="24"/>
          <w:lang w:val="mk-MK"/>
        </w:rPr>
        <w:t>,</w:t>
      </w:r>
      <w:r w:rsidRPr="005C19CD">
        <w:rPr>
          <w:rFonts w:ascii="Times New Roman" w:eastAsia="Times New Roman" w:hAnsi="Times New Roman" w:cs="Times New Roman"/>
          <w:sz w:val="24"/>
          <w:szCs w:val="24"/>
        </w:rPr>
        <w:t xml:space="preserve"> како Приштина и Г</w:t>
      </w:r>
      <w:r w:rsidR="00F41917" w:rsidRPr="005C19CD">
        <w:rPr>
          <w:rFonts w:ascii="Times New Roman" w:eastAsia="Times New Roman" w:hAnsi="Times New Roman" w:cs="Times New Roman"/>
          <w:sz w:val="24"/>
          <w:szCs w:val="24"/>
          <w:lang w:val="mk-MK"/>
        </w:rPr>
        <w:t>н</w:t>
      </w:r>
      <w:r w:rsidRPr="005C19CD">
        <w:rPr>
          <w:rFonts w:ascii="Times New Roman" w:eastAsia="Times New Roman" w:hAnsi="Times New Roman" w:cs="Times New Roman"/>
          <w:sz w:val="24"/>
          <w:szCs w:val="24"/>
        </w:rPr>
        <w:t>ила</w:t>
      </w:r>
      <w:r w:rsidR="00F41917" w:rsidRPr="005C19CD">
        <w:rPr>
          <w:rFonts w:ascii="Times New Roman" w:eastAsia="Times New Roman" w:hAnsi="Times New Roman" w:cs="Times New Roman"/>
          <w:sz w:val="24"/>
          <w:szCs w:val="24"/>
          <w:lang w:val="mk-MK"/>
        </w:rPr>
        <w:t>њ</w:t>
      </w:r>
      <w:r w:rsidRPr="005C19CD">
        <w:rPr>
          <w:rFonts w:ascii="Times New Roman" w:eastAsia="Times New Roman" w:hAnsi="Times New Roman" w:cs="Times New Roman"/>
          <w:sz w:val="24"/>
          <w:szCs w:val="24"/>
        </w:rPr>
        <w:t>е, јавни</w:t>
      </w:r>
      <w:r w:rsidR="00F41917" w:rsidRPr="005C19CD">
        <w:rPr>
          <w:rFonts w:ascii="Times New Roman" w:eastAsia="Times New Roman" w:hAnsi="Times New Roman" w:cs="Times New Roman"/>
          <w:sz w:val="24"/>
          <w:szCs w:val="24"/>
          <w:lang w:val="mk-MK"/>
        </w:rPr>
        <w:t>те</w:t>
      </w:r>
      <w:r w:rsidRPr="005C19CD">
        <w:rPr>
          <w:rFonts w:ascii="Times New Roman" w:eastAsia="Times New Roman" w:hAnsi="Times New Roman" w:cs="Times New Roman"/>
          <w:sz w:val="24"/>
          <w:szCs w:val="24"/>
        </w:rPr>
        <w:t xml:space="preserve"> и приватни</w:t>
      </w:r>
      <w:r w:rsidR="00F41917" w:rsidRPr="005C19CD">
        <w:rPr>
          <w:rFonts w:ascii="Times New Roman" w:eastAsia="Times New Roman" w:hAnsi="Times New Roman" w:cs="Times New Roman"/>
          <w:sz w:val="24"/>
          <w:szCs w:val="24"/>
          <w:lang w:val="mk-MK"/>
        </w:rPr>
        <w:t>те</w:t>
      </w:r>
      <w:r w:rsidRPr="005C19CD">
        <w:rPr>
          <w:rFonts w:ascii="Times New Roman" w:eastAsia="Times New Roman" w:hAnsi="Times New Roman" w:cs="Times New Roman"/>
          <w:sz w:val="24"/>
          <w:szCs w:val="24"/>
        </w:rPr>
        <w:t xml:space="preserve"> училишта, како и предучилишно</w:t>
      </w:r>
      <w:r w:rsidR="00274EEC" w:rsidRPr="005C19CD">
        <w:rPr>
          <w:rFonts w:ascii="Times New Roman" w:eastAsia="Times New Roman" w:hAnsi="Times New Roman" w:cs="Times New Roman"/>
          <w:sz w:val="24"/>
          <w:szCs w:val="24"/>
          <w:lang w:val="mk-MK"/>
        </w:rPr>
        <w:t>то</w:t>
      </w:r>
      <w:r w:rsidRPr="005C19CD">
        <w:rPr>
          <w:rFonts w:ascii="Times New Roman" w:eastAsia="Times New Roman" w:hAnsi="Times New Roman" w:cs="Times New Roman"/>
          <w:sz w:val="24"/>
          <w:szCs w:val="24"/>
        </w:rPr>
        <w:t xml:space="preserve"> и основно</w:t>
      </w:r>
      <w:r w:rsidR="00274EEC" w:rsidRPr="005C19CD">
        <w:rPr>
          <w:rFonts w:ascii="Times New Roman" w:eastAsia="Times New Roman" w:hAnsi="Times New Roman" w:cs="Times New Roman"/>
          <w:sz w:val="24"/>
          <w:szCs w:val="24"/>
          <w:lang w:val="mk-MK"/>
        </w:rPr>
        <w:t>то</w:t>
      </w:r>
      <w:r w:rsidRPr="005C19CD">
        <w:rPr>
          <w:rFonts w:ascii="Times New Roman" w:eastAsia="Times New Roman" w:hAnsi="Times New Roman" w:cs="Times New Roman"/>
          <w:sz w:val="24"/>
          <w:szCs w:val="24"/>
        </w:rPr>
        <w:t xml:space="preserve"> ниво.</w:t>
      </w:r>
    </w:p>
    <w:p w:rsidR="001875D5" w:rsidRPr="005C19CD" w:rsidRDefault="001875D5" w:rsidP="00F41917">
      <w:pPr>
        <w:spacing w:after="0" w:line="360" w:lineRule="auto"/>
        <w:ind w:firstLine="720"/>
        <w:jc w:val="both"/>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 xml:space="preserve">Сите извори се согласуваат дека </w:t>
      </w:r>
      <w:r w:rsidR="00F41917" w:rsidRPr="005C19CD">
        <w:rPr>
          <w:rFonts w:ascii="Times New Roman" w:eastAsia="Times New Roman" w:hAnsi="Times New Roman" w:cs="Times New Roman"/>
          <w:sz w:val="24"/>
          <w:szCs w:val="24"/>
          <w:lang w:val="mk-MK"/>
        </w:rPr>
        <w:t>има</w:t>
      </w:r>
      <w:r w:rsidRPr="005C19CD">
        <w:rPr>
          <w:rFonts w:ascii="Times New Roman" w:eastAsia="Times New Roman" w:hAnsi="Times New Roman" w:cs="Times New Roman"/>
          <w:sz w:val="24"/>
          <w:szCs w:val="24"/>
        </w:rPr>
        <w:t xml:space="preserve"> силен контраст меѓу приватните и јавните училишта. Во приватните училишта, како и во некои јавни училишта во Приштина, инфраструктурата е понапредна и технологијата редовно се користи во наставниот процес вклучувајќи дигитални табли, интегрирани платформи и мултимедијални материјали. Во јавните училишта, особено во Г</w:t>
      </w:r>
      <w:r w:rsidR="00F41917" w:rsidRPr="005C19CD">
        <w:rPr>
          <w:rFonts w:ascii="Times New Roman" w:eastAsia="Times New Roman" w:hAnsi="Times New Roman" w:cs="Times New Roman"/>
          <w:sz w:val="24"/>
          <w:szCs w:val="24"/>
          <w:lang w:val="mk-MK"/>
        </w:rPr>
        <w:t>н</w:t>
      </w:r>
      <w:r w:rsidRPr="005C19CD">
        <w:rPr>
          <w:rFonts w:ascii="Times New Roman" w:eastAsia="Times New Roman" w:hAnsi="Times New Roman" w:cs="Times New Roman"/>
          <w:sz w:val="24"/>
          <w:szCs w:val="24"/>
        </w:rPr>
        <w:t>ила</w:t>
      </w:r>
      <w:r w:rsidR="00F41917" w:rsidRPr="005C19CD">
        <w:rPr>
          <w:rFonts w:ascii="Times New Roman" w:eastAsia="Times New Roman" w:hAnsi="Times New Roman" w:cs="Times New Roman"/>
          <w:sz w:val="24"/>
          <w:szCs w:val="24"/>
          <w:lang w:val="mk-MK"/>
        </w:rPr>
        <w:t>њ</w:t>
      </w:r>
      <w:r w:rsidRPr="005C19CD">
        <w:rPr>
          <w:rFonts w:ascii="Times New Roman" w:eastAsia="Times New Roman" w:hAnsi="Times New Roman" w:cs="Times New Roman"/>
          <w:sz w:val="24"/>
          <w:szCs w:val="24"/>
        </w:rPr>
        <w:t>е, користењето е поограничено, често зависно од индивидуалната иницијатива на наставниците и ограничено на основни уреди</w:t>
      </w:r>
      <w:r w:rsidR="00F41917" w:rsidRPr="005C19CD">
        <w:rPr>
          <w:rFonts w:ascii="Times New Roman" w:eastAsia="Times New Roman" w:hAnsi="Times New Roman" w:cs="Times New Roman"/>
          <w:sz w:val="24"/>
          <w:szCs w:val="24"/>
          <w:lang w:val="mk-MK"/>
        </w:rPr>
        <w:t>,</w:t>
      </w:r>
      <w:r w:rsidRPr="005C19CD">
        <w:rPr>
          <w:rFonts w:ascii="Times New Roman" w:eastAsia="Times New Roman" w:hAnsi="Times New Roman" w:cs="Times New Roman"/>
          <w:sz w:val="24"/>
          <w:szCs w:val="24"/>
        </w:rPr>
        <w:t xml:space="preserve"> како лични телефони или проектори. И воспитувачите на предучилишно ниво го одразуваат ова ограничување</w:t>
      </w:r>
      <w:r w:rsidR="00F41917" w:rsidRPr="005C19CD">
        <w:rPr>
          <w:rFonts w:ascii="Times New Roman" w:eastAsia="Times New Roman" w:hAnsi="Times New Roman" w:cs="Times New Roman"/>
          <w:sz w:val="24"/>
          <w:szCs w:val="24"/>
          <w:lang w:val="mk-MK"/>
        </w:rPr>
        <w:t xml:space="preserve"> и</w:t>
      </w:r>
      <w:r w:rsidRPr="005C19CD">
        <w:rPr>
          <w:rFonts w:ascii="Times New Roman" w:eastAsia="Times New Roman" w:hAnsi="Times New Roman" w:cs="Times New Roman"/>
          <w:sz w:val="24"/>
          <w:szCs w:val="24"/>
        </w:rPr>
        <w:t xml:space="preserve"> корист</w:t>
      </w:r>
      <w:r w:rsidR="00F41917" w:rsidRPr="005C19CD">
        <w:rPr>
          <w:rFonts w:ascii="Times New Roman" w:eastAsia="Times New Roman" w:hAnsi="Times New Roman" w:cs="Times New Roman"/>
          <w:sz w:val="24"/>
          <w:szCs w:val="24"/>
          <w:lang w:val="mk-MK"/>
        </w:rPr>
        <w:t>ат</w:t>
      </w:r>
      <w:r w:rsidRPr="005C19CD">
        <w:rPr>
          <w:rFonts w:ascii="Times New Roman" w:eastAsia="Times New Roman" w:hAnsi="Times New Roman" w:cs="Times New Roman"/>
          <w:sz w:val="24"/>
          <w:szCs w:val="24"/>
        </w:rPr>
        <w:t xml:space="preserve"> главно лични телефони и телевизори.</w:t>
      </w:r>
    </w:p>
    <w:p w:rsidR="001875D5" w:rsidRPr="005C19CD" w:rsidRDefault="001875D5" w:rsidP="00274EEC">
      <w:pPr>
        <w:spacing w:after="0" w:line="360" w:lineRule="auto"/>
        <w:ind w:firstLine="720"/>
        <w:jc w:val="both"/>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 xml:space="preserve">Што се однесува до начинот на користење, технологијата најчесто служи за презентација на содржини преку видеа, слајдови или дигитални текстови. Интерактивноста на учениците е поочигледна таму каде што </w:t>
      </w:r>
      <w:r w:rsidR="00F41917" w:rsidRPr="005C19CD">
        <w:rPr>
          <w:rFonts w:ascii="Times New Roman" w:eastAsia="Times New Roman" w:hAnsi="Times New Roman" w:cs="Times New Roman"/>
          <w:sz w:val="24"/>
          <w:szCs w:val="24"/>
          <w:lang w:val="mk-MK"/>
        </w:rPr>
        <w:t>има</w:t>
      </w:r>
      <w:r w:rsidRPr="005C19CD">
        <w:rPr>
          <w:rFonts w:ascii="Times New Roman" w:eastAsia="Times New Roman" w:hAnsi="Times New Roman" w:cs="Times New Roman"/>
          <w:sz w:val="24"/>
          <w:szCs w:val="24"/>
        </w:rPr>
        <w:t xml:space="preserve"> дигитални табли и квиз-платформи, што беше потврдено и преку набљудувањ</w:t>
      </w:r>
      <w:r w:rsidR="00F41917" w:rsidRPr="005C19CD">
        <w:rPr>
          <w:rFonts w:ascii="Times New Roman" w:eastAsia="Times New Roman" w:hAnsi="Times New Roman" w:cs="Times New Roman"/>
          <w:sz w:val="24"/>
          <w:szCs w:val="24"/>
          <w:lang w:val="mk-MK"/>
        </w:rPr>
        <w:t>ето</w:t>
      </w:r>
      <w:r w:rsidRPr="005C19CD">
        <w:rPr>
          <w:rFonts w:ascii="Times New Roman" w:eastAsia="Times New Roman" w:hAnsi="Times New Roman" w:cs="Times New Roman"/>
          <w:sz w:val="24"/>
          <w:szCs w:val="24"/>
        </w:rPr>
        <w:t xml:space="preserve"> на часовите. Влијанието врз учениците е оценето позитивно од сите актери: технологијата </w:t>
      </w:r>
      <w:r w:rsidR="00F41917" w:rsidRPr="005C19CD">
        <w:rPr>
          <w:rFonts w:ascii="Times New Roman" w:eastAsia="Times New Roman" w:hAnsi="Times New Roman" w:cs="Times New Roman"/>
          <w:sz w:val="24"/>
          <w:szCs w:val="24"/>
          <w:lang w:val="mk-MK"/>
        </w:rPr>
        <w:t>ги</w:t>
      </w:r>
      <w:r w:rsidRPr="005C19CD">
        <w:rPr>
          <w:rFonts w:ascii="Times New Roman" w:eastAsia="Times New Roman" w:hAnsi="Times New Roman" w:cs="Times New Roman"/>
          <w:sz w:val="24"/>
          <w:szCs w:val="24"/>
        </w:rPr>
        <w:t xml:space="preserve"> зголемува мотивацијата, концентрацијата, разбирањето на апстрактните </w:t>
      </w:r>
      <w:r w:rsidR="00F41917" w:rsidRPr="005C19CD">
        <w:rPr>
          <w:rFonts w:ascii="Times New Roman" w:eastAsia="Times New Roman" w:hAnsi="Times New Roman" w:cs="Times New Roman"/>
          <w:sz w:val="24"/>
          <w:szCs w:val="24"/>
          <w:lang w:val="mk-MK"/>
        </w:rPr>
        <w:t>поими</w:t>
      </w:r>
      <w:r w:rsidRPr="005C19CD">
        <w:rPr>
          <w:rFonts w:ascii="Times New Roman" w:eastAsia="Times New Roman" w:hAnsi="Times New Roman" w:cs="Times New Roman"/>
          <w:sz w:val="24"/>
          <w:szCs w:val="24"/>
        </w:rPr>
        <w:t xml:space="preserve"> и го прави наставниот процес по</w:t>
      </w:r>
      <w:r w:rsidR="00F41917" w:rsidRPr="005C19CD">
        <w:rPr>
          <w:rFonts w:ascii="Times New Roman" w:eastAsia="Times New Roman" w:hAnsi="Times New Roman" w:cs="Times New Roman"/>
          <w:sz w:val="24"/>
          <w:szCs w:val="24"/>
          <w:lang w:val="mk-MK"/>
        </w:rPr>
        <w:t>привлечен</w:t>
      </w:r>
      <w:r w:rsidRPr="005C19CD">
        <w:rPr>
          <w:rFonts w:ascii="Times New Roman" w:eastAsia="Times New Roman" w:hAnsi="Times New Roman" w:cs="Times New Roman"/>
          <w:sz w:val="24"/>
          <w:szCs w:val="24"/>
        </w:rPr>
        <w:t>. На основно ниво, наставниците ја користат</w:t>
      </w:r>
      <w:r w:rsidR="00274EEC" w:rsidRPr="005C19CD">
        <w:rPr>
          <w:rFonts w:ascii="Times New Roman" w:eastAsia="Times New Roman" w:hAnsi="Times New Roman" w:cs="Times New Roman"/>
          <w:sz w:val="24"/>
          <w:szCs w:val="24"/>
          <w:lang w:val="mk-MK"/>
        </w:rPr>
        <w:t xml:space="preserve"> технологијата</w:t>
      </w:r>
      <w:r w:rsidRPr="005C19CD">
        <w:rPr>
          <w:rFonts w:ascii="Times New Roman" w:eastAsia="Times New Roman" w:hAnsi="Times New Roman" w:cs="Times New Roman"/>
          <w:sz w:val="24"/>
          <w:szCs w:val="24"/>
        </w:rPr>
        <w:t xml:space="preserve"> во сите три фази на часот, </w:t>
      </w:r>
      <w:r w:rsidR="00F41917" w:rsidRPr="005C19CD">
        <w:rPr>
          <w:rFonts w:ascii="Times New Roman" w:eastAsia="Times New Roman" w:hAnsi="Times New Roman" w:cs="Times New Roman"/>
          <w:sz w:val="24"/>
          <w:szCs w:val="24"/>
          <w:lang w:val="mk-MK"/>
        </w:rPr>
        <w:t>а</w:t>
      </w:r>
      <w:r w:rsidRPr="005C19CD">
        <w:rPr>
          <w:rFonts w:ascii="Times New Roman" w:eastAsia="Times New Roman" w:hAnsi="Times New Roman" w:cs="Times New Roman"/>
          <w:sz w:val="24"/>
          <w:szCs w:val="24"/>
        </w:rPr>
        <w:t xml:space="preserve"> најчесто применуваниот тип оценување е формативниот</w:t>
      </w:r>
      <w:r w:rsidR="00F41917" w:rsidRPr="005C19CD">
        <w:rPr>
          <w:rFonts w:ascii="Times New Roman" w:eastAsia="Times New Roman" w:hAnsi="Times New Roman" w:cs="Times New Roman"/>
          <w:sz w:val="24"/>
          <w:szCs w:val="24"/>
          <w:lang w:val="mk-MK"/>
        </w:rPr>
        <w:t>.</w:t>
      </w:r>
      <w:r w:rsidRPr="005C19CD">
        <w:rPr>
          <w:rFonts w:ascii="Times New Roman" w:eastAsia="Times New Roman" w:hAnsi="Times New Roman" w:cs="Times New Roman"/>
          <w:sz w:val="24"/>
          <w:szCs w:val="24"/>
        </w:rPr>
        <w:t xml:space="preserve"> </w:t>
      </w:r>
      <w:r w:rsidR="00F41917" w:rsidRPr="005C19CD">
        <w:rPr>
          <w:rFonts w:ascii="Times New Roman" w:eastAsia="Times New Roman" w:hAnsi="Times New Roman" w:cs="Times New Roman"/>
          <w:sz w:val="24"/>
          <w:szCs w:val="24"/>
          <w:lang w:val="mk-MK"/>
        </w:rPr>
        <w:t>Н</w:t>
      </w:r>
      <w:r w:rsidRPr="005C19CD">
        <w:rPr>
          <w:rFonts w:ascii="Times New Roman" w:eastAsia="Times New Roman" w:hAnsi="Times New Roman" w:cs="Times New Roman"/>
          <w:sz w:val="24"/>
          <w:szCs w:val="24"/>
        </w:rPr>
        <w:t>а предучилишно ниво</w:t>
      </w:r>
      <w:r w:rsidR="00F41917" w:rsidRPr="005C19CD">
        <w:rPr>
          <w:rFonts w:ascii="Times New Roman" w:eastAsia="Times New Roman" w:hAnsi="Times New Roman" w:cs="Times New Roman"/>
          <w:sz w:val="24"/>
          <w:szCs w:val="24"/>
          <w:lang w:val="mk-MK"/>
        </w:rPr>
        <w:t>,</w:t>
      </w:r>
      <w:r w:rsidRPr="005C19CD">
        <w:rPr>
          <w:rFonts w:ascii="Times New Roman" w:eastAsia="Times New Roman" w:hAnsi="Times New Roman" w:cs="Times New Roman"/>
          <w:sz w:val="24"/>
          <w:szCs w:val="24"/>
        </w:rPr>
        <w:t xml:space="preserve"> доминира фронталната форма, а оценувањето се врши главно преку набљудување на реакциите на децата.</w:t>
      </w:r>
    </w:p>
    <w:p w:rsidR="001875D5" w:rsidRPr="005C19CD" w:rsidRDefault="001875D5" w:rsidP="00F41917">
      <w:pPr>
        <w:spacing w:after="0" w:line="360" w:lineRule="auto"/>
        <w:ind w:firstLine="720"/>
        <w:jc w:val="both"/>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Разликите меѓу Приштина и Г</w:t>
      </w:r>
      <w:r w:rsidR="00F41917" w:rsidRPr="005C19CD">
        <w:rPr>
          <w:rFonts w:ascii="Times New Roman" w:eastAsia="Times New Roman" w:hAnsi="Times New Roman" w:cs="Times New Roman"/>
          <w:sz w:val="24"/>
          <w:szCs w:val="24"/>
          <w:lang w:val="mk-MK"/>
        </w:rPr>
        <w:t>н</w:t>
      </w:r>
      <w:r w:rsidRPr="005C19CD">
        <w:rPr>
          <w:rFonts w:ascii="Times New Roman" w:eastAsia="Times New Roman" w:hAnsi="Times New Roman" w:cs="Times New Roman"/>
          <w:sz w:val="24"/>
          <w:szCs w:val="24"/>
        </w:rPr>
        <w:t>ила</w:t>
      </w:r>
      <w:r w:rsidR="00F41917" w:rsidRPr="005C19CD">
        <w:rPr>
          <w:rFonts w:ascii="Times New Roman" w:eastAsia="Times New Roman" w:hAnsi="Times New Roman" w:cs="Times New Roman"/>
          <w:sz w:val="24"/>
          <w:szCs w:val="24"/>
          <w:lang w:val="mk-MK"/>
        </w:rPr>
        <w:t>њ</w:t>
      </w:r>
      <w:r w:rsidRPr="005C19CD">
        <w:rPr>
          <w:rFonts w:ascii="Times New Roman" w:eastAsia="Times New Roman" w:hAnsi="Times New Roman" w:cs="Times New Roman"/>
          <w:sz w:val="24"/>
          <w:szCs w:val="24"/>
        </w:rPr>
        <w:t>е се јасни</w:t>
      </w:r>
      <w:r w:rsidR="00F41917" w:rsidRPr="005C19CD">
        <w:rPr>
          <w:rFonts w:ascii="Times New Roman" w:eastAsia="Times New Roman" w:hAnsi="Times New Roman" w:cs="Times New Roman"/>
          <w:sz w:val="24"/>
          <w:szCs w:val="24"/>
          <w:lang w:val="mk-MK"/>
        </w:rPr>
        <w:t>.</w:t>
      </w:r>
      <w:r w:rsidRPr="005C19CD">
        <w:rPr>
          <w:rFonts w:ascii="Times New Roman" w:eastAsia="Times New Roman" w:hAnsi="Times New Roman" w:cs="Times New Roman"/>
          <w:sz w:val="24"/>
          <w:szCs w:val="24"/>
        </w:rPr>
        <w:t xml:space="preserve"> </w:t>
      </w:r>
      <w:r w:rsidR="00F41917" w:rsidRPr="005C19CD">
        <w:rPr>
          <w:rFonts w:ascii="Times New Roman" w:eastAsia="Times New Roman" w:hAnsi="Times New Roman" w:cs="Times New Roman"/>
          <w:sz w:val="24"/>
          <w:szCs w:val="24"/>
          <w:lang w:val="mk-MK"/>
        </w:rPr>
        <w:t>В</w:t>
      </w:r>
      <w:r w:rsidRPr="005C19CD">
        <w:rPr>
          <w:rFonts w:ascii="Times New Roman" w:eastAsia="Times New Roman" w:hAnsi="Times New Roman" w:cs="Times New Roman"/>
          <w:sz w:val="24"/>
          <w:szCs w:val="24"/>
        </w:rPr>
        <w:t>о Приштина</w:t>
      </w:r>
      <w:r w:rsidR="00F41917" w:rsidRPr="005C19CD">
        <w:rPr>
          <w:rFonts w:ascii="Times New Roman" w:eastAsia="Times New Roman" w:hAnsi="Times New Roman" w:cs="Times New Roman"/>
          <w:sz w:val="24"/>
          <w:szCs w:val="24"/>
          <w:lang w:val="mk-MK"/>
        </w:rPr>
        <w:t>,</w:t>
      </w:r>
      <w:r w:rsidRPr="005C19CD">
        <w:rPr>
          <w:rFonts w:ascii="Times New Roman" w:eastAsia="Times New Roman" w:hAnsi="Times New Roman" w:cs="Times New Roman"/>
          <w:sz w:val="24"/>
          <w:szCs w:val="24"/>
        </w:rPr>
        <w:t xml:space="preserve"> </w:t>
      </w:r>
      <w:r w:rsidR="00F41917" w:rsidRPr="005C19CD">
        <w:rPr>
          <w:rFonts w:ascii="Times New Roman" w:eastAsia="Times New Roman" w:hAnsi="Times New Roman" w:cs="Times New Roman"/>
          <w:sz w:val="24"/>
          <w:szCs w:val="24"/>
          <w:lang w:val="mk-MK"/>
        </w:rPr>
        <w:t>има</w:t>
      </w:r>
      <w:r w:rsidRPr="005C19CD">
        <w:rPr>
          <w:rFonts w:ascii="Times New Roman" w:eastAsia="Times New Roman" w:hAnsi="Times New Roman" w:cs="Times New Roman"/>
          <w:sz w:val="24"/>
          <w:szCs w:val="24"/>
        </w:rPr>
        <w:t xml:space="preserve"> општински инвестиции и почеста и поразновидна употреба на дигитални платформи, </w:t>
      </w:r>
      <w:r w:rsidR="00F41917" w:rsidRPr="005C19CD">
        <w:rPr>
          <w:rFonts w:ascii="Times New Roman" w:eastAsia="Times New Roman" w:hAnsi="Times New Roman" w:cs="Times New Roman"/>
          <w:sz w:val="24"/>
          <w:szCs w:val="24"/>
          <w:lang w:val="mk-MK"/>
        </w:rPr>
        <w:t>а</w:t>
      </w:r>
      <w:r w:rsidRPr="005C19CD">
        <w:rPr>
          <w:rFonts w:ascii="Times New Roman" w:eastAsia="Times New Roman" w:hAnsi="Times New Roman" w:cs="Times New Roman"/>
          <w:sz w:val="24"/>
          <w:szCs w:val="24"/>
        </w:rPr>
        <w:t xml:space="preserve"> во Г</w:t>
      </w:r>
      <w:r w:rsidR="00F41917" w:rsidRPr="005C19CD">
        <w:rPr>
          <w:rFonts w:ascii="Times New Roman" w:eastAsia="Times New Roman" w:hAnsi="Times New Roman" w:cs="Times New Roman"/>
          <w:sz w:val="24"/>
          <w:szCs w:val="24"/>
          <w:lang w:val="mk-MK"/>
        </w:rPr>
        <w:t>н</w:t>
      </w:r>
      <w:r w:rsidRPr="005C19CD">
        <w:rPr>
          <w:rFonts w:ascii="Times New Roman" w:eastAsia="Times New Roman" w:hAnsi="Times New Roman" w:cs="Times New Roman"/>
          <w:sz w:val="24"/>
          <w:szCs w:val="24"/>
        </w:rPr>
        <w:t>ила</w:t>
      </w:r>
      <w:r w:rsidR="00F41917" w:rsidRPr="005C19CD">
        <w:rPr>
          <w:rFonts w:ascii="Times New Roman" w:eastAsia="Times New Roman" w:hAnsi="Times New Roman" w:cs="Times New Roman"/>
          <w:sz w:val="24"/>
          <w:szCs w:val="24"/>
          <w:lang w:val="mk-MK"/>
        </w:rPr>
        <w:t>њ</w:t>
      </w:r>
      <w:r w:rsidRPr="005C19CD">
        <w:rPr>
          <w:rFonts w:ascii="Times New Roman" w:eastAsia="Times New Roman" w:hAnsi="Times New Roman" w:cs="Times New Roman"/>
          <w:sz w:val="24"/>
          <w:szCs w:val="24"/>
        </w:rPr>
        <w:t>е недост</w:t>
      </w:r>
      <w:r w:rsidR="00F41917" w:rsidRPr="005C19CD">
        <w:rPr>
          <w:rFonts w:ascii="Times New Roman" w:eastAsia="Times New Roman" w:hAnsi="Times New Roman" w:cs="Times New Roman"/>
          <w:sz w:val="24"/>
          <w:szCs w:val="24"/>
          <w:lang w:val="mk-MK"/>
        </w:rPr>
        <w:t>игот</w:t>
      </w:r>
      <w:r w:rsidRPr="005C19CD">
        <w:rPr>
          <w:rFonts w:ascii="Times New Roman" w:eastAsia="Times New Roman" w:hAnsi="Times New Roman" w:cs="Times New Roman"/>
          <w:sz w:val="24"/>
          <w:szCs w:val="24"/>
        </w:rPr>
        <w:t xml:space="preserve"> на уреди и институционална поддршка го ограничува користењето на визуелна конкретизација. Сепак, не беа забележани изразени разлики меѓу урбани</w:t>
      </w:r>
      <w:r w:rsidR="00F41917" w:rsidRPr="005C19CD">
        <w:rPr>
          <w:rFonts w:ascii="Times New Roman" w:eastAsia="Times New Roman" w:hAnsi="Times New Roman" w:cs="Times New Roman"/>
          <w:sz w:val="24"/>
          <w:szCs w:val="24"/>
          <w:lang w:val="mk-MK"/>
        </w:rPr>
        <w:t>те</w:t>
      </w:r>
      <w:r w:rsidRPr="005C19CD">
        <w:rPr>
          <w:rFonts w:ascii="Times New Roman" w:eastAsia="Times New Roman" w:hAnsi="Times New Roman" w:cs="Times New Roman"/>
          <w:sz w:val="24"/>
          <w:szCs w:val="24"/>
        </w:rPr>
        <w:t xml:space="preserve"> и рурални</w:t>
      </w:r>
      <w:r w:rsidR="00F41917" w:rsidRPr="005C19CD">
        <w:rPr>
          <w:rFonts w:ascii="Times New Roman" w:eastAsia="Times New Roman" w:hAnsi="Times New Roman" w:cs="Times New Roman"/>
          <w:sz w:val="24"/>
          <w:szCs w:val="24"/>
          <w:lang w:val="mk-MK"/>
        </w:rPr>
        <w:t>те</w:t>
      </w:r>
      <w:r w:rsidRPr="005C19CD">
        <w:rPr>
          <w:rFonts w:ascii="Times New Roman" w:eastAsia="Times New Roman" w:hAnsi="Times New Roman" w:cs="Times New Roman"/>
          <w:sz w:val="24"/>
          <w:szCs w:val="24"/>
        </w:rPr>
        <w:t xml:space="preserve"> зони, што </w:t>
      </w:r>
      <w:r w:rsidR="00F41917" w:rsidRPr="005C19CD">
        <w:rPr>
          <w:rFonts w:ascii="Times New Roman" w:eastAsia="Times New Roman" w:hAnsi="Times New Roman" w:cs="Times New Roman"/>
          <w:sz w:val="24"/>
          <w:szCs w:val="24"/>
          <w:lang w:val="mk-MK"/>
        </w:rPr>
        <w:t xml:space="preserve">укажува на тоа </w:t>
      </w:r>
      <w:r w:rsidRPr="005C19CD">
        <w:rPr>
          <w:rFonts w:ascii="Times New Roman" w:eastAsia="Times New Roman" w:hAnsi="Times New Roman" w:cs="Times New Roman"/>
          <w:sz w:val="24"/>
          <w:szCs w:val="24"/>
        </w:rPr>
        <w:t xml:space="preserve"> дека </w:t>
      </w:r>
      <w:r w:rsidR="00F41917" w:rsidRPr="005C19CD">
        <w:rPr>
          <w:rFonts w:ascii="Times New Roman" w:eastAsia="Times New Roman" w:hAnsi="Times New Roman" w:cs="Times New Roman"/>
          <w:sz w:val="24"/>
          <w:szCs w:val="24"/>
          <w:lang w:val="mk-MK"/>
        </w:rPr>
        <w:t>пречките</w:t>
      </w:r>
      <w:r w:rsidRPr="005C19CD">
        <w:rPr>
          <w:rFonts w:ascii="Times New Roman" w:eastAsia="Times New Roman" w:hAnsi="Times New Roman" w:cs="Times New Roman"/>
          <w:sz w:val="24"/>
          <w:szCs w:val="24"/>
        </w:rPr>
        <w:t xml:space="preserve"> се повеќе институционални отколку географски.</w:t>
      </w:r>
    </w:p>
    <w:p w:rsidR="001875D5" w:rsidRPr="005C19CD" w:rsidRDefault="001875D5" w:rsidP="00274EEC">
      <w:pPr>
        <w:spacing w:after="0" w:line="360" w:lineRule="auto"/>
        <w:ind w:firstLine="720"/>
        <w:jc w:val="both"/>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lastRenderedPageBreak/>
        <w:t xml:space="preserve">Важен елемент што произлегува од сите извори е улогата на родителите. И во јавните и во приватните училишта, родителите се поддржувачи и често придонесуваат со уреди или со позитивни ставови кон технологијата, </w:t>
      </w:r>
      <w:r w:rsidR="00F41917" w:rsidRPr="005C19CD">
        <w:rPr>
          <w:rFonts w:ascii="Times New Roman" w:eastAsia="Times New Roman" w:hAnsi="Times New Roman" w:cs="Times New Roman"/>
          <w:sz w:val="24"/>
          <w:szCs w:val="24"/>
          <w:lang w:val="mk-MK"/>
        </w:rPr>
        <w:t>а</w:t>
      </w:r>
      <w:r w:rsidRPr="005C19CD">
        <w:rPr>
          <w:rFonts w:ascii="Times New Roman" w:eastAsia="Times New Roman" w:hAnsi="Times New Roman" w:cs="Times New Roman"/>
          <w:sz w:val="24"/>
          <w:szCs w:val="24"/>
        </w:rPr>
        <w:t xml:space="preserve"> во предучилишните групи</w:t>
      </w:r>
      <w:r w:rsidR="00F41917" w:rsidRPr="005C19CD">
        <w:rPr>
          <w:rFonts w:ascii="Times New Roman" w:eastAsia="Times New Roman" w:hAnsi="Times New Roman" w:cs="Times New Roman"/>
          <w:sz w:val="24"/>
          <w:szCs w:val="24"/>
          <w:lang w:val="mk-MK"/>
        </w:rPr>
        <w:t>,</w:t>
      </w:r>
      <w:r w:rsidRPr="005C19CD">
        <w:rPr>
          <w:rFonts w:ascii="Times New Roman" w:eastAsia="Times New Roman" w:hAnsi="Times New Roman" w:cs="Times New Roman"/>
          <w:sz w:val="24"/>
          <w:szCs w:val="24"/>
        </w:rPr>
        <w:t xml:space="preserve"> некои родители покажуваат </w:t>
      </w:r>
      <w:r w:rsidR="00274EEC" w:rsidRPr="005C19CD">
        <w:rPr>
          <w:rFonts w:ascii="Times New Roman" w:eastAsia="Times New Roman" w:hAnsi="Times New Roman" w:cs="Times New Roman"/>
          <w:sz w:val="24"/>
          <w:szCs w:val="24"/>
          <w:lang w:val="mk-MK"/>
        </w:rPr>
        <w:t>недоверба</w:t>
      </w:r>
      <w:r w:rsidRPr="005C19CD">
        <w:rPr>
          <w:rFonts w:ascii="Times New Roman" w:eastAsia="Times New Roman" w:hAnsi="Times New Roman" w:cs="Times New Roman"/>
          <w:sz w:val="24"/>
          <w:szCs w:val="24"/>
        </w:rPr>
        <w:t xml:space="preserve"> за раното изложување на технологија. Тоа ја прави улогата на семејството важен фактор за </w:t>
      </w:r>
      <w:r w:rsidR="00F41917" w:rsidRPr="005C19CD">
        <w:rPr>
          <w:rFonts w:ascii="Times New Roman" w:eastAsia="Times New Roman" w:hAnsi="Times New Roman" w:cs="Times New Roman"/>
          <w:sz w:val="24"/>
          <w:szCs w:val="24"/>
          <w:lang w:val="mk-MK"/>
        </w:rPr>
        <w:t>урамнотежување</w:t>
      </w:r>
      <w:r w:rsidRPr="005C19CD">
        <w:rPr>
          <w:rFonts w:ascii="Times New Roman" w:eastAsia="Times New Roman" w:hAnsi="Times New Roman" w:cs="Times New Roman"/>
          <w:sz w:val="24"/>
          <w:szCs w:val="24"/>
        </w:rPr>
        <w:t xml:space="preserve"> на употребата на технологијата.</w:t>
      </w:r>
    </w:p>
    <w:p w:rsidR="001875D5" w:rsidRPr="005C19CD" w:rsidRDefault="001875D5" w:rsidP="00274EEC">
      <w:pPr>
        <w:spacing w:after="0" w:line="360" w:lineRule="auto"/>
        <w:ind w:firstLine="720"/>
        <w:jc w:val="both"/>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Длаб</w:t>
      </w:r>
      <w:r w:rsidR="00274EEC" w:rsidRPr="005C19CD">
        <w:rPr>
          <w:rFonts w:ascii="Times New Roman" w:eastAsia="Times New Roman" w:hAnsi="Times New Roman" w:cs="Times New Roman"/>
          <w:sz w:val="24"/>
          <w:szCs w:val="24"/>
          <w:lang w:val="mk-MK"/>
        </w:rPr>
        <w:t>оката</w:t>
      </w:r>
      <w:r w:rsidRPr="005C19CD">
        <w:rPr>
          <w:rFonts w:ascii="Times New Roman" w:eastAsia="Times New Roman" w:hAnsi="Times New Roman" w:cs="Times New Roman"/>
          <w:sz w:val="24"/>
          <w:szCs w:val="24"/>
        </w:rPr>
        <w:t xml:space="preserve"> анализа </w:t>
      </w:r>
      <w:r w:rsidR="00F41917" w:rsidRPr="005C19CD">
        <w:rPr>
          <w:rFonts w:ascii="Times New Roman" w:eastAsia="Times New Roman" w:hAnsi="Times New Roman" w:cs="Times New Roman"/>
          <w:sz w:val="24"/>
          <w:szCs w:val="24"/>
          <w:lang w:val="mk-MK"/>
        </w:rPr>
        <w:t>укажува</w:t>
      </w:r>
      <w:r w:rsidRPr="005C19CD">
        <w:rPr>
          <w:rFonts w:ascii="Times New Roman" w:eastAsia="Times New Roman" w:hAnsi="Times New Roman" w:cs="Times New Roman"/>
          <w:sz w:val="24"/>
          <w:szCs w:val="24"/>
        </w:rPr>
        <w:t xml:space="preserve"> дека квалитетот на </w:t>
      </w:r>
      <w:r w:rsidR="00F41917" w:rsidRPr="005C19CD">
        <w:rPr>
          <w:rFonts w:ascii="Times New Roman" w:eastAsia="Times New Roman" w:hAnsi="Times New Roman" w:cs="Times New Roman"/>
          <w:sz w:val="24"/>
          <w:szCs w:val="24"/>
          <w:lang w:val="mk-MK"/>
        </w:rPr>
        <w:t>вклучувањето</w:t>
      </w:r>
      <w:r w:rsidRPr="005C19CD">
        <w:rPr>
          <w:rFonts w:ascii="Times New Roman" w:eastAsia="Times New Roman" w:hAnsi="Times New Roman" w:cs="Times New Roman"/>
          <w:sz w:val="24"/>
          <w:szCs w:val="24"/>
        </w:rPr>
        <w:t xml:space="preserve"> на технологијата во образованието зависи од три испреплетени елементи: инфраструктурата, дигиталните компетенции на наставниците и педагошк</w:t>
      </w:r>
      <w:r w:rsidR="00274EEC" w:rsidRPr="005C19CD">
        <w:rPr>
          <w:rFonts w:ascii="Times New Roman" w:eastAsia="Times New Roman" w:hAnsi="Times New Roman" w:cs="Times New Roman"/>
          <w:sz w:val="24"/>
          <w:szCs w:val="24"/>
          <w:lang w:val="mk-MK"/>
        </w:rPr>
        <w:t>ата подготовка</w:t>
      </w:r>
      <w:r w:rsidRPr="005C19CD">
        <w:rPr>
          <w:rFonts w:ascii="Times New Roman" w:eastAsia="Times New Roman" w:hAnsi="Times New Roman" w:cs="Times New Roman"/>
          <w:sz w:val="24"/>
          <w:szCs w:val="24"/>
        </w:rPr>
        <w:t xml:space="preserve"> на часот. Кога овие три елементи се комбинираат, како во случајот со приватните училишта и некои јавни училишта во Приштина, технологијата се претвора во алатка за интерактивни часови, дигитални проекти и разновидно оценување. Во случаите кога недост</w:t>
      </w:r>
      <w:r w:rsidR="00F41917" w:rsidRPr="005C19CD">
        <w:rPr>
          <w:rFonts w:ascii="Times New Roman" w:eastAsia="Times New Roman" w:hAnsi="Times New Roman" w:cs="Times New Roman"/>
          <w:sz w:val="24"/>
          <w:szCs w:val="24"/>
          <w:lang w:val="mk-MK"/>
        </w:rPr>
        <w:t>иг</w:t>
      </w:r>
      <w:r w:rsidRPr="005C19CD">
        <w:rPr>
          <w:rFonts w:ascii="Times New Roman" w:eastAsia="Times New Roman" w:hAnsi="Times New Roman" w:cs="Times New Roman"/>
          <w:sz w:val="24"/>
          <w:szCs w:val="24"/>
        </w:rPr>
        <w:t>а еден елемент, користењето останува главно презентациско и со поограничено влијание врз квалитетот на учењето.</w:t>
      </w:r>
    </w:p>
    <w:p w:rsidR="001875D5" w:rsidRDefault="001875D5" w:rsidP="00274EEC">
      <w:pPr>
        <w:spacing w:after="0" w:line="360" w:lineRule="auto"/>
        <w:ind w:firstLine="720"/>
        <w:jc w:val="both"/>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Споредбената табела нуди кохерентен модел што докажува дека ефектот на технологијата не е поврз</w:t>
      </w:r>
      <w:r w:rsidR="00F41917" w:rsidRPr="005C19CD">
        <w:rPr>
          <w:rFonts w:ascii="Times New Roman" w:eastAsia="Times New Roman" w:hAnsi="Times New Roman" w:cs="Times New Roman"/>
          <w:sz w:val="24"/>
          <w:szCs w:val="24"/>
        </w:rPr>
        <w:t>ан само со присуството на уреди</w:t>
      </w:r>
      <w:r w:rsidRPr="005C19CD">
        <w:rPr>
          <w:rFonts w:ascii="Times New Roman" w:eastAsia="Times New Roman" w:hAnsi="Times New Roman" w:cs="Times New Roman"/>
          <w:sz w:val="24"/>
          <w:szCs w:val="24"/>
        </w:rPr>
        <w:t xml:space="preserve"> туку</w:t>
      </w:r>
      <w:r w:rsidR="00F41917" w:rsidRPr="005C19CD">
        <w:rPr>
          <w:rFonts w:ascii="Times New Roman" w:eastAsia="Times New Roman" w:hAnsi="Times New Roman" w:cs="Times New Roman"/>
          <w:sz w:val="24"/>
          <w:szCs w:val="24"/>
          <w:lang w:val="mk-MK"/>
        </w:rPr>
        <w:t xml:space="preserve"> и</w:t>
      </w:r>
      <w:r w:rsidRPr="005C19CD">
        <w:rPr>
          <w:rFonts w:ascii="Times New Roman" w:eastAsia="Times New Roman" w:hAnsi="Times New Roman" w:cs="Times New Roman"/>
          <w:sz w:val="24"/>
          <w:szCs w:val="24"/>
        </w:rPr>
        <w:t xml:space="preserve"> со начинот на кој тие се испреплетуваат со дидактичката компетенција и педагошк</w:t>
      </w:r>
      <w:r w:rsidR="00274EEC" w:rsidRPr="005C19CD">
        <w:rPr>
          <w:rFonts w:ascii="Times New Roman" w:eastAsia="Times New Roman" w:hAnsi="Times New Roman" w:cs="Times New Roman"/>
          <w:sz w:val="24"/>
          <w:szCs w:val="24"/>
          <w:lang w:val="mk-MK"/>
        </w:rPr>
        <w:t>ата подготовка</w:t>
      </w:r>
      <w:r w:rsidRPr="005C19CD">
        <w:rPr>
          <w:rFonts w:ascii="Times New Roman" w:eastAsia="Times New Roman" w:hAnsi="Times New Roman" w:cs="Times New Roman"/>
          <w:sz w:val="24"/>
          <w:szCs w:val="24"/>
        </w:rPr>
        <w:t>. Разликите јавни</w:t>
      </w:r>
      <w:r w:rsidR="00F41917" w:rsidRPr="005C19CD">
        <w:rPr>
          <w:rFonts w:ascii="Times New Roman" w:eastAsia="Times New Roman" w:hAnsi="Times New Roman" w:cs="Times New Roman"/>
          <w:sz w:val="24"/>
          <w:szCs w:val="24"/>
          <w:lang w:val="mk-MK"/>
        </w:rPr>
        <w:t xml:space="preserve"> </w:t>
      </w:r>
      <w:r w:rsidRPr="005C19CD">
        <w:rPr>
          <w:rFonts w:ascii="Times New Roman" w:eastAsia="Times New Roman" w:hAnsi="Times New Roman" w:cs="Times New Roman"/>
          <w:sz w:val="24"/>
          <w:szCs w:val="24"/>
        </w:rPr>
        <w:t>–</w:t>
      </w:r>
      <w:r w:rsidR="00274EEC" w:rsidRPr="005C19CD">
        <w:rPr>
          <w:rFonts w:ascii="Times New Roman" w:eastAsia="Times New Roman" w:hAnsi="Times New Roman" w:cs="Times New Roman"/>
          <w:sz w:val="24"/>
          <w:szCs w:val="24"/>
          <w:lang w:val="mk-MK"/>
        </w:rPr>
        <w:t xml:space="preserve"> </w:t>
      </w:r>
      <w:r w:rsidRPr="005C19CD">
        <w:rPr>
          <w:rFonts w:ascii="Times New Roman" w:eastAsia="Times New Roman" w:hAnsi="Times New Roman" w:cs="Times New Roman"/>
          <w:sz w:val="24"/>
          <w:szCs w:val="24"/>
        </w:rPr>
        <w:t>приватни</w:t>
      </w:r>
      <w:r w:rsidR="00F41917" w:rsidRPr="005C19CD">
        <w:rPr>
          <w:rFonts w:ascii="Times New Roman" w:eastAsia="Times New Roman" w:hAnsi="Times New Roman" w:cs="Times New Roman"/>
          <w:sz w:val="24"/>
          <w:szCs w:val="24"/>
          <w:lang w:val="mk-MK"/>
        </w:rPr>
        <w:t xml:space="preserve"> училишта</w:t>
      </w:r>
      <w:r w:rsidRPr="005C19CD">
        <w:rPr>
          <w:rFonts w:ascii="Times New Roman" w:eastAsia="Times New Roman" w:hAnsi="Times New Roman" w:cs="Times New Roman"/>
          <w:sz w:val="24"/>
          <w:szCs w:val="24"/>
        </w:rPr>
        <w:t xml:space="preserve"> и Приштина</w:t>
      </w:r>
      <w:r w:rsidR="00F41917" w:rsidRPr="005C19CD">
        <w:rPr>
          <w:rFonts w:ascii="Times New Roman" w:eastAsia="Times New Roman" w:hAnsi="Times New Roman" w:cs="Times New Roman"/>
          <w:sz w:val="24"/>
          <w:szCs w:val="24"/>
          <w:lang w:val="mk-MK"/>
        </w:rPr>
        <w:t xml:space="preserve"> </w:t>
      </w:r>
      <w:r w:rsidRPr="005C19CD">
        <w:rPr>
          <w:rFonts w:ascii="Times New Roman" w:eastAsia="Times New Roman" w:hAnsi="Times New Roman" w:cs="Times New Roman"/>
          <w:sz w:val="24"/>
          <w:szCs w:val="24"/>
        </w:rPr>
        <w:t>–</w:t>
      </w:r>
      <w:r w:rsidR="00F41917" w:rsidRPr="005C19CD">
        <w:rPr>
          <w:rFonts w:ascii="Times New Roman" w:eastAsia="Times New Roman" w:hAnsi="Times New Roman" w:cs="Times New Roman"/>
          <w:sz w:val="24"/>
          <w:szCs w:val="24"/>
          <w:lang w:val="mk-MK"/>
        </w:rPr>
        <w:t xml:space="preserve"> </w:t>
      </w:r>
      <w:r w:rsidRPr="005C19CD">
        <w:rPr>
          <w:rFonts w:ascii="Times New Roman" w:eastAsia="Times New Roman" w:hAnsi="Times New Roman" w:cs="Times New Roman"/>
          <w:sz w:val="24"/>
          <w:szCs w:val="24"/>
        </w:rPr>
        <w:t>Гњилане не се резултат на недост</w:t>
      </w:r>
      <w:r w:rsidR="00F41917" w:rsidRPr="005C19CD">
        <w:rPr>
          <w:rFonts w:ascii="Times New Roman" w:eastAsia="Times New Roman" w:hAnsi="Times New Roman" w:cs="Times New Roman"/>
          <w:sz w:val="24"/>
          <w:szCs w:val="24"/>
          <w:lang w:val="mk-MK"/>
        </w:rPr>
        <w:t>иг</w:t>
      </w:r>
      <w:r w:rsidRPr="005C19CD">
        <w:rPr>
          <w:rFonts w:ascii="Times New Roman" w:eastAsia="Times New Roman" w:hAnsi="Times New Roman" w:cs="Times New Roman"/>
          <w:sz w:val="24"/>
          <w:szCs w:val="24"/>
        </w:rPr>
        <w:t xml:space="preserve"> на волја кај наставниците, туку на институционални капацитети и поддржувачки политики. Затоа, интервенциите треба да се насочат кон градење капацитети во три правци: обезбедување одржлива инфраструктура, зајакнување на дигиталните компетенции на наставниците и развивање педагошк</w:t>
      </w:r>
      <w:r w:rsidR="00F41917" w:rsidRPr="005C19CD">
        <w:rPr>
          <w:rFonts w:ascii="Times New Roman" w:eastAsia="Times New Roman" w:hAnsi="Times New Roman" w:cs="Times New Roman"/>
          <w:sz w:val="24"/>
          <w:szCs w:val="24"/>
          <w:lang w:val="mk-MK"/>
        </w:rPr>
        <w:t>а</w:t>
      </w:r>
      <w:r w:rsidRPr="005C19CD">
        <w:rPr>
          <w:rFonts w:ascii="Times New Roman" w:eastAsia="Times New Roman" w:hAnsi="Times New Roman" w:cs="Times New Roman"/>
          <w:sz w:val="24"/>
          <w:szCs w:val="24"/>
        </w:rPr>
        <w:t xml:space="preserve"> практик</w:t>
      </w:r>
      <w:r w:rsidR="00F41917" w:rsidRPr="005C19CD">
        <w:rPr>
          <w:rFonts w:ascii="Times New Roman" w:eastAsia="Times New Roman" w:hAnsi="Times New Roman" w:cs="Times New Roman"/>
          <w:sz w:val="24"/>
          <w:szCs w:val="24"/>
          <w:lang w:val="mk-MK"/>
        </w:rPr>
        <w:t>а</w:t>
      </w:r>
      <w:r w:rsidRPr="005C19CD">
        <w:rPr>
          <w:rFonts w:ascii="Times New Roman" w:eastAsia="Times New Roman" w:hAnsi="Times New Roman" w:cs="Times New Roman"/>
          <w:sz w:val="24"/>
          <w:szCs w:val="24"/>
        </w:rPr>
        <w:t xml:space="preserve"> што ја претвор</w:t>
      </w:r>
      <w:r w:rsidR="00F41917" w:rsidRPr="005C19CD">
        <w:rPr>
          <w:rFonts w:ascii="Times New Roman" w:eastAsia="Times New Roman" w:hAnsi="Times New Roman" w:cs="Times New Roman"/>
          <w:sz w:val="24"/>
          <w:szCs w:val="24"/>
          <w:lang w:val="mk-MK"/>
        </w:rPr>
        <w:t>а</w:t>
      </w:r>
      <w:r w:rsidRPr="005C19CD">
        <w:rPr>
          <w:rFonts w:ascii="Times New Roman" w:eastAsia="Times New Roman" w:hAnsi="Times New Roman" w:cs="Times New Roman"/>
          <w:sz w:val="24"/>
          <w:szCs w:val="24"/>
        </w:rPr>
        <w:t xml:space="preserve"> технологијата од презентациски медиум во силна алатка за активно, соработувачко и одржливо учење.</w:t>
      </w:r>
    </w:p>
    <w:p w:rsidR="005D5511" w:rsidRPr="005C19CD" w:rsidRDefault="005D5511" w:rsidP="00274EEC">
      <w:pPr>
        <w:spacing w:after="0" w:line="360" w:lineRule="auto"/>
        <w:ind w:firstLine="720"/>
        <w:jc w:val="both"/>
        <w:rPr>
          <w:rFonts w:ascii="Times New Roman" w:eastAsia="Times New Roman" w:hAnsi="Times New Roman" w:cs="Times New Roman"/>
          <w:sz w:val="24"/>
          <w:szCs w:val="24"/>
        </w:rPr>
      </w:pPr>
    </w:p>
    <w:p w:rsidR="00401B58" w:rsidRPr="005C19CD" w:rsidRDefault="004D223A" w:rsidP="00C31D12">
      <w:pPr>
        <w:pStyle w:val="Heading3"/>
        <w:ind w:left="720"/>
        <w:rPr>
          <w:sz w:val="24"/>
          <w:szCs w:val="24"/>
        </w:rPr>
      </w:pPr>
      <w:bookmarkStart w:id="160" w:name="_Toc212045228"/>
      <w:r w:rsidRPr="005C19CD">
        <w:rPr>
          <w:bCs w:val="0"/>
          <w:sz w:val="24"/>
          <w:szCs w:val="24"/>
        </w:rPr>
        <w:t xml:space="preserve">4.5. </w:t>
      </w:r>
      <w:r w:rsidR="00401B58" w:rsidRPr="005C19CD">
        <w:rPr>
          <w:rStyle w:val="Strong"/>
          <w:b/>
          <w:bCs/>
          <w:sz w:val="24"/>
          <w:szCs w:val="24"/>
        </w:rPr>
        <w:t>Споредба на наодите според користените инструменти</w:t>
      </w:r>
      <w:bookmarkEnd w:id="160"/>
    </w:p>
    <w:p w:rsidR="001875D5" w:rsidRPr="005C19CD" w:rsidRDefault="001875D5" w:rsidP="00F41917">
      <w:pPr>
        <w:pStyle w:val="NormalWeb"/>
        <w:spacing w:before="0" w:beforeAutospacing="0" w:after="0" w:afterAutospacing="0" w:line="360" w:lineRule="auto"/>
        <w:ind w:firstLine="720"/>
        <w:jc w:val="both"/>
      </w:pPr>
      <w:r w:rsidRPr="005C19CD">
        <w:t>За да се обезбеди што е можно поцелосен преглед и да се избегне зависност од само еден истражувачки инструмент, во оваа студија</w:t>
      </w:r>
      <w:r w:rsidR="00F41917" w:rsidRPr="005C19CD">
        <w:rPr>
          <w:lang w:val="mk-MK"/>
        </w:rPr>
        <w:t>,</w:t>
      </w:r>
      <w:r w:rsidRPr="005C19CD">
        <w:t xml:space="preserve"> беше применета методолошка и изворна триангулација. Трите главни инструменти – полуструктурираните интервјуа, фокус-групите со наставници</w:t>
      </w:r>
      <w:r w:rsidR="00F41917" w:rsidRPr="005C19CD">
        <w:rPr>
          <w:lang w:val="mk-MK"/>
        </w:rPr>
        <w:t>те</w:t>
      </w:r>
      <w:r w:rsidRPr="005C19CD">
        <w:t xml:space="preserve"> и набљудувањ</w:t>
      </w:r>
      <w:r w:rsidR="00F41917" w:rsidRPr="005C19CD">
        <w:rPr>
          <w:lang w:val="mk-MK"/>
        </w:rPr>
        <w:t>ето</w:t>
      </w:r>
      <w:r w:rsidRPr="005C19CD">
        <w:t xml:space="preserve"> на наставните часови – придонесоа на различни начини</w:t>
      </w:r>
      <w:r w:rsidR="00F41917" w:rsidRPr="005C19CD">
        <w:rPr>
          <w:lang w:val="mk-MK"/>
        </w:rPr>
        <w:t xml:space="preserve"> и</w:t>
      </w:r>
      <w:r w:rsidRPr="005C19CD">
        <w:t xml:space="preserve"> овозмож</w:t>
      </w:r>
      <w:r w:rsidR="00F41917" w:rsidRPr="005C19CD">
        <w:rPr>
          <w:lang w:val="mk-MK"/>
        </w:rPr>
        <w:t>ија</w:t>
      </w:r>
      <w:r w:rsidRPr="005C19CD">
        <w:t xml:space="preserve"> споредба на индивидуалните перцепции, колективн</w:t>
      </w:r>
      <w:r w:rsidR="00F41917" w:rsidRPr="005C19CD">
        <w:rPr>
          <w:lang w:val="mk-MK"/>
        </w:rPr>
        <w:t>ата</w:t>
      </w:r>
      <w:r w:rsidRPr="005C19CD">
        <w:t xml:space="preserve"> динамик</w:t>
      </w:r>
      <w:r w:rsidR="00F41917" w:rsidRPr="005C19CD">
        <w:rPr>
          <w:lang w:val="mk-MK"/>
        </w:rPr>
        <w:t>а</w:t>
      </w:r>
      <w:r w:rsidRPr="005C19CD">
        <w:t xml:space="preserve"> и емпириск</w:t>
      </w:r>
      <w:r w:rsidR="00F41917" w:rsidRPr="005C19CD">
        <w:rPr>
          <w:lang w:val="mk-MK"/>
        </w:rPr>
        <w:t>ата</w:t>
      </w:r>
      <w:r w:rsidRPr="005C19CD">
        <w:t xml:space="preserve"> практик</w:t>
      </w:r>
      <w:r w:rsidR="00F41917" w:rsidRPr="005C19CD">
        <w:rPr>
          <w:lang w:val="mk-MK"/>
        </w:rPr>
        <w:t>а</w:t>
      </w:r>
      <w:r w:rsidRPr="005C19CD">
        <w:t xml:space="preserve"> на терен.</w:t>
      </w:r>
    </w:p>
    <w:p w:rsidR="00C31D12" w:rsidRPr="005C19CD" w:rsidRDefault="00C31D12" w:rsidP="00C31D12">
      <w:pPr>
        <w:pStyle w:val="NormalWeb"/>
        <w:spacing w:before="0" w:beforeAutospacing="0" w:after="0" w:afterAutospacing="0" w:line="360" w:lineRule="auto"/>
        <w:ind w:firstLine="720"/>
        <w:jc w:val="both"/>
      </w:pPr>
    </w:p>
    <w:p w:rsidR="00C31D12" w:rsidRPr="005C19CD" w:rsidRDefault="001875D5" w:rsidP="00D1575F">
      <w:pPr>
        <w:pStyle w:val="NormalWeb"/>
        <w:numPr>
          <w:ilvl w:val="0"/>
          <w:numId w:val="58"/>
        </w:numPr>
        <w:spacing w:before="0" w:beforeAutospacing="0" w:after="0" w:afterAutospacing="0" w:line="360" w:lineRule="auto"/>
        <w:jc w:val="both"/>
      </w:pPr>
      <w:r w:rsidRPr="005C19CD">
        <w:rPr>
          <w:rStyle w:val="Strong"/>
        </w:rPr>
        <w:lastRenderedPageBreak/>
        <w:t>Полуструктурирани интервјуа</w:t>
      </w:r>
    </w:p>
    <w:p w:rsidR="00C31D12" w:rsidRPr="005C19CD" w:rsidRDefault="001875D5" w:rsidP="009D4699">
      <w:pPr>
        <w:pStyle w:val="NormalWeb"/>
        <w:spacing w:before="0" w:beforeAutospacing="0" w:after="0" w:afterAutospacing="0" w:line="360" w:lineRule="auto"/>
        <w:ind w:firstLine="720"/>
        <w:jc w:val="both"/>
      </w:pPr>
      <w:r w:rsidRPr="005C19CD">
        <w:t xml:space="preserve">Интервјуата опфатија широка група учесници: воспитувачи од предучилишни институции, наставници од </w:t>
      </w:r>
      <w:r w:rsidR="00274EEC" w:rsidRPr="005C19CD">
        <w:rPr>
          <w:lang w:val="mk-MK"/>
        </w:rPr>
        <w:t>прво до петто</w:t>
      </w:r>
      <w:r w:rsidRPr="005C19CD">
        <w:t xml:space="preserve"> одделение, како и директори на предучили</w:t>
      </w:r>
      <w:r w:rsidR="00F41917" w:rsidRPr="005C19CD">
        <w:rPr>
          <w:lang w:val="mk-MK"/>
        </w:rPr>
        <w:t>шни установи</w:t>
      </w:r>
      <w:r w:rsidRPr="005C19CD">
        <w:t xml:space="preserve"> и основни училишта. Овој инструмент обезбеди богата индивидуална и институционална перспектива за употребата на технологијата. Од воспитувачите произлезе дека технологијата се користи на ограничен начин и главно за илустративни цели, како раскажување приказни, пеење песни или прикажување едноставни мултимедијални материјали. Тие нагласија дека употребата на ова ниво треба да остане умерена за да се избегне рана</w:t>
      </w:r>
      <w:r w:rsidR="00274EEC" w:rsidRPr="005C19CD">
        <w:rPr>
          <w:lang w:val="mk-MK"/>
        </w:rPr>
        <w:t>та</w:t>
      </w:r>
      <w:r w:rsidRPr="005C19CD">
        <w:t xml:space="preserve"> и неконтролирана изложеност на децата на дигитални уреди, што се совпаѓа со меѓународните препораки за рамнотежа меѓу традиционалната игра и технологијата. Од друга страна, наставниците од </w:t>
      </w:r>
      <w:r w:rsidR="00274EEC" w:rsidRPr="005C19CD">
        <w:rPr>
          <w:lang w:val="mk-MK"/>
        </w:rPr>
        <w:t>прво</w:t>
      </w:r>
      <w:r w:rsidR="00F41917" w:rsidRPr="005C19CD">
        <w:rPr>
          <w:lang w:val="mk-MK"/>
        </w:rPr>
        <w:t xml:space="preserve"> до </w:t>
      </w:r>
      <w:r w:rsidR="00274EEC" w:rsidRPr="005C19CD">
        <w:rPr>
          <w:lang w:val="mk-MK"/>
        </w:rPr>
        <w:t>петто</w:t>
      </w:r>
      <w:r w:rsidRPr="005C19CD">
        <w:t xml:space="preserve"> одделение </w:t>
      </w:r>
      <w:r w:rsidR="00274EEC" w:rsidRPr="005C19CD">
        <w:rPr>
          <w:lang w:val="mk-MK"/>
        </w:rPr>
        <w:t>истакнуваат</w:t>
      </w:r>
      <w:r w:rsidRPr="005C19CD">
        <w:t xml:space="preserve"> поразновидна и поинтегрирана употреба на технологијата. Тие споменаа користење интерактивни табли, мултимедијални презентации, како и познати апликации како </w:t>
      </w:r>
      <w:r w:rsidR="00F41917" w:rsidRPr="005C19CD">
        <w:rPr>
          <w:rStyle w:val="Emphasis"/>
          <w:lang w:val="mk-MK"/>
        </w:rPr>
        <w:t>Кахут</w:t>
      </w:r>
      <w:r w:rsidRPr="005C19CD">
        <w:t xml:space="preserve">, </w:t>
      </w:r>
      <w:r w:rsidR="00F41917" w:rsidRPr="005C19CD">
        <w:rPr>
          <w:rStyle w:val="Emphasis"/>
          <w:lang w:val="mk-MK"/>
        </w:rPr>
        <w:t>Канва</w:t>
      </w:r>
      <w:r w:rsidRPr="005C19CD">
        <w:t xml:space="preserve"> и </w:t>
      </w:r>
      <w:r w:rsidR="009D4699" w:rsidRPr="005C19CD">
        <w:rPr>
          <w:rStyle w:val="Emphasis"/>
          <w:lang w:val="mk-MK"/>
        </w:rPr>
        <w:t>апликации за учење</w:t>
      </w:r>
      <w:r w:rsidRPr="005C19CD">
        <w:t>, кои придонесуваат за интерактивност и мотивација. Директорите, како институционални раководители, понудија стратешка перспектива</w:t>
      </w:r>
      <w:r w:rsidR="00F41917" w:rsidRPr="005C19CD">
        <w:rPr>
          <w:lang w:val="mk-MK"/>
        </w:rPr>
        <w:t xml:space="preserve"> и ја</w:t>
      </w:r>
      <w:r w:rsidRPr="005C19CD">
        <w:t xml:space="preserve"> наглас</w:t>
      </w:r>
      <w:r w:rsidR="00F41917" w:rsidRPr="005C19CD">
        <w:rPr>
          <w:lang w:val="mk-MK"/>
        </w:rPr>
        <w:t>ија</w:t>
      </w:r>
      <w:r w:rsidRPr="005C19CD">
        <w:t xml:space="preserve"> клучната улога на институционалната поддршка и локалните политики на општинско ниво.</w:t>
      </w:r>
    </w:p>
    <w:p w:rsidR="00C31D12" w:rsidRPr="005C19CD" w:rsidRDefault="001875D5" w:rsidP="00F41917">
      <w:pPr>
        <w:pStyle w:val="NormalWeb"/>
        <w:spacing w:before="0" w:beforeAutospacing="0" w:after="0" w:afterAutospacing="0" w:line="360" w:lineRule="auto"/>
        <w:ind w:firstLine="720"/>
        <w:jc w:val="both"/>
      </w:pPr>
      <w:r w:rsidRPr="005C19CD">
        <w:t xml:space="preserve">Во целина, интервјуата </w:t>
      </w:r>
      <w:r w:rsidR="00F41917" w:rsidRPr="005C19CD">
        <w:rPr>
          <w:lang w:val="mk-MK"/>
        </w:rPr>
        <w:t>покажаа</w:t>
      </w:r>
      <w:r w:rsidRPr="005C19CD">
        <w:t xml:space="preserve"> дека приватните училишта и дел од јавните училишта во Приштина имаа посистематски начин на користење на технологијата, </w:t>
      </w:r>
      <w:r w:rsidR="00F41917" w:rsidRPr="005C19CD">
        <w:rPr>
          <w:lang w:val="mk-MK"/>
        </w:rPr>
        <w:t>а</w:t>
      </w:r>
      <w:r w:rsidRPr="005C19CD">
        <w:t xml:space="preserve"> во Г</w:t>
      </w:r>
      <w:r w:rsidR="00F41917" w:rsidRPr="005C19CD">
        <w:rPr>
          <w:lang w:val="mk-MK"/>
        </w:rPr>
        <w:t>н</w:t>
      </w:r>
      <w:r w:rsidRPr="005C19CD">
        <w:t>ила</w:t>
      </w:r>
      <w:r w:rsidR="00F41917" w:rsidRPr="005C19CD">
        <w:rPr>
          <w:lang w:val="mk-MK"/>
        </w:rPr>
        <w:t>њ</w:t>
      </w:r>
      <w:r w:rsidRPr="005C19CD">
        <w:t>е</w:t>
      </w:r>
      <w:r w:rsidR="00F41917" w:rsidRPr="005C19CD">
        <w:rPr>
          <w:lang w:val="mk-MK"/>
        </w:rPr>
        <w:t>,</w:t>
      </w:r>
      <w:r w:rsidRPr="005C19CD">
        <w:t xml:space="preserve"> употребата остана спорадична и зависна од индивидуални иницијативи или донации.</w:t>
      </w:r>
    </w:p>
    <w:p w:rsidR="00C31D12" w:rsidRPr="005C19CD" w:rsidRDefault="00C31D12" w:rsidP="00C31D12">
      <w:pPr>
        <w:pStyle w:val="NormalWeb"/>
        <w:spacing w:before="0" w:beforeAutospacing="0" w:after="0" w:afterAutospacing="0" w:line="360" w:lineRule="auto"/>
        <w:ind w:firstLine="720"/>
        <w:jc w:val="both"/>
      </w:pPr>
    </w:p>
    <w:p w:rsidR="00C31D12" w:rsidRPr="005C19CD" w:rsidRDefault="001875D5" w:rsidP="00D1575F">
      <w:pPr>
        <w:pStyle w:val="NormalWeb"/>
        <w:numPr>
          <w:ilvl w:val="0"/>
          <w:numId w:val="57"/>
        </w:numPr>
        <w:spacing w:before="0" w:beforeAutospacing="0" w:after="0" w:afterAutospacing="0" w:line="360" w:lineRule="auto"/>
        <w:jc w:val="both"/>
      </w:pPr>
      <w:r w:rsidRPr="005C19CD">
        <w:rPr>
          <w:rStyle w:val="Strong"/>
        </w:rPr>
        <w:t>Фокус-групи со наставници</w:t>
      </w:r>
      <w:r w:rsidR="00F41917" w:rsidRPr="005C19CD">
        <w:rPr>
          <w:rStyle w:val="Strong"/>
          <w:lang w:val="mk-MK"/>
        </w:rPr>
        <w:t>те</w:t>
      </w:r>
    </w:p>
    <w:p w:rsidR="001875D5" w:rsidRPr="005C19CD" w:rsidRDefault="001875D5" w:rsidP="00274EEC">
      <w:pPr>
        <w:pStyle w:val="NormalWeb"/>
        <w:spacing w:before="0" w:beforeAutospacing="0" w:after="0" w:afterAutospacing="0" w:line="360" w:lineRule="auto"/>
        <w:ind w:firstLine="720"/>
        <w:jc w:val="both"/>
      </w:pPr>
      <w:r w:rsidRPr="005C19CD">
        <w:t>За разлика од интервјуата, фокус-групите беа реализирани само со наставници</w:t>
      </w:r>
      <w:r w:rsidR="00F41917" w:rsidRPr="005C19CD">
        <w:rPr>
          <w:lang w:val="mk-MK"/>
        </w:rPr>
        <w:t>те</w:t>
      </w:r>
      <w:r w:rsidRPr="005C19CD">
        <w:t xml:space="preserve"> од основните училишта, кои паралелно работеа и во јавни и во приватни институции</w:t>
      </w:r>
      <w:r w:rsidR="00F41917" w:rsidRPr="005C19CD">
        <w:rPr>
          <w:lang w:val="mk-MK"/>
        </w:rPr>
        <w:t>. Тие</w:t>
      </w:r>
      <w:r w:rsidRPr="005C19CD">
        <w:t xml:space="preserve"> имаа можност директно да ги споредат своите искуства во двата различни контекст</w:t>
      </w:r>
      <w:r w:rsidR="00F41917" w:rsidRPr="005C19CD">
        <w:rPr>
          <w:lang w:val="mk-MK"/>
        </w:rPr>
        <w:t>и</w:t>
      </w:r>
      <w:r w:rsidRPr="005C19CD">
        <w:t xml:space="preserve">. Наставниците </w:t>
      </w:r>
      <w:r w:rsidR="00F41917" w:rsidRPr="005C19CD">
        <w:rPr>
          <w:lang w:val="mk-MK"/>
        </w:rPr>
        <w:t>наведоа</w:t>
      </w:r>
      <w:r w:rsidRPr="005C19CD">
        <w:t xml:space="preserve"> дека во приватните институции</w:t>
      </w:r>
      <w:r w:rsidR="00F41917" w:rsidRPr="005C19CD">
        <w:rPr>
          <w:lang w:val="mk-MK"/>
        </w:rPr>
        <w:t>,</w:t>
      </w:r>
      <w:r w:rsidRPr="005C19CD">
        <w:t xml:space="preserve"> технологијата претставува природен дел од процесот на учење и се користи во секој наставен час, </w:t>
      </w:r>
      <w:r w:rsidR="00F41917" w:rsidRPr="005C19CD">
        <w:rPr>
          <w:lang w:val="mk-MK"/>
        </w:rPr>
        <w:t>а</w:t>
      </w:r>
      <w:r w:rsidRPr="005C19CD">
        <w:t xml:space="preserve"> во јавните училишта</w:t>
      </w:r>
      <w:r w:rsidR="00F41917" w:rsidRPr="005C19CD">
        <w:rPr>
          <w:lang w:val="mk-MK"/>
        </w:rPr>
        <w:t>,</w:t>
      </w:r>
      <w:r w:rsidRPr="005C19CD">
        <w:t xml:space="preserve"> употребата често беше ограничена и условена од недостиг</w:t>
      </w:r>
      <w:r w:rsidR="00274EEC" w:rsidRPr="005C19CD">
        <w:rPr>
          <w:lang w:val="mk-MK"/>
        </w:rPr>
        <w:t>от</w:t>
      </w:r>
      <w:r w:rsidRPr="005C19CD">
        <w:t xml:space="preserve"> на функционална опрема. Фокус-групите, исто така, го истакнаа влијанието на очекувањата на родителите, особено во приватниот сектор, каде</w:t>
      </w:r>
      <w:r w:rsidR="00F41917" w:rsidRPr="005C19CD">
        <w:rPr>
          <w:lang w:val="mk-MK"/>
        </w:rPr>
        <w:t xml:space="preserve"> што</w:t>
      </w:r>
      <w:r w:rsidRPr="005C19CD">
        <w:t xml:space="preserve"> тие ја гледаат технологијата како показател за </w:t>
      </w:r>
      <w:r w:rsidRPr="005C19CD">
        <w:lastRenderedPageBreak/>
        <w:t>модернизација и квалитет. За разлика од интервјуата со воспитувачите, во фокус-групите</w:t>
      </w:r>
      <w:r w:rsidR="00F41917" w:rsidRPr="005C19CD">
        <w:rPr>
          <w:lang w:val="mk-MK"/>
        </w:rPr>
        <w:t>,</w:t>
      </w:r>
      <w:r w:rsidRPr="005C19CD">
        <w:t xml:space="preserve"> не се </w:t>
      </w:r>
      <w:r w:rsidR="00274EEC" w:rsidRPr="005C19CD">
        <w:rPr>
          <w:lang w:val="mk-MK"/>
        </w:rPr>
        <w:t>изрази недоверба</w:t>
      </w:r>
      <w:r w:rsidRPr="005C19CD">
        <w:t xml:space="preserve"> од родителите, што покажува дека перцепциите </w:t>
      </w:r>
      <w:r w:rsidR="00F41917" w:rsidRPr="005C19CD">
        <w:rPr>
          <w:lang w:val="mk-MK"/>
        </w:rPr>
        <w:t>се разликуваат</w:t>
      </w:r>
      <w:r w:rsidR="00274EEC" w:rsidRPr="005C19CD">
        <w:rPr>
          <w:lang w:val="mk-MK"/>
        </w:rPr>
        <w:t>,</w:t>
      </w:r>
      <w:r w:rsidRPr="005C19CD">
        <w:t xml:space="preserve"> во зависност од образовното ниво и институционалниот контекст.</w:t>
      </w:r>
    </w:p>
    <w:p w:rsidR="00C31D12" w:rsidRPr="005C19CD" w:rsidRDefault="00C31D12" w:rsidP="00C31D12">
      <w:pPr>
        <w:pStyle w:val="NormalWeb"/>
        <w:spacing w:before="0" w:beforeAutospacing="0" w:after="0" w:afterAutospacing="0" w:line="360" w:lineRule="auto"/>
        <w:ind w:firstLine="720"/>
        <w:jc w:val="both"/>
      </w:pPr>
    </w:p>
    <w:p w:rsidR="00C31D12" w:rsidRPr="005C19CD" w:rsidRDefault="001875D5" w:rsidP="00F41917">
      <w:pPr>
        <w:pStyle w:val="NormalWeb"/>
        <w:numPr>
          <w:ilvl w:val="0"/>
          <w:numId w:val="57"/>
        </w:numPr>
        <w:spacing w:before="0" w:beforeAutospacing="0" w:after="0" w:afterAutospacing="0" w:line="360" w:lineRule="auto"/>
        <w:jc w:val="both"/>
      </w:pPr>
      <w:r w:rsidRPr="005C19CD">
        <w:rPr>
          <w:rStyle w:val="Strong"/>
        </w:rPr>
        <w:t>Набљудувањ</w:t>
      </w:r>
      <w:r w:rsidR="00F41917" w:rsidRPr="005C19CD">
        <w:rPr>
          <w:rStyle w:val="Strong"/>
          <w:lang w:val="mk-MK"/>
        </w:rPr>
        <w:t>е</w:t>
      </w:r>
      <w:r w:rsidRPr="005C19CD">
        <w:rPr>
          <w:rStyle w:val="Strong"/>
        </w:rPr>
        <w:t xml:space="preserve"> на наставните часови</w:t>
      </w:r>
    </w:p>
    <w:p w:rsidR="006E0295" w:rsidRPr="005C19CD" w:rsidRDefault="001875D5" w:rsidP="00274EEC">
      <w:pPr>
        <w:pStyle w:val="NormalWeb"/>
        <w:spacing w:before="0" w:beforeAutospacing="0" w:after="0" w:afterAutospacing="0" w:line="360" w:lineRule="auto"/>
        <w:ind w:firstLine="720"/>
        <w:jc w:val="both"/>
      </w:pPr>
      <w:r w:rsidRPr="005C19CD">
        <w:t>Директн</w:t>
      </w:r>
      <w:r w:rsidR="00F41917" w:rsidRPr="005C19CD">
        <w:rPr>
          <w:lang w:val="mk-MK"/>
        </w:rPr>
        <w:t>ото</w:t>
      </w:r>
      <w:r w:rsidRPr="005C19CD">
        <w:t xml:space="preserve"> набљудувањ</w:t>
      </w:r>
      <w:r w:rsidR="00F41917" w:rsidRPr="005C19CD">
        <w:rPr>
          <w:lang w:val="mk-MK"/>
        </w:rPr>
        <w:t>е</w:t>
      </w:r>
      <w:r w:rsidRPr="005C19CD">
        <w:t xml:space="preserve"> бе</w:t>
      </w:r>
      <w:r w:rsidR="00F41917" w:rsidRPr="005C19CD">
        <w:rPr>
          <w:lang w:val="mk-MK"/>
        </w:rPr>
        <w:t>ше</w:t>
      </w:r>
      <w:r w:rsidRPr="005C19CD">
        <w:t xml:space="preserve"> реализиран</w:t>
      </w:r>
      <w:r w:rsidR="00F41917" w:rsidRPr="005C19CD">
        <w:rPr>
          <w:lang w:val="mk-MK"/>
        </w:rPr>
        <w:t>о</w:t>
      </w:r>
      <w:r w:rsidR="009D4699" w:rsidRPr="005C19CD">
        <w:rPr>
          <w:lang w:val="mk-MK"/>
        </w:rPr>
        <w:t xml:space="preserve"> на</w:t>
      </w:r>
      <w:r w:rsidRPr="005C19CD">
        <w:t xml:space="preserve"> </w:t>
      </w:r>
      <w:r w:rsidR="00274EEC" w:rsidRPr="005C19CD">
        <w:rPr>
          <w:lang w:val="mk-MK"/>
        </w:rPr>
        <w:t>часови</w:t>
      </w:r>
      <w:r w:rsidR="009D4699" w:rsidRPr="005C19CD">
        <w:rPr>
          <w:lang w:val="mk-MK"/>
        </w:rPr>
        <w:t>те</w:t>
      </w:r>
      <w:r w:rsidR="00274EEC" w:rsidRPr="005C19CD">
        <w:rPr>
          <w:lang w:val="mk-MK"/>
        </w:rPr>
        <w:t xml:space="preserve"> од прво до петто</w:t>
      </w:r>
      <w:r w:rsidRPr="005C19CD">
        <w:t xml:space="preserve"> одделение во основните училишта и понуд</w:t>
      </w:r>
      <w:r w:rsidR="00F41917" w:rsidRPr="005C19CD">
        <w:rPr>
          <w:lang w:val="mk-MK"/>
        </w:rPr>
        <w:t>и</w:t>
      </w:r>
      <w:r w:rsidRPr="005C19CD">
        <w:t xml:space="preserve"> емпириски докази за реалната употреба на технологијата. Набљудувањ</w:t>
      </w:r>
      <w:r w:rsidR="00F41917" w:rsidRPr="005C19CD">
        <w:rPr>
          <w:lang w:val="mk-MK"/>
        </w:rPr>
        <w:t>ето</w:t>
      </w:r>
      <w:r w:rsidRPr="005C19CD">
        <w:t xml:space="preserve"> покаж</w:t>
      </w:r>
      <w:r w:rsidR="00F41917" w:rsidRPr="005C19CD">
        <w:rPr>
          <w:lang w:val="mk-MK"/>
        </w:rPr>
        <w:t>а</w:t>
      </w:r>
      <w:r w:rsidR="00F41917" w:rsidRPr="005C19CD">
        <w:t xml:space="preserve"> дека</w:t>
      </w:r>
      <w:r w:rsidRPr="005C19CD">
        <w:t xml:space="preserve"> иако во интервјуа и фокус-групи</w:t>
      </w:r>
      <w:r w:rsidR="00F41917" w:rsidRPr="005C19CD">
        <w:rPr>
          <w:lang w:val="mk-MK"/>
        </w:rPr>
        <w:t>те,</w:t>
      </w:r>
      <w:r w:rsidRPr="005C19CD">
        <w:t xml:space="preserve"> наставниците пријавуваа </w:t>
      </w:r>
      <w:r w:rsidR="00274EEC" w:rsidRPr="005C19CD">
        <w:rPr>
          <w:lang w:val="mk-MK"/>
        </w:rPr>
        <w:t>поголема</w:t>
      </w:r>
      <w:r w:rsidRPr="005C19CD">
        <w:t xml:space="preserve"> и креативна употреба, во пракса</w:t>
      </w:r>
      <w:r w:rsidR="00F41917" w:rsidRPr="005C19CD">
        <w:rPr>
          <w:lang w:val="mk-MK"/>
        </w:rPr>
        <w:t>та,</w:t>
      </w:r>
      <w:r w:rsidRPr="005C19CD">
        <w:t xml:space="preserve"> технологијата често остануваше на </w:t>
      </w:r>
      <w:r w:rsidR="00F41917" w:rsidRPr="005C19CD">
        <w:rPr>
          <w:lang w:val="mk-MK"/>
        </w:rPr>
        <w:t>основно</w:t>
      </w:r>
      <w:r w:rsidRPr="005C19CD">
        <w:t xml:space="preserve"> и фронтално ниво, ограничена на проектори, дигитални табли и </w:t>
      </w:r>
      <w:r w:rsidR="00F41917" w:rsidRPr="005C19CD">
        <w:rPr>
          <w:lang w:val="mk-MK"/>
        </w:rPr>
        <w:t>пауерпоинт-</w:t>
      </w:r>
      <w:r w:rsidRPr="005C19CD">
        <w:t>презентации. Случаите на интерактивна употреба, како онлајн квизови или групна работа преку дигитални платформи, беа поретки и почесто застапени во приватните отколку во јавните училишта.</w:t>
      </w:r>
    </w:p>
    <w:p w:rsidR="001875D5" w:rsidRPr="005C19CD" w:rsidRDefault="001875D5" w:rsidP="00274EEC">
      <w:pPr>
        <w:pStyle w:val="NormalWeb"/>
        <w:spacing w:before="0" w:beforeAutospacing="0" w:after="0" w:afterAutospacing="0" w:line="360" w:lineRule="auto"/>
        <w:ind w:firstLine="720"/>
        <w:jc w:val="both"/>
      </w:pPr>
      <w:r w:rsidRPr="005C19CD">
        <w:t>Важен елемент од набљудувањ</w:t>
      </w:r>
      <w:r w:rsidR="00F41917" w:rsidRPr="005C19CD">
        <w:rPr>
          <w:lang w:val="mk-MK"/>
        </w:rPr>
        <w:t>ето</w:t>
      </w:r>
      <w:r w:rsidRPr="005C19CD">
        <w:t xml:space="preserve"> беше непоклопувањето меѓу изјавите на наставниците и набљудуваната реалност. </w:t>
      </w:r>
      <w:r w:rsidR="00F41917" w:rsidRPr="005C19CD">
        <w:rPr>
          <w:lang w:val="mk-MK"/>
        </w:rPr>
        <w:t>Н</w:t>
      </w:r>
      <w:r w:rsidRPr="005C19CD">
        <w:t xml:space="preserve">аставниците истакнуваа дека технологијата </w:t>
      </w:r>
      <w:r w:rsidR="00274EEC" w:rsidRPr="005C19CD">
        <w:rPr>
          <w:lang w:val="mk-MK"/>
        </w:rPr>
        <w:t xml:space="preserve">многу </w:t>
      </w:r>
      <w:r w:rsidRPr="005C19CD">
        <w:t xml:space="preserve">се користи за поттикнување критичко мислење и соработка, </w:t>
      </w:r>
      <w:r w:rsidR="00F41917" w:rsidRPr="005C19CD">
        <w:rPr>
          <w:lang w:val="mk-MK"/>
        </w:rPr>
        <w:t xml:space="preserve">но </w:t>
      </w:r>
      <w:r w:rsidRPr="005C19CD">
        <w:t>во пракса</w:t>
      </w:r>
      <w:r w:rsidR="00F41917" w:rsidRPr="005C19CD">
        <w:rPr>
          <w:lang w:val="mk-MK"/>
        </w:rPr>
        <w:t>та,</w:t>
      </w:r>
      <w:r w:rsidRPr="005C19CD">
        <w:t xml:space="preserve"> таа често служеше како дополнителен визуелен медиум</w:t>
      </w:r>
      <w:r w:rsidR="00F41917" w:rsidRPr="005C19CD">
        <w:rPr>
          <w:lang w:val="mk-MK"/>
        </w:rPr>
        <w:t>,</w:t>
      </w:r>
      <w:r w:rsidRPr="005C19CD">
        <w:t xml:space="preserve"> без подлабоко вклучување на учениците.</w:t>
      </w:r>
    </w:p>
    <w:p w:rsidR="00702A5A" w:rsidRPr="005C19CD" w:rsidRDefault="001875D5" w:rsidP="005D5511">
      <w:pPr>
        <w:pStyle w:val="NormalWeb"/>
        <w:spacing w:before="0" w:beforeAutospacing="0" w:after="0" w:afterAutospacing="0" w:line="360" w:lineRule="auto"/>
        <w:ind w:firstLine="720"/>
        <w:jc w:val="both"/>
      </w:pPr>
      <w:r w:rsidRPr="005C19CD">
        <w:t>Комбинацијата на интервјуа</w:t>
      </w:r>
      <w:r w:rsidR="00F41917" w:rsidRPr="005C19CD">
        <w:rPr>
          <w:lang w:val="mk-MK"/>
        </w:rPr>
        <w:t>та</w:t>
      </w:r>
      <w:r w:rsidRPr="005C19CD">
        <w:t>, фокус-групи</w:t>
      </w:r>
      <w:r w:rsidR="00F41917" w:rsidRPr="005C19CD">
        <w:rPr>
          <w:lang w:val="mk-MK"/>
        </w:rPr>
        <w:t>те</w:t>
      </w:r>
      <w:r w:rsidRPr="005C19CD">
        <w:t xml:space="preserve"> и набљудувањ</w:t>
      </w:r>
      <w:r w:rsidR="00F41917" w:rsidRPr="005C19CD">
        <w:rPr>
          <w:lang w:val="mk-MK"/>
        </w:rPr>
        <w:t>ето</w:t>
      </w:r>
      <w:r w:rsidRPr="005C19CD">
        <w:t xml:space="preserve"> претставува целосна форма на методолошка и изворна триангулација. Интервјуата понудија индивидуална и институционална перспектива, фокус-групите донесоа </w:t>
      </w:r>
      <w:r w:rsidR="00F41917" w:rsidRPr="005C19CD">
        <w:rPr>
          <w:lang w:val="mk-MK"/>
        </w:rPr>
        <w:t>споредбена</w:t>
      </w:r>
      <w:r w:rsidRPr="005C19CD">
        <w:t xml:space="preserve"> димензија од наставници</w:t>
      </w:r>
      <w:r w:rsidR="00F41917" w:rsidRPr="005C19CD">
        <w:rPr>
          <w:lang w:val="mk-MK"/>
        </w:rPr>
        <w:t>те</w:t>
      </w:r>
      <w:r w:rsidRPr="005C19CD">
        <w:t xml:space="preserve"> кои истовремено ги доживуваа двата училишни контекст</w:t>
      </w:r>
      <w:r w:rsidR="00B1059A" w:rsidRPr="005C19CD">
        <w:rPr>
          <w:lang w:val="mk-MK"/>
        </w:rPr>
        <w:t>и</w:t>
      </w:r>
      <w:r w:rsidRPr="005C19CD">
        <w:t xml:space="preserve">, </w:t>
      </w:r>
      <w:r w:rsidR="00B1059A" w:rsidRPr="005C19CD">
        <w:rPr>
          <w:lang w:val="mk-MK"/>
        </w:rPr>
        <w:t>а</w:t>
      </w:r>
      <w:r w:rsidRPr="005C19CD">
        <w:t xml:space="preserve"> набљудувањ</w:t>
      </w:r>
      <w:r w:rsidR="00B1059A" w:rsidRPr="005C19CD">
        <w:rPr>
          <w:lang w:val="mk-MK"/>
        </w:rPr>
        <w:t>ето</w:t>
      </w:r>
      <w:r w:rsidRPr="005C19CD">
        <w:t xml:space="preserve"> директно ја верификуваа практиката на користење на технологијата на час</w:t>
      </w:r>
      <w:r w:rsidR="00B1059A" w:rsidRPr="005C19CD">
        <w:rPr>
          <w:lang w:val="mk-MK"/>
        </w:rPr>
        <w:t>от</w:t>
      </w:r>
      <w:r w:rsidRPr="005C19CD">
        <w:t>. Оваа комбинација на податоци</w:t>
      </w:r>
      <w:r w:rsidR="00B1059A" w:rsidRPr="005C19CD">
        <w:rPr>
          <w:lang w:val="mk-MK"/>
        </w:rPr>
        <w:t>те</w:t>
      </w:r>
      <w:r w:rsidRPr="005C19CD">
        <w:t xml:space="preserve"> не само што </w:t>
      </w:r>
      <w:r w:rsidR="00B1059A" w:rsidRPr="005C19CD">
        <w:rPr>
          <w:lang w:val="mk-MK"/>
        </w:rPr>
        <w:t>ги</w:t>
      </w:r>
      <w:r w:rsidRPr="005C19CD">
        <w:t xml:space="preserve"> зголеми валидноста</w:t>
      </w:r>
      <w:r w:rsidR="00B1059A" w:rsidRPr="005C19CD">
        <w:t xml:space="preserve"> и веродостојноста на студијата</w:t>
      </w:r>
      <w:r w:rsidRPr="005C19CD">
        <w:t xml:space="preserve"> туку овозможи и </w:t>
      </w:r>
      <w:r w:rsidR="00B1059A" w:rsidRPr="005C19CD">
        <w:rPr>
          <w:lang w:val="mk-MK"/>
        </w:rPr>
        <w:t>препознавање</w:t>
      </w:r>
      <w:r w:rsidRPr="005C19CD">
        <w:t xml:space="preserve"> на празнините меѓу изјавите и реалн</w:t>
      </w:r>
      <w:r w:rsidR="00B1059A" w:rsidRPr="005C19CD">
        <w:rPr>
          <w:lang w:val="mk-MK"/>
        </w:rPr>
        <w:t>ата</w:t>
      </w:r>
      <w:r w:rsidRPr="005C19CD">
        <w:t xml:space="preserve"> практик</w:t>
      </w:r>
      <w:r w:rsidR="00B1059A" w:rsidRPr="005C19CD">
        <w:rPr>
          <w:lang w:val="mk-MK"/>
        </w:rPr>
        <w:t>а и</w:t>
      </w:r>
      <w:r w:rsidRPr="005C19CD">
        <w:t xml:space="preserve"> обезбед</w:t>
      </w:r>
      <w:r w:rsidR="00B1059A" w:rsidRPr="005C19CD">
        <w:rPr>
          <w:lang w:val="mk-MK"/>
        </w:rPr>
        <w:t>и</w:t>
      </w:r>
      <w:r w:rsidRPr="005C19CD">
        <w:t xml:space="preserve"> поцелосна и сеопфатна интерпретација на </w:t>
      </w:r>
      <w:r w:rsidR="00B1059A" w:rsidRPr="005C19CD">
        <w:rPr>
          <w:lang w:val="mk-MK"/>
        </w:rPr>
        <w:t>појавата</w:t>
      </w:r>
      <w:r w:rsidRPr="005C19CD">
        <w:t xml:space="preserve"> на дигитализац</w:t>
      </w:r>
      <w:r w:rsidR="005D5511">
        <w:t>ијата во основното образование.</w:t>
      </w:r>
    </w:p>
    <w:p w:rsidR="001875D5" w:rsidRPr="00452B99" w:rsidRDefault="001875D5" w:rsidP="00452B99">
      <w:pPr>
        <w:pStyle w:val="Heading3"/>
        <w:ind w:firstLine="720"/>
        <w:rPr>
          <w:sz w:val="24"/>
          <w:szCs w:val="24"/>
        </w:rPr>
      </w:pPr>
      <w:bookmarkStart w:id="161" w:name="_Toc212045229"/>
      <w:r w:rsidRPr="00452B99">
        <w:rPr>
          <w:sz w:val="24"/>
          <w:szCs w:val="24"/>
        </w:rPr>
        <w:t>4.6. Матрица на наодите според истражувачките прашања</w:t>
      </w:r>
      <w:bookmarkEnd w:id="161"/>
    </w:p>
    <w:p w:rsidR="001875D5" w:rsidRPr="005C19CD" w:rsidRDefault="001875D5" w:rsidP="00B1059A">
      <w:pPr>
        <w:spacing w:after="0" w:line="360" w:lineRule="auto"/>
        <w:ind w:firstLine="720"/>
        <w:jc w:val="both"/>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 xml:space="preserve">За да се обезбеди јасна врска меѓу истражувачките прашања и резултатите собрани од различни извори, е изработена следната матрица. Оваа табела ги синтетизира на </w:t>
      </w:r>
      <w:r w:rsidRPr="005C19CD">
        <w:rPr>
          <w:rFonts w:ascii="Times New Roman" w:eastAsia="Times New Roman" w:hAnsi="Times New Roman" w:cs="Times New Roman"/>
          <w:sz w:val="24"/>
          <w:szCs w:val="24"/>
        </w:rPr>
        <w:lastRenderedPageBreak/>
        <w:t>структуриран начин одговорите добиени од интервјуата со воспитувачи</w:t>
      </w:r>
      <w:r w:rsidR="00B1059A" w:rsidRPr="005C19CD">
        <w:rPr>
          <w:rFonts w:ascii="Times New Roman" w:eastAsia="Times New Roman" w:hAnsi="Times New Roman" w:cs="Times New Roman"/>
          <w:sz w:val="24"/>
          <w:szCs w:val="24"/>
          <w:lang w:val="mk-MK"/>
        </w:rPr>
        <w:t>те</w:t>
      </w:r>
      <w:r w:rsidRPr="005C19CD">
        <w:rPr>
          <w:rFonts w:ascii="Times New Roman" w:eastAsia="Times New Roman" w:hAnsi="Times New Roman" w:cs="Times New Roman"/>
          <w:sz w:val="24"/>
          <w:szCs w:val="24"/>
        </w:rPr>
        <w:t>, наставници</w:t>
      </w:r>
      <w:r w:rsidR="00B1059A" w:rsidRPr="005C19CD">
        <w:rPr>
          <w:rFonts w:ascii="Times New Roman" w:eastAsia="Times New Roman" w:hAnsi="Times New Roman" w:cs="Times New Roman"/>
          <w:sz w:val="24"/>
          <w:szCs w:val="24"/>
          <w:lang w:val="mk-MK"/>
        </w:rPr>
        <w:t>те</w:t>
      </w:r>
      <w:r w:rsidRPr="005C19CD">
        <w:rPr>
          <w:rFonts w:ascii="Times New Roman" w:eastAsia="Times New Roman" w:hAnsi="Times New Roman" w:cs="Times New Roman"/>
          <w:sz w:val="24"/>
          <w:szCs w:val="24"/>
        </w:rPr>
        <w:t xml:space="preserve"> и директори</w:t>
      </w:r>
      <w:r w:rsidR="00B1059A" w:rsidRPr="005C19CD">
        <w:rPr>
          <w:rFonts w:ascii="Times New Roman" w:eastAsia="Times New Roman" w:hAnsi="Times New Roman" w:cs="Times New Roman"/>
          <w:sz w:val="24"/>
          <w:szCs w:val="24"/>
          <w:lang w:val="mk-MK"/>
        </w:rPr>
        <w:t>те</w:t>
      </w:r>
      <w:r w:rsidRPr="005C19CD">
        <w:rPr>
          <w:rFonts w:ascii="Times New Roman" w:eastAsia="Times New Roman" w:hAnsi="Times New Roman" w:cs="Times New Roman"/>
          <w:sz w:val="24"/>
          <w:szCs w:val="24"/>
        </w:rPr>
        <w:t>, од фокус-групата со наставници</w:t>
      </w:r>
      <w:r w:rsidR="00B1059A" w:rsidRPr="005C19CD">
        <w:rPr>
          <w:rFonts w:ascii="Times New Roman" w:eastAsia="Times New Roman" w:hAnsi="Times New Roman" w:cs="Times New Roman"/>
          <w:sz w:val="24"/>
          <w:szCs w:val="24"/>
          <w:lang w:val="mk-MK"/>
        </w:rPr>
        <w:t>те</w:t>
      </w:r>
      <w:r w:rsidRPr="005C19CD">
        <w:rPr>
          <w:rFonts w:ascii="Times New Roman" w:eastAsia="Times New Roman" w:hAnsi="Times New Roman" w:cs="Times New Roman"/>
          <w:sz w:val="24"/>
          <w:szCs w:val="24"/>
        </w:rPr>
        <w:t xml:space="preserve"> и од набљудувањ</w:t>
      </w:r>
      <w:r w:rsidR="00B1059A" w:rsidRPr="005C19CD">
        <w:rPr>
          <w:rFonts w:ascii="Times New Roman" w:eastAsia="Times New Roman" w:hAnsi="Times New Roman" w:cs="Times New Roman"/>
          <w:sz w:val="24"/>
          <w:szCs w:val="24"/>
          <w:lang w:val="mk-MK"/>
        </w:rPr>
        <w:t>ето</w:t>
      </w:r>
      <w:r w:rsidRPr="005C19CD">
        <w:rPr>
          <w:rFonts w:ascii="Times New Roman" w:eastAsia="Times New Roman" w:hAnsi="Times New Roman" w:cs="Times New Roman"/>
          <w:sz w:val="24"/>
          <w:szCs w:val="24"/>
        </w:rPr>
        <w:t xml:space="preserve"> на наставните часови. Преку неа</w:t>
      </w:r>
      <w:r w:rsidR="00B1059A" w:rsidRPr="005C19CD">
        <w:rPr>
          <w:rFonts w:ascii="Times New Roman" w:eastAsia="Times New Roman" w:hAnsi="Times New Roman" w:cs="Times New Roman"/>
          <w:sz w:val="24"/>
          <w:szCs w:val="24"/>
          <w:lang w:val="mk-MK"/>
        </w:rPr>
        <w:t>,</w:t>
      </w:r>
      <w:r w:rsidRPr="005C19CD">
        <w:rPr>
          <w:rFonts w:ascii="Times New Roman" w:eastAsia="Times New Roman" w:hAnsi="Times New Roman" w:cs="Times New Roman"/>
          <w:sz w:val="24"/>
          <w:szCs w:val="24"/>
        </w:rPr>
        <w:t xml:space="preserve"> станува можно да се види дали и како секое истражувачко прашање е </w:t>
      </w:r>
      <w:r w:rsidR="00B1059A" w:rsidRPr="005C19CD">
        <w:rPr>
          <w:rFonts w:ascii="Times New Roman" w:eastAsia="Times New Roman" w:hAnsi="Times New Roman" w:cs="Times New Roman"/>
          <w:sz w:val="24"/>
          <w:szCs w:val="24"/>
          <w:lang w:val="mk-MK"/>
        </w:rPr>
        <w:t>земено предвид</w:t>
      </w:r>
      <w:r w:rsidRPr="005C19CD">
        <w:rPr>
          <w:rFonts w:ascii="Times New Roman" w:eastAsia="Times New Roman" w:hAnsi="Times New Roman" w:cs="Times New Roman"/>
          <w:sz w:val="24"/>
          <w:szCs w:val="24"/>
        </w:rPr>
        <w:t xml:space="preserve"> за време на истражувањето, кои се заедничките точки, кои се разликите и кои извори ги поддржуваат овие наоди.</w:t>
      </w:r>
    </w:p>
    <w:p w:rsidR="001875D5" w:rsidRPr="005C19CD" w:rsidRDefault="001875D5" w:rsidP="00B1059A">
      <w:pPr>
        <w:spacing w:after="0" w:line="360" w:lineRule="auto"/>
        <w:ind w:firstLine="720"/>
        <w:jc w:val="both"/>
        <w:rPr>
          <w:rFonts w:ascii="Times New Roman" w:eastAsia="Times New Roman" w:hAnsi="Times New Roman" w:cs="Times New Roman"/>
          <w:sz w:val="24"/>
          <w:szCs w:val="24"/>
          <w:lang w:val="mk-MK"/>
        </w:rPr>
      </w:pPr>
      <w:r w:rsidRPr="005C19CD">
        <w:rPr>
          <w:rFonts w:ascii="Times New Roman" w:eastAsia="Times New Roman" w:hAnsi="Times New Roman" w:cs="Times New Roman"/>
          <w:sz w:val="24"/>
          <w:szCs w:val="24"/>
        </w:rPr>
        <w:t xml:space="preserve">Наодите укажуваат на висока </w:t>
      </w:r>
      <w:r w:rsidR="00B1059A" w:rsidRPr="005C19CD">
        <w:rPr>
          <w:rFonts w:ascii="Times New Roman" w:eastAsia="Times New Roman" w:hAnsi="Times New Roman" w:cs="Times New Roman"/>
          <w:sz w:val="24"/>
          <w:szCs w:val="24"/>
          <w:lang w:val="mk-MK"/>
        </w:rPr>
        <w:t>доследност</w:t>
      </w:r>
      <w:r w:rsidRPr="005C19CD">
        <w:rPr>
          <w:rFonts w:ascii="Times New Roman" w:eastAsia="Times New Roman" w:hAnsi="Times New Roman" w:cs="Times New Roman"/>
          <w:sz w:val="24"/>
          <w:szCs w:val="24"/>
        </w:rPr>
        <w:t xml:space="preserve"> во поглед на позитивната улога на технологијата во мотивацијата, разбирањето и трајноста на знаењата, но</w:t>
      </w:r>
      <w:r w:rsidR="00B1059A" w:rsidRPr="005C19CD">
        <w:rPr>
          <w:rFonts w:ascii="Times New Roman" w:eastAsia="Times New Roman" w:hAnsi="Times New Roman" w:cs="Times New Roman"/>
          <w:sz w:val="24"/>
          <w:szCs w:val="24"/>
          <w:lang w:val="mk-MK"/>
        </w:rPr>
        <w:t>,</w:t>
      </w:r>
      <w:r w:rsidRPr="005C19CD">
        <w:rPr>
          <w:rFonts w:ascii="Times New Roman" w:eastAsia="Times New Roman" w:hAnsi="Times New Roman" w:cs="Times New Roman"/>
          <w:sz w:val="24"/>
          <w:szCs w:val="24"/>
        </w:rPr>
        <w:t xml:space="preserve"> исто така</w:t>
      </w:r>
      <w:r w:rsidR="00B1059A" w:rsidRPr="005C19CD">
        <w:rPr>
          <w:rFonts w:ascii="Times New Roman" w:eastAsia="Times New Roman" w:hAnsi="Times New Roman" w:cs="Times New Roman"/>
          <w:sz w:val="24"/>
          <w:szCs w:val="24"/>
          <w:lang w:val="mk-MK"/>
        </w:rPr>
        <w:t>,</w:t>
      </w:r>
      <w:r w:rsidRPr="005C19CD">
        <w:rPr>
          <w:rFonts w:ascii="Times New Roman" w:eastAsia="Times New Roman" w:hAnsi="Times New Roman" w:cs="Times New Roman"/>
          <w:sz w:val="24"/>
          <w:szCs w:val="24"/>
        </w:rPr>
        <w:t xml:space="preserve"> ја истакнуваат и важноста на ограничувањата што се поврзани со опремата, дигиталните компетенции и институционалната поддршка. Споредбата меѓу Приштина и Г</w:t>
      </w:r>
      <w:r w:rsidR="00B1059A" w:rsidRPr="005C19CD">
        <w:rPr>
          <w:rFonts w:ascii="Times New Roman" w:eastAsia="Times New Roman" w:hAnsi="Times New Roman" w:cs="Times New Roman"/>
          <w:sz w:val="24"/>
          <w:szCs w:val="24"/>
          <w:lang w:val="mk-MK"/>
        </w:rPr>
        <w:t>н</w:t>
      </w:r>
      <w:r w:rsidRPr="005C19CD">
        <w:rPr>
          <w:rFonts w:ascii="Times New Roman" w:eastAsia="Times New Roman" w:hAnsi="Times New Roman" w:cs="Times New Roman"/>
          <w:sz w:val="24"/>
          <w:szCs w:val="24"/>
        </w:rPr>
        <w:t>ила</w:t>
      </w:r>
      <w:r w:rsidR="00B1059A" w:rsidRPr="005C19CD">
        <w:rPr>
          <w:rFonts w:ascii="Times New Roman" w:eastAsia="Times New Roman" w:hAnsi="Times New Roman" w:cs="Times New Roman"/>
          <w:sz w:val="24"/>
          <w:szCs w:val="24"/>
          <w:lang w:val="mk-MK"/>
        </w:rPr>
        <w:t>њ</w:t>
      </w:r>
      <w:r w:rsidRPr="005C19CD">
        <w:rPr>
          <w:rFonts w:ascii="Times New Roman" w:eastAsia="Times New Roman" w:hAnsi="Times New Roman" w:cs="Times New Roman"/>
          <w:sz w:val="24"/>
          <w:szCs w:val="24"/>
        </w:rPr>
        <w:t>е, како и меѓу јавниот и приватниот сектор, покажува дек</w:t>
      </w:r>
      <w:r w:rsidR="00B1059A" w:rsidRPr="005C19CD">
        <w:rPr>
          <w:rFonts w:ascii="Times New Roman" w:eastAsia="Times New Roman" w:hAnsi="Times New Roman" w:cs="Times New Roman"/>
          <w:sz w:val="24"/>
          <w:szCs w:val="24"/>
        </w:rPr>
        <w:t>а разликите не се само технички</w:t>
      </w:r>
      <w:r w:rsidRPr="005C19CD">
        <w:rPr>
          <w:rFonts w:ascii="Times New Roman" w:eastAsia="Times New Roman" w:hAnsi="Times New Roman" w:cs="Times New Roman"/>
          <w:sz w:val="24"/>
          <w:szCs w:val="24"/>
        </w:rPr>
        <w:t xml:space="preserve"> туку и организациски и стратешки.</w:t>
      </w:r>
    </w:p>
    <w:p w:rsidR="00B1059A" w:rsidRPr="005C19CD" w:rsidRDefault="00B1059A" w:rsidP="00B1059A">
      <w:pPr>
        <w:spacing w:after="0" w:line="360" w:lineRule="auto"/>
        <w:ind w:firstLine="720"/>
        <w:jc w:val="both"/>
        <w:rPr>
          <w:rFonts w:ascii="Times New Roman" w:eastAsia="Times New Roman" w:hAnsi="Times New Roman" w:cs="Times New Roman"/>
          <w:sz w:val="24"/>
          <w:szCs w:val="24"/>
          <w:lang w:val="mk-MK"/>
        </w:rPr>
      </w:pPr>
    </w:p>
    <w:tbl>
      <w:tblPr>
        <w:tblStyle w:val="LightShading"/>
        <w:tblW w:w="0" w:type="auto"/>
        <w:shd w:val="clear" w:color="auto" w:fill="FFFFFF" w:themeFill="background1"/>
        <w:tblLook w:val="04A0" w:firstRow="1" w:lastRow="0" w:firstColumn="1" w:lastColumn="0" w:noHBand="0" w:noVBand="1"/>
      </w:tblPr>
      <w:tblGrid>
        <w:gridCol w:w="3121"/>
        <w:gridCol w:w="4637"/>
        <w:gridCol w:w="1818"/>
      </w:tblGrid>
      <w:tr w:rsidR="005C19CD" w:rsidRPr="005C19CD" w:rsidTr="001875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1875D5" w:rsidRPr="005C19CD" w:rsidRDefault="001875D5" w:rsidP="00B1059A">
            <w:pPr>
              <w:spacing w:line="360" w:lineRule="auto"/>
              <w:jc w:val="center"/>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Истражувачко прашање</w:t>
            </w:r>
          </w:p>
        </w:tc>
        <w:tc>
          <w:tcPr>
            <w:tcW w:w="4637" w:type="dxa"/>
            <w:shd w:val="clear" w:color="auto" w:fill="FFFFFF" w:themeFill="background1"/>
            <w:hideMark/>
          </w:tcPr>
          <w:p w:rsidR="001875D5" w:rsidRPr="005C19CD" w:rsidRDefault="001875D5" w:rsidP="00B1059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Главни наоди</w:t>
            </w:r>
          </w:p>
        </w:tc>
        <w:tc>
          <w:tcPr>
            <w:tcW w:w="1818" w:type="dxa"/>
            <w:shd w:val="clear" w:color="auto" w:fill="FFFFFF" w:themeFill="background1"/>
            <w:hideMark/>
          </w:tcPr>
          <w:p w:rsidR="001875D5" w:rsidRPr="005C19CD" w:rsidRDefault="001875D5" w:rsidP="00B1059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Извори</w:t>
            </w:r>
          </w:p>
        </w:tc>
      </w:tr>
      <w:tr w:rsidR="005C19CD" w:rsidRPr="005C19CD" w:rsidTr="001875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1875D5" w:rsidRPr="005C19CD" w:rsidRDefault="001875D5" w:rsidP="00B1059A">
            <w:pPr>
              <w:spacing w:line="360" w:lineRule="auto"/>
              <w:rPr>
                <w:rFonts w:ascii="Times New Roman" w:eastAsia="Times New Roman" w:hAnsi="Times New Roman" w:cs="Times New Roman"/>
                <w:b w:val="0"/>
                <w:color w:val="auto"/>
                <w:sz w:val="24"/>
                <w:szCs w:val="24"/>
              </w:rPr>
            </w:pPr>
            <w:r w:rsidRPr="005C19CD">
              <w:rPr>
                <w:rFonts w:ascii="Times New Roman" w:eastAsia="Times New Roman" w:hAnsi="Times New Roman" w:cs="Times New Roman"/>
                <w:color w:val="auto"/>
                <w:sz w:val="24"/>
                <w:szCs w:val="24"/>
              </w:rPr>
              <w:t>Главно прашање</w:t>
            </w:r>
            <w:r w:rsidRPr="005C19CD">
              <w:rPr>
                <w:rFonts w:ascii="Times New Roman" w:eastAsia="Times New Roman" w:hAnsi="Times New Roman" w:cs="Times New Roman"/>
                <w:b w:val="0"/>
                <w:color w:val="auto"/>
                <w:sz w:val="24"/>
                <w:szCs w:val="24"/>
              </w:rPr>
              <w:t xml:space="preserve">: Која е улогата на </w:t>
            </w:r>
            <w:r w:rsidR="00B1059A" w:rsidRPr="005C19CD">
              <w:rPr>
                <w:rFonts w:ascii="Times New Roman" w:eastAsia="Times New Roman" w:hAnsi="Times New Roman" w:cs="Times New Roman"/>
                <w:b w:val="0"/>
                <w:color w:val="auto"/>
                <w:sz w:val="24"/>
                <w:szCs w:val="24"/>
                <w:lang w:val="mk-MK"/>
              </w:rPr>
              <w:t>образовната</w:t>
            </w:r>
            <w:r w:rsidRPr="005C19CD">
              <w:rPr>
                <w:rFonts w:ascii="Times New Roman" w:eastAsia="Times New Roman" w:hAnsi="Times New Roman" w:cs="Times New Roman"/>
                <w:b w:val="0"/>
                <w:color w:val="auto"/>
                <w:sz w:val="24"/>
                <w:szCs w:val="24"/>
              </w:rPr>
              <w:t xml:space="preserve"> технологија во основното образование за подобрување на разбирањето и трајноста на знаењата кај учениците?</w:t>
            </w:r>
          </w:p>
          <w:p w:rsidR="001875D5" w:rsidRPr="005C19CD" w:rsidRDefault="001875D5" w:rsidP="00B1059A">
            <w:pPr>
              <w:spacing w:line="360" w:lineRule="auto"/>
              <w:rPr>
                <w:rFonts w:ascii="Times New Roman" w:eastAsia="Times New Roman" w:hAnsi="Times New Roman" w:cs="Times New Roman"/>
                <w:b w:val="0"/>
                <w:color w:val="auto"/>
                <w:sz w:val="24"/>
                <w:szCs w:val="24"/>
              </w:rPr>
            </w:pPr>
          </w:p>
        </w:tc>
        <w:tc>
          <w:tcPr>
            <w:tcW w:w="4637" w:type="dxa"/>
            <w:shd w:val="clear" w:color="auto" w:fill="FFFFFF" w:themeFill="background1"/>
            <w:hideMark/>
          </w:tcPr>
          <w:p w:rsidR="001875D5" w:rsidRPr="005C19CD" w:rsidRDefault="001875D5" w:rsidP="00B1059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 xml:space="preserve">Технологијата го прави учењето повизуелно, </w:t>
            </w:r>
            <w:r w:rsidR="00B1059A" w:rsidRPr="005C19CD">
              <w:rPr>
                <w:rFonts w:ascii="Times New Roman" w:eastAsia="Times New Roman" w:hAnsi="Times New Roman" w:cs="Times New Roman"/>
                <w:color w:val="auto"/>
                <w:sz w:val="24"/>
                <w:szCs w:val="24"/>
                <w:lang w:val="mk-MK"/>
              </w:rPr>
              <w:t>ги</w:t>
            </w:r>
            <w:r w:rsidRPr="005C19CD">
              <w:rPr>
                <w:rFonts w:ascii="Times New Roman" w:eastAsia="Times New Roman" w:hAnsi="Times New Roman" w:cs="Times New Roman"/>
                <w:color w:val="auto"/>
                <w:sz w:val="24"/>
                <w:szCs w:val="24"/>
              </w:rPr>
              <w:t xml:space="preserve"> зголемува концентрацијата, мотивацијата и учеството; помага во разбирање на апстрактни</w:t>
            </w:r>
            <w:r w:rsidR="00B1059A" w:rsidRPr="005C19CD">
              <w:rPr>
                <w:rFonts w:ascii="Times New Roman" w:eastAsia="Times New Roman" w:hAnsi="Times New Roman" w:cs="Times New Roman"/>
                <w:color w:val="auto"/>
                <w:sz w:val="24"/>
                <w:szCs w:val="24"/>
                <w:lang w:val="mk-MK"/>
              </w:rPr>
              <w:t>те</w:t>
            </w:r>
            <w:r w:rsidRPr="005C19CD">
              <w:rPr>
                <w:rFonts w:ascii="Times New Roman" w:eastAsia="Times New Roman" w:hAnsi="Times New Roman" w:cs="Times New Roman"/>
                <w:color w:val="auto"/>
                <w:sz w:val="24"/>
                <w:szCs w:val="24"/>
              </w:rPr>
              <w:t xml:space="preserve"> </w:t>
            </w:r>
            <w:r w:rsidR="00B1059A" w:rsidRPr="005C19CD">
              <w:rPr>
                <w:rFonts w:ascii="Times New Roman" w:eastAsia="Times New Roman" w:hAnsi="Times New Roman" w:cs="Times New Roman"/>
                <w:color w:val="auto"/>
                <w:sz w:val="24"/>
                <w:szCs w:val="24"/>
                <w:lang w:val="mk-MK"/>
              </w:rPr>
              <w:t>поими</w:t>
            </w:r>
            <w:r w:rsidRPr="005C19CD">
              <w:rPr>
                <w:rFonts w:ascii="Times New Roman" w:eastAsia="Times New Roman" w:hAnsi="Times New Roman" w:cs="Times New Roman"/>
                <w:color w:val="auto"/>
                <w:sz w:val="24"/>
                <w:szCs w:val="24"/>
              </w:rPr>
              <w:t>; поттикнува критичко размислување и креативност; ја подобрува долгорочната меморија на знаењата</w:t>
            </w:r>
          </w:p>
        </w:tc>
        <w:tc>
          <w:tcPr>
            <w:tcW w:w="1818" w:type="dxa"/>
            <w:shd w:val="clear" w:color="auto" w:fill="FFFFFF" w:themeFill="background1"/>
            <w:hideMark/>
          </w:tcPr>
          <w:p w:rsidR="001875D5" w:rsidRPr="005C19CD" w:rsidRDefault="001875D5" w:rsidP="00B1059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val="mk-MK"/>
              </w:rPr>
            </w:pPr>
            <w:r w:rsidRPr="005C19CD">
              <w:rPr>
                <w:rFonts w:ascii="Times New Roman" w:eastAsia="Times New Roman" w:hAnsi="Times New Roman" w:cs="Times New Roman"/>
                <w:color w:val="auto"/>
                <w:sz w:val="24"/>
                <w:szCs w:val="24"/>
              </w:rPr>
              <w:t>Воспитувачи, Наставници, Фокус-група, Набљудувањ</w:t>
            </w:r>
            <w:r w:rsidR="00B1059A" w:rsidRPr="005C19CD">
              <w:rPr>
                <w:rFonts w:ascii="Times New Roman" w:eastAsia="Times New Roman" w:hAnsi="Times New Roman" w:cs="Times New Roman"/>
                <w:color w:val="auto"/>
                <w:sz w:val="24"/>
                <w:szCs w:val="24"/>
                <w:lang w:val="mk-MK"/>
              </w:rPr>
              <w:t>е</w:t>
            </w:r>
          </w:p>
        </w:tc>
      </w:tr>
      <w:tr w:rsidR="005C19CD" w:rsidRPr="005C19CD" w:rsidTr="001875D5">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1875D5" w:rsidRPr="005C19CD" w:rsidRDefault="001875D5" w:rsidP="00B1059A">
            <w:pPr>
              <w:spacing w:line="360" w:lineRule="auto"/>
              <w:rPr>
                <w:rFonts w:ascii="Times New Roman" w:eastAsia="Times New Roman" w:hAnsi="Times New Roman" w:cs="Times New Roman"/>
                <w:b w:val="0"/>
                <w:color w:val="auto"/>
                <w:sz w:val="24"/>
                <w:szCs w:val="24"/>
              </w:rPr>
            </w:pPr>
            <w:r w:rsidRPr="005C19CD">
              <w:rPr>
                <w:rFonts w:ascii="Times New Roman" w:eastAsia="Times New Roman" w:hAnsi="Times New Roman" w:cs="Times New Roman"/>
                <w:b w:val="0"/>
                <w:color w:val="auto"/>
                <w:sz w:val="24"/>
                <w:szCs w:val="24"/>
              </w:rPr>
              <w:t>1. Кои се разликите во користењето на технологијата меѓу училиштата во двата града Приштина и Г</w:t>
            </w:r>
            <w:r w:rsidR="00B1059A" w:rsidRPr="005C19CD">
              <w:rPr>
                <w:rFonts w:ascii="Times New Roman" w:eastAsia="Times New Roman" w:hAnsi="Times New Roman" w:cs="Times New Roman"/>
                <w:b w:val="0"/>
                <w:color w:val="auto"/>
                <w:sz w:val="24"/>
                <w:szCs w:val="24"/>
                <w:lang w:val="mk-MK"/>
              </w:rPr>
              <w:t>н</w:t>
            </w:r>
            <w:r w:rsidRPr="005C19CD">
              <w:rPr>
                <w:rFonts w:ascii="Times New Roman" w:eastAsia="Times New Roman" w:hAnsi="Times New Roman" w:cs="Times New Roman"/>
                <w:b w:val="0"/>
                <w:color w:val="auto"/>
                <w:sz w:val="24"/>
                <w:szCs w:val="24"/>
              </w:rPr>
              <w:t>ила</w:t>
            </w:r>
            <w:r w:rsidR="00B1059A" w:rsidRPr="005C19CD">
              <w:rPr>
                <w:rFonts w:ascii="Times New Roman" w:eastAsia="Times New Roman" w:hAnsi="Times New Roman" w:cs="Times New Roman"/>
                <w:b w:val="0"/>
                <w:color w:val="auto"/>
                <w:sz w:val="24"/>
                <w:szCs w:val="24"/>
                <w:lang w:val="mk-MK"/>
              </w:rPr>
              <w:t>њ</w:t>
            </w:r>
            <w:r w:rsidRPr="005C19CD">
              <w:rPr>
                <w:rFonts w:ascii="Times New Roman" w:eastAsia="Times New Roman" w:hAnsi="Times New Roman" w:cs="Times New Roman"/>
                <w:b w:val="0"/>
                <w:color w:val="auto"/>
                <w:sz w:val="24"/>
                <w:szCs w:val="24"/>
              </w:rPr>
              <w:t>е</w:t>
            </w:r>
            <w:r w:rsidR="00B1059A" w:rsidRPr="005C19CD">
              <w:rPr>
                <w:rFonts w:ascii="Times New Roman" w:eastAsia="Times New Roman" w:hAnsi="Times New Roman" w:cs="Times New Roman"/>
                <w:b w:val="0"/>
                <w:color w:val="auto"/>
                <w:sz w:val="24"/>
                <w:szCs w:val="24"/>
                <w:lang w:val="mk-MK"/>
              </w:rPr>
              <w:t>, меѓу</w:t>
            </w:r>
            <w:r w:rsidRPr="005C19CD">
              <w:rPr>
                <w:rFonts w:ascii="Times New Roman" w:eastAsia="Times New Roman" w:hAnsi="Times New Roman" w:cs="Times New Roman"/>
                <w:b w:val="0"/>
                <w:color w:val="auto"/>
                <w:sz w:val="24"/>
                <w:szCs w:val="24"/>
              </w:rPr>
              <w:t xml:space="preserve"> јавни</w:t>
            </w:r>
            <w:r w:rsidR="00B1059A" w:rsidRPr="005C19CD">
              <w:rPr>
                <w:rFonts w:ascii="Times New Roman" w:eastAsia="Times New Roman" w:hAnsi="Times New Roman" w:cs="Times New Roman"/>
                <w:b w:val="0"/>
                <w:color w:val="auto"/>
                <w:sz w:val="24"/>
                <w:szCs w:val="24"/>
                <w:lang w:val="mk-MK"/>
              </w:rPr>
              <w:t>те</w:t>
            </w:r>
            <w:r w:rsidRPr="005C19CD">
              <w:rPr>
                <w:rFonts w:ascii="Times New Roman" w:eastAsia="Times New Roman" w:hAnsi="Times New Roman" w:cs="Times New Roman"/>
                <w:b w:val="0"/>
                <w:color w:val="auto"/>
                <w:sz w:val="24"/>
                <w:szCs w:val="24"/>
              </w:rPr>
              <w:t xml:space="preserve"> и приватни</w:t>
            </w:r>
            <w:r w:rsidR="00B1059A" w:rsidRPr="005C19CD">
              <w:rPr>
                <w:rFonts w:ascii="Times New Roman" w:eastAsia="Times New Roman" w:hAnsi="Times New Roman" w:cs="Times New Roman"/>
                <w:b w:val="0"/>
                <w:color w:val="auto"/>
                <w:sz w:val="24"/>
                <w:szCs w:val="24"/>
                <w:lang w:val="mk-MK"/>
              </w:rPr>
              <w:t>те</w:t>
            </w:r>
            <w:r w:rsidRPr="005C19CD">
              <w:rPr>
                <w:rFonts w:ascii="Times New Roman" w:eastAsia="Times New Roman" w:hAnsi="Times New Roman" w:cs="Times New Roman"/>
                <w:b w:val="0"/>
                <w:color w:val="auto"/>
                <w:sz w:val="24"/>
                <w:szCs w:val="24"/>
              </w:rPr>
              <w:t xml:space="preserve"> училишта</w:t>
            </w:r>
            <w:r w:rsidR="00B1059A" w:rsidRPr="005C19CD">
              <w:rPr>
                <w:rFonts w:ascii="Times New Roman" w:eastAsia="Times New Roman" w:hAnsi="Times New Roman" w:cs="Times New Roman"/>
                <w:b w:val="0"/>
                <w:color w:val="auto"/>
                <w:sz w:val="24"/>
                <w:szCs w:val="24"/>
                <w:lang w:val="mk-MK"/>
              </w:rPr>
              <w:t xml:space="preserve"> и меѓу</w:t>
            </w:r>
            <w:r w:rsidRPr="005C19CD">
              <w:rPr>
                <w:rFonts w:ascii="Times New Roman" w:eastAsia="Times New Roman" w:hAnsi="Times New Roman" w:cs="Times New Roman"/>
                <w:b w:val="0"/>
                <w:color w:val="auto"/>
                <w:sz w:val="24"/>
                <w:szCs w:val="24"/>
              </w:rPr>
              <w:t xml:space="preserve"> урбани</w:t>
            </w:r>
            <w:r w:rsidR="00B1059A" w:rsidRPr="005C19CD">
              <w:rPr>
                <w:rFonts w:ascii="Times New Roman" w:eastAsia="Times New Roman" w:hAnsi="Times New Roman" w:cs="Times New Roman"/>
                <w:b w:val="0"/>
                <w:color w:val="auto"/>
                <w:sz w:val="24"/>
                <w:szCs w:val="24"/>
                <w:lang w:val="mk-MK"/>
              </w:rPr>
              <w:t>те</w:t>
            </w:r>
            <w:r w:rsidRPr="005C19CD">
              <w:rPr>
                <w:rFonts w:ascii="Times New Roman" w:eastAsia="Times New Roman" w:hAnsi="Times New Roman" w:cs="Times New Roman"/>
                <w:b w:val="0"/>
                <w:color w:val="auto"/>
                <w:sz w:val="24"/>
                <w:szCs w:val="24"/>
              </w:rPr>
              <w:t xml:space="preserve"> и рурални</w:t>
            </w:r>
            <w:r w:rsidR="00B1059A" w:rsidRPr="005C19CD">
              <w:rPr>
                <w:rFonts w:ascii="Times New Roman" w:eastAsia="Times New Roman" w:hAnsi="Times New Roman" w:cs="Times New Roman"/>
                <w:b w:val="0"/>
                <w:color w:val="auto"/>
                <w:sz w:val="24"/>
                <w:szCs w:val="24"/>
                <w:lang w:val="mk-MK"/>
              </w:rPr>
              <w:t>те</w:t>
            </w:r>
            <w:r w:rsidRPr="005C19CD">
              <w:rPr>
                <w:rFonts w:ascii="Times New Roman" w:eastAsia="Times New Roman" w:hAnsi="Times New Roman" w:cs="Times New Roman"/>
                <w:b w:val="0"/>
                <w:color w:val="auto"/>
                <w:sz w:val="24"/>
                <w:szCs w:val="24"/>
              </w:rPr>
              <w:t xml:space="preserve"> средини?</w:t>
            </w:r>
          </w:p>
        </w:tc>
        <w:tc>
          <w:tcPr>
            <w:tcW w:w="4637" w:type="dxa"/>
            <w:shd w:val="clear" w:color="auto" w:fill="FFFFFF" w:themeFill="background1"/>
            <w:hideMark/>
          </w:tcPr>
          <w:p w:rsidR="001875D5" w:rsidRPr="005C19CD" w:rsidRDefault="001875D5" w:rsidP="00B1059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Приштина има повеќе опрема и почеста употреба</w:t>
            </w:r>
            <w:r w:rsidR="00B1059A" w:rsidRPr="005C19CD">
              <w:rPr>
                <w:rFonts w:ascii="Times New Roman" w:eastAsia="Times New Roman" w:hAnsi="Times New Roman" w:cs="Times New Roman"/>
                <w:color w:val="auto"/>
                <w:sz w:val="24"/>
                <w:szCs w:val="24"/>
                <w:lang w:val="mk-MK"/>
              </w:rPr>
              <w:t>.</w:t>
            </w:r>
            <w:r w:rsidRPr="005C19CD">
              <w:rPr>
                <w:rFonts w:ascii="Times New Roman" w:eastAsia="Times New Roman" w:hAnsi="Times New Roman" w:cs="Times New Roman"/>
                <w:color w:val="auto"/>
                <w:sz w:val="24"/>
                <w:szCs w:val="24"/>
              </w:rPr>
              <w:t xml:space="preserve"> </w:t>
            </w:r>
            <w:r w:rsidR="00B1059A" w:rsidRPr="005C19CD">
              <w:rPr>
                <w:rFonts w:ascii="Times New Roman" w:eastAsia="Times New Roman" w:hAnsi="Times New Roman" w:cs="Times New Roman"/>
                <w:color w:val="auto"/>
                <w:sz w:val="24"/>
                <w:szCs w:val="24"/>
                <w:lang w:val="mk-MK"/>
              </w:rPr>
              <w:t xml:space="preserve">Во </w:t>
            </w:r>
            <w:r w:rsidRPr="005C19CD">
              <w:rPr>
                <w:rFonts w:ascii="Times New Roman" w:eastAsia="Times New Roman" w:hAnsi="Times New Roman" w:cs="Times New Roman"/>
                <w:color w:val="auto"/>
                <w:sz w:val="24"/>
                <w:szCs w:val="24"/>
              </w:rPr>
              <w:t>Г</w:t>
            </w:r>
            <w:r w:rsidR="00B1059A" w:rsidRPr="005C19CD">
              <w:rPr>
                <w:rFonts w:ascii="Times New Roman" w:eastAsia="Times New Roman" w:hAnsi="Times New Roman" w:cs="Times New Roman"/>
                <w:color w:val="auto"/>
                <w:sz w:val="24"/>
                <w:szCs w:val="24"/>
                <w:lang w:val="mk-MK"/>
              </w:rPr>
              <w:t>н</w:t>
            </w:r>
            <w:r w:rsidRPr="005C19CD">
              <w:rPr>
                <w:rFonts w:ascii="Times New Roman" w:eastAsia="Times New Roman" w:hAnsi="Times New Roman" w:cs="Times New Roman"/>
                <w:color w:val="auto"/>
                <w:sz w:val="24"/>
                <w:szCs w:val="24"/>
              </w:rPr>
              <w:t>ила</w:t>
            </w:r>
            <w:r w:rsidR="00B1059A" w:rsidRPr="005C19CD">
              <w:rPr>
                <w:rFonts w:ascii="Times New Roman" w:eastAsia="Times New Roman" w:hAnsi="Times New Roman" w:cs="Times New Roman"/>
                <w:color w:val="auto"/>
                <w:sz w:val="24"/>
                <w:szCs w:val="24"/>
                <w:lang w:val="mk-MK"/>
              </w:rPr>
              <w:t>њ</w:t>
            </w:r>
            <w:r w:rsidRPr="005C19CD">
              <w:rPr>
                <w:rFonts w:ascii="Times New Roman" w:eastAsia="Times New Roman" w:hAnsi="Times New Roman" w:cs="Times New Roman"/>
                <w:color w:val="auto"/>
                <w:sz w:val="24"/>
                <w:szCs w:val="24"/>
              </w:rPr>
              <w:t>е</w:t>
            </w:r>
            <w:r w:rsidR="00B1059A" w:rsidRPr="005C19CD">
              <w:rPr>
                <w:rFonts w:ascii="Times New Roman" w:eastAsia="Times New Roman" w:hAnsi="Times New Roman" w:cs="Times New Roman"/>
                <w:color w:val="auto"/>
                <w:sz w:val="24"/>
                <w:szCs w:val="24"/>
                <w:lang w:val="mk-MK"/>
              </w:rPr>
              <w:t xml:space="preserve">, употребата </w:t>
            </w:r>
            <w:r w:rsidRPr="005C19CD">
              <w:rPr>
                <w:rFonts w:ascii="Times New Roman" w:eastAsia="Times New Roman" w:hAnsi="Times New Roman" w:cs="Times New Roman"/>
                <w:color w:val="auto"/>
                <w:sz w:val="24"/>
                <w:szCs w:val="24"/>
              </w:rPr>
              <w:t>е поограничен</w:t>
            </w:r>
            <w:r w:rsidR="00B1059A" w:rsidRPr="005C19CD">
              <w:rPr>
                <w:rFonts w:ascii="Times New Roman" w:eastAsia="Times New Roman" w:hAnsi="Times New Roman" w:cs="Times New Roman"/>
                <w:color w:val="auto"/>
                <w:sz w:val="24"/>
                <w:szCs w:val="24"/>
                <w:lang w:val="mk-MK"/>
              </w:rPr>
              <w:t>а</w:t>
            </w:r>
            <w:r w:rsidRPr="005C19CD">
              <w:rPr>
                <w:rFonts w:ascii="Times New Roman" w:eastAsia="Times New Roman" w:hAnsi="Times New Roman" w:cs="Times New Roman"/>
                <w:color w:val="auto"/>
                <w:sz w:val="24"/>
                <w:szCs w:val="24"/>
              </w:rPr>
              <w:t>. Приватните училишта имаат понапредна инфраструктура и постандардирана употреба. Не се забележуваат големи разлики меѓу урбаните и руралните училишта</w:t>
            </w:r>
          </w:p>
        </w:tc>
        <w:tc>
          <w:tcPr>
            <w:tcW w:w="1818" w:type="dxa"/>
            <w:shd w:val="clear" w:color="auto" w:fill="FFFFFF" w:themeFill="background1"/>
            <w:hideMark/>
          </w:tcPr>
          <w:p w:rsidR="001875D5" w:rsidRPr="005C19CD" w:rsidRDefault="001875D5" w:rsidP="00B1059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val="mk-MK"/>
              </w:rPr>
            </w:pPr>
            <w:r w:rsidRPr="005C19CD">
              <w:rPr>
                <w:rFonts w:ascii="Times New Roman" w:eastAsia="Times New Roman" w:hAnsi="Times New Roman" w:cs="Times New Roman"/>
                <w:color w:val="auto"/>
                <w:sz w:val="24"/>
                <w:szCs w:val="24"/>
              </w:rPr>
              <w:t>Воспитувачи, Наставници, Директори, Фокус-група, Набљудувањ</w:t>
            </w:r>
            <w:r w:rsidR="00B1059A" w:rsidRPr="005C19CD">
              <w:rPr>
                <w:rFonts w:ascii="Times New Roman" w:eastAsia="Times New Roman" w:hAnsi="Times New Roman" w:cs="Times New Roman"/>
                <w:color w:val="auto"/>
                <w:sz w:val="24"/>
                <w:szCs w:val="24"/>
                <w:lang w:val="mk-MK"/>
              </w:rPr>
              <w:t>е</w:t>
            </w:r>
          </w:p>
        </w:tc>
      </w:tr>
      <w:tr w:rsidR="005C19CD" w:rsidRPr="005C19CD" w:rsidTr="001875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1875D5" w:rsidRPr="005C19CD" w:rsidRDefault="001875D5" w:rsidP="00B1059A">
            <w:pPr>
              <w:spacing w:line="360" w:lineRule="auto"/>
              <w:rPr>
                <w:rFonts w:ascii="Times New Roman" w:eastAsia="Times New Roman" w:hAnsi="Times New Roman" w:cs="Times New Roman"/>
                <w:b w:val="0"/>
                <w:color w:val="auto"/>
                <w:sz w:val="24"/>
                <w:szCs w:val="24"/>
              </w:rPr>
            </w:pPr>
            <w:r w:rsidRPr="005C19CD">
              <w:rPr>
                <w:rFonts w:ascii="Times New Roman" w:eastAsia="Times New Roman" w:hAnsi="Times New Roman" w:cs="Times New Roman"/>
                <w:b w:val="0"/>
                <w:color w:val="auto"/>
                <w:sz w:val="24"/>
                <w:szCs w:val="24"/>
              </w:rPr>
              <w:t xml:space="preserve">2. Како се разликува користењето на </w:t>
            </w:r>
            <w:r w:rsidRPr="005C19CD">
              <w:rPr>
                <w:rFonts w:ascii="Times New Roman" w:eastAsia="Times New Roman" w:hAnsi="Times New Roman" w:cs="Times New Roman"/>
                <w:b w:val="0"/>
                <w:color w:val="auto"/>
                <w:sz w:val="24"/>
                <w:szCs w:val="24"/>
              </w:rPr>
              <w:lastRenderedPageBreak/>
              <w:t>технологијата според предметите, стратегиите и методите?</w:t>
            </w:r>
          </w:p>
        </w:tc>
        <w:tc>
          <w:tcPr>
            <w:tcW w:w="4637" w:type="dxa"/>
            <w:shd w:val="clear" w:color="auto" w:fill="FFFFFF" w:themeFill="background1"/>
            <w:hideMark/>
          </w:tcPr>
          <w:p w:rsidR="001875D5" w:rsidRPr="005C19CD" w:rsidRDefault="001875D5" w:rsidP="00B2231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val="mk-MK"/>
              </w:rPr>
            </w:pPr>
            <w:r w:rsidRPr="005C19CD">
              <w:rPr>
                <w:rFonts w:ascii="Times New Roman" w:eastAsia="Times New Roman" w:hAnsi="Times New Roman" w:cs="Times New Roman"/>
                <w:color w:val="auto"/>
                <w:sz w:val="24"/>
                <w:szCs w:val="24"/>
              </w:rPr>
              <w:lastRenderedPageBreak/>
              <w:t>Воспитувачи</w:t>
            </w:r>
            <w:r w:rsidR="00B1059A" w:rsidRPr="005C19CD">
              <w:rPr>
                <w:rFonts w:ascii="Times New Roman" w:eastAsia="Times New Roman" w:hAnsi="Times New Roman" w:cs="Times New Roman"/>
                <w:color w:val="auto"/>
                <w:sz w:val="24"/>
                <w:szCs w:val="24"/>
                <w:lang w:val="mk-MK"/>
              </w:rPr>
              <w:t>те</w:t>
            </w:r>
            <w:r w:rsidRPr="005C19CD">
              <w:rPr>
                <w:rFonts w:ascii="Times New Roman" w:eastAsia="Times New Roman" w:hAnsi="Times New Roman" w:cs="Times New Roman"/>
                <w:color w:val="auto"/>
                <w:sz w:val="24"/>
                <w:szCs w:val="24"/>
              </w:rPr>
              <w:t>: јазик, музика, математика, креативност. Наставници</w:t>
            </w:r>
            <w:r w:rsidR="00B1059A" w:rsidRPr="005C19CD">
              <w:rPr>
                <w:rFonts w:ascii="Times New Roman" w:eastAsia="Times New Roman" w:hAnsi="Times New Roman" w:cs="Times New Roman"/>
                <w:color w:val="auto"/>
                <w:sz w:val="24"/>
                <w:szCs w:val="24"/>
                <w:lang w:val="mk-MK"/>
              </w:rPr>
              <w:t>те</w:t>
            </w:r>
            <w:r w:rsidRPr="005C19CD">
              <w:rPr>
                <w:rFonts w:ascii="Times New Roman" w:eastAsia="Times New Roman" w:hAnsi="Times New Roman" w:cs="Times New Roman"/>
                <w:color w:val="auto"/>
                <w:sz w:val="24"/>
                <w:szCs w:val="24"/>
              </w:rPr>
              <w:t xml:space="preserve">: употреба во </w:t>
            </w:r>
            <w:r w:rsidRPr="005C19CD">
              <w:rPr>
                <w:rFonts w:ascii="Times New Roman" w:eastAsia="Times New Roman" w:hAnsi="Times New Roman" w:cs="Times New Roman"/>
                <w:color w:val="auto"/>
                <w:sz w:val="24"/>
                <w:szCs w:val="24"/>
              </w:rPr>
              <w:lastRenderedPageBreak/>
              <w:t>сите фази на часот (вовед, развој, завршување), со дигитални платформи. Приватни</w:t>
            </w:r>
            <w:r w:rsidR="00B1059A" w:rsidRPr="005C19CD">
              <w:rPr>
                <w:rFonts w:ascii="Times New Roman" w:eastAsia="Times New Roman" w:hAnsi="Times New Roman" w:cs="Times New Roman"/>
                <w:color w:val="auto"/>
                <w:sz w:val="24"/>
                <w:szCs w:val="24"/>
                <w:lang w:val="mk-MK"/>
              </w:rPr>
              <w:t>те</w:t>
            </w:r>
            <w:r w:rsidRPr="005C19CD">
              <w:rPr>
                <w:rFonts w:ascii="Times New Roman" w:eastAsia="Times New Roman" w:hAnsi="Times New Roman" w:cs="Times New Roman"/>
                <w:color w:val="auto"/>
                <w:sz w:val="24"/>
                <w:szCs w:val="24"/>
              </w:rPr>
              <w:t xml:space="preserve"> училишта: поинтерактивни (</w:t>
            </w:r>
            <w:r w:rsidR="00B2231E" w:rsidRPr="005C19CD">
              <w:rPr>
                <w:rFonts w:ascii="Times New Roman" w:eastAsia="Times New Roman" w:hAnsi="Times New Roman" w:cs="Times New Roman"/>
                <w:color w:val="auto"/>
                <w:sz w:val="24"/>
                <w:szCs w:val="24"/>
                <w:lang w:val="mk-MK"/>
              </w:rPr>
              <w:t>Скулми</w:t>
            </w:r>
            <w:r w:rsidRPr="005C19CD">
              <w:rPr>
                <w:rFonts w:ascii="Times New Roman" w:eastAsia="Times New Roman" w:hAnsi="Times New Roman" w:cs="Times New Roman"/>
                <w:color w:val="auto"/>
                <w:sz w:val="24"/>
                <w:szCs w:val="24"/>
              </w:rPr>
              <w:t xml:space="preserve">, </w:t>
            </w:r>
            <w:r w:rsidR="00B1059A" w:rsidRPr="005C19CD">
              <w:rPr>
                <w:rFonts w:ascii="Times New Roman" w:eastAsia="Times New Roman" w:hAnsi="Times New Roman" w:cs="Times New Roman"/>
                <w:color w:val="auto"/>
                <w:sz w:val="24"/>
                <w:szCs w:val="24"/>
                <w:lang w:val="mk-MK"/>
              </w:rPr>
              <w:t>Кахут</w:t>
            </w:r>
            <w:r w:rsidRPr="005C19CD">
              <w:rPr>
                <w:rFonts w:ascii="Times New Roman" w:eastAsia="Times New Roman" w:hAnsi="Times New Roman" w:cs="Times New Roman"/>
                <w:color w:val="auto"/>
                <w:sz w:val="24"/>
                <w:szCs w:val="24"/>
              </w:rPr>
              <w:t>). Јавни</w:t>
            </w:r>
            <w:r w:rsidR="00B1059A" w:rsidRPr="005C19CD">
              <w:rPr>
                <w:rFonts w:ascii="Times New Roman" w:eastAsia="Times New Roman" w:hAnsi="Times New Roman" w:cs="Times New Roman"/>
                <w:color w:val="auto"/>
                <w:sz w:val="24"/>
                <w:szCs w:val="24"/>
                <w:lang w:val="mk-MK"/>
              </w:rPr>
              <w:t>те</w:t>
            </w:r>
            <w:r w:rsidRPr="005C19CD">
              <w:rPr>
                <w:rFonts w:ascii="Times New Roman" w:eastAsia="Times New Roman" w:hAnsi="Times New Roman" w:cs="Times New Roman"/>
                <w:color w:val="auto"/>
                <w:sz w:val="24"/>
                <w:szCs w:val="24"/>
              </w:rPr>
              <w:t xml:space="preserve"> училишта: повеќе визуелна конкретизација</w:t>
            </w:r>
          </w:p>
        </w:tc>
        <w:tc>
          <w:tcPr>
            <w:tcW w:w="1818" w:type="dxa"/>
            <w:shd w:val="clear" w:color="auto" w:fill="FFFFFF" w:themeFill="background1"/>
            <w:hideMark/>
          </w:tcPr>
          <w:p w:rsidR="001875D5" w:rsidRPr="005C19CD" w:rsidRDefault="001875D5" w:rsidP="00B1059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val="mk-MK"/>
              </w:rPr>
            </w:pPr>
            <w:r w:rsidRPr="005C19CD">
              <w:rPr>
                <w:rFonts w:ascii="Times New Roman" w:eastAsia="Times New Roman" w:hAnsi="Times New Roman" w:cs="Times New Roman"/>
                <w:color w:val="auto"/>
                <w:sz w:val="24"/>
                <w:szCs w:val="24"/>
              </w:rPr>
              <w:lastRenderedPageBreak/>
              <w:t xml:space="preserve">Воспитувачи, Наставници, </w:t>
            </w:r>
            <w:r w:rsidRPr="005C19CD">
              <w:rPr>
                <w:rFonts w:ascii="Times New Roman" w:eastAsia="Times New Roman" w:hAnsi="Times New Roman" w:cs="Times New Roman"/>
                <w:color w:val="auto"/>
                <w:sz w:val="24"/>
                <w:szCs w:val="24"/>
              </w:rPr>
              <w:lastRenderedPageBreak/>
              <w:t>Набљудувањ</w:t>
            </w:r>
            <w:r w:rsidR="00B1059A" w:rsidRPr="005C19CD">
              <w:rPr>
                <w:rFonts w:ascii="Times New Roman" w:eastAsia="Times New Roman" w:hAnsi="Times New Roman" w:cs="Times New Roman"/>
                <w:color w:val="auto"/>
                <w:sz w:val="24"/>
                <w:szCs w:val="24"/>
                <w:lang w:val="mk-MK"/>
              </w:rPr>
              <w:t>е</w:t>
            </w:r>
          </w:p>
        </w:tc>
      </w:tr>
      <w:tr w:rsidR="005C19CD" w:rsidRPr="005C19CD" w:rsidTr="001875D5">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1875D5" w:rsidRPr="005C19CD" w:rsidRDefault="001875D5" w:rsidP="00B1059A">
            <w:pPr>
              <w:spacing w:line="360" w:lineRule="auto"/>
              <w:rPr>
                <w:rFonts w:ascii="Times New Roman" w:eastAsia="Times New Roman" w:hAnsi="Times New Roman" w:cs="Times New Roman"/>
                <w:b w:val="0"/>
                <w:color w:val="auto"/>
                <w:sz w:val="24"/>
                <w:szCs w:val="24"/>
              </w:rPr>
            </w:pPr>
            <w:r w:rsidRPr="005C19CD">
              <w:rPr>
                <w:rFonts w:ascii="Times New Roman" w:eastAsia="Times New Roman" w:hAnsi="Times New Roman" w:cs="Times New Roman"/>
                <w:b w:val="0"/>
                <w:color w:val="auto"/>
                <w:sz w:val="24"/>
                <w:szCs w:val="24"/>
              </w:rPr>
              <w:lastRenderedPageBreak/>
              <w:t xml:space="preserve">3. На кој начин влијае </w:t>
            </w:r>
            <w:r w:rsidR="00B1059A" w:rsidRPr="005C19CD">
              <w:rPr>
                <w:rFonts w:ascii="Times New Roman" w:eastAsia="Times New Roman" w:hAnsi="Times New Roman" w:cs="Times New Roman"/>
                <w:b w:val="0"/>
                <w:color w:val="auto"/>
                <w:sz w:val="24"/>
                <w:szCs w:val="24"/>
                <w:lang w:val="mk-MK"/>
              </w:rPr>
              <w:t>честотата</w:t>
            </w:r>
            <w:r w:rsidRPr="005C19CD">
              <w:rPr>
                <w:rFonts w:ascii="Times New Roman" w:eastAsia="Times New Roman" w:hAnsi="Times New Roman" w:cs="Times New Roman"/>
                <w:b w:val="0"/>
                <w:color w:val="auto"/>
                <w:sz w:val="24"/>
                <w:szCs w:val="24"/>
              </w:rPr>
              <w:t xml:space="preserve"> на користење врз трајноста на учењето?</w:t>
            </w:r>
          </w:p>
        </w:tc>
        <w:tc>
          <w:tcPr>
            <w:tcW w:w="4637" w:type="dxa"/>
            <w:shd w:val="clear" w:color="auto" w:fill="FFFFFF" w:themeFill="background1"/>
            <w:hideMark/>
          </w:tcPr>
          <w:p w:rsidR="001875D5" w:rsidRPr="005C19CD" w:rsidRDefault="001875D5" w:rsidP="00B1059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val="mk-MK"/>
              </w:rPr>
            </w:pPr>
            <w:r w:rsidRPr="005C19CD">
              <w:rPr>
                <w:rFonts w:ascii="Times New Roman" w:eastAsia="Times New Roman" w:hAnsi="Times New Roman" w:cs="Times New Roman"/>
                <w:color w:val="auto"/>
                <w:sz w:val="24"/>
                <w:szCs w:val="24"/>
              </w:rPr>
              <w:t xml:space="preserve">Ретка употреба – </w:t>
            </w:r>
            <w:r w:rsidR="00B1059A" w:rsidRPr="005C19CD">
              <w:rPr>
                <w:rFonts w:ascii="Times New Roman" w:eastAsia="Times New Roman" w:hAnsi="Times New Roman" w:cs="Times New Roman"/>
                <w:color w:val="auto"/>
                <w:sz w:val="24"/>
                <w:szCs w:val="24"/>
                <w:lang w:val="mk-MK"/>
              </w:rPr>
              <w:t>основен</w:t>
            </w:r>
            <w:r w:rsidRPr="005C19CD">
              <w:rPr>
                <w:rFonts w:ascii="Times New Roman" w:eastAsia="Times New Roman" w:hAnsi="Times New Roman" w:cs="Times New Roman"/>
                <w:color w:val="auto"/>
                <w:sz w:val="24"/>
                <w:szCs w:val="24"/>
              </w:rPr>
              <w:t xml:space="preserve"> визуелен ефект. Честа употреба (секојдневно во приватни</w:t>
            </w:r>
            <w:r w:rsidR="00B1059A" w:rsidRPr="005C19CD">
              <w:rPr>
                <w:rFonts w:ascii="Times New Roman" w:eastAsia="Times New Roman" w:hAnsi="Times New Roman" w:cs="Times New Roman"/>
                <w:color w:val="auto"/>
                <w:sz w:val="24"/>
                <w:szCs w:val="24"/>
                <w:lang w:val="mk-MK"/>
              </w:rPr>
              <w:t>те</w:t>
            </w:r>
            <w:r w:rsidRPr="005C19CD">
              <w:rPr>
                <w:rFonts w:ascii="Times New Roman" w:eastAsia="Times New Roman" w:hAnsi="Times New Roman" w:cs="Times New Roman"/>
                <w:color w:val="auto"/>
                <w:sz w:val="24"/>
                <w:szCs w:val="24"/>
              </w:rPr>
              <w:t xml:space="preserve"> училишта и јавни</w:t>
            </w:r>
            <w:r w:rsidR="00B1059A" w:rsidRPr="005C19CD">
              <w:rPr>
                <w:rFonts w:ascii="Times New Roman" w:eastAsia="Times New Roman" w:hAnsi="Times New Roman" w:cs="Times New Roman"/>
                <w:color w:val="auto"/>
                <w:sz w:val="24"/>
                <w:szCs w:val="24"/>
                <w:lang w:val="mk-MK"/>
              </w:rPr>
              <w:t>те</w:t>
            </w:r>
            <w:r w:rsidRPr="005C19CD">
              <w:rPr>
                <w:rFonts w:ascii="Times New Roman" w:eastAsia="Times New Roman" w:hAnsi="Times New Roman" w:cs="Times New Roman"/>
                <w:color w:val="auto"/>
                <w:sz w:val="24"/>
                <w:szCs w:val="24"/>
              </w:rPr>
              <w:t xml:space="preserve"> во Приштина) – </w:t>
            </w:r>
            <w:r w:rsidR="00B1059A" w:rsidRPr="005C19CD">
              <w:rPr>
                <w:rFonts w:ascii="Times New Roman" w:eastAsia="Times New Roman" w:hAnsi="Times New Roman" w:cs="Times New Roman"/>
                <w:color w:val="auto"/>
                <w:sz w:val="24"/>
                <w:szCs w:val="24"/>
                <w:lang w:val="mk-MK"/>
              </w:rPr>
              <w:t>постојана</w:t>
            </w:r>
            <w:r w:rsidRPr="005C19CD">
              <w:rPr>
                <w:rFonts w:ascii="Times New Roman" w:eastAsia="Times New Roman" w:hAnsi="Times New Roman" w:cs="Times New Roman"/>
                <w:color w:val="auto"/>
                <w:sz w:val="24"/>
                <w:szCs w:val="24"/>
              </w:rPr>
              <w:t xml:space="preserve"> мотивација, подлабоко разбирање, долгорочно задржување</w:t>
            </w:r>
            <w:r w:rsidR="00D7138A" w:rsidRPr="005C19CD">
              <w:rPr>
                <w:rFonts w:ascii="Times New Roman" w:eastAsia="Times New Roman" w:hAnsi="Times New Roman" w:cs="Times New Roman"/>
                <w:color w:val="auto"/>
                <w:sz w:val="24"/>
                <w:szCs w:val="24"/>
                <w:lang w:val="mk-MK"/>
              </w:rPr>
              <w:t xml:space="preserve"> на знаењето</w:t>
            </w:r>
          </w:p>
        </w:tc>
        <w:tc>
          <w:tcPr>
            <w:tcW w:w="1818" w:type="dxa"/>
            <w:shd w:val="clear" w:color="auto" w:fill="FFFFFF" w:themeFill="background1"/>
            <w:hideMark/>
          </w:tcPr>
          <w:p w:rsidR="001875D5" w:rsidRPr="005C19CD" w:rsidRDefault="001875D5" w:rsidP="00B1059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val="mk-MK"/>
              </w:rPr>
            </w:pPr>
            <w:r w:rsidRPr="005C19CD">
              <w:rPr>
                <w:rFonts w:ascii="Times New Roman" w:eastAsia="Times New Roman" w:hAnsi="Times New Roman" w:cs="Times New Roman"/>
                <w:color w:val="auto"/>
                <w:sz w:val="24"/>
                <w:szCs w:val="24"/>
              </w:rPr>
              <w:t>Воспитувачи, Наставници, Набљудувањ</w:t>
            </w:r>
            <w:r w:rsidR="00B1059A" w:rsidRPr="005C19CD">
              <w:rPr>
                <w:rFonts w:ascii="Times New Roman" w:eastAsia="Times New Roman" w:hAnsi="Times New Roman" w:cs="Times New Roman"/>
                <w:color w:val="auto"/>
                <w:sz w:val="24"/>
                <w:szCs w:val="24"/>
                <w:lang w:val="mk-MK"/>
              </w:rPr>
              <w:t>е</w:t>
            </w:r>
          </w:p>
        </w:tc>
      </w:tr>
      <w:tr w:rsidR="005C19CD" w:rsidRPr="005C19CD" w:rsidTr="001875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1875D5" w:rsidRPr="005C19CD" w:rsidRDefault="001875D5" w:rsidP="00D7138A">
            <w:pPr>
              <w:spacing w:line="360" w:lineRule="auto"/>
              <w:rPr>
                <w:rFonts w:ascii="Times New Roman" w:eastAsia="Times New Roman" w:hAnsi="Times New Roman" w:cs="Times New Roman"/>
                <w:b w:val="0"/>
                <w:color w:val="auto"/>
                <w:sz w:val="24"/>
                <w:szCs w:val="24"/>
              </w:rPr>
            </w:pPr>
            <w:r w:rsidRPr="005C19CD">
              <w:rPr>
                <w:rFonts w:ascii="Times New Roman" w:eastAsia="Times New Roman" w:hAnsi="Times New Roman" w:cs="Times New Roman"/>
                <w:b w:val="0"/>
                <w:color w:val="auto"/>
                <w:sz w:val="24"/>
                <w:szCs w:val="24"/>
              </w:rPr>
              <w:t xml:space="preserve">4. Кои придобивки и предизвици се </w:t>
            </w:r>
            <w:r w:rsidR="00D7138A" w:rsidRPr="005C19CD">
              <w:rPr>
                <w:rFonts w:ascii="Times New Roman" w:eastAsia="Times New Roman" w:hAnsi="Times New Roman" w:cs="Times New Roman"/>
                <w:b w:val="0"/>
                <w:color w:val="auto"/>
                <w:sz w:val="24"/>
                <w:szCs w:val="24"/>
                <w:lang w:val="mk-MK"/>
              </w:rPr>
              <w:t>препознаваат</w:t>
            </w:r>
            <w:r w:rsidRPr="005C19CD">
              <w:rPr>
                <w:rFonts w:ascii="Times New Roman" w:eastAsia="Times New Roman" w:hAnsi="Times New Roman" w:cs="Times New Roman"/>
                <w:b w:val="0"/>
                <w:color w:val="auto"/>
                <w:sz w:val="24"/>
                <w:szCs w:val="24"/>
              </w:rPr>
              <w:t xml:space="preserve"> при користењето на технологијата?</w:t>
            </w:r>
          </w:p>
        </w:tc>
        <w:tc>
          <w:tcPr>
            <w:tcW w:w="4637" w:type="dxa"/>
            <w:shd w:val="clear" w:color="auto" w:fill="FFFFFF" w:themeFill="background1"/>
            <w:hideMark/>
          </w:tcPr>
          <w:p w:rsidR="001875D5" w:rsidRPr="005C19CD" w:rsidRDefault="001875D5" w:rsidP="00B1059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val="mk-MK"/>
              </w:rPr>
            </w:pPr>
            <w:r w:rsidRPr="005C19CD">
              <w:rPr>
                <w:rFonts w:ascii="Times New Roman" w:eastAsia="Times New Roman" w:hAnsi="Times New Roman" w:cs="Times New Roman"/>
                <w:color w:val="auto"/>
                <w:sz w:val="24"/>
                <w:szCs w:val="24"/>
              </w:rPr>
              <w:t>Придобивки: мотивација, ангажман, критичко мислење, креативност, соработка. Предизвици: недостиг на опрема, амортизација, нестабилен интернет, недостиг на обуки, прекумерна изложеност на децата, не</w:t>
            </w:r>
            <w:r w:rsidR="00B1059A" w:rsidRPr="005C19CD">
              <w:rPr>
                <w:rFonts w:ascii="Times New Roman" w:eastAsia="Times New Roman" w:hAnsi="Times New Roman" w:cs="Times New Roman"/>
                <w:color w:val="auto"/>
                <w:sz w:val="24"/>
                <w:szCs w:val="24"/>
              </w:rPr>
              <w:t>достиг на дигитални компетенции</w:t>
            </w:r>
          </w:p>
        </w:tc>
        <w:tc>
          <w:tcPr>
            <w:tcW w:w="1818" w:type="dxa"/>
            <w:shd w:val="clear" w:color="auto" w:fill="FFFFFF" w:themeFill="background1"/>
            <w:hideMark/>
          </w:tcPr>
          <w:p w:rsidR="001875D5" w:rsidRPr="005C19CD" w:rsidRDefault="001875D5" w:rsidP="00B1059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val="mk-MK"/>
              </w:rPr>
            </w:pPr>
            <w:r w:rsidRPr="005C19CD">
              <w:rPr>
                <w:rFonts w:ascii="Times New Roman" w:eastAsia="Times New Roman" w:hAnsi="Times New Roman" w:cs="Times New Roman"/>
                <w:color w:val="auto"/>
                <w:sz w:val="24"/>
                <w:szCs w:val="24"/>
              </w:rPr>
              <w:t>Воспитувачи, Наставници, Директори, Фокус-група, Набљудувањ</w:t>
            </w:r>
            <w:r w:rsidR="00B1059A" w:rsidRPr="005C19CD">
              <w:rPr>
                <w:rFonts w:ascii="Times New Roman" w:eastAsia="Times New Roman" w:hAnsi="Times New Roman" w:cs="Times New Roman"/>
                <w:color w:val="auto"/>
                <w:sz w:val="24"/>
                <w:szCs w:val="24"/>
                <w:lang w:val="mk-MK"/>
              </w:rPr>
              <w:t>е</w:t>
            </w:r>
          </w:p>
        </w:tc>
      </w:tr>
      <w:tr w:rsidR="005C19CD" w:rsidRPr="005C19CD" w:rsidTr="001875D5">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1875D5" w:rsidRPr="005C19CD" w:rsidRDefault="001875D5" w:rsidP="00B1059A">
            <w:pPr>
              <w:spacing w:line="360" w:lineRule="auto"/>
              <w:rPr>
                <w:rFonts w:ascii="Times New Roman" w:eastAsia="Times New Roman" w:hAnsi="Times New Roman" w:cs="Times New Roman"/>
                <w:b w:val="0"/>
                <w:color w:val="auto"/>
                <w:sz w:val="24"/>
                <w:szCs w:val="24"/>
              </w:rPr>
            </w:pPr>
            <w:r w:rsidRPr="005C19CD">
              <w:rPr>
                <w:rFonts w:ascii="Times New Roman" w:eastAsia="Times New Roman" w:hAnsi="Times New Roman" w:cs="Times New Roman"/>
                <w:b w:val="0"/>
                <w:color w:val="auto"/>
                <w:sz w:val="24"/>
                <w:szCs w:val="24"/>
              </w:rPr>
              <w:t>5. Која е улогата на родителите во поддршката на користењето на технологијата?</w:t>
            </w:r>
          </w:p>
        </w:tc>
        <w:tc>
          <w:tcPr>
            <w:tcW w:w="4637" w:type="dxa"/>
            <w:shd w:val="clear" w:color="auto" w:fill="FFFFFF" w:themeFill="background1"/>
            <w:hideMark/>
          </w:tcPr>
          <w:p w:rsidR="001875D5" w:rsidRPr="005C19CD" w:rsidRDefault="001875D5" w:rsidP="00D7138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Во приватни</w:t>
            </w:r>
            <w:r w:rsidR="00B1059A" w:rsidRPr="005C19CD">
              <w:rPr>
                <w:rFonts w:ascii="Times New Roman" w:eastAsia="Times New Roman" w:hAnsi="Times New Roman" w:cs="Times New Roman"/>
                <w:color w:val="auto"/>
                <w:sz w:val="24"/>
                <w:szCs w:val="24"/>
                <w:lang w:val="mk-MK"/>
              </w:rPr>
              <w:t>те</w:t>
            </w:r>
            <w:r w:rsidRPr="005C19CD">
              <w:rPr>
                <w:rFonts w:ascii="Times New Roman" w:eastAsia="Times New Roman" w:hAnsi="Times New Roman" w:cs="Times New Roman"/>
                <w:color w:val="auto"/>
                <w:sz w:val="24"/>
                <w:szCs w:val="24"/>
              </w:rPr>
              <w:t xml:space="preserve"> училишта: родителите имаат високи очекувања и ја гледаат како модернизација. Во јавни</w:t>
            </w:r>
            <w:r w:rsidR="00B1059A" w:rsidRPr="005C19CD">
              <w:rPr>
                <w:rFonts w:ascii="Times New Roman" w:eastAsia="Times New Roman" w:hAnsi="Times New Roman" w:cs="Times New Roman"/>
                <w:color w:val="auto"/>
                <w:sz w:val="24"/>
                <w:szCs w:val="24"/>
                <w:lang w:val="mk-MK"/>
              </w:rPr>
              <w:t>те</w:t>
            </w:r>
            <w:r w:rsidRPr="005C19CD">
              <w:rPr>
                <w:rFonts w:ascii="Times New Roman" w:eastAsia="Times New Roman" w:hAnsi="Times New Roman" w:cs="Times New Roman"/>
                <w:color w:val="auto"/>
                <w:sz w:val="24"/>
                <w:szCs w:val="24"/>
              </w:rPr>
              <w:t xml:space="preserve"> училишта: пониски очекувања, често </w:t>
            </w:r>
            <w:r w:rsidR="00D7138A" w:rsidRPr="005C19CD">
              <w:rPr>
                <w:rFonts w:ascii="Times New Roman" w:eastAsia="Times New Roman" w:hAnsi="Times New Roman" w:cs="Times New Roman"/>
                <w:color w:val="auto"/>
                <w:sz w:val="24"/>
                <w:szCs w:val="24"/>
                <w:lang w:val="mk-MK"/>
              </w:rPr>
              <w:t>надоместуваат</w:t>
            </w:r>
            <w:r w:rsidRPr="005C19CD">
              <w:rPr>
                <w:rFonts w:ascii="Times New Roman" w:eastAsia="Times New Roman" w:hAnsi="Times New Roman" w:cs="Times New Roman"/>
                <w:color w:val="auto"/>
                <w:sz w:val="24"/>
                <w:szCs w:val="24"/>
              </w:rPr>
              <w:t xml:space="preserve"> со опрема дома. Во предучилишни</w:t>
            </w:r>
            <w:r w:rsidR="00B1059A" w:rsidRPr="005C19CD">
              <w:rPr>
                <w:rFonts w:ascii="Times New Roman" w:eastAsia="Times New Roman" w:hAnsi="Times New Roman" w:cs="Times New Roman"/>
                <w:color w:val="auto"/>
                <w:sz w:val="24"/>
                <w:szCs w:val="24"/>
                <w:lang w:val="mk-MK"/>
              </w:rPr>
              <w:t>те</w:t>
            </w:r>
            <w:r w:rsidRPr="005C19CD">
              <w:rPr>
                <w:rFonts w:ascii="Times New Roman" w:eastAsia="Times New Roman" w:hAnsi="Times New Roman" w:cs="Times New Roman"/>
                <w:color w:val="auto"/>
                <w:sz w:val="24"/>
                <w:szCs w:val="24"/>
              </w:rPr>
              <w:t xml:space="preserve"> установи: дел од родителите </w:t>
            </w:r>
            <w:r w:rsidR="00D7138A" w:rsidRPr="005C19CD">
              <w:rPr>
                <w:rFonts w:ascii="Times New Roman" w:eastAsia="Times New Roman" w:hAnsi="Times New Roman" w:cs="Times New Roman"/>
                <w:color w:val="auto"/>
                <w:sz w:val="24"/>
                <w:szCs w:val="24"/>
                <w:lang w:val="mk-MK"/>
              </w:rPr>
              <w:t>имаат недоверба</w:t>
            </w:r>
            <w:r w:rsidRPr="005C19CD">
              <w:rPr>
                <w:rFonts w:ascii="Times New Roman" w:eastAsia="Times New Roman" w:hAnsi="Times New Roman" w:cs="Times New Roman"/>
                <w:color w:val="auto"/>
                <w:sz w:val="24"/>
                <w:szCs w:val="24"/>
              </w:rPr>
              <w:t xml:space="preserve"> кон раната употреба на технологија</w:t>
            </w:r>
            <w:r w:rsidR="00B1059A" w:rsidRPr="005C19CD">
              <w:rPr>
                <w:rFonts w:ascii="Times New Roman" w:eastAsia="Times New Roman" w:hAnsi="Times New Roman" w:cs="Times New Roman"/>
                <w:color w:val="auto"/>
                <w:sz w:val="24"/>
                <w:szCs w:val="24"/>
                <w:lang w:val="mk-MK"/>
              </w:rPr>
              <w:t>та</w:t>
            </w:r>
          </w:p>
        </w:tc>
        <w:tc>
          <w:tcPr>
            <w:tcW w:w="1818" w:type="dxa"/>
            <w:shd w:val="clear" w:color="auto" w:fill="FFFFFF" w:themeFill="background1"/>
            <w:hideMark/>
          </w:tcPr>
          <w:p w:rsidR="001875D5" w:rsidRPr="005C19CD" w:rsidRDefault="001875D5" w:rsidP="00B1059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t>Воспитувачи, Наставници, Директори, Фокус-група</w:t>
            </w:r>
          </w:p>
        </w:tc>
      </w:tr>
      <w:tr w:rsidR="005C19CD" w:rsidRPr="005C19CD" w:rsidTr="001875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1875D5" w:rsidRPr="005C19CD" w:rsidRDefault="001875D5" w:rsidP="00B1059A">
            <w:pPr>
              <w:spacing w:line="360" w:lineRule="auto"/>
              <w:rPr>
                <w:rFonts w:ascii="Times New Roman" w:eastAsia="Times New Roman" w:hAnsi="Times New Roman" w:cs="Times New Roman"/>
                <w:b w:val="0"/>
                <w:color w:val="auto"/>
                <w:sz w:val="24"/>
                <w:szCs w:val="24"/>
              </w:rPr>
            </w:pPr>
            <w:r w:rsidRPr="005C19CD">
              <w:rPr>
                <w:rFonts w:ascii="Times New Roman" w:eastAsia="Times New Roman" w:hAnsi="Times New Roman" w:cs="Times New Roman"/>
                <w:b w:val="0"/>
                <w:color w:val="auto"/>
                <w:sz w:val="24"/>
                <w:szCs w:val="24"/>
              </w:rPr>
              <w:t>6. Како влијаат обуките и дигиталните компетенции на наставниците врз користењето?</w:t>
            </w:r>
          </w:p>
        </w:tc>
        <w:tc>
          <w:tcPr>
            <w:tcW w:w="4637" w:type="dxa"/>
            <w:shd w:val="clear" w:color="auto" w:fill="FFFFFF" w:themeFill="background1"/>
            <w:hideMark/>
          </w:tcPr>
          <w:p w:rsidR="001875D5" w:rsidRPr="005C19CD" w:rsidRDefault="001875D5" w:rsidP="005363B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val="mk-MK"/>
              </w:rPr>
            </w:pPr>
            <w:r w:rsidRPr="005C19CD">
              <w:rPr>
                <w:rFonts w:ascii="Times New Roman" w:eastAsia="Times New Roman" w:hAnsi="Times New Roman" w:cs="Times New Roman"/>
                <w:color w:val="auto"/>
                <w:sz w:val="24"/>
                <w:szCs w:val="24"/>
              </w:rPr>
              <w:t>Воспитувачи</w:t>
            </w:r>
            <w:r w:rsidR="00B1059A" w:rsidRPr="005C19CD">
              <w:rPr>
                <w:rFonts w:ascii="Times New Roman" w:eastAsia="Times New Roman" w:hAnsi="Times New Roman" w:cs="Times New Roman"/>
                <w:color w:val="auto"/>
                <w:sz w:val="24"/>
                <w:szCs w:val="24"/>
                <w:lang w:val="mk-MK"/>
              </w:rPr>
              <w:t>те</w:t>
            </w:r>
            <w:r w:rsidRPr="005C19CD">
              <w:rPr>
                <w:rFonts w:ascii="Times New Roman" w:eastAsia="Times New Roman" w:hAnsi="Times New Roman" w:cs="Times New Roman"/>
                <w:color w:val="auto"/>
                <w:sz w:val="24"/>
                <w:szCs w:val="24"/>
              </w:rPr>
              <w:t>: поголемиот дел без специфична обука. Наставници</w:t>
            </w:r>
            <w:r w:rsidR="00B1059A" w:rsidRPr="005C19CD">
              <w:rPr>
                <w:rFonts w:ascii="Times New Roman" w:eastAsia="Times New Roman" w:hAnsi="Times New Roman" w:cs="Times New Roman"/>
                <w:color w:val="auto"/>
                <w:sz w:val="24"/>
                <w:szCs w:val="24"/>
                <w:lang w:val="mk-MK"/>
              </w:rPr>
              <w:t>те</w:t>
            </w:r>
            <w:r w:rsidRPr="005C19CD">
              <w:rPr>
                <w:rFonts w:ascii="Times New Roman" w:eastAsia="Times New Roman" w:hAnsi="Times New Roman" w:cs="Times New Roman"/>
                <w:color w:val="auto"/>
                <w:sz w:val="24"/>
                <w:szCs w:val="24"/>
              </w:rPr>
              <w:t>: во јавни</w:t>
            </w:r>
            <w:r w:rsidR="00B1059A" w:rsidRPr="005C19CD">
              <w:rPr>
                <w:rFonts w:ascii="Times New Roman" w:eastAsia="Times New Roman" w:hAnsi="Times New Roman" w:cs="Times New Roman"/>
                <w:color w:val="auto"/>
                <w:sz w:val="24"/>
                <w:szCs w:val="24"/>
                <w:lang w:val="mk-MK"/>
              </w:rPr>
              <w:t>те</w:t>
            </w:r>
            <w:r w:rsidRPr="005C19CD">
              <w:rPr>
                <w:rFonts w:ascii="Times New Roman" w:eastAsia="Times New Roman" w:hAnsi="Times New Roman" w:cs="Times New Roman"/>
                <w:color w:val="auto"/>
                <w:sz w:val="24"/>
                <w:szCs w:val="24"/>
              </w:rPr>
              <w:t xml:space="preserve"> училишта</w:t>
            </w:r>
            <w:r w:rsidR="00B1059A" w:rsidRPr="005C19CD">
              <w:rPr>
                <w:rFonts w:ascii="Times New Roman" w:eastAsia="Times New Roman" w:hAnsi="Times New Roman" w:cs="Times New Roman"/>
                <w:color w:val="auto"/>
                <w:sz w:val="24"/>
                <w:szCs w:val="24"/>
                <w:lang w:val="mk-MK"/>
              </w:rPr>
              <w:t>,</w:t>
            </w:r>
            <w:r w:rsidRPr="005C19CD">
              <w:rPr>
                <w:rFonts w:ascii="Times New Roman" w:eastAsia="Times New Roman" w:hAnsi="Times New Roman" w:cs="Times New Roman"/>
                <w:color w:val="auto"/>
                <w:sz w:val="24"/>
                <w:szCs w:val="24"/>
              </w:rPr>
              <w:t xml:space="preserve"> користење </w:t>
            </w:r>
            <w:r w:rsidR="005363B3" w:rsidRPr="005C19CD">
              <w:rPr>
                <w:rFonts w:ascii="Times New Roman" w:eastAsia="Times New Roman" w:hAnsi="Times New Roman" w:cs="Times New Roman"/>
                <w:color w:val="auto"/>
                <w:sz w:val="24"/>
                <w:szCs w:val="24"/>
                <w:lang w:val="mk-MK"/>
              </w:rPr>
              <w:t>од знаење што е стекнато самостојно</w:t>
            </w:r>
            <w:r w:rsidRPr="005C19CD">
              <w:rPr>
                <w:rFonts w:ascii="Times New Roman" w:eastAsia="Times New Roman" w:hAnsi="Times New Roman" w:cs="Times New Roman"/>
                <w:color w:val="auto"/>
                <w:sz w:val="24"/>
                <w:szCs w:val="24"/>
              </w:rPr>
              <w:t>; во приватни</w:t>
            </w:r>
            <w:r w:rsidR="00B1059A" w:rsidRPr="005C19CD">
              <w:rPr>
                <w:rFonts w:ascii="Times New Roman" w:eastAsia="Times New Roman" w:hAnsi="Times New Roman" w:cs="Times New Roman"/>
                <w:color w:val="auto"/>
                <w:sz w:val="24"/>
                <w:szCs w:val="24"/>
                <w:lang w:val="mk-MK"/>
              </w:rPr>
              <w:t>те</w:t>
            </w:r>
            <w:r w:rsidRPr="005C19CD">
              <w:rPr>
                <w:rFonts w:ascii="Times New Roman" w:eastAsia="Times New Roman" w:hAnsi="Times New Roman" w:cs="Times New Roman"/>
                <w:color w:val="auto"/>
                <w:sz w:val="24"/>
                <w:szCs w:val="24"/>
              </w:rPr>
              <w:t xml:space="preserve"> училишта</w:t>
            </w:r>
            <w:r w:rsidR="00B1059A" w:rsidRPr="005C19CD">
              <w:rPr>
                <w:rFonts w:ascii="Times New Roman" w:eastAsia="Times New Roman" w:hAnsi="Times New Roman" w:cs="Times New Roman"/>
                <w:color w:val="auto"/>
                <w:sz w:val="24"/>
                <w:szCs w:val="24"/>
                <w:lang w:val="mk-MK"/>
              </w:rPr>
              <w:t>,</w:t>
            </w:r>
            <w:r w:rsidRPr="005C19CD">
              <w:rPr>
                <w:rFonts w:ascii="Times New Roman" w:eastAsia="Times New Roman" w:hAnsi="Times New Roman" w:cs="Times New Roman"/>
                <w:color w:val="auto"/>
                <w:sz w:val="24"/>
                <w:szCs w:val="24"/>
              </w:rPr>
              <w:t xml:space="preserve"> поредовни обуки. Директори</w:t>
            </w:r>
            <w:r w:rsidR="00B1059A" w:rsidRPr="005C19CD">
              <w:rPr>
                <w:rFonts w:ascii="Times New Roman" w:eastAsia="Times New Roman" w:hAnsi="Times New Roman" w:cs="Times New Roman"/>
                <w:color w:val="auto"/>
                <w:sz w:val="24"/>
                <w:szCs w:val="24"/>
                <w:lang w:val="mk-MK"/>
              </w:rPr>
              <w:t>те</w:t>
            </w:r>
            <w:r w:rsidRPr="005C19CD">
              <w:rPr>
                <w:rFonts w:ascii="Times New Roman" w:eastAsia="Times New Roman" w:hAnsi="Times New Roman" w:cs="Times New Roman"/>
                <w:color w:val="auto"/>
                <w:sz w:val="24"/>
                <w:szCs w:val="24"/>
              </w:rPr>
              <w:t xml:space="preserve">: </w:t>
            </w:r>
            <w:r w:rsidRPr="005C19CD">
              <w:rPr>
                <w:rFonts w:ascii="Times New Roman" w:eastAsia="Times New Roman" w:hAnsi="Times New Roman" w:cs="Times New Roman"/>
                <w:color w:val="auto"/>
                <w:sz w:val="24"/>
                <w:szCs w:val="24"/>
              </w:rPr>
              <w:lastRenderedPageBreak/>
              <w:t>во јавни</w:t>
            </w:r>
            <w:r w:rsidR="00B1059A" w:rsidRPr="005C19CD">
              <w:rPr>
                <w:rFonts w:ascii="Times New Roman" w:eastAsia="Times New Roman" w:hAnsi="Times New Roman" w:cs="Times New Roman"/>
                <w:color w:val="auto"/>
                <w:sz w:val="24"/>
                <w:szCs w:val="24"/>
                <w:lang w:val="mk-MK"/>
              </w:rPr>
              <w:t>те</w:t>
            </w:r>
            <w:r w:rsidRPr="005C19CD">
              <w:rPr>
                <w:rFonts w:ascii="Times New Roman" w:eastAsia="Times New Roman" w:hAnsi="Times New Roman" w:cs="Times New Roman"/>
                <w:color w:val="auto"/>
                <w:sz w:val="24"/>
                <w:szCs w:val="24"/>
              </w:rPr>
              <w:t xml:space="preserve"> училишта</w:t>
            </w:r>
            <w:r w:rsidR="00B1059A" w:rsidRPr="005C19CD">
              <w:rPr>
                <w:rFonts w:ascii="Times New Roman" w:eastAsia="Times New Roman" w:hAnsi="Times New Roman" w:cs="Times New Roman"/>
                <w:color w:val="auto"/>
                <w:sz w:val="24"/>
                <w:szCs w:val="24"/>
                <w:lang w:val="mk-MK"/>
              </w:rPr>
              <w:t>,</w:t>
            </w:r>
            <w:r w:rsidRPr="005C19CD">
              <w:rPr>
                <w:rFonts w:ascii="Times New Roman" w:eastAsia="Times New Roman" w:hAnsi="Times New Roman" w:cs="Times New Roman"/>
                <w:color w:val="auto"/>
                <w:sz w:val="24"/>
                <w:szCs w:val="24"/>
              </w:rPr>
              <w:t xml:space="preserve"> недостигаат стратегии; во приватни</w:t>
            </w:r>
            <w:r w:rsidR="00B1059A" w:rsidRPr="005C19CD">
              <w:rPr>
                <w:rFonts w:ascii="Times New Roman" w:eastAsia="Times New Roman" w:hAnsi="Times New Roman" w:cs="Times New Roman"/>
                <w:color w:val="auto"/>
                <w:sz w:val="24"/>
                <w:szCs w:val="24"/>
                <w:lang w:val="mk-MK"/>
              </w:rPr>
              <w:t>те</w:t>
            </w:r>
            <w:r w:rsidRPr="005C19CD">
              <w:rPr>
                <w:rFonts w:ascii="Times New Roman" w:eastAsia="Times New Roman" w:hAnsi="Times New Roman" w:cs="Times New Roman"/>
                <w:color w:val="auto"/>
                <w:sz w:val="24"/>
                <w:szCs w:val="24"/>
              </w:rPr>
              <w:t xml:space="preserve"> училишта</w:t>
            </w:r>
            <w:r w:rsidR="00B1059A" w:rsidRPr="005C19CD">
              <w:rPr>
                <w:rFonts w:ascii="Times New Roman" w:eastAsia="Times New Roman" w:hAnsi="Times New Roman" w:cs="Times New Roman"/>
                <w:color w:val="auto"/>
                <w:sz w:val="24"/>
                <w:szCs w:val="24"/>
                <w:lang w:val="mk-MK"/>
              </w:rPr>
              <w:t>,</w:t>
            </w:r>
            <w:r w:rsidRPr="005C19CD">
              <w:rPr>
                <w:rFonts w:ascii="Times New Roman" w:eastAsia="Times New Roman" w:hAnsi="Times New Roman" w:cs="Times New Roman"/>
                <w:color w:val="auto"/>
                <w:sz w:val="24"/>
                <w:szCs w:val="24"/>
              </w:rPr>
              <w:t xml:space="preserve"> се организираат периодични обуки. Фокус-група</w:t>
            </w:r>
            <w:r w:rsidR="00B1059A" w:rsidRPr="005C19CD">
              <w:rPr>
                <w:rFonts w:ascii="Times New Roman" w:eastAsia="Times New Roman" w:hAnsi="Times New Roman" w:cs="Times New Roman"/>
                <w:color w:val="auto"/>
                <w:sz w:val="24"/>
                <w:szCs w:val="24"/>
                <w:lang w:val="mk-MK"/>
              </w:rPr>
              <w:t>та</w:t>
            </w:r>
            <w:r w:rsidRPr="005C19CD">
              <w:rPr>
                <w:rFonts w:ascii="Times New Roman" w:eastAsia="Times New Roman" w:hAnsi="Times New Roman" w:cs="Times New Roman"/>
                <w:color w:val="auto"/>
                <w:sz w:val="24"/>
                <w:szCs w:val="24"/>
              </w:rPr>
              <w:t>: дури и кога има модерна опрема, недост</w:t>
            </w:r>
            <w:r w:rsidR="00B1059A" w:rsidRPr="005C19CD">
              <w:rPr>
                <w:rFonts w:ascii="Times New Roman" w:eastAsia="Times New Roman" w:hAnsi="Times New Roman" w:cs="Times New Roman"/>
                <w:color w:val="auto"/>
                <w:sz w:val="24"/>
                <w:szCs w:val="24"/>
                <w:lang w:val="mk-MK"/>
              </w:rPr>
              <w:t xml:space="preserve">игаат </w:t>
            </w:r>
            <w:r w:rsidRPr="005C19CD">
              <w:rPr>
                <w:rFonts w:ascii="Times New Roman" w:eastAsia="Times New Roman" w:hAnsi="Times New Roman" w:cs="Times New Roman"/>
                <w:color w:val="auto"/>
                <w:sz w:val="24"/>
                <w:szCs w:val="24"/>
              </w:rPr>
              <w:t>дидактички дигитални компетенции</w:t>
            </w:r>
          </w:p>
        </w:tc>
        <w:tc>
          <w:tcPr>
            <w:tcW w:w="1818" w:type="dxa"/>
            <w:shd w:val="clear" w:color="auto" w:fill="FFFFFF" w:themeFill="background1"/>
            <w:hideMark/>
          </w:tcPr>
          <w:p w:rsidR="001875D5" w:rsidRPr="005C19CD" w:rsidRDefault="001875D5" w:rsidP="005D5511">
            <w:pPr>
              <w:keepNext/>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5C19CD">
              <w:rPr>
                <w:rFonts w:ascii="Times New Roman" w:eastAsia="Times New Roman" w:hAnsi="Times New Roman" w:cs="Times New Roman"/>
                <w:color w:val="auto"/>
                <w:sz w:val="24"/>
                <w:szCs w:val="24"/>
              </w:rPr>
              <w:lastRenderedPageBreak/>
              <w:t>Воспитувачи, Наставници, Директори, Фокус-група</w:t>
            </w:r>
          </w:p>
        </w:tc>
      </w:tr>
    </w:tbl>
    <w:p w:rsidR="00F36919" w:rsidRDefault="005D5511" w:rsidP="005D5511">
      <w:pPr>
        <w:pStyle w:val="Caption"/>
        <w:jc w:val="center"/>
        <w:rPr>
          <w:rFonts w:ascii="Times New Roman" w:hAnsi="Times New Roman" w:cs="Times New Roman"/>
          <w:b w:val="0"/>
          <w:i/>
          <w:color w:val="auto"/>
          <w:sz w:val="24"/>
          <w:szCs w:val="24"/>
        </w:rPr>
      </w:pPr>
      <w:bookmarkStart w:id="162" w:name="_Toc212050260"/>
      <w:r w:rsidRPr="005D5511">
        <w:rPr>
          <w:rFonts w:ascii="Times New Roman" w:hAnsi="Times New Roman" w:cs="Times New Roman"/>
          <w:b w:val="0"/>
          <w:color w:val="auto"/>
          <w:sz w:val="24"/>
          <w:szCs w:val="24"/>
        </w:rPr>
        <w:lastRenderedPageBreak/>
        <w:t xml:space="preserve">Табела </w:t>
      </w:r>
      <w:r w:rsidRPr="005D5511">
        <w:rPr>
          <w:rFonts w:ascii="Times New Roman" w:hAnsi="Times New Roman" w:cs="Times New Roman"/>
          <w:b w:val="0"/>
          <w:color w:val="auto"/>
          <w:sz w:val="24"/>
          <w:szCs w:val="24"/>
        </w:rPr>
        <w:fldChar w:fldCharType="begin"/>
      </w:r>
      <w:r w:rsidRPr="005D5511">
        <w:rPr>
          <w:rFonts w:ascii="Times New Roman" w:hAnsi="Times New Roman" w:cs="Times New Roman"/>
          <w:b w:val="0"/>
          <w:color w:val="auto"/>
          <w:sz w:val="24"/>
          <w:szCs w:val="24"/>
        </w:rPr>
        <w:instrText xml:space="preserve"> SEQ Табела \* ARABIC </w:instrText>
      </w:r>
      <w:r w:rsidRPr="005D5511">
        <w:rPr>
          <w:rFonts w:ascii="Times New Roman" w:hAnsi="Times New Roman" w:cs="Times New Roman"/>
          <w:b w:val="0"/>
          <w:color w:val="auto"/>
          <w:sz w:val="24"/>
          <w:szCs w:val="24"/>
        </w:rPr>
        <w:fldChar w:fldCharType="separate"/>
      </w:r>
      <w:r w:rsidRPr="005D5511">
        <w:rPr>
          <w:rFonts w:ascii="Times New Roman" w:hAnsi="Times New Roman" w:cs="Times New Roman"/>
          <w:b w:val="0"/>
          <w:noProof/>
          <w:color w:val="auto"/>
          <w:sz w:val="24"/>
          <w:szCs w:val="24"/>
        </w:rPr>
        <w:t>16</w:t>
      </w:r>
      <w:r w:rsidRPr="005D5511">
        <w:rPr>
          <w:rFonts w:ascii="Times New Roman" w:hAnsi="Times New Roman" w:cs="Times New Roman"/>
          <w:b w:val="0"/>
          <w:color w:val="auto"/>
          <w:sz w:val="24"/>
          <w:szCs w:val="24"/>
        </w:rPr>
        <w:fldChar w:fldCharType="end"/>
      </w:r>
      <w:r w:rsidRPr="005D5511">
        <w:rPr>
          <w:rFonts w:ascii="Times New Roman" w:hAnsi="Times New Roman" w:cs="Times New Roman"/>
          <w:b w:val="0"/>
          <w:color w:val="auto"/>
          <w:sz w:val="24"/>
          <w:szCs w:val="24"/>
        </w:rPr>
        <w:t xml:space="preserve">: </w:t>
      </w:r>
      <w:r w:rsidRPr="005D5511">
        <w:rPr>
          <w:rFonts w:ascii="Times New Roman" w:hAnsi="Times New Roman" w:cs="Times New Roman"/>
          <w:b w:val="0"/>
          <w:i/>
          <w:color w:val="auto"/>
          <w:sz w:val="24"/>
          <w:szCs w:val="24"/>
        </w:rPr>
        <w:t>Матрица на клучните наоди по истражувачки прашања</w:t>
      </w:r>
      <w:bookmarkEnd w:id="162"/>
    </w:p>
    <w:p w:rsidR="005D5511" w:rsidRPr="005D5511" w:rsidRDefault="005D5511" w:rsidP="005D5511"/>
    <w:p w:rsidR="00452B99" w:rsidRDefault="00B1059A" w:rsidP="00452B99">
      <w:pPr>
        <w:tabs>
          <w:tab w:val="left" w:pos="410"/>
          <w:tab w:val="center" w:pos="4680"/>
        </w:tabs>
        <w:spacing w:before="100" w:beforeAutospacing="1" w:after="100" w:afterAutospacing="1" w:line="360" w:lineRule="auto"/>
        <w:jc w:val="both"/>
        <w:rPr>
          <w:rFonts w:ascii="Times New Roman" w:hAnsi="Times New Roman" w:cs="Times New Roman"/>
          <w:sz w:val="24"/>
          <w:szCs w:val="24"/>
        </w:rPr>
      </w:pPr>
      <w:r w:rsidRPr="005C19CD">
        <w:rPr>
          <w:rFonts w:ascii="Times New Roman" w:hAnsi="Times New Roman" w:cs="Times New Roman"/>
          <w:sz w:val="24"/>
          <w:szCs w:val="24"/>
          <w:lang w:val="mk-MK"/>
        </w:rPr>
        <w:tab/>
      </w:r>
      <w:r w:rsidR="008A2870" w:rsidRPr="005C19CD">
        <w:rPr>
          <w:rFonts w:ascii="Times New Roman" w:hAnsi="Times New Roman" w:cs="Times New Roman"/>
          <w:sz w:val="24"/>
          <w:szCs w:val="24"/>
        </w:rPr>
        <w:t>На овој начин, матрицата не</w:t>
      </w:r>
      <w:r w:rsidRPr="005C19CD">
        <w:rPr>
          <w:rFonts w:ascii="Times New Roman" w:hAnsi="Times New Roman" w:cs="Times New Roman"/>
          <w:sz w:val="24"/>
          <w:szCs w:val="24"/>
        </w:rPr>
        <w:t xml:space="preserve"> само што ги сумира резултатите</w:t>
      </w:r>
      <w:r w:rsidR="008A2870" w:rsidRPr="005C19CD">
        <w:rPr>
          <w:rFonts w:ascii="Times New Roman" w:hAnsi="Times New Roman" w:cs="Times New Roman"/>
          <w:sz w:val="24"/>
          <w:szCs w:val="24"/>
        </w:rPr>
        <w:t xml:space="preserve"> туку служи и како основа за длаб</w:t>
      </w:r>
      <w:r w:rsidR="00D7138A" w:rsidRPr="005C19CD">
        <w:rPr>
          <w:rFonts w:ascii="Times New Roman" w:hAnsi="Times New Roman" w:cs="Times New Roman"/>
          <w:sz w:val="24"/>
          <w:szCs w:val="24"/>
          <w:lang w:val="mk-MK"/>
        </w:rPr>
        <w:t>ока</w:t>
      </w:r>
      <w:r w:rsidR="008A2870" w:rsidRPr="005C19CD">
        <w:rPr>
          <w:rFonts w:ascii="Times New Roman" w:hAnsi="Times New Roman" w:cs="Times New Roman"/>
          <w:sz w:val="24"/>
          <w:szCs w:val="24"/>
        </w:rPr>
        <w:t xml:space="preserve"> анализа и дискусија во следното по</w:t>
      </w:r>
      <w:r w:rsidRPr="005C19CD">
        <w:rPr>
          <w:rFonts w:ascii="Times New Roman" w:hAnsi="Times New Roman" w:cs="Times New Roman"/>
          <w:sz w:val="24"/>
          <w:szCs w:val="24"/>
          <w:lang w:val="mk-MK"/>
        </w:rPr>
        <w:t>т</w:t>
      </w:r>
      <w:r w:rsidR="008A2870" w:rsidRPr="005C19CD">
        <w:rPr>
          <w:rFonts w:ascii="Times New Roman" w:hAnsi="Times New Roman" w:cs="Times New Roman"/>
          <w:sz w:val="24"/>
          <w:szCs w:val="24"/>
        </w:rPr>
        <w:t>поглавје.</w:t>
      </w:r>
    </w:p>
    <w:p w:rsidR="00EC1C2A" w:rsidRPr="00452B99" w:rsidRDefault="00452B99" w:rsidP="00452B99">
      <w:pPr>
        <w:pStyle w:val="Heading3"/>
        <w:ind w:firstLine="720"/>
        <w:rPr>
          <w:sz w:val="24"/>
          <w:szCs w:val="24"/>
        </w:rPr>
      </w:pPr>
      <w:bookmarkStart w:id="163" w:name="_Toc212045230"/>
      <w:r w:rsidRPr="00452B99">
        <w:rPr>
          <w:sz w:val="24"/>
          <w:szCs w:val="24"/>
        </w:rPr>
        <w:t xml:space="preserve">4.7. </w:t>
      </w:r>
      <w:r w:rsidR="00155B29" w:rsidRPr="00452B99">
        <w:rPr>
          <w:sz w:val="24"/>
          <w:szCs w:val="24"/>
        </w:rPr>
        <w:t>Дискусија за наодите</w:t>
      </w:r>
      <w:bookmarkEnd w:id="163"/>
    </w:p>
    <w:p w:rsidR="00EC1C2A" w:rsidRPr="005C19CD" w:rsidRDefault="00EC1C2A" w:rsidP="00B1059A">
      <w:pPr>
        <w:pStyle w:val="NormalWeb"/>
        <w:spacing w:before="0" w:beforeAutospacing="0" w:after="0" w:afterAutospacing="0" w:line="360" w:lineRule="auto"/>
        <w:ind w:firstLine="720"/>
        <w:jc w:val="both"/>
      </w:pPr>
      <w:r w:rsidRPr="005C19CD">
        <w:t>Ова по</w:t>
      </w:r>
      <w:r w:rsidR="00B1059A" w:rsidRPr="005C19CD">
        <w:rPr>
          <w:lang w:val="mk-MK"/>
        </w:rPr>
        <w:t>т</w:t>
      </w:r>
      <w:r w:rsidRPr="005C19CD">
        <w:t>поглавје ги толкува наодите од истражувањето</w:t>
      </w:r>
      <w:r w:rsidR="00B1059A" w:rsidRPr="005C19CD">
        <w:rPr>
          <w:lang w:val="mk-MK"/>
        </w:rPr>
        <w:t>,</w:t>
      </w:r>
      <w:r w:rsidRPr="005C19CD">
        <w:t xml:space="preserve"> во однос на научната литература и постојните студии</w:t>
      </w:r>
      <w:r w:rsidR="00B1059A" w:rsidRPr="005C19CD">
        <w:rPr>
          <w:lang w:val="mk-MK"/>
        </w:rPr>
        <w:t xml:space="preserve"> и ги</w:t>
      </w:r>
      <w:r w:rsidRPr="005C19CD">
        <w:t xml:space="preserve"> поврзув</w:t>
      </w:r>
      <w:r w:rsidR="00B1059A" w:rsidRPr="005C19CD">
        <w:rPr>
          <w:lang w:val="mk-MK"/>
        </w:rPr>
        <w:t>а</w:t>
      </w:r>
      <w:r w:rsidRPr="005C19CD">
        <w:t xml:space="preserve"> емпириските резултати со целите и истражувачките прашања поставени погоре. Преку матрицата на наоди (видете</w:t>
      </w:r>
      <w:r w:rsidR="009D4699" w:rsidRPr="005C19CD">
        <w:rPr>
          <w:lang w:val="mk-MK"/>
        </w:rPr>
        <w:t xml:space="preserve"> го</w:t>
      </w:r>
      <w:r w:rsidRPr="005C19CD">
        <w:t xml:space="preserve"> по</w:t>
      </w:r>
      <w:r w:rsidR="00B1059A" w:rsidRPr="005C19CD">
        <w:rPr>
          <w:lang w:val="mk-MK"/>
        </w:rPr>
        <w:t>т</w:t>
      </w:r>
      <w:r w:rsidRPr="005C19CD">
        <w:t>поглавје</w:t>
      </w:r>
      <w:r w:rsidR="009D4699" w:rsidRPr="005C19CD">
        <w:rPr>
          <w:lang w:val="mk-MK"/>
        </w:rPr>
        <w:t>то</w:t>
      </w:r>
      <w:r w:rsidRPr="005C19CD">
        <w:t xml:space="preserve"> 4.5.)</w:t>
      </w:r>
      <w:r w:rsidR="001B749F" w:rsidRPr="005C19CD">
        <w:t>,</w:t>
      </w:r>
      <w:r w:rsidRPr="005C19CD">
        <w:t xml:space="preserve"> беше можно да се види дека секое истражувачко прашање е целосно разгледано, </w:t>
      </w:r>
      <w:r w:rsidR="00B1059A" w:rsidRPr="005C19CD">
        <w:rPr>
          <w:lang w:val="mk-MK"/>
        </w:rPr>
        <w:t>а</w:t>
      </w:r>
      <w:r w:rsidRPr="005C19CD">
        <w:t xml:space="preserve"> од анализата на податоците</w:t>
      </w:r>
      <w:r w:rsidR="00B1059A" w:rsidRPr="005C19CD">
        <w:rPr>
          <w:lang w:val="mk-MK"/>
        </w:rPr>
        <w:t>,</w:t>
      </w:r>
      <w:r w:rsidRPr="005C19CD">
        <w:t xml:space="preserve"> произлегоа неколку </w:t>
      </w:r>
      <w:r w:rsidRPr="005C19CD">
        <w:rPr>
          <w:rStyle w:val="Strong"/>
          <w:b w:val="0"/>
        </w:rPr>
        <w:t xml:space="preserve">главни теми </w:t>
      </w:r>
      <w:r w:rsidRPr="005C19CD">
        <w:t>кои ги синтетизираат најважните димензии на резултатите.</w:t>
      </w:r>
    </w:p>
    <w:p w:rsidR="00F36919" w:rsidRPr="005C19CD" w:rsidRDefault="00EC1C2A" w:rsidP="00B1059A">
      <w:pPr>
        <w:pStyle w:val="NormalWeb"/>
        <w:spacing w:before="0" w:beforeAutospacing="0" w:after="0" w:afterAutospacing="0" w:line="360" w:lineRule="auto"/>
        <w:ind w:firstLine="720"/>
        <w:jc w:val="both"/>
      </w:pPr>
      <w:r w:rsidRPr="005C19CD">
        <w:t xml:space="preserve">Од причини на аналитичка кохерентност и за да се избегне повторување, дискусијата е организирана според </w:t>
      </w:r>
      <w:r w:rsidRPr="005C19CD">
        <w:rPr>
          <w:rStyle w:val="Strong"/>
          <w:b w:val="0"/>
        </w:rPr>
        <w:t>теми</w:t>
      </w:r>
      <w:r w:rsidR="00B1059A" w:rsidRPr="005C19CD">
        <w:rPr>
          <w:rStyle w:val="Strong"/>
          <w:b w:val="0"/>
          <w:lang w:val="mk-MK"/>
        </w:rPr>
        <w:t>те</w:t>
      </w:r>
      <w:r w:rsidRPr="005C19CD">
        <w:rPr>
          <w:rStyle w:val="Strong"/>
          <w:b w:val="0"/>
        </w:rPr>
        <w:t xml:space="preserve"> што произлегуваат од анализата</w:t>
      </w:r>
      <w:r w:rsidRPr="005C19CD">
        <w:t xml:space="preserve">, </w:t>
      </w:r>
      <w:r w:rsidR="00B1059A" w:rsidRPr="005C19CD">
        <w:rPr>
          <w:lang w:val="mk-MK"/>
        </w:rPr>
        <w:t xml:space="preserve">а </w:t>
      </w:r>
      <w:r w:rsidRPr="005C19CD">
        <w:t xml:space="preserve">кои претставуваат најјасен начин за структурирање на толкувањето: улогата на технологијата во мотивацијата и разбирањето на учениците, </w:t>
      </w:r>
      <w:r w:rsidR="00B1059A" w:rsidRPr="005C19CD">
        <w:rPr>
          <w:lang w:val="mk-MK"/>
        </w:rPr>
        <w:t>честотата</w:t>
      </w:r>
      <w:r w:rsidRPr="005C19CD">
        <w:t xml:space="preserve"> на употреба, разликите меѓу јавните и приватните училишта, употребата по предмети и методи, придобивките и предизвиците, улогата на родителите и дигиталните компетенции на наставниците. Иако дискусијата се </w:t>
      </w:r>
      <w:r w:rsidR="00B1059A" w:rsidRPr="005C19CD">
        <w:rPr>
          <w:lang w:val="mk-MK"/>
        </w:rPr>
        <w:t>заснова</w:t>
      </w:r>
      <w:r w:rsidRPr="005C19CD">
        <w:t xml:space="preserve"> на теми, секоја од нив е директно поврзана со истражувачките прашања на студијата</w:t>
      </w:r>
      <w:r w:rsidR="00B1059A" w:rsidRPr="005C19CD">
        <w:rPr>
          <w:lang w:val="mk-MK"/>
        </w:rPr>
        <w:t xml:space="preserve"> и дава сигурност</w:t>
      </w:r>
      <w:r w:rsidRPr="005C19CD">
        <w:t xml:space="preserve"> дека толкувањето на резултатите јасно одговара на истражувачките цели. На овој начин, се создава логички континуитет од </w:t>
      </w:r>
      <w:r w:rsidRPr="005C19CD">
        <w:rPr>
          <w:rStyle w:val="Strong"/>
          <w:b w:val="0"/>
        </w:rPr>
        <w:t>истражувачките прашања</w:t>
      </w:r>
      <w:r w:rsidRPr="005C19CD">
        <w:t xml:space="preserve">, </w:t>
      </w:r>
      <w:r w:rsidR="00B1059A" w:rsidRPr="005C19CD">
        <w:rPr>
          <w:lang w:val="mk-MK"/>
        </w:rPr>
        <w:t>преку</w:t>
      </w:r>
      <w:r w:rsidRPr="005C19CD">
        <w:t xml:space="preserve"> </w:t>
      </w:r>
      <w:r w:rsidRPr="005C19CD">
        <w:rPr>
          <w:rStyle w:val="Strong"/>
          <w:b w:val="0"/>
        </w:rPr>
        <w:t>наодите</w:t>
      </w:r>
      <w:r w:rsidRPr="005C19CD">
        <w:t xml:space="preserve">, до </w:t>
      </w:r>
      <w:r w:rsidRPr="005C19CD">
        <w:rPr>
          <w:rStyle w:val="Strong"/>
          <w:b w:val="0"/>
        </w:rPr>
        <w:t>дискусијата</w:t>
      </w:r>
      <w:r w:rsidRPr="005C19CD">
        <w:t>.</w:t>
      </w:r>
    </w:p>
    <w:p w:rsidR="00155B29" w:rsidRPr="005C19CD" w:rsidRDefault="00452B99" w:rsidP="00452B99">
      <w:pPr>
        <w:pStyle w:val="Heading3"/>
        <w:spacing w:after="0" w:afterAutospacing="0" w:line="360" w:lineRule="auto"/>
        <w:ind w:left="720"/>
        <w:jc w:val="both"/>
        <w:rPr>
          <w:sz w:val="24"/>
          <w:szCs w:val="24"/>
        </w:rPr>
      </w:pPr>
      <w:bookmarkStart w:id="164" w:name="_Toc212045231"/>
      <w:r>
        <w:rPr>
          <w:sz w:val="24"/>
          <w:szCs w:val="24"/>
        </w:rPr>
        <w:t>4.7.1.</w:t>
      </w:r>
      <w:r w:rsidR="00155B29" w:rsidRPr="005C19CD">
        <w:rPr>
          <w:sz w:val="24"/>
          <w:szCs w:val="24"/>
        </w:rPr>
        <w:t>Улогата на технологијата во подобрувањето на разбирањето и одржливоста на знаењето</w:t>
      </w:r>
      <w:bookmarkEnd w:id="164"/>
    </w:p>
    <w:p w:rsidR="00CB7690" w:rsidRPr="005C19CD" w:rsidRDefault="00CB7690" w:rsidP="00B1059A">
      <w:pPr>
        <w:pStyle w:val="NormalWeb"/>
        <w:spacing w:after="0" w:afterAutospacing="0" w:line="360" w:lineRule="auto"/>
        <w:ind w:firstLine="720"/>
        <w:jc w:val="both"/>
      </w:pPr>
      <w:r w:rsidRPr="005C19CD">
        <w:lastRenderedPageBreak/>
        <w:t xml:space="preserve">Анализата на наодите јасно покажува дека образовната технологија има повеќекратна улога во подобрувањето на разбирањето и одржливоста на знаењето кај учениците од основно училиште. Наставниците изјавија дека употребата на дигитални алатки помага во конкретизирање на апстрактните </w:t>
      </w:r>
      <w:r w:rsidR="00B1059A" w:rsidRPr="005C19CD">
        <w:rPr>
          <w:lang w:val="mk-MK"/>
        </w:rPr>
        <w:t>поими</w:t>
      </w:r>
      <w:r w:rsidRPr="005C19CD">
        <w:t xml:space="preserve"> и им дава можност на учениците активно да се вклучат во процесот на учење. Кога содржината е претставена преку комбинација од текст, слика и аудио, учениците не само што пол</w:t>
      </w:r>
      <w:r w:rsidR="00B1059A" w:rsidRPr="005C19CD">
        <w:t>есно ја разбираат</w:t>
      </w:r>
      <w:r w:rsidRPr="005C19CD">
        <w:t xml:space="preserve"> туку и го задржуваат знаењето подолго време</w:t>
      </w:r>
      <w:r w:rsidR="00B1059A" w:rsidRPr="005C19CD">
        <w:rPr>
          <w:lang w:val="mk-MK"/>
        </w:rPr>
        <w:t xml:space="preserve"> и покажуваат</w:t>
      </w:r>
      <w:r w:rsidRPr="005C19CD">
        <w:t xml:space="preserve"> позитивните ефекти од мултимедијалните пристапи (</w:t>
      </w:r>
      <w:r w:rsidR="003E42E6" w:rsidRPr="005C19CD">
        <w:t xml:space="preserve">Маер </w:t>
      </w:r>
      <w:r w:rsidR="00B1059A" w:rsidRPr="005C19CD">
        <w:rPr>
          <w:lang w:val="mk-MK"/>
        </w:rPr>
        <w:t>–</w:t>
      </w:r>
      <w:r w:rsidR="003E42E6" w:rsidRPr="005C19CD">
        <w:t xml:space="preserve"> </w:t>
      </w:r>
      <w:r w:rsidRPr="005C19CD">
        <w:t>Mayer, 2014). Ова е во согласност со меѓународната литература која ја гледа технологијата како катализатор за подобрув</w:t>
      </w:r>
      <w:r w:rsidR="00B1059A" w:rsidRPr="005C19CD">
        <w:t>ање на учењето</w:t>
      </w:r>
      <w:r w:rsidRPr="005C19CD">
        <w:t xml:space="preserve"> кога се користи </w:t>
      </w:r>
      <w:r w:rsidR="00B1059A" w:rsidRPr="005C19CD">
        <w:rPr>
          <w:lang w:val="mk-MK"/>
        </w:rPr>
        <w:t>с</w:t>
      </w:r>
      <w:r w:rsidRPr="005C19CD">
        <w:t>о јасна педагошка функција (</w:t>
      </w:r>
      <w:r w:rsidR="003E42E6" w:rsidRPr="005C19CD">
        <w:t xml:space="preserve">Фалун </w:t>
      </w:r>
      <w:r w:rsidR="00B1059A" w:rsidRPr="005C19CD">
        <w:rPr>
          <w:lang w:val="mk-MK"/>
        </w:rPr>
        <w:t>–</w:t>
      </w:r>
      <w:r w:rsidR="003E42E6" w:rsidRPr="005C19CD">
        <w:t xml:space="preserve"> </w:t>
      </w:r>
      <w:r w:rsidRPr="005C19CD">
        <w:t>Falloon, 2020).</w:t>
      </w:r>
    </w:p>
    <w:p w:rsidR="00CB7690" w:rsidRPr="005C19CD" w:rsidRDefault="00CB7690" w:rsidP="00B2231E">
      <w:pPr>
        <w:pStyle w:val="NormalWeb"/>
        <w:spacing w:before="0" w:beforeAutospacing="0" w:after="0" w:afterAutospacing="0" w:line="360" w:lineRule="auto"/>
        <w:ind w:firstLine="720"/>
        <w:jc w:val="both"/>
      </w:pPr>
      <w:r w:rsidRPr="005C19CD">
        <w:t xml:space="preserve">Во интервјуата со наставниците, беше очигледно дека технологијата ја прави наставата попривлечна, а учениците </w:t>
      </w:r>
      <w:r w:rsidR="00B1059A" w:rsidRPr="005C19CD">
        <w:rPr>
          <w:lang w:val="mk-MK"/>
        </w:rPr>
        <w:t xml:space="preserve">се </w:t>
      </w:r>
      <w:r w:rsidRPr="005C19CD">
        <w:t>помотивирани да учествуваат. Вклучувањето на апликации</w:t>
      </w:r>
      <w:r w:rsidR="00B1059A" w:rsidRPr="005C19CD">
        <w:rPr>
          <w:lang w:val="mk-MK"/>
        </w:rPr>
        <w:t>те,</w:t>
      </w:r>
      <w:r w:rsidRPr="005C19CD">
        <w:t xml:space="preserve"> како што се </w:t>
      </w:r>
      <w:r w:rsidR="00B1059A" w:rsidRPr="005C19CD">
        <w:rPr>
          <w:rStyle w:val="Emphasis"/>
          <w:lang w:val="mk-MK"/>
        </w:rPr>
        <w:t>Кахут</w:t>
      </w:r>
      <w:r w:rsidRPr="005C19CD">
        <w:t xml:space="preserve">, </w:t>
      </w:r>
      <w:r w:rsidR="00B2231E" w:rsidRPr="005C19CD">
        <w:rPr>
          <w:rStyle w:val="Emphasis"/>
          <w:lang w:val="mk-MK"/>
        </w:rPr>
        <w:t>апликациите за учење</w:t>
      </w:r>
      <w:r w:rsidRPr="005C19CD">
        <w:rPr>
          <w:rStyle w:val="Emphasis"/>
        </w:rPr>
        <w:t xml:space="preserve"> </w:t>
      </w:r>
      <w:r w:rsidRPr="005C19CD">
        <w:t xml:space="preserve">или дигитални платформи како </w:t>
      </w:r>
      <w:r w:rsidR="00B2231E" w:rsidRPr="005C19CD">
        <w:rPr>
          <w:rStyle w:val="Emphasis"/>
          <w:lang w:val="mk-MK"/>
        </w:rPr>
        <w:t>Скулми</w:t>
      </w:r>
      <w:r w:rsidRPr="005C19CD">
        <w:rPr>
          <w:rStyle w:val="Emphasis"/>
        </w:rPr>
        <w:t xml:space="preserve"> </w:t>
      </w:r>
      <w:r w:rsidRPr="005C19CD">
        <w:t xml:space="preserve">им помага на учениците интерактивно да </w:t>
      </w:r>
      <w:r w:rsidR="00B1059A" w:rsidRPr="005C19CD">
        <w:rPr>
          <w:lang w:val="mk-MK"/>
        </w:rPr>
        <w:t>ја усвојуваат</w:t>
      </w:r>
      <w:r w:rsidRPr="005C19CD">
        <w:t xml:space="preserve"> содржина</w:t>
      </w:r>
      <w:r w:rsidR="00B1059A" w:rsidRPr="005C19CD">
        <w:rPr>
          <w:lang w:val="mk-MK"/>
        </w:rPr>
        <w:t>та</w:t>
      </w:r>
      <w:r w:rsidRPr="005C19CD">
        <w:t xml:space="preserve"> и да добиваат непосредни повратни информации, што значително ја зголемува одржливоста на учењето. Во овој контекст, технологијата не се смета за з</w:t>
      </w:r>
      <w:r w:rsidR="00B1059A" w:rsidRPr="005C19CD">
        <w:t>амена за традиционалните методи</w:t>
      </w:r>
      <w:r w:rsidRPr="005C19CD">
        <w:t xml:space="preserve"> туку како алатка што</w:t>
      </w:r>
      <w:r w:rsidR="00980E88" w:rsidRPr="005C19CD">
        <w:t xml:space="preserve"> </w:t>
      </w:r>
      <w:r w:rsidR="00980E88" w:rsidRPr="005C19CD">
        <w:rPr>
          <w:lang w:val="mk-MK"/>
        </w:rPr>
        <w:t>ги надополнува и што</w:t>
      </w:r>
      <w:r w:rsidRPr="005C19CD">
        <w:t xml:space="preserve"> го прави процесот на учење позначаен и поперсонализиран (</w:t>
      </w:r>
      <w:r w:rsidR="003E42E6" w:rsidRPr="005C19CD">
        <w:t>Редекер</w:t>
      </w:r>
      <w:r w:rsidRPr="005C19CD">
        <w:t xml:space="preserve">, 2017; </w:t>
      </w:r>
      <w:r w:rsidR="003E42E6" w:rsidRPr="005C19CD">
        <w:t>Мишра и Келер</w:t>
      </w:r>
      <w:r w:rsidRPr="005C19CD">
        <w:t>, 2006).</w:t>
      </w:r>
    </w:p>
    <w:p w:rsidR="00CB7690" w:rsidRPr="005C19CD" w:rsidRDefault="00CB7690" w:rsidP="00B2231E">
      <w:pPr>
        <w:pStyle w:val="NormalWeb"/>
        <w:spacing w:before="0" w:beforeAutospacing="0" w:after="0" w:afterAutospacing="0" w:line="360" w:lineRule="auto"/>
        <w:ind w:firstLine="720"/>
        <w:jc w:val="both"/>
      </w:pPr>
      <w:r w:rsidRPr="005C19CD">
        <w:t xml:space="preserve">Сепак, </w:t>
      </w:r>
      <w:r w:rsidR="00B1059A" w:rsidRPr="005C19CD">
        <w:rPr>
          <w:lang w:val="mk-MK"/>
        </w:rPr>
        <w:t>нејзината</w:t>
      </w:r>
      <w:r w:rsidRPr="005C19CD">
        <w:t xml:space="preserve"> употреба не е униформна во сите институции. Во приватните училишта, и во Приштина и во Г</w:t>
      </w:r>
      <w:r w:rsidR="00B1059A" w:rsidRPr="005C19CD">
        <w:rPr>
          <w:lang w:val="mk-MK"/>
        </w:rPr>
        <w:t>н</w:t>
      </w:r>
      <w:r w:rsidRPr="005C19CD">
        <w:t>ила</w:t>
      </w:r>
      <w:r w:rsidR="00B1059A" w:rsidRPr="005C19CD">
        <w:rPr>
          <w:lang w:val="mk-MK"/>
        </w:rPr>
        <w:t>њ</w:t>
      </w:r>
      <w:r w:rsidRPr="005C19CD">
        <w:t xml:space="preserve">е, употребата е редовна во речиси секој час, </w:t>
      </w:r>
      <w:r w:rsidR="00B1059A" w:rsidRPr="005C19CD">
        <w:rPr>
          <w:lang w:val="mk-MK"/>
        </w:rPr>
        <w:t xml:space="preserve">што </w:t>
      </w:r>
      <w:r w:rsidRPr="005C19CD">
        <w:t>создав</w:t>
      </w:r>
      <w:r w:rsidR="00B1059A" w:rsidRPr="005C19CD">
        <w:rPr>
          <w:lang w:val="mk-MK"/>
        </w:rPr>
        <w:t>а</w:t>
      </w:r>
      <w:r w:rsidRPr="005C19CD">
        <w:t xml:space="preserve"> одржлива култура на дигитална настава. Меѓутоа, во јавните училишта</w:t>
      </w:r>
      <w:r w:rsidR="00B1059A" w:rsidRPr="005C19CD">
        <w:rPr>
          <w:lang w:val="mk-MK"/>
        </w:rPr>
        <w:t>,</w:t>
      </w:r>
      <w:r w:rsidRPr="005C19CD">
        <w:t xml:space="preserve"> ситуацијата е похетерогена</w:t>
      </w:r>
      <w:r w:rsidR="00B1059A" w:rsidRPr="005C19CD">
        <w:rPr>
          <w:lang w:val="mk-MK"/>
        </w:rPr>
        <w:t>.</w:t>
      </w:r>
      <w:r w:rsidRPr="005C19CD">
        <w:t xml:space="preserve"> </w:t>
      </w:r>
      <w:r w:rsidR="00B1059A" w:rsidRPr="005C19CD">
        <w:rPr>
          <w:lang w:val="mk-MK"/>
        </w:rPr>
        <w:t>В</w:t>
      </w:r>
      <w:r w:rsidRPr="005C19CD">
        <w:t xml:space="preserve">о Приштина, благодарение на општинските инвестиции и платформата </w:t>
      </w:r>
      <w:r w:rsidR="00980E88" w:rsidRPr="005C19CD">
        <w:rPr>
          <w:lang w:val="mk-MK"/>
        </w:rPr>
        <w:t>Скулми</w:t>
      </w:r>
      <w:r w:rsidRPr="005C19CD">
        <w:t xml:space="preserve">, употребата е пошироко распространета, </w:t>
      </w:r>
      <w:r w:rsidR="00B1059A" w:rsidRPr="005C19CD">
        <w:rPr>
          <w:lang w:val="mk-MK"/>
        </w:rPr>
        <w:t>а</w:t>
      </w:r>
      <w:r w:rsidRPr="005C19CD">
        <w:t xml:space="preserve"> во Г</w:t>
      </w:r>
      <w:r w:rsidR="00B1059A" w:rsidRPr="005C19CD">
        <w:rPr>
          <w:lang w:val="mk-MK"/>
        </w:rPr>
        <w:t>н</w:t>
      </w:r>
      <w:r w:rsidRPr="005C19CD">
        <w:t>ила</w:t>
      </w:r>
      <w:r w:rsidR="00B1059A" w:rsidRPr="005C19CD">
        <w:rPr>
          <w:lang w:val="mk-MK"/>
        </w:rPr>
        <w:t>њ</w:t>
      </w:r>
      <w:r w:rsidRPr="005C19CD">
        <w:t>е</w:t>
      </w:r>
      <w:r w:rsidR="00B1059A" w:rsidRPr="005C19CD">
        <w:rPr>
          <w:lang w:val="mk-MK"/>
        </w:rPr>
        <w:t>,</w:t>
      </w:r>
      <w:r w:rsidRPr="005C19CD">
        <w:t xml:space="preserve"> останува поограничена и зависна од донации. Не се забележани значајни разлики меѓу урбаните и руралните средини, што укажува дека дигиталниот јаз не е географски, туку институционален и политички (</w:t>
      </w:r>
      <w:r w:rsidR="003E42E6" w:rsidRPr="005C19CD">
        <w:t xml:space="preserve">ОЕЦД </w:t>
      </w:r>
      <w:r w:rsidR="00B1059A" w:rsidRPr="005C19CD">
        <w:rPr>
          <w:lang w:val="mk-MK"/>
        </w:rPr>
        <w:t>–</w:t>
      </w:r>
      <w:r w:rsidR="003E42E6" w:rsidRPr="005C19CD">
        <w:t xml:space="preserve"> </w:t>
      </w:r>
      <w:r w:rsidRPr="005C19CD">
        <w:t>OECD, 2020).</w:t>
      </w:r>
    </w:p>
    <w:p w:rsidR="00B57C2A" w:rsidRPr="005C19CD" w:rsidRDefault="00B57C2A" w:rsidP="00B1059A">
      <w:pPr>
        <w:pStyle w:val="NormalWeb"/>
        <w:spacing w:before="0" w:beforeAutospacing="0" w:after="0" w:afterAutospacing="0" w:line="360" w:lineRule="auto"/>
        <w:ind w:firstLine="720"/>
        <w:jc w:val="both"/>
      </w:pPr>
      <w:r w:rsidRPr="005C19CD">
        <w:t>Овие наоди се во согласност со теоријата за мултимедијално учење на Мајер (</w:t>
      </w:r>
      <w:r w:rsidR="003E42E6" w:rsidRPr="005C19CD">
        <w:t xml:space="preserve">Mayer, </w:t>
      </w:r>
      <w:r w:rsidRPr="005C19CD">
        <w:t xml:space="preserve">2009), која тврди дека употребата на визуелни и аудиоелементи помага во когнитивната обработка и долгорочното задржување на информациите. Понатаму, вклучувањето на учениците во дигитални креативни активности е поврзано со </w:t>
      </w:r>
      <w:r w:rsidRPr="005C19CD">
        <w:lastRenderedPageBreak/>
        <w:t>конструктивизмот на Пијаже (</w:t>
      </w:r>
      <w:r w:rsidR="003E42E6" w:rsidRPr="005C19CD">
        <w:t xml:space="preserve">Piaget, </w:t>
      </w:r>
      <w:r w:rsidRPr="005C19CD">
        <w:t>2001) и конструкционизмот на Паперт (</w:t>
      </w:r>
      <w:r w:rsidR="003E42E6" w:rsidRPr="005C19CD">
        <w:t xml:space="preserve">Papert, </w:t>
      </w:r>
      <w:r w:rsidRPr="005C19CD">
        <w:t xml:space="preserve">2020), </w:t>
      </w:r>
      <w:r w:rsidR="00B1059A" w:rsidRPr="005C19CD">
        <w:rPr>
          <w:lang w:val="mk-MK"/>
        </w:rPr>
        <w:t>според кои</w:t>
      </w:r>
      <w:r w:rsidRPr="005C19CD">
        <w:t xml:space="preserve"> учењето се смета за активен и креативен процес.</w:t>
      </w:r>
    </w:p>
    <w:p w:rsidR="00155B29" w:rsidRPr="005C19CD" w:rsidRDefault="00CB7690" w:rsidP="00980E88">
      <w:pPr>
        <w:pStyle w:val="NormalWeb"/>
        <w:spacing w:before="0" w:beforeAutospacing="0" w:after="0" w:afterAutospacing="0" w:line="360" w:lineRule="auto"/>
        <w:ind w:firstLine="720"/>
        <w:jc w:val="both"/>
      </w:pPr>
      <w:r w:rsidRPr="005C19CD">
        <w:t>Сепак, наодите покажуваат дека колку е поче</w:t>
      </w:r>
      <w:r w:rsidR="00980E88" w:rsidRPr="005C19CD">
        <w:t>ста употребата на технологијата</w:t>
      </w:r>
      <w:r w:rsidRPr="005C19CD">
        <w:t xml:space="preserve"> толку </w:t>
      </w:r>
      <w:r w:rsidR="00980E88" w:rsidRPr="005C19CD">
        <w:rPr>
          <w:lang w:val="mk-MK"/>
        </w:rPr>
        <w:t>с</w:t>
      </w:r>
      <w:r w:rsidRPr="005C19CD">
        <w:t>е поголем</w:t>
      </w:r>
      <w:r w:rsidR="00980E88" w:rsidRPr="005C19CD">
        <w:rPr>
          <w:lang w:val="mk-MK"/>
        </w:rPr>
        <w:t>и</w:t>
      </w:r>
      <w:r w:rsidRPr="005C19CD">
        <w:t xml:space="preserve"> нејзиното влијание врз значењето и одржливоста на учењето. Ова укажува дека технологијата не е ефи</w:t>
      </w:r>
      <w:r w:rsidR="00B1059A" w:rsidRPr="005C19CD">
        <w:t>касна само како визуелна алатка</w:t>
      </w:r>
      <w:r w:rsidRPr="005C19CD">
        <w:t xml:space="preserve"> туку и како структура што го ориентира целиот процес на учење кон интерактивност, мотивација и персонализација. Следствено, нејзината улога треба да</w:t>
      </w:r>
      <w:r w:rsidR="00B1059A" w:rsidRPr="005C19CD">
        <w:t xml:space="preserve"> се гледа не само како техничка</w:t>
      </w:r>
      <w:r w:rsidRPr="005C19CD">
        <w:t xml:space="preserve"> туку и како длабоко педагошка и трансформативна.</w:t>
      </w:r>
    </w:p>
    <w:p w:rsidR="00155B29" w:rsidRPr="00452B99" w:rsidRDefault="00452B99" w:rsidP="00452B99">
      <w:pPr>
        <w:pStyle w:val="Heading3"/>
        <w:ind w:firstLine="720"/>
        <w:rPr>
          <w:sz w:val="24"/>
          <w:szCs w:val="24"/>
        </w:rPr>
      </w:pPr>
      <w:bookmarkStart w:id="165" w:name="_Toc212045232"/>
      <w:r w:rsidRPr="00452B99">
        <w:rPr>
          <w:sz w:val="24"/>
          <w:szCs w:val="24"/>
        </w:rPr>
        <w:t>4.7.2.</w:t>
      </w:r>
      <w:r w:rsidR="00155B29" w:rsidRPr="00452B99">
        <w:rPr>
          <w:sz w:val="24"/>
          <w:szCs w:val="24"/>
        </w:rPr>
        <w:t xml:space="preserve">Разлики </w:t>
      </w:r>
      <w:r w:rsidR="00263C7C" w:rsidRPr="00452B99">
        <w:rPr>
          <w:sz w:val="24"/>
          <w:szCs w:val="24"/>
          <w:lang w:val="mk-MK"/>
        </w:rPr>
        <w:t>според</w:t>
      </w:r>
      <w:r w:rsidR="00155B29" w:rsidRPr="00452B99">
        <w:rPr>
          <w:sz w:val="24"/>
          <w:szCs w:val="24"/>
        </w:rPr>
        <w:t xml:space="preserve"> општин</w:t>
      </w:r>
      <w:r w:rsidR="00263C7C" w:rsidRPr="00452B99">
        <w:rPr>
          <w:sz w:val="24"/>
          <w:szCs w:val="24"/>
          <w:lang w:val="mk-MK"/>
        </w:rPr>
        <w:t>ите</w:t>
      </w:r>
      <w:r w:rsidR="00155B29" w:rsidRPr="00452B99">
        <w:rPr>
          <w:sz w:val="24"/>
          <w:szCs w:val="24"/>
        </w:rPr>
        <w:t xml:space="preserve"> и вид</w:t>
      </w:r>
      <w:r w:rsidR="00263C7C" w:rsidRPr="00452B99">
        <w:rPr>
          <w:sz w:val="24"/>
          <w:szCs w:val="24"/>
          <w:lang w:val="mk-MK"/>
        </w:rPr>
        <w:t>от</w:t>
      </w:r>
      <w:r w:rsidR="00155B29" w:rsidRPr="00452B99">
        <w:rPr>
          <w:sz w:val="24"/>
          <w:szCs w:val="24"/>
        </w:rPr>
        <w:t xml:space="preserve"> на училиште</w:t>
      </w:r>
      <w:r w:rsidR="00980E88" w:rsidRPr="00452B99">
        <w:rPr>
          <w:sz w:val="24"/>
          <w:szCs w:val="24"/>
          <w:lang w:val="mk-MK"/>
        </w:rPr>
        <w:t>то</w:t>
      </w:r>
      <w:bookmarkEnd w:id="165"/>
    </w:p>
    <w:p w:rsidR="00CB7690" w:rsidRPr="005C19CD" w:rsidRDefault="00CB7690" w:rsidP="00263C7C">
      <w:pPr>
        <w:spacing w:after="0" w:line="360" w:lineRule="auto"/>
        <w:ind w:firstLine="720"/>
        <w:jc w:val="both"/>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 xml:space="preserve">Наодите покажуваат дека најголемите разлики во употребата на технологијата не се појавуваат меѓу урбаните и руралните средини, туку меѓу јавните и приватните училишта, како и меѓу двете општини. Во сите случаи, и во урбаните и во руралните средини, употребата на технологијата е главно под влијание на достапната опрема и институционалната поддршка. Во овој поглед, не се </w:t>
      </w:r>
      <w:r w:rsidR="00263C7C" w:rsidRPr="005C19CD">
        <w:rPr>
          <w:rFonts w:ascii="Times New Roman" w:eastAsia="Times New Roman" w:hAnsi="Times New Roman" w:cs="Times New Roman"/>
          <w:sz w:val="24"/>
          <w:szCs w:val="24"/>
          <w:lang w:val="mk-MK"/>
        </w:rPr>
        <w:t>препознати</w:t>
      </w:r>
      <w:r w:rsidRPr="005C19CD">
        <w:rPr>
          <w:rFonts w:ascii="Times New Roman" w:eastAsia="Times New Roman" w:hAnsi="Times New Roman" w:cs="Times New Roman"/>
          <w:sz w:val="24"/>
          <w:szCs w:val="24"/>
        </w:rPr>
        <w:t xml:space="preserve"> значајни разлики меѓу урбаните и руралните средини, што укажува дека дигиталниот јаз е повеќе политичко и организациско прашање отколку географско (ОЕЦД</w:t>
      </w:r>
      <w:r w:rsidR="003E42E6" w:rsidRPr="005C19CD">
        <w:rPr>
          <w:rFonts w:ascii="Times New Roman" w:eastAsia="Times New Roman" w:hAnsi="Times New Roman" w:cs="Times New Roman"/>
          <w:sz w:val="24"/>
          <w:szCs w:val="24"/>
        </w:rPr>
        <w:t xml:space="preserve"> </w:t>
      </w:r>
      <w:r w:rsidR="00263C7C" w:rsidRPr="005C19CD">
        <w:rPr>
          <w:rFonts w:ascii="Times New Roman" w:eastAsia="Times New Roman" w:hAnsi="Times New Roman" w:cs="Times New Roman"/>
          <w:sz w:val="24"/>
          <w:szCs w:val="24"/>
          <w:lang w:val="mk-MK"/>
        </w:rPr>
        <w:t>–</w:t>
      </w:r>
      <w:r w:rsidR="003E42E6" w:rsidRPr="005C19CD">
        <w:rPr>
          <w:rFonts w:ascii="Times New Roman" w:eastAsia="Times New Roman" w:hAnsi="Times New Roman" w:cs="Times New Roman"/>
          <w:sz w:val="24"/>
          <w:szCs w:val="24"/>
        </w:rPr>
        <w:t xml:space="preserve"> OECD</w:t>
      </w:r>
      <w:r w:rsidRPr="005C19CD">
        <w:rPr>
          <w:rFonts w:ascii="Times New Roman" w:eastAsia="Times New Roman" w:hAnsi="Times New Roman" w:cs="Times New Roman"/>
          <w:sz w:val="24"/>
          <w:szCs w:val="24"/>
        </w:rPr>
        <w:t>, 2020).</w:t>
      </w:r>
    </w:p>
    <w:p w:rsidR="00CB7690" w:rsidRPr="005C19CD" w:rsidRDefault="00CB7690" w:rsidP="00D4111D">
      <w:pPr>
        <w:spacing w:after="0" w:line="360" w:lineRule="auto"/>
        <w:ind w:firstLine="720"/>
        <w:jc w:val="both"/>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Во приватните училишта, и во Приштина и во Г</w:t>
      </w:r>
      <w:r w:rsidR="00263C7C" w:rsidRPr="005C19CD">
        <w:rPr>
          <w:rFonts w:ascii="Times New Roman" w:eastAsia="Times New Roman" w:hAnsi="Times New Roman" w:cs="Times New Roman"/>
          <w:sz w:val="24"/>
          <w:szCs w:val="24"/>
          <w:lang w:val="mk-MK"/>
        </w:rPr>
        <w:t>н</w:t>
      </w:r>
      <w:r w:rsidRPr="005C19CD">
        <w:rPr>
          <w:rFonts w:ascii="Times New Roman" w:eastAsia="Times New Roman" w:hAnsi="Times New Roman" w:cs="Times New Roman"/>
          <w:sz w:val="24"/>
          <w:szCs w:val="24"/>
        </w:rPr>
        <w:t>ила</w:t>
      </w:r>
      <w:r w:rsidR="00263C7C" w:rsidRPr="005C19CD">
        <w:rPr>
          <w:rFonts w:ascii="Times New Roman" w:eastAsia="Times New Roman" w:hAnsi="Times New Roman" w:cs="Times New Roman"/>
          <w:sz w:val="24"/>
          <w:szCs w:val="24"/>
          <w:lang w:val="mk-MK"/>
        </w:rPr>
        <w:t>њ</w:t>
      </w:r>
      <w:r w:rsidRPr="005C19CD">
        <w:rPr>
          <w:rFonts w:ascii="Times New Roman" w:eastAsia="Times New Roman" w:hAnsi="Times New Roman" w:cs="Times New Roman"/>
          <w:sz w:val="24"/>
          <w:szCs w:val="24"/>
        </w:rPr>
        <w:t xml:space="preserve">е, нивото на користење на технологијата е </w:t>
      </w:r>
      <w:r w:rsidR="00980E88" w:rsidRPr="005C19CD">
        <w:rPr>
          <w:rFonts w:ascii="Times New Roman" w:eastAsia="Times New Roman" w:hAnsi="Times New Roman" w:cs="Times New Roman"/>
          <w:sz w:val="24"/>
          <w:szCs w:val="24"/>
          <w:lang w:val="mk-MK"/>
        </w:rPr>
        <w:t>многу големо</w:t>
      </w:r>
      <w:r w:rsidRPr="005C19CD">
        <w:rPr>
          <w:rFonts w:ascii="Times New Roman" w:eastAsia="Times New Roman" w:hAnsi="Times New Roman" w:cs="Times New Roman"/>
          <w:sz w:val="24"/>
          <w:szCs w:val="24"/>
        </w:rPr>
        <w:t xml:space="preserve"> и стандардизирано. Овие институции </w:t>
      </w:r>
      <w:r w:rsidR="00263C7C" w:rsidRPr="005C19CD">
        <w:rPr>
          <w:rFonts w:ascii="Times New Roman" w:eastAsia="Times New Roman" w:hAnsi="Times New Roman" w:cs="Times New Roman"/>
          <w:sz w:val="24"/>
          <w:szCs w:val="24"/>
          <w:lang w:val="mk-MK"/>
        </w:rPr>
        <w:t>имаа</w:t>
      </w:r>
      <w:r w:rsidRPr="005C19CD">
        <w:rPr>
          <w:rFonts w:ascii="Times New Roman" w:eastAsia="Times New Roman" w:hAnsi="Times New Roman" w:cs="Times New Roman"/>
          <w:sz w:val="24"/>
          <w:szCs w:val="24"/>
        </w:rPr>
        <w:t xml:space="preserve"> интерактивни табли, онлајн платформи и технолошки лаборатории што ја прават технологијата составен дел од процесот на учење. Учениците активно учествуваат во употребата на дигитални алатки, без разлика дали за да подвлечат зборови на интерактивната табла, за да </w:t>
      </w:r>
      <w:r w:rsidR="00263C7C" w:rsidRPr="005C19CD">
        <w:rPr>
          <w:rFonts w:ascii="Times New Roman" w:eastAsia="Times New Roman" w:hAnsi="Times New Roman" w:cs="Times New Roman"/>
          <w:sz w:val="24"/>
          <w:szCs w:val="24"/>
          <w:lang w:val="mk-MK"/>
        </w:rPr>
        <w:t>подготват</w:t>
      </w:r>
      <w:r w:rsidRPr="005C19CD">
        <w:rPr>
          <w:rFonts w:ascii="Times New Roman" w:eastAsia="Times New Roman" w:hAnsi="Times New Roman" w:cs="Times New Roman"/>
          <w:sz w:val="24"/>
          <w:szCs w:val="24"/>
        </w:rPr>
        <w:t xml:space="preserve"> онлајн квизови или за да реализираат креативни групни проекти. Оваа реалност се совпаѓа со наодите од литературата кои нагласуваат дека целосн</w:t>
      </w:r>
      <w:r w:rsidR="00263C7C" w:rsidRPr="005C19CD">
        <w:rPr>
          <w:rFonts w:ascii="Times New Roman" w:eastAsia="Times New Roman" w:hAnsi="Times New Roman" w:cs="Times New Roman"/>
          <w:sz w:val="24"/>
          <w:szCs w:val="24"/>
          <w:lang w:val="mk-MK"/>
        </w:rPr>
        <w:t>ото вклучување</w:t>
      </w:r>
      <w:r w:rsidRPr="005C19CD">
        <w:rPr>
          <w:rFonts w:ascii="Times New Roman" w:eastAsia="Times New Roman" w:hAnsi="Times New Roman" w:cs="Times New Roman"/>
          <w:sz w:val="24"/>
          <w:szCs w:val="24"/>
        </w:rPr>
        <w:t xml:space="preserve"> на технологијата е тесно поврзан</w:t>
      </w:r>
      <w:r w:rsidR="00263C7C" w:rsidRPr="005C19CD">
        <w:rPr>
          <w:rFonts w:ascii="Times New Roman" w:eastAsia="Times New Roman" w:hAnsi="Times New Roman" w:cs="Times New Roman"/>
          <w:sz w:val="24"/>
          <w:szCs w:val="24"/>
          <w:lang w:val="mk-MK"/>
        </w:rPr>
        <w:t>о</w:t>
      </w:r>
      <w:r w:rsidRPr="005C19CD">
        <w:rPr>
          <w:rFonts w:ascii="Times New Roman" w:eastAsia="Times New Roman" w:hAnsi="Times New Roman" w:cs="Times New Roman"/>
          <w:sz w:val="24"/>
          <w:szCs w:val="24"/>
        </w:rPr>
        <w:t xml:space="preserve"> со институционалните инвестиции и организациската култура на училиштето (</w:t>
      </w:r>
      <w:r w:rsidR="00D4111D" w:rsidRPr="005C19CD">
        <w:rPr>
          <w:rFonts w:ascii="Times New Roman" w:hAnsi="Times New Roman" w:cs="Times New Roman"/>
          <w:sz w:val="24"/>
          <w:szCs w:val="24"/>
          <w:lang w:val="mk-MK"/>
        </w:rPr>
        <w:t>Вут</w:t>
      </w:r>
      <w:r w:rsidR="003E42E6" w:rsidRPr="005C19CD">
        <w:rPr>
          <w:rFonts w:ascii="Times New Roman" w:hAnsi="Times New Roman" w:cs="Times New Roman"/>
          <w:sz w:val="24"/>
          <w:szCs w:val="24"/>
        </w:rPr>
        <w:t xml:space="preserve"> и Роблин </w:t>
      </w:r>
      <w:r w:rsidR="00263C7C" w:rsidRPr="005C19CD">
        <w:rPr>
          <w:rFonts w:ascii="Times New Roman" w:hAnsi="Times New Roman" w:cs="Times New Roman"/>
          <w:sz w:val="24"/>
          <w:szCs w:val="24"/>
          <w:lang w:val="mk-MK"/>
        </w:rPr>
        <w:t>–</w:t>
      </w:r>
      <w:r w:rsidR="003E42E6" w:rsidRPr="005C19CD">
        <w:rPr>
          <w:rFonts w:ascii="Times New Roman" w:hAnsi="Times New Roman" w:cs="Times New Roman"/>
          <w:sz w:val="24"/>
          <w:szCs w:val="24"/>
        </w:rPr>
        <w:t xml:space="preserve"> </w:t>
      </w:r>
      <w:r w:rsidRPr="005C19CD">
        <w:rPr>
          <w:rFonts w:ascii="Times New Roman" w:eastAsia="Times New Roman" w:hAnsi="Times New Roman" w:cs="Times New Roman"/>
          <w:sz w:val="24"/>
          <w:szCs w:val="24"/>
        </w:rPr>
        <w:t xml:space="preserve">Voogt &amp; Roblin, 2012; </w:t>
      </w:r>
      <w:r w:rsidR="003E42E6" w:rsidRPr="005C19CD">
        <w:rPr>
          <w:rFonts w:ascii="Times New Roman" w:hAnsi="Times New Roman" w:cs="Times New Roman"/>
          <w:sz w:val="24"/>
          <w:szCs w:val="24"/>
        </w:rPr>
        <w:t xml:space="preserve">Фалун </w:t>
      </w:r>
      <w:r w:rsidR="00263C7C" w:rsidRPr="005C19CD">
        <w:rPr>
          <w:rFonts w:ascii="Times New Roman" w:hAnsi="Times New Roman" w:cs="Times New Roman"/>
          <w:sz w:val="24"/>
          <w:szCs w:val="24"/>
          <w:lang w:val="mk-MK"/>
        </w:rPr>
        <w:t>–</w:t>
      </w:r>
      <w:r w:rsidR="003E42E6" w:rsidRPr="005C19CD">
        <w:rPr>
          <w:rFonts w:ascii="Times New Roman" w:hAnsi="Times New Roman" w:cs="Times New Roman"/>
          <w:sz w:val="24"/>
          <w:szCs w:val="24"/>
        </w:rPr>
        <w:t xml:space="preserve"> </w:t>
      </w:r>
      <w:r w:rsidRPr="005C19CD">
        <w:rPr>
          <w:rFonts w:ascii="Times New Roman" w:eastAsia="Times New Roman" w:hAnsi="Times New Roman" w:cs="Times New Roman"/>
          <w:sz w:val="24"/>
          <w:szCs w:val="24"/>
        </w:rPr>
        <w:t>Falloon, 2020).</w:t>
      </w:r>
    </w:p>
    <w:p w:rsidR="00CB7690" w:rsidRPr="005C19CD" w:rsidRDefault="00CB7690" w:rsidP="00980E88">
      <w:pPr>
        <w:spacing w:after="0" w:line="360" w:lineRule="auto"/>
        <w:ind w:firstLine="720"/>
        <w:jc w:val="both"/>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 xml:space="preserve">Во јавните училишта, ситуацијата е посложена и диференцирана. Во Приштина, општинските инвестиции и употребата на платформата </w:t>
      </w:r>
      <w:r w:rsidR="00980E88" w:rsidRPr="005C19CD">
        <w:rPr>
          <w:rFonts w:ascii="Times New Roman" w:eastAsia="Times New Roman" w:hAnsi="Times New Roman" w:cs="Times New Roman"/>
          <w:i/>
          <w:iCs/>
          <w:sz w:val="24"/>
          <w:szCs w:val="24"/>
          <w:lang w:val="mk-MK"/>
        </w:rPr>
        <w:t>Скулми</w:t>
      </w:r>
      <w:r w:rsidRPr="005C19CD">
        <w:rPr>
          <w:rFonts w:ascii="Times New Roman" w:eastAsia="Times New Roman" w:hAnsi="Times New Roman" w:cs="Times New Roman"/>
          <w:i/>
          <w:iCs/>
          <w:sz w:val="24"/>
          <w:szCs w:val="24"/>
        </w:rPr>
        <w:t xml:space="preserve"> </w:t>
      </w:r>
      <w:r w:rsidRPr="005C19CD">
        <w:rPr>
          <w:rFonts w:ascii="Times New Roman" w:eastAsia="Times New Roman" w:hAnsi="Times New Roman" w:cs="Times New Roman"/>
          <w:sz w:val="24"/>
          <w:szCs w:val="24"/>
        </w:rPr>
        <w:t>овозможија поширок</w:t>
      </w:r>
      <w:r w:rsidR="00263C7C" w:rsidRPr="005C19CD">
        <w:rPr>
          <w:rFonts w:ascii="Times New Roman" w:eastAsia="Times New Roman" w:hAnsi="Times New Roman" w:cs="Times New Roman"/>
          <w:sz w:val="24"/>
          <w:szCs w:val="24"/>
          <w:lang w:val="mk-MK"/>
        </w:rPr>
        <w:t>а</w:t>
      </w:r>
      <w:r w:rsidRPr="005C19CD">
        <w:rPr>
          <w:rFonts w:ascii="Times New Roman" w:eastAsia="Times New Roman" w:hAnsi="Times New Roman" w:cs="Times New Roman"/>
          <w:sz w:val="24"/>
          <w:szCs w:val="24"/>
        </w:rPr>
        <w:t xml:space="preserve"> </w:t>
      </w:r>
      <w:r w:rsidR="00263C7C" w:rsidRPr="005C19CD">
        <w:rPr>
          <w:rFonts w:ascii="Times New Roman" w:eastAsia="Times New Roman" w:hAnsi="Times New Roman" w:cs="Times New Roman"/>
          <w:sz w:val="24"/>
          <w:szCs w:val="24"/>
          <w:lang w:val="mk-MK"/>
        </w:rPr>
        <w:t>употреба</w:t>
      </w:r>
      <w:r w:rsidRPr="005C19CD">
        <w:rPr>
          <w:rFonts w:ascii="Times New Roman" w:eastAsia="Times New Roman" w:hAnsi="Times New Roman" w:cs="Times New Roman"/>
          <w:sz w:val="24"/>
          <w:szCs w:val="24"/>
        </w:rPr>
        <w:t xml:space="preserve"> на технологијата во училницата. Многу училишта имаат основна опрема (интерактивни табли, проектори, постабилен интернет), што создава услови за почеста употреба. </w:t>
      </w:r>
      <w:r w:rsidR="00263C7C" w:rsidRPr="005C19CD">
        <w:rPr>
          <w:rFonts w:ascii="Times New Roman" w:eastAsia="Times New Roman" w:hAnsi="Times New Roman" w:cs="Times New Roman"/>
          <w:sz w:val="24"/>
          <w:szCs w:val="24"/>
          <w:lang w:val="mk-MK"/>
        </w:rPr>
        <w:t>В</w:t>
      </w:r>
      <w:r w:rsidRPr="005C19CD">
        <w:rPr>
          <w:rFonts w:ascii="Times New Roman" w:eastAsia="Times New Roman" w:hAnsi="Times New Roman" w:cs="Times New Roman"/>
          <w:sz w:val="24"/>
          <w:szCs w:val="24"/>
        </w:rPr>
        <w:t>о Гнила</w:t>
      </w:r>
      <w:r w:rsidR="00263C7C" w:rsidRPr="005C19CD">
        <w:rPr>
          <w:rFonts w:ascii="Times New Roman" w:eastAsia="Times New Roman" w:hAnsi="Times New Roman" w:cs="Times New Roman"/>
          <w:sz w:val="24"/>
          <w:szCs w:val="24"/>
          <w:lang w:val="mk-MK"/>
        </w:rPr>
        <w:t>њ</w:t>
      </w:r>
      <w:r w:rsidRPr="005C19CD">
        <w:rPr>
          <w:rFonts w:ascii="Times New Roman" w:eastAsia="Times New Roman" w:hAnsi="Times New Roman" w:cs="Times New Roman"/>
          <w:sz w:val="24"/>
          <w:szCs w:val="24"/>
        </w:rPr>
        <w:t xml:space="preserve">е, употребата на технологијата останува поограничена и често зависи </w:t>
      </w:r>
      <w:r w:rsidRPr="005C19CD">
        <w:rPr>
          <w:rFonts w:ascii="Times New Roman" w:eastAsia="Times New Roman" w:hAnsi="Times New Roman" w:cs="Times New Roman"/>
          <w:sz w:val="24"/>
          <w:szCs w:val="24"/>
        </w:rPr>
        <w:lastRenderedPageBreak/>
        <w:t>од донации, опремата е амортизирана или се дели меѓу неколку одделенија. Овој контраст во јавните училишта јасно го одразува влијанието на локалните политики и управувањето со ресурсите на општинско ниво (</w:t>
      </w:r>
      <w:r w:rsidR="00980E88" w:rsidRPr="005C19CD">
        <w:rPr>
          <w:rFonts w:ascii="Times New Roman" w:eastAsia="Times New Roman" w:hAnsi="Times New Roman" w:cs="Times New Roman"/>
          <w:sz w:val="24"/>
          <w:szCs w:val="24"/>
          <w:lang w:val="mk-MK"/>
        </w:rPr>
        <w:t>Редекер</w:t>
      </w:r>
      <w:r w:rsidRPr="005C19CD">
        <w:rPr>
          <w:rFonts w:ascii="Times New Roman" w:eastAsia="Times New Roman" w:hAnsi="Times New Roman" w:cs="Times New Roman"/>
          <w:sz w:val="24"/>
          <w:szCs w:val="24"/>
        </w:rPr>
        <w:t>, 2017).</w:t>
      </w:r>
    </w:p>
    <w:p w:rsidR="00826642" w:rsidRPr="005C19CD" w:rsidRDefault="00CB7690" w:rsidP="00263C7C">
      <w:pPr>
        <w:spacing w:after="0" w:line="360" w:lineRule="auto"/>
        <w:ind w:firstLine="720"/>
        <w:jc w:val="both"/>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Оваа слика покажува дека главниот дигитален јаз се појавува меѓу приватните и јавните училишта, како и меѓу Приштина и Г</w:t>
      </w:r>
      <w:r w:rsidR="00263C7C" w:rsidRPr="005C19CD">
        <w:rPr>
          <w:rFonts w:ascii="Times New Roman" w:eastAsia="Times New Roman" w:hAnsi="Times New Roman" w:cs="Times New Roman"/>
          <w:sz w:val="24"/>
          <w:szCs w:val="24"/>
          <w:lang w:val="mk-MK"/>
        </w:rPr>
        <w:t>н</w:t>
      </w:r>
      <w:r w:rsidRPr="005C19CD">
        <w:rPr>
          <w:rFonts w:ascii="Times New Roman" w:eastAsia="Times New Roman" w:hAnsi="Times New Roman" w:cs="Times New Roman"/>
          <w:sz w:val="24"/>
          <w:szCs w:val="24"/>
        </w:rPr>
        <w:t>ила</w:t>
      </w:r>
      <w:r w:rsidR="00263C7C" w:rsidRPr="005C19CD">
        <w:rPr>
          <w:rFonts w:ascii="Times New Roman" w:eastAsia="Times New Roman" w:hAnsi="Times New Roman" w:cs="Times New Roman"/>
          <w:sz w:val="24"/>
          <w:szCs w:val="24"/>
          <w:lang w:val="mk-MK"/>
        </w:rPr>
        <w:t>њ</w:t>
      </w:r>
      <w:r w:rsidRPr="005C19CD">
        <w:rPr>
          <w:rFonts w:ascii="Times New Roman" w:eastAsia="Times New Roman" w:hAnsi="Times New Roman" w:cs="Times New Roman"/>
          <w:sz w:val="24"/>
          <w:szCs w:val="24"/>
        </w:rPr>
        <w:t>е</w:t>
      </w:r>
      <w:r w:rsidR="00263C7C" w:rsidRPr="005C19CD">
        <w:rPr>
          <w:rFonts w:ascii="Times New Roman" w:eastAsia="Times New Roman" w:hAnsi="Times New Roman" w:cs="Times New Roman"/>
          <w:sz w:val="24"/>
          <w:szCs w:val="24"/>
          <w:lang w:val="mk-MK"/>
        </w:rPr>
        <w:t>. П</w:t>
      </w:r>
      <w:r w:rsidRPr="005C19CD">
        <w:rPr>
          <w:rFonts w:ascii="Times New Roman" w:eastAsia="Times New Roman" w:hAnsi="Times New Roman" w:cs="Times New Roman"/>
          <w:sz w:val="24"/>
          <w:szCs w:val="24"/>
        </w:rPr>
        <w:t xml:space="preserve">рвите нудат модерна и инклузивна средина, </w:t>
      </w:r>
      <w:r w:rsidR="00263C7C" w:rsidRPr="005C19CD">
        <w:rPr>
          <w:rFonts w:ascii="Times New Roman" w:eastAsia="Times New Roman" w:hAnsi="Times New Roman" w:cs="Times New Roman"/>
          <w:sz w:val="24"/>
          <w:szCs w:val="24"/>
          <w:lang w:val="mk-MK"/>
        </w:rPr>
        <w:t>а</w:t>
      </w:r>
      <w:r w:rsidRPr="005C19CD">
        <w:rPr>
          <w:rFonts w:ascii="Times New Roman" w:eastAsia="Times New Roman" w:hAnsi="Times New Roman" w:cs="Times New Roman"/>
          <w:sz w:val="24"/>
          <w:szCs w:val="24"/>
        </w:rPr>
        <w:t xml:space="preserve"> вторите сè уште се соочуваат со структурни и материјални ограничувања. Во оваа смисла, употребата на технологијата не е само резултат на напори</w:t>
      </w:r>
      <w:r w:rsidR="00263C7C" w:rsidRPr="005C19CD">
        <w:rPr>
          <w:rFonts w:ascii="Times New Roman" w:eastAsia="Times New Roman" w:hAnsi="Times New Roman" w:cs="Times New Roman"/>
          <w:sz w:val="24"/>
          <w:szCs w:val="24"/>
        </w:rPr>
        <w:t>те на индивидуалните наставници</w:t>
      </w:r>
      <w:r w:rsidRPr="005C19CD">
        <w:rPr>
          <w:rFonts w:ascii="Times New Roman" w:eastAsia="Times New Roman" w:hAnsi="Times New Roman" w:cs="Times New Roman"/>
          <w:sz w:val="24"/>
          <w:szCs w:val="24"/>
        </w:rPr>
        <w:t xml:space="preserve"> туку е и директен одраз на образовните политики и институционалните инвестиции во секој контекст.</w:t>
      </w:r>
    </w:p>
    <w:p w:rsidR="00B57C2A" w:rsidRPr="005C19CD" w:rsidRDefault="00B57C2A" w:rsidP="00E54D32">
      <w:pPr>
        <w:spacing w:after="0" w:line="360" w:lineRule="auto"/>
        <w:ind w:firstLine="720"/>
        <w:jc w:val="both"/>
        <w:rPr>
          <w:rFonts w:ascii="Times New Roman" w:hAnsi="Times New Roman" w:cs="Times New Roman"/>
          <w:sz w:val="24"/>
          <w:szCs w:val="24"/>
        </w:rPr>
      </w:pPr>
      <w:r w:rsidRPr="005C19CD">
        <w:rPr>
          <w:rFonts w:ascii="Times New Roman" w:hAnsi="Times New Roman" w:cs="Times New Roman"/>
          <w:sz w:val="24"/>
          <w:szCs w:val="24"/>
        </w:rPr>
        <w:t xml:space="preserve">Овие разлики се поврзани со нивоата на </w:t>
      </w:r>
      <w:r w:rsidR="00980E88" w:rsidRPr="005C19CD">
        <w:rPr>
          <w:rFonts w:ascii="Times New Roman" w:hAnsi="Times New Roman" w:cs="Times New Roman"/>
          <w:sz w:val="24"/>
          <w:szCs w:val="24"/>
          <w:lang w:val="mk-MK"/>
        </w:rPr>
        <w:t>вклучување</w:t>
      </w:r>
      <w:r w:rsidRPr="005C19CD">
        <w:rPr>
          <w:rFonts w:ascii="Times New Roman" w:hAnsi="Times New Roman" w:cs="Times New Roman"/>
          <w:sz w:val="24"/>
          <w:szCs w:val="24"/>
        </w:rPr>
        <w:t xml:space="preserve"> опишани во моделот </w:t>
      </w:r>
      <w:r w:rsidR="00E54D32" w:rsidRPr="005C19CD">
        <w:rPr>
          <w:rFonts w:ascii="Times New Roman" w:hAnsi="Times New Roman" w:cs="Times New Roman"/>
          <w:sz w:val="24"/>
          <w:szCs w:val="24"/>
          <w:lang w:val="mk-MK"/>
        </w:rPr>
        <w:t>ЗДМР</w:t>
      </w:r>
      <w:r w:rsidRPr="005C19CD">
        <w:rPr>
          <w:rFonts w:ascii="Times New Roman" w:hAnsi="Times New Roman" w:cs="Times New Roman"/>
          <w:sz w:val="24"/>
          <w:szCs w:val="24"/>
        </w:rPr>
        <w:t>: во јавните училишта</w:t>
      </w:r>
      <w:r w:rsidR="00263C7C" w:rsidRPr="005C19CD">
        <w:rPr>
          <w:rFonts w:ascii="Times New Roman" w:hAnsi="Times New Roman" w:cs="Times New Roman"/>
          <w:sz w:val="24"/>
          <w:szCs w:val="24"/>
          <w:lang w:val="mk-MK"/>
        </w:rPr>
        <w:t>,</w:t>
      </w:r>
      <w:r w:rsidRPr="005C19CD">
        <w:rPr>
          <w:rFonts w:ascii="Times New Roman" w:hAnsi="Times New Roman" w:cs="Times New Roman"/>
          <w:sz w:val="24"/>
          <w:szCs w:val="24"/>
        </w:rPr>
        <w:t xml:space="preserve"> употребата останува главно на ниво</w:t>
      </w:r>
      <w:r w:rsidR="00980E88" w:rsidRPr="005C19CD">
        <w:rPr>
          <w:rFonts w:ascii="Times New Roman" w:hAnsi="Times New Roman" w:cs="Times New Roman"/>
          <w:sz w:val="24"/>
          <w:szCs w:val="24"/>
          <w:lang w:val="mk-MK"/>
        </w:rPr>
        <w:t>то</w:t>
      </w:r>
      <w:r w:rsidRPr="005C19CD">
        <w:rPr>
          <w:rFonts w:ascii="Times New Roman" w:hAnsi="Times New Roman" w:cs="Times New Roman"/>
          <w:sz w:val="24"/>
          <w:szCs w:val="24"/>
        </w:rPr>
        <w:t xml:space="preserve"> „</w:t>
      </w:r>
      <w:r w:rsidR="00980E88" w:rsidRPr="005C19CD">
        <w:rPr>
          <w:rFonts w:ascii="Times New Roman" w:hAnsi="Times New Roman" w:cs="Times New Roman"/>
          <w:sz w:val="24"/>
          <w:szCs w:val="24"/>
          <w:lang w:val="mk-MK"/>
        </w:rPr>
        <w:t>з</w:t>
      </w:r>
      <w:r w:rsidRPr="005C19CD">
        <w:rPr>
          <w:rFonts w:ascii="Times New Roman" w:hAnsi="Times New Roman" w:cs="Times New Roman"/>
          <w:sz w:val="24"/>
          <w:szCs w:val="24"/>
        </w:rPr>
        <w:t>амена“ и „</w:t>
      </w:r>
      <w:r w:rsidR="00980E88" w:rsidRPr="005C19CD">
        <w:rPr>
          <w:rFonts w:ascii="Times New Roman" w:hAnsi="Times New Roman" w:cs="Times New Roman"/>
          <w:sz w:val="24"/>
          <w:szCs w:val="24"/>
          <w:lang w:val="mk-MK"/>
        </w:rPr>
        <w:t>з</w:t>
      </w:r>
      <w:r w:rsidRPr="005C19CD">
        <w:rPr>
          <w:rFonts w:ascii="Times New Roman" w:hAnsi="Times New Roman" w:cs="Times New Roman"/>
          <w:sz w:val="24"/>
          <w:szCs w:val="24"/>
        </w:rPr>
        <w:t xml:space="preserve">големување“, </w:t>
      </w:r>
      <w:r w:rsidR="00263C7C" w:rsidRPr="005C19CD">
        <w:rPr>
          <w:rFonts w:ascii="Times New Roman" w:hAnsi="Times New Roman" w:cs="Times New Roman"/>
          <w:sz w:val="24"/>
          <w:szCs w:val="24"/>
          <w:lang w:val="mk-MK"/>
        </w:rPr>
        <w:t>а</w:t>
      </w:r>
      <w:r w:rsidRPr="005C19CD">
        <w:rPr>
          <w:rFonts w:ascii="Times New Roman" w:hAnsi="Times New Roman" w:cs="Times New Roman"/>
          <w:sz w:val="24"/>
          <w:szCs w:val="24"/>
        </w:rPr>
        <w:t xml:space="preserve"> во приватните училишта</w:t>
      </w:r>
      <w:r w:rsidR="00263C7C" w:rsidRPr="005C19CD">
        <w:rPr>
          <w:rFonts w:ascii="Times New Roman" w:hAnsi="Times New Roman" w:cs="Times New Roman"/>
          <w:sz w:val="24"/>
          <w:szCs w:val="24"/>
          <w:lang w:val="mk-MK"/>
        </w:rPr>
        <w:t>,</w:t>
      </w:r>
      <w:r w:rsidRPr="005C19CD">
        <w:rPr>
          <w:rFonts w:ascii="Times New Roman" w:hAnsi="Times New Roman" w:cs="Times New Roman"/>
          <w:sz w:val="24"/>
          <w:szCs w:val="24"/>
        </w:rPr>
        <w:t xml:space="preserve"> достигнува „</w:t>
      </w:r>
      <w:r w:rsidR="00980E88" w:rsidRPr="005C19CD">
        <w:rPr>
          <w:rFonts w:ascii="Times New Roman" w:hAnsi="Times New Roman" w:cs="Times New Roman"/>
          <w:sz w:val="24"/>
          <w:szCs w:val="24"/>
          <w:lang w:val="mk-MK"/>
        </w:rPr>
        <w:t>м</w:t>
      </w:r>
      <w:r w:rsidRPr="005C19CD">
        <w:rPr>
          <w:rFonts w:ascii="Times New Roman" w:hAnsi="Times New Roman" w:cs="Times New Roman"/>
          <w:sz w:val="24"/>
          <w:szCs w:val="24"/>
        </w:rPr>
        <w:t>одификација“, па дури и „</w:t>
      </w:r>
      <w:r w:rsidR="00980E88" w:rsidRPr="005C19CD">
        <w:rPr>
          <w:rFonts w:ascii="Times New Roman" w:hAnsi="Times New Roman" w:cs="Times New Roman"/>
          <w:sz w:val="24"/>
          <w:szCs w:val="24"/>
          <w:lang w:val="mk-MK"/>
        </w:rPr>
        <w:t>р</w:t>
      </w:r>
      <w:r w:rsidRPr="005C19CD">
        <w:rPr>
          <w:rFonts w:ascii="Times New Roman" w:hAnsi="Times New Roman" w:cs="Times New Roman"/>
          <w:sz w:val="24"/>
          <w:szCs w:val="24"/>
        </w:rPr>
        <w:t xml:space="preserve">едефинирање“. Ова е во согласност со </w:t>
      </w:r>
      <w:r w:rsidR="00263C7C" w:rsidRPr="005C19CD">
        <w:rPr>
          <w:rFonts w:ascii="Times New Roman" w:hAnsi="Times New Roman" w:cs="Times New Roman"/>
          <w:sz w:val="24"/>
          <w:szCs w:val="24"/>
          <w:lang w:val="mk-MK"/>
        </w:rPr>
        <w:t>Р</w:t>
      </w:r>
      <w:r w:rsidRPr="005C19CD">
        <w:rPr>
          <w:rFonts w:ascii="Times New Roman" w:hAnsi="Times New Roman" w:cs="Times New Roman"/>
          <w:sz w:val="24"/>
          <w:szCs w:val="24"/>
        </w:rPr>
        <w:t>амката DigCompEdu, која повикува на подлабок</w:t>
      </w:r>
      <w:r w:rsidR="00263C7C" w:rsidRPr="005C19CD">
        <w:rPr>
          <w:rFonts w:ascii="Times New Roman" w:hAnsi="Times New Roman" w:cs="Times New Roman"/>
          <w:sz w:val="24"/>
          <w:szCs w:val="24"/>
          <w:lang w:val="mk-MK"/>
        </w:rPr>
        <w:t>о</w:t>
      </w:r>
      <w:r w:rsidRPr="005C19CD">
        <w:rPr>
          <w:rFonts w:ascii="Times New Roman" w:hAnsi="Times New Roman" w:cs="Times New Roman"/>
          <w:sz w:val="24"/>
          <w:szCs w:val="24"/>
        </w:rPr>
        <w:t xml:space="preserve"> педагошк</w:t>
      </w:r>
      <w:r w:rsidR="00263C7C" w:rsidRPr="005C19CD">
        <w:rPr>
          <w:rFonts w:ascii="Times New Roman" w:hAnsi="Times New Roman" w:cs="Times New Roman"/>
          <w:sz w:val="24"/>
          <w:szCs w:val="24"/>
          <w:lang w:val="mk-MK"/>
        </w:rPr>
        <w:t>о</w:t>
      </w:r>
      <w:r w:rsidRPr="005C19CD">
        <w:rPr>
          <w:rFonts w:ascii="Times New Roman" w:hAnsi="Times New Roman" w:cs="Times New Roman"/>
          <w:sz w:val="24"/>
          <w:szCs w:val="24"/>
        </w:rPr>
        <w:t xml:space="preserve"> </w:t>
      </w:r>
      <w:r w:rsidR="00263C7C" w:rsidRPr="005C19CD">
        <w:rPr>
          <w:rFonts w:ascii="Times New Roman" w:hAnsi="Times New Roman" w:cs="Times New Roman"/>
          <w:sz w:val="24"/>
          <w:szCs w:val="24"/>
          <w:lang w:val="mk-MK"/>
        </w:rPr>
        <w:t>вклучување</w:t>
      </w:r>
      <w:r w:rsidRPr="005C19CD">
        <w:rPr>
          <w:rFonts w:ascii="Times New Roman" w:hAnsi="Times New Roman" w:cs="Times New Roman"/>
          <w:sz w:val="24"/>
          <w:szCs w:val="24"/>
        </w:rPr>
        <w:t xml:space="preserve"> на технологијата</w:t>
      </w:r>
      <w:r w:rsidR="00980E88" w:rsidRPr="005C19CD">
        <w:rPr>
          <w:rFonts w:ascii="Times New Roman" w:hAnsi="Times New Roman" w:cs="Times New Roman"/>
          <w:sz w:val="24"/>
          <w:szCs w:val="24"/>
          <w:lang w:val="mk-MK"/>
        </w:rPr>
        <w:t xml:space="preserve"> во училиштата</w:t>
      </w:r>
      <w:r w:rsidRPr="005C19CD">
        <w:rPr>
          <w:rFonts w:ascii="Times New Roman" w:hAnsi="Times New Roman" w:cs="Times New Roman"/>
          <w:sz w:val="24"/>
          <w:szCs w:val="24"/>
        </w:rPr>
        <w:t>, надвор од техничката употреба.</w:t>
      </w:r>
    </w:p>
    <w:p w:rsidR="00826642" w:rsidRPr="005C19CD" w:rsidRDefault="00826642" w:rsidP="00E54D32">
      <w:pPr>
        <w:spacing w:after="0" w:line="360" w:lineRule="auto"/>
        <w:ind w:firstLine="720"/>
        <w:jc w:val="both"/>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За да се синтетизираат овие разлики и појасно да се разбере обемот на дигитализацијата, резултатите може да се толкуваат преку моделот дигитална училница 1.0</w:t>
      </w:r>
      <w:r w:rsidR="00263C7C" w:rsidRPr="005C19CD">
        <w:rPr>
          <w:rFonts w:ascii="Times New Roman" w:eastAsia="Times New Roman" w:hAnsi="Times New Roman" w:cs="Times New Roman"/>
          <w:sz w:val="24"/>
          <w:szCs w:val="24"/>
          <w:lang w:val="mk-MK"/>
        </w:rPr>
        <w:t xml:space="preserve"> </w:t>
      </w:r>
      <w:r w:rsidRPr="005C19CD">
        <w:rPr>
          <w:rFonts w:ascii="Times New Roman" w:eastAsia="Times New Roman" w:hAnsi="Times New Roman" w:cs="Times New Roman"/>
          <w:sz w:val="24"/>
          <w:szCs w:val="24"/>
        </w:rPr>
        <w:t>–</w:t>
      </w:r>
      <w:r w:rsidR="00263C7C" w:rsidRPr="005C19CD">
        <w:rPr>
          <w:rFonts w:ascii="Times New Roman" w:eastAsia="Times New Roman" w:hAnsi="Times New Roman" w:cs="Times New Roman"/>
          <w:sz w:val="24"/>
          <w:szCs w:val="24"/>
          <w:lang w:val="mk-MK"/>
        </w:rPr>
        <w:t xml:space="preserve"> </w:t>
      </w:r>
      <w:r w:rsidRPr="005C19CD">
        <w:rPr>
          <w:rFonts w:ascii="Times New Roman" w:eastAsia="Times New Roman" w:hAnsi="Times New Roman" w:cs="Times New Roman"/>
          <w:sz w:val="24"/>
          <w:szCs w:val="24"/>
        </w:rPr>
        <w:t>4.0. Наодите покажуваат дека повеќето јавни училишта, особено во Гнила</w:t>
      </w:r>
      <w:r w:rsidR="00263C7C" w:rsidRPr="005C19CD">
        <w:rPr>
          <w:rFonts w:ascii="Times New Roman" w:eastAsia="Times New Roman" w:hAnsi="Times New Roman" w:cs="Times New Roman"/>
          <w:sz w:val="24"/>
          <w:szCs w:val="24"/>
          <w:lang w:val="mk-MK"/>
        </w:rPr>
        <w:t>њ</w:t>
      </w:r>
      <w:r w:rsidRPr="005C19CD">
        <w:rPr>
          <w:rFonts w:ascii="Times New Roman" w:eastAsia="Times New Roman" w:hAnsi="Times New Roman" w:cs="Times New Roman"/>
          <w:sz w:val="24"/>
          <w:szCs w:val="24"/>
        </w:rPr>
        <w:t xml:space="preserve">е, остануваат на нивоата </w:t>
      </w:r>
      <w:r w:rsidRPr="005C19CD">
        <w:rPr>
          <w:rFonts w:ascii="Times New Roman" w:eastAsia="Times New Roman" w:hAnsi="Times New Roman" w:cs="Times New Roman"/>
          <w:bCs/>
          <w:sz w:val="24"/>
          <w:szCs w:val="24"/>
        </w:rPr>
        <w:t>1.0</w:t>
      </w:r>
      <w:r w:rsidR="00263C7C" w:rsidRPr="005C19CD">
        <w:rPr>
          <w:rFonts w:ascii="Times New Roman" w:eastAsia="Times New Roman" w:hAnsi="Times New Roman" w:cs="Times New Roman"/>
          <w:bCs/>
          <w:sz w:val="24"/>
          <w:szCs w:val="24"/>
          <w:lang w:val="mk-MK"/>
        </w:rPr>
        <w:t xml:space="preserve"> </w:t>
      </w:r>
      <w:r w:rsidRPr="005C19CD">
        <w:rPr>
          <w:rFonts w:ascii="Times New Roman" w:eastAsia="Times New Roman" w:hAnsi="Times New Roman" w:cs="Times New Roman"/>
          <w:bCs/>
          <w:sz w:val="24"/>
          <w:szCs w:val="24"/>
        </w:rPr>
        <w:t>–</w:t>
      </w:r>
      <w:r w:rsidR="00263C7C" w:rsidRPr="005C19CD">
        <w:rPr>
          <w:rFonts w:ascii="Times New Roman" w:eastAsia="Times New Roman" w:hAnsi="Times New Roman" w:cs="Times New Roman"/>
          <w:bCs/>
          <w:sz w:val="24"/>
          <w:szCs w:val="24"/>
          <w:lang w:val="mk-MK"/>
        </w:rPr>
        <w:t xml:space="preserve"> </w:t>
      </w:r>
      <w:r w:rsidRPr="005C19CD">
        <w:rPr>
          <w:rFonts w:ascii="Times New Roman" w:eastAsia="Times New Roman" w:hAnsi="Times New Roman" w:cs="Times New Roman"/>
          <w:bCs/>
          <w:sz w:val="24"/>
          <w:szCs w:val="24"/>
        </w:rPr>
        <w:t xml:space="preserve">2.0 </w:t>
      </w:r>
      <w:r w:rsidRPr="005C19CD">
        <w:rPr>
          <w:rFonts w:ascii="Times New Roman" w:eastAsia="Times New Roman" w:hAnsi="Times New Roman" w:cs="Times New Roman"/>
          <w:sz w:val="24"/>
          <w:szCs w:val="24"/>
        </w:rPr>
        <w:t>, каде што технологијата се користи спорадично или како замена за традиционалните алатки, без трајно влијание врз методологијата на настава</w:t>
      </w:r>
      <w:r w:rsidR="00263C7C" w:rsidRPr="005C19CD">
        <w:rPr>
          <w:rFonts w:ascii="Times New Roman" w:eastAsia="Times New Roman" w:hAnsi="Times New Roman" w:cs="Times New Roman"/>
          <w:sz w:val="24"/>
          <w:szCs w:val="24"/>
          <w:lang w:val="mk-MK"/>
        </w:rPr>
        <w:t>та</w:t>
      </w:r>
      <w:r w:rsidRPr="005C19CD">
        <w:rPr>
          <w:rFonts w:ascii="Times New Roman" w:eastAsia="Times New Roman" w:hAnsi="Times New Roman" w:cs="Times New Roman"/>
          <w:sz w:val="24"/>
          <w:szCs w:val="24"/>
        </w:rPr>
        <w:t xml:space="preserve">. Во некои јавни училишта во Приштина (благодарение на </w:t>
      </w:r>
      <w:r w:rsidR="00980E88" w:rsidRPr="005C19CD">
        <w:rPr>
          <w:rFonts w:ascii="Times New Roman" w:eastAsia="Times New Roman" w:hAnsi="Times New Roman" w:cs="Times New Roman"/>
          <w:bCs/>
          <w:sz w:val="24"/>
          <w:szCs w:val="24"/>
          <w:lang w:val="mk-MK"/>
        </w:rPr>
        <w:t>Скулми</w:t>
      </w:r>
      <w:r w:rsidRPr="005C19CD">
        <w:rPr>
          <w:rFonts w:ascii="Times New Roman" w:eastAsia="Times New Roman" w:hAnsi="Times New Roman" w:cs="Times New Roman"/>
          <w:bCs/>
          <w:sz w:val="24"/>
          <w:szCs w:val="24"/>
        </w:rPr>
        <w:t xml:space="preserve"> </w:t>
      </w:r>
      <w:r w:rsidRPr="005C19CD">
        <w:rPr>
          <w:rFonts w:ascii="Times New Roman" w:eastAsia="Times New Roman" w:hAnsi="Times New Roman" w:cs="Times New Roman"/>
          <w:sz w:val="24"/>
          <w:szCs w:val="24"/>
        </w:rPr>
        <w:t xml:space="preserve">и општинските инвестиции), како и во повеќето приватни училишта, се забележува поместување кон </w:t>
      </w:r>
      <w:r w:rsidRPr="005C19CD">
        <w:rPr>
          <w:rFonts w:ascii="Times New Roman" w:eastAsia="Times New Roman" w:hAnsi="Times New Roman" w:cs="Times New Roman"/>
          <w:bCs/>
          <w:sz w:val="24"/>
          <w:szCs w:val="24"/>
        </w:rPr>
        <w:t>училница</w:t>
      </w:r>
      <w:r w:rsidR="00263C7C" w:rsidRPr="005C19CD">
        <w:rPr>
          <w:rFonts w:ascii="Times New Roman" w:eastAsia="Times New Roman" w:hAnsi="Times New Roman" w:cs="Times New Roman"/>
          <w:bCs/>
          <w:sz w:val="24"/>
          <w:szCs w:val="24"/>
          <w:lang w:val="mk-MK"/>
        </w:rPr>
        <w:t>та</w:t>
      </w:r>
      <w:r w:rsidRPr="005C19CD">
        <w:rPr>
          <w:rFonts w:ascii="Times New Roman" w:eastAsia="Times New Roman" w:hAnsi="Times New Roman" w:cs="Times New Roman"/>
          <w:bCs/>
          <w:sz w:val="24"/>
          <w:szCs w:val="24"/>
        </w:rPr>
        <w:t xml:space="preserve"> 3.0</w:t>
      </w:r>
      <w:r w:rsidRPr="005C19CD">
        <w:rPr>
          <w:rFonts w:ascii="Times New Roman" w:eastAsia="Times New Roman" w:hAnsi="Times New Roman" w:cs="Times New Roman"/>
          <w:sz w:val="24"/>
          <w:szCs w:val="24"/>
        </w:rPr>
        <w:t xml:space="preserve">, каде што технологијата е </w:t>
      </w:r>
      <w:r w:rsidR="00263C7C" w:rsidRPr="005C19CD">
        <w:rPr>
          <w:rFonts w:ascii="Times New Roman" w:eastAsia="Times New Roman" w:hAnsi="Times New Roman" w:cs="Times New Roman"/>
          <w:sz w:val="24"/>
          <w:szCs w:val="24"/>
          <w:lang w:val="mk-MK"/>
        </w:rPr>
        <w:t>вклучена</w:t>
      </w:r>
      <w:r w:rsidRPr="005C19CD">
        <w:rPr>
          <w:rFonts w:ascii="Times New Roman" w:eastAsia="Times New Roman" w:hAnsi="Times New Roman" w:cs="Times New Roman"/>
          <w:sz w:val="24"/>
          <w:szCs w:val="24"/>
        </w:rPr>
        <w:t xml:space="preserve"> во управувањето со училницата, формативното оценување и соработката на учениците. Сепак, </w:t>
      </w:r>
      <w:r w:rsidRPr="005C19CD">
        <w:rPr>
          <w:rFonts w:ascii="Times New Roman" w:eastAsia="Times New Roman" w:hAnsi="Times New Roman" w:cs="Times New Roman"/>
          <w:bCs/>
          <w:sz w:val="24"/>
          <w:szCs w:val="24"/>
        </w:rPr>
        <w:t>училница</w:t>
      </w:r>
      <w:r w:rsidR="00263C7C" w:rsidRPr="005C19CD">
        <w:rPr>
          <w:rFonts w:ascii="Times New Roman" w:eastAsia="Times New Roman" w:hAnsi="Times New Roman" w:cs="Times New Roman"/>
          <w:bCs/>
          <w:sz w:val="24"/>
          <w:szCs w:val="24"/>
          <w:lang w:val="mk-MK"/>
        </w:rPr>
        <w:t>та</w:t>
      </w:r>
      <w:r w:rsidRPr="005C19CD">
        <w:rPr>
          <w:rFonts w:ascii="Times New Roman" w:eastAsia="Times New Roman" w:hAnsi="Times New Roman" w:cs="Times New Roman"/>
          <w:bCs/>
          <w:sz w:val="24"/>
          <w:szCs w:val="24"/>
        </w:rPr>
        <w:t xml:space="preserve"> 4.0, </w:t>
      </w:r>
      <w:r w:rsidRPr="005C19CD">
        <w:rPr>
          <w:rFonts w:ascii="Times New Roman" w:eastAsia="Times New Roman" w:hAnsi="Times New Roman" w:cs="Times New Roman"/>
          <w:sz w:val="24"/>
          <w:szCs w:val="24"/>
        </w:rPr>
        <w:t>со целосна персонализација и длабока дигитална интеракција, останува главно стратешка визија</w:t>
      </w:r>
      <w:r w:rsidR="00263C7C" w:rsidRPr="005C19CD">
        <w:rPr>
          <w:rFonts w:ascii="Times New Roman" w:eastAsia="Times New Roman" w:hAnsi="Times New Roman" w:cs="Times New Roman"/>
          <w:sz w:val="24"/>
          <w:szCs w:val="24"/>
          <w:lang w:val="mk-MK"/>
        </w:rPr>
        <w:t>.</w:t>
      </w:r>
      <w:r w:rsidRPr="005C19CD">
        <w:rPr>
          <w:rFonts w:ascii="Times New Roman" w:eastAsia="Times New Roman" w:hAnsi="Times New Roman" w:cs="Times New Roman"/>
          <w:sz w:val="24"/>
          <w:szCs w:val="24"/>
        </w:rPr>
        <w:t xml:space="preserve"> </w:t>
      </w:r>
      <w:r w:rsidR="00263C7C" w:rsidRPr="005C19CD">
        <w:rPr>
          <w:rFonts w:ascii="Times New Roman" w:eastAsia="Times New Roman" w:hAnsi="Times New Roman" w:cs="Times New Roman"/>
          <w:sz w:val="24"/>
          <w:szCs w:val="24"/>
          <w:lang w:val="mk-MK"/>
        </w:rPr>
        <w:t>Д</w:t>
      </w:r>
      <w:r w:rsidRPr="005C19CD">
        <w:rPr>
          <w:rFonts w:ascii="Times New Roman" w:eastAsia="Times New Roman" w:hAnsi="Times New Roman" w:cs="Times New Roman"/>
          <w:sz w:val="24"/>
          <w:szCs w:val="24"/>
        </w:rPr>
        <w:t xml:space="preserve">окументите на </w:t>
      </w:r>
      <w:r w:rsidR="00E54D32" w:rsidRPr="005C19CD">
        <w:rPr>
          <w:rFonts w:ascii="Times New Roman" w:eastAsia="Times New Roman" w:hAnsi="Times New Roman" w:cs="Times New Roman"/>
          <w:sz w:val="24"/>
          <w:szCs w:val="24"/>
          <w:lang w:val="mk-MK"/>
        </w:rPr>
        <w:t>МОНТИ</w:t>
      </w:r>
      <w:r w:rsidRPr="005C19CD">
        <w:rPr>
          <w:rFonts w:ascii="Times New Roman" w:eastAsia="Times New Roman" w:hAnsi="Times New Roman" w:cs="Times New Roman"/>
          <w:sz w:val="24"/>
          <w:szCs w:val="24"/>
        </w:rPr>
        <w:t xml:space="preserve"> ја предвидуваат како насока на развој, но бараат одржлива институционална поддршка и систематски професионален развој на наставниците (</w:t>
      </w:r>
      <w:r w:rsidR="003E42E6" w:rsidRPr="005C19CD">
        <w:rPr>
          <w:rFonts w:ascii="Times New Roman" w:hAnsi="Times New Roman" w:cs="Times New Roman"/>
          <w:sz w:val="24"/>
          <w:szCs w:val="24"/>
        </w:rPr>
        <w:t>Редекер</w:t>
      </w:r>
      <w:r w:rsidRPr="005C19CD">
        <w:rPr>
          <w:rFonts w:ascii="Times New Roman" w:eastAsia="Times New Roman" w:hAnsi="Times New Roman" w:cs="Times New Roman"/>
          <w:sz w:val="24"/>
          <w:szCs w:val="24"/>
        </w:rPr>
        <w:t xml:space="preserve">, 2017; </w:t>
      </w:r>
      <w:r w:rsidR="003E42E6" w:rsidRPr="005C19CD">
        <w:rPr>
          <w:rFonts w:ascii="Times New Roman" w:hAnsi="Times New Roman" w:cs="Times New Roman"/>
          <w:sz w:val="24"/>
          <w:szCs w:val="24"/>
        </w:rPr>
        <w:t xml:space="preserve">Фулан и Лангворти </w:t>
      </w:r>
      <w:r w:rsidR="00263C7C" w:rsidRPr="005C19CD">
        <w:rPr>
          <w:rFonts w:ascii="Times New Roman" w:hAnsi="Times New Roman" w:cs="Times New Roman"/>
          <w:sz w:val="24"/>
          <w:szCs w:val="24"/>
          <w:lang w:val="mk-MK"/>
        </w:rPr>
        <w:t>–</w:t>
      </w:r>
      <w:r w:rsidR="003E42E6" w:rsidRPr="005C19CD">
        <w:rPr>
          <w:rFonts w:ascii="Times New Roman" w:hAnsi="Times New Roman" w:cs="Times New Roman"/>
          <w:sz w:val="24"/>
          <w:szCs w:val="24"/>
        </w:rPr>
        <w:t xml:space="preserve"> </w:t>
      </w:r>
      <w:r w:rsidRPr="005C19CD">
        <w:rPr>
          <w:rFonts w:ascii="Times New Roman" w:eastAsia="Times New Roman" w:hAnsi="Times New Roman" w:cs="Times New Roman"/>
          <w:sz w:val="24"/>
          <w:szCs w:val="24"/>
        </w:rPr>
        <w:t xml:space="preserve">Fullan &amp; Langworthy, 2014; </w:t>
      </w:r>
      <w:r w:rsidR="003E42E6" w:rsidRPr="005C19CD">
        <w:rPr>
          <w:rFonts w:ascii="Times New Roman" w:hAnsi="Times New Roman" w:cs="Times New Roman"/>
          <w:sz w:val="24"/>
          <w:szCs w:val="24"/>
        </w:rPr>
        <w:t xml:space="preserve">Салмон </w:t>
      </w:r>
      <w:r w:rsidR="00263C7C" w:rsidRPr="005C19CD">
        <w:rPr>
          <w:rFonts w:ascii="Times New Roman" w:hAnsi="Times New Roman" w:cs="Times New Roman"/>
          <w:sz w:val="24"/>
          <w:szCs w:val="24"/>
          <w:lang w:val="mk-MK"/>
        </w:rPr>
        <w:t xml:space="preserve">– </w:t>
      </w:r>
      <w:r w:rsidR="003E42E6" w:rsidRPr="005C19CD">
        <w:rPr>
          <w:rFonts w:ascii="Times New Roman" w:hAnsi="Times New Roman" w:cs="Times New Roman"/>
          <w:sz w:val="24"/>
          <w:szCs w:val="24"/>
        </w:rPr>
        <w:t xml:space="preserve"> </w:t>
      </w:r>
      <w:r w:rsidRPr="005C19CD">
        <w:rPr>
          <w:rFonts w:ascii="Times New Roman" w:eastAsia="Times New Roman" w:hAnsi="Times New Roman" w:cs="Times New Roman"/>
          <w:sz w:val="24"/>
          <w:szCs w:val="24"/>
        </w:rPr>
        <w:t xml:space="preserve">Salmon, 2019; </w:t>
      </w:r>
      <w:r w:rsidR="003E42E6" w:rsidRPr="005C19CD">
        <w:rPr>
          <w:rFonts w:ascii="Times New Roman" w:hAnsi="Times New Roman" w:cs="Times New Roman"/>
          <w:sz w:val="24"/>
          <w:szCs w:val="24"/>
        </w:rPr>
        <w:t xml:space="preserve">Ванг и Тахир </w:t>
      </w:r>
      <w:r w:rsidR="00263C7C" w:rsidRPr="005C19CD">
        <w:rPr>
          <w:rFonts w:ascii="Times New Roman" w:hAnsi="Times New Roman" w:cs="Times New Roman"/>
          <w:sz w:val="24"/>
          <w:szCs w:val="24"/>
          <w:lang w:val="mk-MK"/>
        </w:rPr>
        <w:t>–</w:t>
      </w:r>
      <w:r w:rsidR="003E42E6" w:rsidRPr="005C19CD">
        <w:rPr>
          <w:rFonts w:ascii="Times New Roman" w:hAnsi="Times New Roman" w:cs="Times New Roman"/>
          <w:sz w:val="24"/>
          <w:szCs w:val="24"/>
        </w:rPr>
        <w:t xml:space="preserve"> </w:t>
      </w:r>
      <w:r w:rsidRPr="005C19CD">
        <w:rPr>
          <w:rFonts w:ascii="Times New Roman" w:eastAsia="Times New Roman" w:hAnsi="Times New Roman" w:cs="Times New Roman"/>
          <w:sz w:val="24"/>
          <w:szCs w:val="24"/>
        </w:rPr>
        <w:t>Wang &amp; Tahir, 2020).</w:t>
      </w:r>
    </w:p>
    <w:p w:rsidR="00155B29" w:rsidRPr="00452B99" w:rsidRDefault="00452B99" w:rsidP="00452B99">
      <w:pPr>
        <w:pStyle w:val="Heading3"/>
        <w:ind w:firstLine="720"/>
        <w:rPr>
          <w:sz w:val="24"/>
          <w:szCs w:val="24"/>
        </w:rPr>
      </w:pPr>
      <w:bookmarkStart w:id="166" w:name="_Toc212045233"/>
      <w:r w:rsidRPr="00452B99">
        <w:rPr>
          <w:sz w:val="24"/>
          <w:szCs w:val="24"/>
        </w:rPr>
        <w:t>4.7.3.</w:t>
      </w:r>
      <w:r w:rsidR="008F14DB" w:rsidRPr="00452B99">
        <w:rPr>
          <w:sz w:val="24"/>
          <w:szCs w:val="24"/>
        </w:rPr>
        <w:t>Користење според предметите, стратегиите и методите</w:t>
      </w:r>
      <w:bookmarkEnd w:id="166"/>
    </w:p>
    <w:p w:rsidR="00CB7690" w:rsidRPr="005C19CD" w:rsidRDefault="00CB7690" w:rsidP="00980E88">
      <w:pPr>
        <w:spacing w:after="0" w:line="360" w:lineRule="auto"/>
        <w:ind w:firstLine="720"/>
        <w:jc w:val="both"/>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lastRenderedPageBreak/>
        <w:t xml:space="preserve">Употребата на технологијата во процесот на учење не е униформна, туку значително </w:t>
      </w:r>
      <w:r w:rsidR="00263C7C" w:rsidRPr="005C19CD">
        <w:rPr>
          <w:rFonts w:ascii="Times New Roman" w:eastAsia="Times New Roman" w:hAnsi="Times New Roman" w:cs="Times New Roman"/>
          <w:sz w:val="24"/>
          <w:szCs w:val="24"/>
          <w:lang w:val="mk-MK"/>
        </w:rPr>
        <w:t>се разликува</w:t>
      </w:r>
      <w:r w:rsidR="00980E88" w:rsidRPr="005C19CD">
        <w:rPr>
          <w:rFonts w:ascii="Times New Roman" w:eastAsia="Times New Roman" w:hAnsi="Times New Roman" w:cs="Times New Roman"/>
          <w:sz w:val="24"/>
          <w:szCs w:val="24"/>
          <w:lang w:val="mk-MK"/>
        </w:rPr>
        <w:t>,</w:t>
      </w:r>
      <w:r w:rsidRPr="005C19CD">
        <w:rPr>
          <w:rFonts w:ascii="Times New Roman" w:eastAsia="Times New Roman" w:hAnsi="Times New Roman" w:cs="Times New Roman"/>
          <w:sz w:val="24"/>
          <w:szCs w:val="24"/>
        </w:rPr>
        <w:t xml:space="preserve"> во зависност од предметот, стратегиите на наставата и методите избрани од наставниците. Наодите покажуваат дека технологијата се користи </w:t>
      </w:r>
      <w:r w:rsidR="00980E88" w:rsidRPr="005C19CD">
        <w:rPr>
          <w:rFonts w:ascii="Times New Roman" w:eastAsia="Times New Roman" w:hAnsi="Times New Roman" w:cs="Times New Roman"/>
          <w:sz w:val="24"/>
          <w:szCs w:val="24"/>
          <w:lang w:val="mk-MK"/>
        </w:rPr>
        <w:t>повеќе</w:t>
      </w:r>
      <w:r w:rsidRPr="005C19CD">
        <w:rPr>
          <w:rFonts w:ascii="Times New Roman" w:eastAsia="Times New Roman" w:hAnsi="Times New Roman" w:cs="Times New Roman"/>
          <w:sz w:val="24"/>
          <w:szCs w:val="24"/>
        </w:rPr>
        <w:t xml:space="preserve"> во предметите што бараат визуелна конкретизација и интеракција, како што се природните науки, јазикот и општествените студии. Во овие случаи, наставниците користат видеа, илустрации и анимации за да ги направат апстрактните </w:t>
      </w:r>
      <w:r w:rsidR="00263C7C" w:rsidRPr="005C19CD">
        <w:rPr>
          <w:rFonts w:ascii="Times New Roman" w:eastAsia="Times New Roman" w:hAnsi="Times New Roman" w:cs="Times New Roman"/>
          <w:sz w:val="24"/>
          <w:szCs w:val="24"/>
          <w:lang w:val="mk-MK"/>
        </w:rPr>
        <w:t>поими</w:t>
      </w:r>
      <w:r w:rsidR="00263C7C" w:rsidRPr="005C19CD">
        <w:rPr>
          <w:rFonts w:ascii="Times New Roman" w:eastAsia="Times New Roman" w:hAnsi="Times New Roman" w:cs="Times New Roman"/>
          <w:sz w:val="24"/>
          <w:szCs w:val="24"/>
        </w:rPr>
        <w:t xml:space="preserve"> подостапни</w:t>
      </w:r>
      <w:r w:rsidRPr="005C19CD">
        <w:rPr>
          <w:rFonts w:ascii="Times New Roman" w:eastAsia="Times New Roman" w:hAnsi="Times New Roman" w:cs="Times New Roman"/>
          <w:sz w:val="24"/>
          <w:szCs w:val="24"/>
        </w:rPr>
        <w:t xml:space="preserve"> помагајќи им на учениците да создадат појасни врски меѓу теоријата и практиката. Оваа димензија на конкретизација се совпаѓа со теоријата за мултимедијално учење на Мајер (</w:t>
      </w:r>
      <w:r w:rsidR="003E42E6" w:rsidRPr="005C19CD">
        <w:rPr>
          <w:rFonts w:ascii="Times New Roman" w:eastAsia="Times New Roman" w:hAnsi="Times New Roman" w:cs="Times New Roman"/>
          <w:sz w:val="24"/>
          <w:szCs w:val="24"/>
        </w:rPr>
        <w:t xml:space="preserve">Mayer, </w:t>
      </w:r>
      <w:r w:rsidRPr="005C19CD">
        <w:rPr>
          <w:rFonts w:ascii="Times New Roman" w:eastAsia="Times New Roman" w:hAnsi="Times New Roman" w:cs="Times New Roman"/>
          <w:sz w:val="24"/>
          <w:szCs w:val="24"/>
        </w:rPr>
        <w:t>2014), која тврди дека паралелната обработка на визуелни и аудитивни информации г</w:t>
      </w:r>
      <w:r w:rsidR="00263C7C" w:rsidRPr="005C19CD">
        <w:rPr>
          <w:rFonts w:ascii="Times New Roman" w:eastAsia="Times New Roman" w:hAnsi="Times New Roman" w:cs="Times New Roman"/>
          <w:sz w:val="24"/>
          <w:szCs w:val="24"/>
          <w:lang w:val="mk-MK"/>
        </w:rPr>
        <w:t>и</w:t>
      </w:r>
      <w:r w:rsidRPr="005C19CD">
        <w:rPr>
          <w:rFonts w:ascii="Times New Roman" w:eastAsia="Times New Roman" w:hAnsi="Times New Roman" w:cs="Times New Roman"/>
          <w:sz w:val="24"/>
          <w:szCs w:val="24"/>
        </w:rPr>
        <w:t xml:space="preserve"> зголемува нивото на разбирање и стабилност</w:t>
      </w:r>
      <w:r w:rsidR="00980E88" w:rsidRPr="005C19CD">
        <w:rPr>
          <w:rFonts w:ascii="Times New Roman" w:eastAsia="Times New Roman" w:hAnsi="Times New Roman" w:cs="Times New Roman"/>
          <w:sz w:val="24"/>
          <w:szCs w:val="24"/>
          <w:lang w:val="mk-MK"/>
        </w:rPr>
        <w:t>а</w:t>
      </w:r>
      <w:r w:rsidRPr="005C19CD">
        <w:rPr>
          <w:rFonts w:ascii="Times New Roman" w:eastAsia="Times New Roman" w:hAnsi="Times New Roman" w:cs="Times New Roman"/>
          <w:sz w:val="24"/>
          <w:szCs w:val="24"/>
        </w:rPr>
        <w:t xml:space="preserve"> на знаењето.</w:t>
      </w:r>
    </w:p>
    <w:p w:rsidR="00CB7690" w:rsidRPr="005C19CD" w:rsidRDefault="00CB7690" w:rsidP="00980E88">
      <w:pPr>
        <w:spacing w:after="0" w:line="360" w:lineRule="auto"/>
        <w:ind w:firstLine="720"/>
        <w:jc w:val="both"/>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Во јазикот и комуникацијата, технологијата се користи за развој на јазични вештини и збогатување на вокабуларот, често преку дигитални тексто</w:t>
      </w:r>
      <w:r w:rsidR="00263C7C" w:rsidRPr="005C19CD">
        <w:rPr>
          <w:rFonts w:ascii="Times New Roman" w:eastAsia="Times New Roman" w:hAnsi="Times New Roman" w:cs="Times New Roman"/>
          <w:sz w:val="24"/>
          <w:szCs w:val="24"/>
        </w:rPr>
        <w:t>ви, платформи за читање и аудио</w:t>
      </w:r>
      <w:r w:rsidRPr="005C19CD">
        <w:rPr>
          <w:rFonts w:ascii="Times New Roman" w:eastAsia="Times New Roman" w:hAnsi="Times New Roman" w:cs="Times New Roman"/>
          <w:sz w:val="24"/>
          <w:szCs w:val="24"/>
        </w:rPr>
        <w:t xml:space="preserve">визуелни материјали. Наставниците нагласуваат дека образовните видеа, онлајн квизовите и интерактивните апликации им помагаат на учениците да го вежбаат изговорот, да ја подобрат комуникацијата и да развијат критичко размислување. Во општествените студии, технологијата </w:t>
      </w:r>
      <w:r w:rsidR="00980E88" w:rsidRPr="005C19CD">
        <w:rPr>
          <w:rFonts w:ascii="Times New Roman" w:eastAsia="Times New Roman" w:hAnsi="Times New Roman" w:cs="Times New Roman"/>
          <w:sz w:val="24"/>
          <w:szCs w:val="24"/>
          <w:lang w:val="mk-MK"/>
        </w:rPr>
        <w:t xml:space="preserve">помага </w:t>
      </w:r>
      <w:r w:rsidRPr="005C19CD">
        <w:rPr>
          <w:rFonts w:ascii="Times New Roman" w:eastAsia="Times New Roman" w:hAnsi="Times New Roman" w:cs="Times New Roman"/>
          <w:sz w:val="24"/>
          <w:szCs w:val="24"/>
        </w:rPr>
        <w:t xml:space="preserve">да се </w:t>
      </w:r>
      <w:r w:rsidR="00980E88" w:rsidRPr="005C19CD">
        <w:rPr>
          <w:rFonts w:ascii="Times New Roman" w:eastAsia="Times New Roman" w:hAnsi="Times New Roman" w:cs="Times New Roman"/>
          <w:sz w:val="24"/>
          <w:szCs w:val="24"/>
          <w:lang w:val="mk-MK"/>
        </w:rPr>
        <w:t>согледаат</w:t>
      </w:r>
      <w:r w:rsidRPr="005C19CD">
        <w:rPr>
          <w:rFonts w:ascii="Times New Roman" w:eastAsia="Times New Roman" w:hAnsi="Times New Roman" w:cs="Times New Roman"/>
          <w:sz w:val="24"/>
          <w:szCs w:val="24"/>
        </w:rPr>
        <w:t xml:space="preserve"> автентични извори, како што се архивски документи, историски видеа и симулации, за да се направи учењето поангажирачк</w:t>
      </w:r>
      <w:r w:rsidR="00263C7C" w:rsidRPr="005C19CD">
        <w:rPr>
          <w:rFonts w:ascii="Times New Roman" w:eastAsia="Times New Roman" w:hAnsi="Times New Roman" w:cs="Times New Roman"/>
          <w:sz w:val="24"/>
          <w:szCs w:val="24"/>
          <w:lang w:val="mk-MK"/>
        </w:rPr>
        <w:t>о</w:t>
      </w:r>
      <w:r w:rsidRPr="005C19CD">
        <w:rPr>
          <w:rFonts w:ascii="Times New Roman" w:eastAsia="Times New Roman" w:hAnsi="Times New Roman" w:cs="Times New Roman"/>
          <w:sz w:val="24"/>
          <w:szCs w:val="24"/>
        </w:rPr>
        <w:t xml:space="preserve"> и поблиску до реалноста.</w:t>
      </w:r>
    </w:p>
    <w:p w:rsidR="00CB7690" w:rsidRPr="005C19CD" w:rsidRDefault="00CB7690" w:rsidP="00980E88">
      <w:pPr>
        <w:spacing w:after="0" w:line="360" w:lineRule="auto"/>
        <w:ind w:firstLine="720"/>
        <w:jc w:val="both"/>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Во математиката и природните науки, употребата на технологијата е тесно поврзана со визу</w:t>
      </w:r>
      <w:r w:rsidR="00263C7C" w:rsidRPr="005C19CD">
        <w:rPr>
          <w:rFonts w:ascii="Times New Roman" w:eastAsia="Times New Roman" w:hAnsi="Times New Roman" w:cs="Times New Roman"/>
          <w:sz w:val="24"/>
          <w:szCs w:val="24"/>
          <w:lang w:val="mk-MK"/>
        </w:rPr>
        <w:t>а</w:t>
      </w:r>
      <w:r w:rsidRPr="005C19CD">
        <w:rPr>
          <w:rFonts w:ascii="Times New Roman" w:eastAsia="Times New Roman" w:hAnsi="Times New Roman" w:cs="Times New Roman"/>
          <w:sz w:val="24"/>
          <w:szCs w:val="24"/>
        </w:rPr>
        <w:t>лизацијата на сложени</w:t>
      </w:r>
      <w:r w:rsidR="00980E88" w:rsidRPr="005C19CD">
        <w:rPr>
          <w:rFonts w:ascii="Times New Roman" w:eastAsia="Times New Roman" w:hAnsi="Times New Roman" w:cs="Times New Roman"/>
          <w:sz w:val="24"/>
          <w:szCs w:val="24"/>
          <w:lang w:val="mk-MK"/>
        </w:rPr>
        <w:t>те</w:t>
      </w:r>
      <w:r w:rsidRPr="005C19CD">
        <w:rPr>
          <w:rFonts w:ascii="Times New Roman" w:eastAsia="Times New Roman" w:hAnsi="Times New Roman" w:cs="Times New Roman"/>
          <w:sz w:val="24"/>
          <w:szCs w:val="24"/>
        </w:rPr>
        <w:t xml:space="preserve"> </w:t>
      </w:r>
      <w:r w:rsidR="00263C7C" w:rsidRPr="005C19CD">
        <w:rPr>
          <w:rFonts w:ascii="Times New Roman" w:eastAsia="Times New Roman" w:hAnsi="Times New Roman" w:cs="Times New Roman"/>
          <w:sz w:val="24"/>
          <w:szCs w:val="24"/>
          <w:lang w:val="mk-MK"/>
        </w:rPr>
        <w:t>поими</w:t>
      </w:r>
      <w:r w:rsidRPr="005C19CD">
        <w:rPr>
          <w:rFonts w:ascii="Times New Roman" w:eastAsia="Times New Roman" w:hAnsi="Times New Roman" w:cs="Times New Roman"/>
          <w:sz w:val="24"/>
          <w:szCs w:val="24"/>
        </w:rPr>
        <w:t xml:space="preserve">. Програмите и апликациите што овозможуваат дигитално моделирање и експериментирање им даваат можност на учениците да тестираат хипотези и да разберат </w:t>
      </w:r>
      <w:r w:rsidR="00263C7C" w:rsidRPr="005C19CD">
        <w:rPr>
          <w:rFonts w:ascii="Times New Roman" w:eastAsia="Times New Roman" w:hAnsi="Times New Roman" w:cs="Times New Roman"/>
          <w:sz w:val="24"/>
          <w:szCs w:val="24"/>
          <w:lang w:val="mk-MK"/>
        </w:rPr>
        <w:t>појави</w:t>
      </w:r>
      <w:r w:rsidRPr="005C19CD">
        <w:rPr>
          <w:rFonts w:ascii="Times New Roman" w:eastAsia="Times New Roman" w:hAnsi="Times New Roman" w:cs="Times New Roman"/>
          <w:sz w:val="24"/>
          <w:szCs w:val="24"/>
        </w:rPr>
        <w:t xml:space="preserve"> што би било тешко да се </w:t>
      </w:r>
      <w:r w:rsidR="00980E88" w:rsidRPr="005C19CD">
        <w:rPr>
          <w:rFonts w:ascii="Times New Roman" w:eastAsia="Times New Roman" w:hAnsi="Times New Roman" w:cs="Times New Roman"/>
          <w:sz w:val="24"/>
          <w:szCs w:val="24"/>
          <w:lang w:val="mk-MK"/>
        </w:rPr>
        <w:t>покажат</w:t>
      </w:r>
      <w:r w:rsidRPr="005C19CD">
        <w:rPr>
          <w:rFonts w:ascii="Times New Roman" w:eastAsia="Times New Roman" w:hAnsi="Times New Roman" w:cs="Times New Roman"/>
          <w:sz w:val="24"/>
          <w:szCs w:val="24"/>
        </w:rPr>
        <w:t xml:space="preserve"> само со традиционални средства. Според Гуан </w:t>
      </w:r>
      <w:r w:rsidR="003E42E6" w:rsidRPr="005C19CD">
        <w:rPr>
          <w:rFonts w:ascii="Times New Roman" w:hAnsi="Times New Roman" w:cs="Times New Roman"/>
          <w:sz w:val="24"/>
          <w:szCs w:val="24"/>
        </w:rPr>
        <w:t>и другите</w:t>
      </w:r>
      <w:r w:rsidRPr="005C19CD">
        <w:rPr>
          <w:rFonts w:ascii="Times New Roman" w:eastAsia="Times New Roman" w:hAnsi="Times New Roman" w:cs="Times New Roman"/>
          <w:sz w:val="24"/>
          <w:szCs w:val="24"/>
        </w:rPr>
        <w:t xml:space="preserve"> (</w:t>
      </w:r>
      <w:r w:rsidR="003E42E6" w:rsidRPr="005C19CD">
        <w:rPr>
          <w:rFonts w:ascii="Times New Roman" w:eastAsia="Times New Roman" w:hAnsi="Times New Roman" w:cs="Times New Roman"/>
          <w:sz w:val="24"/>
          <w:szCs w:val="24"/>
        </w:rPr>
        <w:t>Guan et al.,</w:t>
      </w:r>
      <w:r w:rsidR="00263C7C" w:rsidRPr="005C19CD">
        <w:rPr>
          <w:rFonts w:ascii="Times New Roman" w:eastAsia="Times New Roman" w:hAnsi="Times New Roman" w:cs="Times New Roman"/>
          <w:sz w:val="24"/>
          <w:szCs w:val="24"/>
          <w:lang w:val="mk-MK"/>
        </w:rPr>
        <w:t xml:space="preserve"> </w:t>
      </w:r>
      <w:r w:rsidRPr="005C19CD">
        <w:rPr>
          <w:rFonts w:ascii="Times New Roman" w:eastAsia="Times New Roman" w:hAnsi="Times New Roman" w:cs="Times New Roman"/>
          <w:sz w:val="24"/>
          <w:szCs w:val="24"/>
        </w:rPr>
        <w:t>2022), технологијата создава побогата средина за експериментирање и решавање проблеми</w:t>
      </w:r>
      <w:r w:rsidR="00263C7C" w:rsidRPr="005C19CD">
        <w:rPr>
          <w:rFonts w:ascii="Times New Roman" w:eastAsia="Times New Roman" w:hAnsi="Times New Roman" w:cs="Times New Roman"/>
          <w:sz w:val="24"/>
          <w:szCs w:val="24"/>
          <w:lang w:val="mk-MK"/>
        </w:rPr>
        <w:t xml:space="preserve"> и ги</w:t>
      </w:r>
      <w:r w:rsidRPr="005C19CD">
        <w:rPr>
          <w:rFonts w:ascii="Times New Roman" w:eastAsia="Times New Roman" w:hAnsi="Times New Roman" w:cs="Times New Roman"/>
          <w:sz w:val="24"/>
          <w:szCs w:val="24"/>
        </w:rPr>
        <w:t xml:space="preserve"> поттикнув</w:t>
      </w:r>
      <w:r w:rsidR="00263C7C" w:rsidRPr="005C19CD">
        <w:rPr>
          <w:rFonts w:ascii="Times New Roman" w:eastAsia="Times New Roman" w:hAnsi="Times New Roman" w:cs="Times New Roman"/>
          <w:sz w:val="24"/>
          <w:szCs w:val="24"/>
          <w:lang w:val="mk-MK"/>
        </w:rPr>
        <w:t>а</w:t>
      </w:r>
      <w:r w:rsidRPr="005C19CD">
        <w:rPr>
          <w:rFonts w:ascii="Times New Roman" w:eastAsia="Times New Roman" w:hAnsi="Times New Roman" w:cs="Times New Roman"/>
          <w:sz w:val="24"/>
          <w:szCs w:val="24"/>
        </w:rPr>
        <w:t xml:space="preserve"> истражувачките и вештини</w:t>
      </w:r>
      <w:r w:rsidR="00263C7C" w:rsidRPr="005C19CD">
        <w:rPr>
          <w:rFonts w:ascii="Times New Roman" w:eastAsia="Times New Roman" w:hAnsi="Times New Roman" w:cs="Times New Roman"/>
          <w:sz w:val="24"/>
          <w:szCs w:val="24"/>
          <w:lang w:val="mk-MK"/>
        </w:rPr>
        <w:t>те за соработка</w:t>
      </w:r>
      <w:r w:rsidRPr="005C19CD">
        <w:rPr>
          <w:rFonts w:ascii="Times New Roman" w:eastAsia="Times New Roman" w:hAnsi="Times New Roman" w:cs="Times New Roman"/>
          <w:sz w:val="24"/>
          <w:szCs w:val="24"/>
        </w:rPr>
        <w:t xml:space="preserve"> на учениците.</w:t>
      </w:r>
    </w:p>
    <w:p w:rsidR="00CB7690" w:rsidRPr="005C19CD" w:rsidRDefault="00263C7C" w:rsidP="009143C2">
      <w:pPr>
        <w:spacing w:after="0" w:line="360" w:lineRule="auto"/>
        <w:ind w:firstLine="720"/>
        <w:jc w:val="both"/>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lang w:val="mk-MK"/>
        </w:rPr>
        <w:t>С</w:t>
      </w:r>
      <w:r w:rsidR="00CB7690" w:rsidRPr="005C19CD">
        <w:rPr>
          <w:rFonts w:ascii="Times New Roman" w:eastAsia="Times New Roman" w:hAnsi="Times New Roman" w:cs="Times New Roman"/>
          <w:sz w:val="24"/>
          <w:szCs w:val="24"/>
        </w:rPr>
        <w:t xml:space="preserve">тратегиите што ги користат наставниците директно влијаат на начинот на кој се користи технологијата. Во случаите кога наставниците следат традиционални методи, технологијата служи главно како алатка за фронтална презентација, </w:t>
      </w:r>
      <w:r w:rsidRPr="005C19CD">
        <w:rPr>
          <w:rFonts w:ascii="Times New Roman" w:eastAsia="Times New Roman" w:hAnsi="Times New Roman" w:cs="Times New Roman"/>
          <w:sz w:val="24"/>
          <w:szCs w:val="24"/>
          <w:lang w:val="mk-MK"/>
        </w:rPr>
        <w:t xml:space="preserve">при што се </w:t>
      </w:r>
      <w:r w:rsidR="00CB7690" w:rsidRPr="005C19CD">
        <w:rPr>
          <w:rFonts w:ascii="Times New Roman" w:eastAsia="Times New Roman" w:hAnsi="Times New Roman" w:cs="Times New Roman"/>
          <w:sz w:val="24"/>
          <w:szCs w:val="24"/>
        </w:rPr>
        <w:t>корист</w:t>
      </w:r>
      <w:r w:rsidRPr="005C19CD">
        <w:rPr>
          <w:rFonts w:ascii="Times New Roman" w:eastAsia="Times New Roman" w:hAnsi="Times New Roman" w:cs="Times New Roman"/>
          <w:sz w:val="24"/>
          <w:szCs w:val="24"/>
          <w:lang w:val="mk-MK"/>
        </w:rPr>
        <w:t>и</w:t>
      </w:r>
      <w:r w:rsidR="00CB7690" w:rsidRPr="005C19CD">
        <w:rPr>
          <w:rFonts w:ascii="Times New Roman" w:eastAsia="Times New Roman" w:hAnsi="Times New Roman" w:cs="Times New Roman"/>
          <w:sz w:val="24"/>
          <w:szCs w:val="24"/>
        </w:rPr>
        <w:t xml:space="preserve"> </w:t>
      </w:r>
      <w:r w:rsidRPr="005C19CD">
        <w:rPr>
          <w:rFonts w:ascii="Times New Roman" w:eastAsia="Times New Roman" w:hAnsi="Times New Roman" w:cs="Times New Roman"/>
          <w:sz w:val="24"/>
          <w:szCs w:val="24"/>
          <w:lang w:val="mk-MK"/>
        </w:rPr>
        <w:t>Пауерпоинт</w:t>
      </w:r>
      <w:r w:rsidR="00CB7690" w:rsidRPr="005C19CD">
        <w:rPr>
          <w:rFonts w:ascii="Times New Roman" w:eastAsia="Times New Roman" w:hAnsi="Times New Roman" w:cs="Times New Roman"/>
          <w:sz w:val="24"/>
          <w:szCs w:val="24"/>
        </w:rPr>
        <w:t xml:space="preserve"> или дигитална табла само за пре</w:t>
      </w:r>
      <w:r w:rsidR="00980E88" w:rsidRPr="005C19CD">
        <w:rPr>
          <w:rFonts w:ascii="Times New Roman" w:eastAsia="Times New Roman" w:hAnsi="Times New Roman" w:cs="Times New Roman"/>
          <w:sz w:val="24"/>
          <w:szCs w:val="24"/>
          <w:lang w:val="mk-MK"/>
        </w:rPr>
        <w:t>тставување</w:t>
      </w:r>
      <w:r w:rsidR="00CB7690" w:rsidRPr="005C19CD">
        <w:rPr>
          <w:rFonts w:ascii="Times New Roman" w:eastAsia="Times New Roman" w:hAnsi="Times New Roman" w:cs="Times New Roman"/>
          <w:sz w:val="24"/>
          <w:szCs w:val="24"/>
        </w:rPr>
        <w:t xml:space="preserve"> на материјалите. Во случаите кога наставниците применуваат </w:t>
      </w:r>
      <w:r w:rsidRPr="005C19CD">
        <w:rPr>
          <w:rFonts w:ascii="Times New Roman" w:eastAsia="Times New Roman" w:hAnsi="Times New Roman" w:cs="Times New Roman"/>
          <w:sz w:val="24"/>
          <w:szCs w:val="24"/>
          <w:lang w:val="mk-MK"/>
        </w:rPr>
        <w:t>соработнички</w:t>
      </w:r>
      <w:r w:rsidR="00CB7690" w:rsidRPr="005C19CD">
        <w:rPr>
          <w:rFonts w:ascii="Times New Roman" w:eastAsia="Times New Roman" w:hAnsi="Times New Roman" w:cs="Times New Roman"/>
          <w:sz w:val="24"/>
          <w:szCs w:val="24"/>
        </w:rPr>
        <w:t xml:space="preserve"> и конструктивистички пристапи, технологијата станува интерактивна алатка: учениците се вклучуваат во групна работа, подготвуваат </w:t>
      </w:r>
      <w:r w:rsidR="00CB7690" w:rsidRPr="005C19CD">
        <w:rPr>
          <w:rFonts w:ascii="Times New Roman" w:eastAsia="Times New Roman" w:hAnsi="Times New Roman" w:cs="Times New Roman"/>
          <w:sz w:val="24"/>
          <w:szCs w:val="24"/>
        </w:rPr>
        <w:lastRenderedPageBreak/>
        <w:t xml:space="preserve">дигитални проекти, решаваат онлајн квизови и учествуваат во активности што го </w:t>
      </w:r>
      <w:r w:rsidRPr="005C19CD">
        <w:rPr>
          <w:rFonts w:ascii="Times New Roman" w:eastAsia="Times New Roman" w:hAnsi="Times New Roman" w:cs="Times New Roman"/>
          <w:sz w:val="24"/>
          <w:szCs w:val="24"/>
          <w:lang w:val="mk-MK"/>
        </w:rPr>
        <w:t>поттикнуваат</w:t>
      </w:r>
      <w:r w:rsidR="00CB7690" w:rsidRPr="005C19CD">
        <w:rPr>
          <w:rFonts w:ascii="Times New Roman" w:eastAsia="Times New Roman" w:hAnsi="Times New Roman" w:cs="Times New Roman"/>
          <w:sz w:val="24"/>
          <w:szCs w:val="24"/>
        </w:rPr>
        <w:t xml:space="preserve"> критичкото размислување. </w:t>
      </w:r>
      <w:r w:rsidR="00C07D2C" w:rsidRPr="005C19CD">
        <w:rPr>
          <w:rFonts w:ascii="Times New Roman" w:hAnsi="Times New Roman" w:cs="Times New Roman"/>
          <w:sz w:val="24"/>
          <w:szCs w:val="24"/>
        </w:rPr>
        <w:t>Ова е поврзано со моделот TPACK, кој нагласува дека ефективната употреба на технологијата бара комбинација од содржинско, педагошко и технолошко знаење. Употребата на визуелни презентации во јазикот и математиката ја одразува когнитивната димензија на обработката на информации</w:t>
      </w:r>
      <w:r w:rsidR="009143C2" w:rsidRPr="005C19CD">
        <w:rPr>
          <w:rFonts w:ascii="Times New Roman" w:hAnsi="Times New Roman" w:cs="Times New Roman"/>
          <w:sz w:val="24"/>
          <w:szCs w:val="24"/>
          <w:lang w:val="mk-MK"/>
        </w:rPr>
        <w:t>те</w:t>
      </w:r>
      <w:r w:rsidR="00C07D2C" w:rsidRPr="005C19CD">
        <w:rPr>
          <w:rFonts w:ascii="Times New Roman" w:hAnsi="Times New Roman" w:cs="Times New Roman"/>
          <w:sz w:val="24"/>
          <w:szCs w:val="24"/>
        </w:rPr>
        <w:t xml:space="preserve"> (</w:t>
      </w:r>
      <w:r w:rsidR="003E42E6" w:rsidRPr="005C19CD">
        <w:rPr>
          <w:rFonts w:ascii="Times New Roman" w:hAnsi="Times New Roman" w:cs="Times New Roman"/>
          <w:sz w:val="24"/>
          <w:szCs w:val="24"/>
        </w:rPr>
        <w:t xml:space="preserve">Најсер </w:t>
      </w:r>
      <w:r w:rsidRPr="005C19CD">
        <w:rPr>
          <w:rFonts w:ascii="Times New Roman" w:hAnsi="Times New Roman" w:cs="Times New Roman"/>
          <w:sz w:val="24"/>
          <w:szCs w:val="24"/>
          <w:lang w:val="mk-MK"/>
        </w:rPr>
        <w:t>–</w:t>
      </w:r>
      <w:r w:rsidR="003E42E6" w:rsidRPr="005C19CD">
        <w:rPr>
          <w:rFonts w:ascii="Times New Roman" w:hAnsi="Times New Roman" w:cs="Times New Roman"/>
          <w:sz w:val="24"/>
          <w:szCs w:val="24"/>
        </w:rPr>
        <w:t xml:space="preserve"> </w:t>
      </w:r>
      <w:r w:rsidR="00C07D2C" w:rsidRPr="005C19CD">
        <w:rPr>
          <w:rFonts w:ascii="Times New Roman" w:hAnsi="Times New Roman" w:cs="Times New Roman"/>
          <w:sz w:val="24"/>
          <w:szCs w:val="24"/>
        </w:rPr>
        <w:t xml:space="preserve">Neisser, 2014; </w:t>
      </w:r>
      <w:r w:rsidR="003E42E6" w:rsidRPr="005C19CD">
        <w:rPr>
          <w:rFonts w:ascii="Times New Roman" w:eastAsia="Times New Roman" w:hAnsi="Times New Roman" w:cs="Times New Roman"/>
          <w:sz w:val="24"/>
          <w:szCs w:val="24"/>
        </w:rPr>
        <w:t>Мајер</w:t>
      </w:r>
      <w:r w:rsidR="003E42E6" w:rsidRPr="005C19CD">
        <w:rPr>
          <w:rFonts w:ascii="Times New Roman" w:hAnsi="Times New Roman" w:cs="Times New Roman"/>
          <w:sz w:val="24"/>
          <w:szCs w:val="24"/>
        </w:rPr>
        <w:t xml:space="preserve"> </w:t>
      </w:r>
      <w:r w:rsidRPr="005C19CD">
        <w:rPr>
          <w:rFonts w:ascii="Times New Roman" w:hAnsi="Times New Roman" w:cs="Times New Roman"/>
          <w:sz w:val="24"/>
          <w:szCs w:val="24"/>
          <w:lang w:val="mk-MK"/>
        </w:rPr>
        <w:t>–</w:t>
      </w:r>
      <w:r w:rsidR="003E42E6" w:rsidRPr="005C19CD">
        <w:rPr>
          <w:rFonts w:ascii="Times New Roman" w:hAnsi="Times New Roman" w:cs="Times New Roman"/>
          <w:sz w:val="24"/>
          <w:szCs w:val="24"/>
        </w:rPr>
        <w:t xml:space="preserve"> </w:t>
      </w:r>
      <w:r w:rsidR="00C07D2C" w:rsidRPr="005C19CD">
        <w:rPr>
          <w:rFonts w:ascii="Times New Roman" w:hAnsi="Times New Roman" w:cs="Times New Roman"/>
          <w:sz w:val="24"/>
          <w:szCs w:val="24"/>
        </w:rPr>
        <w:t xml:space="preserve">Mayer, 2009), </w:t>
      </w:r>
      <w:r w:rsidR="009143C2" w:rsidRPr="005C19CD">
        <w:rPr>
          <w:rFonts w:ascii="Times New Roman" w:hAnsi="Times New Roman" w:cs="Times New Roman"/>
          <w:sz w:val="24"/>
          <w:szCs w:val="24"/>
          <w:lang w:val="mk-MK"/>
        </w:rPr>
        <w:t>а</w:t>
      </w:r>
      <w:r w:rsidR="00C07D2C" w:rsidRPr="005C19CD">
        <w:rPr>
          <w:rFonts w:ascii="Times New Roman" w:hAnsi="Times New Roman" w:cs="Times New Roman"/>
          <w:sz w:val="24"/>
          <w:szCs w:val="24"/>
        </w:rPr>
        <w:t xml:space="preserve"> употребата на платформи </w:t>
      </w:r>
      <w:r w:rsidRPr="005C19CD">
        <w:rPr>
          <w:rFonts w:ascii="Times New Roman" w:hAnsi="Times New Roman" w:cs="Times New Roman"/>
          <w:sz w:val="24"/>
          <w:szCs w:val="24"/>
          <w:lang w:val="mk-MK"/>
        </w:rPr>
        <w:t xml:space="preserve">за соработка, </w:t>
      </w:r>
      <w:r w:rsidR="00C07D2C" w:rsidRPr="005C19CD">
        <w:rPr>
          <w:rFonts w:ascii="Times New Roman" w:hAnsi="Times New Roman" w:cs="Times New Roman"/>
          <w:sz w:val="24"/>
          <w:szCs w:val="24"/>
        </w:rPr>
        <w:t xml:space="preserve">како што е </w:t>
      </w:r>
      <w:r w:rsidRPr="005C19CD">
        <w:rPr>
          <w:rFonts w:ascii="Times New Roman" w:hAnsi="Times New Roman" w:cs="Times New Roman"/>
          <w:sz w:val="24"/>
          <w:szCs w:val="24"/>
          <w:lang w:val="mk-MK"/>
        </w:rPr>
        <w:t>Кахут</w:t>
      </w:r>
      <w:r w:rsidR="00C07D2C" w:rsidRPr="005C19CD">
        <w:rPr>
          <w:rFonts w:ascii="Times New Roman" w:hAnsi="Times New Roman" w:cs="Times New Roman"/>
          <w:sz w:val="24"/>
          <w:szCs w:val="24"/>
        </w:rPr>
        <w:t xml:space="preserve"> го одразува соци</w:t>
      </w:r>
      <w:r w:rsidRPr="005C19CD">
        <w:rPr>
          <w:rFonts w:ascii="Times New Roman" w:hAnsi="Times New Roman" w:cs="Times New Roman"/>
          <w:sz w:val="24"/>
          <w:szCs w:val="24"/>
          <w:lang w:val="mk-MK"/>
        </w:rPr>
        <w:t>јалн</w:t>
      </w:r>
      <w:r w:rsidR="001B099B" w:rsidRPr="005C19CD">
        <w:rPr>
          <w:rFonts w:ascii="Times New Roman" w:hAnsi="Times New Roman" w:cs="Times New Roman"/>
          <w:sz w:val="24"/>
          <w:szCs w:val="24"/>
          <w:lang w:val="mk-MK"/>
        </w:rPr>
        <w:t xml:space="preserve">иот </w:t>
      </w:r>
      <w:r w:rsidR="00C07D2C" w:rsidRPr="005C19CD">
        <w:rPr>
          <w:rFonts w:ascii="Times New Roman" w:hAnsi="Times New Roman" w:cs="Times New Roman"/>
          <w:sz w:val="24"/>
          <w:szCs w:val="24"/>
        </w:rPr>
        <w:t>конструктивиз</w:t>
      </w:r>
      <w:r w:rsidR="001B099B" w:rsidRPr="005C19CD">
        <w:rPr>
          <w:rFonts w:ascii="Times New Roman" w:hAnsi="Times New Roman" w:cs="Times New Roman"/>
          <w:sz w:val="24"/>
          <w:szCs w:val="24"/>
          <w:lang w:val="mk-MK"/>
        </w:rPr>
        <w:t>ам</w:t>
      </w:r>
      <w:r w:rsidR="00C07D2C" w:rsidRPr="005C19CD">
        <w:rPr>
          <w:rFonts w:ascii="Times New Roman" w:hAnsi="Times New Roman" w:cs="Times New Roman"/>
          <w:sz w:val="24"/>
          <w:szCs w:val="24"/>
        </w:rPr>
        <w:t xml:space="preserve"> на Виготски (</w:t>
      </w:r>
      <w:r w:rsidR="003E42E6" w:rsidRPr="005C19CD">
        <w:rPr>
          <w:rFonts w:ascii="Times New Roman" w:hAnsi="Times New Roman" w:cs="Times New Roman"/>
          <w:sz w:val="24"/>
          <w:szCs w:val="24"/>
        </w:rPr>
        <w:t xml:space="preserve">Vygotsky, </w:t>
      </w:r>
      <w:r w:rsidR="00C07D2C" w:rsidRPr="005C19CD">
        <w:rPr>
          <w:rFonts w:ascii="Times New Roman" w:hAnsi="Times New Roman" w:cs="Times New Roman"/>
          <w:sz w:val="24"/>
          <w:szCs w:val="24"/>
        </w:rPr>
        <w:t>1978).</w:t>
      </w:r>
      <w:r w:rsidR="00A542A7" w:rsidRPr="005C19CD">
        <w:rPr>
          <w:rFonts w:ascii="Times New Roman" w:eastAsia="Times New Roman" w:hAnsi="Times New Roman" w:cs="Times New Roman"/>
          <w:sz w:val="24"/>
          <w:szCs w:val="24"/>
        </w:rPr>
        <w:t xml:space="preserve"> </w:t>
      </w:r>
    </w:p>
    <w:p w:rsidR="006E0295" w:rsidRPr="005C19CD" w:rsidRDefault="002115C6" w:rsidP="00D20687">
      <w:pPr>
        <w:spacing w:after="0" w:line="360" w:lineRule="auto"/>
        <w:ind w:firstLine="720"/>
        <w:jc w:val="both"/>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 xml:space="preserve">Употребата на технологијата </w:t>
      </w:r>
      <w:r w:rsidR="001B099B" w:rsidRPr="005C19CD">
        <w:rPr>
          <w:rFonts w:ascii="Times New Roman" w:eastAsia="Times New Roman" w:hAnsi="Times New Roman" w:cs="Times New Roman"/>
          <w:sz w:val="24"/>
          <w:szCs w:val="24"/>
          <w:lang w:val="mk-MK"/>
        </w:rPr>
        <w:t>се разликува</w:t>
      </w:r>
      <w:r w:rsidR="009143C2" w:rsidRPr="005C19CD">
        <w:rPr>
          <w:rFonts w:ascii="Times New Roman" w:eastAsia="Times New Roman" w:hAnsi="Times New Roman" w:cs="Times New Roman"/>
          <w:sz w:val="24"/>
          <w:szCs w:val="24"/>
          <w:lang w:val="mk-MK"/>
        </w:rPr>
        <w:t>,</w:t>
      </w:r>
      <w:r w:rsidRPr="005C19CD">
        <w:rPr>
          <w:rFonts w:ascii="Times New Roman" w:eastAsia="Times New Roman" w:hAnsi="Times New Roman" w:cs="Times New Roman"/>
          <w:sz w:val="24"/>
          <w:szCs w:val="24"/>
        </w:rPr>
        <w:t xml:space="preserve"> во зависност од предметот и избраниот метод. Кога се користи педагошки, таа придонесува за конкретизација на знаењето, </w:t>
      </w:r>
      <w:r w:rsidR="001B099B" w:rsidRPr="005C19CD">
        <w:rPr>
          <w:rFonts w:ascii="Times New Roman" w:eastAsia="Times New Roman" w:hAnsi="Times New Roman" w:cs="Times New Roman"/>
          <w:sz w:val="24"/>
          <w:szCs w:val="24"/>
          <w:lang w:val="mk-MK"/>
        </w:rPr>
        <w:t>поттикнување</w:t>
      </w:r>
      <w:r w:rsidRPr="005C19CD">
        <w:rPr>
          <w:rFonts w:ascii="Times New Roman" w:eastAsia="Times New Roman" w:hAnsi="Times New Roman" w:cs="Times New Roman"/>
          <w:sz w:val="24"/>
          <w:szCs w:val="24"/>
        </w:rPr>
        <w:t xml:space="preserve"> на критичкото размислување и зголемување на активното вклучување на учениците. Напротив, кога се сведува на фронтална функција, таа останува пасивна алатка и не успева да го искористи својот трансформативен потенцијал во процесот на учење. Ова откритие е во согласност со истражувањето на Тондер </w:t>
      </w:r>
      <w:r w:rsidR="003E42E6" w:rsidRPr="005C19CD">
        <w:rPr>
          <w:rFonts w:ascii="Times New Roman" w:hAnsi="Times New Roman" w:cs="Times New Roman"/>
          <w:sz w:val="24"/>
          <w:szCs w:val="24"/>
        </w:rPr>
        <w:t>и другите</w:t>
      </w:r>
      <w:r w:rsidR="003E42E6" w:rsidRPr="005C19CD">
        <w:rPr>
          <w:rFonts w:ascii="Times New Roman" w:eastAsia="Times New Roman" w:hAnsi="Times New Roman" w:cs="Times New Roman"/>
          <w:sz w:val="24"/>
          <w:szCs w:val="24"/>
        </w:rPr>
        <w:t xml:space="preserve"> </w:t>
      </w:r>
      <w:r w:rsidRPr="005C19CD">
        <w:rPr>
          <w:rFonts w:ascii="Times New Roman" w:eastAsia="Times New Roman" w:hAnsi="Times New Roman" w:cs="Times New Roman"/>
          <w:sz w:val="24"/>
          <w:szCs w:val="24"/>
        </w:rPr>
        <w:t>(</w:t>
      </w:r>
      <w:r w:rsidR="003E42E6" w:rsidRPr="005C19CD">
        <w:rPr>
          <w:rFonts w:ascii="Times New Roman" w:eastAsia="Times New Roman" w:hAnsi="Times New Roman" w:cs="Times New Roman"/>
          <w:sz w:val="24"/>
          <w:szCs w:val="24"/>
        </w:rPr>
        <w:t xml:space="preserve">Tondeur et al., </w:t>
      </w:r>
      <w:r w:rsidRPr="005C19CD">
        <w:rPr>
          <w:rFonts w:ascii="Times New Roman" w:eastAsia="Times New Roman" w:hAnsi="Times New Roman" w:cs="Times New Roman"/>
          <w:sz w:val="24"/>
          <w:szCs w:val="24"/>
        </w:rPr>
        <w:t xml:space="preserve">2019), кое нагласува дека ефективноста на технологијата зависи од начинот на кој е </w:t>
      </w:r>
      <w:r w:rsidR="001B099B" w:rsidRPr="005C19CD">
        <w:rPr>
          <w:rFonts w:ascii="Times New Roman" w:eastAsia="Times New Roman" w:hAnsi="Times New Roman" w:cs="Times New Roman"/>
          <w:sz w:val="24"/>
          <w:szCs w:val="24"/>
          <w:lang w:val="mk-MK"/>
        </w:rPr>
        <w:t>вклучена</w:t>
      </w:r>
      <w:r w:rsidRPr="005C19CD">
        <w:rPr>
          <w:rFonts w:ascii="Times New Roman" w:eastAsia="Times New Roman" w:hAnsi="Times New Roman" w:cs="Times New Roman"/>
          <w:sz w:val="24"/>
          <w:szCs w:val="24"/>
        </w:rPr>
        <w:t xml:space="preserve"> во педагогијата, а не само од присуството на уреди.</w:t>
      </w:r>
    </w:p>
    <w:p w:rsidR="00536BEE" w:rsidRPr="00452B99" w:rsidRDefault="00452B99" w:rsidP="00452B99">
      <w:pPr>
        <w:pStyle w:val="Heading3"/>
        <w:ind w:firstLine="720"/>
        <w:rPr>
          <w:sz w:val="24"/>
          <w:szCs w:val="24"/>
        </w:rPr>
      </w:pPr>
      <w:bookmarkStart w:id="167" w:name="_Toc212045234"/>
      <w:r w:rsidRPr="00452B99">
        <w:rPr>
          <w:sz w:val="24"/>
          <w:szCs w:val="24"/>
        </w:rPr>
        <w:t>4.7.4.</w:t>
      </w:r>
      <w:r w:rsidR="001B099B" w:rsidRPr="00452B99">
        <w:rPr>
          <w:sz w:val="24"/>
          <w:szCs w:val="24"/>
          <w:lang w:val="mk-MK"/>
        </w:rPr>
        <w:t>Честота</w:t>
      </w:r>
      <w:r w:rsidR="00CE5CEA" w:rsidRPr="00452B99">
        <w:rPr>
          <w:sz w:val="24"/>
          <w:szCs w:val="24"/>
        </w:rPr>
        <w:t xml:space="preserve"> на употреба и одржливост на учењето</w:t>
      </w:r>
      <w:bookmarkEnd w:id="167"/>
    </w:p>
    <w:p w:rsidR="00A542A7" w:rsidRPr="005C19CD" w:rsidRDefault="00CB7690" w:rsidP="009143C2">
      <w:pPr>
        <w:spacing w:after="0" w:line="360" w:lineRule="auto"/>
        <w:ind w:firstLine="720"/>
        <w:jc w:val="both"/>
        <w:rPr>
          <w:rFonts w:ascii="Times New Roman" w:hAnsi="Times New Roman" w:cs="Times New Roman"/>
          <w:sz w:val="24"/>
          <w:szCs w:val="24"/>
        </w:rPr>
      </w:pPr>
      <w:r w:rsidRPr="005C19CD">
        <w:rPr>
          <w:rFonts w:ascii="Times New Roman" w:eastAsia="Times New Roman" w:hAnsi="Times New Roman" w:cs="Times New Roman"/>
          <w:sz w:val="24"/>
          <w:szCs w:val="24"/>
        </w:rPr>
        <w:t xml:space="preserve">Податоците покажуваат дека </w:t>
      </w:r>
      <w:r w:rsidR="003032FC" w:rsidRPr="005C19CD">
        <w:rPr>
          <w:rFonts w:ascii="Times New Roman" w:eastAsia="Times New Roman" w:hAnsi="Times New Roman" w:cs="Times New Roman"/>
          <w:sz w:val="24"/>
          <w:szCs w:val="24"/>
          <w:lang w:val="mk-MK"/>
        </w:rPr>
        <w:t>честотата</w:t>
      </w:r>
      <w:r w:rsidRPr="005C19CD">
        <w:rPr>
          <w:rFonts w:ascii="Times New Roman" w:eastAsia="Times New Roman" w:hAnsi="Times New Roman" w:cs="Times New Roman"/>
          <w:sz w:val="24"/>
          <w:szCs w:val="24"/>
        </w:rPr>
        <w:t xml:space="preserve"> на користење на технологијата е клучен фактор што директно влијае на одржливоста на знаењето на учениците. Во училниците каде што технологијата се користи редовно и на </w:t>
      </w:r>
      <w:r w:rsidR="009143C2" w:rsidRPr="005C19CD">
        <w:rPr>
          <w:rFonts w:ascii="Times New Roman" w:eastAsia="Times New Roman" w:hAnsi="Times New Roman" w:cs="Times New Roman"/>
          <w:sz w:val="24"/>
          <w:szCs w:val="24"/>
          <w:lang w:val="mk-MK"/>
        </w:rPr>
        <w:t>поврзан</w:t>
      </w:r>
      <w:r w:rsidRPr="005C19CD">
        <w:rPr>
          <w:rFonts w:ascii="Times New Roman" w:eastAsia="Times New Roman" w:hAnsi="Times New Roman" w:cs="Times New Roman"/>
          <w:sz w:val="24"/>
          <w:szCs w:val="24"/>
        </w:rPr>
        <w:t xml:space="preserve"> начин низ различните фази од часот, вовед, развој и заклучок, учениците покажуваат поголема мотивација, успеваат подобро да ја совладаат содржината и да ја запомнат подолго време. </w:t>
      </w:r>
      <w:r w:rsidR="003032FC" w:rsidRPr="005C19CD">
        <w:rPr>
          <w:rFonts w:ascii="Times New Roman" w:hAnsi="Times New Roman" w:cs="Times New Roman"/>
          <w:sz w:val="24"/>
          <w:szCs w:val="24"/>
          <w:lang w:val="mk-MK"/>
        </w:rPr>
        <w:t>Поголемата</w:t>
      </w:r>
      <w:r w:rsidR="00A542A7" w:rsidRPr="005C19CD">
        <w:rPr>
          <w:rFonts w:ascii="Times New Roman" w:hAnsi="Times New Roman" w:cs="Times New Roman"/>
          <w:sz w:val="24"/>
          <w:szCs w:val="24"/>
        </w:rPr>
        <w:t xml:space="preserve"> </w:t>
      </w:r>
      <w:r w:rsidR="003032FC" w:rsidRPr="005C19CD">
        <w:rPr>
          <w:rFonts w:ascii="Times New Roman" w:hAnsi="Times New Roman" w:cs="Times New Roman"/>
          <w:sz w:val="24"/>
          <w:szCs w:val="24"/>
          <w:lang w:val="mk-MK"/>
        </w:rPr>
        <w:t>честота</w:t>
      </w:r>
      <w:r w:rsidR="00A542A7" w:rsidRPr="005C19CD">
        <w:rPr>
          <w:rFonts w:ascii="Times New Roman" w:hAnsi="Times New Roman" w:cs="Times New Roman"/>
          <w:sz w:val="24"/>
          <w:szCs w:val="24"/>
        </w:rPr>
        <w:t xml:space="preserve"> на користење на технологијата е поврзана со моделот на искуствено учење (</w:t>
      </w:r>
      <w:r w:rsidR="003E42E6" w:rsidRPr="005C19CD">
        <w:rPr>
          <w:rFonts w:ascii="Times New Roman" w:hAnsi="Times New Roman" w:cs="Times New Roman"/>
          <w:sz w:val="24"/>
          <w:szCs w:val="24"/>
        </w:rPr>
        <w:t xml:space="preserve">Колб </w:t>
      </w:r>
      <w:r w:rsidR="003032FC" w:rsidRPr="005C19CD">
        <w:rPr>
          <w:rFonts w:ascii="Times New Roman" w:hAnsi="Times New Roman" w:cs="Times New Roman"/>
          <w:sz w:val="24"/>
          <w:szCs w:val="24"/>
          <w:lang w:val="mk-MK"/>
        </w:rPr>
        <w:t>–</w:t>
      </w:r>
      <w:r w:rsidR="003E42E6" w:rsidRPr="005C19CD">
        <w:rPr>
          <w:rFonts w:ascii="Times New Roman" w:hAnsi="Times New Roman" w:cs="Times New Roman"/>
          <w:sz w:val="24"/>
          <w:szCs w:val="24"/>
        </w:rPr>
        <w:t xml:space="preserve"> </w:t>
      </w:r>
      <w:r w:rsidR="00A542A7" w:rsidRPr="005C19CD">
        <w:rPr>
          <w:rFonts w:ascii="Times New Roman" w:hAnsi="Times New Roman" w:cs="Times New Roman"/>
          <w:sz w:val="24"/>
          <w:szCs w:val="24"/>
        </w:rPr>
        <w:t xml:space="preserve">Kolb, 2015), </w:t>
      </w:r>
      <w:r w:rsidR="009143C2" w:rsidRPr="005C19CD">
        <w:rPr>
          <w:rFonts w:ascii="Times New Roman" w:hAnsi="Times New Roman" w:cs="Times New Roman"/>
          <w:sz w:val="24"/>
          <w:szCs w:val="24"/>
          <w:lang w:val="mk-MK"/>
        </w:rPr>
        <w:t>според кој,</w:t>
      </w:r>
      <w:r w:rsidR="00A542A7" w:rsidRPr="005C19CD">
        <w:rPr>
          <w:rFonts w:ascii="Times New Roman" w:hAnsi="Times New Roman" w:cs="Times New Roman"/>
          <w:sz w:val="24"/>
          <w:szCs w:val="24"/>
        </w:rPr>
        <w:t xml:space="preserve"> преку </w:t>
      </w:r>
      <w:r w:rsidR="003032FC" w:rsidRPr="005C19CD">
        <w:rPr>
          <w:rFonts w:ascii="Times New Roman" w:hAnsi="Times New Roman" w:cs="Times New Roman"/>
          <w:sz w:val="24"/>
          <w:szCs w:val="24"/>
          <w:lang w:val="mk-MK"/>
        </w:rPr>
        <w:t>постојана</w:t>
      </w:r>
      <w:r w:rsidR="00A542A7" w:rsidRPr="005C19CD">
        <w:rPr>
          <w:rFonts w:ascii="Times New Roman" w:hAnsi="Times New Roman" w:cs="Times New Roman"/>
          <w:sz w:val="24"/>
          <w:szCs w:val="24"/>
        </w:rPr>
        <w:t xml:space="preserve"> пракса учениците го движат циклусот од конкретно искуство кон рефлексија и концептуализација. Ова е поткрепено и со пристапите </w:t>
      </w:r>
      <w:r w:rsidR="003032FC" w:rsidRPr="005C19CD">
        <w:rPr>
          <w:rFonts w:ascii="Times New Roman" w:hAnsi="Times New Roman" w:cs="Times New Roman"/>
          <w:sz w:val="24"/>
          <w:szCs w:val="24"/>
          <w:lang w:val="mk-MK"/>
        </w:rPr>
        <w:t>з</w:t>
      </w:r>
      <w:r w:rsidR="00A542A7" w:rsidRPr="005C19CD">
        <w:rPr>
          <w:rFonts w:ascii="Times New Roman" w:hAnsi="Times New Roman" w:cs="Times New Roman"/>
          <w:sz w:val="24"/>
          <w:szCs w:val="24"/>
        </w:rPr>
        <w:t xml:space="preserve">а комбинирано учење и превртена училница, кои покажуваат дека </w:t>
      </w:r>
      <w:r w:rsidR="003032FC" w:rsidRPr="005C19CD">
        <w:rPr>
          <w:rFonts w:ascii="Times New Roman" w:hAnsi="Times New Roman" w:cs="Times New Roman"/>
          <w:sz w:val="24"/>
          <w:szCs w:val="24"/>
          <w:lang w:val="mk-MK"/>
        </w:rPr>
        <w:t>постојаното</w:t>
      </w:r>
      <w:r w:rsidR="00A542A7" w:rsidRPr="005C19CD">
        <w:rPr>
          <w:rFonts w:ascii="Times New Roman" w:hAnsi="Times New Roman" w:cs="Times New Roman"/>
          <w:sz w:val="24"/>
          <w:szCs w:val="24"/>
        </w:rPr>
        <w:t xml:space="preserve"> и структурирано изложување на технологијата г</w:t>
      </w:r>
      <w:r w:rsidR="003032FC" w:rsidRPr="005C19CD">
        <w:rPr>
          <w:rFonts w:ascii="Times New Roman" w:hAnsi="Times New Roman" w:cs="Times New Roman"/>
          <w:sz w:val="24"/>
          <w:szCs w:val="24"/>
          <w:lang w:val="mk-MK"/>
        </w:rPr>
        <w:t>и</w:t>
      </w:r>
      <w:r w:rsidR="00A542A7" w:rsidRPr="005C19CD">
        <w:rPr>
          <w:rFonts w:ascii="Times New Roman" w:hAnsi="Times New Roman" w:cs="Times New Roman"/>
          <w:sz w:val="24"/>
          <w:szCs w:val="24"/>
        </w:rPr>
        <w:t xml:space="preserve"> зголемува ангажманот и задржувањето на знаењето (</w:t>
      </w:r>
      <w:r w:rsidR="003E42E6" w:rsidRPr="005C19CD">
        <w:rPr>
          <w:rFonts w:ascii="Times New Roman" w:hAnsi="Times New Roman" w:cs="Times New Roman"/>
          <w:sz w:val="24"/>
          <w:szCs w:val="24"/>
        </w:rPr>
        <w:t xml:space="preserve">Бергман и Самс </w:t>
      </w:r>
      <w:r w:rsidR="003032FC" w:rsidRPr="005C19CD">
        <w:rPr>
          <w:rFonts w:ascii="Times New Roman" w:hAnsi="Times New Roman" w:cs="Times New Roman"/>
          <w:sz w:val="24"/>
          <w:szCs w:val="24"/>
          <w:lang w:val="mk-MK"/>
        </w:rPr>
        <w:t>–</w:t>
      </w:r>
      <w:r w:rsidR="003E42E6" w:rsidRPr="005C19CD">
        <w:rPr>
          <w:rFonts w:ascii="Times New Roman" w:hAnsi="Times New Roman" w:cs="Times New Roman"/>
          <w:sz w:val="24"/>
          <w:szCs w:val="24"/>
        </w:rPr>
        <w:t xml:space="preserve"> </w:t>
      </w:r>
      <w:r w:rsidR="00A542A7" w:rsidRPr="005C19CD">
        <w:rPr>
          <w:rFonts w:ascii="Times New Roman" w:hAnsi="Times New Roman" w:cs="Times New Roman"/>
          <w:sz w:val="24"/>
          <w:szCs w:val="24"/>
        </w:rPr>
        <w:t xml:space="preserve">Bergmann &amp; Sams, 2012; </w:t>
      </w:r>
      <w:r w:rsidR="00C243F4" w:rsidRPr="005C19CD">
        <w:rPr>
          <w:rFonts w:ascii="Times New Roman" w:hAnsi="Times New Roman" w:cs="Times New Roman"/>
          <w:sz w:val="24"/>
          <w:szCs w:val="24"/>
        </w:rPr>
        <w:t xml:space="preserve">Греам </w:t>
      </w:r>
      <w:r w:rsidR="003032FC" w:rsidRPr="005C19CD">
        <w:rPr>
          <w:rFonts w:ascii="Times New Roman" w:hAnsi="Times New Roman" w:cs="Times New Roman"/>
          <w:sz w:val="24"/>
          <w:szCs w:val="24"/>
          <w:lang w:val="mk-MK"/>
        </w:rPr>
        <w:t>–</w:t>
      </w:r>
      <w:r w:rsidR="00C243F4" w:rsidRPr="005C19CD">
        <w:rPr>
          <w:rFonts w:ascii="Times New Roman" w:hAnsi="Times New Roman" w:cs="Times New Roman"/>
          <w:sz w:val="24"/>
          <w:szCs w:val="24"/>
        </w:rPr>
        <w:t xml:space="preserve"> </w:t>
      </w:r>
      <w:r w:rsidR="00A542A7" w:rsidRPr="005C19CD">
        <w:rPr>
          <w:rFonts w:ascii="Times New Roman" w:hAnsi="Times New Roman" w:cs="Times New Roman"/>
          <w:sz w:val="24"/>
          <w:szCs w:val="24"/>
        </w:rPr>
        <w:t>Graham, 2013).</w:t>
      </w:r>
    </w:p>
    <w:p w:rsidR="00CB7690" w:rsidRPr="005C19CD" w:rsidRDefault="00A542A7" w:rsidP="009143C2">
      <w:pPr>
        <w:spacing w:after="0" w:line="360" w:lineRule="auto"/>
        <w:ind w:firstLine="720"/>
        <w:jc w:val="both"/>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 xml:space="preserve">Во приватните училишта, каде што технологијата е секојдневен дел од </w:t>
      </w:r>
      <w:r w:rsidR="009143C2" w:rsidRPr="005C19CD">
        <w:rPr>
          <w:rFonts w:ascii="Times New Roman" w:eastAsia="Times New Roman" w:hAnsi="Times New Roman" w:cs="Times New Roman"/>
          <w:sz w:val="24"/>
          <w:szCs w:val="24"/>
          <w:lang w:val="mk-MK"/>
        </w:rPr>
        <w:t xml:space="preserve">наставниот </w:t>
      </w:r>
      <w:r w:rsidRPr="005C19CD">
        <w:rPr>
          <w:rFonts w:ascii="Times New Roman" w:eastAsia="Times New Roman" w:hAnsi="Times New Roman" w:cs="Times New Roman"/>
          <w:sz w:val="24"/>
          <w:szCs w:val="24"/>
        </w:rPr>
        <w:t>проце</w:t>
      </w:r>
      <w:r w:rsidR="009143C2" w:rsidRPr="005C19CD">
        <w:rPr>
          <w:rFonts w:ascii="Times New Roman" w:eastAsia="Times New Roman" w:hAnsi="Times New Roman" w:cs="Times New Roman"/>
          <w:sz w:val="24"/>
          <w:szCs w:val="24"/>
          <w:lang w:val="mk-MK"/>
        </w:rPr>
        <w:t>с</w:t>
      </w:r>
      <w:r w:rsidRPr="005C19CD">
        <w:rPr>
          <w:rFonts w:ascii="Times New Roman" w:eastAsia="Times New Roman" w:hAnsi="Times New Roman" w:cs="Times New Roman"/>
          <w:sz w:val="24"/>
          <w:szCs w:val="24"/>
        </w:rPr>
        <w:t xml:space="preserve">, се забележува дека учениците побрзо стекнуваат знаење и го поврзуваат знаењето со практични ситуации. На пример, употребата на дигитални книги, онлајн квизови и </w:t>
      </w:r>
      <w:r w:rsidRPr="005C19CD">
        <w:rPr>
          <w:rFonts w:ascii="Times New Roman" w:eastAsia="Times New Roman" w:hAnsi="Times New Roman" w:cs="Times New Roman"/>
          <w:sz w:val="24"/>
          <w:szCs w:val="24"/>
        </w:rPr>
        <w:lastRenderedPageBreak/>
        <w:t>интерактивни табли не с</w:t>
      </w:r>
      <w:r w:rsidR="003032FC" w:rsidRPr="005C19CD">
        <w:rPr>
          <w:rFonts w:ascii="Times New Roman" w:eastAsia="Times New Roman" w:hAnsi="Times New Roman" w:cs="Times New Roman"/>
          <w:sz w:val="24"/>
          <w:szCs w:val="24"/>
        </w:rPr>
        <w:t>амо што ја разбива монотонијата</w:t>
      </w:r>
      <w:r w:rsidRPr="005C19CD">
        <w:rPr>
          <w:rFonts w:ascii="Times New Roman" w:eastAsia="Times New Roman" w:hAnsi="Times New Roman" w:cs="Times New Roman"/>
          <w:sz w:val="24"/>
          <w:szCs w:val="24"/>
        </w:rPr>
        <w:t xml:space="preserve"> туку и создава </w:t>
      </w:r>
      <w:r w:rsidR="003032FC" w:rsidRPr="005C19CD">
        <w:rPr>
          <w:rFonts w:ascii="Times New Roman" w:eastAsia="Times New Roman" w:hAnsi="Times New Roman" w:cs="Times New Roman"/>
          <w:sz w:val="24"/>
          <w:szCs w:val="24"/>
          <w:lang w:val="mk-MK"/>
        </w:rPr>
        <w:t>постојан</w:t>
      </w:r>
      <w:r w:rsidRPr="005C19CD">
        <w:rPr>
          <w:rFonts w:ascii="Times New Roman" w:eastAsia="Times New Roman" w:hAnsi="Times New Roman" w:cs="Times New Roman"/>
          <w:sz w:val="24"/>
          <w:szCs w:val="24"/>
        </w:rPr>
        <w:t xml:space="preserve"> циклус на повторување и тестирање на знаењето. Ова ја зголемува веројатноста учениците да развијат постабилни когнитивни вештини и да го запомнат знаењето подолго. Студиите на Фалун (</w:t>
      </w:r>
      <w:r w:rsidR="00C243F4" w:rsidRPr="005C19CD">
        <w:rPr>
          <w:rFonts w:ascii="Times New Roman" w:eastAsia="Times New Roman" w:hAnsi="Times New Roman" w:cs="Times New Roman"/>
          <w:sz w:val="24"/>
          <w:szCs w:val="24"/>
        </w:rPr>
        <w:t xml:space="preserve">Falloon, </w:t>
      </w:r>
      <w:r w:rsidRPr="005C19CD">
        <w:rPr>
          <w:rFonts w:ascii="Times New Roman" w:eastAsia="Times New Roman" w:hAnsi="Times New Roman" w:cs="Times New Roman"/>
          <w:sz w:val="24"/>
          <w:szCs w:val="24"/>
        </w:rPr>
        <w:t xml:space="preserve">2020) и Шмиц </w:t>
      </w:r>
      <w:r w:rsidR="00C243F4" w:rsidRPr="005C19CD">
        <w:rPr>
          <w:rFonts w:ascii="Times New Roman" w:hAnsi="Times New Roman" w:cs="Times New Roman"/>
          <w:sz w:val="24"/>
          <w:szCs w:val="24"/>
        </w:rPr>
        <w:t>и другите</w:t>
      </w:r>
      <w:r w:rsidR="00C243F4" w:rsidRPr="005C19CD">
        <w:rPr>
          <w:rFonts w:ascii="Times New Roman" w:eastAsia="Times New Roman" w:hAnsi="Times New Roman" w:cs="Times New Roman"/>
          <w:sz w:val="24"/>
          <w:szCs w:val="24"/>
        </w:rPr>
        <w:t xml:space="preserve"> </w:t>
      </w:r>
      <w:r w:rsidRPr="005C19CD">
        <w:rPr>
          <w:rFonts w:ascii="Times New Roman" w:eastAsia="Times New Roman" w:hAnsi="Times New Roman" w:cs="Times New Roman"/>
          <w:sz w:val="24"/>
          <w:szCs w:val="24"/>
        </w:rPr>
        <w:t>(</w:t>
      </w:r>
      <w:r w:rsidR="00C243F4" w:rsidRPr="005C19CD">
        <w:rPr>
          <w:rFonts w:ascii="Times New Roman" w:eastAsia="Times New Roman" w:hAnsi="Times New Roman" w:cs="Times New Roman"/>
          <w:sz w:val="24"/>
          <w:szCs w:val="24"/>
        </w:rPr>
        <w:t xml:space="preserve">Schmitz et al., </w:t>
      </w:r>
      <w:r w:rsidR="003032FC" w:rsidRPr="005C19CD">
        <w:rPr>
          <w:rFonts w:ascii="Times New Roman" w:eastAsia="Times New Roman" w:hAnsi="Times New Roman" w:cs="Times New Roman"/>
          <w:sz w:val="24"/>
          <w:szCs w:val="24"/>
        </w:rPr>
        <w:t>2025) донеле слични заклучоци</w:t>
      </w:r>
      <w:r w:rsidRPr="005C19CD">
        <w:rPr>
          <w:rFonts w:ascii="Times New Roman" w:eastAsia="Times New Roman" w:hAnsi="Times New Roman" w:cs="Times New Roman"/>
          <w:sz w:val="24"/>
          <w:szCs w:val="24"/>
        </w:rPr>
        <w:t xml:space="preserve"> тврдејќи дека доследната употреба на дигитални</w:t>
      </w:r>
      <w:r w:rsidR="009143C2" w:rsidRPr="005C19CD">
        <w:rPr>
          <w:rFonts w:ascii="Times New Roman" w:eastAsia="Times New Roman" w:hAnsi="Times New Roman" w:cs="Times New Roman"/>
          <w:sz w:val="24"/>
          <w:szCs w:val="24"/>
          <w:lang w:val="mk-MK"/>
        </w:rPr>
        <w:t>те</w:t>
      </w:r>
      <w:r w:rsidRPr="005C19CD">
        <w:rPr>
          <w:rFonts w:ascii="Times New Roman" w:eastAsia="Times New Roman" w:hAnsi="Times New Roman" w:cs="Times New Roman"/>
          <w:sz w:val="24"/>
          <w:szCs w:val="24"/>
        </w:rPr>
        <w:t xml:space="preserve"> алатки го зголемува ангажманот и го зајакнува учење</w:t>
      </w:r>
      <w:r w:rsidR="009143C2" w:rsidRPr="005C19CD">
        <w:rPr>
          <w:rFonts w:ascii="Times New Roman" w:eastAsia="Times New Roman" w:hAnsi="Times New Roman" w:cs="Times New Roman"/>
          <w:sz w:val="24"/>
          <w:szCs w:val="24"/>
          <w:lang w:val="mk-MK"/>
        </w:rPr>
        <w:t>то</w:t>
      </w:r>
      <w:r w:rsidRPr="005C19CD">
        <w:rPr>
          <w:rFonts w:ascii="Times New Roman" w:eastAsia="Times New Roman" w:hAnsi="Times New Roman" w:cs="Times New Roman"/>
          <w:sz w:val="24"/>
          <w:szCs w:val="24"/>
        </w:rPr>
        <w:t>.</w:t>
      </w:r>
    </w:p>
    <w:p w:rsidR="00CB7690" w:rsidRPr="005C19CD" w:rsidRDefault="00CB7690" w:rsidP="00D4111D">
      <w:pPr>
        <w:spacing w:after="0" w:line="360" w:lineRule="auto"/>
        <w:ind w:firstLine="720"/>
        <w:jc w:val="both"/>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Од друга страна, во јавните училишта, особено во Гнила</w:t>
      </w:r>
      <w:r w:rsidR="003032FC" w:rsidRPr="005C19CD">
        <w:rPr>
          <w:rFonts w:ascii="Times New Roman" w:eastAsia="Times New Roman" w:hAnsi="Times New Roman" w:cs="Times New Roman"/>
          <w:sz w:val="24"/>
          <w:szCs w:val="24"/>
          <w:lang w:val="mk-MK"/>
        </w:rPr>
        <w:t>њ</w:t>
      </w:r>
      <w:r w:rsidRPr="005C19CD">
        <w:rPr>
          <w:rFonts w:ascii="Times New Roman" w:eastAsia="Times New Roman" w:hAnsi="Times New Roman" w:cs="Times New Roman"/>
          <w:sz w:val="24"/>
          <w:szCs w:val="24"/>
        </w:rPr>
        <w:t xml:space="preserve">е, каде што употребата е поспорадична, ефектот на технологијата останува ограничен. Во многу случаи, наставниците ја користат технологијата само за посебни презентации или во ретки прилики, што предизвикува учениците да ја гледаат како исклучок, а не како природен дел од процесот на учење. Оваа делумна употреба го намалува потенцијалот на технологијата за зајакнување на одржливоста на учењето. Во овие случаи, меморијата на учениците останува повеќе поврзана со традиционалните методи, </w:t>
      </w:r>
      <w:r w:rsidR="003032FC" w:rsidRPr="005C19CD">
        <w:rPr>
          <w:rFonts w:ascii="Times New Roman" w:eastAsia="Times New Roman" w:hAnsi="Times New Roman" w:cs="Times New Roman"/>
          <w:sz w:val="24"/>
          <w:szCs w:val="24"/>
          <w:lang w:val="mk-MK"/>
        </w:rPr>
        <w:t>а</w:t>
      </w:r>
      <w:r w:rsidRPr="005C19CD">
        <w:rPr>
          <w:rFonts w:ascii="Times New Roman" w:eastAsia="Times New Roman" w:hAnsi="Times New Roman" w:cs="Times New Roman"/>
          <w:sz w:val="24"/>
          <w:szCs w:val="24"/>
        </w:rPr>
        <w:t xml:space="preserve"> технологијата се смета за додаток, а не како </w:t>
      </w:r>
      <w:r w:rsidR="009143C2" w:rsidRPr="005C19CD">
        <w:rPr>
          <w:rFonts w:ascii="Times New Roman" w:eastAsia="Times New Roman" w:hAnsi="Times New Roman" w:cs="Times New Roman"/>
          <w:sz w:val="24"/>
          <w:szCs w:val="24"/>
          <w:lang w:val="mk-MK"/>
        </w:rPr>
        <w:t>алатка</w:t>
      </w:r>
      <w:r w:rsidRPr="005C19CD">
        <w:rPr>
          <w:rFonts w:ascii="Times New Roman" w:eastAsia="Times New Roman" w:hAnsi="Times New Roman" w:cs="Times New Roman"/>
          <w:sz w:val="24"/>
          <w:szCs w:val="24"/>
        </w:rPr>
        <w:t xml:space="preserve"> за поефикасно учење. Ова е во согласност со </w:t>
      </w:r>
      <w:r w:rsidR="003032FC" w:rsidRPr="005C19CD">
        <w:rPr>
          <w:rFonts w:ascii="Times New Roman" w:eastAsia="Times New Roman" w:hAnsi="Times New Roman" w:cs="Times New Roman"/>
          <w:sz w:val="24"/>
          <w:szCs w:val="24"/>
          <w:lang w:val="mk-MK"/>
        </w:rPr>
        <w:t>ставовите</w:t>
      </w:r>
      <w:r w:rsidRPr="005C19CD">
        <w:rPr>
          <w:rFonts w:ascii="Times New Roman" w:eastAsia="Times New Roman" w:hAnsi="Times New Roman" w:cs="Times New Roman"/>
          <w:sz w:val="24"/>
          <w:szCs w:val="24"/>
        </w:rPr>
        <w:t xml:space="preserve"> на </w:t>
      </w:r>
      <w:r w:rsidR="00D4111D" w:rsidRPr="005C19CD">
        <w:rPr>
          <w:rFonts w:ascii="Times New Roman" w:eastAsia="Times New Roman" w:hAnsi="Times New Roman" w:cs="Times New Roman"/>
          <w:sz w:val="24"/>
          <w:szCs w:val="24"/>
          <w:lang w:val="mk-MK"/>
        </w:rPr>
        <w:t>Вут</w:t>
      </w:r>
      <w:r w:rsidRPr="005C19CD">
        <w:rPr>
          <w:rFonts w:ascii="Times New Roman" w:eastAsia="Times New Roman" w:hAnsi="Times New Roman" w:cs="Times New Roman"/>
          <w:sz w:val="24"/>
          <w:szCs w:val="24"/>
        </w:rPr>
        <w:t xml:space="preserve"> и Роблин (</w:t>
      </w:r>
      <w:r w:rsidR="00C243F4" w:rsidRPr="005C19CD">
        <w:rPr>
          <w:rFonts w:ascii="Times New Roman" w:eastAsia="Times New Roman" w:hAnsi="Times New Roman" w:cs="Times New Roman"/>
          <w:sz w:val="24"/>
          <w:szCs w:val="24"/>
        </w:rPr>
        <w:t xml:space="preserve">Voogt &amp; Roblin, </w:t>
      </w:r>
      <w:r w:rsidRPr="005C19CD">
        <w:rPr>
          <w:rFonts w:ascii="Times New Roman" w:eastAsia="Times New Roman" w:hAnsi="Times New Roman" w:cs="Times New Roman"/>
          <w:sz w:val="24"/>
          <w:szCs w:val="24"/>
        </w:rPr>
        <w:t>2012), кои нагласуваат дека недоследн</w:t>
      </w:r>
      <w:r w:rsidR="003032FC" w:rsidRPr="005C19CD">
        <w:rPr>
          <w:rFonts w:ascii="Times New Roman" w:eastAsia="Times New Roman" w:hAnsi="Times New Roman" w:cs="Times New Roman"/>
          <w:sz w:val="24"/>
          <w:szCs w:val="24"/>
          <w:lang w:val="mk-MK"/>
        </w:rPr>
        <w:t>ото</w:t>
      </w:r>
      <w:r w:rsidRPr="005C19CD">
        <w:rPr>
          <w:rFonts w:ascii="Times New Roman" w:eastAsia="Times New Roman" w:hAnsi="Times New Roman" w:cs="Times New Roman"/>
          <w:sz w:val="24"/>
          <w:szCs w:val="24"/>
        </w:rPr>
        <w:t xml:space="preserve"> </w:t>
      </w:r>
      <w:r w:rsidR="003032FC" w:rsidRPr="005C19CD">
        <w:rPr>
          <w:rFonts w:ascii="Times New Roman" w:eastAsia="Times New Roman" w:hAnsi="Times New Roman" w:cs="Times New Roman"/>
          <w:sz w:val="24"/>
          <w:szCs w:val="24"/>
          <w:lang w:val="mk-MK"/>
        </w:rPr>
        <w:t>вклучување</w:t>
      </w:r>
      <w:r w:rsidRPr="005C19CD">
        <w:rPr>
          <w:rFonts w:ascii="Times New Roman" w:eastAsia="Times New Roman" w:hAnsi="Times New Roman" w:cs="Times New Roman"/>
          <w:sz w:val="24"/>
          <w:szCs w:val="24"/>
        </w:rPr>
        <w:t xml:space="preserve"> на технологијата не успева да создаде одржлива промена во квалитетот на учењето.</w:t>
      </w:r>
    </w:p>
    <w:p w:rsidR="00702A5A" w:rsidRDefault="00CB7690" w:rsidP="009143C2">
      <w:pPr>
        <w:spacing w:after="0" w:line="360" w:lineRule="auto"/>
        <w:ind w:firstLine="720"/>
        <w:jc w:val="both"/>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 xml:space="preserve">Друга важна димензија е тоа што </w:t>
      </w:r>
      <w:r w:rsidR="003032FC" w:rsidRPr="005C19CD">
        <w:rPr>
          <w:rFonts w:ascii="Times New Roman" w:eastAsia="Times New Roman" w:hAnsi="Times New Roman" w:cs="Times New Roman"/>
          <w:sz w:val="24"/>
          <w:szCs w:val="24"/>
          <w:lang w:val="mk-MK"/>
        </w:rPr>
        <w:t>честотата</w:t>
      </w:r>
      <w:r w:rsidRPr="005C19CD">
        <w:rPr>
          <w:rFonts w:ascii="Times New Roman" w:eastAsia="Times New Roman" w:hAnsi="Times New Roman" w:cs="Times New Roman"/>
          <w:sz w:val="24"/>
          <w:szCs w:val="24"/>
        </w:rPr>
        <w:t xml:space="preserve"> на употреба влијае и на долгорочната мотивација на учениците. Во училниците каде што технологијата се користи често, но секогаш со соодветна содржина и разновидни активности, учениците не губат интерес, туку ја гледаат технологијата како природен дел од учењето. Кога се користи ретко, таа може да има моментален мотивациски ефект, но овој ефект не е одржлив и брзо исчезнува. Ова откритие го одразува она што го нагласува Мајер (</w:t>
      </w:r>
      <w:r w:rsidR="00C243F4" w:rsidRPr="005C19CD">
        <w:rPr>
          <w:rFonts w:ascii="Times New Roman" w:eastAsia="Times New Roman" w:hAnsi="Times New Roman" w:cs="Times New Roman"/>
          <w:sz w:val="24"/>
          <w:szCs w:val="24"/>
        </w:rPr>
        <w:t xml:space="preserve">Mayer, </w:t>
      </w:r>
      <w:r w:rsidRPr="005C19CD">
        <w:rPr>
          <w:rFonts w:ascii="Times New Roman" w:eastAsia="Times New Roman" w:hAnsi="Times New Roman" w:cs="Times New Roman"/>
          <w:sz w:val="24"/>
          <w:szCs w:val="24"/>
        </w:rPr>
        <w:t xml:space="preserve">2014): технологијата треба да се користи на </w:t>
      </w:r>
      <w:r w:rsidR="003032FC" w:rsidRPr="005C19CD">
        <w:rPr>
          <w:rFonts w:ascii="Times New Roman" w:eastAsia="Times New Roman" w:hAnsi="Times New Roman" w:cs="Times New Roman"/>
          <w:sz w:val="24"/>
          <w:szCs w:val="24"/>
          <w:lang w:val="mk-MK"/>
        </w:rPr>
        <w:t>урамнотежен</w:t>
      </w:r>
      <w:r w:rsidRPr="005C19CD">
        <w:rPr>
          <w:rFonts w:ascii="Times New Roman" w:eastAsia="Times New Roman" w:hAnsi="Times New Roman" w:cs="Times New Roman"/>
          <w:sz w:val="24"/>
          <w:szCs w:val="24"/>
        </w:rPr>
        <w:t xml:space="preserve"> и повтор</w:t>
      </w:r>
      <w:r w:rsidR="009143C2" w:rsidRPr="005C19CD">
        <w:rPr>
          <w:rFonts w:ascii="Times New Roman" w:eastAsia="Times New Roman" w:hAnsi="Times New Roman" w:cs="Times New Roman"/>
          <w:sz w:val="24"/>
          <w:szCs w:val="24"/>
          <w:lang w:val="mk-MK"/>
        </w:rPr>
        <w:t>лив</w:t>
      </w:r>
      <w:r w:rsidRPr="005C19CD">
        <w:rPr>
          <w:rFonts w:ascii="Times New Roman" w:eastAsia="Times New Roman" w:hAnsi="Times New Roman" w:cs="Times New Roman"/>
          <w:sz w:val="24"/>
          <w:szCs w:val="24"/>
        </w:rPr>
        <w:t xml:space="preserve"> начин за да се максимизира нејзиното</w:t>
      </w:r>
      <w:r w:rsidR="006E0295" w:rsidRPr="005C19CD">
        <w:rPr>
          <w:rFonts w:ascii="Times New Roman" w:eastAsia="Times New Roman" w:hAnsi="Times New Roman" w:cs="Times New Roman"/>
          <w:sz w:val="24"/>
          <w:szCs w:val="24"/>
        </w:rPr>
        <w:t xml:space="preserve"> влијание врз учењето.</w:t>
      </w:r>
    </w:p>
    <w:p w:rsidR="00D20687" w:rsidRPr="005C19CD" w:rsidRDefault="00D20687" w:rsidP="009143C2">
      <w:pPr>
        <w:spacing w:after="0" w:line="360" w:lineRule="auto"/>
        <w:ind w:firstLine="720"/>
        <w:jc w:val="both"/>
        <w:rPr>
          <w:rFonts w:ascii="Times New Roman" w:eastAsia="Times New Roman" w:hAnsi="Times New Roman" w:cs="Times New Roman"/>
          <w:sz w:val="24"/>
          <w:szCs w:val="24"/>
        </w:rPr>
      </w:pPr>
    </w:p>
    <w:p w:rsidR="00CE5CEA" w:rsidRPr="00D20687" w:rsidRDefault="00D20687" w:rsidP="00D20687">
      <w:pPr>
        <w:pStyle w:val="Heading3"/>
        <w:ind w:firstLine="720"/>
        <w:rPr>
          <w:sz w:val="24"/>
          <w:szCs w:val="24"/>
        </w:rPr>
      </w:pPr>
      <w:bookmarkStart w:id="168" w:name="_Toc212045235"/>
      <w:r w:rsidRPr="00D20687">
        <w:rPr>
          <w:sz w:val="24"/>
          <w:szCs w:val="24"/>
        </w:rPr>
        <w:t>4.7.5.</w:t>
      </w:r>
      <w:r w:rsidR="00CE5CEA" w:rsidRPr="00D20687">
        <w:rPr>
          <w:sz w:val="24"/>
          <w:szCs w:val="24"/>
        </w:rPr>
        <w:t>Предности и предизвици</w:t>
      </w:r>
      <w:bookmarkEnd w:id="168"/>
      <w:r w:rsidR="00CE5CEA" w:rsidRPr="00D20687">
        <w:rPr>
          <w:sz w:val="24"/>
          <w:szCs w:val="24"/>
        </w:rPr>
        <w:t xml:space="preserve"> </w:t>
      </w:r>
    </w:p>
    <w:p w:rsidR="00CB7690" w:rsidRPr="005C19CD" w:rsidRDefault="00CB7690" w:rsidP="009143C2">
      <w:pPr>
        <w:spacing w:after="0" w:line="360" w:lineRule="auto"/>
        <w:ind w:firstLine="720"/>
        <w:jc w:val="both"/>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Резултатите од истражувањето покажуваат дека употребата на технологија</w:t>
      </w:r>
      <w:r w:rsidR="009143C2" w:rsidRPr="005C19CD">
        <w:rPr>
          <w:rFonts w:ascii="Times New Roman" w:eastAsia="Times New Roman" w:hAnsi="Times New Roman" w:cs="Times New Roman"/>
          <w:sz w:val="24"/>
          <w:szCs w:val="24"/>
          <w:lang w:val="mk-MK"/>
        </w:rPr>
        <w:t>та</w:t>
      </w:r>
      <w:r w:rsidRPr="005C19CD">
        <w:rPr>
          <w:rFonts w:ascii="Times New Roman" w:eastAsia="Times New Roman" w:hAnsi="Times New Roman" w:cs="Times New Roman"/>
          <w:sz w:val="24"/>
          <w:szCs w:val="24"/>
        </w:rPr>
        <w:t xml:space="preserve"> во училницата е поврзана со широк спектар придобивки што ги перц</w:t>
      </w:r>
      <w:r w:rsidR="003032FC" w:rsidRPr="005C19CD">
        <w:rPr>
          <w:rFonts w:ascii="Times New Roman" w:eastAsia="Times New Roman" w:hAnsi="Times New Roman" w:cs="Times New Roman"/>
          <w:sz w:val="24"/>
          <w:szCs w:val="24"/>
          <w:lang w:val="mk-MK"/>
        </w:rPr>
        <w:t>и</w:t>
      </w:r>
      <w:r w:rsidRPr="005C19CD">
        <w:rPr>
          <w:rFonts w:ascii="Times New Roman" w:eastAsia="Times New Roman" w:hAnsi="Times New Roman" w:cs="Times New Roman"/>
          <w:sz w:val="24"/>
          <w:szCs w:val="24"/>
        </w:rPr>
        <w:t>пираат наставниците и учениците, но</w:t>
      </w:r>
      <w:r w:rsidR="003032FC" w:rsidRPr="005C19CD">
        <w:rPr>
          <w:rFonts w:ascii="Times New Roman" w:eastAsia="Times New Roman" w:hAnsi="Times New Roman" w:cs="Times New Roman"/>
          <w:sz w:val="24"/>
          <w:szCs w:val="24"/>
          <w:lang w:val="mk-MK"/>
        </w:rPr>
        <w:t>,</w:t>
      </w:r>
      <w:r w:rsidRPr="005C19CD">
        <w:rPr>
          <w:rFonts w:ascii="Times New Roman" w:eastAsia="Times New Roman" w:hAnsi="Times New Roman" w:cs="Times New Roman"/>
          <w:sz w:val="24"/>
          <w:szCs w:val="24"/>
        </w:rPr>
        <w:t xml:space="preserve"> исто така</w:t>
      </w:r>
      <w:r w:rsidR="003032FC" w:rsidRPr="005C19CD">
        <w:rPr>
          <w:rFonts w:ascii="Times New Roman" w:eastAsia="Times New Roman" w:hAnsi="Times New Roman" w:cs="Times New Roman"/>
          <w:sz w:val="24"/>
          <w:szCs w:val="24"/>
          <w:lang w:val="mk-MK"/>
        </w:rPr>
        <w:t>,</w:t>
      </w:r>
      <w:r w:rsidRPr="005C19CD">
        <w:rPr>
          <w:rFonts w:ascii="Times New Roman" w:eastAsia="Times New Roman" w:hAnsi="Times New Roman" w:cs="Times New Roman"/>
          <w:sz w:val="24"/>
          <w:szCs w:val="24"/>
        </w:rPr>
        <w:t xml:space="preserve"> и со бројни предизвици што го ограничуваат нејзиниот потенцијал. Во димензијата на придобивките, наставниците нагласуваат дека </w:t>
      </w:r>
      <w:r w:rsidRPr="005C19CD">
        <w:rPr>
          <w:rFonts w:ascii="Times New Roman" w:eastAsia="Times New Roman" w:hAnsi="Times New Roman" w:cs="Times New Roman"/>
          <w:sz w:val="24"/>
          <w:szCs w:val="24"/>
        </w:rPr>
        <w:lastRenderedPageBreak/>
        <w:t>технологијата го прави процесот на учење поангажирачки, интерактивен и погоден за стилот на учење на секој ученик.</w:t>
      </w:r>
      <w:r w:rsidR="003032FC" w:rsidRPr="005C19CD">
        <w:rPr>
          <w:rFonts w:ascii="Times New Roman" w:eastAsia="Times New Roman" w:hAnsi="Times New Roman" w:cs="Times New Roman"/>
          <w:sz w:val="24"/>
          <w:szCs w:val="24"/>
        </w:rPr>
        <w:t xml:space="preserve"> Употребата на визуелни и аудио</w:t>
      </w:r>
      <w:r w:rsidRPr="005C19CD">
        <w:rPr>
          <w:rFonts w:ascii="Times New Roman" w:eastAsia="Times New Roman" w:hAnsi="Times New Roman" w:cs="Times New Roman"/>
          <w:sz w:val="24"/>
          <w:szCs w:val="24"/>
        </w:rPr>
        <w:t xml:space="preserve">алатки помага да се конкретизираат апстрактните </w:t>
      </w:r>
      <w:r w:rsidR="003032FC" w:rsidRPr="005C19CD">
        <w:rPr>
          <w:rFonts w:ascii="Times New Roman" w:eastAsia="Times New Roman" w:hAnsi="Times New Roman" w:cs="Times New Roman"/>
          <w:sz w:val="24"/>
          <w:szCs w:val="24"/>
          <w:lang w:val="mk-MK"/>
        </w:rPr>
        <w:t>поими и им</w:t>
      </w:r>
      <w:r w:rsidRPr="005C19CD">
        <w:rPr>
          <w:rFonts w:ascii="Times New Roman" w:eastAsia="Times New Roman" w:hAnsi="Times New Roman" w:cs="Times New Roman"/>
          <w:sz w:val="24"/>
          <w:szCs w:val="24"/>
        </w:rPr>
        <w:t xml:space="preserve"> олеснув</w:t>
      </w:r>
      <w:r w:rsidR="003032FC" w:rsidRPr="005C19CD">
        <w:rPr>
          <w:rFonts w:ascii="Times New Roman" w:eastAsia="Times New Roman" w:hAnsi="Times New Roman" w:cs="Times New Roman"/>
          <w:sz w:val="24"/>
          <w:szCs w:val="24"/>
          <w:lang w:val="mk-MK"/>
        </w:rPr>
        <w:t>а</w:t>
      </w:r>
      <w:r w:rsidRPr="005C19CD">
        <w:rPr>
          <w:rFonts w:ascii="Times New Roman" w:eastAsia="Times New Roman" w:hAnsi="Times New Roman" w:cs="Times New Roman"/>
          <w:sz w:val="24"/>
          <w:szCs w:val="24"/>
        </w:rPr>
        <w:t xml:space="preserve"> на учениците да го разберат и запомнат знаењето. Овој резултат е во согласност со теоријата на Мајер (</w:t>
      </w:r>
      <w:r w:rsidR="00C243F4" w:rsidRPr="005C19CD">
        <w:rPr>
          <w:rFonts w:ascii="Times New Roman" w:eastAsia="Times New Roman" w:hAnsi="Times New Roman" w:cs="Times New Roman"/>
          <w:sz w:val="24"/>
          <w:szCs w:val="24"/>
        </w:rPr>
        <w:t xml:space="preserve">Mayer, </w:t>
      </w:r>
      <w:r w:rsidRPr="005C19CD">
        <w:rPr>
          <w:rFonts w:ascii="Times New Roman" w:eastAsia="Times New Roman" w:hAnsi="Times New Roman" w:cs="Times New Roman"/>
          <w:sz w:val="24"/>
          <w:szCs w:val="24"/>
        </w:rPr>
        <w:t>2014) за мултимедијално</w:t>
      </w:r>
      <w:r w:rsidR="003032FC" w:rsidRPr="005C19CD">
        <w:rPr>
          <w:rFonts w:ascii="Times New Roman" w:eastAsia="Times New Roman" w:hAnsi="Times New Roman" w:cs="Times New Roman"/>
          <w:sz w:val="24"/>
          <w:szCs w:val="24"/>
          <w:lang w:val="mk-MK"/>
        </w:rPr>
        <w:t>то</w:t>
      </w:r>
      <w:r w:rsidRPr="005C19CD">
        <w:rPr>
          <w:rFonts w:ascii="Times New Roman" w:eastAsia="Times New Roman" w:hAnsi="Times New Roman" w:cs="Times New Roman"/>
          <w:sz w:val="24"/>
          <w:szCs w:val="24"/>
        </w:rPr>
        <w:t xml:space="preserve"> учење, која тврди дека комбинацијата на перцептивни канали </w:t>
      </w:r>
      <w:r w:rsidR="003032FC" w:rsidRPr="005C19CD">
        <w:rPr>
          <w:rFonts w:ascii="Times New Roman" w:eastAsia="Times New Roman" w:hAnsi="Times New Roman" w:cs="Times New Roman"/>
          <w:sz w:val="24"/>
          <w:szCs w:val="24"/>
          <w:lang w:val="mk-MK"/>
        </w:rPr>
        <w:t>ги</w:t>
      </w:r>
      <w:r w:rsidRPr="005C19CD">
        <w:rPr>
          <w:rFonts w:ascii="Times New Roman" w:eastAsia="Times New Roman" w:hAnsi="Times New Roman" w:cs="Times New Roman"/>
          <w:sz w:val="24"/>
          <w:szCs w:val="24"/>
        </w:rPr>
        <w:t xml:space="preserve"> зајакнува когнитивната обработка и стабилноста на информациите.</w:t>
      </w:r>
    </w:p>
    <w:p w:rsidR="00CB7690" w:rsidRPr="005C19CD" w:rsidRDefault="00CB7690" w:rsidP="009143C2">
      <w:pPr>
        <w:spacing w:after="0" w:line="360" w:lineRule="auto"/>
        <w:ind w:firstLine="720"/>
        <w:jc w:val="both"/>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Друга важна придобивка е влијанието врз мотивацијата и емоционалната состојба на учениците. Во училниците каде што се користат дигитални алатки, учениците изгледаат пофокусиран</w:t>
      </w:r>
      <w:r w:rsidR="009143C2" w:rsidRPr="005C19CD">
        <w:rPr>
          <w:rFonts w:ascii="Times New Roman" w:eastAsia="Times New Roman" w:hAnsi="Times New Roman" w:cs="Times New Roman"/>
          <w:sz w:val="24"/>
          <w:szCs w:val="24"/>
          <w:lang w:val="mk-MK"/>
        </w:rPr>
        <w:t>о</w:t>
      </w:r>
      <w:r w:rsidRPr="005C19CD">
        <w:rPr>
          <w:rFonts w:ascii="Times New Roman" w:eastAsia="Times New Roman" w:hAnsi="Times New Roman" w:cs="Times New Roman"/>
          <w:sz w:val="24"/>
          <w:szCs w:val="24"/>
        </w:rPr>
        <w:t>, ентузијастичн</w:t>
      </w:r>
      <w:r w:rsidR="003032FC" w:rsidRPr="005C19CD">
        <w:rPr>
          <w:rFonts w:ascii="Times New Roman" w:eastAsia="Times New Roman" w:hAnsi="Times New Roman" w:cs="Times New Roman"/>
          <w:sz w:val="24"/>
          <w:szCs w:val="24"/>
          <w:lang w:val="mk-MK"/>
        </w:rPr>
        <w:t>о</w:t>
      </w:r>
      <w:r w:rsidRPr="005C19CD">
        <w:rPr>
          <w:rFonts w:ascii="Times New Roman" w:eastAsia="Times New Roman" w:hAnsi="Times New Roman" w:cs="Times New Roman"/>
          <w:sz w:val="24"/>
          <w:szCs w:val="24"/>
        </w:rPr>
        <w:t xml:space="preserve"> и соработлив</w:t>
      </w:r>
      <w:r w:rsidR="003032FC" w:rsidRPr="005C19CD">
        <w:rPr>
          <w:rFonts w:ascii="Times New Roman" w:eastAsia="Times New Roman" w:hAnsi="Times New Roman" w:cs="Times New Roman"/>
          <w:sz w:val="24"/>
          <w:szCs w:val="24"/>
          <w:lang w:val="mk-MK"/>
        </w:rPr>
        <w:t>о</w:t>
      </w:r>
      <w:r w:rsidRPr="005C19CD">
        <w:rPr>
          <w:rFonts w:ascii="Times New Roman" w:eastAsia="Times New Roman" w:hAnsi="Times New Roman" w:cs="Times New Roman"/>
          <w:sz w:val="24"/>
          <w:szCs w:val="24"/>
        </w:rPr>
        <w:t>. Интерактивните квизови, дигиталните презентации и апликациите</w:t>
      </w:r>
      <w:r w:rsidR="003032FC" w:rsidRPr="005C19CD">
        <w:rPr>
          <w:rFonts w:ascii="Times New Roman" w:eastAsia="Times New Roman" w:hAnsi="Times New Roman" w:cs="Times New Roman"/>
          <w:sz w:val="24"/>
          <w:szCs w:val="24"/>
          <w:lang w:val="mk-MK"/>
        </w:rPr>
        <w:t>,</w:t>
      </w:r>
      <w:r w:rsidRPr="005C19CD">
        <w:rPr>
          <w:rFonts w:ascii="Times New Roman" w:eastAsia="Times New Roman" w:hAnsi="Times New Roman" w:cs="Times New Roman"/>
          <w:sz w:val="24"/>
          <w:szCs w:val="24"/>
        </w:rPr>
        <w:t xml:space="preserve"> како </w:t>
      </w:r>
      <w:r w:rsidR="003032FC" w:rsidRPr="005C19CD">
        <w:rPr>
          <w:rFonts w:ascii="Times New Roman" w:eastAsia="Times New Roman" w:hAnsi="Times New Roman" w:cs="Times New Roman"/>
          <w:sz w:val="24"/>
          <w:szCs w:val="24"/>
          <w:lang w:val="mk-MK"/>
        </w:rPr>
        <w:t>Кахут</w:t>
      </w:r>
      <w:r w:rsidRPr="005C19CD">
        <w:rPr>
          <w:rFonts w:ascii="Times New Roman" w:eastAsia="Times New Roman" w:hAnsi="Times New Roman" w:cs="Times New Roman"/>
          <w:sz w:val="24"/>
          <w:szCs w:val="24"/>
        </w:rPr>
        <w:t xml:space="preserve"> и </w:t>
      </w:r>
      <w:r w:rsidR="003032FC" w:rsidRPr="005C19CD">
        <w:rPr>
          <w:rFonts w:ascii="Times New Roman" w:eastAsia="Times New Roman" w:hAnsi="Times New Roman" w:cs="Times New Roman"/>
          <w:sz w:val="24"/>
          <w:szCs w:val="24"/>
          <w:lang w:val="mk-MK"/>
        </w:rPr>
        <w:t xml:space="preserve">Скулми </w:t>
      </w:r>
      <w:r w:rsidRPr="005C19CD">
        <w:rPr>
          <w:rFonts w:ascii="Times New Roman" w:eastAsia="Times New Roman" w:hAnsi="Times New Roman" w:cs="Times New Roman"/>
          <w:sz w:val="24"/>
          <w:szCs w:val="24"/>
        </w:rPr>
        <w:t xml:space="preserve">создаваат динамична клима и поттикнуваат активно учество од сите, вклучително и </w:t>
      </w:r>
      <w:r w:rsidR="003032FC" w:rsidRPr="005C19CD">
        <w:rPr>
          <w:rFonts w:ascii="Times New Roman" w:eastAsia="Times New Roman" w:hAnsi="Times New Roman" w:cs="Times New Roman"/>
          <w:sz w:val="24"/>
          <w:szCs w:val="24"/>
          <w:lang w:val="mk-MK"/>
        </w:rPr>
        <w:t xml:space="preserve">од </w:t>
      </w:r>
      <w:r w:rsidRPr="005C19CD">
        <w:rPr>
          <w:rFonts w:ascii="Times New Roman" w:eastAsia="Times New Roman" w:hAnsi="Times New Roman" w:cs="Times New Roman"/>
          <w:sz w:val="24"/>
          <w:szCs w:val="24"/>
        </w:rPr>
        <w:t>интровертните ученици. Наставниците го толкуваат ова како доказ за зголемена самодоверба и мотивација за учење. Претходните студии го донеле истиот заклучок</w:t>
      </w:r>
      <w:r w:rsidR="003032FC" w:rsidRPr="005C19CD">
        <w:rPr>
          <w:rFonts w:ascii="Times New Roman" w:eastAsia="Times New Roman" w:hAnsi="Times New Roman" w:cs="Times New Roman"/>
          <w:sz w:val="24"/>
          <w:szCs w:val="24"/>
          <w:lang w:val="mk-MK"/>
        </w:rPr>
        <w:t xml:space="preserve"> и</w:t>
      </w:r>
      <w:r w:rsidRPr="005C19CD">
        <w:rPr>
          <w:rFonts w:ascii="Times New Roman" w:eastAsia="Times New Roman" w:hAnsi="Times New Roman" w:cs="Times New Roman"/>
          <w:sz w:val="24"/>
          <w:szCs w:val="24"/>
        </w:rPr>
        <w:t xml:space="preserve"> забележува</w:t>
      </w:r>
      <w:r w:rsidR="003032FC" w:rsidRPr="005C19CD">
        <w:rPr>
          <w:rFonts w:ascii="Times New Roman" w:eastAsia="Times New Roman" w:hAnsi="Times New Roman" w:cs="Times New Roman"/>
          <w:sz w:val="24"/>
          <w:szCs w:val="24"/>
          <w:lang w:val="mk-MK"/>
        </w:rPr>
        <w:t>ат</w:t>
      </w:r>
      <w:r w:rsidRPr="005C19CD">
        <w:rPr>
          <w:rFonts w:ascii="Times New Roman" w:eastAsia="Times New Roman" w:hAnsi="Times New Roman" w:cs="Times New Roman"/>
          <w:sz w:val="24"/>
          <w:szCs w:val="24"/>
        </w:rPr>
        <w:t xml:space="preserve"> дека </w:t>
      </w:r>
      <w:r w:rsidR="003032FC" w:rsidRPr="005C19CD">
        <w:rPr>
          <w:rFonts w:ascii="Times New Roman" w:eastAsia="Times New Roman" w:hAnsi="Times New Roman" w:cs="Times New Roman"/>
          <w:sz w:val="24"/>
          <w:szCs w:val="24"/>
          <w:lang w:val="mk-MK"/>
        </w:rPr>
        <w:t xml:space="preserve">кога </w:t>
      </w:r>
      <w:r w:rsidRPr="005C19CD">
        <w:rPr>
          <w:rFonts w:ascii="Times New Roman" w:eastAsia="Times New Roman" w:hAnsi="Times New Roman" w:cs="Times New Roman"/>
          <w:sz w:val="24"/>
          <w:szCs w:val="24"/>
        </w:rPr>
        <w:t>технологијата се користи со јасни педагошки цели, поттикнува активно ангажирање и развива вештини за соработка (</w:t>
      </w:r>
      <w:r w:rsidR="00C243F4" w:rsidRPr="005C19CD">
        <w:rPr>
          <w:rFonts w:ascii="Times New Roman" w:hAnsi="Times New Roman" w:cs="Times New Roman"/>
          <w:sz w:val="24"/>
          <w:szCs w:val="24"/>
        </w:rPr>
        <w:t xml:space="preserve">Фалун </w:t>
      </w:r>
      <w:r w:rsidR="003032FC" w:rsidRPr="005C19CD">
        <w:rPr>
          <w:rFonts w:ascii="Times New Roman" w:hAnsi="Times New Roman" w:cs="Times New Roman"/>
          <w:sz w:val="24"/>
          <w:szCs w:val="24"/>
          <w:lang w:val="mk-MK"/>
        </w:rPr>
        <w:t>–</w:t>
      </w:r>
      <w:r w:rsidR="00C243F4" w:rsidRPr="005C19CD">
        <w:rPr>
          <w:rFonts w:ascii="Times New Roman" w:hAnsi="Times New Roman" w:cs="Times New Roman"/>
          <w:sz w:val="24"/>
          <w:szCs w:val="24"/>
        </w:rPr>
        <w:t xml:space="preserve"> </w:t>
      </w:r>
      <w:r w:rsidRPr="005C19CD">
        <w:rPr>
          <w:rFonts w:ascii="Times New Roman" w:eastAsia="Times New Roman" w:hAnsi="Times New Roman" w:cs="Times New Roman"/>
          <w:sz w:val="24"/>
          <w:szCs w:val="24"/>
        </w:rPr>
        <w:t xml:space="preserve">Falloon, 2020; </w:t>
      </w:r>
      <w:r w:rsidR="00C243F4" w:rsidRPr="005C19CD">
        <w:rPr>
          <w:rFonts w:ascii="Times New Roman" w:hAnsi="Times New Roman" w:cs="Times New Roman"/>
          <w:sz w:val="24"/>
          <w:szCs w:val="24"/>
        </w:rPr>
        <w:t>Шми</w:t>
      </w:r>
      <w:r w:rsidR="003032FC" w:rsidRPr="005C19CD">
        <w:rPr>
          <w:rFonts w:ascii="Times New Roman" w:hAnsi="Times New Roman" w:cs="Times New Roman"/>
          <w:sz w:val="24"/>
          <w:szCs w:val="24"/>
          <w:lang w:val="mk-MK"/>
        </w:rPr>
        <w:t>ц</w:t>
      </w:r>
      <w:r w:rsidR="00C243F4" w:rsidRPr="005C19CD">
        <w:rPr>
          <w:rFonts w:ascii="Times New Roman" w:hAnsi="Times New Roman" w:cs="Times New Roman"/>
          <w:sz w:val="24"/>
          <w:szCs w:val="24"/>
        </w:rPr>
        <w:t xml:space="preserve"> и другите </w:t>
      </w:r>
      <w:r w:rsidR="003032FC" w:rsidRPr="005C19CD">
        <w:rPr>
          <w:rFonts w:ascii="Times New Roman" w:hAnsi="Times New Roman" w:cs="Times New Roman"/>
          <w:sz w:val="24"/>
          <w:szCs w:val="24"/>
          <w:lang w:val="mk-MK"/>
        </w:rPr>
        <w:t>–</w:t>
      </w:r>
      <w:r w:rsidR="00C243F4" w:rsidRPr="005C19CD">
        <w:rPr>
          <w:rFonts w:ascii="Times New Roman" w:hAnsi="Times New Roman" w:cs="Times New Roman"/>
          <w:sz w:val="24"/>
          <w:szCs w:val="24"/>
        </w:rPr>
        <w:t xml:space="preserve"> </w:t>
      </w:r>
      <w:r w:rsidRPr="005C19CD">
        <w:rPr>
          <w:rFonts w:ascii="Times New Roman" w:eastAsia="Times New Roman" w:hAnsi="Times New Roman" w:cs="Times New Roman"/>
          <w:sz w:val="24"/>
          <w:szCs w:val="24"/>
        </w:rPr>
        <w:t>Schmitz et al., 2025).</w:t>
      </w:r>
    </w:p>
    <w:p w:rsidR="00CB7690" w:rsidRPr="005C19CD" w:rsidRDefault="00CB7690" w:rsidP="009143C2">
      <w:pPr>
        <w:spacing w:after="0" w:line="360" w:lineRule="auto"/>
        <w:ind w:firstLine="720"/>
        <w:jc w:val="both"/>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Сепак, покрај придобивките, предизвиците се јасно присутни. Најраспространетиот проблем е недост</w:t>
      </w:r>
      <w:r w:rsidR="003032FC" w:rsidRPr="005C19CD">
        <w:rPr>
          <w:rFonts w:ascii="Times New Roman" w:eastAsia="Times New Roman" w:hAnsi="Times New Roman" w:cs="Times New Roman"/>
          <w:sz w:val="24"/>
          <w:szCs w:val="24"/>
          <w:lang w:val="mk-MK"/>
        </w:rPr>
        <w:t>игот</w:t>
      </w:r>
      <w:r w:rsidRPr="005C19CD">
        <w:rPr>
          <w:rFonts w:ascii="Times New Roman" w:eastAsia="Times New Roman" w:hAnsi="Times New Roman" w:cs="Times New Roman"/>
          <w:sz w:val="24"/>
          <w:szCs w:val="24"/>
        </w:rPr>
        <w:t xml:space="preserve"> на доволна и квалитетна опрема, особено во јавните училишта. Амортизираните проектори, недост</w:t>
      </w:r>
      <w:r w:rsidR="003032FC" w:rsidRPr="005C19CD">
        <w:rPr>
          <w:rFonts w:ascii="Times New Roman" w:eastAsia="Times New Roman" w:hAnsi="Times New Roman" w:cs="Times New Roman"/>
          <w:sz w:val="24"/>
          <w:szCs w:val="24"/>
          <w:lang w:val="mk-MK"/>
        </w:rPr>
        <w:t>игот</w:t>
      </w:r>
      <w:r w:rsidRPr="005C19CD">
        <w:rPr>
          <w:rFonts w:ascii="Times New Roman" w:eastAsia="Times New Roman" w:hAnsi="Times New Roman" w:cs="Times New Roman"/>
          <w:sz w:val="24"/>
          <w:szCs w:val="24"/>
        </w:rPr>
        <w:t xml:space="preserve"> на дигитални табли и недост</w:t>
      </w:r>
      <w:r w:rsidR="003032FC" w:rsidRPr="005C19CD">
        <w:rPr>
          <w:rFonts w:ascii="Times New Roman" w:eastAsia="Times New Roman" w:hAnsi="Times New Roman" w:cs="Times New Roman"/>
          <w:sz w:val="24"/>
          <w:szCs w:val="24"/>
          <w:lang w:val="mk-MK"/>
        </w:rPr>
        <w:t>игот</w:t>
      </w:r>
      <w:r w:rsidRPr="005C19CD">
        <w:rPr>
          <w:rFonts w:ascii="Times New Roman" w:eastAsia="Times New Roman" w:hAnsi="Times New Roman" w:cs="Times New Roman"/>
          <w:sz w:val="24"/>
          <w:szCs w:val="24"/>
        </w:rPr>
        <w:t xml:space="preserve"> на стабилен интернет често се наведуваат како пречки што ја прават употребата на технологијата спорадична и не</w:t>
      </w:r>
      <w:r w:rsidR="009143C2" w:rsidRPr="005C19CD">
        <w:rPr>
          <w:rFonts w:ascii="Times New Roman" w:eastAsia="Times New Roman" w:hAnsi="Times New Roman" w:cs="Times New Roman"/>
          <w:sz w:val="24"/>
          <w:szCs w:val="24"/>
          <w:lang w:val="mk-MK"/>
        </w:rPr>
        <w:t>вклучена</w:t>
      </w:r>
      <w:r w:rsidRPr="005C19CD">
        <w:rPr>
          <w:rFonts w:ascii="Times New Roman" w:eastAsia="Times New Roman" w:hAnsi="Times New Roman" w:cs="Times New Roman"/>
          <w:sz w:val="24"/>
          <w:szCs w:val="24"/>
        </w:rPr>
        <w:t xml:space="preserve"> на одржлив начин. Во многу случаи, наставниците се принудени да користат лични уреди за да ја изведуваат наставата, што го покажува големиот јаз меѓу приватните и јавните училишта, реалност опишана и во извештаите на </w:t>
      </w:r>
      <w:r w:rsidR="00C243F4" w:rsidRPr="005C19CD">
        <w:rPr>
          <w:rFonts w:ascii="Times New Roman" w:hAnsi="Times New Roman" w:cs="Times New Roman"/>
          <w:sz w:val="24"/>
          <w:szCs w:val="24"/>
        </w:rPr>
        <w:t>ОЕЦД</w:t>
      </w:r>
      <w:r w:rsidR="00C243F4" w:rsidRPr="005C19CD">
        <w:rPr>
          <w:rFonts w:ascii="Times New Roman" w:eastAsia="Times New Roman" w:hAnsi="Times New Roman" w:cs="Times New Roman"/>
          <w:sz w:val="24"/>
          <w:szCs w:val="24"/>
        </w:rPr>
        <w:t xml:space="preserve"> (OECD, </w:t>
      </w:r>
      <w:r w:rsidRPr="005C19CD">
        <w:rPr>
          <w:rFonts w:ascii="Times New Roman" w:eastAsia="Times New Roman" w:hAnsi="Times New Roman" w:cs="Times New Roman"/>
          <w:sz w:val="24"/>
          <w:szCs w:val="24"/>
        </w:rPr>
        <w:t>2020) за дигиталн</w:t>
      </w:r>
      <w:r w:rsidR="003032FC" w:rsidRPr="005C19CD">
        <w:rPr>
          <w:rFonts w:ascii="Times New Roman" w:eastAsia="Times New Roman" w:hAnsi="Times New Roman" w:cs="Times New Roman"/>
          <w:sz w:val="24"/>
          <w:szCs w:val="24"/>
          <w:lang w:val="mk-MK"/>
        </w:rPr>
        <w:t>ата</w:t>
      </w:r>
      <w:r w:rsidRPr="005C19CD">
        <w:rPr>
          <w:rFonts w:ascii="Times New Roman" w:eastAsia="Times New Roman" w:hAnsi="Times New Roman" w:cs="Times New Roman"/>
          <w:sz w:val="24"/>
          <w:szCs w:val="24"/>
        </w:rPr>
        <w:t xml:space="preserve"> нееднаквос</w:t>
      </w:r>
      <w:r w:rsidR="003032FC" w:rsidRPr="005C19CD">
        <w:rPr>
          <w:rFonts w:ascii="Times New Roman" w:eastAsia="Times New Roman" w:hAnsi="Times New Roman" w:cs="Times New Roman"/>
          <w:sz w:val="24"/>
          <w:szCs w:val="24"/>
          <w:lang w:val="mk-MK"/>
        </w:rPr>
        <w:t>т</w:t>
      </w:r>
      <w:r w:rsidRPr="005C19CD">
        <w:rPr>
          <w:rFonts w:ascii="Times New Roman" w:eastAsia="Times New Roman" w:hAnsi="Times New Roman" w:cs="Times New Roman"/>
          <w:sz w:val="24"/>
          <w:szCs w:val="24"/>
        </w:rPr>
        <w:t>.</w:t>
      </w:r>
    </w:p>
    <w:p w:rsidR="00CB7690" w:rsidRPr="005C19CD" w:rsidRDefault="00CB7690" w:rsidP="009143C2">
      <w:pPr>
        <w:spacing w:after="0" w:line="360" w:lineRule="auto"/>
        <w:ind w:firstLine="720"/>
        <w:jc w:val="both"/>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 xml:space="preserve">Друг предизвик е поврзан со дигиталните компетенции на наставниците. Многу од нив </w:t>
      </w:r>
      <w:r w:rsidR="009143C2" w:rsidRPr="005C19CD">
        <w:rPr>
          <w:rFonts w:ascii="Times New Roman" w:eastAsia="Times New Roman" w:hAnsi="Times New Roman" w:cs="Times New Roman"/>
          <w:sz w:val="24"/>
          <w:szCs w:val="24"/>
          <w:lang w:val="mk-MK"/>
        </w:rPr>
        <w:t>наведуваат</w:t>
      </w:r>
      <w:r w:rsidRPr="005C19CD">
        <w:rPr>
          <w:rFonts w:ascii="Times New Roman" w:eastAsia="Times New Roman" w:hAnsi="Times New Roman" w:cs="Times New Roman"/>
          <w:sz w:val="24"/>
          <w:szCs w:val="24"/>
        </w:rPr>
        <w:t xml:space="preserve"> дека научиле да користат технолошки алатки </w:t>
      </w:r>
      <w:r w:rsidR="009143C2" w:rsidRPr="005C19CD">
        <w:rPr>
          <w:rFonts w:ascii="Times New Roman" w:eastAsia="Times New Roman" w:hAnsi="Times New Roman" w:cs="Times New Roman"/>
          <w:sz w:val="24"/>
          <w:szCs w:val="24"/>
          <w:lang w:val="mk-MK"/>
        </w:rPr>
        <w:t>самостојно</w:t>
      </w:r>
      <w:r w:rsidRPr="005C19CD">
        <w:rPr>
          <w:rFonts w:ascii="Times New Roman" w:eastAsia="Times New Roman" w:hAnsi="Times New Roman" w:cs="Times New Roman"/>
          <w:sz w:val="24"/>
          <w:szCs w:val="24"/>
        </w:rPr>
        <w:t xml:space="preserve">, без структурирана обука. Како резултат на тоа, технологијата често се користи едноставно како алатка за презентација, </w:t>
      </w:r>
      <w:r w:rsidR="003032FC" w:rsidRPr="005C19CD">
        <w:rPr>
          <w:rFonts w:ascii="Times New Roman" w:eastAsia="Times New Roman" w:hAnsi="Times New Roman" w:cs="Times New Roman"/>
          <w:sz w:val="24"/>
          <w:szCs w:val="24"/>
          <w:lang w:val="mk-MK"/>
        </w:rPr>
        <w:t>а</w:t>
      </w:r>
      <w:r w:rsidRPr="005C19CD">
        <w:rPr>
          <w:rFonts w:ascii="Times New Roman" w:eastAsia="Times New Roman" w:hAnsi="Times New Roman" w:cs="Times New Roman"/>
          <w:sz w:val="24"/>
          <w:szCs w:val="24"/>
        </w:rPr>
        <w:t xml:space="preserve"> нејзиниот потенцијал за интерактивност и персонализација останува неискористен. Овој резултат е во согласност со литературата за DigCompEdu, која нагласува дека успешн</w:t>
      </w:r>
      <w:r w:rsidR="003032FC" w:rsidRPr="005C19CD">
        <w:rPr>
          <w:rFonts w:ascii="Times New Roman" w:eastAsia="Times New Roman" w:hAnsi="Times New Roman" w:cs="Times New Roman"/>
          <w:sz w:val="24"/>
          <w:szCs w:val="24"/>
          <w:lang w:val="mk-MK"/>
        </w:rPr>
        <w:t>ото вклучување</w:t>
      </w:r>
      <w:r w:rsidRPr="005C19CD">
        <w:rPr>
          <w:rFonts w:ascii="Times New Roman" w:eastAsia="Times New Roman" w:hAnsi="Times New Roman" w:cs="Times New Roman"/>
          <w:sz w:val="24"/>
          <w:szCs w:val="24"/>
        </w:rPr>
        <w:t xml:space="preserve"> на технологијата зависи од дигиталните дидактички компетенции на наставниците, а не само од присуството на уреди (</w:t>
      </w:r>
      <w:r w:rsidR="00C243F4" w:rsidRPr="005C19CD">
        <w:rPr>
          <w:rFonts w:ascii="Times New Roman" w:hAnsi="Times New Roman" w:cs="Times New Roman"/>
          <w:sz w:val="24"/>
          <w:szCs w:val="24"/>
        </w:rPr>
        <w:t>Редекер</w:t>
      </w:r>
      <w:r w:rsidRPr="005C19CD">
        <w:rPr>
          <w:rFonts w:ascii="Times New Roman" w:eastAsia="Times New Roman" w:hAnsi="Times New Roman" w:cs="Times New Roman"/>
          <w:sz w:val="24"/>
          <w:szCs w:val="24"/>
        </w:rPr>
        <w:t xml:space="preserve">, </w:t>
      </w:r>
      <w:r w:rsidRPr="005C19CD">
        <w:rPr>
          <w:rFonts w:ascii="Times New Roman" w:eastAsia="Times New Roman" w:hAnsi="Times New Roman" w:cs="Times New Roman"/>
          <w:sz w:val="24"/>
          <w:szCs w:val="24"/>
        </w:rPr>
        <w:lastRenderedPageBreak/>
        <w:t xml:space="preserve">2017; </w:t>
      </w:r>
      <w:r w:rsidR="00C243F4" w:rsidRPr="005C19CD">
        <w:rPr>
          <w:rFonts w:ascii="Times New Roman" w:hAnsi="Times New Roman" w:cs="Times New Roman"/>
          <w:sz w:val="24"/>
          <w:szCs w:val="24"/>
        </w:rPr>
        <w:t>Тондур и другите</w:t>
      </w:r>
      <w:r w:rsidR="003032FC" w:rsidRPr="005C19CD">
        <w:rPr>
          <w:rFonts w:ascii="Times New Roman" w:hAnsi="Times New Roman" w:cs="Times New Roman"/>
          <w:sz w:val="24"/>
          <w:szCs w:val="24"/>
          <w:lang w:val="mk-MK"/>
        </w:rPr>
        <w:t>,</w:t>
      </w:r>
      <w:r w:rsidR="00C243F4" w:rsidRPr="005C19CD">
        <w:rPr>
          <w:rFonts w:ascii="Times New Roman" w:hAnsi="Times New Roman" w:cs="Times New Roman"/>
          <w:sz w:val="24"/>
          <w:szCs w:val="24"/>
        </w:rPr>
        <w:t xml:space="preserve"> </w:t>
      </w:r>
      <w:r w:rsidRPr="005C19CD">
        <w:rPr>
          <w:rFonts w:ascii="Times New Roman" w:eastAsia="Times New Roman" w:hAnsi="Times New Roman" w:cs="Times New Roman"/>
          <w:sz w:val="24"/>
          <w:szCs w:val="24"/>
        </w:rPr>
        <w:t>2019).</w:t>
      </w:r>
      <w:r w:rsidR="0058189B" w:rsidRPr="005C19CD">
        <w:rPr>
          <w:rFonts w:ascii="Times New Roman" w:eastAsia="Times New Roman" w:hAnsi="Times New Roman" w:cs="Times New Roman"/>
          <w:sz w:val="24"/>
          <w:szCs w:val="24"/>
        </w:rPr>
        <w:t xml:space="preserve"> </w:t>
      </w:r>
      <w:r w:rsidR="0058189B" w:rsidRPr="005C19CD">
        <w:rPr>
          <w:rFonts w:ascii="Times New Roman" w:hAnsi="Times New Roman" w:cs="Times New Roman"/>
          <w:sz w:val="24"/>
          <w:szCs w:val="24"/>
        </w:rPr>
        <w:t>Од друга страна, предизвиците од недост</w:t>
      </w:r>
      <w:r w:rsidR="003032FC" w:rsidRPr="005C19CD">
        <w:rPr>
          <w:rFonts w:ascii="Times New Roman" w:hAnsi="Times New Roman" w:cs="Times New Roman"/>
          <w:sz w:val="24"/>
          <w:szCs w:val="24"/>
          <w:lang w:val="mk-MK"/>
        </w:rPr>
        <w:t>игот</w:t>
      </w:r>
      <w:r w:rsidR="0058189B" w:rsidRPr="005C19CD">
        <w:rPr>
          <w:rFonts w:ascii="Times New Roman" w:hAnsi="Times New Roman" w:cs="Times New Roman"/>
          <w:sz w:val="24"/>
          <w:szCs w:val="24"/>
        </w:rPr>
        <w:t xml:space="preserve"> на опрема и обука се поврзани со димензијата „</w:t>
      </w:r>
      <w:r w:rsidR="009143C2" w:rsidRPr="005C19CD">
        <w:rPr>
          <w:rFonts w:ascii="Times New Roman" w:hAnsi="Times New Roman" w:cs="Times New Roman"/>
          <w:sz w:val="24"/>
          <w:szCs w:val="24"/>
          <w:lang w:val="mk-MK"/>
        </w:rPr>
        <w:t>о</w:t>
      </w:r>
      <w:r w:rsidR="0058189B" w:rsidRPr="005C19CD">
        <w:rPr>
          <w:rFonts w:ascii="Times New Roman" w:hAnsi="Times New Roman" w:cs="Times New Roman"/>
          <w:sz w:val="24"/>
          <w:szCs w:val="24"/>
        </w:rPr>
        <w:t>возможувачки услови“ на моделот UTAUT (</w:t>
      </w:r>
      <w:r w:rsidR="00C243F4" w:rsidRPr="005C19CD">
        <w:rPr>
          <w:rFonts w:ascii="Times New Roman" w:hAnsi="Times New Roman" w:cs="Times New Roman"/>
          <w:sz w:val="24"/>
          <w:szCs w:val="24"/>
        </w:rPr>
        <w:t xml:space="preserve">Венкатеш и другите </w:t>
      </w:r>
      <w:r w:rsidR="003032FC" w:rsidRPr="005C19CD">
        <w:rPr>
          <w:rFonts w:ascii="Times New Roman" w:hAnsi="Times New Roman" w:cs="Times New Roman"/>
          <w:sz w:val="24"/>
          <w:szCs w:val="24"/>
          <w:lang w:val="mk-MK"/>
        </w:rPr>
        <w:t>–</w:t>
      </w:r>
      <w:r w:rsidR="00C243F4" w:rsidRPr="005C19CD">
        <w:rPr>
          <w:rFonts w:ascii="Times New Roman" w:hAnsi="Times New Roman" w:cs="Times New Roman"/>
          <w:sz w:val="24"/>
          <w:szCs w:val="24"/>
        </w:rPr>
        <w:t xml:space="preserve"> </w:t>
      </w:r>
      <w:r w:rsidR="0058189B" w:rsidRPr="005C19CD">
        <w:rPr>
          <w:rFonts w:ascii="Times New Roman" w:hAnsi="Times New Roman" w:cs="Times New Roman"/>
          <w:sz w:val="24"/>
          <w:szCs w:val="24"/>
        </w:rPr>
        <w:t xml:space="preserve">Venkatesh et al., 2003), што укажува дека без институционална поддршка и одржливи ресурси, употребата на технологијата останува </w:t>
      </w:r>
      <w:r w:rsidR="009143C2" w:rsidRPr="005C19CD">
        <w:rPr>
          <w:rFonts w:ascii="Times New Roman" w:hAnsi="Times New Roman" w:cs="Times New Roman"/>
          <w:sz w:val="24"/>
          <w:szCs w:val="24"/>
          <w:lang w:val="mk-MK"/>
        </w:rPr>
        <w:t>ограничена</w:t>
      </w:r>
      <w:r w:rsidR="0058189B" w:rsidRPr="005C19CD">
        <w:rPr>
          <w:rFonts w:ascii="Times New Roman" w:hAnsi="Times New Roman" w:cs="Times New Roman"/>
          <w:sz w:val="24"/>
          <w:szCs w:val="24"/>
        </w:rPr>
        <w:t>.</w:t>
      </w:r>
    </w:p>
    <w:p w:rsidR="00CB7690" w:rsidRPr="005C19CD" w:rsidRDefault="00CB7690" w:rsidP="009143C2">
      <w:pPr>
        <w:spacing w:after="0" w:line="360" w:lineRule="auto"/>
        <w:ind w:firstLine="720"/>
        <w:jc w:val="both"/>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 xml:space="preserve">Предизвиците во предучилишното образование добиваат друга димензија. </w:t>
      </w:r>
      <w:r w:rsidR="00EF66E9" w:rsidRPr="005C19CD">
        <w:rPr>
          <w:rFonts w:ascii="Times New Roman" w:eastAsia="Times New Roman" w:hAnsi="Times New Roman" w:cs="Times New Roman"/>
          <w:sz w:val="24"/>
          <w:szCs w:val="24"/>
        </w:rPr>
        <w:t>Воспитувачите</w:t>
      </w:r>
      <w:r w:rsidRPr="005C19CD">
        <w:rPr>
          <w:rFonts w:ascii="Times New Roman" w:eastAsia="Times New Roman" w:hAnsi="Times New Roman" w:cs="Times New Roman"/>
          <w:sz w:val="24"/>
          <w:szCs w:val="24"/>
        </w:rPr>
        <w:t xml:space="preserve"> изразуваат загриженост за неконтролираната употреба на технологијата од децата дома, што негативно влијае на развојот на јазикот, имагинацијата и социјалните вештини. Децата често се изложени на несоодветна содржина или поминуваат премногу време пред екраните</w:t>
      </w:r>
      <w:r w:rsidR="003032FC" w:rsidRPr="005C19CD">
        <w:rPr>
          <w:rFonts w:ascii="Times New Roman" w:eastAsia="Times New Roman" w:hAnsi="Times New Roman" w:cs="Times New Roman"/>
          <w:sz w:val="24"/>
          <w:szCs w:val="24"/>
          <w:lang w:val="mk-MK"/>
        </w:rPr>
        <w:t xml:space="preserve"> и</w:t>
      </w:r>
      <w:r w:rsidRPr="005C19CD">
        <w:rPr>
          <w:rFonts w:ascii="Times New Roman" w:eastAsia="Times New Roman" w:hAnsi="Times New Roman" w:cs="Times New Roman"/>
          <w:sz w:val="24"/>
          <w:szCs w:val="24"/>
        </w:rPr>
        <w:t xml:space="preserve"> покажув</w:t>
      </w:r>
      <w:r w:rsidR="003032FC" w:rsidRPr="005C19CD">
        <w:rPr>
          <w:rFonts w:ascii="Times New Roman" w:eastAsia="Times New Roman" w:hAnsi="Times New Roman" w:cs="Times New Roman"/>
          <w:sz w:val="24"/>
          <w:szCs w:val="24"/>
          <w:lang w:val="mk-MK"/>
        </w:rPr>
        <w:t>ат</w:t>
      </w:r>
      <w:r w:rsidRPr="005C19CD">
        <w:rPr>
          <w:rFonts w:ascii="Times New Roman" w:eastAsia="Times New Roman" w:hAnsi="Times New Roman" w:cs="Times New Roman"/>
          <w:sz w:val="24"/>
          <w:szCs w:val="24"/>
        </w:rPr>
        <w:t xml:space="preserve"> доцнење во говорот и комуникацијата со врсниците. Ов</w:t>
      </w:r>
      <w:r w:rsidR="003032FC" w:rsidRPr="005C19CD">
        <w:rPr>
          <w:rFonts w:ascii="Times New Roman" w:eastAsia="Times New Roman" w:hAnsi="Times New Roman" w:cs="Times New Roman"/>
          <w:sz w:val="24"/>
          <w:szCs w:val="24"/>
          <w:lang w:val="mk-MK"/>
        </w:rPr>
        <w:t>аа</w:t>
      </w:r>
      <w:r w:rsidRPr="005C19CD">
        <w:rPr>
          <w:rFonts w:ascii="Times New Roman" w:eastAsia="Times New Roman" w:hAnsi="Times New Roman" w:cs="Times New Roman"/>
          <w:sz w:val="24"/>
          <w:szCs w:val="24"/>
        </w:rPr>
        <w:t xml:space="preserve"> загриженос</w:t>
      </w:r>
      <w:r w:rsidR="003032FC" w:rsidRPr="005C19CD">
        <w:rPr>
          <w:rFonts w:ascii="Times New Roman" w:eastAsia="Times New Roman" w:hAnsi="Times New Roman" w:cs="Times New Roman"/>
          <w:sz w:val="24"/>
          <w:szCs w:val="24"/>
          <w:lang w:val="mk-MK"/>
        </w:rPr>
        <w:t>т</w:t>
      </w:r>
      <w:r w:rsidRPr="005C19CD">
        <w:rPr>
          <w:rFonts w:ascii="Times New Roman" w:eastAsia="Times New Roman" w:hAnsi="Times New Roman" w:cs="Times New Roman"/>
          <w:sz w:val="24"/>
          <w:szCs w:val="24"/>
        </w:rPr>
        <w:t xml:space="preserve"> се усогласув</w:t>
      </w:r>
      <w:r w:rsidR="003032FC" w:rsidRPr="005C19CD">
        <w:rPr>
          <w:rFonts w:ascii="Times New Roman" w:eastAsia="Times New Roman" w:hAnsi="Times New Roman" w:cs="Times New Roman"/>
          <w:sz w:val="24"/>
          <w:szCs w:val="24"/>
          <w:lang w:val="mk-MK"/>
        </w:rPr>
        <w:t>а</w:t>
      </w:r>
      <w:r w:rsidRPr="005C19CD">
        <w:rPr>
          <w:rFonts w:ascii="Times New Roman" w:eastAsia="Times New Roman" w:hAnsi="Times New Roman" w:cs="Times New Roman"/>
          <w:sz w:val="24"/>
          <w:szCs w:val="24"/>
        </w:rPr>
        <w:t xml:space="preserve"> со препораките на Американската академија за педијатрија (</w:t>
      </w:r>
      <w:r w:rsidR="00C243F4" w:rsidRPr="005C19CD">
        <w:rPr>
          <w:rFonts w:ascii="Times New Roman" w:eastAsia="Times New Roman" w:hAnsi="Times New Roman" w:cs="Times New Roman"/>
          <w:sz w:val="24"/>
          <w:szCs w:val="24"/>
        </w:rPr>
        <w:t xml:space="preserve">American Academy of Pediatrics, </w:t>
      </w:r>
      <w:r w:rsidRPr="005C19CD">
        <w:rPr>
          <w:rFonts w:ascii="Times New Roman" w:eastAsia="Times New Roman" w:hAnsi="Times New Roman" w:cs="Times New Roman"/>
          <w:sz w:val="24"/>
          <w:szCs w:val="24"/>
        </w:rPr>
        <w:t xml:space="preserve">2016), која нагласува ограничување на времето на изложеност и </w:t>
      </w:r>
      <w:r w:rsidR="003032FC" w:rsidRPr="005C19CD">
        <w:rPr>
          <w:rFonts w:ascii="Times New Roman" w:eastAsia="Times New Roman" w:hAnsi="Times New Roman" w:cs="Times New Roman"/>
          <w:sz w:val="24"/>
          <w:szCs w:val="24"/>
          <w:lang w:val="mk-MK"/>
        </w:rPr>
        <w:t>насочување кон</w:t>
      </w:r>
      <w:r w:rsidRPr="005C19CD">
        <w:rPr>
          <w:rFonts w:ascii="Times New Roman" w:eastAsia="Times New Roman" w:hAnsi="Times New Roman" w:cs="Times New Roman"/>
          <w:sz w:val="24"/>
          <w:szCs w:val="24"/>
        </w:rPr>
        <w:t xml:space="preserve"> образовна содржина.</w:t>
      </w:r>
    </w:p>
    <w:p w:rsidR="00CE5CEA" w:rsidRPr="005C19CD" w:rsidRDefault="003032FC" w:rsidP="009143C2">
      <w:pPr>
        <w:spacing w:after="0" w:line="360" w:lineRule="auto"/>
        <w:ind w:firstLine="720"/>
        <w:jc w:val="both"/>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lang w:val="mk-MK"/>
        </w:rPr>
        <w:t>Општо земено</w:t>
      </w:r>
      <w:r w:rsidR="00CB7690" w:rsidRPr="005C19CD">
        <w:rPr>
          <w:rFonts w:ascii="Times New Roman" w:eastAsia="Times New Roman" w:hAnsi="Times New Roman" w:cs="Times New Roman"/>
          <w:sz w:val="24"/>
          <w:szCs w:val="24"/>
        </w:rPr>
        <w:t xml:space="preserve">, придобивките од користењето на технологијата се поврзани со мотивацијата, разбирањето и интерактивноста на учениците, </w:t>
      </w:r>
      <w:r w:rsidRPr="005C19CD">
        <w:rPr>
          <w:rFonts w:ascii="Times New Roman" w:eastAsia="Times New Roman" w:hAnsi="Times New Roman" w:cs="Times New Roman"/>
          <w:sz w:val="24"/>
          <w:szCs w:val="24"/>
          <w:lang w:val="mk-MK"/>
        </w:rPr>
        <w:t>а</w:t>
      </w:r>
      <w:r w:rsidR="00CB7690" w:rsidRPr="005C19CD">
        <w:rPr>
          <w:rFonts w:ascii="Times New Roman" w:eastAsia="Times New Roman" w:hAnsi="Times New Roman" w:cs="Times New Roman"/>
          <w:sz w:val="24"/>
          <w:szCs w:val="24"/>
        </w:rPr>
        <w:t xml:space="preserve"> предизвиците се поврзани со инфраструктурата, компетенциите на персоналот и </w:t>
      </w:r>
      <w:r w:rsidRPr="005C19CD">
        <w:rPr>
          <w:rFonts w:ascii="Times New Roman" w:eastAsia="Times New Roman" w:hAnsi="Times New Roman" w:cs="Times New Roman"/>
          <w:sz w:val="24"/>
          <w:szCs w:val="24"/>
          <w:lang w:val="mk-MK"/>
        </w:rPr>
        <w:t>неговото</w:t>
      </w:r>
      <w:r w:rsidR="00CB7690" w:rsidRPr="005C19CD">
        <w:rPr>
          <w:rFonts w:ascii="Times New Roman" w:eastAsia="Times New Roman" w:hAnsi="Times New Roman" w:cs="Times New Roman"/>
          <w:sz w:val="24"/>
          <w:szCs w:val="24"/>
        </w:rPr>
        <w:t xml:space="preserve"> педагошко управување. Ова значи дека потенцијалот на технологијата за подобрување на квалитетот на учењето може да се реализира само кога </w:t>
      </w:r>
      <w:r w:rsidRPr="005C19CD">
        <w:rPr>
          <w:rFonts w:ascii="Times New Roman" w:eastAsia="Times New Roman" w:hAnsi="Times New Roman" w:cs="Times New Roman"/>
          <w:sz w:val="24"/>
          <w:szCs w:val="24"/>
          <w:lang w:val="mk-MK"/>
        </w:rPr>
        <w:t>има</w:t>
      </w:r>
      <w:r w:rsidR="00CB7690" w:rsidRPr="005C19CD">
        <w:rPr>
          <w:rFonts w:ascii="Times New Roman" w:eastAsia="Times New Roman" w:hAnsi="Times New Roman" w:cs="Times New Roman"/>
          <w:sz w:val="24"/>
          <w:szCs w:val="24"/>
        </w:rPr>
        <w:t xml:space="preserve"> комбинација од соодветна опрема, обука на наставници и институционални политики што </w:t>
      </w:r>
      <w:r w:rsidR="009143C2" w:rsidRPr="005C19CD">
        <w:rPr>
          <w:rFonts w:ascii="Times New Roman" w:eastAsia="Times New Roman" w:hAnsi="Times New Roman" w:cs="Times New Roman"/>
          <w:sz w:val="24"/>
          <w:szCs w:val="24"/>
          <w:lang w:val="mk-MK"/>
        </w:rPr>
        <w:t>го</w:t>
      </w:r>
      <w:r w:rsidR="00CB7690" w:rsidRPr="005C19CD">
        <w:rPr>
          <w:rFonts w:ascii="Times New Roman" w:eastAsia="Times New Roman" w:hAnsi="Times New Roman" w:cs="Times New Roman"/>
          <w:sz w:val="24"/>
          <w:szCs w:val="24"/>
        </w:rPr>
        <w:t xml:space="preserve"> под</w:t>
      </w:r>
      <w:r w:rsidR="006E0295" w:rsidRPr="005C19CD">
        <w:rPr>
          <w:rFonts w:ascii="Times New Roman" w:eastAsia="Times New Roman" w:hAnsi="Times New Roman" w:cs="Times New Roman"/>
          <w:sz w:val="24"/>
          <w:szCs w:val="24"/>
        </w:rPr>
        <w:t>држуваат нејзин</w:t>
      </w:r>
      <w:r w:rsidR="009143C2" w:rsidRPr="005C19CD">
        <w:rPr>
          <w:rFonts w:ascii="Times New Roman" w:eastAsia="Times New Roman" w:hAnsi="Times New Roman" w:cs="Times New Roman"/>
          <w:sz w:val="24"/>
          <w:szCs w:val="24"/>
          <w:lang w:val="mk-MK"/>
        </w:rPr>
        <w:t>ото</w:t>
      </w:r>
      <w:r w:rsidR="006E0295" w:rsidRPr="005C19CD">
        <w:rPr>
          <w:rFonts w:ascii="Times New Roman" w:eastAsia="Times New Roman" w:hAnsi="Times New Roman" w:cs="Times New Roman"/>
          <w:sz w:val="24"/>
          <w:szCs w:val="24"/>
        </w:rPr>
        <w:t xml:space="preserve"> </w:t>
      </w:r>
      <w:r w:rsidR="009143C2" w:rsidRPr="005C19CD">
        <w:rPr>
          <w:rFonts w:ascii="Times New Roman" w:eastAsia="Times New Roman" w:hAnsi="Times New Roman" w:cs="Times New Roman"/>
          <w:sz w:val="24"/>
          <w:szCs w:val="24"/>
          <w:lang w:val="mk-MK"/>
        </w:rPr>
        <w:t>вклучување</w:t>
      </w:r>
      <w:r w:rsidR="006E0295" w:rsidRPr="005C19CD">
        <w:rPr>
          <w:rFonts w:ascii="Times New Roman" w:eastAsia="Times New Roman" w:hAnsi="Times New Roman" w:cs="Times New Roman"/>
          <w:sz w:val="24"/>
          <w:szCs w:val="24"/>
        </w:rPr>
        <w:t>.</w:t>
      </w:r>
    </w:p>
    <w:p w:rsidR="002115C6" w:rsidRPr="00D20687" w:rsidRDefault="00D20687" w:rsidP="00D20687">
      <w:pPr>
        <w:pStyle w:val="Heading3"/>
        <w:ind w:firstLine="720"/>
        <w:rPr>
          <w:sz w:val="24"/>
          <w:szCs w:val="24"/>
        </w:rPr>
      </w:pPr>
      <w:bookmarkStart w:id="169" w:name="_Toc212045236"/>
      <w:r w:rsidRPr="00D20687">
        <w:rPr>
          <w:sz w:val="24"/>
          <w:szCs w:val="24"/>
        </w:rPr>
        <w:t>4.7.6.</w:t>
      </w:r>
      <w:r w:rsidR="00CE5CEA" w:rsidRPr="00D20687">
        <w:rPr>
          <w:sz w:val="24"/>
          <w:szCs w:val="24"/>
        </w:rPr>
        <w:t>Улогата на родителите</w:t>
      </w:r>
      <w:bookmarkEnd w:id="169"/>
    </w:p>
    <w:p w:rsidR="002115C6" w:rsidRPr="005C19CD" w:rsidRDefault="002115C6" w:rsidP="009143C2">
      <w:pPr>
        <w:spacing w:after="0" w:line="360" w:lineRule="auto"/>
        <w:ind w:firstLine="720"/>
        <w:jc w:val="both"/>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 xml:space="preserve">Улогата на родителите се појавува како суштинска компонента во процесот на </w:t>
      </w:r>
      <w:r w:rsidR="003032FC" w:rsidRPr="005C19CD">
        <w:rPr>
          <w:rFonts w:ascii="Times New Roman" w:eastAsia="Times New Roman" w:hAnsi="Times New Roman" w:cs="Times New Roman"/>
          <w:sz w:val="24"/>
          <w:szCs w:val="24"/>
          <w:lang w:val="mk-MK"/>
        </w:rPr>
        <w:t>вклучување</w:t>
      </w:r>
      <w:r w:rsidRPr="005C19CD">
        <w:rPr>
          <w:rFonts w:ascii="Times New Roman" w:eastAsia="Times New Roman" w:hAnsi="Times New Roman" w:cs="Times New Roman"/>
          <w:sz w:val="24"/>
          <w:szCs w:val="24"/>
        </w:rPr>
        <w:t xml:space="preserve"> на технологијата во обра</w:t>
      </w:r>
      <w:r w:rsidR="003032FC" w:rsidRPr="005C19CD">
        <w:rPr>
          <w:rFonts w:ascii="Times New Roman" w:eastAsia="Times New Roman" w:hAnsi="Times New Roman" w:cs="Times New Roman"/>
          <w:sz w:val="24"/>
          <w:szCs w:val="24"/>
        </w:rPr>
        <w:t>зованието, како на предучилишно</w:t>
      </w:r>
      <w:r w:rsidRPr="005C19CD">
        <w:rPr>
          <w:rFonts w:ascii="Times New Roman" w:eastAsia="Times New Roman" w:hAnsi="Times New Roman" w:cs="Times New Roman"/>
          <w:sz w:val="24"/>
          <w:szCs w:val="24"/>
        </w:rPr>
        <w:t xml:space="preserve"> така и на основно ниво. Според наодите од ова истражување, родителите се вклучени на различни начини, почнувајќи од практична поддршка во обезбедувањето опрема, до водење на децата </w:t>
      </w:r>
      <w:r w:rsidR="009143C2" w:rsidRPr="005C19CD">
        <w:rPr>
          <w:rFonts w:ascii="Times New Roman" w:eastAsia="Times New Roman" w:hAnsi="Times New Roman" w:cs="Times New Roman"/>
          <w:sz w:val="24"/>
          <w:szCs w:val="24"/>
          <w:lang w:val="mk-MK"/>
        </w:rPr>
        <w:t>кон</w:t>
      </w:r>
      <w:r w:rsidRPr="005C19CD">
        <w:rPr>
          <w:rFonts w:ascii="Times New Roman" w:eastAsia="Times New Roman" w:hAnsi="Times New Roman" w:cs="Times New Roman"/>
          <w:sz w:val="24"/>
          <w:szCs w:val="24"/>
        </w:rPr>
        <w:t xml:space="preserve"> здрава и намерна употреба на технологијата. Повеќето </w:t>
      </w:r>
      <w:r w:rsidR="008231D0" w:rsidRPr="005C19CD">
        <w:rPr>
          <w:rFonts w:ascii="Times New Roman" w:hAnsi="Times New Roman" w:cs="Times New Roman"/>
          <w:sz w:val="24"/>
          <w:szCs w:val="24"/>
        </w:rPr>
        <w:t>воспитувачи</w:t>
      </w:r>
      <w:r w:rsidRPr="005C19CD">
        <w:rPr>
          <w:rFonts w:ascii="Times New Roman" w:eastAsia="Times New Roman" w:hAnsi="Times New Roman" w:cs="Times New Roman"/>
          <w:sz w:val="24"/>
          <w:szCs w:val="24"/>
        </w:rPr>
        <w:t xml:space="preserve"> и наставници и</w:t>
      </w:r>
      <w:r w:rsidR="009143C2" w:rsidRPr="005C19CD">
        <w:rPr>
          <w:rFonts w:ascii="Times New Roman" w:eastAsia="Times New Roman" w:hAnsi="Times New Roman" w:cs="Times New Roman"/>
          <w:sz w:val="24"/>
          <w:szCs w:val="24"/>
          <w:lang w:val="mk-MK"/>
        </w:rPr>
        <w:t>стакнуваат</w:t>
      </w:r>
      <w:r w:rsidRPr="005C19CD">
        <w:rPr>
          <w:rFonts w:ascii="Times New Roman" w:eastAsia="Times New Roman" w:hAnsi="Times New Roman" w:cs="Times New Roman"/>
          <w:sz w:val="24"/>
          <w:szCs w:val="24"/>
        </w:rPr>
        <w:t xml:space="preserve"> дека нивото на соработка со родителите е </w:t>
      </w:r>
      <w:r w:rsidR="003032FC" w:rsidRPr="005C19CD">
        <w:rPr>
          <w:rFonts w:ascii="Times New Roman" w:eastAsia="Times New Roman" w:hAnsi="Times New Roman" w:cs="Times New Roman"/>
          <w:sz w:val="24"/>
          <w:szCs w:val="24"/>
          <w:lang w:val="mk-MK"/>
        </w:rPr>
        <w:t>општо</w:t>
      </w:r>
      <w:r w:rsidR="003032FC" w:rsidRPr="005C19CD">
        <w:rPr>
          <w:rFonts w:ascii="Times New Roman" w:eastAsia="Times New Roman" w:hAnsi="Times New Roman" w:cs="Times New Roman"/>
          <w:sz w:val="24"/>
          <w:szCs w:val="24"/>
        </w:rPr>
        <w:t xml:space="preserve"> добро</w:t>
      </w:r>
      <w:r w:rsidRPr="005C19CD">
        <w:rPr>
          <w:rFonts w:ascii="Times New Roman" w:eastAsia="Times New Roman" w:hAnsi="Times New Roman" w:cs="Times New Roman"/>
          <w:sz w:val="24"/>
          <w:szCs w:val="24"/>
        </w:rPr>
        <w:t xml:space="preserve"> иако </w:t>
      </w:r>
      <w:r w:rsidR="003032FC" w:rsidRPr="005C19CD">
        <w:rPr>
          <w:rFonts w:ascii="Times New Roman" w:eastAsia="Times New Roman" w:hAnsi="Times New Roman" w:cs="Times New Roman"/>
          <w:sz w:val="24"/>
          <w:szCs w:val="24"/>
          <w:lang w:val="mk-MK"/>
        </w:rPr>
        <w:t>има</w:t>
      </w:r>
      <w:r w:rsidRPr="005C19CD">
        <w:rPr>
          <w:rFonts w:ascii="Times New Roman" w:eastAsia="Times New Roman" w:hAnsi="Times New Roman" w:cs="Times New Roman"/>
          <w:sz w:val="24"/>
          <w:szCs w:val="24"/>
        </w:rPr>
        <w:t xml:space="preserve"> разлики</w:t>
      </w:r>
      <w:r w:rsidR="009143C2" w:rsidRPr="005C19CD">
        <w:rPr>
          <w:rFonts w:ascii="Times New Roman" w:eastAsia="Times New Roman" w:hAnsi="Times New Roman" w:cs="Times New Roman"/>
          <w:sz w:val="24"/>
          <w:szCs w:val="24"/>
          <w:lang w:val="mk-MK"/>
        </w:rPr>
        <w:t>,</w:t>
      </w:r>
      <w:r w:rsidRPr="005C19CD">
        <w:rPr>
          <w:rFonts w:ascii="Times New Roman" w:eastAsia="Times New Roman" w:hAnsi="Times New Roman" w:cs="Times New Roman"/>
          <w:sz w:val="24"/>
          <w:szCs w:val="24"/>
        </w:rPr>
        <w:t xml:space="preserve"> во зависност од училиштата и контекстите. </w:t>
      </w:r>
      <w:r w:rsidR="00605392" w:rsidRPr="005C19CD">
        <w:rPr>
          <w:rFonts w:ascii="Times New Roman" w:hAnsi="Times New Roman" w:cs="Times New Roman"/>
          <w:sz w:val="24"/>
          <w:szCs w:val="24"/>
        </w:rPr>
        <w:t>Улогата на родителите ја одразува социјалната димензија на вклученоста во учењето. Концептот на Виготски за зоната на проксимален развој (</w:t>
      </w:r>
      <w:r w:rsidR="009143C2" w:rsidRPr="005C19CD">
        <w:rPr>
          <w:rFonts w:ascii="Times New Roman" w:hAnsi="Times New Roman" w:cs="Times New Roman"/>
          <w:sz w:val="24"/>
          <w:szCs w:val="24"/>
          <w:lang w:val="mk-MK"/>
        </w:rPr>
        <w:t>Виготски</w:t>
      </w:r>
      <w:r w:rsidR="00C243F4" w:rsidRPr="005C19CD">
        <w:rPr>
          <w:rFonts w:ascii="Times New Roman" w:hAnsi="Times New Roman" w:cs="Times New Roman"/>
          <w:sz w:val="24"/>
          <w:szCs w:val="24"/>
        </w:rPr>
        <w:t xml:space="preserve">, </w:t>
      </w:r>
      <w:r w:rsidR="00605392" w:rsidRPr="005C19CD">
        <w:rPr>
          <w:rFonts w:ascii="Times New Roman" w:hAnsi="Times New Roman" w:cs="Times New Roman"/>
          <w:sz w:val="24"/>
          <w:szCs w:val="24"/>
        </w:rPr>
        <w:t xml:space="preserve">1978) покажува дека родителската поддршка им помага на децата да постигнат повисоки нивоа на компетентност. Исто така, </w:t>
      </w:r>
      <w:r w:rsidR="003032FC" w:rsidRPr="005C19CD">
        <w:rPr>
          <w:rFonts w:ascii="Times New Roman" w:hAnsi="Times New Roman" w:cs="Times New Roman"/>
          <w:sz w:val="24"/>
          <w:szCs w:val="24"/>
          <w:lang w:val="mk-MK"/>
        </w:rPr>
        <w:t>Р</w:t>
      </w:r>
      <w:r w:rsidR="00605392" w:rsidRPr="005C19CD">
        <w:rPr>
          <w:rFonts w:ascii="Times New Roman" w:hAnsi="Times New Roman" w:cs="Times New Roman"/>
          <w:sz w:val="24"/>
          <w:szCs w:val="24"/>
        </w:rPr>
        <w:t xml:space="preserve">амката DigCompOrg ја нагласува </w:t>
      </w:r>
      <w:r w:rsidR="00605392" w:rsidRPr="005C19CD">
        <w:rPr>
          <w:rFonts w:ascii="Times New Roman" w:hAnsi="Times New Roman" w:cs="Times New Roman"/>
          <w:sz w:val="24"/>
          <w:szCs w:val="24"/>
        </w:rPr>
        <w:lastRenderedPageBreak/>
        <w:t>важноста на вклучувањето на надворешни</w:t>
      </w:r>
      <w:r w:rsidR="003032FC" w:rsidRPr="005C19CD">
        <w:rPr>
          <w:rFonts w:ascii="Times New Roman" w:hAnsi="Times New Roman" w:cs="Times New Roman"/>
          <w:sz w:val="24"/>
          <w:szCs w:val="24"/>
          <w:lang w:val="mk-MK"/>
        </w:rPr>
        <w:t>те</w:t>
      </w:r>
      <w:r w:rsidR="00605392" w:rsidRPr="005C19CD">
        <w:rPr>
          <w:rFonts w:ascii="Times New Roman" w:hAnsi="Times New Roman" w:cs="Times New Roman"/>
          <w:sz w:val="24"/>
          <w:szCs w:val="24"/>
        </w:rPr>
        <w:t xml:space="preserve"> актери</w:t>
      </w:r>
      <w:r w:rsidR="003032FC" w:rsidRPr="005C19CD">
        <w:rPr>
          <w:rFonts w:ascii="Times New Roman" w:hAnsi="Times New Roman" w:cs="Times New Roman"/>
          <w:sz w:val="24"/>
          <w:szCs w:val="24"/>
          <w:lang w:val="mk-MK"/>
        </w:rPr>
        <w:t>,</w:t>
      </w:r>
      <w:r w:rsidR="00605392" w:rsidRPr="005C19CD">
        <w:rPr>
          <w:rFonts w:ascii="Times New Roman" w:hAnsi="Times New Roman" w:cs="Times New Roman"/>
          <w:sz w:val="24"/>
          <w:szCs w:val="24"/>
        </w:rPr>
        <w:t xml:space="preserve"> како што се родителите</w:t>
      </w:r>
      <w:r w:rsidR="009143C2" w:rsidRPr="005C19CD">
        <w:rPr>
          <w:rFonts w:ascii="Times New Roman" w:hAnsi="Times New Roman" w:cs="Times New Roman"/>
          <w:sz w:val="24"/>
          <w:szCs w:val="24"/>
          <w:lang w:val="mk-MK"/>
        </w:rPr>
        <w:t>,</w:t>
      </w:r>
      <w:r w:rsidR="00605392" w:rsidRPr="005C19CD">
        <w:rPr>
          <w:rFonts w:ascii="Times New Roman" w:hAnsi="Times New Roman" w:cs="Times New Roman"/>
          <w:sz w:val="24"/>
          <w:szCs w:val="24"/>
        </w:rPr>
        <w:t xml:space="preserve"> во институционалниот дигитален развој (</w:t>
      </w:r>
      <w:r w:rsidR="00C243F4" w:rsidRPr="005C19CD">
        <w:rPr>
          <w:rFonts w:ascii="Times New Roman" w:hAnsi="Times New Roman" w:cs="Times New Roman"/>
          <w:sz w:val="24"/>
          <w:szCs w:val="24"/>
        </w:rPr>
        <w:t xml:space="preserve">Кампилис и другите </w:t>
      </w:r>
      <w:r w:rsidR="003032FC" w:rsidRPr="005C19CD">
        <w:rPr>
          <w:rFonts w:ascii="Times New Roman" w:hAnsi="Times New Roman" w:cs="Times New Roman"/>
          <w:sz w:val="24"/>
          <w:szCs w:val="24"/>
          <w:lang w:val="mk-MK"/>
        </w:rPr>
        <w:t>–</w:t>
      </w:r>
      <w:r w:rsidR="00C243F4" w:rsidRPr="005C19CD">
        <w:rPr>
          <w:rFonts w:ascii="Times New Roman" w:hAnsi="Times New Roman" w:cs="Times New Roman"/>
          <w:sz w:val="24"/>
          <w:szCs w:val="24"/>
        </w:rPr>
        <w:t xml:space="preserve"> </w:t>
      </w:r>
      <w:r w:rsidR="00605392" w:rsidRPr="005C19CD">
        <w:rPr>
          <w:rFonts w:ascii="Times New Roman" w:hAnsi="Times New Roman" w:cs="Times New Roman"/>
          <w:sz w:val="24"/>
          <w:szCs w:val="24"/>
        </w:rPr>
        <w:t>Kampylis et al., 2015).</w:t>
      </w:r>
    </w:p>
    <w:p w:rsidR="002115C6" w:rsidRPr="005C19CD" w:rsidRDefault="002115C6" w:rsidP="00CC0456">
      <w:pPr>
        <w:spacing w:after="0" w:line="360" w:lineRule="auto"/>
        <w:ind w:firstLine="720"/>
        <w:jc w:val="both"/>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 xml:space="preserve">Во предучилишното образование, улогата на родителите е особено чувствителна. Воспитувачите нагласуваат дека многу родители ја поддржуваат употребата на технологијата во училницата, сè додека се користи за образовни цели и </w:t>
      </w:r>
      <w:r w:rsidR="003032FC" w:rsidRPr="005C19CD">
        <w:rPr>
          <w:rFonts w:ascii="Times New Roman" w:eastAsia="Times New Roman" w:hAnsi="Times New Roman" w:cs="Times New Roman"/>
          <w:sz w:val="24"/>
          <w:szCs w:val="24"/>
          <w:lang w:val="mk-MK"/>
        </w:rPr>
        <w:t>во</w:t>
      </w:r>
      <w:r w:rsidRPr="005C19CD">
        <w:rPr>
          <w:rFonts w:ascii="Times New Roman" w:eastAsia="Times New Roman" w:hAnsi="Times New Roman" w:cs="Times New Roman"/>
          <w:sz w:val="24"/>
          <w:szCs w:val="24"/>
        </w:rPr>
        <w:t xml:space="preserve"> ограничено времетраење. Во некои случаи, родителите конкретно придонеле со обезбедување опрема, како што се телевизори или проектори, или со помагање во нивното инсталирање. Оваа практична посветеност сведочи за високо</w:t>
      </w:r>
      <w:r w:rsidR="009143C2" w:rsidRPr="005C19CD">
        <w:rPr>
          <w:rFonts w:ascii="Times New Roman" w:eastAsia="Times New Roman" w:hAnsi="Times New Roman" w:cs="Times New Roman"/>
          <w:sz w:val="24"/>
          <w:szCs w:val="24"/>
          <w:lang w:val="mk-MK"/>
        </w:rPr>
        <w:t>то</w:t>
      </w:r>
      <w:r w:rsidRPr="005C19CD">
        <w:rPr>
          <w:rFonts w:ascii="Times New Roman" w:eastAsia="Times New Roman" w:hAnsi="Times New Roman" w:cs="Times New Roman"/>
          <w:sz w:val="24"/>
          <w:szCs w:val="24"/>
        </w:rPr>
        <w:t xml:space="preserve"> ниво на соработка, кое често г</w:t>
      </w:r>
      <w:r w:rsidR="00CC0456" w:rsidRPr="005C19CD">
        <w:rPr>
          <w:rFonts w:ascii="Times New Roman" w:eastAsia="Times New Roman" w:hAnsi="Times New Roman" w:cs="Times New Roman"/>
          <w:sz w:val="24"/>
          <w:szCs w:val="24"/>
          <w:lang w:val="mk-MK"/>
        </w:rPr>
        <w:t>и</w:t>
      </w:r>
      <w:r w:rsidRPr="005C19CD">
        <w:rPr>
          <w:rFonts w:ascii="Times New Roman" w:eastAsia="Times New Roman" w:hAnsi="Times New Roman" w:cs="Times New Roman"/>
          <w:sz w:val="24"/>
          <w:szCs w:val="24"/>
        </w:rPr>
        <w:t xml:space="preserve"> </w:t>
      </w:r>
      <w:r w:rsidR="003032FC" w:rsidRPr="005C19CD">
        <w:rPr>
          <w:rFonts w:ascii="Times New Roman" w:eastAsia="Times New Roman" w:hAnsi="Times New Roman" w:cs="Times New Roman"/>
          <w:sz w:val="24"/>
          <w:szCs w:val="24"/>
          <w:lang w:val="mk-MK"/>
        </w:rPr>
        <w:t>надоместува</w:t>
      </w:r>
      <w:r w:rsidRPr="005C19CD">
        <w:rPr>
          <w:rFonts w:ascii="Times New Roman" w:eastAsia="Times New Roman" w:hAnsi="Times New Roman" w:cs="Times New Roman"/>
          <w:sz w:val="24"/>
          <w:szCs w:val="24"/>
        </w:rPr>
        <w:t xml:space="preserve"> институционални</w:t>
      </w:r>
      <w:r w:rsidR="00CC0456" w:rsidRPr="005C19CD">
        <w:rPr>
          <w:rFonts w:ascii="Times New Roman" w:eastAsia="Times New Roman" w:hAnsi="Times New Roman" w:cs="Times New Roman"/>
          <w:sz w:val="24"/>
          <w:szCs w:val="24"/>
          <w:lang w:val="mk-MK"/>
        </w:rPr>
        <w:t>те</w:t>
      </w:r>
      <w:r w:rsidRPr="005C19CD">
        <w:rPr>
          <w:rFonts w:ascii="Times New Roman" w:eastAsia="Times New Roman" w:hAnsi="Times New Roman" w:cs="Times New Roman"/>
          <w:sz w:val="24"/>
          <w:szCs w:val="24"/>
        </w:rPr>
        <w:t xml:space="preserve"> недостатоци. Сепак, </w:t>
      </w:r>
      <w:r w:rsidR="003032FC" w:rsidRPr="005C19CD">
        <w:rPr>
          <w:rFonts w:ascii="Times New Roman" w:eastAsia="Times New Roman" w:hAnsi="Times New Roman" w:cs="Times New Roman"/>
          <w:sz w:val="24"/>
          <w:szCs w:val="24"/>
          <w:lang w:val="mk-MK"/>
        </w:rPr>
        <w:t>има</w:t>
      </w:r>
      <w:r w:rsidRPr="005C19CD">
        <w:rPr>
          <w:rFonts w:ascii="Times New Roman" w:eastAsia="Times New Roman" w:hAnsi="Times New Roman" w:cs="Times New Roman"/>
          <w:sz w:val="24"/>
          <w:szCs w:val="24"/>
        </w:rPr>
        <w:t xml:space="preserve"> и случаи </w:t>
      </w:r>
      <w:r w:rsidR="003032FC" w:rsidRPr="005C19CD">
        <w:rPr>
          <w:rFonts w:ascii="Times New Roman" w:eastAsia="Times New Roman" w:hAnsi="Times New Roman" w:cs="Times New Roman"/>
          <w:sz w:val="24"/>
          <w:szCs w:val="24"/>
          <w:lang w:val="mk-MK"/>
        </w:rPr>
        <w:t xml:space="preserve">кога </w:t>
      </w:r>
      <w:r w:rsidRPr="005C19CD">
        <w:rPr>
          <w:rFonts w:ascii="Times New Roman" w:eastAsia="Times New Roman" w:hAnsi="Times New Roman" w:cs="Times New Roman"/>
          <w:sz w:val="24"/>
          <w:szCs w:val="24"/>
        </w:rPr>
        <w:t xml:space="preserve">родителите се порезервирани и бараат употребата на технологијата да биде ограничена во градинката тврдејќи дека нивните деца веќе поминуваат премногу време пред екраните дома. Овие ставови ја одразуваат дилемата меѓу потребата од образовни иновации и стравот од прекумерна изложеност, дебата </w:t>
      </w:r>
      <w:r w:rsidR="00320DAD" w:rsidRPr="005C19CD">
        <w:rPr>
          <w:rFonts w:ascii="Times New Roman" w:eastAsia="Times New Roman" w:hAnsi="Times New Roman" w:cs="Times New Roman"/>
          <w:sz w:val="24"/>
          <w:szCs w:val="24"/>
        </w:rPr>
        <w:t>документирана и од Ливингстон и Блум-Рос (</w:t>
      </w:r>
      <w:r w:rsidR="00C243F4" w:rsidRPr="005C19CD">
        <w:rPr>
          <w:rFonts w:ascii="Times New Roman" w:eastAsia="Times New Roman" w:hAnsi="Times New Roman" w:cs="Times New Roman"/>
          <w:sz w:val="24"/>
          <w:szCs w:val="24"/>
        </w:rPr>
        <w:t>Livingstone &amp;</w:t>
      </w:r>
      <w:r w:rsidR="00FE1437" w:rsidRPr="005C19CD">
        <w:rPr>
          <w:rFonts w:ascii="Times New Roman" w:eastAsia="Times New Roman" w:hAnsi="Times New Roman" w:cs="Times New Roman"/>
          <w:sz w:val="24"/>
          <w:szCs w:val="24"/>
        </w:rPr>
        <w:t xml:space="preserve"> Blum-Ross, </w:t>
      </w:r>
      <w:r w:rsidR="00320DAD" w:rsidRPr="005C19CD">
        <w:rPr>
          <w:rFonts w:ascii="Times New Roman" w:eastAsia="Times New Roman" w:hAnsi="Times New Roman" w:cs="Times New Roman"/>
          <w:sz w:val="24"/>
          <w:szCs w:val="24"/>
        </w:rPr>
        <w:t>2020).</w:t>
      </w:r>
    </w:p>
    <w:p w:rsidR="002115C6" w:rsidRPr="005C19CD" w:rsidRDefault="002115C6" w:rsidP="00CC0456">
      <w:pPr>
        <w:spacing w:after="0" w:line="360" w:lineRule="auto"/>
        <w:ind w:firstLine="720"/>
        <w:jc w:val="both"/>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 xml:space="preserve">Во основното образование, родителите покажуваат уште поголема поддршка за </w:t>
      </w:r>
      <w:r w:rsidR="003032FC" w:rsidRPr="005C19CD">
        <w:rPr>
          <w:rFonts w:ascii="Times New Roman" w:eastAsia="Times New Roman" w:hAnsi="Times New Roman" w:cs="Times New Roman"/>
          <w:sz w:val="24"/>
          <w:szCs w:val="24"/>
          <w:lang w:val="mk-MK"/>
        </w:rPr>
        <w:t>вклучување</w:t>
      </w:r>
      <w:r w:rsidRPr="005C19CD">
        <w:rPr>
          <w:rFonts w:ascii="Times New Roman" w:eastAsia="Times New Roman" w:hAnsi="Times New Roman" w:cs="Times New Roman"/>
          <w:sz w:val="24"/>
          <w:szCs w:val="24"/>
        </w:rPr>
        <w:t xml:space="preserve"> на технологијата. Наставниците </w:t>
      </w:r>
      <w:r w:rsidR="00CC0456" w:rsidRPr="005C19CD">
        <w:rPr>
          <w:rFonts w:ascii="Times New Roman" w:eastAsia="Times New Roman" w:hAnsi="Times New Roman" w:cs="Times New Roman"/>
          <w:sz w:val="24"/>
          <w:szCs w:val="24"/>
          <w:lang w:val="mk-MK"/>
        </w:rPr>
        <w:t>истакнуваат</w:t>
      </w:r>
      <w:r w:rsidRPr="005C19CD">
        <w:rPr>
          <w:rFonts w:ascii="Times New Roman" w:eastAsia="Times New Roman" w:hAnsi="Times New Roman" w:cs="Times New Roman"/>
          <w:sz w:val="24"/>
          <w:szCs w:val="24"/>
        </w:rPr>
        <w:t xml:space="preserve"> дека родителите често ја гледаат употребата на технологијата како критериум за избор на наставник или училиште, што укажува дека дигиталните компетенции на персоналот станале дел од нивните очекувања. Во некои случаи, родителите побарале децата да бидат вклучени во предмети поврзани со кодирање или користење </w:t>
      </w:r>
      <w:r w:rsidR="003032FC" w:rsidRPr="005C19CD">
        <w:rPr>
          <w:rFonts w:ascii="Times New Roman" w:eastAsia="Times New Roman" w:hAnsi="Times New Roman" w:cs="Times New Roman"/>
          <w:sz w:val="24"/>
          <w:szCs w:val="24"/>
        </w:rPr>
        <w:t>интерактивни платформи</w:t>
      </w:r>
      <w:r w:rsidRPr="005C19CD">
        <w:rPr>
          <w:rFonts w:ascii="Times New Roman" w:eastAsia="Times New Roman" w:hAnsi="Times New Roman" w:cs="Times New Roman"/>
          <w:sz w:val="24"/>
          <w:szCs w:val="24"/>
        </w:rPr>
        <w:t xml:space="preserve"> сметајќи го ова како неопходна подготовка за дигиталната иднина. Овој став се совпаѓа со наодите од меѓународните студии кои истакнуваат дека очекувањата на родителите често се движечки фактор за модернизација на училиштата (</w:t>
      </w:r>
      <w:r w:rsidR="00FE1437" w:rsidRPr="005C19CD">
        <w:rPr>
          <w:rFonts w:ascii="Times New Roman" w:hAnsi="Times New Roman" w:cs="Times New Roman"/>
          <w:sz w:val="24"/>
          <w:szCs w:val="24"/>
        </w:rPr>
        <w:t>Кумпулаинен и другите</w:t>
      </w:r>
      <w:r w:rsidR="00FE1437" w:rsidRPr="005C19CD">
        <w:rPr>
          <w:rFonts w:ascii="Times New Roman" w:eastAsia="Times New Roman" w:hAnsi="Times New Roman" w:cs="Times New Roman"/>
          <w:sz w:val="24"/>
          <w:szCs w:val="24"/>
        </w:rPr>
        <w:t xml:space="preserve"> </w:t>
      </w:r>
      <w:r w:rsidR="003032FC" w:rsidRPr="005C19CD">
        <w:rPr>
          <w:rFonts w:ascii="Times New Roman" w:eastAsia="Times New Roman" w:hAnsi="Times New Roman" w:cs="Times New Roman"/>
          <w:sz w:val="24"/>
          <w:szCs w:val="24"/>
          <w:lang w:val="mk-MK"/>
        </w:rPr>
        <w:t>–</w:t>
      </w:r>
      <w:r w:rsidR="00FE1437" w:rsidRPr="005C19CD">
        <w:rPr>
          <w:rFonts w:ascii="Times New Roman" w:eastAsia="Times New Roman" w:hAnsi="Times New Roman" w:cs="Times New Roman"/>
          <w:sz w:val="24"/>
          <w:szCs w:val="24"/>
        </w:rPr>
        <w:t xml:space="preserve"> </w:t>
      </w:r>
      <w:r w:rsidRPr="005C19CD">
        <w:rPr>
          <w:rFonts w:ascii="Times New Roman" w:eastAsia="Times New Roman" w:hAnsi="Times New Roman" w:cs="Times New Roman"/>
          <w:sz w:val="24"/>
          <w:szCs w:val="24"/>
        </w:rPr>
        <w:t>Kumpulainen et al., 2020).</w:t>
      </w:r>
    </w:p>
    <w:p w:rsidR="002115C6" w:rsidRPr="005C19CD" w:rsidRDefault="002115C6" w:rsidP="00CC0456">
      <w:pPr>
        <w:spacing w:after="0" w:line="360" w:lineRule="auto"/>
        <w:ind w:firstLine="720"/>
        <w:jc w:val="both"/>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Сепак, родители</w:t>
      </w:r>
      <w:r w:rsidR="003032FC" w:rsidRPr="005C19CD">
        <w:rPr>
          <w:rFonts w:ascii="Times New Roman" w:eastAsia="Times New Roman" w:hAnsi="Times New Roman" w:cs="Times New Roman"/>
          <w:sz w:val="24"/>
          <w:szCs w:val="24"/>
        </w:rPr>
        <w:t>те не се само извор на поддршка</w:t>
      </w:r>
      <w:r w:rsidRPr="005C19CD">
        <w:rPr>
          <w:rFonts w:ascii="Times New Roman" w:eastAsia="Times New Roman" w:hAnsi="Times New Roman" w:cs="Times New Roman"/>
          <w:sz w:val="24"/>
          <w:szCs w:val="24"/>
        </w:rPr>
        <w:t xml:space="preserve"> туку и внимателни критичари. Некои изразуваат загриженост за можните влијанија од продолженото време пред екран, како што се проблеми со здравјето на очите, замор, дигитална зависност или намалена креативна имагинација. Ов</w:t>
      </w:r>
      <w:r w:rsidR="003032FC" w:rsidRPr="005C19CD">
        <w:rPr>
          <w:rFonts w:ascii="Times New Roman" w:eastAsia="Times New Roman" w:hAnsi="Times New Roman" w:cs="Times New Roman"/>
          <w:sz w:val="24"/>
          <w:szCs w:val="24"/>
          <w:lang w:val="mk-MK"/>
        </w:rPr>
        <w:t>а</w:t>
      </w:r>
      <w:r w:rsidR="00CC0456" w:rsidRPr="005C19CD">
        <w:rPr>
          <w:rFonts w:ascii="Times New Roman" w:eastAsia="Times New Roman" w:hAnsi="Times New Roman" w:cs="Times New Roman"/>
          <w:sz w:val="24"/>
          <w:szCs w:val="24"/>
          <w:lang w:val="mk-MK"/>
        </w:rPr>
        <w:t>а</w:t>
      </w:r>
      <w:r w:rsidRPr="005C19CD">
        <w:rPr>
          <w:rFonts w:ascii="Times New Roman" w:eastAsia="Times New Roman" w:hAnsi="Times New Roman" w:cs="Times New Roman"/>
          <w:sz w:val="24"/>
          <w:szCs w:val="24"/>
        </w:rPr>
        <w:t xml:space="preserve"> загриженос</w:t>
      </w:r>
      <w:r w:rsidR="003032FC" w:rsidRPr="005C19CD">
        <w:rPr>
          <w:rFonts w:ascii="Times New Roman" w:eastAsia="Times New Roman" w:hAnsi="Times New Roman" w:cs="Times New Roman"/>
          <w:sz w:val="24"/>
          <w:szCs w:val="24"/>
          <w:lang w:val="mk-MK"/>
        </w:rPr>
        <w:t>т</w:t>
      </w:r>
      <w:r w:rsidRPr="005C19CD">
        <w:rPr>
          <w:rFonts w:ascii="Times New Roman" w:eastAsia="Times New Roman" w:hAnsi="Times New Roman" w:cs="Times New Roman"/>
          <w:sz w:val="24"/>
          <w:szCs w:val="24"/>
        </w:rPr>
        <w:t xml:space="preserve"> е особено присутн</w:t>
      </w:r>
      <w:r w:rsidR="003032FC" w:rsidRPr="005C19CD">
        <w:rPr>
          <w:rFonts w:ascii="Times New Roman" w:eastAsia="Times New Roman" w:hAnsi="Times New Roman" w:cs="Times New Roman"/>
          <w:sz w:val="24"/>
          <w:szCs w:val="24"/>
          <w:lang w:val="mk-MK"/>
        </w:rPr>
        <w:t>а</w:t>
      </w:r>
      <w:r w:rsidRPr="005C19CD">
        <w:rPr>
          <w:rFonts w:ascii="Times New Roman" w:eastAsia="Times New Roman" w:hAnsi="Times New Roman" w:cs="Times New Roman"/>
          <w:sz w:val="24"/>
          <w:szCs w:val="24"/>
        </w:rPr>
        <w:t xml:space="preserve"> во јавните средини, каде што родителите често се свесни за недост</w:t>
      </w:r>
      <w:r w:rsidR="003032FC" w:rsidRPr="005C19CD">
        <w:rPr>
          <w:rFonts w:ascii="Times New Roman" w:eastAsia="Times New Roman" w:hAnsi="Times New Roman" w:cs="Times New Roman"/>
          <w:sz w:val="24"/>
          <w:szCs w:val="24"/>
          <w:lang w:val="mk-MK"/>
        </w:rPr>
        <w:t>игот</w:t>
      </w:r>
      <w:r w:rsidRPr="005C19CD">
        <w:rPr>
          <w:rFonts w:ascii="Times New Roman" w:eastAsia="Times New Roman" w:hAnsi="Times New Roman" w:cs="Times New Roman"/>
          <w:sz w:val="24"/>
          <w:szCs w:val="24"/>
        </w:rPr>
        <w:t xml:space="preserve"> на училишни</w:t>
      </w:r>
      <w:r w:rsidR="003032FC" w:rsidRPr="005C19CD">
        <w:rPr>
          <w:rFonts w:ascii="Times New Roman" w:eastAsia="Times New Roman" w:hAnsi="Times New Roman" w:cs="Times New Roman"/>
          <w:sz w:val="24"/>
          <w:szCs w:val="24"/>
          <w:lang w:val="mk-MK"/>
        </w:rPr>
        <w:t>те</w:t>
      </w:r>
      <w:r w:rsidRPr="005C19CD">
        <w:rPr>
          <w:rFonts w:ascii="Times New Roman" w:eastAsia="Times New Roman" w:hAnsi="Times New Roman" w:cs="Times New Roman"/>
          <w:sz w:val="24"/>
          <w:szCs w:val="24"/>
        </w:rPr>
        <w:t xml:space="preserve"> </w:t>
      </w:r>
      <w:r w:rsidR="00CC0456" w:rsidRPr="005C19CD">
        <w:rPr>
          <w:rFonts w:ascii="Times New Roman" w:eastAsia="Times New Roman" w:hAnsi="Times New Roman" w:cs="Times New Roman"/>
          <w:sz w:val="24"/>
          <w:szCs w:val="24"/>
          <w:lang w:val="mk-MK"/>
        </w:rPr>
        <w:t>уреди</w:t>
      </w:r>
      <w:r w:rsidRPr="005C19CD">
        <w:rPr>
          <w:rFonts w:ascii="Times New Roman" w:eastAsia="Times New Roman" w:hAnsi="Times New Roman" w:cs="Times New Roman"/>
          <w:sz w:val="24"/>
          <w:szCs w:val="24"/>
        </w:rPr>
        <w:t xml:space="preserve"> и се обидуваат да го </w:t>
      </w:r>
      <w:r w:rsidR="00CC0456" w:rsidRPr="005C19CD">
        <w:rPr>
          <w:rFonts w:ascii="Times New Roman" w:eastAsia="Times New Roman" w:hAnsi="Times New Roman" w:cs="Times New Roman"/>
          <w:sz w:val="24"/>
          <w:szCs w:val="24"/>
          <w:lang w:val="mk-MK"/>
        </w:rPr>
        <w:t>надоместат</w:t>
      </w:r>
      <w:r w:rsidRPr="005C19CD">
        <w:rPr>
          <w:rFonts w:ascii="Times New Roman" w:eastAsia="Times New Roman" w:hAnsi="Times New Roman" w:cs="Times New Roman"/>
          <w:sz w:val="24"/>
          <w:szCs w:val="24"/>
        </w:rPr>
        <w:t xml:space="preserve"> овој јаз дома. Спротивно на тоа, во приватните училишта, родителите покажуваат поголема гордост и самодоверба</w:t>
      </w:r>
      <w:r w:rsidR="003032FC" w:rsidRPr="005C19CD">
        <w:rPr>
          <w:rFonts w:ascii="Times New Roman" w:eastAsia="Times New Roman" w:hAnsi="Times New Roman" w:cs="Times New Roman"/>
          <w:sz w:val="24"/>
          <w:szCs w:val="24"/>
          <w:lang w:val="mk-MK"/>
        </w:rPr>
        <w:t xml:space="preserve"> и ја</w:t>
      </w:r>
      <w:r w:rsidRPr="005C19CD">
        <w:rPr>
          <w:rFonts w:ascii="Times New Roman" w:eastAsia="Times New Roman" w:hAnsi="Times New Roman" w:cs="Times New Roman"/>
          <w:sz w:val="24"/>
          <w:szCs w:val="24"/>
        </w:rPr>
        <w:t xml:space="preserve"> гледа</w:t>
      </w:r>
      <w:r w:rsidR="003032FC" w:rsidRPr="005C19CD">
        <w:rPr>
          <w:rFonts w:ascii="Times New Roman" w:eastAsia="Times New Roman" w:hAnsi="Times New Roman" w:cs="Times New Roman"/>
          <w:sz w:val="24"/>
          <w:szCs w:val="24"/>
          <w:lang w:val="mk-MK"/>
        </w:rPr>
        <w:t>ат</w:t>
      </w:r>
      <w:r w:rsidRPr="005C19CD">
        <w:rPr>
          <w:rFonts w:ascii="Times New Roman" w:eastAsia="Times New Roman" w:hAnsi="Times New Roman" w:cs="Times New Roman"/>
          <w:sz w:val="24"/>
          <w:szCs w:val="24"/>
        </w:rPr>
        <w:t xml:space="preserve"> технологијата како посебен елемент и како </w:t>
      </w:r>
      <w:r w:rsidR="003032FC" w:rsidRPr="005C19CD">
        <w:rPr>
          <w:rFonts w:ascii="Times New Roman" w:eastAsia="Times New Roman" w:hAnsi="Times New Roman" w:cs="Times New Roman"/>
          <w:sz w:val="24"/>
          <w:szCs w:val="24"/>
          <w:lang w:val="mk-MK"/>
        </w:rPr>
        <w:t>показател</w:t>
      </w:r>
      <w:r w:rsidRPr="005C19CD">
        <w:rPr>
          <w:rFonts w:ascii="Times New Roman" w:eastAsia="Times New Roman" w:hAnsi="Times New Roman" w:cs="Times New Roman"/>
          <w:sz w:val="24"/>
          <w:szCs w:val="24"/>
        </w:rPr>
        <w:t xml:space="preserve"> за модернизација на училиштето. Овој контраст покажува дека </w:t>
      </w:r>
      <w:r w:rsidRPr="005C19CD">
        <w:rPr>
          <w:rFonts w:ascii="Times New Roman" w:eastAsia="Times New Roman" w:hAnsi="Times New Roman" w:cs="Times New Roman"/>
          <w:sz w:val="24"/>
          <w:szCs w:val="24"/>
        </w:rPr>
        <w:lastRenderedPageBreak/>
        <w:t>ставовите на родителите се тесно поврзани со институционалниот контекст и можностите што ги нуди училиштето.</w:t>
      </w:r>
    </w:p>
    <w:p w:rsidR="006E0295" w:rsidRPr="005C19CD" w:rsidRDefault="003032FC" w:rsidP="00A123CF">
      <w:pPr>
        <w:spacing w:after="0" w:line="360" w:lineRule="auto"/>
        <w:ind w:firstLine="720"/>
        <w:jc w:val="both"/>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lang w:val="mk-MK"/>
        </w:rPr>
        <w:t>Општо земено</w:t>
      </w:r>
      <w:r w:rsidR="002115C6" w:rsidRPr="005C19CD">
        <w:rPr>
          <w:rFonts w:ascii="Times New Roman" w:eastAsia="Times New Roman" w:hAnsi="Times New Roman" w:cs="Times New Roman"/>
          <w:sz w:val="24"/>
          <w:szCs w:val="24"/>
        </w:rPr>
        <w:t>, улогата на родителите е повеќедимензионална: тие обезбедуваат материјална и практична поддршка, придонесуваат за легитимирање на употребата на технологијата, а во исто време</w:t>
      </w:r>
      <w:r w:rsidR="00A123CF" w:rsidRPr="005C19CD">
        <w:rPr>
          <w:rFonts w:ascii="Times New Roman" w:eastAsia="Times New Roman" w:hAnsi="Times New Roman" w:cs="Times New Roman"/>
          <w:sz w:val="24"/>
          <w:szCs w:val="24"/>
          <w:lang w:val="mk-MK"/>
        </w:rPr>
        <w:t>,</w:t>
      </w:r>
      <w:r w:rsidR="002115C6" w:rsidRPr="005C19CD">
        <w:rPr>
          <w:rFonts w:ascii="Times New Roman" w:eastAsia="Times New Roman" w:hAnsi="Times New Roman" w:cs="Times New Roman"/>
          <w:sz w:val="24"/>
          <w:szCs w:val="24"/>
        </w:rPr>
        <w:t xml:space="preserve"> поставуваат ограничувања за изложеноста на децата на неа. Поради оваа причина, успешн</w:t>
      </w:r>
      <w:r w:rsidR="00A123CF" w:rsidRPr="005C19CD">
        <w:rPr>
          <w:rFonts w:ascii="Times New Roman" w:eastAsia="Times New Roman" w:hAnsi="Times New Roman" w:cs="Times New Roman"/>
          <w:sz w:val="24"/>
          <w:szCs w:val="24"/>
          <w:lang w:val="mk-MK"/>
        </w:rPr>
        <w:t>ото вклучување</w:t>
      </w:r>
      <w:r w:rsidR="002115C6" w:rsidRPr="005C19CD">
        <w:rPr>
          <w:rFonts w:ascii="Times New Roman" w:eastAsia="Times New Roman" w:hAnsi="Times New Roman" w:cs="Times New Roman"/>
          <w:sz w:val="24"/>
          <w:szCs w:val="24"/>
        </w:rPr>
        <w:t xml:space="preserve"> на технологијата во образованието не може да се гледа са</w:t>
      </w:r>
      <w:r w:rsidR="00A123CF" w:rsidRPr="005C19CD">
        <w:rPr>
          <w:rFonts w:ascii="Times New Roman" w:eastAsia="Times New Roman" w:hAnsi="Times New Roman" w:cs="Times New Roman"/>
          <w:sz w:val="24"/>
          <w:szCs w:val="24"/>
        </w:rPr>
        <w:t>мо како институционално прашање</w:t>
      </w:r>
      <w:r w:rsidR="002115C6" w:rsidRPr="005C19CD">
        <w:rPr>
          <w:rFonts w:ascii="Times New Roman" w:eastAsia="Times New Roman" w:hAnsi="Times New Roman" w:cs="Times New Roman"/>
          <w:sz w:val="24"/>
          <w:szCs w:val="24"/>
        </w:rPr>
        <w:t xml:space="preserve"> туку бара одржливо и активно партнерство меѓу училиштето и семејството. Само преку оваа соработка е можно да се обезбеди </w:t>
      </w:r>
      <w:r w:rsidR="00A123CF" w:rsidRPr="005C19CD">
        <w:rPr>
          <w:rFonts w:ascii="Times New Roman" w:eastAsia="Times New Roman" w:hAnsi="Times New Roman" w:cs="Times New Roman"/>
          <w:sz w:val="24"/>
          <w:szCs w:val="24"/>
          <w:lang w:val="mk-MK"/>
        </w:rPr>
        <w:t>урамнотежена</w:t>
      </w:r>
      <w:r w:rsidR="002115C6" w:rsidRPr="005C19CD">
        <w:rPr>
          <w:rFonts w:ascii="Times New Roman" w:eastAsia="Times New Roman" w:hAnsi="Times New Roman" w:cs="Times New Roman"/>
          <w:sz w:val="24"/>
          <w:szCs w:val="24"/>
        </w:rPr>
        <w:t xml:space="preserve"> и здрава употреба на технологијата, што го зајакнува процесот на учење</w:t>
      </w:r>
      <w:r w:rsidR="00A123CF" w:rsidRPr="005C19CD">
        <w:rPr>
          <w:rFonts w:ascii="Times New Roman" w:eastAsia="Times New Roman" w:hAnsi="Times New Roman" w:cs="Times New Roman"/>
          <w:sz w:val="24"/>
          <w:szCs w:val="24"/>
          <w:lang w:val="mk-MK"/>
        </w:rPr>
        <w:t>,</w:t>
      </w:r>
      <w:r w:rsidR="002115C6" w:rsidRPr="005C19CD">
        <w:rPr>
          <w:rFonts w:ascii="Times New Roman" w:eastAsia="Times New Roman" w:hAnsi="Times New Roman" w:cs="Times New Roman"/>
          <w:sz w:val="24"/>
          <w:szCs w:val="24"/>
        </w:rPr>
        <w:t xml:space="preserve"> без да се заг</w:t>
      </w:r>
      <w:r w:rsidR="00485477" w:rsidRPr="005C19CD">
        <w:rPr>
          <w:rFonts w:ascii="Times New Roman" w:eastAsia="Times New Roman" w:hAnsi="Times New Roman" w:cs="Times New Roman"/>
          <w:sz w:val="24"/>
          <w:szCs w:val="24"/>
        </w:rPr>
        <w:t>рози благосостојбата на децата.</w:t>
      </w:r>
    </w:p>
    <w:p w:rsidR="00CE5CEA" w:rsidRPr="00D20687" w:rsidRDefault="00D20687" w:rsidP="00D20687">
      <w:pPr>
        <w:pStyle w:val="Heading3"/>
        <w:ind w:firstLine="720"/>
        <w:rPr>
          <w:sz w:val="24"/>
          <w:szCs w:val="24"/>
        </w:rPr>
      </w:pPr>
      <w:bookmarkStart w:id="170" w:name="_Toc212045237"/>
      <w:r w:rsidRPr="00D20687">
        <w:rPr>
          <w:sz w:val="24"/>
          <w:szCs w:val="24"/>
        </w:rPr>
        <w:t>4.7.7.</w:t>
      </w:r>
      <w:r w:rsidR="00CE5CEA" w:rsidRPr="00D20687">
        <w:rPr>
          <w:sz w:val="24"/>
          <w:szCs w:val="24"/>
        </w:rPr>
        <w:t>Дигитални ком</w:t>
      </w:r>
      <w:r w:rsidR="008231D0" w:rsidRPr="00D20687">
        <w:rPr>
          <w:sz w:val="24"/>
          <w:szCs w:val="24"/>
        </w:rPr>
        <w:t>петенции и обука на наставници</w:t>
      </w:r>
      <w:r w:rsidR="00A123CF" w:rsidRPr="00D20687">
        <w:rPr>
          <w:sz w:val="24"/>
          <w:szCs w:val="24"/>
          <w:lang w:val="mk-MK"/>
        </w:rPr>
        <w:t>те</w:t>
      </w:r>
      <w:r w:rsidR="008231D0" w:rsidRPr="00D20687">
        <w:rPr>
          <w:sz w:val="24"/>
          <w:szCs w:val="24"/>
        </w:rPr>
        <w:t>/воспитувачи</w:t>
      </w:r>
      <w:r w:rsidR="00A123CF" w:rsidRPr="00D20687">
        <w:rPr>
          <w:sz w:val="24"/>
          <w:szCs w:val="24"/>
          <w:lang w:val="mk-MK"/>
        </w:rPr>
        <w:t>те</w:t>
      </w:r>
      <w:bookmarkEnd w:id="170"/>
    </w:p>
    <w:p w:rsidR="002115C6" w:rsidRPr="005C19CD" w:rsidRDefault="002115C6" w:rsidP="00CC0456">
      <w:pPr>
        <w:spacing w:after="0" w:line="360" w:lineRule="auto"/>
        <w:ind w:firstLine="720"/>
        <w:jc w:val="both"/>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 xml:space="preserve">Наодите јасно покажуваат дека нивото на дигитална компетентност на наставниците и </w:t>
      </w:r>
      <w:r w:rsidR="008231D0" w:rsidRPr="005C19CD">
        <w:rPr>
          <w:rFonts w:ascii="Times New Roman" w:hAnsi="Times New Roman" w:cs="Times New Roman"/>
          <w:sz w:val="24"/>
          <w:szCs w:val="24"/>
        </w:rPr>
        <w:t>воспитувачи</w:t>
      </w:r>
      <w:r w:rsidR="008231D0" w:rsidRPr="005C19CD">
        <w:rPr>
          <w:rFonts w:ascii="Times New Roman" w:eastAsia="Times New Roman" w:hAnsi="Times New Roman" w:cs="Times New Roman"/>
          <w:sz w:val="24"/>
          <w:szCs w:val="24"/>
        </w:rPr>
        <w:t>те</w:t>
      </w:r>
      <w:r w:rsidRPr="005C19CD">
        <w:rPr>
          <w:rFonts w:ascii="Times New Roman" w:eastAsia="Times New Roman" w:hAnsi="Times New Roman" w:cs="Times New Roman"/>
          <w:sz w:val="24"/>
          <w:szCs w:val="24"/>
        </w:rPr>
        <w:t xml:space="preserve"> е одлучувачки фактор за начинот и квалитетот на користењето на технологијата во процесот на учење. И на предучилишно и на основно ниво, забележани се значајни разлики меѓу оние кои следеле структурирана обука и оние кои </w:t>
      </w:r>
      <w:r w:rsidR="00CC0456" w:rsidRPr="005C19CD">
        <w:rPr>
          <w:rFonts w:ascii="Times New Roman" w:eastAsia="Times New Roman" w:hAnsi="Times New Roman" w:cs="Times New Roman"/>
          <w:sz w:val="24"/>
          <w:szCs w:val="24"/>
          <w:lang w:val="mk-MK"/>
        </w:rPr>
        <w:t>не следеле обука</w:t>
      </w:r>
      <w:r w:rsidRPr="005C19CD">
        <w:rPr>
          <w:rFonts w:ascii="Times New Roman" w:eastAsia="Times New Roman" w:hAnsi="Times New Roman" w:cs="Times New Roman"/>
          <w:sz w:val="24"/>
          <w:szCs w:val="24"/>
        </w:rPr>
        <w:t>. Ова е во согласност со литературата која нагласува дека дигиталните компетенции не се поврзани само со тех</w:t>
      </w:r>
      <w:r w:rsidR="00A123CF" w:rsidRPr="005C19CD">
        <w:rPr>
          <w:rFonts w:ascii="Times New Roman" w:eastAsia="Times New Roman" w:hAnsi="Times New Roman" w:cs="Times New Roman"/>
          <w:sz w:val="24"/>
          <w:szCs w:val="24"/>
        </w:rPr>
        <w:t>ничкото совладување на алатките</w:t>
      </w:r>
      <w:r w:rsidRPr="005C19CD">
        <w:rPr>
          <w:rFonts w:ascii="Times New Roman" w:eastAsia="Times New Roman" w:hAnsi="Times New Roman" w:cs="Times New Roman"/>
          <w:sz w:val="24"/>
          <w:szCs w:val="24"/>
        </w:rPr>
        <w:t xml:space="preserve"> туку и со способноста за нивно </w:t>
      </w:r>
      <w:r w:rsidR="00A123CF" w:rsidRPr="005C19CD">
        <w:rPr>
          <w:rFonts w:ascii="Times New Roman" w:eastAsia="Times New Roman" w:hAnsi="Times New Roman" w:cs="Times New Roman"/>
          <w:sz w:val="24"/>
          <w:szCs w:val="24"/>
          <w:lang w:val="mk-MK"/>
        </w:rPr>
        <w:t>вклучување</w:t>
      </w:r>
      <w:r w:rsidRPr="005C19CD">
        <w:rPr>
          <w:rFonts w:ascii="Times New Roman" w:eastAsia="Times New Roman" w:hAnsi="Times New Roman" w:cs="Times New Roman"/>
          <w:sz w:val="24"/>
          <w:szCs w:val="24"/>
        </w:rPr>
        <w:t xml:space="preserve"> на дидактички и педагошки начин (</w:t>
      </w:r>
      <w:r w:rsidR="00FE1437" w:rsidRPr="005C19CD">
        <w:rPr>
          <w:rFonts w:ascii="Times New Roman" w:hAnsi="Times New Roman" w:cs="Times New Roman"/>
          <w:sz w:val="24"/>
          <w:szCs w:val="24"/>
        </w:rPr>
        <w:t>Редекер</w:t>
      </w:r>
      <w:r w:rsidRPr="005C19CD">
        <w:rPr>
          <w:rFonts w:ascii="Times New Roman" w:eastAsia="Times New Roman" w:hAnsi="Times New Roman" w:cs="Times New Roman"/>
          <w:sz w:val="24"/>
          <w:szCs w:val="24"/>
        </w:rPr>
        <w:t xml:space="preserve">, 2017; </w:t>
      </w:r>
      <w:r w:rsidR="00FE1437" w:rsidRPr="005C19CD">
        <w:rPr>
          <w:rFonts w:ascii="Times New Roman" w:hAnsi="Times New Roman" w:cs="Times New Roman"/>
          <w:sz w:val="24"/>
          <w:szCs w:val="24"/>
        </w:rPr>
        <w:t>Келер и Мишра</w:t>
      </w:r>
      <w:r w:rsidRPr="005C19CD">
        <w:rPr>
          <w:rFonts w:ascii="Times New Roman" w:eastAsia="Times New Roman" w:hAnsi="Times New Roman" w:cs="Times New Roman"/>
          <w:sz w:val="24"/>
          <w:szCs w:val="24"/>
        </w:rPr>
        <w:t>, 2009).</w:t>
      </w:r>
      <w:r w:rsidR="008231D0" w:rsidRPr="005C19CD">
        <w:rPr>
          <w:rFonts w:ascii="Times New Roman" w:eastAsia="Times New Roman" w:hAnsi="Times New Roman" w:cs="Times New Roman"/>
          <w:sz w:val="24"/>
          <w:szCs w:val="24"/>
        </w:rPr>
        <w:t xml:space="preserve"> </w:t>
      </w:r>
    </w:p>
    <w:p w:rsidR="002115C6" w:rsidRPr="005C19CD" w:rsidRDefault="002115C6" w:rsidP="00CC0456">
      <w:pPr>
        <w:spacing w:after="0" w:line="360" w:lineRule="auto"/>
        <w:ind w:firstLine="720"/>
        <w:jc w:val="both"/>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 xml:space="preserve">Во предучилишните установи, повеќето </w:t>
      </w:r>
      <w:r w:rsidR="008231D0" w:rsidRPr="005C19CD">
        <w:rPr>
          <w:rFonts w:ascii="Times New Roman" w:hAnsi="Times New Roman" w:cs="Times New Roman"/>
          <w:sz w:val="24"/>
          <w:szCs w:val="24"/>
        </w:rPr>
        <w:t>воспитувачи</w:t>
      </w:r>
      <w:r w:rsidRPr="005C19CD">
        <w:rPr>
          <w:rFonts w:ascii="Times New Roman" w:eastAsia="Times New Roman" w:hAnsi="Times New Roman" w:cs="Times New Roman"/>
          <w:sz w:val="24"/>
          <w:szCs w:val="24"/>
        </w:rPr>
        <w:t xml:space="preserve"> </w:t>
      </w:r>
      <w:r w:rsidR="00CC0456" w:rsidRPr="005C19CD">
        <w:rPr>
          <w:rFonts w:ascii="Times New Roman" w:eastAsia="Times New Roman" w:hAnsi="Times New Roman" w:cs="Times New Roman"/>
          <w:sz w:val="24"/>
          <w:szCs w:val="24"/>
          <w:lang w:val="mk-MK"/>
        </w:rPr>
        <w:t>наведуваат дека имаат</w:t>
      </w:r>
      <w:r w:rsidRPr="005C19CD">
        <w:rPr>
          <w:rFonts w:ascii="Times New Roman" w:eastAsia="Times New Roman" w:hAnsi="Times New Roman" w:cs="Times New Roman"/>
          <w:sz w:val="24"/>
          <w:szCs w:val="24"/>
        </w:rPr>
        <w:t xml:space="preserve"> недост</w:t>
      </w:r>
      <w:r w:rsidR="00A123CF" w:rsidRPr="005C19CD">
        <w:rPr>
          <w:rFonts w:ascii="Times New Roman" w:eastAsia="Times New Roman" w:hAnsi="Times New Roman" w:cs="Times New Roman"/>
          <w:sz w:val="24"/>
          <w:szCs w:val="24"/>
          <w:lang w:val="mk-MK"/>
        </w:rPr>
        <w:t>иг</w:t>
      </w:r>
      <w:r w:rsidRPr="005C19CD">
        <w:rPr>
          <w:rFonts w:ascii="Times New Roman" w:eastAsia="Times New Roman" w:hAnsi="Times New Roman" w:cs="Times New Roman"/>
          <w:sz w:val="24"/>
          <w:szCs w:val="24"/>
        </w:rPr>
        <w:t xml:space="preserve"> </w:t>
      </w:r>
      <w:r w:rsidR="00CC0456" w:rsidRPr="005C19CD">
        <w:rPr>
          <w:rFonts w:ascii="Times New Roman" w:eastAsia="Times New Roman" w:hAnsi="Times New Roman" w:cs="Times New Roman"/>
          <w:sz w:val="24"/>
          <w:szCs w:val="24"/>
          <w:lang w:val="mk-MK"/>
        </w:rPr>
        <w:t>од</w:t>
      </w:r>
      <w:r w:rsidRPr="005C19CD">
        <w:rPr>
          <w:rFonts w:ascii="Times New Roman" w:eastAsia="Times New Roman" w:hAnsi="Times New Roman" w:cs="Times New Roman"/>
          <w:sz w:val="24"/>
          <w:szCs w:val="24"/>
        </w:rPr>
        <w:t xml:space="preserve"> специфична обука за користење на технологијата во раното детство. Дури и кога такв</w:t>
      </w:r>
      <w:r w:rsidR="00CC0456" w:rsidRPr="005C19CD">
        <w:rPr>
          <w:rFonts w:ascii="Times New Roman" w:eastAsia="Times New Roman" w:hAnsi="Times New Roman" w:cs="Times New Roman"/>
          <w:sz w:val="24"/>
          <w:szCs w:val="24"/>
          <w:lang w:val="mk-MK"/>
        </w:rPr>
        <w:t>а</w:t>
      </w:r>
      <w:r w:rsidRPr="005C19CD">
        <w:rPr>
          <w:rFonts w:ascii="Times New Roman" w:eastAsia="Times New Roman" w:hAnsi="Times New Roman" w:cs="Times New Roman"/>
          <w:sz w:val="24"/>
          <w:szCs w:val="24"/>
        </w:rPr>
        <w:t xml:space="preserve"> обука </w:t>
      </w:r>
      <w:r w:rsidR="00CC0456" w:rsidRPr="005C19CD">
        <w:rPr>
          <w:rFonts w:ascii="Times New Roman" w:eastAsia="Times New Roman" w:hAnsi="Times New Roman" w:cs="Times New Roman"/>
          <w:sz w:val="24"/>
          <w:szCs w:val="24"/>
          <w:lang w:val="mk-MK"/>
        </w:rPr>
        <w:t>има</w:t>
      </w:r>
      <w:r w:rsidRPr="005C19CD">
        <w:rPr>
          <w:rFonts w:ascii="Times New Roman" w:eastAsia="Times New Roman" w:hAnsi="Times New Roman" w:cs="Times New Roman"/>
          <w:sz w:val="24"/>
          <w:szCs w:val="24"/>
        </w:rPr>
        <w:t>, таа често се опишува како кратка и ограничена во практична смисла. Ова ја прави употребата на технологијата импровизирана</w:t>
      </w:r>
      <w:r w:rsidR="00A123CF" w:rsidRPr="005C19CD">
        <w:rPr>
          <w:rFonts w:ascii="Times New Roman" w:eastAsia="Times New Roman" w:hAnsi="Times New Roman" w:cs="Times New Roman"/>
          <w:sz w:val="24"/>
          <w:szCs w:val="24"/>
          <w:lang w:val="mk-MK"/>
        </w:rPr>
        <w:t xml:space="preserve"> и таа се</w:t>
      </w:r>
      <w:r w:rsidRPr="005C19CD">
        <w:rPr>
          <w:rFonts w:ascii="Times New Roman" w:eastAsia="Times New Roman" w:hAnsi="Times New Roman" w:cs="Times New Roman"/>
          <w:sz w:val="24"/>
          <w:szCs w:val="24"/>
        </w:rPr>
        <w:t xml:space="preserve"> потпир</w:t>
      </w:r>
      <w:r w:rsidR="00A123CF" w:rsidRPr="005C19CD">
        <w:rPr>
          <w:rFonts w:ascii="Times New Roman" w:eastAsia="Times New Roman" w:hAnsi="Times New Roman" w:cs="Times New Roman"/>
          <w:sz w:val="24"/>
          <w:szCs w:val="24"/>
          <w:lang w:val="mk-MK"/>
        </w:rPr>
        <w:t>а</w:t>
      </w:r>
      <w:r w:rsidRPr="005C19CD">
        <w:rPr>
          <w:rFonts w:ascii="Times New Roman" w:eastAsia="Times New Roman" w:hAnsi="Times New Roman" w:cs="Times New Roman"/>
          <w:sz w:val="24"/>
          <w:szCs w:val="24"/>
        </w:rPr>
        <w:t xml:space="preserve"> повеќе на индивидуална иницијатива отколку на вистинска педагошка стратегија. Сепак, </w:t>
      </w:r>
      <w:r w:rsidR="00EF66E9" w:rsidRPr="005C19CD">
        <w:rPr>
          <w:rFonts w:ascii="Times New Roman" w:eastAsia="Times New Roman" w:hAnsi="Times New Roman" w:cs="Times New Roman"/>
          <w:sz w:val="24"/>
          <w:szCs w:val="24"/>
        </w:rPr>
        <w:t>воспитувачите</w:t>
      </w:r>
      <w:r w:rsidRPr="005C19CD">
        <w:rPr>
          <w:rFonts w:ascii="Times New Roman" w:eastAsia="Times New Roman" w:hAnsi="Times New Roman" w:cs="Times New Roman"/>
          <w:sz w:val="24"/>
          <w:szCs w:val="24"/>
        </w:rPr>
        <w:t xml:space="preserve"> кои посетувале специјализирана обука или кои се сметаат себеси за дигитално покомпетентни успеваат да ја користат технологијата на поинте</w:t>
      </w:r>
      <w:r w:rsidR="00CC0456" w:rsidRPr="005C19CD">
        <w:rPr>
          <w:rFonts w:ascii="Times New Roman" w:eastAsia="Times New Roman" w:hAnsi="Times New Roman" w:cs="Times New Roman"/>
          <w:sz w:val="24"/>
          <w:szCs w:val="24"/>
          <w:lang w:val="mk-MK"/>
        </w:rPr>
        <w:t>ресен</w:t>
      </w:r>
      <w:r w:rsidRPr="005C19CD">
        <w:rPr>
          <w:rFonts w:ascii="Times New Roman" w:eastAsia="Times New Roman" w:hAnsi="Times New Roman" w:cs="Times New Roman"/>
          <w:sz w:val="24"/>
          <w:szCs w:val="24"/>
        </w:rPr>
        <w:t xml:space="preserve"> начин</w:t>
      </w:r>
      <w:r w:rsidR="00A123CF" w:rsidRPr="005C19CD">
        <w:rPr>
          <w:rFonts w:ascii="Times New Roman" w:eastAsia="Times New Roman" w:hAnsi="Times New Roman" w:cs="Times New Roman"/>
          <w:sz w:val="24"/>
          <w:szCs w:val="24"/>
          <w:lang w:val="mk-MK"/>
        </w:rPr>
        <w:t xml:space="preserve"> и, на тој начин,</w:t>
      </w:r>
      <w:r w:rsidRPr="005C19CD">
        <w:rPr>
          <w:rFonts w:ascii="Times New Roman" w:eastAsia="Times New Roman" w:hAnsi="Times New Roman" w:cs="Times New Roman"/>
          <w:sz w:val="24"/>
          <w:szCs w:val="24"/>
        </w:rPr>
        <w:t xml:space="preserve"> создава</w:t>
      </w:r>
      <w:r w:rsidR="00A123CF" w:rsidRPr="005C19CD">
        <w:rPr>
          <w:rFonts w:ascii="Times New Roman" w:eastAsia="Times New Roman" w:hAnsi="Times New Roman" w:cs="Times New Roman"/>
          <w:sz w:val="24"/>
          <w:szCs w:val="24"/>
          <w:lang w:val="mk-MK"/>
        </w:rPr>
        <w:t>ат</w:t>
      </w:r>
      <w:r w:rsidRPr="005C19CD">
        <w:rPr>
          <w:rFonts w:ascii="Times New Roman" w:eastAsia="Times New Roman" w:hAnsi="Times New Roman" w:cs="Times New Roman"/>
          <w:sz w:val="24"/>
          <w:szCs w:val="24"/>
        </w:rPr>
        <w:t xml:space="preserve"> активности поврзани со развојот на јазикот, креативноста и емоционалното изразување на децата. Овој резултат е во согласно</w:t>
      </w:r>
      <w:r w:rsidR="004633F3" w:rsidRPr="005C19CD">
        <w:rPr>
          <w:rFonts w:ascii="Times New Roman" w:eastAsia="Times New Roman" w:hAnsi="Times New Roman" w:cs="Times New Roman"/>
          <w:sz w:val="24"/>
          <w:szCs w:val="24"/>
        </w:rPr>
        <w:t xml:space="preserve">ст со истражувањето на Плауман </w:t>
      </w:r>
      <w:r w:rsidR="00FE1437" w:rsidRPr="005C19CD">
        <w:rPr>
          <w:rFonts w:ascii="Times New Roman" w:hAnsi="Times New Roman" w:cs="Times New Roman"/>
          <w:sz w:val="24"/>
          <w:szCs w:val="24"/>
        </w:rPr>
        <w:t>и другите</w:t>
      </w:r>
      <w:r w:rsidR="00FE1437" w:rsidRPr="005C19CD">
        <w:rPr>
          <w:rFonts w:ascii="Times New Roman" w:eastAsia="Times New Roman" w:hAnsi="Times New Roman" w:cs="Times New Roman"/>
          <w:sz w:val="24"/>
          <w:szCs w:val="24"/>
        </w:rPr>
        <w:t xml:space="preserve"> </w:t>
      </w:r>
      <w:r w:rsidRPr="005C19CD">
        <w:rPr>
          <w:rFonts w:ascii="Times New Roman" w:eastAsia="Times New Roman" w:hAnsi="Times New Roman" w:cs="Times New Roman"/>
          <w:sz w:val="24"/>
          <w:szCs w:val="24"/>
        </w:rPr>
        <w:t>(</w:t>
      </w:r>
      <w:r w:rsidR="00FE1437" w:rsidRPr="005C19CD">
        <w:rPr>
          <w:rFonts w:ascii="Times New Roman" w:eastAsia="Times New Roman" w:hAnsi="Times New Roman" w:cs="Times New Roman"/>
          <w:sz w:val="24"/>
          <w:szCs w:val="24"/>
        </w:rPr>
        <w:t xml:space="preserve">Plowman et al., </w:t>
      </w:r>
      <w:r w:rsidRPr="005C19CD">
        <w:rPr>
          <w:rFonts w:ascii="Times New Roman" w:eastAsia="Times New Roman" w:hAnsi="Times New Roman" w:cs="Times New Roman"/>
          <w:sz w:val="24"/>
          <w:szCs w:val="24"/>
        </w:rPr>
        <w:t xml:space="preserve">2010), кои нагласуваат дека компетенциите на </w:t>
      </w:r>
      <w:r w:rsidRPr="005C19CD">
        <w:rPr>
          <w:rFonts w:ascii="Times New Roman" w:eastAsia="Times New Roman" w:hAnsi="Times New Roman" w:cs="Times New Roman"/>
          <w:sz w:val="24"/>
          <w:szCs w:val="24"/>
        </w:rPr>
        <w:lastRenderedPageBreak/>
        <w:t xml:space="preserve">наставниците се клучни за обезбедување соодветна и </w:t>
      </w:r>
      <w:r w:rsidR="00A123CF" w:rsidRPr="005C19CD">
        <w:rPr>
          <w:rFonts w:ascii="Times New Roman" w:eastAsia="Times New Roman" w:hAnsi="Times New Roman" w:cs="Times New Roman"/>
          <w:sz w:val="24"/>
          <w:szCs w:val="24"/>
          <w:lang w:val="mk-MK"/>
        </w:rPr>
        <w:t>урамнотежена</w:t>
      </w:r>
      <w:r w:rsidRPr="005C19CD">
        <w:rPr>
          <w:rFonts w:ascii="Times New Roman" w:eastAsia="Times New Roman" w:hAnsi="Times New Roman" w:cs="Times New Roman"/>
          <w:sz w:val="24"/>
          <w:szCs w:val="24"/>
        </w:rPr>
        <w:t xml:space="preserve"> употреба на технологијата во образованието во раното детство.</w:t>
      </w:r>
    </w:p>
    <w:p w:rsidR="002115C6" w:rsidRPr="005C19CD" w:rsidRDefault="002115C6" w:rsidP="00CC0456">
      <w:pPr>
        <w:spacing w:after="0" w:line="360" w:lineRule="auto"/>
        <w:ind w:firstLine="720"/>
        <w:jc w:val="both"/>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Во основното образование, ситуацијата е похетерогена. Некои наставници посетувале обуки понудени од Министерството за образование, невладини организации или курсеви</w:t>
      </w:r>
      <w:r w:rsidR="00A123CF" w:rsidRPr="005C19CD">
        <w:rPr>
          <w:rFonts w:ascii="Times New Roman" w:eastAsia="Times New Roman" w:hAnsi="Times New Roman" w:cs="Times New Roman"/>
          <w:sz w:val="24"/>
          <w:szCs w:val="24"/>
          <w:lang w:val="mk-MK"/>
        </w:rPr>
        <w:t>,</w:t>
      </w:r>
      <w:r w:rsidRPr="005C19CD">
        <w:rPr>
          <w:rFonts w:ascii="Times New Roman" w:eastAsia="Times New Roman" w:hAnsi="Times New Roman" w:cs="Times New Roman"/>
          <w:sz w:val="24"/>
          <w:szCs w:val="24"/>
        </w:rPr>
        <w:t xml:space="preserve"> како ECDL, кои им овозможиле да ја користат технологијата. Овие искуства се </w:t>
      </w:r>
      <w:r w:rsidR="00A123CF" w:rsidRPr="005C19CD">
        <w:rPr>
          <w:rFonts w:ascii="Times New Roman" w:eastAsia="Times New Roman" w:hAnsi="Times New Roman" w:cs="Times New Roman"/>
          <w:sz w:val="24"/>
          <w:szCs w:val="24"/>
          <w:lang w:val="mk-MK"/>
        </w:rPr>
        <w:t>одразуваат</w:t>
      </w:r>
      <w:r w:rsidRPr="005C19CD">
        <w:rPr>
          <w:rFonts w:ascii="Times New Roman" w:eastAsia="Times New Roman" w:hAnsi="Times New Roman" w:cs="Times New Roman"/>
          <w:sz w:val="24"/>
          <w:szCs w:val="24"/>
        </w:rPr>
        <w:t xml:space="preserve"> во нивната самодоверба да </w:t>
      </w:r>
      <w:r w:rsidR="00A123CF" w:rsidRPr="005C19CD">
        <w:rPr>
          <w:rFonts w:ascii="Times New Roman" w:eastAsia="Times New Roman" w:hAnsi="Times New Roman" w:cs="Times New Roman"/>
          <w:sz w:val="24"/>
          <w:szCs w:val="24"/>
          <w:lang w:val="mk-MK"/>
        </w:rPr>
        <w:t>вклучат</w:t>
      </w:r>
      <w:r w:rsidRPr="005C19CD">
        <w:rPr>
          <w:rFonts w:ascii="Times New Roman" w:eastAsia="Times New Roman" w:hAnsi="Times New Roman" w:cs="Times New Roman"/>
          <w:sz w:val="24"/>
          <w:szCs w:val="24"/>
        </w:rPr>
        <w:t xml:space="preserve"> платформи</w:t>
      </w:r>
      <w:r w:rsidR="00A123CF" w:rsidRPr="005C19CD">
        <w:rPr>
          <w:rFonts w:ascii="Times New Roman" w:eastAsia="Times New Roman" w:hAnsi="Times New Roman" w:cs="Times New Roman"/>
          <w:sz w:val="24"/>
          <w:szCs w:val="24"/>
          <w:lang w:val="mk-MK"/>
        </w:rPr>
        <w:t>,</w:t>
      </w:r>
      <w:r w:rsidRPr="005C19CD">
        <w:rPr>
          <w:rFonts w:ascii="Times New Roman" w:eastAsia="Times New Roman" w:hAnsi="Times New Roman" w:cs="Times New Roman"/>
          <w:sz w:val="24"/>
          <w:szCs w:val="24"/>
        </w:rPr>
        <w:t xml:space="preserve"> како</w:t>
      </w:r>
      <w:r w:rsidR="00A123CF" w:rsidRPr="005C19CD">
        <w:rPr>
          <w:rFonts w:ascii="Times New Roman" w:eastAsia="Times New Roman" w:hAnsi="Times New Roman" w:cs="Times New Roman"/>
          <w:sz w:val="24"/>
          <w:szCs w:val="24"/>
          <w:lang w:val="mk-MK"/>
        </w:rPr>
        <w:t xml:space="preserve"> Скулми</w:t>
      </w:r>
      <w:r w:rsidRPr="005C19CD">
        <w:rPr>
          <w:rFonts w:ascii="Times New Roman" w:eastAsia="Times New Roman" w:hAnsi="Times New Roman" w:cs="Times New Roman"/>
          <w:sz w:val="24"/>
          <w:szCs w:val="24"/>
        </w:rPr>
        <w:t xml:space="preserve">, </w:t>
      </w:r>
      <w:r w:rsidR="00CC0456" w:rsidRPr="005C19CD">
        <w:rPr>
          <w:rFonts w:ascii="Times New Roman" w:eastAsia="Times New Roman" w:hAnsi="Times New Roman" w:cs="Times New Roman"/>
          <w:sz w:val="24"/>
          <w:szCs w:val="24"/>
          <w:lang w:val="mk-MK"/>
        </w:rPr>
        <w:t>апликации за учење</w:t>
      </w:r>
      <w:r w:rsidRPr="005C19CD">
        <w:rPr>
          <w:rFonts w:ascii="Times New Roman" w:eastAsia="Times New Roman" w:hAnsi="Times New Roman" w:cs="Times New Roman"/>
          <w:sz w:val="24"/>
          <w:szCs w:val="24"/>
        </w:rPr>
        <w:t xml:space="preserve"> или </w:t>
      </w:r>
      <w:r w:rsidR="00A123CF" w:rsidRPr="005C19CD">
        <w:rPr>
          <w:rFonts w:ascii="Times New Roman" w:eastAsia="Times New Roman" w:hAnsi="Times New Roman" w:cs="Times New Roman"/>
          <w:sz w:val="24"/>
          <w:szCs w:val="24"/>
          <w:lang w:val="mk-MK"/>
        </w:rPr>
        <w:t>Кахут</w:t>
      </w:r>
      <w:r w:rsidRPr="005C19CD">
        <w:rPr>
          <w:rFonts w:ascii="Times New Roman" w:eastAsia="Times New Roman" w:hAnsi="Times New Roman" w:cs="Times New Roman"/>
          <w:sz w:val="24"/>
          <w:szCs w:val="24"/>
        </w:rPr>
        <w:t xml:space="preserve"> во наставниот процес. Наставниците кои сметаат дека нивните дигитални компетенции се над просекот </w:t>
      </w:r>
      <w:r w:rsidR="00CC0456" w:rsidRPr="005C19CD">
        <w:rPr>
          <w:rFonts w:ascii="Times New Roman" w:eastAsia="Times New Roman" w:hAnsi="Times New Roman" w:cs="Times New Roman"/>
          <w:sz w:val="24"/>
          <w:szCs w:val="24"/>
          <w:lang w:val="mk-MK"/>
        </w:rPr>
        <w:t xml:space="preserve">ја употребуваат технологијата на </w:t>
      </w:r>
      <w:r w:rsidRPr="005C19CD">
        <w:rPr>
          <w:rFonts w:ascii="Times New Roman" w:eastAsia="Times New Roman" w:hAnsi="Times New Roman" w:cs="Times New Roman"/>
          <w:sz w:val="24"/>
          <w:szCs w:val="24"/>
        </w:rPr>
        <w:t>покреатив</w:t>
      </w:r>
      <w:r w:rsidR="00CC0456" w:rsidRPr="005C19CD">
        <w:rPr>
          <w:rFonts w:ascii="Times New Roman" w:eastAsia="Times New Roman" w:hAnsi="Times New Roman" w:cs="Times New Roman"/>
          <w:sz w:val="24"/>
          <w:szCs w:val="24"/>
          <w:lang w:val="mk-MK"/>
        </w:rPr>
        <w:t>ен</w:t>
      </w:r>
      <w:r w:rsidRPr="005C19CD">
        <w:rPr>
          <w:rFonts w:ascii="Times New Roman" w:eastAsia="Times New Roman" w:hAnsi="Times New Roman" w:cs="Times New Roman"/>
          <w:sz w:val="24"/>
          <w:szCs w:val="24"/>
        </w:rPr>
        <w:t xml:space="preserve"> и интерактив</w:t>
      </w:r>
      <w:r w:rsidR="00CC0456" w:rsidRPr="005C19CD">
        <w:rPr>
          <w:rFonts w:ascii="Times New Roman" w:eastAsia="Times New Roman" w:hAnsi="Times New Roman" w:cs="Times New Roman"/>
          <w:sz w:val="24"/>
          <w:szCs w:val="24"/>
          <w:lang w:val="mk-MK"/>
        </w:rPr>
        <w:t>ен</w:t>
      </w:r>
      <w:r w:rsidR="00E54D32" w:rsidRPr="005C19CD">
        <w:rPr>
          <w:rFonts w:ascii="Times New Roman" w:eastAsia="Times New Roman" w:hAnsi="Times New Roman" w:cs="Times New Roman"/>
          <w:sz w:val="24"/>
          <w:szCs w:val="24"/>
          <w:lang w:val="mk-MK"/>
        </w:rPr>
        <w:t xml:space="preserve"> начин</w:t>
      </w:r>
      <w:r w:rsidRPr="005C19CD">
        <w:rPr>
          <w:rFonts w:ascii="Times New Roman" w:eastAsia="Times New Roman" w:hAnsi="Times New Roman" w:cs="Times New Roman"/>
          <w:sz w:val="24"/>
          <w:szCs w:val="24"/>
        </w:rPr>
        <w:t xml:space="preserve">, </w:t>
      </w:r>
      <w:r w:rsidR="00A123CF" w:rsidRPr="005C19CD">
        <w:rPr>
          <w:rFonts w:ascii="Times New Roman" w:eastAsia="Times New Roman" w:hAnsi="Times New Roman" w:cs="Times New Roman"/>
          <w:sz w:val="24"/>
          <w:szCs w:val="24"/>
          <w:lang w:val="mk-MK"/>
        </w:rPr>
        <w:t xml:space="preserve">а </w:t>
      </w:r>
      <w:r w:rsidRPr="005C19CD">
        <w:rPr>
          <w:rFonts w:ascii="Times New Roman" w:eastAsia="Times New Roman" w:hAnsi="Times New Roman" w:cs="Times New Roman"/>
          <w:sz w:val="24"/>
          <w:szCs w:val="24"/>
        </w:rPr>
        <w:t>охрабрув</w:t>
      </w:r>
      <w:r w:rsidR="00A123CF" w:rsidRPr="005C19CD">
        <w:rPr>
          <w:rFonts w:ascii="Times New Roman" w:eastAsia="Times New Roman" w:hAnsi="Times New Roman" w:cs="Times New Roman"/>
          <w:sz w:val="24"/>
          <w:szCs w:val="24"/>
          <w:lang w:val="mk-MK"/>
        </w:rPr>
        <w:t>аат и</w:t>
      </w:r>
      <w:r w:rsidRPr="005C19CD">
        <w:rPr>
          <w:rFonts w:ascii="Times New Roman" w:eastAsia="Times New Roman" w:hAnsi="Times New Roman" w:cs="Times New Roman"/>
          <w:sz w:val="24"/>
          <w:szCs w:val="24"/>
        </w:rPr>
        <w:t xml:space="preserve"> тимска работа, самооценување на учениците и активно учество. </w:t>
      </w:r>
      <w:r w:rsidR="00A123CF" w:rsidRPr="005C19CD">
        <w:rPr>
          <w:rFonts w:ascii="Times New Roman" w:eastAsia="Times New Roman" w:hAnsi="Times New Roman" w:cs="Times New Roman"/>
          <w:sz w:val="24"/>
          <w:szCs w:val="24"/>
          <w:lang w:val="mk-MK"/>
        </w:rPr>
        <w:t>Спротивно</w:t>
      </w:r>
      <w:r w:rsidRPr="005C19CD">
        <w:rPr>
          <w:rFonts w:ascii="Times New Roman" w:eastAsia="Times New Roman" w:hAnsi="Times New Roman" w:cs="Times New Roman"/>
          <w:sz w:val="24"/>
          <w:szCs w:val="24"/>
        </w:rPr>
        <w:t>, наставниците кои ги оценуваат своите вештини како просечни или ниски честопати ја користат технологијата само за фронтална презентација, а не за длаб</w:t>
      </w:r>
      <w:r w:rsidR="00CC0456" w:rsidRPr="005C19CD">
        <w:rPr>
          <w:rFonts w:ascii="Times New Roman" w:eastAsia="Times New Roman" w:hAnsi="Times New Roman" w:cs="Times New Roman"/>
          <w:sz w:val="24"/>
          <w:szCs w:val="24"/>
          <w:lang w:val="mk-MK"/>
        </w:rPr>
        <w:t>ока</w:t>
      </w:r>
      <w:r w:rsidRPr="005C19CD">
        <w:rPr>
          <w:rFonts w:ascii="Times New Roman" w:eastAsia="Times New Roman" w:hAnsi="Times New Roman" w:cs="Times New Roman"/>
          <w:sz w:val="24"/>
          <w:szCs w:val="24"/>
        </w:rPr>
        <w:t xml:space="preserve"> интеракција. Овој контраст е поткрепен од </w:t>
      </w:r>
      <w:r w:rsidR="00FE1437" w:rsidRPr="005C19CD">
        <w:rPr>
          <w:rFonts w:ascii="Times New Roman" w:hAnsi="Times New Roman" w:cs="Times New Roman"/>
          <w:sz w:val="24"/>
          <w:szCs w:val="24"/>
        </w:rPr>
        <w:t>Тондур и другите</w:t>
      </w:r>
      <w:r w:rsidR="00FE1437" w:rsidRPr="005C19CD">
        <w:rPr>
          <w:rFonts w:ascii="Times New Roman" w:hAnsi="Times New Roman" w:cs="Times New Roman"/>
        </w:rPr>
        <w:t xml:space="preserve"> (</w:t>
      </w:r>
      <w:r w:rsidR="00FE1437" w:rsidRPr="005C19CD">
        <w:rPr>
          <w:rFonts w:ascii="Times New Roman" w:eastAsia="Times New Roman" w:hAnsi="Times New Roman" w:cs="Times New Roman"/>
          <w:sz w:val="24"/>
          <w:szCs w:val="24"/>
        </w:rPr>
        <w:t xml:space="preserve">Tondeur et al., </w:t>
      </w:r>
      <w:r w:rsidRPr="005C19CD">
        <w:rPr>
          <w:rFonts w:ascii="Times New Roman" w:eastAsia="Times New Roman" w:hAnsi="Times New Roman" w:cs="Times New Roman"/>
          <w:sz w:val="24"/>
          <w:szCs w:val="24"/>
        </w:rPr>
        <w:t xml:space="preserve">2019), кои нагласуваат дека систематската и </w:t>
      </w:r>
      <w:r w:rsidR="00A123CF" w:rsidRPr="005C19CD">
        <w:rPr>
          <w:rFonts w:ascii="Times New Roman" w:eastAsia="Times New Roman" w:hAnsi="Times New Roman" w:cs="Times New Roman"/>
          <w:sz w:val="24"/>
          <w:szCs w:val="24"/>
          <w:lang w:val="mk-MK"/>
        </w:rPr>
        <w:t>постојана</w:t>
      </w:r>
      <w:r w:rsidRPr="005C19CD">
        <w:rPr>
          <w:rFonts w:ascii="Times New Roman" w:eastAsia="Times New Roman" w:hAnsi="Times New Roman" w:cs="Times New Roman"/>
          <w:sz w:val="24"/>
          <w:szCs w:val="24"/>
        </w:rPr>
        <w:t xml:space="preserve"> обука е клучен фактор во преминот од основна употреба кон педагошк</w:t>
      </w:r>
      <w:r w:rsidR="00A123CF" w:rsidRPr="005C19CD">
        <w:rPr>
          <w:rFonts w:ascii="Times New Roman" w:eastAsia="Times New Roman" w:hAnsi="Times New Roman" w:cs="Times New Roman"/>
          <w:sz w:val="24"/>
          <w:szCs w:val="24"/>
          <w:lang w:val="mk-MK"/>
        </w:rPr>
        <w:t>о вклучување</w:t>
      </w:r>
      <w:r w:rsidRPr="005C19CD">
        <w:rPr>
          <w:rFonts w:ascii="Times New Roman" w:eastAsia="Times New Roman" w:hAnsi="Times New Roman" w:cs="Times New Roman"/>
          <w:sz w:val="24"/>
          <w:szCs w:val="24"/>
        </w:rPr>
        <w:t xml:space="preserve"> на технологијата.</w:t>
      </w:r>
      <w:r w:rsidR="00605392" w:rsidRPr="005C19CD">
        <w:rPr>
          <w:rFonts w:ascii="Times New Roman" w:eastAsia="Times New Roman" w:hAnsi="Times New Roman" w:cs="Times New Roman"/>
          <w:sz w:val="24"/>
          <w:szCs w:val="24"/>
        </w:rPr>
        <w:t xml:space="preserve"> </w:t>
      </w:r>
    </w:p>
    <w:p w:rsidR="002115C6" w:rsidRPr="005C19CD" w:rsidRDefault="002115C6" w:rsidP="00A123CF">
      <w:pPr>
        <w:spacing w:after="0" w:line="360" w:lineRule="auto"/>
        <w:ind w:firstLine="720"/>
        <w:jc w:val="both"/>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 xml:space="preserve">Друга димензија што се издвојува е свеста на наставниците за потребата од </w:t>
      </w:r>
      <w:r w:rsidR="00A123CF" w:rsidRPr="005C19CD">
        <w:rPr>
          <w:rFonts w:ascii="Times New Roman" w:eastAsia="Times New Roman" w:hAnsi="Times New Roman" w:cs="Times New Roman"/>
          <w:sz w:val="24"/>
          <w:szCs w:val="24"/>
          <w:lang w:val="mk-MK"/>
        </w:rPr>
        <w:t>постојан</w:t>
      </w:r>
      <w:r w:rsidRPr="005C19CD">
        <w:rPr>
          <w:rFonts w:ascii="Times New Roman" w:eastAsia="Times New Roman" w:hAnsi="Times New Roman" w:cs="Times New Roman"/>
          <w:sz w:val="24"/>
          <w:szCs w:val="24"/>
        </w:rPr>
        <w:t xml:space="preserve"> професионален развој. Многу од нив изразуваат подготвеност да следат нови обуки и го сметаат ова за неопходно за да бидат во чекор со технолошкиот развој и барањата на наставната програма. Овој став е во согласност со литературата што нагласува дека ефективниот професионален развој не е еднократен настан, туку тековен процес што бара време, размислување и институционална поддршка (Дезимоне</w:t>
      </w:r>
      <w:r w:rsidR="00FE1437" w:rsidRPr="005C19CD">
        <w:rPr>
          <w:rFonts w:ascii="Times New Roman" w:eastAsia="Times New Roman" w:hAnsi="Times New Roman" w:cs="Times New Roman"/>
          <w:sz w:val="24"/>
          <w:szCs w:val="24"/>
        </w:rPr>
        <w:t xml:space="preserve"> </w:t>
      </w:r>
      <w:r w:rsidR="00A123CF" w:rsidRPr="005C19CD">
        <w:rPr>
          <w:rFonts w:ascii="Times New Roman" w:eastAsia="Times New Roman" w:hAnsi="Times New Roman" w:cs="Times New Roman"/>
          <w:sz w:val="24"/>
          <w:szCs w:val="24"/>
          <w:lang w:val="mk-MK"/>
        </w:rPr>
        <w:t>–</w:t>
      </w:r>
      <w:r w:rsidR="00FE1437" w:rsidRPr="005C19CD">
        <w:rPr>
          <w:rFonts w:ascii="Times New Roman" w:eastAsia="Times New Roman" w:hAnsi="Times New Roman" w:cs="Times New Roman"/>
          <w:sz w:val="24"/>
          <w:szCs w:val="24"/>
        </w:rPr>
        <w:t xml:space="preserve"> Desimone</w:t>
      </w:r>
      <w:r w:rsidRPr="005C19CD">
        <w:rPr>
          <w:rFonts w:ascii="Times New Roman" w:eastAsia="Times New Roman" w:hAnsi="Times New Roman" w:cs="Times New Roman"/>
          <w:sz w:val="24"/>
          <w:szCs w:val="24"/>
        </w:rPr>
        <w:t>, 2009; Дарлинг</w:t>
      </w:r>
      <w:r w:rsidR="00A123CF" w:rsidRPr="005C19CD">
        <w:rPr>
          <w:rFonts w:ascii="Times New Roman" w:eastAsia="Times New Roman" w:hAnsi="Times New Roman" w:cs="Times New Roman"/>
          <w:sz w:val="24"/>
          <w:szCs w:val="24"/>
          <w:lang w:val="mk-MK"/>
        </w:rPr>
        <w:t>-</w:t>
      </w:r>
      <w:r w:rsidRPr="005C19CD">
        <w:rPr>
          <w:rFonts w:ascii="Times New Roman" w:eastAsia="Times New Roman" w:hAnsi="Times New Roman" w:cs="Times New Roman"/>
          <w:sz w:val="24"/>
          <w:szCs w:val="24"/>
        </w:rPr>
        <w:t xml:space="preserve">Хамонд </w:t>
      </w:r>
      <w:r w:rsidR="00FE1437" w:rsidRPr="005C19CD">
        <w:rPr>
          <w:rFonts w:ascii="Times New Roman" w:hAnsi="Times New Roman" w:cs="Times New Roman"/>
          <w:sz w:val="24"/>
          <w:szCs w:val="24"/>
        </w:rPr>
        <w:t>и другите</w:t>
      </w:r>
      <w:r w:rsidR="00FE1437" w:rsidRPr="005C19CD">
        <w:rPr>
          <w:rFonts w:ascii="Times New Roman" w:eastAsia="Times New Roman" w:hAnsi="Times New Roman" w:cs="Times New Roman"/>
          <w:sz w:val="24"/>
          <w:szCs w:val="24"/>
        </w:rPr>
        <w:t xml:space="preserve"> </w:t>
      </w:r>
      <w:r w:rsidR="00A123CF" w:rsidRPr="005C19CD">
        <w:rPr>
          <w:rFonts w:ascii="Times New Roman" w:eastAsia="Times New Roman" w:hAnsi="Times New Roman" w:cs="Times New Roman"/>
          <w:sz w:val="24"/>
          <w:szCs w:val="24"/>
          <w:lang w:val="mk-MK"/>
        </w:rPr>
        <w:t>–</w:t>
      </w:r>
      <w:r w:rsidR="00FE1437" w:rsidRPr="005C19CD">
        <w:rPr>
          <w:rFonts w:ascii="Times New Roman" w:eastAsia="Times New Roman" w:hAnsi="Times New Roman" w:cs="Times New Roman"/>
          <w:sz w:val="24"/>
          <w:szCs w:val="24"/>
        </w:rPr>
        <w:t xml:space="preserve"> Darling-Hammond et al</w:t>
      </w:r>
      <w:r w:rsidR="00A123CF" w:rsidRPr="005C19CD">
        <w:rPr>
          <w:rFonts w:ascii="Times New Roman" w:eastAsia="Times New Roman" w:hAnsi="Times New Roman" w:cs="Times New Roman"/>
          <w:sz w:val="24"/>
          <w:szCs w:val="24"/>
          <w:lang w:val="mk-MK"/>
        </w:rPr>
        <w:t>.</w:t>
      </w:r>
      <w:r w:rsidRPr="005C19CD">
        <w:rPr>
          <w:rFonts w:ascii="Times New Roman" w:eastAsia="Times New Roman" w:hAnsi="Times New Roman" w:cs="Times New Roman"/>
          <w:sz w:val="24"/>
          <w:szCs w:val="24"/>
        </w:rPr>
        <w:t>, 2017).</w:t>
      </w:r>
    </w:p>
    <w:p w:rsidR="0067207B" w:rsidRPr="005C19CD" w:rsidRDefault="00A123CF" w:rsidP="00CC0456">
      <w:pPr>
        <w:spacing w:after="0" w:line="360" w:lineRule="auto"/>
        <w:ind w:firstLine="720"/>
        <w:jc w:val="both"/>
        <w:rPr>
          <w:rFonts w:ascii="Times New Roman" w:hAnsi="Times New Roman" w:cs="Times New Roman"/>
          <w:sz w:val="24"/>
          <w:szCs w:val="24"/>
        </w:rPr>
      </w:pPr>
      <w:r w:rsidRPr="005C19CD">
        <w:rPr>
          <w:rFonts w:ascii="Times New Roman" w:eastAsia="Times New Roman" w:hAnsi="Times New Roman" w:cs="Times New Roman"/>
          <w:sz w:val="24"/>
          <w:szCs w:val="24"/>
          <w:lang w:val="mk-MK"/>
        </w:rPr>
        <w:t>Општо</w:t>
      </w:r>
      <w:r w:rsidR="002115C6" w:rsidRPr="005C19CD">
        <w:rPr>
          <w:rFonts w:ascii="Times New Roman" w:eastAsia="Times New Roman" w:hAnsi="Times New Roman" w:cs="Times New Roman"/>
          <w:sz w:val="24"/>
          <w:szCs w:val="24"/>
        </w:rPr>
        <w:t xml:space="preserve">, дигиталните компетенции и добиената обука директно влијаат </w:t>
      </w:r>
      <w:r w:rsidR="00CC0456" w:rsidRPr="005C19CD">
        <w:rPr>
          <w:rFonts w:ascii="Times New Roman" w:eastAsia="Times New Roman" w:hAnsi="Times New Roman" w:cs="Times New Roman"/>
          <w:sz w:val="24"/>
          <w:szCs w:val="24"/>
          <w:lang w:val="mk-MK"/>
        </w:rPr>
        <w:t>врз</w:t>
      </w:r>
      <w:r w:rsidR="002115C6" w:rsidRPr="005C19CD">
        <w:rPr>
          <w:rFonts w:ascii="Times New Roman" w:eastAsia="Times New Roman" w:hAnsi="Times New Roman" w:cs="Times New Roman"/>
          <w:sz w:val="24"/>
          <w:szCs w:val="24"/>
        </w:rPr>
        <w:t xml:space="preserve"> квалитетот на користењето на технологијата во училницата. Наставниците и </w:t>
      </w:r>
      <w:r w:rsidR="00EF66E9" w:rsidRPr="005C19CD">
        <w:rPr>
          <w:rFonts w:ascii="Times New Roman" w:eastAsia="Times New Roman" w:hAnsi="Times New Roman" w:cs="Times New Roman"/>
          <w:sz w:val="24"/>
          <w:szCs w:val="24"/>
        </w:rPr>
        <w:t>воспитувачите</w:t>
      </w:r>
      <w:r w:rsidR="002115C6" w:rsidRPr="005C19CD">
        <w:rPr>
          <w:rFonts w:ascii="Times New Roman" w:eastAsia="Times New Roman" w:hAnsi="Times New Roman" w:cs="Times New Roman"/>
          <w:sz w:val="24"/>
          <w:szCs w:val="24"/>
        </w:rPr>
        <w:t xml:space="preserve"> кои се поподготвени успеваат да ја видат технологијата како алатка за активно</w:t>
      </w:r>
      <w:r w:rsidRPr="005C19CD">
        <w:rPr>
          <w:rFonts w:ascii="Times New Roman" w:eastAsia="Times New Roman" w:hAnsi="Times New Roman" w:cs="Times New Roman"/>
          <w:sz w:val="24"/>
          <w:szCs w:val="24"/>
          <w:lang w:val="mk-MK"/>
        </w:rPr>
        <w:t xml:space="preserve"> учење</w:t>
      </w:r>
      <w:r w:rsidR="002115C6" w:rsidRPr="005C19CD">
        <w:rPr>
          <w:rFonts w:ascii="Times New Roman" w:eastAsia="Times New Roman" w:hAnsi="Times New Roman" w:cs="Times New Roman"/>
          <w:sz w:val="24"/>
          <w:szCs w:val="24"/>
        </w:rPr>
        <w:t xml:space="preserve"> и учење</w:t>
      </w:r>
      <w:r w:rsidRPr="005C19CD">
        <w:rPr>
          <w:rFonts w:ascii="Times New Roman" w:eastAsia="Times New Roman" w:hAnsi="Times New Roman" w:cs="Times New Roman"/>
          <w:sz w:val="24"/>
          <w:szCs w:val="24"/>
          <w:lang w:val="mk-MK"/>
        </w:rPr>
        <w:t xml:space="preserve"> преку соработка</w:t>
      </w:r>
      <w:r w:rsidR="002115C6" w:rsidRPr="005C19CD">
        <w:rPr>
          <w:rFonts w:ascii="Times New Roman" w:eastAsia="Times New Roman" w:hAnsi="Times New Roman" w:cs="Times New Roman"/>
          <w:sz w:val="24"/>
          <w:szCs w:val="24"/>
        </w:rPr>
        <w:t xml:space="preserve">, </w:t>
      </w:r>
      <w:r w:rsidRPr="005C19CD">
        <w:rPr>
          <w:rFonts w:ascii="Times New Roman" w:eastAsia="Times New Roman" w:hAnsi="Times New Roman" w:cs="Times New Roman"/>
          <w:sz w:val="24"/>
          <w:szCs w:val="24"/>
          <w:lang w:val="mk-MK"/>
        </w:rPr>
        <w:t>а</w:t>
      </w:r>
      <w:r w:rsidR="002115C6" w:rsidRPr="005C19CD">
        <w:rPr>
          <w:rFonts w:ascii="Times New Roman" w:eastAsia="Times New Roman" w:hAnsi="Times New Roman" w:cs="Times New Roman"/>
          <w:sz w:val="24"/>
          <w:szCs w:val="24"/>
        </w:rPr>
        <w:t xml:space="preserve"> оние со поограничени компетенции ја сведуваат на фронтална алатка, честопати губејќи го </w:t>
      </w:r>
      <w:r w:rsidRPr="005C19CD">
        <w:rPr>
          <w:rFonts w:ascii="Times New Roman" w:eastAsia="Times New Roman" w:hAnsi="Times New Roman" w:cs="Times New Roman"/>
          <w:sz w:val="24"/>
          <w:szCs w:val="24"/>
          <w:lang w:val="mk-MK"/>
        </w:rPr>
        <w:t>нејзиниот</w:t>
      </w:r>
      <w:r w:rsidR="002115C6" w:rsidRPr="005C19CD">
        <w:rPr>
          <w:rFonts w:ascii="Times New Roman" w:eastAsia="Times New Roman" w:hAnsi="Times New Roman" w:cs="Times New Roman"/>
          <w:sz w:val="24"/>
          <w:szCs w:val="24"/>
        </w:rPr>
        <w:t xml:space="preserve"> педагошки потенцијал. </w:t>
      </w:r>
      <w:r w:rsidR="0067207B" w:rsidRPr="005C19CD">
        <w:rPr>
          <w:rFonts w:ascii="Times New Roman" w:hAnsi="Times New Roman" w:cs="Times New Roman"/>
          <w:sz w:val="24"/>
          <w:szCs w:val="24"/>
        </w:rPr>
        <w:t xml:space="preserve">Документите на </w:t>
      </w:r>
      <w:r w:rsidRPr="005C19CD">
        <w:rPr>
          <w:rFonts w:ascii="Times New Roman" w:hAnsi="Times New Roman" w:cs="Times New Roman"/>
          <w:sz w:val="24"/>
          <w:szCs w:val="24"/>
          <w:lang w:val="mk-MK"/>
        </w:rPr>
        <w:t xml:space="preserve">Рамката </w:t>
      </w:r>
      <w:r w:rsidR="00CC0456" w:rsidRPr="005C19CD">
        <w:rPr>
          <w:rFonts w:ascii="Times New Roman" w:hAnsi="Times New Roman" w:cs="Times New Roman"/>
          <w:sz w:val="24"/>
          <w:szCs w:val="24"/>
        </w:rPr>
        <w:t>DigEduComp</w:t>
      </w:r>
      <w:r w:rsidR="0067207B" w:rsidRPr="005C19CD">
        <w:rPr>
          <w:rFonts w:ascii="Times New Roman" w:hAnsi="Times New Roman" w:cs="Times New Roman"/>
          <w:sz w:val="24"/>
          <w:szCs w:val="24"/>
        </w:rPr>
        <w:t xml:space="preserve"> (Редекер, 2017) и УНЕСКО ИКТ</w:t>
      </w:r>
      <w:r w:rsidR="00CC0456" w:rsidRPr="005C19CD">
        <w:rPr>
          <w:rFonts w:ascii="Times New Roman" w:hAnsi="Times New Roman" w:cs="Times New Roman"/>
          <w:sz w:val="24"/>
          <w:szCs w:val="24"/>
        </w:rPr>
        <w:t xml:space="preserve"> – </w:t>
      </w:r>
      <w:r w:rsidR="0067207B" w:rsidRPr="005C19CD">
        <w:rPr>
          <w:rFonts w:ascii="Times New Roman" w:hAnsi="Times New Roman" w:cs="Times New Roman"/>
          <w:sz w:val="24"/>
          <w:szCs w:val="24"/>
        </w:rPr>
        <w:t>КФТ (</w:t>
      </w:r>
      <w:r w:rsidR="00FE1437" w:rsidRPr="005C19CD">
        <w:rPr>
          <w:rFonts w:ascii="Times New Roman" w:hAnsi="Times New Roman" w:cs="Times New Roman"/>
          <w:sz w:val="24"/>
          <w:szCs w:val="24"/>
        </w:rPr>
        <w:t xml:space="preserve">UNESCO, </w:t>
      </w:r>
      <w:r w:rsidR="0067207B" w:rsidRPr="005C19CD">
        <w:rPr>
          <w:rFonts w:ascii="Times New Roman" w:hAnsi="Times New Roman" w:cs="Times New Roman"/>
          <w:sz w:val="24"/>
          <w:szCs w:val="24"/>
        </w:rPr>
        <w:t xml:space="preserve">2018) нагласуваат дека за да се зголеми дигиталната компетентност на наставниците, обуката треба да биде </w:t>
      </w:r>
      <w:r w:rsidRPr="005C19CD">
        <w:rPr>
          <w:rFonts w:ascii="Times New Roman" w:hAnsi="Times New Roman" w:cs="Times New Roman"/>
          <w:sz w:val="24"/>
          <w:szCs w:val="24"/>
          <w:lang w:val="mk-MK"/>
        </w:rPr>
        <w:t>постојана</w:t>
      </w:r>
      <w:r w:rsidR="0067207B" w:rsidRPr="005C19CD">
        <w:rPr>
          <w:rFonts w:ascii="Times New Roman" w:hAnsi="Times New Roman" w:cs="Times New Roman"/>
          <w:sz w:val="24"/>
          <w:szCs w:val="24"/>
        </w:rPr>
        <w:t xml:space="preserve"> и </w:t>
      </w:r>
      <w:r w:rsidRPr="005C19CD">
        <w:rPr>
          <w:rFonts w:ascii="Times New Roman" w:hAnsi="Times New Roman" w:cs="Times New Roman"/>
          <w:sz w:val="24"/>
          <w:szCs w:val="24"/>
          <w:lang w:val="mk-MK"/>
        </w:rPr>
        <w:t>насочена</w:t>
      </w:r>
      <w:r w:rsidR="0067207B" w:rsidRPr="005C19CD">
        <w:rPr>
          <w:rFonts w:ascii="Times New Roman" w:hAnsi="Times New Roman" w:cs="Times New Roman"/>
          <w:sz w:val="24"/>
          <w:szCs w:val="24"/>
        </w:rPr>
        <w:t xml:space="preserve"> кон педагошка трансформација, а не само кон техничко совладување на ИКТ.</w:t>
      </w:r>
    </w:p>
    <w:p w:rsidR="00A44468" w:rsidRPr="00D20687" w:rsidRDefault="00D20687" w:rsidP="00D20687">
      <w:pPr>
        <w:pStyle w:val="Heading3"/>
        <w:ind w:firstLine="720"/>
        <w:rPr>
          <w:sz w:val="24"/>
          <w:szCs w:val="24"/>
        </w:rPr>
      </w:pPr>
      <w:bookmarkStart w:id="171" w:name="_Toc212045238"/>
      <w:r w:rsidRPr="00D20687">
        <w:rPr>
          <w:sz w:val="24"/>
          <w:szCs w:val="24"/>
        </w:rPr>
        <w:lastRenderedPageBreak/>
        <w:t>4.8.</w:t>
      </w:r>
      <w:r w:rsidR="00CE5CEA" w:rsidRPr="00D20687">
        <w:rPr>
          <w:sz w:val="24"/>
          <w:szCs w:val="24"/>
        </w:rPr>
        <w:t>Ограничувања на студијата</w:t>
      </w:r>
      <w:bookmarkEnd w:id="171"/>
    </w:p>
    <w:p w:rsidR="00A44468" w:rsidRPr="005C19CD" w:rsidRDefault="00A44468" w:rsidP="00CC0456">
      <w:pPr>
        <w:pStyle w:val="NormalWeb"/>
        <w:spacing w:before="0" w:beforeAutospacing="0" w:after="0" w:afterAutospacing="0" w:line="360" w:lineRule="auto"/>
        <w:ind w:firstLine="720"/>
        <w:jc w:val="both"/>
      </w:pPr>
      <w:r w:rsidRPr="005C19CD">
        <w:t xml:space="preserve">Како и со секое емпириско истражување, и оваа студија </w:t>
      </w:r>
      <w:r w:rsidR="00A123CF" w:rsidRPr="005C19CD">
        <w:rPr>
          <w:lang w:val="mk-MK"/>
        </w:rPr>
        <w:t>има</w:t>
      </w:r>
      <w:r w:rsidRPr="005C19CD">
        <w:t xml:space="preserve"> одредени ограничувања. Прво, изборот на учесници преку намерн</w:t>
      </w:r>
      <w:r w:rsidR="00CC0456" w:rsidRPr="005C19CD">
        <w:rPr>
          <w:lang w:val="mk-MK"/>
        </w:rPr>
        <w:t>ниот примерок,</w:t>
      </w:r>
      <w:r w:rsidRPr="005C19CD">
        <w:t xml:space="preserve"> </w:t>
      </w:r>
      <w:r w:rsidR="00A123CF" w:rsidRPr="005C19CD">
        <w:rPr>
          <w:lang w:val="mk-MK"/>
        </w:rPr>
        <w:t>го</w:t>
      </w:r>
      <w:r w:rsidRPr="005C19CD">
        <w:t xml:space="preserve"> ограничува </w:t>
      </w:r>
      <w:r w:rsidR="00A123CF" w:rsidRPr="005C19CD">
        <w:rPr>
          <w:lang w:val="mk-MK"/>
        </w:rPr>
        <w:t>обопштувањето</w:t>
      </w:r>
      <w:r w:rsidRPr="005C19CD">
        <w:t xml:space="preserve"> на резултатите на национално ниво. Вклучувањето само на две општини (</w:t>
      </w:r>
      <w:r w:rsidR="00A123CF" w:rsidRPr="005C19CD">
        <w:rPr>
          <w:lang w:val="mk-MK"/>
        </w:rPr>
        <w:t>Гнилање</w:t>
      </w:r>
      <w:r w:rsidRPr="005C19CD">
        <w:t xml:space="preserve"> и Приштина) не ја одразува целосно реалноста на основното образование во Косово. Малиот број набљудувани часови (вкупно пет) и фактот дека наставниците биле известени за денот и времето на набљудувањето</w:t>
      </w:r>
      <w:r w:rsidR="00A123CF" w:rsidRPr="005C19CD">
        <w:rPr>
          <w:lang w:val="mk-MK"/>
        </w:rPr>
        <w:t>,</w:t>
      </w:r>
      <w:r w:rsidRPr="005C19CD">
        <w:t xml:space="preserve"> можеби</w:t>
      </w:r>
      <w:r w:rsidR="00A123CF" w:rsidRPr="005C19CD">
        <w:rPr>
          <w:lang w:val="mk-MK"/>
        </w:rPr>
        <w:t>,</w:t>
      </w:r>
      <w:r w:rsidRPr="005C19CD">
        <w:t xml:space="preserve"> влијаеле врз начинот на кој се спроведува</w:t>
      </w:r>
      <w:r w:rsidR="00A123CF" w:rsidRPr="005C19CD">
        <w:rPr>
          <w:lang w:val="mk-MK"/>
        </w:rPr>
        <w:t>л</w:t>
      </w:r>
      <w:r w:rsidRPr="005C19CD">
        <w:t xml:space="preserve"> часот</w:t>
      </w:r>
      <w:r w:rsidR="00A123CF" w:rsidRPr="005C19CD">
        <w:rPr>
          <w:lang w:val="mk-MK"/>
        </w:rPr>
        <w:t>, а тоа, можеби,</w:t>
      </w:r>
      <w:r w:rsidRPr="005C19CD">
        <w:t xml:space="preserve"> не дав</w:t>
      </w:r>
      <w:r w:rsidR="00A123CF" w:rsidRPr="005C19CD">
        <w:rPr>
          <w:lang w:val="mk-MK"/>
        </w:rPr>
        <w:t>а</w:t>
      </w:r>
      <w:r w:rsidRPr="005C19CD">
        <w:t xml:space="preserve"> целосна слика за секојдневн</w:t>
      </w:r>
      <w:r w:rsidR="00A123CF" w:rsidRPr="005C19CD">
        <w:rPr>
          <w:lang w:val="mk-MK"/>
        </w:rPr>
        <w:t>ата</w:t>
      </w:r>
      <w:r w:rsidRPr="005C19CD">
        <w:t xml:space="preserve"> практик</w:t>
      </w:r>
      <w:r w:rsidR="00A123CF" w:rsidRPr="005C19CD">
        <w:rPr>
          <w:lang w:val="mk-MK"/>
        </w:rPr>
        <w:t>а</w:t>
      </w:r>
      <w:r w:rsidRPr="005C19CD">
        <w:t xml:space="preserve">. Понатаму, студијата ги вклучува само </w:t>
      </w:r>
      <w:r w:rsidR="00CC0456" w:rsidRPr="005C19CD">
        <w:rPr>
          <w:lang w:val="mk-MK"/>
        </w:rPr>
        <w:t>учениците од прв</w:t>
      </w:r>
      <w:r w:rsidR="00E54D32" w:rsidRPr="005C19CD">
        <w:rPr>
          <w:lang w:val="mk-MK"/>
        </w:rPr>
        <w:t>о</w:t>
      </w:r>
      <w:r w:rsidR="00CC0456" w:rsidRPr="005C19CD">
        <w:rPr>
          <w:lang w:val="mk-MK"/>
        </w:rPr>
        <w:t xml:space="preserve"> до петто </w:t>
      </w:r>
      <w:r w:rsidRPr="005C19CD">
        <w:t>одделени</w:t>
      </w:r>
      <w:r w:rsidR="00CC0456" w:rsidRPr="005C19CD">
        <w:rPr>
          <w:lang w:val="mk-MK"/>
        </w:rPr>
        <w:t>е</w:t>
      </w:r>
      <w:r w:rsidRPr="005C19CD">
        <w:t xml:space="preserve"> и возрасна</w:t>
      </w:r>
      <w:r w:rsidR="00CC0456" w:rsidRPr="005C19CD">
        <w:rPr>
          <w:lang w:val="mk-MK"/>
        </w:rPr>
        <w:t>та</w:t>
      </w:r>
      <w:r w:rsidRPr="005C19CD">
        <w:t xml:space="preserve"> група од предучилишна возраст (5</w:t>
      </w:r>
      <w:r w:rsidR="00A123CF" w:rsidRPr="005C19CD">
        <w:rPr>
          <w:lang w:val="mk-MK"/>
        </w:rPr>
        <w:t xml:space="preserve"> – </w:t>
      </w:r>
      <w:r w:rsidRPr="005C19CD">
        <w:t xml:space="preserve">6 години), </w:t>
      </w:r>
      <w:r w:rsidR="00A123CF" w:rsidRPr="005C19CD">
        <w:rPr>
          <w:lang w:val="mk-MK"/>
        </w:rPr>
        <w:t xml:space="preserve">а ги </w:t>
      </w:r>
      <w:r w:rsidRPr="005C19CD">
        <w:t>исклучув</w:t>
      </w:r>
      <w:r w:rsidR="00A123CF" w:rsidRPr="005C19CD">
        <w:rPr>
          <w:lang w:val="mk-MK"/>
        </w:rPr>
        <w:t>а</w:t>
      </w:r>
      <w:r w:rsidRPr="005C19CD">
        <w:t xml:space="preserve"> другите нивоа на предуниверзитетско образование. Ограниченото времетраење на истражувањето не дозволува долгорочно следење на промените во наставн</w:t>
      </w:r>
      <w:r w:rsidR="00A123CF" w:rsidRPr="005C19CD">
        <w:rPr>
          <w:lang w:val="mk-MK"/>
        </w:rPr>
        <w:t>ата</w:t>
      </w:r>
      <w:r w:rsidRPr="005C19CD">
        <w:t xml:space="preserve"> практик</w:t>
      </w:r>
      <w:r w:rsidR="00A123CF" w:rsidRPr="005C19CD">
        <w:rPr>
          <w:lang w:val="mk-MK"/>
        </w:rPr>
        <w:t>а</w:t>
      </w:r>
      <w:r w:rsidRPr="005C19CD">
        <w:t>. Сепак, овие ограничувања не ја н</w:t>
      </w:r>
      <w:r w:rsidR="00A123CF" w:rsidRPr="005C19CD">
        <w:t>амалуваат валидноста на наодите</w:t>
      </w:r>
      <w:r w:rsidRPr="005C19CD">
        <w:t xml:space="preserve"> туку ја истакнуваат потребата од идни, посеопфатни студии кои вклучуваат поразновиден примерок и </w:t>
      </w:r>
      <w:r w:rsidR="00CC0456" w:rsidRPr="005C19CD">
        <w:rPr>
          <w:lang w:val="mk-MK"/>
        </w:rPr>
        <w:t xml:space="preserve">истражување во </w:t>
      </w:r>
      <w:r w:rsidRPr="005C19CD">
        <w:t>подолги временски периоди.</w:t>
      </w:r>
    </w:p>
    <w:p w:rsidR="00A44468" w:rsidRPr="005C19CD" w:rsidRDefault="00A44468" w:rsidP="00A123CF">
      <w:pPr>
        <w:pStyle w:val="NormalWeb"/>
        <w:spacing w:before="0" w:beforeAutospacing="0" w:after="0" w:afterAutospacing="0" w:line="360" w:lineRule="auto"/>
        <w:ind w:firstLine="720"/>
        <w:jc w:val="both"/>
      </w:pPr>
      <w:r w:rsidRPr="005C19CD">
        <w:t xml:space="preserve">Горенаведените толкувања го отвораат патот за практични препораки и импликации врз политиките поврзани со </w:t>
      </w:r>
      <w:r w:rsidR="00A123CF" w:rsidRPr="005C19CD">
        <w:rPr>
          <w:lang w:val="mk-MK"/>
        </w:rPr>
        <w:t>вклучувањето</w:t>
      </w:r>
      <w:r w:rsidRPr="005C19CD">
        <w:t xml:space="preserve"> на технологијата во предуниверзитетското образование. Тие ќе бидат детално разгледани во следното поглавје од трудот.</w:t>
      </w:r>
    </w:p>
    <w:p w:rsidR="009A32D1" w:rsidRPr="005C19CD" w:rsidRDefault="009A32D1">
      <w:pPr>
        <w:rPr>
          <w:rStyle w:val="Strong"/>
          <w:rFonts w:ascii="Times New Roman" w:eastAsia="Times New Roman" w:hAnsi="Times New Roman" w:cs="Times New Roman"/>
          <w:sz w:val="24"/>
          <w:szCs w:val="24"/>
        </w:rPr>
      </w:pPr>
      <w:r w:rsidRPr="005C19CD">
        <w:rPr>
          <w:rStyle w:val="Strong"/>
          <w:rFonts w:ascii="Times New Roman" w:hAnsi="Times New Roman" w:cs="Times New Roman"/>
          <w:b w:val="0"/>
          <w:bCs w:val="0"/>
          <w:sz w:val="24"/>
          <w:szCs w:val="24"/>
        </w:rPr>
        <w:br w:type="page"/>
      </w:r>
    </w:p>
    <w:p w:rsidR="00FE5196" w:rsidRPr="00D20687" w:rsidRDefault="00FE5196" w:rsidP="00D20687">
      <w:pPr>
        <w:pStyle w:val="Heading2"/>
        <w:jc w:val="center"/>
        <w:rPr>
          <w:rFonts w:ascii="Times New Roman" w:eastAsia="Times New Roman" w:hAnsi="Times New Roman" w:cs="Times New Roman"/>
          <w:color w:val="auto"/>
          <w:sz w:val="28"/>
          <w:szCs w:val="28"/>
        </w:rPr>
      </w:pPr>
      <w:bookmarkStart w:id="172" w:name="_Toc212045239"/>
      <w:r w:rsidRPr="00D20687">
        <w:rPr>
          <w:rFonts w:ascii="Times New Roman" w:eastAsia="Times New Roman" w:hAnsi="Times New Roman" w:cs="Times New Roman"/>
          <w:color w:val="auto"/>
          <w:sz w:val="28"/>
          <w:szCs w:val="28"/>
        </w:rPr>
        <w:lastRenderedPageBreak/>
        <w:t xml:space="preserve">V. </w:t>
      </w:r>
      <w:r w:rsidR="00834D97" w:rsidRPr="00D20687">
        <w:rPr>
          <w:rFonts w:ascii="Times New Roman" w:hAnsi="Times New Roman" w:cs="Times New Roman"/>
          <w:color w:val="auto"/>
          <w:sz w:val="28"/>
          <w:szCs w:val="28"/>
        </w:rPr>
        <w:t>ЗАКЛУЧОК</w:t>
      </w:r>
      <w:bookmarkEnd w:id="172"/>
    </w:p>
    <w:p w:rsidR="00FE5196" w:rsidRPr="005C19CD" w:rsidRDefault="00FE5196" w:rsidP="00FE5196">
      <w:pPr>
        <w:spacing w:after="0" w:line="360" w:lineRule="auto"/>
        <w:ind w:firstLine="720"/>
        <w:jc w:val="both"/>
        <w:rPr>
          <w:rFonts w:ascii="Times New Roman" w:eastAsia="Times New Roman" w:hAnsi="Times New Roman" w:cs="Times New Roman"/>
          <w:sz w:val="24"/>
          <w:szCs w:val="24"/>
        </w:rPr>
      </w:pPr>
    </w:p>
    <w:p w:rsidR="00FE5196" w:rsidRPr="005C19CD" w:rsidRDefault="00FE5196" w:rsidP="00CC0456">
      <w:pPr>
        <w:spacing w:after="0" w:line="360" w:lineRule="auto"/>
        <w:ind w:firstLine="720"/>
        <w:jc w:val="both"/>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 xml:space="preserve">Ова истражување ја разгледа улогата на образовната технологија во основното образование во Косово, со фокус на предучилишните </w:t>
      </w:r>
      <w:r w:rsidR="00A123CF" w:rsidRPr="005C19CD">
        <w:rPr>
          <w:rFonts w:ascii="Times New Roman" w:eastAsia="Times New Roman" w:hAnsi="Times New Roman" w:cs="Times New Roman"/>
          <w:sz w:val="24"/>
          <w:szCs w:val="24"/>
          <w:lang w:val="mk-MK"/>
        </w:rPr>
        <w:t>установи</w:t>
      </w:r>
      <w:r w:rsidRPr="005C19CD">
        <w:rPr>
          <w:rFonts w:ascii="Times New Roman" w:eastAsia="Times New Roman" w:hAnsi="Times New Roman" w:cs="Times New Roman"/>
          <w:sz w:val="24"/>
          <w:szCs w:val="24"/>
        </w:rPr>
        <w:t xml:space="preserve"> и </w:t>
      </w:r>
      <w:r w:rsidR="00CC0456" w:rsidRPr="005C19CD">
        <w:rPr>
          <w:rFonts w:ascii="Times New Roman" w:eastAsia="Times New Roman" w:hAnsi="Times New Roman" w:cs="Times New Roman"/>
          <w:sz w:val="24"/>
          <w:szCs w:val="24"/>
          <w:lang w:val="mk-MK"/>
        </w:rPr>
        <w:t>наставата од прво до петто одделение</w:t>
      </w:r>
      <w:r w:rsidRPr="005C19CD">
        <w:rPr>
          <w:rFonts w:ascii="Times New Roman" w:eastAsia="Times New Roman" w:hAnsi="Times New Roman" w:cs="Times New Roman"/>
          <w:sz w:val="24"/>
          <w:szCs w:val="24"/>
        </w:rPr>
        <w:t xml:space="preserve"> </w:t>
      </w:r>
      <w:r w:rsidR="00A123CF" w:rsidRPr="005C19CD">
        <w:rPr>
          <w:rFonts w:ascii="Times New Roman" w:eastAsia="Times New Roman" w:hAnsi="Times New Roman" w:cs="Times New Roman"/>
          <w:sz w:val="24"/>
          <w:szCs w:val="24"/>
          <w:lang w:val="mk-MK"/>
        </w:rPr>
        <w:t xml:space="preserve">и го </w:t>
      </w:r>
      <w:r w:rsidRPr="005C19CD">
        <w:rPr>
          <w:rFonts w:ascii="Times New Roman" w:eastAsia="Times New Roman" w:hAnsi="Times New Roman" w:cs="Times New Roman"/>
          <w:sz w:val="24"/>
          <w:szCs w:val="24"/>
        </w:rPr>
        <w:t>анализир</w:t>
      </w:r>
      <w:r w:rsidR="00A123CF" w:rsidRPr="005C19CD">
        <w:rPr>
          <w:rFonts w:ascii="Times New Roman" w:eastAsia="Times New Roman" w:hAnsi="Times New Roman" w:cs="Times New Roman"/>
          <w:sz w:val="24"/>
          <w:szCs w:val="24"/>
          <w:lang w:val="mk-MK"/>
        </w:rPr>
        <w:t>а</w:t>
      </w:r>
      <w:r w:rsidRPr="005C19CD">
        <w:rPr>
          <w:rFonts w:ascii="Times New Roman" w:eastAsia="Times New Roman" w:hAnsi="Times New Roman" w:cs="Times New Roman"/>
          <w:sz w:val="24"/>
          <w:szCs w:val="24"/>
        </w:rPr>
        <w:t xml:space="preserve"> нејзиното влијание врз мотивацијата, разбирањето и одржливоста на знаењата кај учениците. Преку квалитативен пристап – полуструктурирани интервјуа со воспитувачи</w:t>
      </w:r>
      <w:r w:rsidR="00A123CF" w:rsidRPr="005C19CD">
        <w:rPr>
          <w:rFonts w:ascii="Times New Roman" w:eastAsia="Times New Roman" w:hAnsi="Times New Roman" w:cs="Times New Roman"/>
          <w:sz w:val="24"/>
          <w:szCs w:val="24"/>
          <w:lang w:val="mk-MK"/>
        </w:rPr>
        <w:t>те и</w:t>
      </w:r>
      <w:r w:rsidRPr="005C19CD">
        <w:rPr>
          <w:rFonts w:ascii="Times New Roman" w:eastAsia="Times New Roman" w:hAnsi="Times New Roman" w:cs="Times New Roman"/>
          <w:sz w:val="24"/>
          <w:szCs w:val="24"/>
        </w:rPr>
        <w:t xml:space="preserve"> наставници</w:t>
      </w:r>
      <w:r w:rsidR="00A123CF" w:rsidRPr="005C19CD">
        <w:rPr>
          <w:rFonts w:ascii="Times New Roman" w:eastAsia="Times New Roman" w:hAnsi="Times New Roman" w:cs="Times New Roman"/>
          <w:sz w:val="24"/>
          <w:szCs w:val="24"/>
          <w:lang w:val="mk-MK"/>
        </w:rPr>
        <w:t>те</w:t>
      </w:r>
      <w:r w:rsidRPr="005C19CD">
        <w:rPr>
          <w:rFonts w:ascii="Times New Roman" w:eastAsia="Times New Roman" w:hAnsi="Times New Roman" w:cs="Times New Roman"/>
          <w:sz w:val="24"/>
          <w:szCs w:val="24"/>
        </w:rPr>
        <w:t xml:space="preserve"> во одделенска настава и директори</w:t>
      </w:r>
      <w:r w:rsidR="00A123CF" w:rsidRPr="005C19CD">
        <w:rPr>
          <w:rFonts w:ascii="Times New Roman" w:eastAsia="Times New Roman" w:hAnsi="Times New Roman" w:cs="Times New Roman"/>
          <w:lang w:val="mk-MK"/>
        </w:rPr>
        <w:t>те</w:t>
      </w:r>
      <w:r w:rsidRPr="005C19CD">
        <w:rPr>
          <w:rFonts w:ascii="Times New Roman" w:eastAsia="Times New Roman" w:hAnsi="Times New Roman" w:cs="Times New Roman"/>
          <w:sz w:val="24"/>
          <w:szCs w:val="24"/>
        </w:rPr>
        <w:t>, фокус-групи со настав</w:t>
      </w:r>
      <w:r w:rsidR="00A123CF" w:rsidRPr="005C19CD">
        <w:rPr>
          <w:rFonts w:ascii="Times New Roman" w:eastAsia="Times New Roman" w:hAnsi="Times New Roman" w:cs="Times New Roman"/>
          <w:sz w:val="24"/>
          <w:szCs w:val="24"/>
          <w:lang w:val="mk-MK"/>
        </w:rPr>
        <w:t>ниот</w:t>
      </w:r>
      <w:r w:rsidRPr="005C19CD">
        <w:rPr>
          <w:rFonts w:ascii="Times New Roman" w:eastAsia="Times New Roman" w:hAnsi="Times New Roman" w:cs="Times New Roman"/>
          <w:sz w:val="24"/>
          <w:szCs w:val="24"/>
        </w:rPr>
        <w:t xml:space="preserve"> кадар, како и набљудувањ</w:t>
      </w:r>
      <w:r w:rsidR="00A123CF" w:rsidRPr="005C19CD">
        <w:rPr>
          <w:rFonts w:ascii="Times New Roman" w:eastAsia="Times New Roman" w:hAnsi="Times New Roman" w:cs="Times New Roman"/>
          <w:sz w:val="24"/>
          <w:szCs w:val="24"/>
          <w:lang w:val="mk-MK"/>
        </w:rPr>
        <w:t>е</w:t>
      </w:r>
      <w:r w:rsidRPr="005C19CD">
        <w:rPr>
          <w:rFonts w:ascii="Times New Roman" w:eastAsia="Times New Roman" w:hAnsi="Times New Roman" w:cs="Times New Roman"/>
          <w:sz w:val="24"/>
          <w:szCs w:val="24"/>
        </w:rPr>
        <w:t xml:space="preserve"> часови – беше создадена сеопфатна слика за начините, </w:t>
      </w:r>
      <w:r w:rsidR="00A123CF" w:rsidRPr="005C19CD">
        <w:rPr>
          <w:rFonts w:ascii="Times New Roman" w:eastAsia="Times New Roman" w:hAnsi="Times New Roman" w:cs="Times New Roman"/>
          <w:sz w:val="24"/>
          <w:szCs w:val="24"/>
          <w:lang w:val="mk-MK"/>
        </w:rPr>
        <w:t>честотата</w:t>
      </w:r>
      <w:r w:rsidRPr="005C19CD">
        <w:rPr>
          <w:rFonts w:ascii="Times New Roman" w:eastAsia="Times New Roman" w:hAnsi="Times New Roman" w:cs="Times New Roman"/>
          <w:sz w:val="24"/>
          <w:szCs w:val="24"/>
        </w:rPr>
        <w:t xml:space="preserve"> и предизвиците на </w:t>
      </w:r>
      <w:r w:rsidR="00CC0456" w:rsidRPr="005C19CD">
        <w:rPr>
          <w:rFonts w:ascii="Times New Roman" w:eastAsia="Times New Roman" w:hAnsi="Times New Roman" w:cs="Times New Roman"/>
          <w:sz w:val="24"/>
          <w:szCs w:val="24"/>
          <w:lang w:val="mk-MK"/>
        </w:rPr>
        <w:t>вклуч</w:t>
      </w:r>
      <w:r w:rsidR="00A123CF" w:rsidRPr="005C19CD">
        <w:rPr>
          <w:rFonts w:ascii="Times New Roman" w:eastAsia="Times New Roman" w:hAnsi="Times New Roman" w:cs="Times New Roman"/>
          <w:sz w:val="24"/>
          <w:szCs w:val="24"/>
          <w:lang w:val="mk-MK"/>
        </w:rPr>
        <w:t>увањето</w:t>
      </w:r>
      <w:r w:rsidRPr="005C19CD">
        <w:rPr>
          <w:rFonts w:ascii="Times New Roman" w:eastAsia="Times New Roman" w:hAnsi="Times New Roman" w:cs="Times New Roman"/>
          <w:sz w:val="24"/>
          <w:szCs w:val="24"/>
        </w:rPr>
        <w:t xml:space="preserve"> на технологијата во јавните и приватните училишта, во урбани</w:t>
      </w:r>
      <w:r w:rsidR="00A123CF" w:rsidRPr="005C19CD">
        <w:rPr>
          <w:rFonts w:ascii="Times New Roman" w:eastAsia="Times New Roman" w:hAnsi="Times New Roman" w:cs="Times New Roman"/>
          <w:sz w:val="24"/>
          <w:szCs w:val="24"/>
          <w:lang w:val="mk-MK"/>
        </w:rPr>
        <w:t>те</w:t>
      </w:r>
      <w:r w:rsidRPr="005C19CD">
        <w:rPr>
          <w:rFonts w:ascii="Times New Roman" w:eastAsia="Times New Roman" w:hAnsi="Times New Roman" w:cs="Times New Roman"/>
          <w:sz w:val="24"/>
          <w:szCs w:val="24"/>
        </w:rPr>
        <w:t xml:space="preserve"> и рурални</w:t>
      </w:r>
      <w:r w:rsidR="00A123CF" w:rsidRPr="005C19CD">
        <w:rPr>
          <w:rFonts w:ascii="Times New Roman" w:eastAsia="Times New Roman" w:hAnsi="Times New Roman" w:cs="Times New Roman"/>
          <w:sz w:val="24"/>
          <w:szCs w:val="24"/>
          <w:lang w:val="mk-MK"/>
        </w:rPr>
        <w:t>те</w:t>
      </w:r>
      <w:r w:rsidRPr="005C19CD">
        <w:rPr>
          <w:rFonts w:ascii="Times New Roman" w:eastAsia="Times New Roman" w:hAnsi="Times New Roman" w:cs="Times New Roman"/>
          <w:sz w:val="24"/>
          <w:szCs w:val="24"/>
        </w:rPr>
        <w:t xml:space="preserve"> средини.</w:t>
      </w:r>
    </w:p>
    <w:p w:rsidR="00FE5196" w:rsidRPr="005C19CD" w:rsidRDefault="00FE5196" w:rsidP="00CC0456">
      <w:pPr>
        <w:spacing w:after="0" w:line="360" w:lineRule="auto"/>
        <w:ind w:firstLine="720"/>
        <w:jc w:val="both"/>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Посебно, ова истражување се потпре на методолошки и изворен триангулаци</w:t>
      </w:r>
      <w:r w:rsidR="00A123CF" w:rsidRPr="005C19CD">
        <w:rPr>
          <w:rFonts w:ascii="Times New Roman" w:eastAsia="Times New Roman" w:hAnsi="Times New Roman" w:cs="Times New Roman"/>
          <w:sz w:val="24"/>
          <w:szCs w:val="24"/>
          <w:lang w:val="mk-MK"/>
        </w:rPr>
        <w:t>ски</w:t>
      </w:r>
      <w:r w:rsidRPr="005C19CD">
        <w:rPr>
          <w:rFonts w:ascii="Times New Roman" w:eastAsia="Times New Roman" w:hAnsi="Times New Roman" w:cs="Times New Roman"/>
          <w:sz w:val="24"/>
          <w:szCs w:val="24"/>
        </w:rPr>
        <w:t xml:space="preserve"> пристап. Комбинацијата на полуструктурирани интервјуа, фокус-групи и набљудувањ</w:t>
      </w:r>
      <w:r w:rsidR="00A123CF" w:rsidRPr="005C19CD">
        <w:rPr>
          <w:rFonts w:ascii="Times New Roman" w:eastAsia="Times New Roman" w:hAnsi="Times New Roman" w:cs="Times New Roman"/>
          <w:sz w:val="24"/>
          <w:szCs w:val="24"/>
          <w:lang w:val="mk-MK"/>
        </w:rPr>
        <w:t>е</w:t>
      </w:r>
      <w:r w:rsidRPr="005C19CD">
        <w:rPr>
          <w:rFonts w:ascii="Times New Roman" w:eastAsia="Times New Roman" w:hAnsi="Times New Roman" w:cs="Times New Roman"/>
          <w:sz w:val="24"/>
          <w:szCs w:val="24"/>
        </w:rPr>
        <w:t xml:space="preserve"> часови обезбеди широк</w:t>
      </w:r>
      <w:r w:rsidR="00A123CF" w:rsidRPr="005C19CD">
        <w:rPr>
          <w:rFonts w:ascii="Times New Roman" w:eastAsia="Times New Roman" w:hAnsi="Times New Roman" w:cs="Times New Roman"/>
          <w:sz w:val="24"/>
          <w:szCs w:val="24"/>
        </w:rPr>
        <w:t>а и разновидна база на податоци</w:t>
      </w:r>
      <w:r w:rsidRPr="005C19CD">
        <w:rPr>
          <w:rFonts w:ascii="Times New Roman" w:eastAsia="Times New Roman" w:hAnsi="Times New Roman" w:cs="Times New Roman"/>
          <w:sz w:val="24"/>
          <w:szCs w:val="24"/>
        </w:rPr>
        <w:t xml:space="preserve"> правејќи ја интерпретацијата поверодостојна. Дополнително, вклучувањето на перспективите на воспитувачите, наставниците во одделенска настава и </w:t>
      </w:r>
      <w:r w:rsidR="00A123CF" w:rsidRPr="005C19CD">
        <w:rPr>
          <w:rFonts w:ascii="Times New Roman" w:eastAsia="Times New Roman" w:hAnsi="Times New Roman" w:cs="Times New Roman"/>
          <w:sz w:val="24"/>
          <w:szCs w:val="24"/>
          <w:lang w:val="mk-MK"/>
        </w:rPr>
        <w:t xml:space="preserve">на </w:t>
      </w:r>
      <w:r w:rsidRPr="005C19CD">
        <w:rPr>
          <w:rFonts w:ascii="Times New Roman" w:eastAsia="Times New Roman" w:hAnsi="Times New Roman" w:cs="Times New Roman"/>
          <w:sz w:val="24"/>
          <w:szCs w:val="24"/>
        </w:rPr>
        <w:t>директорите гарантираше поцелосно разбирање на образовната реалност. Овој комбиниран пристап ја зајакна валидноста на наодите и обезбеди заклучоците да го одразуваат процесот на дигитализација во основното образование во Косово.</w:t>
      </w:r>
    </w:p>
    <w:p w:rsidR="00FE5196" w:rsidRPr="005C19CD" w:rsidRDefault="00FE5196" w:rsidP="00A123CF">
      <w:pPr>
        <w:spacing w:after="0" w:line="360" w:lineRule="auto"/>
        <w:ind w:firstLine="720"/>
        <w:jc w:val="both"/>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Наодите покажаа дека користењето на технологијата има директно и позитивно влијание врз мотивацијата, ангажираноста и усвојувањето на знаењата кај учениците. Интерактивните апликации, дигиталните платформи и мултимедијалните содржини помагаат во конкретизација на апстрактни</w:t>
      </w:r>
      <w:r w:rsidR="00A123CF" w:rsidRPr="005C19CD">
        <w:rPr>
          <w:rFonts w:ascii="Times New Roman" w:eastAsia="Times New Roman" w:hAnsi="Times New Roman" w:cs="Times New Roman"/>
          <w:sz w:val="24"/>
          <w:szCs w:val="24"/>
          <w:lang w:val="mk-MK"/>
        </w:rPr>
        <w:t>те</w:t>
      </w:r>
      <w:r w:rsidRPr="005C19CD">
        <w:rPr>
          <w:rFonts w:ascii="Times New Roman" w:eastAsia="Times New Roman" w:hAnsi="Times New Roman" w:cs="Times New Roman"/>
          <w:sz w:val="24"/>
          <w:szCs w:val="24"/>
        </w:rPr>
        <w:t xml:space="preserve"> </w:t>
      </w:r>
      <w:r w:rsidR="00A123CF" w:rsidRPr="005C19CD">
        <w:rPr>
          <w:rFonts w:ascii="Times New Roman" w:eastAsia="Times New Roman" w:hAnsi="Times New Roman" w:cs="Times New Roman"/>
          <w:sz w:val="24"/>
          <w:szCs w:val="24"/>
          <w:lang w:val="mk-MK"/>
        </w:rPr>
        <w:t>поими</w:t>
      </w:r>
      <w:r w:rsidRPr="005C19CD">
        <w:rPr>
          <w:rFonts w:ascii="Times New Roman" w:eastAsia="Times New Roman" w:hAnsi="Times New Roman" w:cs="Times New Roman"/>
          <w:sz w:val="24"/>
          <w:szCs w:val="24"/>
        </w:rPr>
        <w:t>, зголемување на ангажманот и зајакнување на долгорочната меморија. Овој резултат е во согласност со меѓународната литература, која ја гледа технологијата како катализатор за развој на вештините на XXI век: критичко</w:t>
      </w:r>
      <w:r w:rsidR="00D93DE5" w:rsidRPr="005C19CD">
        <w:rPr>
          <w:rFonts w:ascii="Times New Roman" w:eastAsia="Times New Roman" w:hAnsi="Times New Roman" w:cs="Times New Roman"/>
          <w:sz w:val="24"/>
          <w:szCs w:val="24"/>
          <w:lang w:val="mk-MK"/>
        </w:rPr>
        <w:t>то</w:t>
      </w:r>
      <w:r w:rsidRPr="005C19CD">
        <w:rPr>
          <w:rFonts w:ascii="Times New Roman" w:eastAsia="Times New Roman" w:hAnsi="Times New Roman" w:cs="Times New Roman"/>
          <w:sz w:val="24"/>
          <w:szCs w:val="24"/>
        </w:rPr>
        <w:t xml:space="preserve"> мислење, креативност</w:t>
      </w:r>
      <w:r w:rsidR="00D93DE5" w:rsidRPr="005C19CD">
        <w:rPr>
          <w:rFonts w:ascii="Times New Roman" w:eastAsia="Times New Roman" w:hAnsi="Times New Roman" w:cs="Times New Roman"/>
          <w:sz w:val="24"/>
          <w:szCs w:val="24"/>
          <w:lang w:val="mk-MK"/>
        </w:rPr>
        <w:t>а</w:t>
      </w:r>
      <w:r w:rsidRPr="005C19CD">
        <w:rPr>
          <w:rFonts w:ascii="Times New Roman" w:eastAsia="Times New Roman" w:hAnsi="Times New Roman" w:cs="Times New Roman"/>
          <w:sz w:val="24"/>
          <w:szCs w:val="24"/>
        </w:rPr>
        <w:t>, соработка</w:t>
      </w:r>
      <w:r w:rsidR="00D93DE5" w:rsidRPr="005C19CD">
        <w:rPr>
          <w:rFonts w:ascii="Times New Roman" w:eastAsia="Times New Roman" w:hAnsi="Times New Roman" w:cs="Times New Roman"/>
          <w:sz w:val="24"/>
          <w:szCs w:val="24"/>
          <w:lang w:val="mk-MK"/>
        </w:rPr>
        <w:t>та</w:t>
      </w:r>
      <w:r w:rsidRPr="005C19CD">
        <w:rPr>
          <w:rFonts w:ascii="Times New Roman" w:eastAsia="Times New Roman" w:hAnsi="Times New Roman" w:cs="Times New Roman"/>
          <w:sz w:val="24"/>
          <w:szCs w:val="24"/>
        </w:rPr>
        <w:t xml:space="preserve"> и решавање</w:t>
      </w:r>
      <w:r w:rsidR="00D93DE5" w:rsidRPr="005C19CD">
        <w:rPr>
          <w:rFonts w:ascii="Times New Roman" w:eastAsia="Times New Roman" w:hAnsi="Times New Roman" w:cs="Times New Roman"/>
          <w:sz w:val="24"/>
          <w:szCs w:val="24"/>
          <w:lang w:val="mk-MK"/>
        </w:rPr>
        <w:t>то</w:t>
      </w:r>
      <w:r w:rsidRPr="005C19CD">
        <w:rPr>
          <w:rFonts w:ascii="Times New Roman" w:eastAsia="Times New Roman" w:hAnsi="Times New Roman" w:cs="Times New Roman"/>
          <w:sz w:val="24"/>
          <w:szCs w:val="24"/>
        </w:rPr>
        <w:t xml:space="preserve"> проблеми.</w:t>
      </w:r>
    </w:p>
    <w:p w:rsidR="00FE5196" w:rsidRPr="005C19CD" w:rsidRDefault="00FE5196" w:rsidP="00D93DE5">
      <w:pPr>
        <w:spacing w:after="0" w:line="360" w:lineRule="auto"/>
        <w:ind w:firstLine="720"/>
        <w:jc w:val="both"/>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 xml:space="preserve">Еден важен елемент кој произлезе од истражувањето беше користењето на дигиталните табли и дигиталните платформи. </w:t>
      </w:r>
      <w:r w:rsidR="00D93DE5" w:rsidRPr="005C19CD">
        <w:rPr>
          <w:rFonts w:ascii="Times New Roman" w:eastAsia="Times New Roman" w:hAnsi="Times New Roman" w:cs="Times New Roman"/>
          <w:sz w:val="24"/>
          <w:szCs w:val="24"/>
          <w:lang w:val="mk-MK"/>
        </w:rPr>
        <w:t>И</w:t>
      </w:r>
      <w:r w:rsidRPr="005C19CD">
        <w:rPr>
          <w:rFonts w:ascii="Times New Roman" w:eastAsia="Times New Roman" w:hAnsi="Times New Roman" w:cs="Times New Roman"/>
          <w:sz w:val="24"/>
          <w:szCs w:val="24"/>
        </w:rPr>
        <w:t xml:space="preserve">ако нудат големи можности за интерактивност и подобрување на наставниот процес, </w:t>
      </w:r>
      <w:r w:rsidR="00D93DE5" w:rsidRPr="005C19CD">
        <w:rPr>
          <w:rFonts w:ascii="Times New Roman" w:eastAsia="Times New Roman" w:hAnsi="Times New Roman" w:cs="Times New Roman"/>
          <w:sz w:val="24"/>
          <w:szCs w:val="24"/>
          <w:lang w:val="mk-MK"/>
        </w:rPr>
        <w:t xml:space="preserve">дигиталните табли </w:t>
      </w:r>
      <w:r w:rsidRPr="005C19CD">
        <w:rPr>
          <w:rFonts w:ascii="Times New Roman" w:eastAsia="Times New Roman" w:hAnsi="Times New Roman" w:cs="Times New Roman"/>
          <w:sz w:val="24"/>
          <w:szCs w:val="24"/>
        </w:rPr>
        <w:t>не се присутни еднакво во сите институции и често се користат ограничено. Исто така, меѓународните платформи</w:t>
      </w:r>
      <w:r w:rsidR="00A123CF" w:rsidRPr="005C19CD">
        <w:rPr>
          <w:rFonts w:ascii="Times New Roman" w:eastAsia="Times New Roman" w:hAnsi="Times New Roman" w:cs="Times New Roman"/>
          <w:sz w:val="24"/>
          <w:szCs w:val="24"/>
          <w:lang w:val="mk-MK"/>
        </w:rPr>
        <w:t>,</w:t>
      </w:r>
      <w:r w:rsidRPr="005C19CD">
        <w:rPr>
          <w:rFonts w:ascii="Times New Roman" w:eastAsia="Times New Roman" w:hAnsi="Times New Roman" w:cs="Times New Roman"/>
          <w:sz w:val="24"/>
          <w:szCs w:val="24"/>
        </w:rPr>
        <w:t xml:space="preserve"> како </w:t>
      </w:r>
      <w:r w:rsidR="00A123CF" w:rsidRPr="005C19CD">
        <w:rPr>
          <w:rFonts w:ascii="Times New Roman" w:eastAsia="Times New Roman" w:hAnsi="Times New Roman" w:cs="Times New Roman"/>
          <w:sz w:val="24"/>
          <w:szCs w:val="24"/>
          <w:lang w:val="mk-MK"/>
        </w:rPr>
        <w:t xml:space="preserve">Гугл класурм </w:t>
      </w:r>
      <w:r w:rsidRPr="005C19CD">
        <w:rPr>
          <w:rFonts w:ascii="Times New Roman" w:eastAsia="Times New Roman" w:hAnsi="Times New Roman" w:cs="Times New Roman"/>
          <w:sz w:val="24"/>
          <w:szCs w:val="24"/>
        </w:rPr>
        <w:t xml:space="preserve">или </w:t>
      </w:r>
      <w:r w:rsidR="00A123CF" w:rsidRPr="005C19CD">
        <w:rPr>
          <w:rFonts w:ascii="Times New Roman" w:eastAsia="Times New Roman" w:hAnsi="Times New Roman" w:cs="Times New Roman"/>
          <w:sz w:val="24"/>
          <w:szCs w:val="24"/>
          <w:lang w:val="mk-MK"/>
        </w:rPr>
        <w:t>Мудл</w:t>
      </w:r>
      <w:r w:rsidRPr="005C19CD">
        <w:rPr>
          <w:rFonts w:ascii="Times New Roman" w:eastAsia="Times New Roman" w:hAnsi="Times New Roman" w:cs="Times New Roman"/>
          <w:sz w:val="24"/>
          <w:szCs w:val="24"/>
        </w:rPr>
        <w:t xml:space="preserve"> не се користат на стандардизиран начин, </w:t>
      </w:r>
      <w:r w:rsidR="00A123CF" w:rsidRPr="005C19CD">
        <w:rPr>
          <w:rFonts w:ascii="Times New Roman" w:eastAsia="Times New Roman" w:hAnsi="Times New Roman" w:cs="Times New Roman"/>
          <w:sz w:val="24"/>
          <w:szCs w:val="24"/>
          <w:lang w:val="mk-MK"/>
        </w:rPr>
        <w:t>а</w:t>
      </w:r>
      <w:r w:rsidRPr="005C19CD">
        <w:rPr>
          <w:rFonts w:ascii="Times New Roman" w:eastAsia="Times New Roman" w:hAnsi="Times New Roman" w:cs="Times New Roman"/>
          <w:sz w:val="24"/>
          <w:szCs w:val="24"/>
        </w:rPr>
        <w:t xml:space="preserve"> општинските платформи често се нефункционални или не одговараат на реалните потреби </w:t>
      </w:r>
      <w:r w:rsidRPr="005C19CD">
        <w:rPr>
          <w:rFonts w:ascii="Times New Roman" w:eastAsia="Times New Roman" w:hAnsi="Times New Roman" w:cs="Times New Roman"/>
          <w:sz w:val="24"/>
          <w:szCs w:val="24"/>
        </w:rPr>
        <w:lastRenderedPageBreak/>
        <w:t xml:space="preserve">на училиштата. Ова одразува значаен институционален јаз кој го ограничува потенцијалот на </w:t>
      </w:r>
      <w:r w:rsidR="00A123CF" w:rsidRPr="005C19CD">
        <w:rPr>
          <w:rFonts w:ascii="Times New Roman" w:eastAsia="Times New Roman" w:hAnsi="Times New Roman" w:cs="Times New Roman"/>
          <w:sz w:val="24"/>
          <w:szCs w:val="24"/>
          <w:lang w:val="mk-MK"/>
        </w:rPr>
        <w:t>вклучувањето</w:t>
      </w:r>
      <w:r w:rsidRPr="005C19CD">
        <w:rPr>
          <w:rFonts w:ascii="Times New Roman" w:eastAsia="Times New Roman" w:hAnsi="Times New Roman" w:cs="Times New Roman"/>
          <w:sz w:val="24"/>
          <w:szCs w:val="24"/>
        </w:rPr>
        <w:t xml:space="preserve"> на технологијата</w:t>
      </w:r>
      <w:r w:rsidR="00D93DE5" w:rsidRPr="005C19CD">
        <w:rPr>
          <w:rFonts w:ascii="Times New Roman" w:eastAsia="Times New Roman" w:hAnsi="Times New Roman" w:cs="Times New Roman"/>
          <w:sz w:val="24"/>
          <w:szCs w:val="24"/>
          <w:lang w:val="mk-MK"/>
        </w:rPr>
        <w:t xml:space="preserve"> во наставата</w:t>
      </w:r>
      <w:r w:rsidRPr="005C19CD">
        <w:rPr>
          <w:rFonts w:ascii="Times New Roman" w:eastAsia="Times New Roman" w:hAnsi="Times New Roman" w:cs="Times New Roman"/>
          <w:sz w:val="24"/>
          <w:szCs w:val="24"/>
        </w:rPr>
        <w:t>.</w:t>
      </w:r>
    </w:p>
    <w:p w:rsidR="00FE5196" w:rsidRPr="005C19CD" w:rsidRDefault="00FE5196" w:rsidP="00D93DE5">
      <w:pPr>
        <w:spacing w:after="0" w:line="360" w:lineRule="auto"/>
        <w:ind w:firstLine="720"/>
        <w:jc w:val="both"/>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 xml:space="preserve">Дигиталниот јаз се појави претежно како институционален, а не географски. Во приватните училишта, користењето на технологијата е </w:t>
      </w:r>
      <w:r w:rsidR="00D93DE5" w:rsidRPr="005C19CD">
        <w:rPr>
          <w:rFonts w:ascii="Times New Roman" w:eastAsia="Times New Roman" w:hAnsi="Times New Roman" w:cs="Times New Roman"/>
          <w:sz w:val="24"/>
          <w:szCs w:val="24"/>
          <w:lang w:val="mk-MK"/>
        </w:rPr>
        <w:t>поврзано</w:t>
      </w:r>
      <w:r w:rsidRPr="005C19CD">
        <w:rPr>
          <w:rFonts w:ascii="Times New Roman" w:eastAsia="Times New Roman" w:hAnsi="Times New Roman" w:cs="Times New Roman"/>
          <w:sz w:val="24"/>
          <w:szCs w:val="24"/>
        </w:rPr>
        <w:t xml:space="preserve"> и стандардизирано, </w:t>
      </w:r>
      <w:r w:rsidR="00FA042C" w:rsidRPr="005C19CD">
        <w:rPr>
          <w:rFonts w:ascii="Times New Roman" w:eastAsia="Times New Roman" w:hAnsi="Times New Roman" w:cs="Times New Roman"/>
          <w:sz w:val="24"/>
          <w:szCs w:val="24"/>
          <w:lang w:val="mk-MK"/>
        </w:rPr>
        <w:t>а</w:t>
      </w:r>
      <w:r w:rsidRPr="005C19CD">
        <w:rPr>
          <w:rFonts w:ascii="Times New Roman" w:eastAsia="Times New Roman" w:hAnsi="Times New Roman" w:cs="Times New Roman"/>
          <w:sz w:val="24"/>
          <w:szCs w:val="24"/>
        </w:rPr>
        <w:t xml:space="preserve"> во јавните училишта – особено во Г</w:t>
      </w:r>
      <w:r w:rsidR="00FA042C" w:rsidRPr="005C19CD">
        <w:rPr>
          <w:rFonts w:ascii="Times New Roman" w:eastAsia="Times New Roman" w:hAnsi="Times New Roman" w:cs="Times New Roman"/>
          <w:sz w:val="24"/>
          <w:szCs w:val="24"/>
          <w:lang w:val="mk-MK"/>
        </w:rPr>
        <w:t>н</w:t>
      </w:r>
      <w:r w:rsidRPr="005C19CD">
        <w:rPr>
          <w:rFonts w:ascii="Times New Roman" w:eastAsia="Times New Roman" w:hAnsi="Times New Roman" w:cs="Times New Roman"/>
          <w:sz w:val="24"/>
          <w:szCs w:val="24"/>
        </w:rPr>
        <w:t>ила</w:t>
      </w:r>
      <w:r w:rsidR="00FA042C" w:rsidRPr="005C19CD">
        <w:rPr>
          <w:rFonts w:ascii="Times New Roman" w:eastAsia="Times New Roman" w:hAnsi="Times New Roman" w:cs="Times New Roman"/>
          <w:sz w:val="24"/>
          <w:szCs w:val="24"/>
          <w:lang w:val="mk-MK"/>
        </w:rPr>
        <w:t>њ</w:t>
      </w:r>
      <w:r w:rsidRPr="005C19CD">
        <w:rPr>
          <w:rFonts w:ascii="Times New Roman" w:eastAsia="Times New Roman" w:hAnsi="Times New Roman" w:cs="Times New Roman"/>
          <w:sz w:val="24"/>
          <w:szCs w:val="24"/>
        </w:rPr>
        <w:t xml:space="preserve">е – останува спорадично и зависно од донации или индивидуални напори на наставниците во одделенска настава. Овој контраст </w:t>
      </w:r>
      <w:r w:rsidR="00FA042C" w:rsidRPr="005C19CD">
        <w:rPr>
          <w:rFonts w:ascii="Times New Roman" w:eastAsia="Times New Roman" w:hAnsi="Times New Roman" w:cs="Times New Roman"/>
          <w:sz w:val="24"/>
          <w:szCs w:val="24"/>
          <w:lang w:val="mk-MK"/>
        </w:rPr>
        <w:t>го</w:t>
      </w:r>
      <w:r w:rsidRPr="005C19CD">
        <w:rPr>
          <w:rFonts w:ascii="Times New Roman" w:eastAsia="Times New Roman" w:hAnsi="Times New Roman" w:cs="Times New Roman"/>
          <w:sz w:val="24"/>
          <w:szCs w:val="24"/>
        </w:rPr>
        <w:t xml:space="preserve"> одразува недостигот на одржлива стратегија на национално ниво и се совпаѓа со наодите на OECD (2020) и </w:t>
      </w:r>
      <w:r w:rsidR="00FA042C" w:rsidRPr="005C19CD">
        <w:rPr>
          <w:rFonts w:ascii="Times New Roman" w:eastAsia="Times New Roman" w:hAnsi="Times New Roman" w:cs="Times New Roman"/>
          <w:sz w:val="24"/>
          <w:szCs w:val="24"/>
          <w:lang w:val="mk-MK"/>
        </w:rPr>
        <w:t>Редекер</w:t>
      </w:r>
      <w:r w:rsidRPr="005C19CD">
        <w:rPr>
          <w:rFonts w:ascii="Times New Roman" w:eastAsia="Times New Roman" w:hAnsi="Times New Roman" w:cs="Times New Roman"/>
          <w:sz w:val="24"/>
          <w:szCs w:val="24"/>
        </w:rPr>
        <w:t xml:space="preserve"> (2017) за дигиталн</w:t>
      </w:r>
      <w:r w:rsidR="00FA042C" w:rsidRPr="005C19CD">
        <w:rPr>
          <w:rFonts w:ascii="Times New Roman" w:eastAsia="Times New Roman" w:hAnsi="Times New Roman" w:cs="Times New Roman"/>
          <w:sz w:val="24"/>
          <w:szCs w:val="24"/>
          <w:lang w:val="mk-MK"/>
        </w:rPr>
        <w:t>ата</w:t>
      </w:r>
      <w:r w:rsidRPr="005C19CD">
        <w:rPr>
          <w:rFonts w:ascii="Times New Roman" w:eastAsia="Times New Roman" w:hAnsi="Times New Roman" w:cs="Times New Roman"/>
          <w:sz w:val="24"/>
          <w:szCs w:val="24"/>
        </w:rPr>
        <w:t xml:space="preserve"> нееднаквос</w:t>
      </w:r>
      <w:r w:rsidR="00FA042C" w:rsidRPr="005C19CD">
        <w:rPr>
          <w:rFonts w:ascii="Times New Roman" w:eastAsia="Times New Roman" w:hAnsi="Times New Roman" w:cs="Times New Roman"/>
          <w:sz w:val="24"/>
          <w:szCs w:val="24"/>
          <w:lang w:val="mk-MK"/>
        </w:rPr>
        <w:t>т</w:t>
      </w:r>
      <w:r w:rsidRPr="005C19CD">
        <w:rPr>
          <w:rFonts w:ascii="Times New Roman" w:eastAsia="Times New Roman" w:hAnsi="Times New Roman" w:cs="Times New Roman"/>
          <w:sz w:val="24"/>
          <w:szCs w:val="24"/>
        </w:rPr>
        <w:t xml:space="preserve">. Во овој контекст, нееднаквоста не </w:t>
      </w:r>
      <w:r w:rsidR="00FA042C" w:rsidRPr="005C19CD">
        <w:rPr>
          <w:rFonts w:ascii="Times New Roman" w:eastAsia="Times New Roman" w:hAnsi="Times New Roman" w:cs="Times New Roman"/>
          <w:sz w:val="24"/>
          <w:szCs w:val="24"/>
        </w:rPr>
        <w:t>е само проблем на едно училиште</w:t>
      </w:r>
      <w:r w:rsidRPr="005C19CD">
        <w:rPr>
          <w:rFonts w:ascii="Times New Roman" w:eastAsia="Times New Roman" w:hAnsi="Times New Roman" w:cs="Times New Roman"/>
          <w:sz w:val="24"/>
          <w:szCs w:val="24"/>
        </w:rPr>
        <w:t xml:space="preserve"> туку национално прашање што бара одржливи политики за дигитализација.</w:t>
      </w:r>
    </w:p>
    <w:p w:rsidR="00FE5196" w:rsidRPr="005C19CD" w:rsidRDefault="00FE5196" w:rsidP="00D93DE5">
      <w:pPr>
        <w:spacing w:after="0" w:line="360" w:lineRule="auto"/>
        <w:ind w:firstLine="720"/>
        <w:jc w:val="both"/>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 xml:space="preserve">Во предучилишните </w:t>
      </w:r>
      <w:r w:rsidR="00D93DE5" w:rsidRPr="005C19CD">
        <w:rPr>
          <w:rFonts w:ascii="Times New Roman" w:eastAsia="Times New Roman" w:hAnsi="Times New Roman" w:cs="Times New Roman"/>
          <w:sz w:val="24"/>
          <w:szCs w:val="24"/>
          <w:lang w:val="mk-MK"/>
        </w:rPr>
        <w:t>установи</w:t>
      </w:r>
      <w:r w:rsidRPr="005C19CD">
        <w:rPr>
          <w:rFonts w:ascii="Times New Roman" w:eastAsia="Times New Roman" w:hAnsi="Times New Roman" w:cs="Times New Roman"/>
          <w:sz w:val="24"/>
          <w:szCs w:val="24"/>
        </w:rPr>
        <w:t>, технологијата се користи г</w:t>
      </w:r>
      <w:r w:rsidR="00FA042C" w:rsidRPr="005C19CD">
        <w:rPr>
          <w:rFonts w:ascii="Times New Roman" w:eastAsia="Times New Roman" w:hAnsi="Times New Roman" w:cs="Times New Roman"/>
          <w:sz w:val="24"/>
          <w:szCs w:val="24"/>
        </w:rPr>
        <w:t>лавно илустративно и ограничено</w:t>
      </w:r>
      <w:r w:rsidRPr="005C19CD">
        <w:rPr>
          <w:rFonts w:ascii="Times New Roman" w:eastAsia="Times New Roman" w:hAnsi="Times New Roman" w:cs="Times New Roman"/>
          <w:sz w:val="24"/>
          <w:szCs w:val="24"/>
        </w:rPr>
        <w:t xml:space="preserve"> имајќи ја предвид ранливата возраст и потребата од традиционална игра. Во </w:t>
      </w:r>
      <w:r w:rsidR="00D93DE5" w:rsidRPr="005C19CD">
        <w:rPr>
          <w:rFonts w:ascii="Times New Roman" w:eastAsia="Times New Roman" w:hAnsi="Times New Roman" w:cs="Times New Roman"/>
          <w:sz w:val="24"/>
          <w:szCs w:val="24"/>
          <w:lang w:val="mk-MK"/>
        </w:rPr>
        <w:t>наставата од прво до петто одделение</w:t>
      </w:r>
      <w:r w:rsidRPr="005C19CD">
        <w:rPr>
          <w:rFonts w:ascii="Times New Roman" w:eastAsia="Times New Roman" w:hAnsi="Times New Roman" w:cs="Times New Roman"/>
          <w:sz w:val="24"/>
          <w:szCs w:val="24"/>
        </w:rPr>
        <w:t>, користењето станува поинтерактивно и структурирано</w:t>
      </w:r>
      <w:r w:rsidR="00FA042C" w:rsidRPr="005C19CD">
        <w:rPr>
          <w:rFonts w:ascii="Times New Roman" w:eastAsia="Times New Roman" w:hAnsi="Times New Roman" w:cs="Times New Roman"/>
          <w:sz w:val="24"/>
          <w:szCs w:val="24"/>
          <w:lang w:val="mk-MK"/>
        </w:rPr>
        <w:t xml:space="preserve"> и </w:t>
      </w:r>
      <w:r w:rsidRPr="005C19CD">
        <w:rPr>
          <w:rFonts w:ascii="Times New Roman" w:eastAsia="Times New Roman" w:hAnsi="Times New Roman" w:cs="Times New Roman"/>
          <w:sz w:val="24"/>
          <w:szCs w:val="24"/>
        </w:rPr>
        <w:t>помаг</w:t>
      </w:r>
      <w:r w:rsidR="00FA042C" w:rsidRPr="005C19CD">
        <w:rPr>
          <w:rFonts w:ascii="Times New Roman" w:eastAsia="Times New Roman" w:hAnsi="Times New Roman" w:cs="Times New Roman"/>
          <w:sz w:val="24"/>
          <w:szCs w:val="24"/>
          <w:lang w:val="mk-MK"/>
        </w:rPr>
        <w:t>а</w:t>
      </w:r>
      <w:r w:rsidRPr="005C19CD">
        <w:rPr>
          <w:rFonts w:ascii="Times New Roman" w:eastAsia="Times New Roman" w:hAnsi="Times New Roman" w:cs="Times New Roman"/>
          <w:sz w:val="24"/>
          <w:szCs w:val="24"/>
        </w:rPr>
        <w:t xml:space="preserve"> во развојот на јазичните, научните и социјалните вештини на учениците. Оваа разлика меѓу нивоата е во согласност со литературата за раниот детски развој и значењето на </w:t>
      </w:r>
      <w:r w:rsidR="00FA042C" w:rsidRPr="005C19CD">
        <w:rPr>
          <w:rFonts w:ascii="Times New Roman" w:eastAsia="Times New Roman" w:hAnsi="Times New Roman" w:cs="Times New Roman"/>
          <w:sz w:val="24"/>
          <w:szCs w:val="24"/>
          <w:lang w:val="mk-MK"/>
        </w:rPr>
        <w:t>рамнотежата</w:t>
      </w:r>
      <w:r w:rsidRPr="005C19CD">
        <w:rPr>
          <w:rFonts w:ascii="Times New Roman" w:eastAsia="Times New Roman" w:hAnsi="Times New Roman" w:cs="Times New Roman"/>
          <w:sz w:val="24"/>
          <w:szCs w:val="24"/>
        </w:rPr>
        <w:t xml:space="preserve"> меѓу технологијата и традиционалните активности.</w:t>
      </w:r>
    </w:p>
    <w:p w:rsidR="00FE5196" w:rsidRPr="005C19CD" w:rsidRDefault="00FE5196" w:rsidP="00D93DE5">
      <w:pPr>
        <w:spacing w:after="0" w:line="360" w:lineRule="auto"/>
        <w:ind w:firstLine="720"/>
        <w:jc w:val="both"/>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 xml:space="preserve">Дигиталните компетенции на наставниците во одделенска настава беа </w:t>
      </w:r>
      <w:r w:rsidR="00FA042C" w:rsidRPr="005C19CD">
        <w:rPr>
          <w:rFonts w:ascii="Times New Roman" w:eastAsia="Times New Roman" w:hAnsi="Times New Roman" w:cs="Times New Roman"/>
          <w:sz w:val="24"/>
          <w:szCs w:val="24"/>
          <w:lang w:val="mk-MK"/>
        </w:rPr>
        <w:t>препознати</w:t>
      </w:r>
      <w:r w:rsidRPr="005C19CD">
        <w:rPr>
          <w:rFonts w:ascii="Times New Roman" w:eastAsia="Times New Roman" w:hAnsi="Times New Roman" w:cs="Times New Roman"/>
          <w:sz w:val="24"/>
          <w:szCs w:val="24"/>
        </w:rPr>
        <w:t xml:space="preserve"> како одлучувачки фактор. Во приватните институции, тие следат периодични обуки и имаат институционална поддршка, </w:t>
      </w:r>
      <w:r w:rsidR="00FA042C" w:rsidRPr="005C19CD">
        <w:rPr>
          <w:rFonts w:ascii="Times New Roman" w:eastAsia="Times New Roman" w:hAnsi="Times New Roman" w:cs="Times New Roman"/>
          <w:sz w:val="24"/>
          <w:szCs w:val="24"/>
          <w:lang w:val="mk-MK"/>
        </w:rPr>
        <w:t>а</w:t>
      </w:r>
      <w:r w:rsidRPr="005C19CD">
        <w:rPr>
          <w:rFonts w:ascii="Times New Roman" w:eastAsia="Times New Roman" w:hAnsi="Times New Roman" w:cs="Times New Roman"/>
          <w:sz w:val="24"/>
          <w:szCs w:val="24"/>
        </w:rPr>
        <w:t xml:space="preserve"> во јавните училишта</w:t>
      </w:r>
      <w:r w:rsidR="00FA042C" w:rsidRPr="005C19CD">
        <w:rPr>
          <w:rFonts w:ascii="Times New Roman" w:eastAsia="Times New Roman" w:hAnsi="Times New Roman" w:cs="Times New Roman"/>
          <w:sz w:val="24"/>
          <w:szCs w:val="24"/>
          <w:lang w:val="mk-MK"/>
        </w:rPr>
        <w:t>,</w:t>
      </w:r>
      <w:r w:rsidRPr="005C19CD">
        <w:rPr>
          <w:rFonts w:ascii="Times New Roman" w:eastAsia="Times New Roman" w:hAnsi="Times New Roman" w:cs="Times New Roman"/>
          <w:sz w:val="24"/>
          <w:szCs w:val="24"/>
        </w:rPr>
        <w:t xml:space="preserve"> често ја користат технологијата </w:t>
      </w:r>
      <w:r w:rsidR="00D93DE5" w:rsidRPr="005C19CD">
        <w:rPr>
          <w:rFonts w:ascii="Times New Roman" w:eastAsia="Times New Roman" w:hAnsi="Times New Roman" w:cs="Times New Roman"/>
          <w:sz w:val="24"/>
          <w:szCs w:val="24"/>
          <w:lang w:val="mk-MK"/>
        </w:rPr>
        <w:t>со знаење што го стекнале самостојно</w:t>
      </w:r>
      <w:r w:rsidRPr="005C19CD">
        <w:rPr>
          <w:rFonts w:ascii="Times New Roman" w:eastAsia="Times New Roman" w:hAnsi="Times New Roman" w:cs="Times New Roman"/>
          <w:sz w:val="24"/>
          <w:szCs w:val="24"/>
        </w:rPr>
        <w:t>. Дополнително, во наодите</w:t>
      </w:r>
      <w:r w:rsidR="00FA042C" w:rsidRPr="005C19CD">
        <w:rPr>
          <w:rFonts w:ascii="Times New Roman" w:eastAsia="Times New Roman" w:hAnsi="Times New Roman" w:cs="Times New Roman"/>
          <w:sz w:val="24"/>
          <w:szCs w:val="24"/>
          <w:lang w:val="mk-MK"/>
        </w:rPr>
        <w:t>,</w:t>
      </w:r>
      <w:r w:rsidRPr="005C19CD">
        <w:rPr>
          <w:rFonts w:ascii="Times New Roman" w:eastAsia="Times New Roman" w:hAnsi="Times New Roman" w:cs="Times New Roman"/>
          <w:sz w:val="24"/>
          <w:szCs w:val="24"/>
        </w:rPr>
        <w:t xml:space="preserve"> беше забележан</w:t>
      </w:r>
      <w:r w:rsidR="00D93DE5" w:rsidRPr="005C19CD">
        <w:rPr>
          <w:rFonts w:ascii="Times New Roman" w:eastAsia="Times New Roman" w:hAnsi="Times New Roman" w:cs="Times New Roman"/>
          <w:sz w:val="24"/>
          <w:szCs w:val="24"/>
          <w:lang w:val="mk-MK"/>
        </w:rPr>
        <w:t>о</w:t>
      </w:r>
      <w:r w:rsidRPr="005C19CD">
        <w:rPr>
          <w:rFonts w:ascii="Times New Roman" w:eastAsia="Times New Roman" w:hAnsi="Times New Roman" w:cs="Times New Roman"/>
          <w:sz w:val="24"/>
          <w:szCs w:val="24"/>
        </w:rPr>
        <w:t xml:space="preserve"> интересн</w:t>
      </w:r>
      <w:r w:rsidR="00FA042C" w:rsidRPr="005C19CD">
        <w:rPr>
          <w:rFonts w:ascii="Times New Roman" w:eastAsia="Times New Roman" w:hAnsi="Times New Roman" w:cs="Times New Roman"/>
          <w:sz w:val="24"/>
          <w:szCs w:val="24"/>
          <w:lang w:val="mk-MK"/>
        </w:rPr>
        <w:t>о</w:t>
      </w:r>
      <w:r w:rsidRPr="005C19CD">
        <w:rPr>
          <w:rFonts w:ascii="Times New Roman" w:eastAsia="Times New Roman" w:hAnsi="Times New Roman" w:cs="Times New Roman"/>
          <w:sz w:val="24"/>
          <w:szCs w:val="24"/>
        </w:rPr>
        <w:t xml:space="preserve"> несовпаѓање</w:t>
      </w:r>
      <w:r w:rsidR="00FA042C" w:rsidRPr="005C19CD">
        <w:rPr>
          <w:rFonts w:ascii="Times New Roman" w:eastAsia="Times New Roman" w:hAnsi="Times New Roman" w:cs="Times New Roman"/>
          <w:sz w:val="24"/>
          <w:szCs w:val="24"/>
          <w:lang w:val="mk-MK"/>
        </w:rPr>
        <w:t>.</w:t>
      </w:r>
      <w:r w:rsidRPr="005C19CD">
        <w:rPr>
          <w:rFonts w:ascii="Times New Roman" w:eastAsia="Times New Roman" w:hAnsi="Times New Roman" w:cs="Times New Roman"/>
          <w:sz w:val="24"/>
          <w:szCs w:val="24"/>
        </w:rPr>
        <w:t xml:space="preserve"> </w:t>
      </w:r>
      <w:r w:rsidR="00FA042C" w:rsidRPr="005C19CD">
        <w:rPr>
          <w:rFonts w:ascii="Times New Roman" w:eastAsia="Times New Roman" w:hAnsi="Times New Roman" w:cs="Times New Roman"/>
          <w:sz w:val="24"/>
          <w:szCs w:val="24"/>
          <w:lang w:val="mk-MK"/>
        </w:rPr>
        <w:t>Н</w:t>
      </w:r>
      <w:r w:rsidRPr="005C19CD">
        <w:rPr>
          <w:rFonts w:ascii="Times New Roman" w:eastAsia="Times New Roman" w:hAnsi="Times New Roman" w:cs="Times New Roman"/>
          <w:sz w:val="24"/>
          <w:szCs w:val="24"/>
        </w:rPr>
        <w:t xml:space="preserve">аставниците во одделенска настава често го самооценуваа нивото на својата дигитална компетенција како средно или високо, </w:t>
      </w:r>
      <w:r w:rsidR="00FA042C" w:rsidRPr="005C19CD">
        <w:rPr>
          <w:rFonts w:ascii="Times New Roman" w:eastAsia="Times New Roman" w:hAnsi="Times New Roman" w:cs="Times New Roman"/>
          <w:sz w:val="24"/>
          <w:szCs w:val="24"/>
          <w:lang w:val="mk-MK"/>
        </w:rPr>
        <w:t>а</w:t>
      </w:r>
      <w:r w:rsidRPr="005C19CD">
        <w:rPr>
          <w:rFonts w:ascii="Times New Roman" w:eastAsia="Times New Roman" w:hAnsi="Times New Roman" w:cs="Times New Roman"/>
          <w:sz w:val="24"/>
          <w:szCs w:val="24"/>
        </w:rPr>
        <w:t xml:space="preserve"> директорите ги сметаа компетенциите на персоналот претежно како ниски или средни. Овој контраст одразува различни перцепции и ја истакнува потребата за пообјективни механизми за мерење на дигиталната компетенција.</w:t>
      </w:r>
    </w:p>
    <w:p w:rsidR="00FE5196" w:rsidRPr="005C19CD" w:rsidRDefault="00FE5196" w:rsidP="00D93DE5">
      <w:pPr>
        <w:spacing w:after="0" w:line="360" w:lineRule="auto"/>
        <w:ind w:firstLine="720"/>
        <w:jc w:val="both"/>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Друг важен димензионален аспект беше улогата на родителите. Во приватните училишта</w:t>
      </w:r>
      <w:r w:rsidR="00FA042C" w:rsidRPr="005C19CD">
        <w:rPr>
          <w:rFonts w:ascii="Times New Roman" w:eastAsia="Times New Roman" w:hAnsi="Times New Roman" w:cs="Times New Roman"/>
          <w:sz w:val="24"/>
          <w:szCs w:val="24"/>
          <w:lang w:val="mk-MK"/>
        </w:rPr>
        <w:t>,</w:t>
      </w:r>
      <w:r w:rsidRPr="005C19CD">
        <w:rPr>
          <w:rFonts w:ascii="Times New Roman" w:eastAsia="Times New Roman" w:hAnsi="Times New Roman" w:cs="Times New Roman"/>
          <w:sz w:val="24"/>
          <w:szCs w:val="24"/>
        </w:rPr>
        <w:t xml:space="preserve"> тие покажаа </w:t>
      </w:r>
      <w:r w:rsidR="00D93DE5" w:rsidRPr="005C19CD">
        <w:rPr>
          <w:rFonts w:ascii="Times New Roman" w:eastAsia="Times New Roman" w:hAnsi="Times New Roman" w:cs="Times New Roman"/>
          <w:sz w:val="24"/>
          <w:szCs w:val="24"/>
          <w:lang w:val="mk-MK"/>
        </w:rPr>
        <w:t>големи</w:t>
      </w:r>
      <w:r w:rsidRPr="005C19CD">
        <w:rPr>
          <w:rFonts w:ascii="Times New Roman" w:eastAsia="Times New Roman" w:hAnsi="Times New Roman" w:cs="Times New Roman"/>
          <w:sz w:val="24"/>
          <w:szCs w:val="24"/>
        </w:rPr>
        <w:t xml:space="preserve"> очекувања и ја гледаа технологијата како показател за модернизација, </w:t>
      </w:r>
      <w:r w:rsidR="00FA042C" w:rsidRPr="005C19CD">
        <w:rPr>
          <w:rFonts w:ascii="Times New Roman" w:eastAsia="Times New Roman" w:hAnsi="Times New Roman" w:cs="Times New Roman"/>
          <w:sz w:val="24"/>
          <w:szCs w:val="24"/>
          <w:lang w:val="mk-MK"/>
        </w:rPr>
        <w:t>а</w:t>
      </w:r>
      <w:r w:rsidRPr="005C19CD">
        <w:rPr>
          <w:rFonts w:ascii="Times New Roman" w:eastAsia="Times New Roman" w:hAnsi="Times New Roman" w:cs="Times New Roman"/>
          <w:sz w:val="24"/>
          <w:szCs w:val="24"/>
        </w:rPr>
        <w:t xml:space="preserve"> во јавните</w:t>
      </w:r>
      <w:r w:rsidR="00FA042C" w:rsidRPr="005C19CD">
        <w:rPr>
          <w:rFonts w:ascii="Times New Roman" w:eastAsia="Times New Roman" w:hAnsi="Times New Roman" w:cs="Times New Roman"/>
          <w:sz w:val="24"/>
          <w:szCs w:val="24"/>
          <w:lang w:val="mk-MK"/>
        </w:rPr>
        <w:t>,</w:t>
      </w:r>
      <w:r w:rsidRPr="005C19CD">
        <w:rPr>
          <w:rFonts w:ascii="Times New Roman" w:eastAsia="Times New Roman" w:hAnsi="Times New Roman" w:cs="Times New Roman"/>
          <w:sz w:val="24"/>
          <w:szCs w:val="24"/>
        </w:rPr>
        <w:t xml:space="preserve"> често придонесуваа со </w:t>
      </w:r>
      <w:r w:rsidR="00D93DE5" w:rsidRPr="005C19CD">
        <w:rPr>
          <w:rFonts w:ascii="Times New Roman" w:eastAsia="Times New Roman" w:hAnsi="Times New Roman" w:cs="Times New Roman"/>
          <w:sz w:val="24"/>
          <w:szCs w:val="24"/>
          <w:lang w:val="mk-MK"/>
        </w:rPr>
        <w:t>надоместување</w:t>
      </w:r>
      <w:r w:rsidRPr="005C19CD">
        <w:rPr>
          <w:rFonts w:ascii="Times New Roman" w:eastAsia="Times New Roman" w:hAnsi="Times New Roman" w:cs="Times New Roman"/>
          <w:sz w:val="24"/>
          <w:szCs w:val="24"/>
        </w:rPr>
        <w:t xml:space="preserve"> на недостатоци</w:t>
      </w:r>
      <w:r w:rsidR="00D93DE5" w:rsidRPr="005C19CD">
        <w:rPr>
          <w:rFonts w:ascii="Times New Roman" w:eastAsia="Times New Roman" w:hAnsi="Times New Roman" w:cs="Times New Roman"/>
          <w:sz w:val="24"/>
          <w:szCs w:val="24"/>
          <w:lang w:val="mk-MK"/>
        </w:rPr>
        <w:t>те во училишната средина. В</w:t>
      </w:r>
      <w:r w:rsidRPr="005C19CD">
        <w:rPr>
          <w:rFonts w:ascii="Times New Roman" w:eastAsia="Times New Roman" w:hAnsi="Times New Roman" w:cs="Times New Roman"/>
          <w:sz w:val="24"/>
          <w:szCs w:val="24"/>
        </w:rPr>
        <w:t>оспитувачи</w:t>
      </w:r>
      <w:r w:rsidR="00D93DE5" w:rsidRPr="005C19CD">
        <w:rPr>
          <w:rFonts w:ascii="Times New Roman" w:eastAsia="Times New Roman" w:hAnsi="Times New Roman" w:cs="Times New Roman"/>
          <w:sz w:val="24"/>
          <w:szCs w:val="24"/>
          <w:lang w:val="mk-MK"/>
        </w:rPr>
        <w:t>те</w:t>
      </w:r>
      <w:r w:rsidRPr="005C19CD">
        <w:rPr>
          <w:rFonts w:ascii="Times New Roman" w:eastAsia="Times New Roman" w:hAnsi="Times New Roman" w:cs="Times New Roman"/>
          <w:sz w:val="24"/>
          <w:szCs w:val="24"/>
        </w:rPr>
        <w:t>, сепак, изразија загриженост за раното изложување на децата на уреди</w:t>
      </w:r>
      <w:r w:rsidR="00FA042C" w:rsidRPr="005C19CD">
        <w:rPr>
          <w:rFonts w:ascii="Times New Roman" w:eastAsia="Times New Roman" w:hAnsi="Times New Roman" w:cs="Times New Roman"/>
          <w:sz w:val="24"/>
          <w:szCs w:val="24"/>
          <w:lang w:val="mk-MK"/>
        </w:rPr>
        <w:t xml:space="preserve"> и бараат</w:t>
      </w:r>
      <w:r w:rsidRPr="005C19CD">
        <w:rPr>
          <w:rFonts w:ascii="Times New Roman" w:eastAsia="Times New Roman" w:hAnsi="Times New Roman" w:cs="Times New Roman"/>
          <w:sz w:val="24"/>
          <w:szCs w:val="24"/>
        </w:rPr>
        <w:t xml:space="preserve"> рамнотежа меѓу традиционалната игра и технологијата. Дополнително, во некои случаи</w:t>
      </w:r>
      <w:r w:rsidR="00FA042C" w:rsidRPr="005C19CD">
        <w:rPr>
          <w:rFonts w:ascii="Times New Roman" w:eastAsia="Times New Roman" w:hAnsi="Times New Roman" w:cs="Times New Roman"/>
          <w:sz w:val="24"/>
          <w:szCs w:val="24"/>
          <w:lang w:val="mk-MK"/>
        </w:rPr>
        <w:t>,</w:t>
      </w:r>
      <w:r w:rsidRPr="005C19CD">
        <w:rPr>
          <w:rFonts w:ascii="Times New Roman" w:eastAsia="Times New Roman" w:hAnsi="Times New Roman" w:cs="Times New Roman"/>
          <w:sz w:val="24"/>
          <w:szCs w:val="24"/>
        </w:rPr>
        <w:t xml:space="preserve"> беше забележан</w:t>
      </w:r>
      <w:r w:rsidR="00D93DE5" w:rsidRPr="005C19CD">
        <w:rPr>
          <w:rFonts w:ascii="Times New Roman" w:eastAsia="Times New Roman" w:hAnsi="Times New Roman" w:cs="Times New Roman"/>
          <w:sz w:val="24"/>
          <w:szCs w:val="24"/>
          <w:lang w:val="mk-MK"/>
        </w:rPr>
        <w:t>а</w:t>
      </w:r>
      <w:r w:rsidRPr="005C19CD">
        <w:rPr>
          <w:rFonts w:ascii="Times New Roman" w:eastAsia="Times New Roman" w:hAnsi="Times New Roman" w:cs="Times New Roman"/>
          <w:sz w:val="24"/>
          <w:szCs w:val="24"/>
        </w:rPr>
        <w:t xml:space="preserve"> </w:t>
      </w:r>
      <w:r w:rsidR="00D93DE5" w:rsidRPr="005C19CD">
        <w:rPr>
          <w:rFonts w:ascii="Times New Roman" w:eastAsia="Times New Roman" w:hAnsi="Times New Roman" w:cs="Times New Roman"/>
          <w:sz w:val="24"/>
          <w:szCs w:val="24"/>
          <w:lang w:val="mk-MK"/>
        </w:rPr>
        <w:t>недоверба</w:t>
      </w:r>
      <w:r w:rsidRPr="005C19CD">
        <w:rPr>
          <w:rFonts w:ascii="Times New Roman" w:eastAsia="Times New Roman" w:hAnsi="Times New Roman" w:cs="Times New Roman"/>
          <w:sz w:val="24"/>
          <w:szCs w:val="24"/>
        </w:rPr>
        <w:t xml:space="preserve"> од родителите</w:t>
      </w:r>
      <w:r w:rsidR="00D93DE5" w:rsidRPr="005C19CD">
        <w:rPr>
          <w:rFonts w:ascii="Times New Roman" w:eastAsia="Times New Roman" w:hAnsi="Times New Roman" w:cs="Times New Roman"/>
          <w:sz w:val="24"/>
          <w:szCs w:val="24"/>
          <w:lang w:val="mk-MK"/>
        </w:rPr>
        <w:t>,</w:t>
      </w:r>
      <w:r w:rsidRPr="005C19CD">
        <w:rPr>
          <w:rFonts w:ascii="Times New Roman" w:eastAsia="Times New Roman" w:hAnsi="Times New Roman" w:cs="Times New Roman"/>
          <w:sz w:val="24"/>
          <w:szCs w:val="24"/>
        </w:rPr>
        <w:t xml:space="preserve"> во врска со </w:t>
      </w:r>
      <w:r w:rsidRPr="005C19CD">
        <w:rPr>
          <w:rFonts w:ascii="Times New Roman" w:eastAsia="Times New Roman" w:hAnsi="Times New Roman" w:cs="Times New Roman"/>
          <w:sz w:val="24"/>
          <w:szCs w:val="24"/>
        </w:rPr>
        <w:lastRenderedPageBreak/>
        <w:t>негативните ефекти на технологијата, што укажува на потребата од поголема свесност и посилен партнерски однос меѓу училиштето и семејството. Ова е во согласност со меѓународните препораки кои ја нагласуваат потребата од ограничување на раната изложеност</w:t>
      </w:r>
      <w:r w:rsidR="00D93DE5" w:rsidRPr="005C19CD">
        <w:rPr>
          <w:rFonts w:ascii="Times New Roman" w:eastAsia="Times New Roman" w:hAnsi="Times New Roman" w:cs="Times New Roman"/>
          <w:sz w:val="24"/>
          <w:szCs w:val="24"/>
          <w:lang w:val="mk-MK"/>
        </w:rPr>
        <w:t xml:space="preserve"> на децата на технологијата</w:t>
      </w:r>
      <w:r w:rsidRPr="005C19CD">
        <w:rPr>
          <w:rFonts w:ascii="Times New Roman" w:eastAsia="Times New Roman" w:hAnsi="Times New Roman" w:cs="Times New Roman"/>
          <w:sz w:val="24"/>
          <w:szCs w:val="24"/>
        </w:rPr>
        <w:t xml:space="preserve"> и насочување кон </w:t>
      </w:r>
      <w:r w:rsidR="00FA042C" w:rsidRPr="005C19CD">
        <w:rPr>
          <w:rFonts w:ascii="Times New Roman" w:eastAsia="Times New Roman" w:hAnsi="Times New Roman" w:cs="Times New Roman"/>
          <w:sz w:val="24"/>
          <w:szCs w:val="24"/>
          <w:lang w:val="mk-MK"/>
        </w:rPr>
        <w:t>образовни</w:t>
      </w:r>
      <w:r w:rsidRPr="005C19CD">
        <w:rPr>
          <w:rFonts w:ascii="Times New Roman" w:eastAsia="Times New Roman" w:hAnsi="Times New Roman" w:cs="Times New Roman"/>
          <w:sz w:val="24"/>
          <w:szCs w:val="24"/>
        </w:rPr>
        <w:t xml:space="preserve"> содржини.</w:t>
      </w:r>
    </w:p>
    <w:p w:rsidR="00FE5196" w:rsidRPr="005C19CD" w:rsidRDefault="00FE5196" w:rsidP="00FA042C">
      <w:pPr>
        <w:spacing w:after="0" w:line="360" w:lineRule="auto"/>
        <w:ind w:firstLine="720"/>
        <w:jc w:val="both"/>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 xml:space="preserve">Јасен заклучок е дека </w:t>
      </w:r>
      <w:r w:rsidR="00FA042C" w:rsidRPr="005C19CD">
        <w:rPr>
          <w:rFonts w:ascii="Times New Roman" w:eastAsia="Times New Roman" w:hAnsi="Times New Roman" w:cs="Times New Roman"/>
          <w:sz w:val="24"/>
          <w:szCs w:val="24"/>
          <w:lang w:val="mk-MK"/>
        </w:rPr>
        <w:t>честотата</w:t>
      </w:r>
      <w:r w:rsidRPr="005C19CD">
        <w:rPr>
          <w:rFonts w:ascii="Times New Roman" w:eastAsia="Times New Roman" w:hAnsi="Times New Roman" w:cs="Times New Roman"/>
          <w:sz w:val="24"/>
          <w:szCs w:val="24"/>
        </w:rPr>
        <w:t xml:space="preserve"> и квалитетот на користење се поважни од самото присуство на уредите. Честото и педагошки насочено користење е поврзано со мотивација</w:t>
      </w:r>
      <w:r w:rsidR="00FA042C" w:rsidRPr="005C19CD">
        <w:rPr>
          <w:rFonts w:ascii="Times New Roman" w:eastAsia="Times New Roman" w:hAnsi="Times New Roman" w:cs="Times New Roman"/>
          <w:sz w:val="24"/>
          <w:szCs w:val="24"/>
          <w:lang w:val="mk-MK"/>
        </w:rPr>
        <w:t>та</w:t>
      </w:r>
      <w:r w:rsidRPr="005C19CD">
        <w:rPr>
          <w:rFonts w:ascii="Times New Roman" w:eastAsia="Times New Roman" w:hAnsi="Times New Roman" w:cs="Times New Roman"/>
          <w:sz w:val="24"/>
          <w:szCs w:val="24"/>
        </w:rPr>
        <w:t>, разбирање</w:t>
      </w:r>
      <w:r w:rsidR="00FA042C" w:rsidRPr="005C19CD">
        <w:rPr>
          <w:rFonts w:ascii="Times New Roman" w:eastAsia="Times New Roman" w:hAnsi="Times New Roman" w:cs="Times New Roman"/>
          <w:sz w:val="24"/>
          <w:szCs w:val="24"/>
          <w:lang w:val="mk-MK"/>
        </w:rPr>
        <w:t>то</w:t>
      </w:r>
      <w:r w:rsidRPr="005C19CD">
        <w:rPr>
          <w:rFonts w:ascii="Times New Roman" w:eastAsia="Times New Roman" w:hAnsi="Times New Roman" w:cs="Times New Roman"/>
          <w:sz w:val="24"/>
          <w:szCs w:val="24"/>
        </w:rPr>
        <w:t xml:space="preserve"> и долгорочно</w:t>
      </w:r>
      <w:r w:rsidR="00FA042C" w:rsidRPr="005C19CD">
        <w:rPr>
          <w:rFonts w:ascii="Times New Roman" w:eastAsia="Times New Roman" w:hAnsi="Times New Roman" w:cs="Times New Roman"/>
          <w:sz w:val="24"/>
          <w:szCs w:val="24"/>
          <w:lang w:val="mk-MK"/>
        </w:rPr>
        <w:t>то</w:t>
      </w:r>
      <w:r w:rsidRPr="005C19CD">
        <w:rPr>
          <w:rFonts w:ascii="Times New Roman" w:eastAsia="Times New Roman" w:hAnsi="Times New Roman" w:cs="Times New Roman"/>
          <w:sz w:val="24"/>
          <w:szCs w:val="24"/>
        </w:rPr>
        <w:t xml:space="preserve"> усвојување, </w:t>
      </w:r>
      <w:r w:rsidR="00FA042C" w:rsidRPr="005C19CD">
        <w:rPr>
          <w:rFonts w:ascii="Times New Roman" w:eastAsia="Times New Roman" w:hAnsi="Times New Roman" w:cs="Times New Roman"/>
          <w:sz w:val="24"/>
          <w:szCs w:val="24"/>
          <w:lang w:val="mk-MK"/>
        </w:rPr>
        <w:t>а</w:t>
      </w:r>
      <w:r w:rsidRPr="005C19CD">
        <w:rPr>
          <w:rFonts w:ascii="Times New Roman" w:eastAsia="Times New Roman" w:hAnsi="Times New Roman" w:cs="Times New Roman"/>
          <w:sz w:val="24"/>
          <w:szCs w:val="24"/>
        </w:rPr>
        <w:t xml:space="preserve"> реткото користење останува ограничено на илустративни функции.</w:t>
      </w:r>
    </w:p>
    <w:p w:rsidR="00FE5196" w:rsidRPr="005C19CD" w:rsidRDefault="00FE5196" w:rsidP="00E54D32">
      <w:pPr>
        <w:spacing w:after="0" w:line="360" w:lineRule="auto"/>
        <w:ind w:firstLine="720"/>
        <w:jc w:val="both"/>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На пошироко ниво, студијата ја нагласува потребата од педагогија пред технологијата. Рамката DigCompEdu (</w:t>
      </w:r>
      <w:r w:rsidR="00FA042C" w:rsidRPr="005C19CD">
        <w:rPr>
          <w:rFonts w:ascii="Times New Roman" w:eastAsia="Times New Roman" w:hAnsi="Times New Roman" w:cs="Times New Roman"/>
          <w:sz w:val="24"/>
          <w:szCs w:val="24"/>
          <w:lang w:val="mk-MK"/>
        </w:rPr>
        <w:t>Редекер</w:t>
      </w:r>
      <w:r w:rsidRPr="005C19CD">
        <w:rPr>
          <w:rFonts w:ascii="Times New Roman" w:eastAsia="Times New Roman" w:hAnsi="Times New Roman" w:cs="Times New Roman"/>
          <w:sz w:val="24"/>
          <w:szCs w:val="24"/>
        </w:rPr>
        <w:t>, 2017) и DigComp 2.2 (</w:t>
      </w:r>
      <w:r w:rsidR="00E54D32" w:rsidRPr="005C19CD">
        <w:rPr>
          <w:rFonts w:ascii="Times New Roman" w:eastAsia="Times New Roman" w:hAnsi="Times New Roman" w:cs="Times New Roman"/>
          <w:sz w:val="24"/>
          <w:szCs w:val="24"/>
          <w:lang w:val="mk-MK"/>
        </w:rPr>
        <w:t>Вуорикари и др.</w:t>
      </w:r>
      <w:r w:rsidRPr="005C19CD">
        <w:rPr>
          <w:rFonts w:ascii="Times New Roman" w:eastAsia="Times New Roman" w:hAnsi="Times New Roman" w:cs="Times New Roman"/>
          <w:sz w:val="24"/>
          <w:szCs w:val="24"/>
        </w:rPr>
        <w:t xml:space="preserve">, 2022) истакнуваат дека технологијата добива вредност само кога е поврзана со јасни наставни цели и се мери преку значајни </w:t>
      </w:r>
      <w:r w:rsidR="00FA042C" w:rsidRPr="005C19CD">
        <w:rPr>
          <w:rFonts w:ascii="Times New Roman" w:eastAsia="Times New Roman" w:hAnsi="Times New Roman" w:cs="Times New Roman"/>
          <w:sz w:val="24"/>
          <w:szCs w:val="24"/>
          <w:lang w:val="mk-MK"/>
        </w:rPr>
        <w:t>показатели</w:t>
      </w:r>
      <w:r w:rsidRPr="005C19CD">
        <w:rPr>
          <w:rFonts w:ascii="Times New Roman" w:eastAsia="Times New Roman" w:hAnsi="Times New Roman" w:cs="Times New Roman"/>
          <w:sz w:val="24"/>
          <w:szCs w:val="24"/>
        </w:rPr>
        <w:t>, како напредок во читање</w:t>
      </w:r>
      <w:r w:rsidR="00FA042C" w:rsidRPr="005C19CD">
        <w:rPr>
          <w:rFonts w:ascii="Times New Roman" w:eastAsia="Times New Roman" w:hAnsi="Times New Roman" w:cs="Times New Roman"/>
          <w:sz w:val="24"/>
          <w:szCs w:val="24"/>
          <w:lang w:val="mk-MK"/>
        </w:rPr>
        <w:t>то</w:t>
      </w:r>
      <w:r w:rsidRPr="005C19CD">
        <w:rPr>
          <w:rFonts w:ascii="Times New Roman" w:eastAsia="Times New Roman" w:hAnsi="Times New Roman" w:cs="Times New Roman"/>
          <w:sz w:val="24"/>
          <w:szCs w:val="24"/>
        </w:rPr>
        <w:t>, совладување на основни</w:t>
      </w:r>
      <w:r w:rsidR="00FA042C" w:rsidRPr="005C19CD">
        <w:rPr>
          <w:rFonts w:ascii="Times New Roman" w:eastAsia="Times New Roman" w:hAnsi="Times New Roman" w:cs="Times New Roman"/>
          <w:sz w:val="24"/>
          <w:szCs w:val="24"/>
          <w:lang w:val="mk-MK"/>
        </w:rPr>
        <w:t>те</w:t>
      </w:r>
      <w:r w:rsidRPr="005C19CD">
        <w:rPr>
          <w:rFonts w:ascii="Times New Roman" w:eastAsia="Times New Roman" w:hAnsi="Times New Roman" w:cs="Times New Roman"/>
          <w:sz w:val="24"/>
          <w:szCs w:val="24"/>
        </w:rPr>
        <w:t xml:space="preserve"> дигитални компетенции и вклучување на родителите. Овој пристап го избегнува административниот формализам и го насочува користењето на технологијата кон реални придобивки за учениците</w:t>
      </w:r>
      <w:r w:rsidR="00193817" w:rsidRPr="005C19CD">
        <w:rPr>
          <w:rFonts w:ascii="Times New Roman" w:eastAsia="Times New Roman" w:hAnsi="Times New Roman" w:cs="Times New Roman"/>
          <w:sz w:val="24"/>
          <w:szCs w:val="24"/>
          <w:lang w:val="mk-MK"/>
        </w:rPr>
        <w:t xml:space="preserve"> (</w:t>
      </w:r>
      <w:r w:rsidR="00193817" w:rsidRPr="005C19CD">
        <w:rPr>
          <w:rFonts w:ascii="Times New Roman" w:hAnsi="Times New Roman" w:cs="Times New Roman"/>
          <w:sz w:val="24"/>
          <w:szCs w:val="24"/>
        </w:rPr>
        <w:t>Pejchinovska, 201</w:t>
      </w:r>
      <w:r w:rsidR="00193817" w:rsidRPr="005C19CD">
        <w:rPr>
          <w:rFonts w:ascii="Times New Roman" w:hAnsi="Times New Roman" w:cs="Times New Roman"/>
          <w:sz w:val="24"/>
          <w:szCs w:val="24"/>
          <w:lang w:val="mk-MK"/>
        </w:rPr>
        <w:t>0</w:t>
      </w:r>
      <w:r w:rsidR="00FA042C" w:rsidRPr="005C19CD">
        <w:rPr>
          <w:rFonts w:ascii="Times New Roman" w:hAnsi="Times New Roman" w:cs="Times New Roman"/>
          <w:sz w:val="24"/>
          <w:szCs w:val="24"/>
          <w:lang w:val="mk-MK"/>
        </w:rPr>
        <w:t>;</w:t>
      </w:r>
      <w:r w:rsidR="00193817" w:rsidRPr="005C19CD">
        <w:rPr>
          <w:rFonts w:ascii="Times New Roman" w:hAnsi="Times New Roman" w:cs="Times New Roman"/>
          <w:sz w:val="24"/>
          <w:szCs w:val="24"/>
          <w:lang w:val="mk-MK"/>
        </w:rPr>
        <w:t xml:space="preserve"> </w:t>
      </w:r>
      <w:r w:rsidR="00193817" w:rsidRPr="005C19CD">
        <w:rPr>
          <w:rFonts w:ascii="Times New Roman" w:hAnsi="Times New Roman" w:cs="Times New Roman"/>
          <w:sz w:val="24"/>
          <w:szCs w:val="24"/>
        </w:rPr>
        <w:t>Pejchinovska-Stojkovikj, 2023)</w:t>
      </w:r>
      <w:r w:rsidRPr="005C19CD">
        <w:rPr>
          <w:rFonts w:ascii="Times New Roman" w:eastAsia="Times New Roman" w:hAnsi="Times New Roman" w:cs="Times New Roman"/>
          <w:sz w:val="24"/>
          <w:szCs w:val="24"/>
        </w:rPr>
        <w:t>.</w:t>
      </w:r>
    </w:p>
    <w:p w:rsidR="00FE5196" w:rsidRPr="005C19CD" w:rsidRDefault="00FE5196" w:rsidP="00FA042C">
      <w:pPr>
        <w:spacing w:after="0" w:line="360" w:lineRule="auto"/>
        <w:ind w:firstLine="720"/>
        <w:jc w:val="both"/>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Ова истражување покажува дека дигитализацијата во основното образование има трансформативен потенцијал, но само кога се концептуализира како интегриран</w:t>
      </w:r>
      <w:r w:rsidR="00FA042C" w:rsidRPr="005C19CD">
        <w:rPr>
          <w:rFonts w:ascii="Times New Roman" w:eastAsia="Times New Roman" w:hAnsi="Times New Roman" w:cs="Times New Roman"/>
          <w:sz w:val="24"/>
          <w:szCs w:val="24"/>
          <w:lang w:val="mk-MK"/>
        </w:rPr>
        <w:t xml:space="preserve"> и урамнотежен</w:t>
      </w:r>
      <w:r w:rsidRPr="005C19CD">
        <w:rPr>
          <w:rFonts w:ascii="Times New Roman" w:eastAsia="Times New Roman" w:hAnsi="Times New Roman" w:cs="Times New Roman"/>
          <w:sz w:val="24"/>
          <w:szCs w:val="24"/>
        </w:rPr>
        <w:t xml:space="preserve"> процес воден од педагошки принципи. Технологијата не е цел сама по себе, туку инструмент што добива значење кога е поврзан со јасни цели, со професионален развој на наставниците во одделенска настава, со актив</w:t>
      </w:r>
      <w:r w:rsidR="00FA042C" w:rsidRPr="005C19CD">
        <w:rPr>
          <w:rFonts w:ascii="Times New Roman" w:eastAsia="Times New Roman" w:hAnsi="Times New Roman" w:cs="Times New Roman"/>
          <w:sz w:val="24"/>
          <w:szCs w:val="24"/>
          <w:lang w:val="mk-MK"/>
        </w:rPr>
        <w:t>но</w:t>
      </w:r>
      <w:r w:rsidRPr="005C19CD">
        <w:rPr>
          <w:rFonts w:ascii="Times New Roman" w:eastAsia="Times New Roman" w:hAnsi="Times New Roman" w:cs="Times New Roman"/>
          <w:sz w:val="24"/>
          <w:szCs w:val="24"/>
        </w:rPr>
        <w:t xml:space="preserve"> партнер</w:t>
      </w:r>
      <w:r w:rsidR="00FA042C" w:rsidRPr="005C19CD">
        <w:rPr>
          <w:rFonts w:ascii="Times New Roman" w:eastAsia="Times New Roman" w:hAnsi="Times New Roman" w:cs="Times New Roman"/>
          <w:sz w:val="24"/>
          <w:szCs w:val="24"/>
          <w:lang w:val="mk-MK"/>
        </w:rPr>
        <w:t>ство</w:t>
      </w:r>
      <w:r w:rsidRPr="005C19CD">
        <w:rPr>
          <w:rFonts w:ascii="Times New Roman" w:eastAsia="Times New Roman" w:hAnsi="Times New Roman" w:cs="Times New Roman"/>
          <w:sz w:val="24"/>
          <w:szCs w:val="24"/>
        </w:rPr>
        <w:t xml:space="preserve"> училиште</w:t>
      </w:r>
      <w:r w:rsidR="00FA042C" w:rsidRPr="005C19CD">
        <w:rPr>
          <w:rFonts w:ascii="Times New Roman" w:eastAsia="Times New Roman" w:hAnsi="Times New Roman" w:cs="Times New Roman"/>
          <w:sz w:val="24"/>
          <w:szCs w:val="24"/>
          <w:lang w:val="mk-MK"/>
        </w:rPr>
        <w:t xml:space="preserve"> </w:t>
      </w:r>
      <w:r w:rsidRPr="005C19CD">
        <w:rPr>
          <w:rFonts w:ascii="Times New Roman" w:eastAsia="Times New Roman" w:hAnsi="Times New Roman" w:cs="Times New Roman"/>
          <w:sz w:val="24"/>
          <w:szCs w:val="24"/>
        </w:rPr>
        <w:t>–семејство и со постојан триангулаци</w:t>
      </w:r>
      <w:r w:rsidR="00FA042C" w:rsidRPr="005C19CD">
        <w:rPr>
          <w:rFonts w:ascii="Times New Roman" w:eastAsia="Times New Roman" w:hAnsi="Times New Roman" w:cs="Times New Roman"/>
          <w:sz w:val="24"/>
          <w:szCs w:val="24"/>
          <w:lang w:val="mk-MK"/>
        </w:rPr>
        <w:t>ски</w:t>
      </w:r>
      <w:r w:rsidRPr="005C19CD">
        <w:rPr>
          <w:rFonts w:ascii="Times New Roman" w:eastAsia="Times New Roman" w:hAnsi="Times New Roman" w:cs="Times New Roman"/>
          <w:sz w:val="24"/>
          <w:szCs w:val="24"/>
        </w:rPr>
        <w:t xml:space="preserve"> пристап кон изворите на податоци за обезбедување доверливи докази. Само преку оваа комбинација може да се обезбеди дигитална еднаквост и да се искористи целосниот потенцијал на технологијата во служба на квалитетот на учењето.</w:t>
      </w:r>
    </w:p>
    <w:p w:rsidR="00FE5196" w:rsidRPr="00D20687" w:rsidRDefault="00FE5196" w:rsidP="00D20687">
      <w:pPr>
        <w:pStyle w:val="Heading3"/>
        <w:ind w:firstLine="720"/>
        <w:rPr>
          <w:b w:val="0"/>
          <w:sz w:val="24"/>
          <w:szCs w:val="24"/>
        </w:rPr>
      </w:pPr>
      <w:bookmarkStart w:id="173" w:name="_Toc212045240"/>
      <w:r w:rsidRPr="00D20687">
        <w:rPr>
          <w:rStyle w:val="Strong"/>
          <w:b/>
          <w:sz w:val="24"/>
          <w:szCs w:val="24"/>
        </w:rPr>
        <w:t>5.1</w:t>
      </w:r>
      <w:r w:rsidR="00E54D32" w:rsidRPr="00D20687">
        <w:rPr>
          <w:rStyle w:val="Strong"/>
          <w:b/>
          <w:sz w:val="24"/>
          <w:szCs w:val="24"/>
          <w:lang w:val="mk-MK"/>
        </w:rPr>
        <w:t>.</w:t>
      </w:r>
      <w:r w:rsidRPr="00D20687">
        <w:rPr>
          <w:rStyle w:val="Strong"/>
          <w:b/>
          <w:sz w:val="24"/>
          <w:szCs w:val="24"/>
        </w:rPr>
        <w:t xml:space="preserve"> </w:t>
      </w:r>
      <w:r w:rsidR="00FA042C" w:rsidRPr="00D20687">
        <w:rPr>
          <w:rStyle w:val="Strong"/>
          <w:b/>
          <w:sz w:val="24"/>
          <w:szCs w:val="24"/>
          <w:lang w:val="mk-MK"/>
        </w:rPr>
        <w:t>Препознати</w:t>
      </w:r>
      <w:r w:rsidRPr="00D20687">
        <w:rPr>
          <w:rStyle w:val="Strong"/>
          <w:b/>
          <w:sz w:val="24"/>
          <w:szCs w:val="24"/>
        </w:rPr>
        <w:t xml:space="preserve"> предизвици</w:t>
      </w:r>
      <w:bookmarkEnd w:id="173"/>
    </w:p>
    <w:p w:rsidR="00FE5196" w:rsidRPr="005C19CD" w:rsidRDefault="00FE5196" w:rsidP="00D93DE5">
      <w:pPr>
        <w:pStyle w:val="NormalWeb"/>
        <w:spacing w:line="360" w:lineRule="auto"/>
        <w:ind w:firstLine="720"/>
      </w:pPr>
      <w:r w:rsidRPr="005C19CD">
        <w:t>Од анализата на собраните податоци, главните предизвици што произлегуваат се:</w:t>
      </w:r>
    </w:p>
    <w:p w:rsidR="00FE5196" w:rsidRPr="005C19CD" w:rsidRDefault="00FE5196" w:rsidP="00D93DE5">
      <w:pPr>
        <w:pStyle w:val="NormalWeb"/>
        <w:numPr>
          <w:ilvl w:val="0"/>
          <w:numId w:val="27"/>
        </w:numPr>
        <w:spacing w:line="360" w:lineRule="auto"/>
      </w:pPr>
      <w:r w:rsidRPr="005C19CD">
        <w:rPr>
          <w:rStyle w:val="Strong"/>
          <w:b w:val="0"/>
        </w:rPr>
        <w:t>Недост</w:t>
      </w:r>
      <w:r w:rsidR="00FA042C" w:rsidRPr="005C19CD">
        <w:rPr>
          <w:rStyle w:val="Strong"/>
          <w:b w:val="0"/>
          <w:lang w:val="mk-MK"/>
        </w:rPr>
        <w:t>иг</w:t>
      </w:r>
      <w:r w:rsidRPr="005C19CD">
        <w:rPr>
          <w:rStyle w:val="Strong"/>
          <w:b w:val="0"/>
        </w:rPr>
        <w:t xml:space="preserve"> и нееднаквос</w:t>
      </w:r>
      <w:r w:rsidR="00FA042C" w:rsidRPr="005C19CD">
        <w:rPr>
          <w:rStyle w:val="Strong"/>
          <w:b w:val="0"/>
          <w:lang w:val="mk-MK"/>
        </w:rPr>
        <w:t>т</w:t>
      </w:r>
      <w:r w:rsidRPr="005C19CD">
        <w:rPr>
          <w:rStyle w:val="Strong"/>
          <w:b w:val="0"/>
        </w:rPr>
        <w:t xml:space="preserve"> во инфраструктурата</w:t>
      </w:r>
      <w:r w:rsidR="00FA042C" w:rsidRPr="005C19CD">
        <w:rPr>
          <w:rStyle w:val="Strong"/>
          <w:b w:val="0"/>
          <w:lang w:val="mk-MK"/>
        </w:rPr>
        <w:t>.</w:t>
      </w:r>
      <w:r w:rsidR="008E642B" w:rsidRPr="005C19CD">
        <w:br/>
        <w:t>− Многу инc</w:t>
      </w:r>
      <w:r w:rsidRPr="005C19CD">
        <w:t xml:space="preserve">титуции сѐ уште немаат основна </w:t>
      </w:r>
      <w:r w:rsidR="008E642B" w:rsidRPr="005C19CD">
        <w:t>опрема</w:t>
      </w:r>
      <w:r w:rsidR="00FA042C" w:rsidRPr="005C19CD">
        <w:rPr>
          <w:lang w:val="mk-MK"/>
        </w:rPr>
        <w:t>,</w:t>
      </w:r>
      <w:r w:rsidR="008E642B" w:rsidRPr="005C19CD">
        <w:t xml:space="preserve"> како проектори, компјутeри </w:t>
      </w:r>
      <w:r w:rsidR="008E642B" w:rsidRPr="005C19CD">
        <w:lastRenderedPageBreak/>
        <w:t>или стaбилен интe</w:t>
      </w:r>
      <w:r w:rsidRPr="005C19CD">
        <w:t>рнет.</w:t>
      </w:r>
      <w:r w:rsidRPr="005C19CD">
        <w:br/>
      </w:r>
      <w:r w:rsidR="008E642B" w:rsidRPr="005C19CD">
        <w:t xml:space="preserve">− </w:t>
      </w:r>
      <w:r w:rsidR="00D93DE5" w:rsidRPr="005C19CD">
        <w:rPr>
          <w:lang w:val="mk-MK"/>
        </w:rPr>
        <w:t>И</w:t>
      </w:r>
      <w:r w:rsidRPr="005C19CD">
        <w:t xml:space="preserve">ако </w:t>
      </w:r>
      <w:r w:rsidR="00D93DE5" w:rsidRPr="005C19CD">
        <w:rPr>
          <w:lang w:val="mk-MK"/>
        </w:rPr>
        <w:t xml:space="preserve">е </w:t>
      </w:r>
      <w:r w:rsidRPr="005C19CD">
        <w:t>многу ефикасна за интерактивност</w:t>
      </w:r>
      <w:r w:rsidR="00D93DE5" w:rsidRPr="005C19CD">
        <w:rPr>
          <w:lang w:val="mk-MK"/>
        </w:rPr>
        <w:t>а</w:t>
      </w:r>
      <w:r w:rsidRPr="005C19CD">
        <w:t xml:space="preserve">, </w:t>
      </w:r>
      <w:r w:rsidR="00D93DE5" w:rsidRPr="005C19CD">
        <w:rPr>
          <w:lang w:val="mk-MK"/>
        </w:rPr>
        <w:t xml:space="preserve">дигиталната табла </w:t>
      </w:r>
      <w:r w:rsidRPr="005C19CD">
        <w:t>не е присутна во сите училишта и често бара одржување или допол</w:t>
      </w:r>
      <w:r w:rsidR="008E642B" w:rsidRPr="005C19CD">
        <w:t>нителна обука за користење.</w:t>
      </w:r>
      <w:r w:rsidR="008E642B" w:rsidRPr="005C19CD">
        <w:br/>
        <w:t>− Нe</w:t>
      </w:r>
      <w:r w:rsidRPr="005C19CD">
        <w:t>еднаквост</w:t>
      </w:r>
      <w:r w:rsidR="00FA042C" w:rsidRPr="005C19CD">
        <w:rPr>
          <w:lang w:val="mk-MK"/>
        </w:rPr>
        <w:t>а</w:t>
      </w:r>
      <w:r w:rsidRPr="005C19CD">
        <w:t xml:space="preserve"> </w:t>
      </w:r>
      <w:r w:rsidR="00FA042C" w:rsidRPr="005C19CD">
        <w:rPr>
          <w:lang w:val="mk-MK"/>
        </w:rPr>
        <w:t>е</w:t>
      </w:r>
      <w:r w:rsidRPr="005C19CD">
        <w:t xml:space="preserve"> видлив</w:t>
      </w:r>
      <w:r w:rsidR="00FA042C" w:rsidRPr="005C19CD">
        <w:rPr>
          <w:lang w:val="mk-MK"/>
        </w:rPr>
        <w:t>а</w:t>
      </w:r>
      <w:r w:rsidRPr="005C19CD">
        <w:t xml:space="preserve"> меѓу јавните и приватните институции, вторите располагаат со помодерна опрема и повеќе ресурси.</w:t>
      </w:r>
    </w:p>
    <w:p w:rsidR="00FE5196" w:rsidRPr="005C19CD" w:rsidRDefault="008E642B" w:rsidP="00D93DE5">
      <w:pPr>
        <w:pStyle w:val="NormalWeb"/>
        <w:numPr>
          <w:ilvl w:val="0"/>
          <w:numId w:val="27"/>
        </w:numPr>
        <w:spacing w:line="360" w:lineRule="auto"/>
      </w:pPr>
      <w:r w:rsidRPr="005C19CD">
        <w:rPr>
          <w:rStyle w:val="Strong"/>
          <w:b w:val="0"/>
        </w:rPr>
        <w:t>Недоволни o</w:t>
      </w:r>
      <w:r w:rsidR="00FE5196" w:rsidRPr="005C19CD">
        <w:rPr>
          <w:rStyle w:val="Strong"/>
          <w:b w:val="0"/>
        </w:rPr>
        <w:t>буки</w:t>
      </w:r>
      <w:r w:rsidRPr="005C19CD">
        <w:rPr>
          <w:rStyle w:val="Strong"/>
          <w:b w:val="0"/>
        </w:rPr>
        <w:t xml:space="preserve"> и нестабилен прoфесионален рa</w:t>
      </w:r>
      <w:r w:rsidR="00FE5196" w:rsidRPr="005C19CD">
        <w:rPr>
          <w:rStyle w:val="Strong"/>
          <w:b w:val="0"/>
        </w:rPr>
        <w:t>звој</w:t>
      </w:r>
      <w:r w:rsidR="00FE5196" w:rsidRPr="005C19CD">
        <w:br/>
        <w:t>− Воспитувачите и наставниците во одделенска настава пријавуваат недо</w:t>
      </w:r>
      <w:r w:rsidRPr="005C19CD">
        <w:t xml:space="preserve">стиг на рeдовни и </w:t>
      </w:r>
      <w:r w:rsidR="00FA042C" w:rsidRPr="005C19CD">
        <w:rPr>
          <w:lang w:val="mk-MK"/>
        </w:rPr>
        <w:t>постојани</w:t>
      </w:r>
      <w:r w:rsidRPr="005C19CD">
        <w:t xml:space="preserve"> o</w:t>
      </w:r>
      <w:r w:rsidR="00FE5196" w:rsidRPr="005C19CD">
        <w:t>буки за педагошка употре</w:t>
      </w:r>
      <w:r w:rsidRPr="005C19CD">
        <w:t>ба на технологијата.</w:t>
      </w:r>
      <w:r w:rsidRPr="005C19CD">
        <w:br/>
        <w:t>− Многуминa од нив учат</w:t>
      </w:r>
      <w:r w:rsidR="00D93DE5" w:rsidRPr="005C19CD">
        <w:rPr>
          <w:lang w:val="mk-MK"/>
        </w:rPr>
        <w:t xml:space="preserve"> да ги употребуваат</w:t>
      </w:r>
      <w:r w:rsidRPr="005C19CD">
        <w:t xml:space="preserve"> дигиталнитe a</w:t>
      </w:r>
      <w:r w:rsidR="00FE5196" w:rsidRPr="005C19CD">
        <w:t>латки на самостоен начин или со помош на учениците.</w:t>
      </w:r>
    </w:p>
    <w:p w:rsidR="00FE5196" w:rsidRPr="005C19CD" w:rsidRDefault="00FE5196" w:rsidP="00D1575F">
      <w:pPr>
        <w:pStyle w:val="NormalWeb"/>
        <w:numPr>
          <w:ilvl w:val="0"/>
          <w:numId w:val="27"/>
        </w:numPr>
        <w:spacing w:line="360" w:lineRule="auto"/>
      </w:pPr>
      <w:r w:rsidRPr="005C19CD">
        <w:rPr>
          <w:rStyle w:val="Strong"/>
          <w:b w:val="0"/>
        </w:rPr>
        <w:t>Различни дигитални компетенции според групите</w:t>
      </w:r>
      <w:r w:rsidRPr="005C19CD">
        <w:br/>
        <w:t>− Наставниците во одделенска настава се самооценуваат со средно и високо ниво на дигитална компетенција.</w:t>
      </w:r>
      <w:r w:rsidRPr="005C19CD">
        <w:br/>
        <w:t>− Воспитувачите покажуваат контраст: дел имаат ниско ниво, а други високо ниво.</w:t>
      </w:r>
      <w:r w:rsidRPr="005C19CD">
        <w:br/>
        <w:t>− Директорите ги оценуваат компетенциите на кадарот главно како ниски и средни, што укажува на несовпаѓање меѓу самооценката и институционалната проценка.</w:t>
      </w:r>
    </w:p>
    <w:p w:rsidR="00FE5196" w:rsidRPr="005C19CD" w:rsidRDefault="00FE5196" w:rsidP="00FA042C">
      <w:pPr>
        <w:pStyle w:val="NormalWeb"/>
        <w:numPr>
          <w:ilvl w:val="0"/>
          <w:numId w:val="27"/>
        </w:numPr>
        <w:spacing w:line="360" w:lineRule="auto"/>
      </w:pPr>
      <w:r w:rsidRPr="005C19CD">
        <w:rPr>
          <w:rStyle w:val="Strong"/>
          <w:b w:val="0"/>
        </w:rPr>
        <w:t xml:space="preserve">Ограничена и не секогаш </w:t>
      </w:r>
      <w:r w:rsidR="00FA042C" w:rsidRPr="005C19CD">
        <w:rPr>
          <w:rStyle w:val="Strong"/>
          <w:b w:val="0"/>
          <w:lang w:val="mk-MK"/>
        </w:rPr>
        <w:t>доследна</w:t>
      </w:r>
      <w:r w:rsidRPr="005C19CD">
        <w:rPr>
          <w:rStyle w:val="Strong"/>
          <w:b w:val="0"/>
        </w:rPr>
        <w:t xml:space="preserve"> употреба на технологијата во училница</w:t>
      </w:r>
      <w:r w:rsidR="00D93DE5" w:rsidRPr="005C19CD">
        <w:rPr>
          <w:rStyle w:val="Strong"/>
          <w:b w:val="0"/>
          <w:lang w:val="mk-MK"/>
        </w:rPr>
        <w:t>та</w:t>
      </w:r>
      <w:r w:rsidRPr="005C19CD">
        <w:br/>
        <w:t xml:space="preserve">− Технологијата често се користи само на почетокот на часот за да се разбуди интересот, </w:t>
      </w:r>
      <w:r w:rsidR="00FA042C" w:rsidRPr="005C19CD">
        <w:rPr>
          <w:lang w:val="mk-MK"/>
        </w:rPr>
        <w:t>а</w:t>
      </w:r>
      <w:r w:rsidRPr="005C19CD">
        <w:t xml:space="preserve"> остатокот од наставата продолжува со традиционални средства.</w:t>
      </w:r>
      <w:r w:rsidRPr="005C19CD">
        <w:br/>
        <w:t>− Времетраењето и начинот на користење не секогаш успеваат да ги ангажираат сите ученици еднакво.</w:t>
      </w:r>
    </w:p>
    <w:p w:rsidR="00FE5196" w:rsidRPr="005C19CD" w:rsidRDefault="008E642B" w:rsidP="00FA042C">
      <w:pPr>
        <w:pStyle w:val="NormalWeb"/>
        <w:numPr>
          <w:ilvl w:val="0"/>
          <w:numId w:val="27"/>
        </w:numPr>
        <w:spacing w:line="360" w:lineRule="auto"/>
      </w:pPr>
      <w:r w:rsidRPr="005C19CD">
        <w:rPr>
          <w:rStyle w:val="Strong"/>
          <w:b w:val="0"/>
        </w:rPr>
        <w:t>Недост</w:t>
      </w:r>
      <w:r w:rsidR="00FA042C" w:rsidRPr="005C19CD">
        <w:rPr>
          <w:rStyle w:val="Strong"/>
          <w:b w:val="0"/>
          <w:lang w:val="mk-MK"/>
        </w:rPr>
        <w:t>иг</w:t>
      </w:r>
      <w:r w:rsidRPr="005C19CD">
        <w:rPr>
          <w:rStyle w:val="Strong"/>
          <w:b w:val="0"/>
        </w:rPr>
        <w:t xml:space="preserve"> на локална дигиталнa содржинa</w:t>
      </w:r>
      <w:r w:rsidRPr="005C19CD">
        <w:br/>
        <w:t>− Дигиталнитe</w:t>
      </w:r>
      <w:r w:rsidR="00FE5196" w:rsidRPr="005C19CD">
        <w:t xml:space="preserve"> материјали на албански јазик се малубројни и не секогаш усогласени со наставната програма.</w:t>
      </w:r>
      <w:r w:rsidR="00FE5196" w:rsidRPr="005C19CD">
        <w:br/>
        <w:t xml:space="preserve">− </w:t>
      </w:r>
      <w:r w:rsidR="00FA042C" w:rsidRPr="005C19CD">
        <w:rPr>
          <w:lang w:val="mk-MK"/>
        </w:rPr>
        <w:t>Приспособувањето</w:t>
      </w:r>
      <w:r w:rsidR="00FE5196" w:rsidRPr="005C19CD">
        <w:t xml:space="preserve"> или создавањето на материјали често паѓа на товар на наставниот кадар, </w:t>
      </w:r>
      <w:r w:rsidR="00FA042C" w:rsidRPr="005C19CD">
        <w:rPr>
          <w:lang w:val="mk-MK"/>
        </w:rPr>
        <w:t xml:space="preserve">што </w:t>
      </w:r>
      <w:r w:rsidR="00FE5196" w:rsidRPr="005C19CD">
        <w:t>бар</w:t>
      </w:r>
      <w:r w:rsidR="00FA042C" w:rsidRPr="005C19CD">
        <w:rPr>
          <w:lang w:val="mk-MK"/>
        </w:rPr>
        <w:t>а</w:t>
      </w:r>
      <w:r w:rsidR="00FE5196" w:rsidRPr="005C19CD">
        <w:t xml:space="preserve"> дополнително време и подготовка.</w:t>
      </w:r>
    </w:p>
    <w:p w:rsidR="00FE5196" w:rsidRPr="005C19CD" w:rsidRDefault="00FE5196" w:rsidP="00FA042C">
      <w:pPr>
        <w:pStyle w:val="NormalWeb"/>
        <w:numPr>
          <w:ilvl w:val="0"/>
          <w:numId w:val="27"/>
        </w:numPr>
        <w:spacing w:line="360" w:lineRule="auto"/>
      </w:pPr>
      <w:r w:rsidRPr="005C19CD">
        <w:rPr>
          <w:rStyle w:val="Strong"/>
          <w:b w:val="0"/>
        </w:rPr>
        <w:t>Тешкотии во користење на дигитални</w:t>
      </w:r>
      <w:r w:rsidR="00D93DE5" w:rsidRPr="005C19CD">
        <w:rPr>
          <w:rStyle w:val="Strong"/>
          <w:b w:val="0"/>
          <w:lang w:val="mk-MK"/>
        </w:rPr>
        <w:t>те</w:t>
      </w:r>
      <w:r w:rsidRPr="005C19CD">
        <w:rPr>
          <w:rStyle w:val="Strong"/>
          <w:b w:val="0"/>
        </w:rPr>
        <w:t xml:space="preserve"> платформи</w:t>
      </w:r>
      <w:r w:rsidRPr="005C19CD">
        <w:br/>
        <w:t>− Меѓународните платформи</w:t>
      </w:r>
      <w:r w:rsidR="00FA042C" w:rsidRPr="005C19CD">
        <w:rPr>
          <w:lang w:val="mk-MK"/>
        </w:rPr>
        <w:t>,</w:t>
      </w:r>
      <w:r w:rsidRPr="005C19CD">
        <w:t xml:space="preserve"> како </w:t>
      </w:r>
      <w:r w:rsidR="00FA042C" w:rsidRPr="005C19CD">
        <w:rPr>
          <w:lang w:val="mk-MK"/>
        </w:rPr>
        <w:t>Гугл класурм</w:t>
      </w:r>
      <w:r w:rsidRPr="005C19CD">
        <w:t xml:space="preserve"> или </w:t>
      </w:r>
      <w:r w:rsidR="00FA042C" w:rsidRPr="005C19CD">
        <w:rPr>
          <w:lang w:val="mk-MK"/>
        </w:rPr>
        <w:t>Мудл</w:t>
      </w:r>
      <w:r w:rsidRPr="005C19CD">
        <w:t xml:space="preserve"> не се еднакво распространети и често се користат само површно.</w:t>
      </w:r>
      <w:r w:rsidRPr="005C19CD">
        <w:br/>
        <w:t>− Во предучилишното образование, користењето речиси целосно недост</w:t>
      </w:r>
      <w:r w:rsidR="00FA042C" w:rsidRPr="005C19CD">
        <w:rPr>
          <w:lang w:val="mk-MK"/>
        </w:rPr>
        <w:t>ига</w:t>
      </w:r>
      <w:r w:rsidRPr="005C19CD">
        <w:t xml:space="preserve">, </w:t>
      </w:r>
      <w:r w:rsidR="00FA042C" w:rsidRPr="005C19CD">
        <w:rPr>
          <w:lang w:val="mk-MK"/>
        </w:rPr>
        <w:t>а</w:t>
      </w:r>
      <w:r w:rsidRPr="005C19CD">
        <w:t xml:space="preserve"> во основното образование</w:t>
      </w:r>
      <w:r w:rsidR="00FA042C" w:rsidRPr="005C19CD">
        <w:rPr>
          <w:lang w:val="mk-MK"/>
        </w:rPr>
        <w:t>,</w:t>
      </w:r>
      <w:r w:rsidRPr="005C19CD">
        <w:t xml:space="preserve"> е сѐ уште во експериментална фаза.</w:t>
      </w:r>
      <w:r w:rsidRPr="005C19CD">
        <w:br/>
      </w:r>
      <w:r w:rsidRPr="005C19CD">
        <w:lastRenderedPageBreak/>
        <w:t>− Општинските платформи развиени за управување со наставата често се нефункционални, бавни или несоодветни на реалните потреби на училиштата. Поради ова, наставниот кадар и училиштата често се потпираат на алтернативни средства, што го прави користењето на општинските платформи ограничено и нестабилно.</w:t>
      </w:r>
    </w:p>
    <w:p w:rsidR="00FE5196" w:rsidRPr="005C19CD" w:rsidRDefault="00FE5196" w:rsidP="00D93DE5">
      <w:pPr>
        <w:pStyle w:val="NormalWeb"/>
        <w:numPr>
          <w:ilvl w:val="0"/>
          <w:numId w:val="27"/>
        </w:numPr>
        <w:spacing w:line="360" w:lineRule="auto"/>
      </w:pPr>
      <w:r w:rsidRPr="005C19CD">
        <w:rPr>
          <w:rStyle w:val="Strong"/>
          <w:b w:val="0"/>
        </w:rPr>
        <w:t>Ограничена поддршка од родителите и заедницата</w:t>
      </w:r>
      <w:r w:rsidRPr="005C19CD">
        <w:br/>
        <w:t xml:space="preserve">− </w:t>
      </w:r>
      <w:r w:rsidR="00D93DE5" w:rsidRPr="005C19CD">
        <w:rPr>
          <w:lang w:val="mk-MK"/>
        </w:rPr>
        <w:t>С</w:t>
      </w:r>
      <w:r w:rsidRPr="005C19CD">
        <w:t xml:space="preserve">ите родители </w:t>
      </w:r>
      <w:r w:rsidR="00D93DE5" w:rsidRPr="005C19CD">
        <w:rPr>
          <w:lang w:val="mk-MK"/>
        </w:rPr>
        <w:t>немаат</w:t>
      </w:r>
      <w:r w:rsidRPr="005C19CD">
        <w:t xml:space="preserve"> можност да обезбедат уреди или интернет дома.</w:t>
      </w:r>
      <w:r w:rsidRPr="005C19CD">
        <w:br/>
        <w:t>− Во некои случаи</w:t>
      </w:r>
      <w:r w:rsidR="00FA042C" w:rsidRPr="005C19CD">
        <w:rPr>
          <w:lang w:val="mk-MK"/>
        </w:rPr>
        <w:t>,</w:t>
      </w:r>
      <w:r w:rsidRPr="005C19CD">
        <w:t xml:space="preserve"> се </w:t>
      </w:r>
      <w:r w:rsidR="00D93DE5" w:rsidRPr="005C19CD">
        <w:rPr>
          <w:lang w:val="mk-MK"/>
        </w:rPr>
        <w:t>забележува недоверба</w:t>
      </w:r>
      <w:r w:rsidRPr="005C19CD">
        <w:t xml:space="preserve"> за влијанието на технологијата врз децата, особено во однос на зависноста и одвлекувањето на вниманието.</w:t>
      </w:r>
    </w:p>
    <w:p w:rsidR="00FE5196" w:rsidRPr="005C19CD" w:rsidRDefault="00FE5196" w:rsidP="00FA042C">
      <w:pPr>
        <w:pStyle w:val="NormalWeb"/>
        <w:numPr>
          <w:ilvl w:val="0"/>
          <w:numId w:val="27"/>
        </w:numPr>
        <w:spacing w:line="360" w:lineRule="auto"/>
      </w:pPr>
      <w:r w:rsidRPr="005C19CD">
        <w:rPr>
          <w:rStyle w:val="Strong"/>
          <w:b w:val="0"/>
        </w:rPr>
        <w:t>Отпор кон промени и традиционален менталитет</w:t>
      </w:r>
      <w:r w:rsidRPr="005C19CD">
        <w:br/>
        <w:t>− Дел од кадарот сѐ уште претпочита традиционални методи</w:t>
      </w:r>
      <w:r w:rsidR="00FA042C" w:rsidRPr="005C19CD">
        <w:rPr>
          <w:lang w:val="mk-MK"/>
        </w:rPr>
        <w:t xml:space="preserve"> и </w:t>
      </w:r>
      <w:r w:rsidRPr="005C19CD">
        <w:t xml:space="preserve">не </w:t>
      </w:r>
      <w:r w:rsidR="00FA042C" w:rsidRPr="005C19CD">
        <w:rPr>
          <w:lang w:val="mk-MK"/>
        </w:rPr>
        <w:t xml:space="preserve">ја </w:t>
      </w:r>
      <w:r w:rsidRPr="005C19CD">
        <w:t>глед</w:t>
      </w:r>
      <w:r w:rsidR="00FA042C" w:rsidRPr="005C19CD">
        <w:rPr>
          <w:lang w:val="mk-MK"/>
        </w:rPr>
        <w:t>а</w:t>
      </w:r>
      <w:r w:rsidRPr="005C19CD">
        <w:t xml:space="preserve"> технологијата како </w:t>
      </w:r>
      <w:r w:rsidR="00FA042C" w:rsidRPr="005C19CD">
        <w:rPr>
          <w:lang w:val="mk-MK"/>
        </w:rPr>
        <w:t>составен</w:t>
      </w:r>
      <w:r w:rsidRPr="005C19CD">
        <w:t xml:space="preserve"> дел од наставата.</w:t>
      </w:r>
      <w:r w:rsidRPr="005C19CD">
        <w:br/>
        <w:t>− Работното оптоварување и недост</w:t>
      </w:r>
      <w:r w:rsidR="00FA042C" w:rsidRPr="005C19CD">
        <w:rPr>
          <w:lang w:val="mk-MK"/>
        </w:rPr>
        <w:t>игот</w:t>
      </w:r>
      <w:r w:rsidRPr="005C19CD">
        <w:t xml:space="preserve"> на мотивација го зголемуваат овој отпор.</w:t>
      </w:r>
    </w:p>
    <w:p w:rsidR="00FE5196" w:rsidRPr="005C19CD" w:rsidRDefault="00D93DE5" w:rsidP="00FA042C">
      <w:pPr>
        <w:pStyle w:val="NormalWeb"/>
        <w:spacing w:line="360" w:lineRule="auto"/>
        <w:ind w:firstLine="720"/>
        <w:jc w:val="both"/>
      </w:pPr>
      <w:r w:rsidRPr="005C19CD">
        <w:rPr>
          <w:lang w:val="mk-MK"/>
        </w:rPr>
        <w:t>Овие</w:t>
      </w:r>
      <w:r w:rsidR="00FE5196" w:rsidRPr="005C19CD">
        <w:t xml:space="preserve"> предизвици ја одразуваат сложената природа на процесот на </w:t>
      </w:r>
      <w:r w:rsidR="00FA042C" w:rsidRPr="005C19CD">
        <w:rPr>
          <w:lang w:val="mk-MK"/>
        </w:rPr>
        <w:t>вклучување</w:t>
      </w:r>
      <w:r w:rsidR="00FE5196" w:rsidRPr="005C19CD">
        <w:t xml:space="preserve"> на технологијата во образованието. Сепак, тие не треба</w:t>
      </w:r>
      <w:r w:rsidR="00FA042C" w:rsidRPr="005C19CD">
        <w:t xml:space="preserve"> да се гледаат само како пречки</w:t>
      </w:r>
      <w:r w:rsidR="00FE5196" w:rsidRPr="005C19CD">
        <w:t xml:space="preserve"> туку и како можности за подобрување. Во овој контекст, препораките што следат имаат за цел да понудат одржливи и практични решенија за надминување на овие предизвици, поделени според клучните актери вклучени во процесот.</w:t>
      </w:r>
    </w:p>
    <w:p w:rsidR="00FE5196" w:rsidRPr="00D20687" w:rsidRDefault="00FE5196" w:rsidP="00D20687">
      <w:pPr>
        <w:pStyle w:val="Heading3"/>
        <w:ind w:firstLine="720"/>
        <w:rPr>
          <w:b w:val="0"/>
          <w:sz w:val="24"/>
          <w:szCs w:val="24"/>
        </w:rPr>
      </w:pPr>
      <w:bookmarkStart w:id="174" w:name="_Toc212045241"/>
      <w:r w:rsidRPr="00D20687">
        <w:rPr>
          <w:rStyle w:val="Strong"/>
          <w:b/>
          <w:sz w:val="24"/>
          <w:szCs w:val="24"/>
        </w:rPr>
        <w:t>5.2. Препораки</w:t>
      </w:r>
      <w:bookmarkEnd w:id="174"/>
    </w:p>
    <w:p w:rsidR="00FE5196" w:rsidRPr="005C19CD" w:rsidRDefault="00FE5196" w:rsidP="00D93DE5">
      <w:pPr>
        <w:pStyle w:val="NormalWeb"/>
        <w:spacing w:line="360" w:lineRule="auto"/>
        <w:ind w:firstLine="720"/>
      </w:pPr>
      <w:r w:rsidRPr="005C19CD">
        <w:rPr>
          <w:rStyle w:val="Strong"/>
        </w:rPr>
        <w:t>a) За креаторите на политики</w:t>
      </w:r>
      <w:r w:rsidR="00FA042C" w:rsidRPr="005C19CD">
        <w:rPr>
          <w:rStyle w:val="Strong"/>
          <w:lang w:val="mk-MK"/>
        </w:rPr>
        <w:t>те</w:t>
      </w:r>
      <w:r w:rsidRPr="005C19CD">
        <w:rPr>
          <w:rStyle w:val="Strong"/>
        </w:rPr>
        <w:t xml:space="preserve"> и Министерството за образование</w:t>
      </w:r>
    </w:p>
    <w:p w:rsidR="00FE5196" w:rsidRPr="005C19CD" w:rsidRDefault="00FE5196" w:rsidP="00D1575F">
      <w:pPr>
        <w:pStyle w:val="NormalWeb"/>
        <w:numPr>
          <w:ilvl w:val="0"/>
          <w:numId w:val="28"/>
        </w:numPr>
        <w:spacing w:line="360" w:lineRule="auto"/>
      </w:pPr>
      <w:r w:rsidRPr="005C19CD">
        <w:rPr>
          <w:rStyle w:val="Strong"/>
          <w:b w:val="0"/>
        </w:rPr>
        <w:t>Намалување на дигиталниот јаз</w:t>
      </w:r>
      <w:r w:rsidRPr="005C19CD">
        <w:t xml:space="preserve"> – изработка на сеопфатни политики за опремување на јавните училишта со технолошка инфраструктура (дигитални табли, проектори, компјутери и стабилен интернет).</w:t>
      </w:r>
    </w:p>
    <w:p w:rsidR="00FE5196" w:rsidRPr="005C19CD" w:rsidRDefault="00FE5196" w:rsidP="00FA042C">
      <w:pPr>
        <w:pStyle w:val="NormalWeb"/>
        <w:numPr>
          <w:ilvl w:val="0"/>
          <w:numId w:val="28"/>
        </w:numPr>
        <w:spacing w:line="360" w:lineRule="auto"/>
      </w:pPr>
      <w:r w:rsidRPr="005C19CD">
        <w:rPr>
          <w:rStyle w:val="Strong"/>
          <w:b w:val="0"/>
        </w:rPr>
        <w:t>Професионален развој на наставниците во одделенска настава и воспитувачите</w:t>
      </w:r>
      <w:r w:rsidRPr="005C19CD">
        <w:t xml:space="preserve"> – институционализирање на </w:t>
      </w:r>
      <w:r w:rsidR="00FA042C" w:rsidRPr="005C19CD">
        <w:rPr>
          <w:lang w:val="mk-MK"/>
        </w:rPr>
        <w:t>постојани</w:t>
      </w:r>
      <w:r w:rsidRPr="005C19CD">
        <w:t xml:space="preserve"> обуки за диг</w:t>
      </w:r>
      <w:r w:rsidR="00FA042C" w:rsidRPr="005C19CD">
        <w:t>италните компетенции и педагошк</w:t>
      </w:r>
      <w:r w:rsidR="00FA042C" w:rsidRPr="005C19CD">
        <w:rPr>
          <w:lang w:val="mk-MK"/>
        </w:rPr>
        <w:t xml:space="preserve">ото вклучување </w:t>
      </w:r>
      <w:r w:rsidRPr="005C19CD">
        <w:t xml:space="preserve">на технологијата, </w:t>
      </w:r>
      <w:r w:rsidR="00FA042C" w:rsidRPr="005C19CD">
        <w:rPr>
          <w:lang w:val="mk-MK"/>
        </w:rPr>
        <w:t xml:space="preserve">во </w:t>
      </w:r>
      <w:r w:rsidRPr="005C19CD">
        <w:t>согласно</w:t>
      </w:r>
      <w:r w:rsidR="00FA042C" w:rsidRPr="005C19CD">
        <w:rPr>
          <w:lang w:val="mk-MK"/>
        </w:rPr>
        <w:t>ст со</w:t>
      </w:r>
      <w:r w:rsidRPr="005C19CD">
        <w:t xml:space="preserve"> </w:t>
      </w:r>
      <w:r w:rsidR="00FA042C" w:rsidRPr="005C19CD">
        <w:rPr>
          <w:lang w:val="mk-MK"/>
        </w:rPr>
        <w:t>Р</w:t>
      </w:r>
      <w:r w:rsidRPr="005C19CD">
        <w:t>амката DigCompEdu.</w:t>
      </w:r>
    </w:p>
    <w:p w:rsidR="00FE5196" w:rsidRPr="005C19CD" w:rsidRDefault="00FE5196" w:rsidP="00D93DE5">
      <w:pPr>
        <w:pStyle w:val="NormalWeb"/>
        <w:numPr>
          <w:ilvl w:val="0"/>
          <w:numId w:val="28"/>
        </w:numPr>
        <w:spacing w:line="360" w:lineRule="auto"/>
      </w:pPr>
      <w:r w:rsidRPr="005C19CD">
        <w:rPr>
          <w:rStyle w:val="Strong"/>
          <w:b w:val="0"/>
        </w:rPr>
        <w:t>Систем за мерење на напредокот</w:t>
      </w:r>
      <w:r w:rsidRPr="005C19CD">
        <w:t xml:space="preserve"> – воспоставување национални механизми за следење на користењето на технологијата и дигиталните платформи, преку </w:t>
      </w:r>
      <w:r w:rsidRPr="005C19CD">
        <w:lastRenderedPageBreak/>
        <w:t xml:space="preserve">значајни </w:t>
      </w:r>
      <w:r w:rsidR="00FA042C" w:rsidRPr="005C19CD">
        <w:rPr>
          <w:lang w:val="mk-MK"/>
        </w:rPr>
        <w:t>показатели,</w:t>
      </w:r>
      <w:r w:rsidRPr="005C19CD">
        <w:t xml:space="preserve"> како напредок во читање</w:t>
      </w:r>
      <w:r w:rsidR="00FA042C" w:rsidRPr="005C19CD">
        <w:rPr>
          <w:lang w:val="mk-MK"/>
        </w:rPr>
        <w:t>т</w:t>
      </w:r>
      <w:r w:rsidR="00D93DE5" w:rsidRPr="005C19CD">
        <w:rPr>
          <w:lang w:val="mk-MK"/>
        </w:rPr>
        <w:t xml:space="preserve">о </w:t>
      </w:r>
      <w:r w:rsidRPr="005C19CD">
        <w:t>и совладување на основни</w:t>
      </w:r>
      <w:r w:rsidR="00FA042C" w:rsidRPr="005C19CD">
        <w:rPr>
          <w:lang w:val="mk-MK"/>
        </w:rPr>
        <w:t>те</w:t>
      </w:r>
      <w:r w:rsidRPr="005C19CD">
        <w:t xml:space="preserve"> дигитални вештини.</w:t>
      </w:r>
    </w:p>
    <w:p w:rsidR="00FE5196" w:rsidRPr="005C19CD" w:rsidRDefault="00FE5196" w:rsidP="00D1575F">
      <w:pPr>
        <w:pStyle w:val="NormalWeb"/>
        <w:numPr>
          <w:ilvl w:val="0"/>
          <w:numId w:val="28"/>
        </w:numPr>
        <w:spacing w:line="360" w:lineRule="auto"/>
      </w:pPr>
      <w:r w:rsidRPr="005C19CD">
        <w:rPr>
          <w:rStyle w:val="Strong"/>
          <w:b w:val="0"/>
        </w:rPr>
        <w:t>Поддршка за еднаквост и инклузија</w:t>
      </w:r>
      <w:r w:rsidRPr="005C19CD">
        <w:t xml:space="preserve"> – гарантирање на еднаков пристап за учениците од семејства во тешки услови, преку позајмени уреди или офлајн модалитети.</w:t>
      </w:r>
    </w:p>
    <w:p w:rsidR="00FE5196" w:rsidRPr="005C19CD" w:rsidRDefault="00FE5196" w:rsidP="00AF3385">
      <w:pPr>
        <w:pStyle w:val="NormalWeb"/>
        <w:numPr>
          <w:ilvl w:val="0"/>
          <w:numId w:val="28"/>
        </w:numPr>
        <w:spacing w:line="360" w:lineRule="auto"/>
      </w:pPr>
      <w:r w:rsidRPr="005C19CD">
        <w:rPr>
          <w:rStyle w:val="Strong"/>
          <w:b w:val="0"/>
        </w:rPr>
        <w:t>Општински платформи и стандардизација на користењето</w:t>
      </w:r>
      <w:r w:rsidRPr="005C19CD">
        <w:t xml:space="preserve"> – унапредување на општинските платформи и стандардизација на користењето на меѓународните платформи за да се избегне </w:t>
      </w:r>
      <w:r w:rsidR="00AF3385" w:rsidRPr="005C19CD">
        <w:rPr>
          <w:lang w:val="mk-MK"/>
        </w:rPr>
        <w:t>ограничување на употребата</w:t>
      </w:r>
      <w:r w:rsidRPr="005C19CD">
        <w:t>.</w:t>
      </w:r>
    </w:p>
    <w:p w:rsidR="00FE5196" w:rsidRPr="005C19CD" w:rsidRDefault="00681820" w:rsidP="00AF3385">
      <w:pPr>
        <w:pStyle w:val="NormalWeb"/>
        <w:spacing w:line="360" w:lineRule="auto"/>
        <w:ind w:firstLine="720"/>
      </w:pPr>
      <w:r w:rsidRPr="005C19CD">
        <w:rPr>
          <w:rStyle w:val="Strong"/>
          <w:lang w:val="mk-MK"/>
        </w:rPr>
        <w:t xml:space="preserve">б) </w:t>
      </w:r>
      <w:r w:rsidR="00FE5196" w:rsidRPr="005C19CD">
        <w:rPr>
          <w:rStyle w:val="Strong"/>
        </w:rPr>
        <w:t>За директорите на училиштата</w:t>
      </w:r>
    </w:p>
    <w:p w:rsidR="00FE5196" w:rsidRPr="005C19CD" w:rsidRDefault="00FE5196" w:rsidP="00681820">
      <w:pPr>
        <w:pStyle w:val="NormalWeb"/>
        <w:numPr>
          <w:ilvl w:val="0"/>
          <w:numId w:val="29"/>
        </w:numPr>
        <w:spacing w:line="360" w:lineRule="auto"/>
      </w:pPr>
      <w:r w:rsidRPr="005C19CD">
        <w:rPr>
          <w:rStyle w:val="Strong"/>
          <w:b w:val="0"/>
        </w:rPr>
        <w:t>Институционални дигитални стратегии</w:t>
      </w:r>
      <w:r w:rsidRPr="005C19CD">
        <w:t xml:space="preserve"> – изработка на долгорочни планови за </w:t>
      </w:r>
      <w:r w:rsidR="00681820" w:rsidRPr="005C19CD">
        <w:rPr>
          <w:lang w:val="mk-MK"/>
        </w:rPr>
        <w:t>вклучување</w:t>
      </w:r>
      <w:r w:rsidR="00681820" w:rsidRPr="005C19CD">
        <w:t xml:space="preserve"> на технологијата</w:t>
      </w:r>
      <w:r w:rsidRPr="005C19CD">
        <w:t xml:space="preserve"> вклучувајќи ја употребата на дигиталните табли и онлајн платформите.</w:t>
      </w:r>
    </w:p>
    <w:p w:rsidR="00FE5196" w:rsidRPr="005C19CD" w:rsidRDefault="00FE5196" w:rsidP="00D1575F">
      <w:pPr>
        <w:pStyle w:val="NormalWeb"/>
        <w:numPr>
          <w:ilvl w:val="0"/>
          <w:numId w:val="29"/>
        </w:numPr>
        <w:spacing w:line="360" w:lineRule="auto"/>
      </w:pPr>
      <w:r w:rsidRPr="005C19CD">
        <w:t>Воспоставување механизми за редовно одржување и ажурирање на постојната опрема.</w:t>
      </w:r>
    </w:p>
    <w:p w:rsidR="00FE5196" w:rsidRPr="005C19CD" w:rsidRDefault="00FE5196" w:rsidP="00D1575F">
      <w:pPr>
        <w:pStyle w:val="NormalWeb"/>
        <w:numPr>
          <w:ilvl w:val="0"/>
          <w:numId w:val="29"/>
        </w:numPr>
        <w:spacing w:line="360" w:lineRule="auto"/>
      </w:pPr>
      <w:r w:rsidRPr="005C19CD">
        <w:rPr>
          <w:rStyle w:val="Strong"/>
          <w:b w:val="0"/>
        </w:rPr>
        <w:t>Поддршка за наставниците во одделенска настава и воспитувачите</w:t>
      </w:r>
      <w:r w:rsidRPr="005C19CD">
        <w:t xml:space="preserve"> – создавање менторски структури и професионална соработка за ефективно користење на технологијата.</w:t>
      </w:r>
    </w:p>
    <w:p w:rsidR="00FE5196" w:rsidRPr="005C19CD" w:rsidRDefault="00FE5196" w:rsidP="00681820">
      <w:pPr>
        <w:pStyle w:val="NormalWeb"/>
        <w:numPr>
          <w:ilvl w:val="0"/>
          <w:numId w:val="29"/>
        </w:numPr>
        <w:spacing w:line="360" w:lineRule="auto"/>
      </w:pPr>
      <w:r w:rsidRPr="005C19CD">
        <w:rPr>
          <w:rStyle w:val="Strong"/>
          <w:b w:val="0"/>
        </w:rPr>
        <w:t>Партнерство со родителите</w:t>
      </w:r>
      <w:r w:rsidRPr="005C19CD">
        <w:t xml:space="preserve"> – развивање редовни форми </w:t>
      </w:r>
      <w:r w:rsidR="00681820" w:rsidRPr="005C19CD">
        <w:rPr>
          <w:lang w:val="mk-MK"/>
        </w:rPr>
        <w:t>з</w:t>
      </w:r>
      <w:r w:rsidRPr="005C19CD">
        <w:t>а комуникација и вклучување на родителите во дигиталниот процес.</w:t>
      </w:r>
    </w:p>
    <w:p w:rsidR="00FE5196" w:rsidRPr="005C19CD" w:rsidRDefault="00681820" w:rsidP="00AF3385">
      <w:pPr>
        <w:pStyle w:val="NormalWeb"/>
        <w:spacing w:line="360" w:lineRule="auto"/>
        <w:ind w:firstLine="720"/>
      </w:pPr>
      <w:r w:rsidRPr="005C19CD">
        <w:rPr>
          <w:rStyle w:val="Strong"/>
          <w:lang w:val="mk-MK"/>
        </w:rPr>
        <w:t xml:space="preserve">в) </w:t>
      </w:r>
      <w:r w:rsidR="00FE5196" w:rsidRPr="005C19CD">
        <w:rPr>
          <w:rStyle w:val="Strong"/>
        </w:rPr>
        <w:t>За наставниците во одделенска настава и воспитувачите</w:t>
      </w:r>
    </w:p>
    <w:p w:rsidR="00FE5196" w:rsidRPr="005C19CD" w:rsidRDefault="00FE5196" w:rsidP="00D1575F">
      <w:pPr>
        <w:pStyle w:val="NormalWeb"/>
        <w:numPr>
          <w:ilvl w:val="0"/>
          <w:numId w:val="30"/>
        </w:numPr>
        <w:spacing w:line="360" w:lineRule="auto"/>
      </w:pPr>
      <w:r w:rsidRPr="005C19CD">
        <w:rPr>
          <w:rStyle w:val="Strong"/>
          <w:b w:val="0"/>
        </w:rPr>
        <w:t>Педагогијата пред технологијата</w:t>
      </w:r>
      <w:r w:rsidRPr="005C19CD">
        <w:t xml:space="preserve"> – користење на технологијата како инструмент за зајакнување на активното, соработувачкото и персонализираното учење.</w:t>
      </w:r>
    </w:p>
    <w:p w:rsidR="00FE5196" w:rsidRPr="005C19CD" w:rsidRDefault="00681820" w:rsidP="00E54D32">
      <w:pPr>
        <w:pStyle w:val="NormalWeb"/>
        <w:numPr>
          <w:ilvl w:val="0"/>
          <w:numId w:val="30"/>
        </w:numPr>
        <w:spacing w:line="360" w:lineRule="auto"/>
      </w:pPr>
      <w:r w:rsidRPr="005C19CD">
        <w:rPr>
          <w:rStyle w:val="Strong"/>
          <w:b w:val="0"/>
          <w:lang w:val="mk-MK"/>
        </w:rPr>
        <w:t xml:space="preserve">Доследна </w:t>
      </w:r>
      <w:r w:rsidR="00E54D32" w:rsidRPr="005C19CD">
        <w:rPr>
          <w:rStyle w:val="Strong"/>
          <w:b w:val="0"/>
          <w:lang w:val="mk-MK"/>
        </w:rPr>
        <w:t>употреба</w:t>
      </w:r>
      <w:r w:rsidR="00FE5196" w:rsidRPr="005C19CD">
        <w:rPr>
          <w:rStyle w:val="Strong"/>
          <w:b w:val="0"/>
        </w:rPr>
        <w:t xml:space="preserve"> и квалитет</w:t>
      </w:r>
      <w:r w:rsidRPr="005C19CD">
        <w:rPr>
          <w:rStyle w:val="Strong"/>
          <w:b w:val="0"/>
          <w:lang w:val="mk-MK"/>
        </w:rPr>
        <w:t>но</w:t>
      </w:r>
      <w:r w:rsidR="00FE5196" w:rsidRPr="005C19CD">
        <w:rPr>
          <w:rStyle w:val="Strong"/>
          <w:b w:val="0"/>
        </w:rPr>
        <w:t xml:space="preserve"> </w:t>
      </w:r>
      <w:r w:rsidRPr="005C19CD">
        <w:rPr>
          <w:rStyle w:val="Strong"/>
          <w:b w:val="0"/>
          <w:lang w:val="mk-MK"/>
        </w:rPr>
        <w:t>вклучување</w:t>
      </w:r>
      <w:r w:rsidR="00FE5196" w:rsidRPr="005C19CD">
        <w:t xml:space="preserve"> – редовна употреба на дигиталните алатки заедно со традиционалните методи.</w:t>
      </w:r>
    </w:p>
    <w:p w:rsidR="00FE5196" w:rsidRPr="005C19CD" w:rsidRDefault="00FE5196" w:rsidP="00D1575F">
      <w:pPr>
        <w:pStyle w:val="NormalWeb"/>
        <w:numPr>
          <w:ilvl w:val="0"/>
          <w:numId w:val="30"/>
        </w:numPr>
        <w:spacing w:line="360" w:lineRule="auto"/>
      </w:pPr>
      <w:r w:rsidRPr="005C19CD">
        <w:rPr>
          <w:rStyle w:val="Strong"/>
          <w:b w:val="0"/>
        </w:rPr>
        <w:t>Саморазвој и професионално усовршување</w:t>
      </w:r>
      <w:r w:rsidRPr="005C19CD">
        <w:t xml:space="preserve"> – искористување на онлајн ресурси и професионални заедници за подобрување на дигиталните компетенции.</w:t>
      </w:r>
    </w:p>
    <w:p w:rsidR="006E0295" w:rsidRPr="005C19CD" w:rsidRDefault="006E0295" w:rsidP="006E0295">
      <w:pPr>
        <w:pStyle w:val="NormalWeb"/>
        <w:spacing w:line="360" w:lineRule="auto"/>
        <w:ind w:left="720"/>
      </w:pPr>
    </w:p>
    <w:p w:rsidR="00FE5196" w:rsidRPr="005C19CD" w:rsidRDefault="00681820" w:rsidP="00AF3385">
      <w:pPr>
        <w:pStyle w:val="NormalWeb"/>
        <w:spacing w:line="360" w:lineRule="auto"/>
        <w:ind w:firstLine="360"/>
      </w:pPr>
      <w:r w:rsidRPr="005C19CD">
        <w:rPr>
          <w:rStyle w:val="Strong"/>
          <w:lang w:val="mk-MK"/>
        </w:rPr>
        <w:lastRenderedPageBreak/>
        <w:t xml:space="preserve">д) </w:t>
      </w:r>
      <w:r w:rsidR="00FE5196" w:rsidRPr="005C19CD">
        <w:rPr>
          <w:rStyle w:val="Strong"/>
        </w:rPr>
        <w:t>За родителите</w:t>
      </w:r>
    </w:p>
    <w:p w:rsidR="00FE5196" w:rsidRPr="005C19CD" w:rsidRDefault="00FE5196" w:rsidP="00D1575F">
      <w:pPr>
        <w:pStyle w:val="NormalWeb"/>
        <w:numPr>
          <w:ilvl w:val="0"/>
          <w:numId w:val="31"/>
        </w:numPr>
        <w:spacing w:line="360" w:lineRule="auto"/>
      </w:pPr>
      <w:r w:rsidRPr="005C19CD">
        <w:rPr>
          <w:rStyle w:val="Strong"/>
          <w:b w:val="0"/>
        </w:rPr>
        <w:t>Активна поддршка</w:t>
      </w:r>
      <w:r w:rsidRPr="005C19CD">
        <w:t xml:space="preserve"> – гледање на технологијата како дел од развојот на децата и </w:t>
      </w:r>
      <w:r w:rsidR="00681820" w:rsidRPr="005C19CD">
        <w:t>обезбедување практична поддршка</w:t>
      </w:r>
      <w:r w:rsidRPr="005C19CD">
        <w:t xml:space="preserve"> кога е можно.</w:t>
      </w:r>
    </w:p>
    <w:p w:rsidR="00FE5196" w:rsidRPr="005C19CD" w:rsidRDefault="00FE5196" w:rsidP="00D1575F">
      <w:pPr>
        <w:pStyle w:val="NormalWeb"/>
        <w:numPr>
          <w:ilvl w:val="0"/>
          <w:numId w:val="31"/>
        </w:numPr>
        <w:spacing w:line="360" w:lineRule="auto"/>
      </w:pPr>
      <w:r w:rsidRPr="005C19CD">
        <w:rPr>
          <w:rStyle w:val="Strong"/>
          <w:b w:val="0"/>
        </w:rPr>
        <w:t>Рамнотежа во користење</w:t>
      </w:r>
      <w:r w:rsidR="00681820" w:rsidRPr="005C19CD">
        <w:rPr>
          <w:rStyle w:val="Strong"/>
          <w:b w:val="0"/>
          <w:lang w:val="mk-MK"/>
        </w:rPr>
        <w:t>то</w:t>
      </w:r>
      <w:r w:rsidRPr="005C19CD">
        <w:t xml:space="preserve"> – комбинирање на дигиталните активности со традиционална игра, за зачувување на социјалниот и емоционалниот аспект.</w:t>
      </w:r>
    </w:p>
    <w:p w:rsidR="00FE5196" w:rsidRPr="005C19CD" w:rsidRDefault="00FE5196" w:rsidP="00D1575F">
      <w:pPr>
        <w:pStyle w:val="NormalWeb"/>
        <w:numPr>
          <w:ilvl w:val="0"/>
          <w:numId w:val="31"/>
        </w:numPr>
        <w:spacing w:line="360" w:lineRule="auto"/>
      </w:pPr>
      <w:r w:rsidRPr="005C19CD">
        <w:rPr>
          <w:rStyle w:val="Strong"/>
          <w:b w:val="0"/>
        </w:rPr>
        <w:t>Постојана соработка со училиштето</w:t>
      </w:r>
      <w:r w:rsidRPr="005C19CD">
        <w:t xml:space="preserve"> – вклучување во дигиталните иницијативи и активно партнерство со образовната институција.</w:t>
      </w:r>
    </w:p>
    <w:p w:rsidR="00FE5196" w:rsidRPr="005C19CD" w:rsidRDefault="00FE5196" w:rsidP="00AF3385">
      <w:pPr>
        <w:pStyle w:val="NormalWeb"/>
        <w:spacing w:line="360" w:lineRule="auto"/>
        <w:ind w:firstLine="360"/>
      </w:pPr>
      <w:r w:rsidRPr="005C19CD">
        <w:rPr>
          <w:rStyle w:val="Strong"/>
        </w:rPr>
        <w:t>e) За идните истражувачи</w:t>
      </w:r>
    </w:p>
    <w:p w:rsidR="00FE5196" w:rsidRPr="005C19CD" w:rsidRDefault="00681820" w:rsidP="00681820">
      <w:pPr>
        <w:pStyle w:val="NormalWeb"/>
        <w:numPr>
          <w:ilvl w:val="0"/>
          <w:numId w:val="32"/>
        </w:numPr>
        <w:spacing w:line="360" w:lineRule="auto"/>
      </w:pPr>
      <w:r w:rsidRPr="005C19CD">
        <w:rPr>
          <w:rStyle w:val="Strong"/>
          <w:b w:val="0"/>
          <w:lang w:val="mk-MK"/>
        </w:rPr>
        <w:t>Постојана</w:t>
      </w:r>
      <w:r w:rsidR="00FE5196" w:rsidRPr="005C19CD">
        <w:rPr>
          <w:rStyle w:val="Strong"/>
          <w:b w:val="0"/>
        </w:rPr>
        <w:t xml:space="preserve"> методолошка и изворна триангулација</w:t>
      </w:r>
      <w:r w:rsidR="00FE5196" w:rsidRPr="005C19CD">
        <w:t xml:space="preserve"> – користење комбинации на методи (квантитативни анализи, анкети со родители) за зголемување на валидноста на истражувањата.</w:t>
      </w:r>
    </w:p>
    <w:p w:rsidR="00FE5196" w:rsidRPr="005C19CD" w:rsidRDefault="00FE5196" w:rsidP="00AF3385">
      <w:pPr>
        <w:pStyle w:val="NormalWeb"/>
        <w:numPr>
          <w:ilvl w:val="0"/>
          <w:numId w:val="32"/>
        </w:numPr>
        <w:spacing w:line="360" w:lineRule="auto"/>
      </w:pPr>
      <w:r w:rsidRPr="005C19CD">
        <w:rPr>
          <w:rStyle w:val="Strong"/>
          <w:b w:val="0"/>
        </w:rPr>
        <w:t>Поинклузивни истражувања</w:t>
      </w:r>
      <w:r w:rsidRPr="005C19CD">
        <w:t xml:space="preserve"> – проширување на примерокот со повеќе општини и образовни нивоа, како и </w:t>
      </w:r>
      <w:r w:rsidR="00AF3385" w:rsidRPr="005C19CD">
        <w:rPr>
          <w:lang w:val="mk-MK"/>
        </w:rPr>
        <w:t>истражувања во</w:t>
      </w:r>
      <w:r w:rsidR="00681820" w:rsidRPr="005C19CD">
        <w:rPr>
          <w:lang w:val="mk-MK"/>
        </w:rPr>
        <w:t xml:space="preserve"> </w:t>
      </w:r>
      <w:r w:rsidRPr="005C19CD">
        <w:t>подолги временски периоди за да се опфатат долгорочните ефекти од дигитализацијата.</w:t>
      </w:r>
    </w:p>
    <w:p w:rsidR="00FE5196" w:rsidRPr="005C19CD" w:rsidRDefault="00FE5196" w:rsidP="00FE5196">
      <w:pPr>
        <w:pStyle w:val="NormalWeb"/>
        <w:spacing w:line="360" w:lineRule="auto"/>
        <w:ind w:firstLine="720"/>
        <w:jc w:val="both"/>
      </w:pPr>
    </w:p>
    <w:p w:rsidR="00F36919" w:rsidRPr="005C19CD" w:rsidRDefault="00F36919" w:rsidP="00F36919">
      <w:pPr>
        <w:pStyle w:val="Heading3"/>
        <w:rPr>
          <w:rStyle w:val="Strong"/>
          <w:b/>
          <w:bCs/>
          <w:sz w:val="24"/>
          <w:szCs w:val="24"/>
        </w:rPr>
      </w:pPr>
    </w:p>
    <w:p w:rsidR="00455E4A" w:rsidRPr="005C19CD" w:rsidRDefault="008A0EB6" w:rsidP="00750D13">
      <w:pPr>
        <w:rPr>
          <w:rFonts w:ascii="Times New Roman" w:eastAsia="Times New Roman" w:hAnsi="Times New Roman" w:cs="Times New Roman"/>
          <w:b/>
          <w:bCs/>
          <w:sz w:val="24"/>
          <w:szCs w:val="24"/>
        </w:rPr>
      </w:pPr>
      <w:r w:rsidRPr="005C19CD">
        <w:rPr>
          <w:rStyle w:val="Strong"/>
          <w:rFonts w:ascii="Times New Roman" w:hAnsi="Times New Roman" w:cs="Times New Roman"/>
          <w:b w:val="0"/>
          <w:bCs w:val="0"/>
          <w:sz w:val="24"/>
          <w:szCs w:val="24"/>
        </w:rPr>
        <w:br w:type="page"/>
      </w:r>
    </w:p>
    <w:p w:rsidR="006E0295" w:rsidRPr="00D20687" w:rsidRDefault="006E0295" w:rsidP="00D20687">
      <w:pPr>
        <w:pStyle w:val="Heading3"/>
        <w:rPr>
          <w:sz w:val="24"/>
          <w:szCs w:val="24"/>
        </w:rPr>
      </w:pPr>
      <w:bookmarkStart w:id="175" w:name="_Toc212045242"/>
      <w:r w:rsidRPr="00D20687">
        <w:rPr>
          <w:sz w:val="24"/>
          <w:szCs w:val="24"/>
        </w:rPr>
        <w:lastRenderedPageBreak/>
        <w:t>КОРИСТЕНА ЛИТЕРАТУРА</w:t>
      </w:r>
      <w:bookmarkEnd w:id="175"/>
    </w:p>
    <w:p w:rsidR="004633F3" w:rsidRPr="005C19CD" w:rsidRDefault="004633F3" w:rsidP="007E67EF">
      <w:pPr>
        <w:pStyle w:val="NoSpacing"/>
        <w:spacing w:before="100" w:beforeAutospacing="1" w:line="360" w:lineRule="auto"/>
        <w:jc w:val="both"/>
        <w:rPr>
          <w:rFonts w:ascii="Times New Roman" w:hAnsi="Times New Roman" w:cs="Times New Roman"/>
          <w:sz w:val="24"/>
          <w:szCs w:val="24"/>
          <w:lang w:val="mk-MK"/>
        </w:rPr>
      </w:pPr>
      <w:r w:rsidRPr="005C19CD">
        <w:rPr>
          <w:rFonts w:ascii="Times New Roman" w:hAnsi="Times New Roman" w:cs="Times New Roman"/>
          <w:sz w:val="24"/>
          <w:szCs w:val="24"/>
          <w:lang w:val="mk-MK"/>
        </w:rPr>
        <w:t>Ağmaz, R.  F., &amp; Ergüleç, F. (2020). Research trends in technology use in the field of early</w:t>
      </w:r>
    </w:p>
    <w:p w:rsidR="004633F3" w:rsidRPr="005C19CD" w:rsidRDefault="004633F3" w:rsidP="004633F3">
      <w:pPr>
        <w:pStyle w:val="NoSpacing"/>
        <w:spacing w:line="360" w:lineRule="auto"/>
        <w:ind w:left="720"/>
        <w:jc w:val="both"/>
        <w:rPr>
          <w:rFonts w:ascii="Times New Roman" w:hAnsi="Times New Roman" w:cs="Times New Roman"/>
          <w:sz w:val="24"/>
          <w:szCs w:val="24"/>
        </w:rPr>
      </w:pPr>
      <w:r w:rsidRPr="005C19CD">
        <w:rPr>
          <w:rFonts w:ascii="Times New Roman" w:hAnsi="Times New Roman" w:cs="Times New Roman"/>
          <w:sz w:val="24"/>
          <w:szCs w:val="24"/>
          <w:lang w:val="mk-MK"/>
        </w:rPr>
        <w:t xml:space="preserve">childhood education in Türkiye: A content analysis of dissertations. </w:t>
      </w:r>
      <w:r w:rsidRPr="005C19CD">
        <w:rPr>
          <w:rStyle w:val="Emphasis"/>
          <w:rFonts w:ascii="Times New Roman" w:hAnsi="Times New Roman" w:cs="Times New Roman"/>
          <w:iCs w:val="0"/>
          <w:sz w:val="24"/>
          <w:szCs w:val="24"/>
          <w:lang w:val="mk-MK"/>
        </w:rPr>
        <w:t>Mediterranean Journal of Educational Research</w:t>
      </w:r>
      <w:r w:rsidRPr="005C19CD">
        <w:rPr>
          <w:rStyle w:val="Emphasis"/>
          <w:rFonts w:ascii="Times New Roman" w:hAnsi="Times New Roman" w:cs="Times New Roman"/>
          <w:i w:val="0"/>
          <w:iCs w:val="0"/>
          <w:sz w:val="24"/>
          <w:szCs w:val="24"/>
          <w:lang w:val="mk-MK"/>
        </w:rPr>
        <w:t xml:space="preserve">, </w:t>
      </w:r>
      <w:r w:rsidRPr="005C19CD">
        <w:rPr>
          <w:rStyle w:val="Emphasis"/>
          <w:rFonts w:ascii="Times New Roman" w:hAnsi="Times New Roman" w:cs="Times New Roman"/>
          <w:sz w:val="24"/>
          <w:szCs w:val="24"/>
          <w:lang w:val="mk-MK"/>
        </w:rPr>
        <w:t>14</w:t>
      </w:r>
      <w:r w:rsidRPr="005C19CD">
        <w:rPr>
          <w:rFonts w:ascii="Times New Roman" w:hAnsi="Times New Roman" w:cs="Times New Roman"/>
          <w:sz w:val="24"/>
          <w:szCs w:val="24"/>
          <w:lang w:val="mk-MK"/>
        </w:rPr>
        <w:t>(31), 60–86.</w:t>
      </w:r>
    </w:p>
    <w:p w:rsidR="004633F3" w:rsidRPr="005C19CD" w:rsidRDefault="004633F3" w:rsidP="004633F3">
      <w:pPr>
        <w:pStyle w:val="NoSpacing"/>
        <w:spacing w:line="360" w:lineRule="auto"/>
        <w:ind w:left="720"/>
        <w:jc w:val="both"/>
        <w:rPr>
          <w:rStyle w:val="Hyperlink"/>
          <w:rFonts w:ascii="Times New Roman" w:hAnsi="Times New Roman" w:cs="Times New Roman"/>
          <w:color w:val="auto"/>
          <w:sz w:val="24"/>
          <w:szCs w:val="24"/>
          <w:u w:val="none"/>
          <w:lang w:val="mk-MK"/>
        </w:rPr>
      </w:pPr>
      <w:r w:rsidRPr="005C19CD">
        <w:rPr>
          <w:rFonts w:ascii="Times New Roman" w:hAnsi="Times New Roman" w:cs="Times New Roman"/>
          <w:sz w:val="24"/>
          <w:szCs w:val="24"/>
          <w:lang w:val="mk-MK"/>
        </w:rPr>
        <w:t xml:space="preserve"> </w:t>
      </w:r>
      <w:hyperlink r:id="rId14" w:history="1">
        <w:r w:rsidR="003F5EA3" w:rsidRPr="005C19CD">
          <w:rPr>
            <w:rStyle w:val="Hyperlink"/>
            <w:rFonts w:ascii="Times New Roman" w:hAnsi="Times New Roman" w:cs="Times New Roman"/>
            <w:color w:val="auto"/>
            <w:sz w:val="24"/>
            <w:szCs w:val="24"/>
            <w:lang w:val="mk-MK"/>
          </w:rPr>
          <w:t>https://doi.org/10.29329/mjer.2020.234.4</w:t>
        </w:r>
      </w:hyperlink>
      <w:r w:rsidRPr="005C19CD">
        <w:rPr>
          <w:rFonts w:ascii="Times New Roman" w:hAnsi="Times New Roman" w:cs="Times New Roman"/>
          <w:sz w:val="24"/>
          <w:szCs w:val="24"/>
          <w:lang w:val="mk-MK"/>
        </w:rPr>
        <w:t>.</w:t>
      </w:r>
    </w:p>
    <w:p w:rsidR="004633F3" w:rsidRPr="005C19CD" w:rsidRDefault="004633F3" w:rsidP="004633F3">
      <w:pPr>
        <w:spacing w:after="0" w:line="360" w:lineRule="auto"/>
        <w:rPr>
          <w:rStyle w:val="Emphasis"/>
          <w:rFonts w:ascii="Times New Roman" w:hAnsi="Times New Roman" w:cs="Times New Roman"/>
          <w:sz w:val="24"/>
          <w:szCs w:val="24"/>
        </w:rPr>
      </w:pPr>
      <w:r w:rsidRPr="005C19CD">
        <w:rPr>
          <w:rFonts w:ascii="Times New Roman" w:hAnsi="Times New Roman" w:cs="Times New Roman"/>
          <w:sz w:val="24"/>
          <w:szCs w:val="24"/>
        </w:rPr>
        <w:t>Ahmod, U.</w:t>
      </w:r>
      <w:r w:rsidR="00681820" w:rsidRPr="005C19CD">
        <w:rPr>
          <w:rFonts w:ascii="Times New Roman" w:hAnsi="Times New Roman" w:cs="Times New Roman"/>
          <w:sz w:val="24"/>
          <w:szCs w:val="24"/>
          <w:lang w:val="mk-MK"/>
        </w:rPr>
        <w:t>,</w:t>
      </w:r>
      <w:r w:rsidRPr="005C19CD">
        <w:rPr>
          <w:rFonts w:ascii="Times New Roman" w:hAnsi="Times New Roman" w:cs="Times New Roman"/>
          <w:sz w:val="24"/>
          <w:szCs w:val="24"/>
        </w:rPr>
        <w:t xml:space="preserve"> &amp; Zhang, W. (2021). </w:t>
      </w:r>
      <w:r w:rsidRPr="005C19CD">
        <w:rPr>
          <w:rStyle w:val="Emphasis"/>
          <w:rFonts w:ascii="Times New Roman" w:hAnsi="Times New Roman" w:cs="Times New Roman"/>
          <w:sz w:val="24"/>
          <w:szCs w:val="24"/>
        </w:rPr>
        <w:t xml:space="preserve">An Effective Instructional Strategies Approach in Higher </w:t>
      </w:r>
    </w:p>
    <w:p w:rsidR="004633F3" w:rsidRPr="005C19CD" w:rsidRDefault="004633F3" w:rsidP="00681820">
      <w:pPr>
        <w:spacing w:after="0" w:line="360" w:lineRule="auto"/>
        <w:ind w:left="720"/>
        <w:rPr>
          <w:rFonts w:ascii="Times New Roman" w:hAnsi="Times New Roman" w:cs="Times New Roman"/>
          <w:sz w:val="24"/>
          <w:szCs w:val="24"/>
        </w:rPr>
      </w:pPr>
      <w:r w:rsidRPr="005C19CD">
        <w:rPr>
          <w:rStyle w:val="Emphasis"/>
          <w:rFonts w:ascii="Times New Roman" w:hAnsi="Times New Roman" w:cs="Times New Roman"/>
          <w:sz w:val="24"/>
          <w:szCs w:val="24"/>
        </w:rPr>
        <w:t>Education: A Pilot Investigation</w:t>
      </w:r>
      <w:r w:rsidRPr="005C19CD">
        <w:rPr>
          <w:rFonts w:ascii="Times New Roman" w:hAnsi="Times New Roman" w:cs="Times New Roman"/>
          <w:sz w:val="24"/>
          <w:szCs w:val="24"/>
        </w:rPr>
        <w:t xml:space="preserve">. </w:t>
      </w:r>
      <w:r w:rsidRPr="005C19CD">
        <w:rPr>
          <w:rStyle w:val="Emphasis"/>
          <w:rFonts w:ascii="Times New Roman" w:hAnsi="Times New Roman" w:cs="Times New Roman"/>
          <w:sz w:val="24"/>
          <w:szCs w:val="24"/>
        </w:rPr>
        <w:t>International Journal of Higher Education, 10</w:t>
      </w:r>
      <w:r w:rsidRPr="005C19CD">
        <w:rPr>
          <w:rFonts w:ascii="Times New Roman" w:hAnsi="Times New Roman" w:cs="Times New Roman"/>
          <w:sz w:val="24"/>
          <w:szCs w:val="24"/>
        </w:rPr>
        <w:t>(5), 68</w:t>
      </w:r>
      <w:r w:rsidR="00681820" w:rsidRPr="005C19CD">
        <w:rPr>
          <w:rFonts w:ascii="Times New Roman" w:hAnsi="Times New Roman" w:cs="Times New Roman"/>
          <w:sz w:val="24"/>
          <w:szCs w:val="24"/>
          <w:lang w:val="mk-MK"/>
        </w:rPr>
        <w:t>–</w:t>
      </w:r>
      <w:r w:rsidRPr="005C19CD">
        <w:rPr>
          <w:rFonts w:ascii="Times New Roman" w:hAnsi="Times New Roman" w:cs="Times New Roman"/>
          <w:sz w:val="24"/>
          <w:szCs w:val="24"/>
        </w:rPr>
        <w:t xml:space="preserve">81. </w:t>
      </w:r>
      <w:hyperlink r:id="rId15" w:history="1">
        <w:r w:rsidRPr="005C19CD">
          <w:rPr>
            <w:rStyle w:val="Hyperlink"/>
            <w:rFonts w:ascii="Times New Roman" w:hAnsi="Times New Roman" w:cs="Times New Roman"/>
            <w:color w:val="auto"/>
            <w:sz w:val="24"/>
            <w:szCs w:val="24"/>
          </w:rPr>
          <w:t>https://doi.org/10.5430/ijhe.v10n5p68</w:t>
        </w:r>
      </w:hyperlink>
      <w:r w:rsidR="004268D3" w:rsidRPr="005C19CD">
        <w:rPr>
          <w:rStyle w:val="Hyperlink"/>
          <w:rFonts w:ascii="Times New Roman" w:hAnsi="Times New Roman" w:cs="Times New Roman"/>
          <w:color w:val="auto"/>
          <w:sz w:val="24"/>
          <w:szCs w:val="24"/>
        </w:rPr>
        <w:t>.</w:t>
      </w:r>
    </w:p>
    <w:p w:rsidR="004633F3" w:rsidRPr="005C19CD" w:rsidRDefault="004633F3" w:rsidP="004633F3">
      <w:pPr>
        <w:spacing w:after="0" w:line="360" w:lineRule="auto"/>
        <w:rPr>
          <w:rFonts w:ascii="Times New Roman" w:eastAsia="Times New Roman" w:hAnsi="Times New Roman" w:cs="Times New Roman"/>
          <w:sz w:val="24"/>
          <w:szCs w:val="24"/>
        </w:rPr>
      </w:pPr>
      <w:r w:rsidRPr="005C19CD">
        <w:rPr>
          <w:rFonts w:ascii="Times New Roman" w:eastAsia="Times New Roman" w:hAnsi="Times New Roman" w:cs="Times New Roman"/>
          <w:bCs/>
          <w:sz w:val="24"/>
          <w:szCs w:val="24"/>
        </w:rPr>
        <w:t>American Academy of Pediatrics. (2016).</w:t>
      </w:r>
      <w:r w:rsidRPr="005C19CD">
        <w:rPr>
          <w:rFonts w:ascii="Times New Roman" w:eastAsia="Times New Roman" w:hAnsi="Times New Roman" w:cs="Times New Roman"/>
          <w:sz w:val="24"/>
          <w:szCs w:val="24"/>
        </w:rPr>
        <w:t xml:space="preserve"> Media and young minds. </w:t>
      </w:r>
      <w:r w:rsidRPr="005C19CD">
        <w:rPr>
          <w:rFonts w:ascii="Times New Roman" w:eastAsia="Times New Roman" w:hAnsi="Times New Roman" w:cs="Times New Roman"/>
          <w:i/>
          <w:iCs/>
          <w:sz w:val="24"/>
          <w:szCs w:val="24"/>
        </w:rPr>
        <w:t>Pediatrics, 138</w:t>
      </w:r>
      <w:r w:rsidRPr="005C19CD">
        <w:rPr>
          <w:rFonts w:ascii="Times New Roman" w:eastAsia="Times New Roman" w:hAnsi="Times New Roman" w:cs="Times New Roman"/>
          <w:sz w:val="24"/>
          <w:szCs w:val="24"/>
        </w:rPr>
        <w:t xml:space="preserve">(5), </w:t>
      </w:r>
    </w:p>
    <w:p w:rsidR="004633F3" w:rsidRPr="005C19CD" w:rsidRDefault="004633F3" w:rsidP="004633F3">
      <w:pPr>
        <w:spacing w:after="0" w:line="360" w:lineRule="auto"/>
        <w:ind w:firstLine="720"/>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e20162591. https://doi.org/10.1542/peds.2016-2591</w:t>
      </w:r>
      <w:r w:rsidR="004268D3" w:rsidRPr="005C19CD">
        <w:rPr>
          <w:rFonts w:ascii="Times New Roman" w:eastAsia="Times New Roman" w:hAnsi="Times New Roman" w:cs="Times New Roman"/>
          <w:sz w:val="24"/>
          <w:szCs w:val="24"/>
        </w:rPr>
        <w:t>.</w:t>
      </w:r>
    </w:p>
    <w:p w:rsidR="004633F3" w:rsidRPr="005C19CD" w:rsidRDefault="004633F3" w:rsidP="004633F3">
      <w:pPr>
        <w:spacing w:after="0" w:line="360" w:lineRule="auto"/>
        <w:jc w:val="both"/>
        <w:rPr>
          <w:rFonts w:ascii="Times New Roman" w:hAnsi="Times New Roman" w:cs="Times New Roman"/>
          <w:sz w:val="24"/>
          <w:szCs w:val="24"/>
        </w:rPr>
      </w:pPr>
      <w:r w:rsidRPr="005C19CD">
        <w:rPr>
          <w:rFonts w:ascii="Times New Roman" w:hAnsi="Times New Roman" w:cs="Times New Roman"/>
          <w:sz w:val="24"/>
          <w:szCs w:val="24"/>
        </w:rPr>
        <w:t>Andersson, C., &amp; Palm, T. (2018). Reasons for teachers’ successful development of a formative</w:t>
      </w:r>
    </w:p>
    <w:p w:rsidR="004633F3" w:rsidRPr="005C19CD" w:rsidRDefault="004633F3" w:rsidP="00681820">
      <w:pPr>
        <w:spacing w:after="0" w:line="360" w:lineRule="auto"/>
        <w:ind w:left="720" w:firstLine="60"/>
        <w:jc w:val="both"/>
        <w:rPr>
          <w:rFonts w:ascii="Times New Roman" w:hAnsi="Times New Roman" w:cs="Times New Roman"/>
          <w:sz w:val="24"/>
          <w:szCs w:val="24"/>
        </w:rPr>
      </w:pPr>
      <w:r w:rsidRPr="005C19CD">
        <w:rPr>
          <w:rFonts w:ascii="Times New Roman" w:hAnsi="Times New Roman" w:cs="Times New Roman"/>
          <w:sz w:val="24"/>
          <w:szCs w:val="24"/>
        </w:rPr>
        <w:t>assessment practice through professional development–a motivation perspective. Assessment in Education: Principles, Policy &amp; Practice, 25(6), 576</w:t>
      </w:r>
      <w:r w:rsidR="00681820" w:rsidRPr="005C19CD">
        <w:rPr>
          <w:rFonts w:ascii="Times New Roman" w:hAnsi="Times New Roman" w:cs="Times New Roman"/>
          <w:sz w:val="24"/>
          <w:szCs w:val="24"/>
          <w:lang w:val="mk-MK"/>
        </w:rPr>
        <w:t>–</w:t>
      </w:r>
      <w:r w:rsidRPr="005C19CD">
        <w:rPr>
          <w:rFonts w:ascii="Times New Roman" w:hAnsi="Times New Roman" w:cs="Times New Roman"/>
          <w:sz w:val="24"/>
          <w:szCs w:val="24"/>
        </w:rPr>
        <w:t>597.</w:t>
      </w:r>
    </w:p>
    <w:p w:rsidR="004633F3" w:rsidRPr="005C19CD" w:rsidRDefault="004633F3" w:rsidP="004633F3">
      <w:pPr>
        <w:pStyle w:val="NoSpacing"/>
        <w:spacing w:line="360" w:lineRule="auto"/>
        <w:jc w:val="both"/>
        <w:rPr>
          <w:rFonts w:ascii="Times New Roman" w:hAnsi="Times New Roman" w:cs="Times New Roman"/>
          <w:sz w:val="24"/>
          <w:szCs w:val="24"/>
          <w:lang w:val="mk-MK"/>
        </w:rPr>
      </w:pPr>
      <w:r w:rsidRPr="005C19CD">
        <w:rPr>
          <w:rFonts w:ascii="Times New Roman" w:hAnsi="Times New Roman" w:cs="Times New Roman"/>
          <w:sz w:val="24"/>
          <w:szCs w:val="24"/>
          <w:lang w:val="mk-MK"/>
        </w:rPr>
        <w:t xml:space="preserve">Ardıç, M., Tanık Önal, N., &amp; Önal, N. (2023). An Evaluation of Edpuzzle in the Context of </w:t>
      </w:r>
    </w:p>
    <w:p w:rsidR="004633F3" w:rsidRPr="005C19CD" w:rsidRDefault="004633F3" w:rsidP="004633F3">
      <w:pPr>
        <w:pStyle w:val="NoSpacing"/>
        <w:spacing w:line="360" w:lineRule="auto"/>
        <w:ind w:left="720"/>
        <w:jc w:val="both"/>
        <w:rPr>
          <w:rStyle w:val="Hyperlink"/>
          <w:rFonts w:ascii="Times New Roman" w:hAnsi="Times New Roman" w:cs="Times New Roman"/>
          <w:color w:val="auto"/>
          <w:sz w:val="24"/>
          <w:szCs w:val="24"/>
          <w:u w:val="none"/>
          <w:lang w:val="mk-MK"/>
        </w:rPr>
      </w:pPr>
      <w:r w:rsidRPr="005C19CD">
        <w:rPr>
          <w:rFonts w:ascii="Times New Roman" w:hAnsi="Times New Roman" w:cs="Times New Roman"/>
          <w:sz w:val="24"/>
          <w:szCs w:val="24"/>
          <w:lang w:val="mk-MK"/>
        </w:rPr>
        <w:t xml:space="preserve">Technology-Supported Science Education. </w:t>
      </w:r>
      <w:r w:rsidRPr="005C19CD">
        <w:rPr>
          <w:rStyle w:val="Emphasis"/>
          <w:rFonts w:ascii="Times New Roman" w:hAnsi="Times New Roman" w:cs="Times New Roman"/>
          <w:iCs w:val="0"/>
          <w:sz w:val="24"/>
          <w:szCs w:val="24"/>
          <w:lang w:val="mk-MK"/>
        </w:rPr>
        <w:t>Journal of Basic Education,</w:t>
      </w:r>
      <w:r w:rsidRPr="005C19CD">
        <w:rPr>
          <w:rStyle w:val="Emphasis"/>
          <w:rFonts w:ascii="Times New Roman" w:hAnsi="Times New Roman" w:cs="Times New Roman"/>
          <w:i w:val="0"/>
          <w:iCs w:val="0"/>
          <w:sz w:val="24"/>
          <w:szCs w:val="24"/>
          <w:lang w:val="mk-MK"/>
        </w:rPr>
        <w:t xml:space="preserve"> </w:t>
      </w:r>
      <w:r w:rsidRPr="005C19CD">
        <w:rPr>
          <w:rStyle w:val="Emphasis"/>
          <w:rFonts w:ascii="Times New Roman" w:hAnsi="Times New Roman" w:cs="Times New Roman"/>
          <w:sz w:val="24"/>
          <w:szCs w:val="24"/>
          <w:lang w:val="mk-MK"/>
        </w:rPr>
        <w:t>20</w:t>
      </w:r>
      <w:r w:rsidRPr="005C19CD">
        <w:rPr>
          <w:rFonts w:ascii="Times New Roman" w:hAnsi="Times New Roman" w:cs="Times New Roman"/>
          <w:sz w:val="24"/>
          <w:szCs w:val="24"/>
          <w:lang w:val="mk-MK"/>
        </w:rPr>
        <w:t xml:space="preserve">, 83–97. </w:t>
      </w:r>
      <w:hyperlink r:id="rId16" w:history="1">
        <w:r w:rsidRPr="005C19CD">
          <w:rPr>
            <w:rStyle w:val="Hyperlink"/>
            <w:rFonts w:ascii="Times New Roman" w:hAnsi="Times New Roman" w:cs="Times New Roman"/>
            <w:color w:val="auto"/>
            <w:sz w:val="24"/>
            <w:szCs w:val="24"/>
            <w:u w:val="none"/>
            <w:lang w:val="mk-MK"/>
          </w:rPr>
          <w:t>https://doi.org/10.52105/temelegitim.20.6</w:t>
        </w:r>
      </w:hyperlink>
      <w:r w:rsidRPr="005C19CD">
        <w:rPr>
          <w:rFonts w:ascii="Times New Roman" w:hAnsi="Times New Roman" w:cs="Times New Roman"/>
          <w:sz w:val="24"/>
          <w:szCs w:val="24"/>
          <w:lang w:val="mk-MK"/>
        </w:rPr>
        <w:t>.</w:t>
      </w:r>
    </w:p>
    <w:p w:rsidR="004633F3" w:rsidRPr="005C19CD" w:rsidRDefault="004633F3" w:rsidP="004633F3">
      <w:pPr>
        <w:pStyle w:val="NoSpacing"/>
        <w:spacing w:line="360" w:lineRule="auto"/>
        <w:jc w:val="both"/>
        <w:rPr>
          <w:rFonts w:ascii="Times New Roman" w:hAnsi="Times New Roman" w:cs="Times New Roman"/>
          <w:sz w:val="24"/>
          <w:szCs w:val="24"/>
          <w:lang w:val="mk-MK"/>
        </w:rPr>
      </w:pPr>
      <w:r w:rsidRPr="005C19CD">
        <w:rPr>
          <w:rFonts w:ascii="Times New Roman" w:hAnsi="Times New Roman" w:cs="Times New Roman"/>
          <w:sz w:val="24"/>
          <w:szCs w:val="24"/>
          <w:lang w:val="mk-MK"/>
        </w:rPr>
        <w:t xml:space="preserve">Atış-Akyol, N., Turanoğlu, R., &amp; Parpucu, N. (2023). Digital technology in preschool education: </w:t>
      </w:r>
    </w:p>
    <w:p w:rsidR="004633F3" w:rsidRPr="005C19CD" w:rsidRDefault="004633F3" w:rsidP="004633F3">
      <w:pPr>
        <w:pStyle w:val="NoSpacing"/>
        <w:spacing w:line="360" w:lineRule="auto"/>
        <w:ind w:firstLine="720"/>
        <w:jc w:val="both"/>
        <w:rPr>
          <w:rFonts w:ascii="Times New Roman" w:hAnsi="Times New Roman" w:cs="Times New Roman"/>
          <w:sz w:val="24"/>
          <w:szCs w:val="24"/>
          <w:lang w:val="mk-MK"/>
        </w:rPr>
      </w:pPr>
      <w:r w:rsidRPr="005C19CD">
        <w:rPr>
          <w:rFonts w:ascii="Times New Roman" w:hAnsi="Times New Roman" w:cs="Times New Roman"/>
          <w:sz w:val="24"/>
          <w:szCs w:val="24"/>
          <w:lang w:val="mk-MK"/>
        </w:rPr>
        <w:t xml:space="preserve">A systematic review. </w:t>
      </w:r>
      <w:r w:rsidRPr="005C19CD">
        <w:rPr>
          <w:rStyle w:val="Emphasis"/>
          <w:rFonts w:ascii="Times New Roman" w:hAnsi="Times New Roman" w:cs="Times New Roman"/>
          <w:iCs w:val="0"/>
          <w:sz w:val="24"/>
          <w:szCs w:val="24"/>
          <w:lang w:val="mk-MK"/>
        </w:rPr>
        <w:t>International Journal of Educational Research Review</w:t>
      </w:r>
      <w:r w:rsidRPr="005C19CD">
        <w:rPr>
          <w:rFonts w:ascii="Times New Roman" w:hAnsi="Times New Roman" w:cs="Times New Roman"/>
          <w:sz w:val="24"/>
          <w:szCs w:val="24"/>
          <w:lang w:val="mk-MK"/>
        </w:rPr>
        <w:t>.</w:t>
      </w:r>
    </w:p>
    <w:p w:rsidR="004633F3" w:rsidRPr="005C19CD" w:rsidRDefault="004633F3" w:rsidP="004633F3">
      <w:pPr>
        <w:spacing w:after="0" w:line="360" w:lineRule="auto"/>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 xml:space="preserve">Ausubel, D. P. (2000). </w:t>
      </w:r>
      <w:r w:rsidRPr="005C19CD">
        <w:rPr>
          <w:rFonts w:ascii="Times New Roman" w:eastAsia="Times New Roman" w:hAnsi="Times New Roman" w:cs="Times New Roman"/>
          <w:i/>
          <w:iCs/>
          <w:sz w:val="24"/>
          <w:szCs w:val="24"/>
        </w:rPr>
        <w:t>The acquisition and retention of knowledge: A cognitive view</w:t>
      </w:r>
      <w:r w:rsidRPr="005C19CD">
        <w:rPr>
          <w:rFonts w:ascii="Times New Roman" w:eastAsia="Times New Roman" w:hAnsi="Times New Roman" w:cs="Times New Roman"/>
          <w:sz w:val="24"/>
          <w:szCs w:val="24"/>
        </w:rPr>
        <w:t>. Springer</w:t>
      </w:r>
    </w:p>
    <w:p w:rsidR="004633F3" w:rsidRPr="005C19CD" w:rsidRDefault="004633F3" w:rsidP="004633F3">
      <w:pPr>
        <w:spacing w:after="0" w:line="360" w:lineRule="auto"/>
        <w:ind w:firstLine="720"/>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 xml:space="preserve"> Science &amp; Business Media.</w:t>
      </w:r>
    </w:p>
    <w:p w:rsidR="004633F3" w:rsidRPr="005C19CD" w:rsidRDefault="004633F3" w:rsidP="004633F3">
      <w:pPr>
        <w:pStyle w:val="NormalWeb"/>
        <w:spacing w:before="0" w:beforeAutospacing="0" w:after="0" w:afterAutospacing="0" w:line="360" w:lineRule="auto"/>
      </w:pPr>
      <w:r w:rsidRPr="005C19CD">
        <w:t xml:space="preserve">Baldwin, D. (2011). </w:t>
      </w:r>
      <w:r w:rsidRPr="005C19CD">
        <w:rPr>
          <w:rStyle w:val="Emphasis"/>
        </w:rPr>
        <w:t>The role of play in early childhood education</w:t>
      </w:r>
      <w:r w:rsidRPr="005C19CD">
        <w:t>. Routledge.</w:t>
      </w:r>
    </w:p>
    <w:p w:rsidR="004633F3" w:rsidRPr="005C19CD" w:rsidRDefault="004633F3" w:rsidP="004633F3">
      <w:pPr>
        <w:spacing w:after="0" w:line="360" w:lineRule="auto"/>
        <w:rPr>
          <w:rFonts w:ascii="Times New Roman" w:eastAsia="Times New Roman" w:hAnsi="Times New Roman" w:cs="Times New Roman"/>
          <w:sz w:val="24"/>
          <w:szCs w:val="24"/>
        </w:rPr>
      </w:pPr>
      <w:r w:rsidRPr="005C19CD">
        <w:rPr>
          <w:rFonts w:ascii="Times New Roman" w:eastAsia="Times New Roman" w:hAnsi="Times New Roman" w:cs="Times New Roman"/>
          <w:bCs/>
          <w:sz w:val="24"/>
          <w:szCs w:val="24"/>
        </w:rPr>
        <w:t>Basuki, Y.</w:t>
      </w:r>
      <w:r w:rsidR="00681820" w:rsidRPr="005C19CD">
        <w:rPr>
          <w:rFonts w:ascii="Times New Roman" w:eastAsia="Times New Roman" w:hAnsi="Times New Roman" w:cs="Times New Roman"/>
          <w:bCs/>
          <w:sz w:val="24"/>
          <w:szCs w:val="24"/>
          <w:lang w:val="mk-MK"/>
        </w:rPr>
        <w:t>,</w:t>
      </w:r>
      <w:r w:rsidRPr="005C19CD">
        <w:rPr>
          <w:rFonts w:ascii="Times New Roman" w:eastAsia="Times New Roman" w:hAnsi="Times New Roman" w:cs="Times New Roman"/>
          <w:bCs/>
          <w:sz w:val="24"/>
          <w:szCs w:val="24"/>
        </w:rPr>
        <w:t xml:space="preserve"> &amp; Hidayati, Y. (2019).</w:t>
      </w:r>
      <w:r w:rsidRPr="005C19CD">
        <w:rPr>
          <w:rFonts w:ascii="Times New Roman" w:eastAsia="Times New Roman" w:hAnsi="Times New Roman" w:cs="Times New Roman"/>
          <w:sz w:val="24"/>
          <w:szCs w:val="24"/>
        </w:rPr>
        <w:t xml:space="preserve"> </w:t>
      </w:r>
      <w:r w:rsidRPr="005C19CD">
        <w:rPr>
          <w:rFonts w:ascii="Times New Roman" w:eastAsia="Times New Roman" w:hAnsi="Times New Roman" w:cs="Times New Roman"/>
          <w:i/>
          <w:iCs/>
          <w:sz w:val="24"/>
          <w:szCs w:val="24"/>
        </w:rPr>
        <w:t>Kahoot! or Quizizz: The students’ perspectives.</w:t>
      </w:r>
      <w:r w:rsidRPr="005C19CD">
        <w:rPr>
          <w:rFonts w:ascii="Times New Roman" w:eastAsia="Times New Roman" w:hAnsi="Times New Roman" w:cs="Times New Roman"/>
          <w:sz w:val="24"/>
          <w:szCs w:val="24"/>
        </w:rPr>
        <w:t xml:space="preserve"> Proceedings </w:t>
      </w:r>
    </w:p>
    <w:p w:rsidR="004633F3" w:rsidRPr="005C19CD" w:rsidRDefault="004633F3" w:rsidP="004633F3">
      <w:pPr>
        <w:spacing w:after="0" w:line="360" w:lineRule="auto"/>
        <w:ind w:firstLine="720"/>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 xml:space="preserve"> of the 3rd English Language and Literature International Conference (ELLiC).</w:t>
      </w:r>
    </w:p>
    <w:p w:rsidR="004633F3" w:rsidRPr="005C19CD" w:rsidRDefault="004633F3" w:rsidP="004633F3">
      <w:pPr>
        <w:spacing w:after="0" w:line="360" w:lineRule="auto"/>
        <w:rPr>
          <w:rFonts w:ascii="Times New Roman" w:eastAsia="Times New Roman" w:hAnsi="Times New Roman" w:cs="Times New Roman"/>
          <w:i/>
          <w:iCs/>
          <w:sz w:val="24"/>
          <w:szCs w:val="24"/>
        </w:rPr>
      </w:pPr>
      <w:r w:rsidRPr="005C19CD">
        <w:rPr>
          <w:rFonts w:ascii="Times New Roman" w:eastAsia="Times New Roman" w:hAnsi="Times New Roman" w:cs="Times New Roman"/>
          <w:sz w:val="24"/>
          <w:szCs w:val="24"/>
        </w:rPr>
        <w:t xml:space="preserve">Bergmann, J., &amp; Sams, A. (2012). </w:t>
      </w:r>
      <w:r w:rsidRPr="005C19CD">
        <w:rPr>
          <w:rFonts w:ascii="Times New Roman" w:eastAsia="Times New Roman" w:hAnsi="Times New Roman" w:cs="Times New Roman"/>
          <w:i/>
          <w:iCs/>
          <w:sz w:val="24"/>
          <w:szCs w:val="24"/>
        </w:rPr>
        <w:t>Flip your classroom: Reach every student in every class every</w:t>
      </w:r>
    </w:p>
    <w:p w:rsidR="004633F3" w:rsidRPr="005C19CD" w:rsidRDefault="004633F3" w:rsidP="004633F3">
      <w:pPr>
        <w:spacing w:after="0" w:line="360" w:lineRule="auto"/>
        <w:ind w:firstLine="720"/>
        <w:rPr>
          <w:rFonts w:ascii="Times New Roman" w:eastAsia="Times New Roman" w:hAnsi="Times New Roman" w:cs="Times New Roman"/>
          <w:sz w:val="24"/>
          <w:szCs w:val="24"/>
        </w:rPr>
      </w:pPr>
      <w:r w:rsidRPr="005C19CD">
        <w:rPr>
          <w:rFonts w:ascii="Times New Roman" w:eastAsia="Times New Roman" w:hAnsi="Times New Roman" w:cs="Times New Roman"/>
          <w:i/>
          <w:iCs/>
          <w:sz w:val="24"/>
          <w:szCs w:val="24"/>
        </w:rPr>
        <w:t xml:space="preserve"> day</w:t>
      </w:r>
      <w:r w:rsidRPr="005C19CD">
        <w:rPr>
          <w:rFonts w:ascii="Times New Roman" w:eastAsia="Times New Roman" w:hAnsi="Times New Roman" w:cs="Times New Roman"/>
          <w:sz w:val="24"/>
          <w:szCs w:val="24"/>
        </w:rPr>
        <w:t>. International Society for Technology in Education.</w:t>
      </w:r>
    </w:p>
    <w:p w:rsidR="004633F3" w:rsidRPr="005C19CD" w:rsidRDefault="004633F3" w:rsidP="004633F3">
      <w:pPr>
        <w:pStyle w:val="NoSpacing"/>
        <w:spacing w:line="360" w:lineRule="auto"/>
        <w:jc w:val="both"/>
        <w:rPr>
          <w:rFonts w:ascii="Times New Roman" w:hAnsi="Times New Roman" w:cs="Times New Roman"/>
          <w:i/>
          <w:sz w:val="24"/>
          <w:szCs w:val="24"/>
          <w:lang w:val="mk-MK"/>
        </w:rPr>
      </w:pPr>
      <w:r w:rsidRPr="005C19CD">
        <w:rPr>
          <w:rFonts w:ascii="Times New Roman" w:hAnsi="Times New Roman" w:cs="Times New Roman"/>
          <w:sz w:val="24"/>
          <w:szCs w:val="24"/>
          <w:lang w:val="mk-MK"/>
        </w:rPr>
        <w:t xml:space="preserve">Bernard, H. R. (2018). </w:t>
      </w:r>
      <w:r w:rsidRPr="005C19CD">
        <w:rPr>
          <w:rFonts w:ascii="Times New Roman" w:hAnsi="Times New Roman" w:cs="Times New Roman"/>
          <w:i/>
          <w:sz w:val="24"/>
          <w:szCs w:val="24"/>
          <w:lang w:val="mk-MK"/>
        </w:rPr>
        <w:t>Research methods in anthropology: Qualitative and quantitative</w:t>
      </w:r>
    </w:p>
    <w:p w:rsidR="004633F3" w:rsidRPr="005C19CD" w:rsidRDefault="004633F3" w:rsidP="004633F3">
      <w:pPr>
        <w:pStyle w:val="NoSpacing"/>
        <w:spacing w:line="360" w:lineRule="auto"/>
        <w:ind w:firstLine="720"/>
        <w:jc w:val="both"/>
        <w:rPr>
          <w:rFonts w:ascii="Times New Roman" w:hAnsi="Times New Roman" w:cs="Times New Roman"/>
          <w:sz w:val="24"/>
          <w:szCs w:val="24"/>
        </w:rPr>
      </w:pPr>
      <w:r w:rsidRPr="005C19CD">
        <w:rPr>
          <w:rFonts w:ascii="Times New Roman" w:hAnsi="Times New Roman" w:cs="Times New Roman"/>
          <w:i/>
          <w:sz w:val="24"/>
          <w:szCs w:val="24"/>
          <w:lang w:val="mk-MK"/>
        </w:rPr>
        <w:t>approaches.</w:t>
      </w:r>
      <w:r w:rsidRPr="005C19CD">
        <w:rPr>
          <w:rFonts w:ascii="Times New Roman" w:hAnsi="Times New Roman" w:cs="Times New Roman"/>
          <w:sz w:val="24"/>
          <w:szCs w:val="24"/>
          <w:lang w:val="mk-MK"/>
        </w:rPr>
        <w:t xml:space="preserve"> Rowman &amp; Littlefield. https://shorturl.at/IT7qh. </w:t>
      </w:r>
    </w:p>
    <w:p w:rsidR="004633F3" w:rsidRPr="005C19CD" w:rsidRDefault="004633F3" w:rsidP="00681820">
      <w:pPr>
        <w:tabs>
          <w:tab w:val="num" w:pos="1080"/>
          <w:tab w:val="num" w:pos="2880"/>
        </w:tabs>
        <w:spacing w:after="0" w:line="360" w:lineRule="auto"/>
        <w:jc w:val="both"/>
        <w:rPr>
          <w:rFonts w:ascii="Times New Roman" w:hAnsi="Times New Roman" w:cs="Times New Roman"/>
          <w:sz w:val="24"/>
          <w:szCs w:val="24"/>
        </w:rPr>
      </w:pPr>
      <w:r w:rsidRPr="005C19CD">
        <w:rPr>
          <w:rFonts w:ascii="Times New Roman" w:hAnsi="Times New Roman" w:cs="Times New Roman"/>
          <w:sz w:val="24"/>
          <w:szCs w:val="24"/>
        </w:rPr>
        <w:t xml:space="preserve">Booton, S., Hodgkiss, A., </w:t>
      </w:r>
      <w:r w:rsidR="00681820" w:rsidRPr="005C19CD">
        <w:rPr>
          <w:rFonts w:ascii="Times New Roman" w:hAnsi="Times New Roman" w:cs="Times New Roman"/>
          <w:sz w:val="24"/>
          <w:szCs w:val="24"/>
        </w:rPr>
        <w:t>&amp;</w:t>
      </w:r>
      <w:r w:rsidRPr="005C19CD">
        <w:rPr>
          <w:rFonts w:ascii="Times New Roman" w:hAnsi="Times New Roman" w:cs="Times New Roman"/>
          <w:sz w:val="24"/>
          <w:szCs w:val="24"/>
        </w:rPr>
        <w:t xml:space="preserve"> Murphy, V. (2021). The impact of mobile application features on </w:t>
      </w:r>
    </w:p>
    <w:p w:rsidR="004633F3" w:rsidRPr="005C19CD" w:rsidRDefault="004633F3" w:rsidP="004633F3">
      <w:pPr>
        <w:tabs>
          <w:tab w:val="num" w:pos="1080"/>
          <w:tab w:val="num" w:pos="2880"/>
        </w:tabs>
        <w:spacing w:after="0" w:line="360" w:lineRule="auto"/>
        <w:ind w:left="720"/>
        <w:jc w:val="both"/>
        <w:rPr>
          <w:rFonts w:ascii="Times New Roman" w:hAnsi="Times New Roman" w:cs="Times New Roman"/>
          <w:sz w:val="24"/>
          <w:szCs w:val="24"/>
        </w:rPr>
      </w:pPr>
      <w:r w:rsidRPr="005C19CD">
        <w:rPr>
          <w:rFonts w:ascii="Times New Roman" w:hAnsi="Times New Roman" w:cs="Times New Roman"/>
          <w:sz w:val="24"/>
          <w:szCs w:val="24"/>
        </w:rPr>
        <w:t>children’s language and literacy learning: a systematic review. Comput. Assist. Lang. Learn. 36, 400–429. doi: 10.1080/09588221.2021.1930057</w:t>
      </w:r>
      <w:r w:rsidR="004268D3" w:rsidRPr="005C19CD">
        <w:rPr>
          <w:rFonts w:ascii="Times New Roman" w:hAnsi="Times New Roman" w:cs="Times New Roman"/>
          <w:sz w:val="24"/>
          <w:szCs w:val="24"/>
        </w:rPr>
        <w:t>.</w:t>
      </w:r>
      <w:r w:rsidRPr="005C19CD">
        <w:rPr>
          <w:rFonts w:ascii="Times New Roman" w:hAnsi="Times New Roman" w:cs="Times New Roman"/>
          <w:sz w:val="24"/>
          <w:szCs w:val="24"/>
        </w:rPr>
        <w:t xml:space="preserve"> </w:t>
      </w:r>
    </w:p>
    <w:p w:rsidR="004633F3" w:rsidRPr="005C19CD" w:rsidRDefault="004633F3" w:rsidP="004633F3">
      <w:pPr>
        <w:tabs>
          <w:tab w:val="num" w:pos="1080"/>
          <w:tab w:val="num" w:pos="2880"/>
        </w:tabs>
        <w:spacing w:after="0" w:line="360" w:lineRule="auto"/>
        <w:jc w:val="both"/>
        <w:rPr>
          <w:rFonts w:ascii="Times New Roman" w:hAnsi="Times New Roman" w:cs="Times New Roman"/>
          <w:sz w:val="24"/>
          <w:szCs w:val="24"/>
        </w:rPr>
      </w:pPr>
      <w:r w:rsidRPr="005C19CD">
        <w:rPr>
          <w:rFonts w:ascii="Times New Roman" w:hAnsi="Times New Roman" w:cs="Times New Roman"/>
          <w:sz w:val="24"/>
          <w:szCs w:val="24"/>
        </w:rPr>
        <w:t xml:space="preserve">Brada, R. (2005). </w:t>
      </w:r>
      <w:r w:rsidRPr="005C19CD">
        <w:rPr>
          <w:rFonts w:ascii="Times New Roman" w:hAnsi="Times New Roman" w:cs="Times New Roman"/>
          <w:i/>
          <w:sz w:val="24"/>
          <w:szCs w:val="24"/>
        </w:rPr>
        <w:t>Metodika e gjuhës shqipe për shkollën fillore</w:t>
      </w:r>
      <w:r w:rsidRPr="005C19CD">
        <w:rPr>
          <w:rFonts w:ascii="Times New Roman" w:hAnsi="Times New Roman" w:cs="Times New Roman"/>
          <w:sz w:val="24"/>
          <w:szCs w:val="24"/>
        </w:rPr>
        <w:t>. Pejë.</w:t>
      </w:r>
    </w:p>
    <w:p w:rsidR="004633F3" w:rsidRPr="005C19CD" w:rsidRDefault="004633F3" w:rsidP="004633F3">
      <w:pPr>
        <w:tabs>
          <w:tab w:val="num" w:pos="1080"/>
          <w:tab w:val="num" w:pos="2880"/>
        </w:tabs>
        <w:spacing w:after="0" w:line="360" w:lineRule="auto"/>
        <w:jc w:val="both"/>
        <w:rPr>
          <w:rFonts w:ascii="Times New Roman" w:hAnsi="Times New Roman" w:cs="Times New Roman"/>
          <w:sz w:val="24"/>
          <w:szCs w:val="24"/>
        </w:rPr>
      </w:pPr>
      <w:r w:rsidRPr="005C19CD">
        <w:rPr>
          <w:rFonts w:ascii="Times New Roman" w:hAnsi="Times New Roman" w:cs="Times New Roman"/>
          <w:sz w:val="24"/>
          <w:szCs w:val="24"/>
        </w:rPr>
        <w:lastRenderedPageBreak/>
        <w:t xml:space="preserve">Brada, R. (2010). </w:t>
      </w:r>
      <w:r w:rsidRPr="005C19CD">
        <w:rPr>
          <w:rFonts w:ascii="Times New Roman" w:hAnsi="Times New Roman" w:cs="Times New Roman"/>
          <w:i/>
          <w:sz w:val="24"/>
          <w:szCs w:val="24"/>
        </w:rPr>
        <w:t>Didaktika kibernetike. Teoria dhe praktika e mësimit bashkëkohor</w:t>
      </w:r>
      <w:r w:rsidRPr="005C19CD">
        <w:rPr>
          <w:rFonts w:ascii="Times New Roman" w:hAnsi="Times New Roman" w:cs="Times New Roman"/>
          <w:sz w:val="24"/>
          <w:szCs w:val="24"/>
        </w:rPr>
        <w:t xml:space="preserve">. Prishtinë: </w:t>
      </w:r>
    </w:p>
    <w:p w:rsidR="004633F3" w:rsidRPr="005C19CD" w:rsidRDefault="004633F3" w:rsidP="004633F3">
      <w:pPr>
        <w:tabs>
          <w:tab w:val="num" w:pos="1080"/>
          <w:tab w:val="num" w:pos="2880"/>
        </w:tabs>
        <w:spacing w:after="0" w:line="360" w:lineRule="auto"/>
        <w:jc w:val="both"/>
        <w:rPr>
          <w:rFonts w:ascii="Times New Roman" w:hAnsi="Times New Roman" w:cs="Times New Roman"/>
          <w:sz w:val="24"/>
          <w:szCs w:val="24"/>
        </w:rPr>
      </w:pPr>
      <w:r w:rsidRPr="005C19CD">
        <w:rPr>
          <w:rFonts w:ascii="Times New Roman" w:hAnsi="Times New Roman" w:cs="Times New Roman"/>
          <w:sz w:val="24"/>
          <w:szCs w:val="24"/>
        </w:rPr>
        <w:tab/>
        <w:t>Dukagjini.</w:t>
      </w:r>
    </w:p>
    <w:p w:rsidR="004633F3" w:rsidRPr="005C19CD" w:rsidRDefault="004633F3" w:rsidP="004633F3">
      <w:pPr>
        <w:pStyle w:val="NormalWeb"/>
        <w:spacing w:before="0" w:beforeAutospacing="0" w:after="0" w:afterAutospacing="0" w:line="360" w:lineRule="auto"/>
        <w:rPr>
          <w:rStyle w:val="Emphasis"/>
        </w:rPr>
      </w:pPr>
      <w:r w:rsidRPr="005C19CD">
        <w:t xml:space="preserve">Braun, V., &amp; Clarke, V. (2006). Using thematic analysis in psychology. </w:t>
      </w:r>
      <w:r w:rsidRPr="005C19CD">
        <w:rPr>
          <w:rStyle w:val="Emphasis"/>
        </w:rPr>
        <w:t>Qualitative Research in</w:t>
      </w:r>
    </w:p>
    <w:p w:rsidR="004633F3" w:rsidRPr="005C19CD" w:rsidRDefault="004633F3" w:rsidP="004633F3">
      <w:pPr>
        <w:pStyle w:val="NormalWeb"/>
        <w:spacing w:before="0" w:beforeAutospacing="0" w:after="0" w:afterAutospacing="0" w:line="360" w:lineRule="auto"/>
        <w:ind w:firstLine="720"/>
      </w:pPr>
      <w:r w:rsidRPr="005C19CD">
        <w:rPr>
          <w:rStyle w:val="Emphasis"/>
        </w:rPr>
        <w:t xml:space="preserve"> Psychology, 3</w:t>
      </w:r>
      <w:r w:rsidRPr="005C19CD">
        <w:t xml:space="preserve">(2), 77–101. </w:t>
      </w:r>
      <w:hyperlink r:id="rId17" w:history="1">
        <w:r w:rsidRPr="005C19CD">
          <w:rPr>
            <w:rStyle w:val="Hyperlink"/>
            <w:color w:val="auto"/>
          </w:rPr>
          <w:t>https://doi.org/10.1191/1478088706qp063oa</w:t>
        </w:r>
      </w:hyperlink>
      <w:r w:rsidR="004268D3" w:rsidRPr="005C19CD">
        <w:rPr>
          <w:rStyle w:val="Hyperlink"/>
          <w:color w:val="auto"/>
        </w:rPr>
        <w:t>.</w:t>
      </w:r>
    </w:p>
    <w:p w:rsidR="004633F3" w:rsidRPr="005C19CD" w:rsidRDefault="004633F3" w:rsidP="004633F3">
      <w:pPr>
        <w:pStyle w:val="NoSpacing"/>
        <w:spacing w:line="360" w:lineRule="auto"/>
        <w:jc w:val="both"/>
        <w:rPr>
          <w:rFonts w:ascii="Times New Roman" w:hAnsi="Times New Roman" w:cs="Times New Roman"/>
          <w:sz w:val="24"/>
          <w:szCs w:val="24"/>
          <w:lang w:val="mk-MK"/>
        </w:rPr>
      </w:pPr>
      <w:r w:rsidRPr="005C19CD">
        <w:rPr>
          <w:rFonts w:ascii="Times New Roman" w:hAnsi="Times New Roman" w:cs="Times New Roman"/>
          <w:sz w:val="24"/>
          <w:szCs w:val="24"/>
          <w:lang w:val="mk-MK"/>
        </w:rPr>
        <w:t xml:space="preserve">Brightwheel. (2024, March 27). Embracing technology in early childhood education can help </w:t>
      </w:r>
    </w:p>
    <w:p w:rsidR="004633F3" w:rsidRPr="005C19CD" w:rsidRDefault="004633F3" w:rsidP="004633F3">
      <w:pPr>
        <w:pStyle w:val="NoSpacing"/>
        <w:spacing w:line="360" w:lineRule="auto"/>
        <w:ind w:left="720"/>
        <w:jc w:val="both"/>
        <w:rPr>
          <w:rStyle w:val="Hyperlink"/>
          <w:rFonts w:ascii="Times New Roman" w:hAnsi="Times New Roman" w:cs="Times New Roman"/>
          <w:color w:val="auto"/>
          <w:sz w:val="24"/>
          <w:szCs w:val="24"/>
          <w:u w:val="none"/>
          <w:lang w:val="mk-MK"/>
        </w:rPr>
      </w:pPr>
      <w:r w:rsidRPr="005C19CD">
        <w:rPr>
          <w:rFonts w:ascii="Times New Roman" w:hAnsi="Times New Roman" w:cs="Times New Roman"/>
          <w:sz w:val="24"/>
          <w:szCs w:val="24"/>
          <w:lang w:val="mk-MK"/>
        </w:rPr>
        <w:t xml:space="preserve">your children build their academic and social skills. Преземено на 29 декември 2024 од </w:t>
      </w:r>
      <w:hyperlink r:id="rId18" w:history="1">
        <w:r w:rsidRPr="005C19CD">
          <w:rPr>
            <w:rStyle w:val="Hyperlink"/>
            <w:rFonts w:ascii="Times New Roman" w:hAnsi="Times New Roman" w:cs="Times New Roman"/>
            <w:color w:val="auto"/>
            <w:sz w:val="24"/>
            <w:szCs w:val="24"/>
            <w:u w:val="none"/>
            <w:lang w:val="mk-MK"/>
          </w:rPr>
          <w:t>https://mybrightwheel.com/blog/technology-in-early-childhood-education</w:t>
        </w:r>
      </w:hyperlink>
      <w:r w:rsidRPr="005C19CD">
        <w:rPr>
          <w:rFonts w:ascii="Times New Roman" w:hAnsi="Times New Roman" w:cs="Times New Roman"/>
          <w:sz w:val="24"/>
          <w:szCs w:val="24"/>
          <w:lang w:val="mk-MK"/>
        </w:rPr>
        <w:t>.</w:t>
      </w:r>
    </w:p>
    <w:p w:rsidR="004633F3" w:rsidRPr="005C19CD" w:rsidRDefault="004633F3" w:rsidP="004633F3">
      <w:pPr>
        <w:spacing w:after="0" w:line="360" w:lineRule="auto"/>
        <w:jc w:val="both"/>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 xml:space="preserve">Bruner, J. S. (1996). </w:t>
      </w:r>
      <w:r w:rsidRPr="005C19CD">
        <w:rPr>
          <w:rFonts w:ascii="Times New Roman" w:eastAsia="Times New Roman" w:hAnsi="Times New Roman" w:cs="Times New Roman"/>
          <w:i/>
          <w:iCs/>
          <w:sz w:val="24"/>
          <w:szCs w:val="24"/>
        </w:rPr>
        <w:t>The culture of education</w:t>
      </w:r>
      <w:r w:rsidRPr="005C19CD">
        <w:rPr>
          <w:rFonts w:ascii="Times New Roman" w:eastAsia="Times New Roman" w:hAnsi="Times New Roman" w:cs="Times New Roman"/>
          <w:sz w:val="24"/>
          <w:szCs w:val="24"/>
        </w:rPr>
        <w:t>. Harvard University Press.</w:t>
      </w:r>
    </w:p>
    <w:p w:rsidR="004633F3" w:rsidRPr="005C19CD" w:rsidRDefault="004633F3" w:rsidP="004633F3">
      <w:pPr>
        <w:spacing w:after="0" w:line="360" w:lineRule="auto"/>
        <w:jc w:val="both"/>
        <w:rPr>
          <w:rFonts w:ascii="Times New Roman" w:eastAsia="Calibri" w:hAnsi="Times New Roman" w:cs="Times New Roman"/>
          <w:sz w:val="24"/>
          <w:szCs w:val="24"/>
          <w:lang w:val="mk-MK"/>
        </w:rPr>
      </w:pPr>
      <w:r w:rsidRPr="005C19CD">
        <w:rPr>
          <w:rFonts w:ascii="Times New Roman" w:eastAsia="Calibri" w:hAnsi="Times New Roman" w:cs="Times New Roman"/>
          <w:sz w:val="24"/>
          <w:szCs w:val="24"/>
          <w:lang w:val="mk-MK"/>
        </w:rPr>
        <w:t xml:space="preserve">Bryman, A., &amp; Burgess, R. G. (1994). </w:t>
      </w:r>
      <w:r w:rsidRPr="005C19CD">
        <w:rPr>
          <w:rFonts w:ascii="Times New Roman" w:eastAsia="Calibri" w:hAnsi="Times New Roman" w:cs="Times New Roman"/>
          <w:i/>
          <w:sz w:val="24"/>
          <w:szCs w:val="24"/>
          <w:lang w:val="mk-MK"/>
        </w:rPr>
        <w:t>Analyzing Qualitative Data</w:t>
      </w:r>
      <w:r w:rsidRPr="005C19CD">
        <w:rPr>
          <w:rFonts w:ascii="Times New Roman" w:eastAsia="Calibri" w:hAnsi="Times New Roman" w:cs="Times New Roman"/>
          <w:sz w:val="24"/>
          <w:szCs w:val="24"/>
          <w:lang w:val="mk-MK"/>
        </w:rPr>
        <w:t xml:space="preserve">, 1 ed. London: Routledge. </w:t>
      </w:r>
    </w:p>
    <w:p w:rsidR="004633F3" w:rsidRPr="005C19CD" w:rsidRDefault="00767C14" w:rsidP="004633F3">
      <w:pPr>
        <w:spacing w:after="0" w:line="360" w:lineRule="auto"/>
        <w:ind w:firstLine="720"/>
        <w:jc w:val="both"/>
        <w:rPr>
          <w:rFonts w:ascii="Times New Roman" w:hAnsi="Times New Roman" w:cs="Times New Roman"/>
          <w:sz w:val="24"/>
          <w:szCs w:val="24"/>
          <w:lang w:val="mk-MK"/>
        </w:rPr>
      </w:pPr>
      <w:hyperlink r:id="rId19" w:history="1">
        <w:r w:rsidR="004633F3" w:rsidRPr="005C19CD">
          <w:rPr>
            <w:rStyle w:val="Hyperlink"/>
            <w:rFonts w:ascii="Times New Roman" w:eastAsia="Calibri" w:hAnsi="Times New Roman" w:cs="Times New Roman"/>
            <w:color w:val="auto"/>
            <w:sz w:val="24"/>
            <w:szCs w:val="24"/>
            <w:lang w:val="mk-MK"/>
          </w:rPr>
          <w:t>https://doi.org/10.4324/9780203413081</w:t>
        </w:r>
      </w:hyperlink>
      <w:r w:rsidR="004633F3" w:rsidRPr="005C19CD">
        <w:rPr>
          <w:rFonts w:ascii="Times New Roman" w:hAnsi="Times New Roman" w:cs="Times New Roman"/>
          <w:sz w:val="24"/>
          <w:szCs w:val="24"/>
          <w:lang w:val="mk-MK"/>
        </w:rPr>
        <w:t>.</w:t>
      </w:r>
    </w:p>
    <w:p w:rsidR="004633F3" w:rsidRPr="005C19CD" w:rsidRDefault="004633F3" w:rsidP="004633F3">
      <w:pPr>
        <w:spacing w:after="0" w:line="360" w:lineRule="auto"/>
        <w:rPr>
          <w:rFonts w:ascii="Times New Roman" w:eastAsia="Times New Roman" w:hAnsi="Times New Roman" w:cs="Times New Roman"/>
          <w:i/>
          <w:iCs/>
          <w:sz w:val="24"/>
          <w:szCs w:val="24"/>
        </w:rPr>
      </w:pPr>
      <w:r w:rsidRPr="005C19CD">
        <w:rPr>
          <w:rFonts w:ascii="Times New Roman" w:eastAsia="Times New Roman" w:hAnsi="Times New Roman" w:cs="Times New Roman"/>
          <w:bCs/>
          <w:sz w:val="24"/>
          <w:szCs w:val="24"/>
        </w:rPr>
        <w:t>Bury, B. (2017)</w:t>
      </w:r>
      <w:r w:rsidRPr="005C19CD">
        <w:rPr>
          <w:rFonts w:ascii="Times New Roman" w:eastAsia="Times New Roman" w:hAnsi="Times New Roman" w:cs="Times New Roman"/>
          <w:sz w:val="24"/>
          <w:szCs w:val="24"/>
        </w:rPr>
        <w:t>. Google Forms as an Assessment Tool</w:t>
      </w:r>
      <w:r w:rsidRPr="005C19CD">
        <w:rPr>
          <w:rFonts w:ascii="Times New Roman" w:eastAsia="Times New Roman" w:hAnsi="Times New Roman" w:cs="Times New Roman"/>
          <w:i/>
          <w:iCs/>
          <w:sz w:val="24"/>
          <w:szCs w:val="24"/>
        </w:rPr>
        <w:t>.</w:t>
      </w:r>
      <w:r w:rsidRPr="005C19CD">
        <w:rPr>
          <w:rFonts w:ascii="Times New Roman" w:eastAsia="Times New Roman" w:hAnsi="Times New Roman" w:cs="Times New Roman"/>
          <w:sz w:val="24"/>
          <w:szCs w:val="24"/>
        </w:rPr>
        <w:t xml:space="preserve"> </w:t>
      </w:r>
      <w:r w:rsidRPr="005C19CD">
        <w:rPr>
          <w:rFonts w:ascii="Times New Roman" w:eastAsia="Times New Roman" w:hAnsi="Times New Roman" w:cs="Times New Roman"/>
          <w:i/>
          <w:iCs/>
          <w:sz w:val="24"/>
          <w:szCs w:val="24"/>
        </w:rPr>
        <w:t xml:space="preserve">International Journal of Educational </w:t>
      </w:r>
    </w:p>
    <w:p w:rsidR="004633F3" w:rsidRPr="005C19CD" w:rsidRDefault="004633F3" w:rsidP="004633F3">
      <w:pPr>
        <w:spacing w:after="0" w:line="360" w:lineRule="auto"/>
        <w:ind w:firstLine="720"/>
        <w:rPr>
          <w:rFonts w:ascii="Times New Roman" w:eastAsia="Times New Roman" w:hAnsi="Times New Roman" w:cs="Times New Roman"/>
          <w:sz w:val="24"/>
          <w:szCs w:val="24"/>
        </w:rPr>
      </w:pPr>
      <w:r w:rsidRPr="005C19CD">
        <w:rPr>
          <w:rFonts w:ascii="Times New Roman" w:eastAsia="Times New Roman" w:hAnsi="Times New Roman" w:cs="Times New Roman"/>
          <w:i/>
          <w:iCs/>
          <w:sz w:val="24"/>
          <w:szCs w:val="24"/>
        </w:rPr>
        <w:t>Technology and Learning, 1</w:t>
      </w:r>
      <w:r w:rsidRPr="005C19CD">
        <w:rPr>
          <w:rFonts w:ascii="Times New Roman" w:eastAsia="Times New Roman" w:hAnsi="Times New Roman" w:cs="Times New Roman"/>
          <w:sz w:val="24"/>
          <w:szCs w:val="24"/>
        </w:rPr>
        <w:t>(1), 9–13.</w:t>
      </w:r>
    </w:p>
    <w:p w:rsidR="004633F3" w:rsidRPr="005C19CD" w:rsidRDefault="004633F3" w:rsidP="004633F3">
      <w:pPr>
        <w:spacing w:after="0" w:line="360" w:lineRule="auto"/>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 xml:space="preserve">Butcher, N. (2019). </w:t>
      </w:r>
      <w:r w:rsidRPr="005C19CD">
        <w:rPr>
          <w:rFonts w:ascii="Times New Roman" w:eastAsia="Times New Roman" w:hAnsi="Times New Roman" w:cs="Times New Roman"/>
          <w:i/>
          <w:iCs/>
          <w:sz w:val="24"/>
          <w:szCs w:val="24"/>
        </w:rPr>
        <w:t>A guide to quality in online learning</w:t>
      </w:r>
      <w:r w:rsidRPr="005C19CD">
        <w:rPr>
          <w:rFonts w:ascii="Times New Roman" w:eastAsia="Times New Roman" w:hAnsi="Times New Roman" w:cs="Times New Roman"/>
          <w:sz w:val="24"/>
          <w:szCs w:val="24"/>
        </w:rPr>
        <w:t xml:space="preserve">. UNESCO &amp; Commonwealth of </w:t>
      </w:r>
    </w:p>
    <w:p w:rsidR="004633F3" w:rsidRPr="005C19CD" w:rsidRDefault="004633F3" w:rsidP="004633F3">
      <w:pPr>
        <w:spacing w:after="0" w:line="360" w:lineRule="auto"/>
        <w:ind w:firstLine="720"/>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Learning.</w:t>
      </w:r>
    </w:p>
    <w:p w:rsidR="004633F3" w:rsidRPr="005C19CD" w:rsidRDefault="004633F3" w:rsidP="004633F3">
      <w:pPr>
        <w:spacing w:after="0" w:line="360" w:lineRule="auto"/>
        <w:rPr>
          <w:rFonts w:ascii="Times New Roman" w:eastAsia="Times New Roman" w:hAnsi="Times New Roman" w:cs="Times New Roman"/>
          <w:i/>
          <w:iCs/>
          <w:sz w:val="24"/>
          <w:szCs w:val="24"/>
        </w:rPr>
      </w:pPr>
      <w:r w:rsidRPr="005C19CD">
        <w:rPr>
          <w:rFonts w:ascii="Times New Roman" w:eastAsia="Times New Roman" w:hAnsi="Times New Roman" w:cs="Times New Roman"/>
          <w:sz w:val="24"/>
          <w:szCs w:val="24"/>
        </w:rPr>
        <w:t xml:space="preserve">Carretero, S., Vuorikari, R., &amp; Punie, Y. (2017). </w:t>
      </w:r>
      <w:r w:rsidRPr="005C19CD">
        <w:rPr>
          <w:rFonts w:ascii="Times New Roman" w:eastAsia="Times New Roman" w:hAnsi="Times New Roman" w:cs="Times New Roman"/>
          <w:i/>
          <w:iCs/>
          <w:sz w:val="24"/>
          <w:szCs w:val="24"/>
        </w:rPr>
        <w:t xml:space="preserve">DigComp 2.1: The Digital Competence </w:t>
      </w:r>
    </w:p>
    <w:p w:rsidR="004633F3" w:rsidRPr="005C19CD" w:rsidRDefault="004633F3" w:rsidP="004633F3">
      <w:pPr>
        <w:spacing w:after="0" w:line="360" w:lineRule="auto"/>
        <w:ind w:left="720"/>
        <w:rPr>
          <w:rFonts w:ascii="Times New Roman" w:eastAsia="Times New Roman" w:hAnsi="Times New Roman" w:cs="Times New Roman"/>
          <w:sz w:val="24"/>
          <w:szCs w:val="24"/>
        </w:rPr>
      </w:pPr>
      <w:r w:rsidRPr="005C19CD">
        <w:rPr>
          <w:rFonts w:ascii="Times New Roman" w:eastAsia="Times New Roman" w:hAnsi="Times New Roman" w:cs="Times New Roman"/>
          <w:i/>
          <w:iCs/>
          <w:sz w:val="24"/>
          <w:szCs w:val="24"/>
        </w:rPr>
        <w:t>Framework for Citizens with eight proficiency levels and examples of use</w:t>
      </w:r>
      <w:r w:rsidRPr="005C19CD">
        <w:rPr>
          <w:rFonts w:ascii="Times New Roman" w:eastAsia="Times New Roman" w:hAnsi="Times New Roman" w:cs="Times New Roman"/>
          <w:sz w:val="24"/>
          <w:szCs w:val="24"/>
        </w:rPr>
        <w:t>. Publications Office of the European Union.</w:t>
      </w:r>
    </w:p>
    <w:p w:rsidR="004633F3" w:rsidRPr="005C19CD" w:rsidRDefault="004633F3" w:rsidP="004633F3">
      <w:pPr>
        <w:spacing w:after="0" w:line="360" w:lineRule="auto"/>
        <w:jc w:val="both"/>
        <w:rPr>
          <w:rFonts w:ascii="Times New Roman" w:hAnsi="Times New Roman" w:cs="Times New Roman"/>
          <w:sz w:val="24"/>
          <w:szCs w:val="24"/>
        </w:rPr>
      </w:pPr>
      <w:r w:rsidRPr="005C19CD">
        <w:rPr>
          <w:rFonts w:ascii="Times New Roman" w:hAnsi="Times New Roman" w:cs="Times New Roman"/>
          <w:sz w:val="24"/>
          <w:szCs w:val="24"/>
        </w:rPr>
        <w:t xml:space="preserve">Cauley, K. M., &amp; Mcmillan, J. H. (2010). Formative Assessment Techniques to Support Student </w:t>
      </w:r>
    </w:p>
    <w:p w:rsidR="001611A7" w:rsidRPr="005C19CD" w:rsidRDefault="004633F3" w:rsidP="004633F3">
      <w:pPr>
        <w:spacing w:after="0" w:line="360" w:lineRule="auto"/>
        <w:ind w:left="720"/>
        <w:jc w:val="both"/>
        <w:rPr>
          <w:rFonts w:ascii="Times New Roman" w:hAnsi="Times New Roman" w:cs="Times New Roman"/>
          <w:sz w:val="24"/>
          <w:szCs w:val="24"/>
        </w:rPr>
      </w:pPr>
      <w:r w:rsidRPr="005C19CD">
        <w:rPr>
          <w:rFonts w:ascii="Times New Roman" w:hAnsi="Times New Roman" w:cs="Times New Roman"/>
          <w:sz w:val="24"/>
          <w:szCs w:val="24"/>
        </w:rPr>
        <w:t>Motivation and Achievement. The Clearing House: A Journal of Educational Strategies, 83(1).</w:t>
      </w:r>
      <w:r w:rsidR="001611A7" w:rsidRPr="005C19CD">
        <w:rPr>
          <w:rFonts w:ascii="Times New Roman" w:hAnsi="Times New Roman" w:cs="Times New Roman"/>
          <w:sz w:val="24"/>
          <w:szCs w:val="24"/>
          <w:lang w:val="mk-MK"/>
        </w:rPr>
        <w:t xml:space="preserve"> Достапно на:</w:t>
      </w:r>
      <w:r w:rsidR="001611A7" w:rsidRPr="005C19CD">
        <w:rPr>
          <w:rFonts w:ascii="Times New Roman" w:hAnsi="Times New Roman" w:cs="Times New Roman"/>
          <w:sz w:val="24"/>
          <w:szCs w:val="24"/>
        </w:rPr>
        <w:t xml:space="preserve"> </w:t>
      </w:r>
    </w:p>
    <w:p w:rsidR="004633F3" w:rsidRPr="005C19CD" w:rsidRDefault="00767C14" w:rsidP="004633F3">
      <w:pPr>
        <w:spacing w:after="0" w:line="360" w:lineRule="auto"/>
        <w:ind w:left="720"/>
        <w:jc w:val="both"/>
        <w:rPr>
          <w:rFonts w:ascii="Times New Roman" w:hAnsi="Times New Roman" w:cs="Times New Roman"/>
          <w:sz w:val="24"/>
          <w:szCs w:val="24"/>
        </w:rPr>
      </w:pPr>
      <w:hyperlink r:id="rId20" w:history="1">
        <w:r w:rsidR="004633F3" w:rsidRPr="005C19CD">
          <w:rPr>
            <w:rStyle w:val="Hyperlink"/>
            <w:rFonts w:ascii="Times New Roman" w:hAnsi="Times New Roman" w:cs="Times New Roman"/>
            <w:color w:val="auto"/>
            <w:sz w:val="24"/>
            <w:szCs w:val="24"/>
          </w:rPr>
          <w:t>https://pdfs.semanticscholar.org/442e/04cacceeb9afecb5b6dc52884d69b5adfe5e.pdf</w:t>
        </w:r>
      </w:hyperlink>
      <w:r w:rsidR="004268D3" w:rsidRPr="005C19CD">
        <w:rPr>
          <w:rStyle w:val="Hyperlink"/>
          <w:rFonts w:ascii="Times New Roman" w:hAnsi="Times New Roman" w:cs="Times New Roman"/>
          <w:color w:val="auto"/>
          <w:sz w:val="24"/>
          <w:szCs w:val="24"/>
        </w:rPr>
        <w:t>.</w:t>
      </w:r>
    </w:p>
    <w:p w:rsidR="004633F3" w:rsidRPr="005C19CD" w:rsidRDefault="004633F3" w:rsidP="004633F3">
      <w:pPr>
        <w:pStyle w:val="NoSpacing"/>
        <w:spacing w:line="360" w:lineRule="auto"/>
        <w:jc w:val="both"/>
        <w:rPr>
          <w:rFonts w:ascii="Times New Roman" w:hAnsi="Times New Roman" w:cs="Times New Roman"/>
          <w:sz w:val="24"/>
          <w:szCs w:val="24"/>
          <w:lang w:val="mk-MK"/>
        </w:rPr>
      </w:pPr>
      <w:r w:rsidRPr="005C19CD">
        <w:rPr>
          <w:rFonts w:ascii="Times New Roman" w:hAnsi="Times New Roman" w:cs="Times New Roman"/>
          <w:sz w:val="24"/>
          <w:szCs w:val="24"/>
          <w:lang w:val="mk-MK"/>
        </w:rPr>
        <w:t xml:space="preserve">Çakıroğlu, Ü., &amp; Taşkın, N. (2016). Teaching numbers to preschool students with interactive </w:t>
      </w:r>
    </w:p>
    <w:p w:rsidR="004633F3" w:rsidRPr="005C19CD" w:rsidRDefault="004633F3" w:rsidP="004633F3">
      <w:pPr>
        <w:pStyle w:val="NoSpacing"/>
        <w:spacing w:line="360" w:lineRule="auto"/>
        <w:ind w:left="720"/>
        <w:jc w:val="both"/>
        <w:rPr>
          <w:rFonts w:ascii="Times New Roman" w:hAnsi="Times New Roman" w:cs="Times New Roman"/>
          <w:sz w:val="24"/>
          <w:szCs w:val="24"/>
        </w:rPr>
      </w:pPr>
      <w:r w:rsidRPr="005C19CD">
        <w:rPr>
          <w:rFonts w:ascii="Times New Roman" w:hAnsi="Times New Roman" w:cs="Times New Roman"/>
          <w:sz w:val="24"/>
          <w:szCs w:val="24"/>
          <w:lang w:val="mk-MK"/>
        </w:rPr>
        <w:t xml:space="preserve">multimedia: An experimental study. </w:t>
      </w:r>
      <w:r w:rsidRPr="005C19CD">
        <w:rPr>
          <w:rStyle w:val="Emphasis"/>
          <w:rFonts w:ascii="Times New Roman" w:hAnsi="Times New Roman" w:cs="Times New Roman"/>
          <w:iCs w:val="0"/>
          <w:sz w:val="24"/>
          <w:szCs w:val="24"/>
          <w:lang w:val="mk-MK"/>
        </w:rPr>
        <w:t>Çukurova University Faculty</w:t>
      </w:r>
      <w:r w:rsidRPr="005C19CD">
        <w:rPr>
          <w:rFonts w:ascii="Times New Roman" w:hAnsi="Times New Roman" w:cs="Times New Roman"/>
          <w:sz w:val="24"/>
          <w:szCs w:val="24"/>
          <w:lang w:val="mk-MK"/>
        </w:rPr>
        <w:t>.</w:t>
      </w:r>
      <w:r w:rsidR="001611A7" w:rsidRPr="005C19CD">
        <w:rPr>
          <w:rFonts w:ascii="Times New Roman" w:hAnsi="Times New Roman" w:cs="Times New Roman"/>
          <w:sz w:val="24"/>
          <w:szCs w:val="24"/>
          <w:lang w:val="mk-MK"/>
        </w:rPr>
        <w:t xml:space="preserve"> Достапно на:</w:t>
      </w:r>
    </w:p>
    <w:p w:rsidR="004633F3" w:rsidRPr="005C19CD" w:rsidRDefault="004633F3" w:rsidP="004633F3">
      <w:pPr>
        <w:pStyle w:val="NoSpacing"/>
        <w:spacing w:line="360" w:lineRule="auto"/>
        <w:ind w:left="720"/>
        <w:jc w:val="both"/>
        <w:rPr>
          <w:rStyle w:val="Hyperlink"/>
          <w:rFonts w:ascii="Times New Roman" w:hAnsi="Times New Roman" w:cs="Times New Roman"/>
          <w:color w:val="auto"/>
          <w:sz w:val="24"/>
          <w:szCs w:val="24"/>
          <w:u w:val="none"/>
          <w:lang w:val="mk-MK"/>
        </w:rPr>
      </w:pPr>
      <w:r w:rsidRPr="005C19CD">
        <w:rPr>
          <w:rFonts w:ascii="Times New Roman" w:hAnsi="Times New Roman" w:cs="Times New Roman"/>
          <w:sz w:val="24"/>
          <w:szCs w:val="24"/>
          <w:lang w:val="mk-MK"/>
        </w:rPr>
        <w:t xml:space="preserve"> </w:t>
      </w:r>
      <w:hyperlink r:id="rId21" w:history="1">
        <w:r w:rsidRPr="005C19CD">
          <w:rPr>
            <w:rStyle w:val="Hyperlink"/>
            <w:rFonts w:ascii="Times New Roman" w:hAnsi="Times New Roman" w:cs="Times New Roman"/>
            <w:color w:val="auto"/>
            <w:sz w:val="24"/>
            <w:szCs w:val="24"/>
            <w:u w:val="none"/>
            <w:lang w:val="mk-MK"/>
          </w:rPr>
          <w:t>https://dergipark.org.tr/en/download/article-file/265940</w:t>
        </w:r>
      </w:hyperlink>
      <w:r w:rsidRPr="005C19CD">
        <w:rPr>
          <w:rFonts w:ascii="Times New Roman" w:hAnsi="Times New Roman" w:cs="Times New Roman"/>
          <w:sz w:val="24"/>
          <w:szCs w:val="24"/>
          <w:lang w:val="mk-MK"/>
        </w:rPr>
        <w:t>.</w:t>
      </w:r>
    </w:p>
    <w:p w:rsidR="004633F3" w:rsidRPr="005C19CD" w:rsidRDefault="004633F3" w:rsidP="004633F3">
      <w:pPr>
        <w:pStyle w:val="NoSpacing"/>
        <w:spacing w:line="360" w:lineRule="auto"/>
        <w:jc w:val="both"/>
        <w:rPr>
          <w:rFonts w:ascii="Times New Roman" w:hAnsi="Times New Roman" w:cs="Times New Roman"/>
          <w:sz w:val="24"/>
          <w:szCs w:val="24"/>
          <w:lang w:val="mk-MK"/>
        </w:rPr>
      </w:pPr>
      <w:r w:rsidRPr="005C19CD">
        <w:rPr>
          <w:rFonts w:ascii="Times New Roman" w:hAnsi="Times New Roman" w:cs="Times New Roman"/>
          <w:sz w:val="24"/>
          <w:szCs w:val="24"/>
          <w:lang w:val="mk-MK"/>
        </w:rPr>
        <w:t xml:space="preserve">Chan, M. J. (2023). Implementation of technology for pre-schoolers: A qualitative study. </w:t>
      </w:r>
    </w:p>
    <w:p w:rsidR="004633F3" w:rsidRPr="005C19CD" w:rsidRDefault="004633F3" w:rsidP="004633F3">
      <w:pPr>
        <w:pStyle w:val="NoSpacing"/>
        <w:spacing w:line="360" w:lineRule="auto"/>
        <w:ind w:left="720"/>
        <w:jc w:val="both"/>
        <w:rPr>
          <w:rFonts w:ascii="Times New Roman" w:hAnsi="Times New Roman" w:cs="Times New Roman"/>
          <w:sz w:val="24"/>
          <w:szCs w:val="24"/>
          <w:lang w:val="mk-MK"/>
        </w:rPr>
      </w:pPr>
      <w:r w:rsidRPr="005C19CD">
        <w:rPr>
          <w:rStyle w:val="Emphasis"/>
          <w:rFonts w:ascii="Times New Roman" w:hAnsi="Times New Roman" w:cs="Times New Roman"/>
          <w:iCs w:val="0"/>
          <w:sz w:val="24"/>
          <w:szCs w:val="24"/>
          <w:lang w:val="mk-MK"/>
        </w:rPr>
        <w:t>International Journal of Academic Research in Business and Social Sciences</w:t>
      </w:r>
      <w:r w:rsidRPr="005C19CD">
        <w:rPr>
          <w:rStyle w:val="Emphasis"/>
          <w:rFonts w:ascii="Times New Roman" w:hAnsi="Times New Roman" w:cs="Times New Roman"/>
          <w:i w:val="0"/>
          <w:iCs w:val="0"/>
          <w:sz w:val="24"/>
          <w:szCs w:val="24"/>
          <w:lang w:val="mk-MK"/>
        </w:rPr>
        <w:t xml:space="preserve">, </w:t>
      </w:r>
      <w:r w:rsidRPr="005C19CD">
        <w:rPr>
          <w:rStyle w:val="Emphasis"/>
          <w:rFonts w:ascii="Times New Roman" w:hAnsi="Times New Roman" w:cs="Times New Roman"/>
          <w:sz w:val="24"/>
          <w:szCs w:val="24"/>
          <w:lang w:val="mk-MK"/>
        </w:rPr>
        <w:t>13</w:t>
      </w:r>
      <w:r w:rsidRPr="005C19CD">
        <w:rPr>
          <w:rFonts w:ascii="Times New Roman" w:hAnsi="Times New Roman" w:cs="Times New Roman"/>
          <w:sz w:val="24"/>
          <w:szCs w:val="24"/>
          <w:lang w:val="mk-MK"/>
        </w:rPr>
        <w:t>(11).</w:t>
      </w:r>
    </w:p>
    <w:p w:rsidR="004633F3" w:rsidRPr="005C19CD" w:rsidRDefault="004633F3" w:rsidP="004633F3">
      <w:pPr>
        <w:pStyle w:val="NoSpacing"/>
        <w:spacing w:line="360" w:lineRule="auto"/>
        <w:jc w:val="both"/>
        <w:rPr>
          <w:rFonts w:ascii="Times New Roman" w:hAnsi="Times New Roman" w:cs="Times New Roman"/>
          <w:i/>
          <w:sz w:val="24"/>
          <w:szCs w:val="24"/>
          <w:lang w:val="mk-MK"/>
        </w:rPr>
      </w:pPr>
      <w:r w:rsidRPr="005C19CD">
        <w:rPr>
          <w:rFonts w:ascii="Times New Roman" w:hAnsi="Times New Roman" w:cs="Times New Roman"/>
          <w:sz w:val="24"/>
          <w:szCs w:val="24"/>
          <w:lang w:val="mk-MK"/>
        </w:rPr>
        <w:t xml:space="preserve">Chandasiri, O. (2020) The COVID-19: impact on education. </w:t>
      </w:r>
      <w:r w:rsidRPr="005C19CD">
        <w:rPr>
          <w:rFonts w:ascii="Times New Roman" w:hAnsi="Times New Roman" w:cs="Times New Roman"/>
          <w:i/>
          <w:sz w:val="24"/>
          <w:szCs w:val="24"/>
          <w:lang w:val="mk-MK"/>
        </w:rPr>
        <w:t xml:space="preserve">International Journal of Advanced </w:t>
      </w:r>
    </w:p>
    <w:p w:rsidR="004633F3" w:rsidRPr="005C19CD" w:rsidRDefault="004633F3" w:rsidP="004633F3">
      <w:pPr>
        <w:pStyle w:val="NoSpacing"/>
        <w:spacing w:line="360" w:lineRule="auto"/>
        <w:ind w:left="720"/>
        <w:jc w:val="both"/>
        <w:rPr>
          <w:rFonts w:ascii="Times New Roman" w:hAnsi="Times New Roman" w:cs="Times New Roman"/>
          <w:sz w:val="24"/>
          <w:szCs w:val="24"/>
        </w:rPr>
      </w:pPr>
      <w:r w:rsidRPr="005C19CD">
        <w:rPr>
          <w:rFonts w:ascii="Times New Roman" w:hAnsi="Times New Roman" w:cs="Times New Roman"/>
          <w:i/>
          <w:sz w:val="24"/>
          <w:szCs w:val="24"/>
          <w:lang w:val="mk-MK"/>
        </w:rPr>
        <w:t>Education and Research</w:t>
      </w:r>
      <w:r w:rsidRPr="005C19CD">
        <w:rPr>
          <w:rFonts w:ascii="Times New Roman" w:hAnsi="Times New Roman" w:cs="Times New Roman"/>
          <w:sz w:val="24"/>
          <w:szCs w:val="24"/>
          <w:lang w:val="mk-MK"/>
        </w:rPr>
        <w:t>. Достапно на:</w:t>
      </w:r>
      <w:r w:rsidRPr="005C19CD">
        <w:rPr>
          <w:rFonts w:ascii="Times New Roman" w:hAnsi="Times New Roman" w:cs="Times New Roman"/>
          <w:sz w:val="24"/>
          <w:szCs w:val="24"/>
        </w:rPr>
        <w:t xml:space="preserve"> </w:t>
      </w:r>
    </w:p>
    <w:p w:rsidR="004633F3" w:rsidRPr="005C19CD" w:rsidRDefault="004633F3" w:rsidP="004633F3">
      <w:pPr>
        <w:pStyle w:val="NoSpacing"/>
        <w:spacing w:line="360" w:lineRule="auto"/>
        <w:ind w:left="720"/>
        <w:jc w:val="both"/>
        <w:rPr>
          <w:rStyle w:val="Hyperlink"/>
          <w:rFonts w:ascii="Times New Roman" w:hAnsi="Times New Roman" w:cs="Times New Roman"/>
          <w:color w:val="auto"/>
          <w:sz w:val="24"/>
          <w:szCs w:val="24"/>
          <w:u w:val="none"/>
        </w:rPr>
      </w:pPr>
      <w:r w:rsidRPr="005C19CD">
        <w:rPr>
          <w:rFonts w:ascii="Times New Roman" w:hAnsi="Times New Roman" w:cs="Times New Roman"/>
          <w:sz w:val="24"/>
          <w:szCs w:val="24"/>
          <w:lang w:val="mk-MK"/>
        </w:rPr>
        <w:t xml:space="preserve"> </w:t>
      </w:r>
      <w:hyperlink r:id="rId22" w:history="1">
        <w:r w:rsidRPr="005C19CD">
          <w:rPr>
            <w:rStyle w:val="Hyperlink"/>
            <w:rFonts w:ascii="Times New Roman" w:hAnsi="Times New Roman" w:cs="Times New Roman"/>
            <w:color w:val="auto"/>
            <w:sz w:val="24"/>
            <w:szCs w:val="24"/>
            <w:u w:val="none"/>
            <w:lang w:val="mk-MK"/>
          </w:rPr>
          <w:t>https://www.researchgate.net/publication/341960453</w:t>
        </w:r>
      </w:hyperlink>
      <w:r w:rsidR="004268D3" w:rsidRPr="005C19CD">
        <w:rPr>
          <w:rFonts w:ascii="Times New Roman" w:hAnsi="Times New Roman" w:cs="Times New Roman"/>
          <w:sz w:val="24"/>
          <w:szCs w:val="24"/>
        </w:rPr>
        <w:t>.</w:t>
      </w:r>
    </w:p>
    <w:p w:rsidR="004633F3" w:rsidRPr="005C19CD" w:rsidRDefault="004633F3" w:rsidP="004633F3">
      <w:pPr>
        <w:spacing w:after="0" w:line="360" w:lineRule="auto"/>
        <w:jc w:val="both"/>
        <w:rPr>
          <w:rFonts w:ascii="Times New Roman" w:hAnsi="Times New Roman" w:cs="Times New Roman"/>
          <w:i/>
          <w:iCs/>
          <w:sz w:val="24"/>
          <w:szCs w:val="24"/>
        </w:rPr>
      </w:pPr>
      <w:r w:rsidRPr="005C19CD">
        <w:rPr>
          <w:rFonts w:ascii="Times New Roman" w:hAnsi="Times New Roman" w:cs="Times New Roman"/>
          <w:sz w:val="24"/>
          <w:szCs w:val="24"/>
        </w:rPr>
        <w:t xml:space="preserve">Chappuis, S., &amp; Stiggins, R. J. (2002). Classroom assessment for learning. </w:t>
      </w:r>
      <w:r w:rsidRPr="005C19CD">
        <w:rPr>
          <w:rFonts w:ascii="Times New Roman" w:hAnsi="Times New Roman" w:cs="Times New Roman"/>
          <w:i/>
          <w:iCs/>
          <w:sz w:val="24"/>
          <w:szCs w:val="24"/>
        </w:rPr>
        <w:t xml:space="preserve">Educational </w:t>
      </w:r>
    </w:p>
    <w:p w:rsidR="00FA7EFD" w:rsidRPr="005C19CD" w:rsidRDefault="004633F3" w:rsidP="00681820">
      <w:pPr>
        <w:spacing w:after="0" w:line="360" w:lineRule="auto"/>
        <w:ind w:left="720"/>
        <w:jc w:val="both"/>
        <w:rPr>
          <w:rFonts w:ascii="Times New Roman" w:hAnsi="Times New Roman" w:cs="Times New Roman"/>
          <w:sz w:val="24"/>
          <w:szCs w:val="24"/>
        </w:rPr>
      </w:pPr>
      <w:r w:rsidRPr="005C19CD">
        <w:rPr>
          <w:rFonts w:ascii="Times New Roman" w:hAnsi="Times New Roman" w:cs="Times New Roman"/>
          <w:i/>
          <w:iCs/>
          <w:sz w:val="24"/>
          <w:szCs w:val="24"/>
        </w:rPr>
        <w:t>leadership, 60</w:t>
      </w:r>
      <w:r w:rsidRPr="005C19CD">
        <w:rPr>
          <w:rFonts w:ascii="Times New Roman" w:hAnsi="Times New Roman" w:cs="Times New Roman"/>
          <w:sz w:val="24"/>
          <w:szCs w:val="24"/>
        </w:rPr>
        <w:t>(1), 40</w:t>
      </w:r>
      <w:r w:rsidR="00681820" w:rsidRPr="005C19CD">
        <w:rPr>
          <w:rFonts w:ascii="Times New Roman" w:hAnsi="Times New Roman" w:cs="Times New Roman"/>
          <w:sz w:val="24"/>
          <w:szCs w:val="24"/>
          <w:lang w:val="mk-MK"/>
        </w:rPr>
        <w:t>–</w:t>
      </w:r>
      <w:r w:rsidRPr="005C19CD">
        <w:rPr>
          <w:rFonts w:ascii="Times New Roman" w:hAnsi="Times New Roman" w:cs="Times New Roman"/>
          <w:sz w:val="24"/>
          <w:szCs w:val="24"/>
        </w:rPr>
        <w:t xml:space="preserve">44. </w:t>
      </w:r>
      <w:r w:rsidR="00FA7EFD" w:rsidRPr="005C19CD">
        <w:rPr>
          <w:rFonts w:ascii="Times New Roman" w:hAnsi="Times New Roman" w:cs="Times New Roman"/>
          <w:sz w:val="24"/>
          <w:szCs w:val="24"/>
          <w:lang w:val="mk-MK"/>
        </w:rPr>
        <w:t>Достапно на:</w:t>
      </w:r>
      <w:r w:rsidR="00FA7EFD" w:rsidRPr="005C19CD">
        <w:rPr>
          <w:rFonts w:ascii="Times New Roman" w:hAnsi="Times New Roman" w:cs="Times New Roman"/>
          <w:sz w:val="24"/>
          <w:szCs w:val="24"/>
        </w:rPr>
        <w:t xml:space="preserve"> </w:t>
      </w:r>
    </w:p>
    <w:p w:rsidR="004633F3" w:rsidRPr="005C19CD" w:rsidRDefault="00FA7EFD" w:rsidP="004633F3">
      <w:pPr>
        <w:spacing w:after="0" w:line="360" w:lineRule="auto"/>
        <w:ind w:left="720"/>
        <w:jc w:val="both"/>
        <w:rPr>
          <w:rFonts w:ascii="Times New Roman" w:hAnsi="Times New Roman" w:cs="Times New Roman"/>
          <w:sz w:val="24"/>
          <w:szCs w:val="24"/>
        </w:rPr>
      </w:pPr>
      <w:r w:rsidRPr="005C19CD">
        <w:rPr>
          <w:rFonts w:ascii="Times New Roman" w:hAnsi="Times New Roman" w:cs="Times New Roman"/>
          <w:sz w:val="24"/>
          <w:szCs w:val="24"/>
        </w:rPr>
        <w:lastRenderedPageBreak/>
        <w:t>https://www.researchgate.net/publication/293560052_Classroom_assessment_for_learning</w:t>
      </w:r>
      <w:r w:rsidR="004268D3" w:rsidRPr="005C19CD">
        <w:rPr>
          <w:rFonts w:ascii="Times New Roman" w:hAnsi="Times New Roman" w:cs="Times New Roman"/>
          <w:sz w:val="24"/>
          <w:szCs w:val="24"/>
        </w:rPr>
        <w:t>.</w:t>
      </w:r>
    </w:p>
    <w:p w:rsidR="004633F3" w:rsidRPr="005C19CD" w:rsidRDefault="004633F3" w:rsidP="004633F3">
      <w:pPr>
        <w:pStyle w:val="NoSpacing"/>
        <w:spacing w:line="360" w:lineRule="auto"/>
        <w:jc w:val="both"/>
        <w:rPr>
          <w:rFonts w:ascii="Times New Roman" w:hAnsi="Times New Roman" w:cs="Times New Roman"/>
          <w:sz w:val="24"/>
          <w:szCs w:val="24"/>
          <w:lang w:val="mk-MK"/>
        </w:rPr>
      </w:pPr>
      <w:r w:rsidRPr="005C19CD">
        <w:rPr>
          <w:rFonts w:ascii="Times New Roman" w:hAnsi="Times New Roman" w:cs="Times New Roman"/>
          <w:sz w:val="24"/>
          <w:szCs w:val="24"/>
          <w:lang w:val="mk-MK"/>
        </w:rPr>
        <w:t xml:space="preserve">Chittaranjan, A. (2021). The inconvenient truth about convenience and purposive samples. </w:t>
      </w:r>
    </w:p>
    <w:p w:rsidR="004633F3" w:rsidRPr="005C19CD" w:rsidRDefault="004633F3" w:rsidP="004633F3">
      <w:pPr>
        <w:pStyle w:val="NoSpacing"/>
        <w:spacing w:line="360" w:lineRule="auto"/>
        <w:ind w:left="720"/>
        <w:jc w:val="both"/>
        <w:rPr>
          <w:rFonts w:ascii="Times New Roman" w:hAnsi="Times New Roman" w:cs="Times New Roman"/>
          <w:sz w:val="24"/>
          <w:szCs w:val="24"/>
        </w:rPr>
      </w:pPr>
      <w:r w:rsidRPr="005C19CD">
        <w:rPr>
          <w:rStyle w:val="Emphasis"/>
          <w:rFonts w:ascii="Times New Roman" w:hAnsi="Times New Roman" w:cs="Times New Roman"/>
          <w:iCs w:val="0"/>
          <w:sz w:val="24"/>
          <w:szCs w:val="24"/>
          <w:lang w:val="mk-MK"/>
        </w:rPr>
        <w:t>Indian Journal of Psychological Medicine</w:t>
      </w:r>
      <w:r w:rsidRPr="005C19CD">
        <w:rPr>
          <w:rStyle w:val="Emphasis"/>
          <w:rFonts w:ascii="Times New Roman" w:hAnsi="Times New Roman" w:cs="Times New Roman"/>
          <w:i w:val="0"/>
          <w:iCs w:val="0"/>
          <w:sz w:val="24"/>
          <w:szCs w:val="24"/>
          <w:lang w:val="mk-MK"/>
        </w:rPr>
        <w:t xml:space="preserve">, </w:t>
      </w:r>
      <w:r w:rsidRPr="005C19CD">
        <w:rPr>
          <w:rStyle w:val="Emphasis"/>
          <w:rFonts w:ascii="Times New Roman" w:hAnsi="Times New Roman" w:cs="Times New Roman"/>
          <w:sz w:val="24"/>
          <w:szCs w:val="24"/>
          <w:lang w:val="mk-MK"/>
        </w:rPr>
        <w:t>43</w:t>
      </w:r>
      <w:r w:rsidRPr="005C19CD">
        <w:rPr>
          <w:rFonts w:ascii="Times New Roman" w:hAnsi="Times New Roman" w:cs="Times New Roman"/>
          <w:sz w:val="24"/>
          <w:szCs w:val="24"/>
          <w:lang w:val="mk-MK"/>
        </w:rPr>
        <w:t>(1), 86–88.</w:t>
      </w:r>
    </w:p>
    <w:p w:rsidR="004633F3" w:rsidRPr="005C19CD" w:rsidRDefault="004633F3" w:rsidP="004633F3">
      <w:pPr>
        <w:pStyle w:val="NoSpacing"/>
        <w:spacing w:line="360" w:lineRule="auto"/>
        <w:ind w:left="720"/>
        <w:jc w:val="both"/>
        <w:rPr>
          <w:rStyle w:val="Hyperlink"/>
          <w:rFonts w:ascii="Times New Roman" w:hAnsi="Times New Roman" w:cs="Times New Roman"/>
          <w:color w:val="auto"/>
          <w:sz w:val="24"/>
          <w:szCs w:val="24"/>
          <w:u w:val="none"/>
          <w:lang w:val="mk-MK"/>
        </w:rPr>
      </w:pPr>
      <w:r w:rsidRPr="005C19CD">
        <w:rPr>
          <w:rFonts w:ascii="Times New Roman" w:hAnsi="Times New Roman" w:cs="Times New Roman"/>
          <w:sz w:val="24"/>
          <w:szCs w:val="24"/>
          <w:lang w:val="mk-MK"/>
        </w:rPr>
        <w:t xml:space="preserve"> </w:t>
      </w:r>
      <w:hyperlink r:id="rId23" w:history="1">
        <w:r w:rsidRPr="005C19CD">
          <w:rPr>
            <w:rStyle w:val="Hyperlink"/>
            <w:rFonts w:ascii="Times New Roman" w:hAnsi="Times New Roman" w:cs="Times New Roman"/>
            <w:color w:val="auto"/>
            <w:sz w:val="24"/>
            <w:szCs w:val="24"/>
            <w:u w:val="none"/>
            <w:lang w:val="mk-MK"/>
          </w:rPr>
          <w:t>https://doi.org/10.1177/0253717620977000</w:t>
        </w:r>
      </w:hyperlink>
      <w:r w:rsidRPr="005C19CD">
        <w:rPr>
          <w:rFonts w:ascii="Times New Roman" w:hAnsi="Times New Roman" w:cs="Times New Roman"/>
          <w:sz w:val="24"/>
          <w:szCs w:val="24"/>
          <w:lang w:val="mk-MK"/>
        </w:rPr>
        <w:t>.</w:t>
      </w:r>
    </w:p>
    <w:p w:rsidR="004633F3" w:rsidRPr="005C19CD" w:rsidRDefault="004633F3" w:rsidP="004633F3">
      <w:pPr>
        <w:pStyle w:val="NoSpacing"/>
        <w:spacing w:line="360" w:lineRule="auto"/>
        <w:jc w:val="both"/>
        <w:rPr>
          <w:rFonts w:ascii="Times New Roman" w:hAnsi="Times New Roman" w:cs="Times New Roman"/>
          <w:sz w:val="24"/>
          <w:szCs w:val="24"/>
          <w:lang w:val="mk-MK"/>
        </w:rPr>
      </w:pPr>
      <w:r w:rsidRPr="005C19CD">
        <w:rPr>
          <w:rFonts w:ascii="Times New Roman" w:hAnsi="Times New Roman" w:cs="Times New Roman"/>
          <w:sz w:val="24"/>
          <w:szCs w:val="24"/>
          <w:lang w:val="mk-MK"/>
        </w:rPr>
        <w:t xml:space="preserve">Clarke, L., &amp; Abbott, L. (2016). Young pupils', their teacher's and classroom assistants' </w:t>
      </w:r>
    </w:p>
    <w:p w:rsidR="004633F3" w:rsidRPr="005C19CD" w:rsidRDefault="004633F3" w:rsidP="004633F3">
      <w:pPr>
        <w:pStyle w:val="NoSpacing"/>
        <w:spacing w:line="360" w:lineRule="auto"/>
        <w:ind w:left="720"/>
        <w:jc w:val="both"/>
        <w:rPr>
          <w:rStyle w:val="Hyperlink"/>
          <w:rFonts w:ascii="Times New Roman" w:hAnsi="Times New Roman" w:cs="Times New Roman"/>
          <w:color w:val="auto"/>
          <w:sz w:val="24"/>
          <w:szCs w:val="24"/>
          <w:u w:val="none"/>
          <w:lang w:val="mk-MK"/>
        </w:rPr>
      </w:pPr>
      <w:r w:rsidRPr="005C19CD">
        <w:rPr>
          <w:rFonts w:ascii="Times New Roman" w:hAnsi="Times New Roman" w:cs="Times New Roman"/>
          <w:sz w:val="24"/>
          <w:szCs w:val="24"/>
          <w:lang w:val="mk-MK"/>
        </w:rPr>
        <w:t xml:space="preserve">experiences of iPads in a Northern Ireland school: Four and five years old, who would have thought they could do that? </w:t>
      </w:r>
      <w:r w:rsidRPr="005C19CD">
        <w:rPr>
          <w:rStyle w:val="Emphasis"/>
          <w:rFonts w:ascii="Times New Roman" w:hAnsi="Times New Roman" w:cs="Times New Roman"/>
          <w:iCs w:val="0"/>
          <w:sz w:val="24"/>
          <w:szCs w:val="24"/>
          <w:lang w:val="mk-MK"/>
        </w:rPr>
        <w:t>British Journal of Educational Technology</w:t>
      </w:r>
      <w:r w:rsidRPr="005C19CD">
        <w:rPr>
          <w:rStyle w:val="Emphasis"/>
          <w:rFonts w:ascii="Times New Roman" w:hAnsi="Times New Roman" w:cs="Times New Roman"/>
          <w:i w:val="0"/>
          <w:iCs w:val="0"/>
          <w:sz w:val="24"/>
          <w:szCs w:val="24"/>
          <w:lang w:val="mk-MK"/>
        </w:rPr>
        <w:t xml:space="preserve">, </w:t>
      </w:r>
      <w:r w:rsidRPr="005C19CD">
        <w:rPr>
          <w:rStyle w:val="Emphasis"/>
          <w:rFonts w:ascii="Times New Roman" w:hAnsi="Times New Roman" w:cs="Times New Roman"/>
          <w:sz w:val="24"/>
          <w:szCs w:val="24"/>
          <w:lang w:val="mk-MK"/>
        </w:rPr>
        <w:t>47</w:t>
      </w:r>
      <w:r w:rsidRPr="005C19CD">
        <w:rPr>
          <w:rFonts w:ascii="Times New Roman" w:hAnsi="Times New Roman" w:cs="Times New Roman"/>
          <w:sz w:val="24"/>
          <w:szCs w:val="24"/>
          <w:lang w:val="mk-MK"/>
        </w:rPr>
        <w:t xml:space="preserve">(6), 1051–1064. </w:t>
      </w:r>
      <w:hyperlink r:id="rId24" w:history="1">
        <w:r w:rsidRPr="005C19CD">
          <w:rPr>
            <w:rStyle w:val="Hyperlink"/>
            <w:rFonts w:ascii="Times New Roman" w:hAnsi="Times New Roman" w:cs="Times New Roman"/>
            <w:color w:val="auto"/>
            <w:sz w:val="24"/>
            <w:szCs w:val="24"/>
            <w:u w:val="none"/>
            <w:lang w:val="mk-MK"/>
          </w:rPr>
          <w:t>https://doi.org/10.1111/bjet.12266</w:t>
        </w:r>
      </w:hyperlink>
      <w:r w:rsidRPr="005C19CD">
        <w:rPr>
          <w:rFonts w:ascii="Times New Roman" w:hAnsi="Times New Roman" w:cs="Times New Roman"/>
          <w:sz w:val="24"/>
          <w:szCs w:val="24"/>
          <w:lang w:val="mk-MK"/>
        </w:rPr>
        <w:t>.</w:t>
      </w:r>
    </w:p>
    <w:p w:rsidR="004633F3" w:rsidRPr="005C19CD" w:rsidRDefault="004633F3" w:rsidP="004633F3">
      <w:pPr>
        <w:pStyle w:val="NormalWeb"/>
        <w:spacing w:before="0" w:beforeAutospacing="0" w:after="0" w:afterAutospacing="0" w:line="360" w:lineRule="auto"/>
      </w:pPr>
      <w:r w:rsidRPr="005C19CD">
        <w:t xml:space="preserve">Cohen, L., Manion, L., &amp; Morrison, K. (2018). </w:t>
      </w:r>
      <w:r w:rsidRPr="005C19CD">
        <w:rPr>
          <w:rStyle w:val="Emphasis"/>
        </w:rPr>
        <w:t>Research methods in education</w:t>
      </w:r>
      <w:r w:rsidRPr="005C19CD">
        <w:t xml:space="preserve"> (8th ed.). </w:t>
      </w:r>
    </w:p>
    <w:p w:rsidR="00FA7EFD" w:rsidRPr="005C19CD" w:rsidRDefault="004633F3" w:rsidP="00FA7EFD">
      <w:pPr>
        <w:pStyle w:val="NormalWeb"/>
        <w:spacing w:before="0" w:beforeAutospacing="0" w:after="0" w:afterAutospacing="0" w:line="360" w:lineRule="auto"/>
        <w:ind w:firstLine="720"/>
      </w:pPr>
      <w:r w:rsidRPr="005C19CD">
        <w:t>London: Routledge. https://doi.org/10.4324/9781315456539</w:t>
      </w:r>
      <w:r w:rsidR="004268D3" w:rsidRPr="005C19CD">
        <w:t>.</w:t>
      </w:r>
    </w:p>
    <w:p w:rsidR="004633F3" w:rsidRPr="005C19CD" w:rsidRDefault="004633F3" w:rsidP="004633F3">
      <w:pPr>
        <w:pStyle w:val="NoSpacing"/>
        <w:spacing w:line="360" w:lineRule="auto"/>
        <w:jc w:val="both"/>
        <w:rPr>
          <w:rFonts w:ascii="Times New Roman" w:hAnsi="Times New Roman" w:cs="Times New Roman"/>
          <w:sz w:val="24"/>
          <w:szCs w:val="24"/>
          <w:lang w:val="mk-MK"/>
        </w:rPr>
      </w:pPr>
      <w:r w:rsidRPr="005C19CD">
        <w:rPr>
          <w:rFonts w:ascii="Times New Roman" w:hAnsi="Times New Roman" w:cs="Times New Roman"/>
          <w:sz w:val="24"/>
          <w:szCs w:val="24"/>
          <w:lang w:val="mk-MK"/>
        </w:rPr>
        <w:t>Council of the European Union (2019). Council recommendation of 22 May 2019 on High-</w:t>
      </w:r>
    </w:p>
    <w:p w:rsidR="004633F3" w:rsidRPr="005C19CD" w:rsidRDefault="004633F3" w:rsidP="004633F3">
      <w:pPr>
        <w:pStyle w:val="NoSpacing"/>
        <w:spacing w:line="360" w:lineRule="auto"/>
        <w:ind w:left="720"/>
        <w:jc w:val="both"/>
        <w:rPr>
          <w:rFonts w:ascii="Times New Roman" w:hAnsi="Times New Roman" w:cs="Times New Roman"/>
          <w:sz w:val="24"/>
          <w:szCs w:val="24"/>
          <w:lang w:val="mk-MK"/>
        </w:rPr>
      </w:pPr>
      <w:r w:rsidRPr="005C19CD">
        <w:rPr>
          <w:rFonts w:ascii="Times New Roman" w:hAnsi="Times New Roman" w:cs="Times New Roman"/>
          <w:sz w:val="24"/>
          <w:szCs w:val="24"/>
          <w:lang w:val="mk-MK"/>
        </w:rPr>
        <w:t>Quality Early Childhood Education and Care Systems (2019/C 189/02). Official Journal of the European Union. Brussels.</w:t>
      </w:r>
    </w:p>
    <w:p w:rsidR="004633F3" w:rsidRPr="005C19CD" w:rsidRDefault="004633F3" w:rsidP="004633F3">
      <w:pPr>
        <w:pStyle w:val="NoSpacing"/>
        <w:spacing w:line="360" w:lineRule="auto"/>
        <w:jc w:val="both"/>
        <w:rPr>
          <w:rStyle w:val="Emphasis"/>
          <w:rFonts w:ascii="Times New Roman" w:eastAsiaTheme="majorEastAsia" w:hAnsi="Times New Roman" w:cs="Times New Roman"/>
          <w:sz w:val="24"/>
          <w:szCs w:val="24"/>
          <w:lang w:val="mk-MK"/>
        </w:rPr>
      </w:pPr>
      <w:r w:rsidRPr="005C19CD">
        <w:rPr>
          <w:rFonts w:ascii="Times New Roman" w:hAnsi="Times New Roman" w:cs="Times New Roman"/>
          <w:sz w:val="24"/>
          <w:szCs w:val="24"/>
          <w:lang w:val="mk-MK"/>
        </w:rPr>
        <w:t xml:space="preserve">Creswell, J. W., &amp; Creswell, J. D. (2018). </w:t>
      </w:r>
      <w:r w:rsidRPr="005C19CD">
        <w:rPr>
          <w:rStyle w:val="Emphasis"/>
          <w:rFonts w:ascii="Times New Roman" w:eastAsiaTheme="majorEastAsia" w:hAnsi="Times New Roman" w:cs="Times New Roman"/>
          <w:sz w:val="24"/>
          <w:szCs w:val="24"/>
          <w:lang w:val="mk-MK"/>
        </w:rPr>
        <w:t xml:space="preserve">Research design: Qualitative, quantitative, and mixed </w:t>
      </w:r>
    </w:p>
    <w:p w:rsidR="004633F3" w:rsidRPr="005C19CD" w:rsidRDefault="004633F3" w:rsidP="004633F3">
      <w:pPr>
        <w:pStyle w:val="NoSpacing"/>
        <w:spacing w:line="360" w:lineRule="auto"/>
        <w:ind w:firstLine="720"/>
        <w:jc w:val="both"/>
        <w:rPr>
          <w:rFonts w:ascii="Times New Roman" w:hAnsi="Times New Roman" w:cs="Times New Roman"/>
          <w:sz w:val="24"/>
          <w:szCs w:val="24"/>
          <w:lang w:val="mk-MK"/>
        </w:rPr>
      </w:pPr>
      <w:r w:rsidRPr="005C19CD">
        <w:rPr>
          <w:rStyle w:val="Emphasis"/>
          <w:rFonts w:ascii="Times New Roman" w:eastAsiaTheme="majorEastAsia" w:hAnsi="Times New Roman" w:cs="Times New Roman"/>
          <w:sz w:val="24"/>
          <w:szCs w:val="24"/>
          <w:lang w:val="mk-MK"/>
        </w:rPr>
        <w:t>methods approaches</w:t>
      </w:r>
      <w:r w:rsidRPr="005C19CD">
        <w:rPr>
          <w:rFonts w:ascii="Times New Roman" w:hAnsi="Times New Roman" w:cs="Times New Roman"/>
          <w:sz w:val="24"/>
          <w:szCs w:val="24"/>
          <w:lang w:val="mk-MK"/>
        </w:rPr>
        <w:t xml:space="preserve"> (5th ed.). Sage.</w:t>
      </w:r>
    </w:p>
    <w:p w:rsidR="004633F3" w:rsidRPr="005C19CD" w:rsidRDefault="004633F3" w:rsidP="004633F3">
      <w:pPr>
        <w:pStyle w:val="NormalWeb"/>
        <w:spacing w:before="0" w:beforeAutospacing="0" w:after="0" w:afterAutospacing="0" w:line="360" w:lineRule="auto"/>
        <w:rPr>
          <w:rStyle w:val="citation"/>
          <w:shd w:val="clear" w:color="auto" w:fill="FFFFFF"/>
        </w:rPr>
      </w:pPr>
      <w:r w:rsidRPr="005C19CD">
        <w:rPr>
          <w:rStyle w:val="citation"/>
          <w:shd w:val="clear" w:color="auto" w:fill="FFFFFF"/>
        </w:rPr>
        <w:t xml:space="preserve">Dabbagh, N. (2007). The Online Learner: Characteristics and Pedagogical </w:t>
      </w:r>
    </w:p>
    <w:p w:rsidR="004633F3" w:rsidRPr="005C19CD" w:rsidRDefault="004633F3" w:rsidP="00681820">
      <w:pPr>
        <w:pStyle w:val="NormalWeb"/>
        <w:spacing w:before="0" w:beforeAutospacing="0" w:after="0" w:afterAutospacing="0" w:line="360" w:lineRule="auto"/>
        <w:ind w:left="720"/>
        <w:rPr>
          <w:rStyle w:val="retrieval"/>
          <w:shd w:val="clear" w:color="auto" w:fill="FFFFFF"/>
        </w:rPr>
      </w:pPr>
      <w:r w:rsidRPr="005C19CD">
        <w:rPr>
          <w:rStyle w:val="citation"/>
          <w:shd w:val="clear" w:color="auto" w:fill="FFFFFF"/>
        </w:rPr>
        <w:t>Implications. </w:t>
      </w:r>
      <w:r w:rsidRPr="005C19CD">
        <w:rPr>
          <w:rStyle w:val="HTMLCite"/>
          <w:shd w:val="clear" w:color="auto" w:fill="FFFFFF"/>
        </w:rPr>
        <w:t>Contemporary Issues in Technology and Teacher Education, 7</w:t>
      </w:r>
      <w:r w:rsidRPr="005C19CD">
        <w:rPr>
          <w:rStyle w:val="citation"/>
          <w:shd w:val="clear" w:color="auto" w:fill="FFFFFF"/>
        </w:rPr>
        <w:t>(3), 217</w:t>
      </w:r>
      <w:r w:rsidR="00681820" w:rsidRPr="005C19CD">
        <w:rPr>
          <w:lang w:val="mk-MK"/>
        </w:rPr>
        <w:t>–</w:t>
      </w:r>
      <w:r w:rsidRPr="005C19CD">
        <w:rPr>
          <w:rStyle w:val="citation"/>
          <w:shd w:val="clear" w:color="auto" w:fill="FFFFFF"/>
        </w:rPr>
        <w:t xml:space="preserve">226. Waynesville, NC USA: Society for Information Technology &amp; Teacher Education. </w:t>
      </w:r>
      <w:r w:rsidR="00FA7EFD" w:rsidRPr="005C19CD">
        <w:rPr>
          <w:lang w:val="mk-MK"/>
        </w:rPr>
        <w:t>Достапно на:</w:t>
      </w:r>
      <w:r w:rsidR="00FA7EFD" w:rsidRPr="005C19CD">
        <w:t xml:space="preserve">  </w:t>
      </w:r>
      <w:hyperlink r:id="rId25" w:history="1">
        <w:r w:rsidRPr="005C19CD">
          <w:rPr>
            <w:rStyle w:val="Hyperlink"/>
            <w:color w:val="auto"/>
          </w:rPr>
          <w:t>https://www.learntechlib.org/primary/p/22904/</w:t>
        </w:r>
      </w:hyperlink>
      <w:r w:rsidRPr="005C19CD">
        <w:rPr>
          <w:rStyle w:val="retrieval"/>
          <w:shd w:val="clear" w:color="auto" w:fill="FFFFFF"/>
        </w:rPr>
        <w:t>.</w:t>
      </w:r>
    </w:p>
    <w:p w:rsidR="004633F3" w:rsidRPr="005C19CD" w:rsidRDefault="004633F3" w:rsidP="004633F3">
      <w:pPr>
        <w:pStyle w:val="NormalWeb"/>
        <w:spacing w:before="0" w:beforeAutospacing="0" w:after="0" w:afterAutospacing="0" w:line="360" w:lineRule="auto"/>
        <w:rPr>
          <w:rStyle w:val="Emphasis"/>
        </w:rPr>
      </w:pPr>
      <w:r w:rsidRPr="005C19CD">
        <w:t xml:space="preserve">Darling-Hammond, L., Hyler, M. E., &amp; Gardner, M. (2017). </w:t>
      </w:r>
      <w:r w:rsidRPr="005C19CD">
        <w:rPr>
          <w:rStyle w:val="Emphasis"/>
        </w:rPr>
        <w:t xml:space="preserve">Effective teacher professional </w:t>
      </w:r>
    </w:p>
    <w:p w:rsidR="004633F3" w:rsidRPr="005C19CD" w:rsidRDefault="004633F3" w:rsidP="004633F3">
      <w:pPr>
        <w:pStyle w:val="NoSpacing"/>
        <w:spacing w:line="360" w:lineRule="auto"/>
        <w:ind w:firstLine="720"/>
        <w:jc w:val="both"/>
        <w:rPr>
          <w:rFonts w:ascii="Times New Roman" w:hAnsi="Times New Roman" w:cs="Times New Roman"/>
          <w:sz w:val="24"/>
          <w:szCs w:val="24"/>
        </w:rPr>
      </w:pPr>
      <w:r w:rsidRPr="005C19CD">
        <w:rPr>
          <w:rStyle w:val="Emphasis"/>
          <w:rFonts w:ascii="Times New Roman" w:hAnsi="Times New Roman" w:cs="Times New Roman"/>
          <w:sz w:val="24"/>
          <w:szCs w:val="24"/>
        </w:rPr>
        <w:t>development</w:t>
      </w:r>
      <w:r w:rsidRPr="005C19CD">
        <w:rPr>
          <w:rFonts w:ascii="Times New Roman" w:hAnsi="Times New Roman" w:cs="Times New Roman"/>
          <w:sz w:val="24"/>
          <w:szCs w:val="24"/>
        </w:rPr>
        <w:t>. Learning Policy Institute.</w:t>
      </w:r>
    </w:p>
    <w:p w:rsidR="004633F3" w:rsidRPr="005C19CD" w:rsidRDefault="004633F3" w:rsidP="004633F3">
      <w:pPr>
        <w:spacing w:after="0" w:line="360" w:lineRule="auto"/>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 xml:space="preserve">Davis, F. D. (1989). Perceived usefulness, perceived ease of use, and user acceptance of </w:t>
      </w:r>
    </w:p>
    <w:p w:rsidR="004633F3" w:rsidRPr="005C19CD" w:rsidRDefault="004633F3" w:rsidP="004633F3">
      <w:pPr>
        <w:spacing w:after="0" w:line="360" w:lineRule="auto"/>
        <w:ind w:firstLine="720"/>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 xml:space="preserve">information technology. </w:t>
      </w:r>
      <w:r w:rsidRPr="005C19CD">
        <w:rPr>
          <w:rFonts w:ascii="Times New Roman" w:eastAsia="Times New Roman" w:hAnsi="Times New Roman" w:cs="Times New Roman"/>
          <w:i/>
          <w:iCs/>
          <w:sz w:val="24"/>
          <w:szCs w:val="24"/>
        </w:rPr>
        <w:t>MIS Quarterly, 13</w:t>
      </w:r>
      <w:r w:rsidRPr="005C19CD">
        <w:rPr>
          <w:rFonts w:ascii="Times New Roman" w:eastAsia="Times New Roman" w:hAnsi="Times New Roman" w:cs="Times New Roman"/>
          <w:sz w:val="24"/>
          <w:szCs w:val="24"/>
        </w:rPr>
        <w:t>(3), 319–340. https://doi.org/10.2307/249008</w:t>
      </w:r>
      <w:r w:rsidR="004268D3" w:rsidRPr="005C19CD">
        <w:rPr>
          <w:rFonts w:ascii="Times New Roman" w:eastAsia="Times New Roman" w:hAnsi="Times New Roman" w:cs="Times New Roman"/>
          <w:sz w:val="24"/>
          <w:szCs w:val="24"/>
        </w:rPr>
        <w:t>.</w:t>
      </w:r>
    </w:p>
    <w:p w:rsidR="004633F3" w:rsidRPr="005C19CD" w:rsidRDefault="004633F3" w:rsidP="004633F3">
      <w:pPr>
        <w:pStyle w:val="NoSpacing"/>
        <w:spacing w:line="360" w:lineRule="auto"/>
        <w:jc w:val="both"/>
        <w:rPr>
          <w:rFonts w:ascii="Times New Roman" w:hAnsi="Times New Roman" w:cs="Times New Roman"/>
          <w:sz w:val="24"/>
          <w:szCs w:val="24"/>
          <w:lang w:val="mk-MK"/>
        </w:rPr>
      </w:pPr>
      <w:r w:rsidRPr="005C19CD">
        <w:rPr>
          <w:rFonts w:ascii="Times New Roman" w:hAnsi="Times New Roman" w:cs="Times New Roman"/>
          <w:sz w:val="24"/>
          <w:szCs w:val="24"/>
          <w:lang w:val="mk-MK"/>
        </w:rPr>
        <w:t xml:space="preserve">Demir, O. (2015). Preschool teachers' use of information technologies and its effect on teaching </w:t>
      </w:r>
    </w:p>
    <w:p w:rsidR="004633F3" w:rsidRPr="005C19CD" w:rsidRDefault="004633F3" w:rsidP="004633F3">
      <w:pPr>
        <w:pStyle w:val="NoSpacing"/>
        <w:spacing w:line="360" w:lineRule="auto"/>
        <w:ind w:firstLine="720"/>
        <w:jc w:val="both"/>
        <w:rPr>
          <w:rFonts w:ascii="Times New Roman" w:hAnsi="Times New Roman" w:cs="Times New Roman"/>
          <w:sz w:val="24"/>
          <w:szCs w:val="24"/>
          <w:lang w:val="mk-MK"/>
        </w:rPr>
      </w:pPr>
      <w:r w:rsidRPr="005C19CD">
        <w:rPr>
          <w:rFonts w:ascii="Times New Roman" w:hAnsi="Times New Roman" w:cs="Times New Roman"/>
          <w:sz w:val="24"/>
          <w:szCs w:val="24"/>
          <w:lang w:val="mk-MK"/>
        </w:rPr>
        <w:t xml:space="preserve">(a qualitative study). </w:t>
      </w:r>
      <w:r w:rsidRPr="005C19CD">
        <w:rPr>
          <w:rStyle w:val="Emphasis"/>
          <w:rFonts w:ascii="Times New Roman" w:eastAsiaTheme="majorEastAsia" w:hAnsi="Times New Roman" w:cs="Times New Roman"/>
          <w:sz w:val="24"/>
          <w:szCs w:val="24"/>
          <w:lang w:val="mk-MK"/>
        </w:rPr>
        <w:t>International Journal of Educational Sciences, 10</w:t>
      </w:r>
      <w:r w:rsidRPr="005C19CD">
        <w:rPr>
          <w:rFonts w:ascii="Times New Roman" w:hAnsi="Times New Roman" w:cs="Times New Roman"/>
          <w:sz w:val="24"/>
          <w:szCs w:val="24"/>
          <w:lang w:val="mk-MK"/>
        </w:rPr>
        <w:t>(3), 466–479.</w:t>
      </w:r>
    </w:p>
    <w:p w:rsidR="004633F3" w:rsidRPr="005C19CD" w:rsidRDefault="004633F3" w:rsidP="004633F3">
      <w:pPr>
        <w:pStyle w:val="NormalWeb"/>
        <w:spacing w:before="0" w:beforeAutospacing="0" w:after="0" w:afterAutospacing="0" w:line="360" w:lineRule="auto"/>
      </w:pPr>
      <w:r w:rsidRPr="005C19CD">
        <w:t xml:space="preserve">Denzin, N. K. (1978). </w:t>
      </w:r>
      <w:r w:rsidRPr="005C19CD">
        <w:rPr>
          <w:rStyle w:val="Emphasis"/>
        </w:rPr>
        <w:t>The research act: A theoretical introduction to sociological methods</w:t>
      </w:r>
      <w:r w:rsidRPr="005C19CD">
        <w:t xml:space="preserve"> (2nd </w:t>
      </w:r>
    </w:p>
    <w:p w:rsidR="004633F3" w:rsidRPr="005C19CD" w:rsidRDefault="004633F3" w:rsidP="004633F3">
      <w:pPr>
        <w:pStyle w:val="NormalWeb"/>
        <w:spacing w:before="0" w:beforeAutospacing="0" w:after="0" w:afterAutospacing="0" w:line="360" w:lineRule="auto"/>
        <w:ind w:firstLine="720"/>
      </w:pPr>
      <w:r w:rsidRPr="005C19CD">
        <w:t>ed.). New York: McGraw-Hill.</w:t>
      </w:r>
    </w:p>
    <w:p w:rsidR="004633F3" w:rsidRPr="005C19CD" w:rsidRDefault="004633F3" w:rsidP="004633F3">
      <w:pPr>
        <w:pStyle w:val="NormalWeb"/>
        <w:spacing w:before="0" w:beforeAutospacing="0" w:after="0" w:afterAutospacing="0" w:line="360" w:lineRule="auto"/>
      </w:pPr>
      <w:r w:rsidRPr="005C19CD">
        <w:t>Desimone, L. M. (2009). Improving impact studies of teachers’ professional development:</w:t>
      </w:r>
    </w:p>
    <w:p w:rsidR="004633F3" w:rsidRPr="005C19CD" w:rsidRDefault="004633F3" w:rsidP="004633F3">
      <w:pPr>
        <w:pStyle w:val="NormalWeb"/>
        <w:spacing w:before="0" w:beforeAutospacing="0" w:after="0" w:afterAutospacing="0" w:line="360" w:lineRule="auto"/>
        <w:ind w:left="720"/>
      </w:pPr>
      <w:r w:rsidRPr="005C19CD">
        <w:t xml:space="preserve">Toward better conceptualizations and measures. </w:t>
      </w:r>
      <w:r w:rsidRPr="005C19CD">
        <w:rPr>
          <w:rStyle w:val="Emphasis"/>
        </w:rPr>
        <w:t>Educational Researcher, 38</w:t>
      </w:r>
      <w:r w:rsidRPr="005C19CD">
        <w:t xml:space="preserve">(3), 181–199. </w:t>
      </w:r>
      <w:hyperlink r:id="rId26" w:history="1">
        <w:r w:rsidRPr="005C19CD">
          <w:rPr>
            <w:rStyle w:val="Hyperlink"/>
            <w:color w:val="auto"/>
          </w:rPr>
          <w:t>https://doi.org/10.3102/0013189X08331140</w:t>
        </w:r>
      </w:hyperlink>
      <w:r w:rsidR="004268D3" w:rsidRPr="005C19CD">
        <w:rPr>
          <w:rStyle w:val="Hyperlink"/>
          <w:color w:val="auto"/>
        </w:rPr>
        <w:t>.</w:t>
      </w:r>
    </w:p>
    <w:p w:rsidR="004633F3" w:rsidRPr="005C19CD" w:rsidRDefault="004633F3" w:rsidP="004633F3">
      <w:pPr>
        <w:spacing w:after="0" w:line="360" w:lineRule="auto"/>
        <w:rPr>
          <w:rFonts w:ascii="Times New Roman" w:hAnsi="Times New Roman" w:cs="Times New Roman"/>
          <w:i/>
          <w:iCs/>
          <w:sz w:val="24"/>
          <w:szCs w:val="24"/>
        </w:rPr>
      </w:pPr>
      <w:r w:rsidRPr="005C19CD">
        <w:rPr>
          <w:rFonts w:ascii="Times New Roman" w:hAnsi="Times New Roman" w:cs="Times New Roman"/>
          <w:sz w:val="24"/>
          <w:szCs w:val="24"/>
        </w:rPr>
        <w:lastRenderedPageBreak/>
        <w:t xml:space="preserve">Dexter, S. (2008). Leadership for IT in schools. In J. Voogt &amp; G. Knezek (Eds.), </w:t>
      </w:r>
      <w:r w:rsidRPr="005C19CD">
        <w:rPr>
          <w:rFonts w:ascii="Times New Roman" w:hAnsi="Times New Roman" w:cs="Times New Roman"/>
          <w:i/>
          <w:iCs/>
          <w:sz w:val="24"/>
          <w:szCs w:val="24"/>
        </w:rPr>
        <w:t xml:space="preserve">International </w:t>
      </w:r>
    </w:p>
    <w:p w:rsidR="004633F3" w:rsidRPr="005C19CD" w:rsidRDefault="004633F3" w:rsidP="00681820">
      <w:pPr>
        <w:spacing w:after="0" w:line="360" w:lineRule="auto"/>
        <w:ind w:left="720"/>
        <w:rPr>
          <w:rFonts w:ascii="Times New Roman" w:hAnsi="Times New Roman" w:cs="Times New Roman"/>
          <w:sz w:val="24"/>
          <w:szCs w:val="24"/>
        </w:rPr>
      </w:pPr>
      <w:r w:rsidRPr="005C19CD">
        <w:rPr>
          <w:rFonts w:ascii="Times New Roman" w:hAnsi="Times New Roman" w:cs="Times New Roman"/>
          <w:i/>
          <w:iCs/>
          <w:sz w:val="24"/>
          <w:szCs w:val="24"/>
        </w:rPr>
        <w:t>handbook of information technology in primary and secondary education</w:t>
      </w:r>
      <w:r w:rsidRPr="005C19CD">
        <w:rPr>
          <w:rFonts w:ascii="Times New Roman" w:hAnsi="Times New Roman" w:cs="Times New Roman"/>
          <w:sz w:val="24"/>
          <w:szCs w:val="24"/>
        </w:rPr>
        <w:t xml:space="preserve"> (543–554). New York: Springer. </w:t>
      </w:r>
    </w:p>
    <w:p w:rsidR="004633F3" w:rsidRPr="005C19CD" w:rsidRDefault="004633F3" w:rsidP="004633F3">
      <w:pPr>
        <w:spacing w:after="0" w:line="360" w:lineRule="auto"/>
        <w:rPr>
          <w:rFonts w:ascii="Times New Roman" w:hAnsi="Times New Roman" w:cs="Times New Roman"/>
          <w:sz w:val="24"/>
          <w:szCs w:val="24"/>
          <w:lang w:val="mk-MK"/>
        </w:rPr>
      </w:pPr>
      <w:r w:rsidRPr="005C19CD">
        <w:rPr>
          <w:rFonts w:ascii="Times New Roman" w:hAnsi="Times New Roman" w:cs="Times New Roman"/>
          <w:sz w:val="24"/>
          <w:szCs w:val="24"/>
          <w:lang w:val="mk-MK"/>
        </w:rPr>
        <w:t>Digital Competence of Educators (DigCompEdu): Development and Evaluation of a Self –</w:t>
      </w:r>
    </w:p>
    <w:p w:rsidR="004633F3" w:rsidRPr="005C19CD" w:rsidRDefault="004633F3" w:rsidP="004633F3">
      <w:pPr>
        <w:spacing w:after="0" w:line="360" w:lineRule="auto"/>
        <w:ind w:firstLine="720"/>
        <w:rPr>
          <w:rFonts w:ascii="Times New Roman" w:hAnsi="Times New Roman" w:cs="Times New Roman"/>
          <w:sz w:val="24"/>
          <w:szCs w:val="24"/>
          <w:lang w:val="mk-MK"/>
        </w:rPr>
      </w:pPr>
      <w:r w:rsidRPr="005C19CD">
        <w:rPr>
          <w:rFonts w:ascii="Times New Roman" w:hAnsi="Times New Roman" w:cs="Times New Roman"/>
          <w:sz w:val="24"/>
          <w:szCs w:val="24"/>
          <w:lang w:val="mk-MK"/>
        </w:rPr>
        <w:t>Assessment Instrument for Teachers' Digital Competence.</w:t>
      </w:r>
    </w:p>
    <w:p w:rsidR="004633F3" w:rsidRPr="005C19CD" w:rsidRDefault="004633F3" w:rsidP="004633F3">
      <w:pPr>
        <w:pStyle w:val="NoSpacing"/>
        <w:spacing w:line="360" w:lineRule="auto"/>
        <w:jc w:val="both"/>
        <w:rPr>
          <w:rFonts w:ascii="Times New Roman" w:hAnsi="Times New Roman" w:cs="Times New Roman"/>
          <w:sz w:val="24"/>
          <w:szCs w:val="24"/>
          <w:lang w:val="mk-MK"/>
        </w:rPr>
      </w:pPr>
      <w:r w:rsidRPr="005C19CD">
        <w:rPr>
          <w:rFonts w:ascii="Times New Roman" w:hAnsi="Times New Roman" w:cs="Times New Roman"/>
          <w:sz w:val="24"/>
          <w:szCs w:val="24"/>
          <w:lang w:val="mk-MK"/>
        </w:rPr>
        <w:t>Di Pietro G., Biagi F., Costa P. et al. (2020)</w:t>
      </w:r>
      <w:r w:rsidR="00681820" w:rsidRPr="005C19CD">
        <w:rPr>
          <w:rFonts w:ascii="Times New Roman" w:hAnsi="Times New Roman" w:cs="Times New Roman"/>
          <w:sz w:val="24"/>
          <w:szCs w:val="24"/>
        </w:rPr>
        <w:t>.</w:t>
      </w:r>
      <w:r w:rsidRPr="005C19CD">
        <w:rPr>
          <w:rFonts w:ascii="Times New Roman" w:hAnsi="Times New Roman" w:cs="Times New Roman"/>
          <w:sz w:val="24"/>
          <w:szCs w:val="24"/>
          <w:lang w:val="mk-MK"/>
        </w:rPr>
        <w:t xml:space="preserve"> The likely impact of COVID-19 on education: </w:t>
      </w:r>
    </w:p>
    <w:p w:rsidR="004633F3" w:rsidRPr="005C19CD" w:rsidRDefault="004633F3" w:rsidP="004633F3">
      <w:pPr>
        <w:pStyle w:val="NoSpacing"/>
        <w:spacing w:line="360" w:lineRule="auto"/>
        <w:ind w:left="720"/>
        <w:jc w:val="both"/>
        <w:rPr>
          <w:rFonts w:ascii="Times New Roman" w:hAnsi="Times New Roman" w:cs="Times New Roman"/>
          <w:sz w:val="24"/>
          <w:szCs w:val="24"/>
          <w:lang w:val="mk-MK"/>
        </w:rPr>
      </w:pPr>
      <w:r w:rsidRPr="005C19CD">
        <w:rPr>
          <w:rFonts w:ascii="Times New Roman" w:hAnsi="Times New Roman" w:cs="Times New Roman"/>
          <w:sz w:val="24"/>
          <w:szCs w:val="24"/>
          <w:lang w:val="mk-MK"/>
        </w:rPr>
        <w:t>Reflections based on the existing literature and international datasets, EUR 30275 EN, Publications Office of the European Union, Luxembourg. DOI: 10.2760/126686.JRC121071.</w:t>
      </w:r>
    </w:p>
    <w:p w:rsidR="004633F3" w:rsidRPr="005C19CD" w:rsidRDefault="004633F3" w:rsidP="004633F3">
      <w:pPr>
        <w:pStyle w:val="NoSpacing"/>
        <w:spacing w:line="360" w:lineRule="auto"/>
        <w:jc w:val="both"/>
        <w:rPr>
          <w:rFonts w:ascii="Times New Roman" w:hAnsi="Times New Roman" w:cs="Times New Roman"/>
          <w:sz w:val="24"/>
          <w:szCs w:val="24"/>
          <w:lang w:val="mk-MK"/>
        </w:rPr>
      </w:pPr>
      <w:r w:rsidRPr="005C19CD">
        <w:rPr>
          <w:rFonts w:ascii="Times New Roman" w:hAnsi="Times New Roman" w:cs="Times New Roman"/>
          <w:sz w:val="24"/>
          <w:szCs w:val="24"/>
          <w:lang w:val="mk-MK"/>
        </w:rPr>
        <w:t>Dore, R. A., &amp; Dynia, J. M. (2020). Technology and media use in preschool classrooms:</w:t>
      </w:r>
    </w:p>
    <w:p w:rsidR="004633F3" w:rsidRPr="005C19CD" w:rsidRDefault="004633F3" w:rsidP="004633F3">
      <w:pPr>
        <w:pStyle w:val="NoSpacing"/>
        <w:spacing w:line="360" w:lineRule="auto"/>
        <w:ind w:left="720"/>
        <w:jc w:val="both"/>
        <w:rPr>
          <w:rFonts w:ascii="Times New Roman" w:hAnsi="Times New Roman" w:cs="Times New Roman"/>
          <w:sz w:val="24"/>
          <w:szCs w:val="24"/>
          <w:lang w:val="mk-MK"/>
        </w:rPr>
      </w:pPr>
      <w:r w:rsidRPr="005C19CD">
        <w:rPr>
          <w:rFonts w:ascii="Times New Roman" w:hAnsi="Times New Roman" w:cs="Times New Roman"/>
          <w:sz w:val="24"/>
          <w:szCs w:val="24"/>
          <w:lang w:val="mk-MK"/>
        </w:rPr>
        <w:t xml:space="preserve">Prevalence, purposes, and contexts. </w:t>
      </w:r>
      <w:r w:rsidRPr="005C19CD">
        <w:rPr>
          <w:rStyle w:val="Emphasis"/>
          <w:rFonts w:ascii="Times New Roman" w:eastAsiaTheme="majorEastAsia" w:hAnsi="Times New Roman" w:cs="Times New Roman"/>
          <w:sz w:val="24"/>
          <w:szCs w:val="24"/>
          <w:lang w:val="mk-MK"/>
        </w:rPr>
        <w:t>Frontiers in Education, 5</w:t>
      </w:r>
      <w:r w:rsidRPr="005C19CD">
        <w:rPr>
          <w:rFonts w:ascii="Times New Roman" w:hAnsi="Times New Roman" w:cs="Times New Roman"/>
          <w:sz w:val="24"/>
          <w:szCs w:val="24"/>
          <w:lang w:val="mk-MK"/>
        </w:rPr>
        <w:t xml:space="preserve">, 1–14. </w:t>
      </w:r>
      <w:hyperlink r:id="rId27" w:history="1">
        <w:r w:rsidRPr="005C19CD">
          <w:rPr>
            <w:rStyle w:val="Hyperlink"/>
            <w:rFonts w:ascii="Times New Roman" w:hAnsi="Times New Roman" w:cs="Times New Roman"/>
            <w:color w:val="auto"/>
            <w:sz w:val="24"/>
            <w:szCs w:val="24"/>
            <w:lang w:val="mk-MK"/>
          </w:rPr>
          <w:t>https://doi.org/10.3389/feduc.2020.600305</w:t>
        </w:r>
      </w:hyperlink>
      <w:r w:rsidRPr="005C19CD">
        <w:rPr>
          <w:rFonts w:ascii="Times New Roman" w:hAnsi="Times New Roman" w:cs="Times New Roman"/>
          <w:sz w:val="24"/>
          <w:szCs w:val="24"/>
          <w:lang w:val="mk-MK"/>
        </w:rPr>
        <w:t>.</w:t>
      </w:r>
    </w:p>
    <w:p w:rsidR="004633F3" w:rsidRPr="005C19CD" w:rsidRDefault="004633F3" w:rsidP="004633F3">
      <w:pPr>
        <w:spacing w:after="0" w:line="360" w:lineRule="auto"/>
        <w:jc w:val="both"/>
        <w:rPr>
          <w:rFonts w:ascii="Times New Roman" w:hAnsi="Times New Roman" w:cs="Times New Roman"/>
          <w:sz w:val="24"/>
          <w:szCs w:val="24"/>
        </w:rPr>
      </w:pPr>
      <w:r w:rsidRPr="005C19CD">
        <w:rPr>
          <w:rFonts w:ascii="Times New Roman" w:hAnsi="Times New Roman" w:cs="Times New Roman"/>
          <w:sz w:val="24"/>
          <w:szCs w:val="24"/>
        </w:rPr>
        <w:t>Duch, H., Fisher, E. M., Ensari, I., &amp; Harrington, A. (2013). Screen time use in children under 3</w:t>
      </w:r>
    </w:p>
    <w:p w:rsidR="004633F3" w:rsidRPr="005C19CD" w:rsidRDefault="004633F3" w:rsidP="004633F3">
      <w:pPr>
        <w:spacing w:after="0" w:line="360" w:lineRule="auto"/>
        <w:ind w:left="720"/>
        <w:jc w:val="both"/>
        <w:rPr>
          <w:rFonts w:ascii="Times New Roman" w:hAnsi="Times New Roman" w:cs="Times New Roman"/>
          <w:sz w:val="24"/>
          <w:szCs w:val="24"/>
        </w:rPr>
      </w:pPr>
      <w:r w:rsidRPr="005C19CD">
        <w:rPr>
          <w:rFonts w:ascii="Times New Roman" w:hAnsi="Times New Roman" w:cs="Times New Roman"/>
          <w:sz w:val="24"/>
          <w:szCs w:val="24"/>
        </w:rPr>
        <w:t xml:space="preserve">years old: a systematic review of correlates. </w:t>
      </w:r>
      <w:r w:rsidRPr="005C19CD">
        <w:rPr>
          <w:rStyle w:val="Emphasis"/>
          <w:rFonts w:ascii="Times New Roman" w:hAnsi="Times New Roman" w:cs="Times New Roman"/>
          <w:sz w:val="24"/>
          <w:szCs w:val="24"/>
        </w:rPr>
        <w:t>International Journal of Behavioral Nutrition and Physical Activity, 10</w:t>
      </w:r>
      <w:r w:rsidRPr="005C19CD">
        <w:rPr>
          <w:rFonts w:ascii="Times New Roman" w:hAnsi="Times New Roman" w:cs="Times New Roman"/>
          <w:sz w:val="24"/>
          <w:szCs w:val="24"/>
        </w:rPr>
        <w:t xml:space="preserve">, Article 102. </w:t>
      </w:r>
      <w:hyperlink r:id="rId28" w:history="1">
        <w:r w:rsidRPr="005C19CD">
          <w:rPr>
            <w:rStyle w:val="Hyperlink"/>
            <w:rFonts w:ascii="Times New Roman" w:hAnsi="Times New Roman" w:cs="Times New Roman"/>
            <w:color w:val="auto"/>
            <w:sz w:val="24"/>
            <w:szCs w:val="24"/>
          </w:rPr>
          <w:t>https://doi.org/10.1186/1479-5868-10-102</w:t>
        </w:r>
      </w:hyperlink>
      <w:r w:rsidR="004268D3" w:rsidRPr="005C19CD">
        <w:rPr>
          <w:rStyle w:val="Hyperlink"/>
          <w:rFonts w:ascii="Times New Roman" w:hAnsi="Times New Roman" w:cs="Times New Roman"/>
          <w:color w:val="auto"/>
          <w:sz w:val="24"/>
          <w:szCs w:val="24"/>
        </w:rPr>
        <w:t>.</w:t>
      </w:r>
    </w:p>
    <w:p w:rsidR="004633F3" w:rsidRPr="005C19CD" w:rsidRDefault="004633F3" w:rsidP="004633F3">
      <w:pPr>
        <w:spacing w:after="0" w:line="360" w:lineRule="auto"/>
        <w:jc w:val="both"/>
        <w:rPr>
          <w:rFonts w:ascii="Times New Roman" w:hAnsi="Times New Roman" w:cs="Times New Roman"/>
          <w:i/>
          <w:sz w:val="24"/>
          <w:szCs w:val="24"/>
          <w:lang w:val="mk-MK"/>
        </w:rPr>
      </w:pPr>
      <w:r w:rsidRPr="005C19CD">
        <w:rPr>
          <w:rFonts w:ascii="Times New Roman" w:hAnsi="Times New Roman" w:cs="Times New Roman"/>
          <w:sz w:val="24"/>
          <w:szCs w:val="24"/>
          <w:lang w:val="mk-MK"/>
        </w:rPr>
        <w:t xml:space="preserve">Dunne, C. (2011). The place of the literature review in grounded theory research. </w:t>
      </w:r>
      <w:r w:rsidRPr="005C19CD">
        <w:rPr>
          <w:rFonts w:ascii="Times New Roman" w:hAnsi="Times New Roman" w:cs="Times New Roman"/>
          <w:i/>
          <w:sz w:val="24"/>
          <w:szCs w:val="24"/>
          <w:lang w:val="mk-MK"/>
        </w:rPr>
        <w:t>International</w:t>
      </w:r>
    </w:p>
    <w:p w:rsidR="004633F3" w:rsidRPr="005C19CD" w:rsidRDefault="004633F3" w:rsidP="004633F3">
      <w:pPr>
        <w:spacing w:after="0" w:line="360" w:lineRule="auto"/>
        <w:ind w:left="720"/>
        <w:jc w:val="both"/>
        <w:rPr>
          <w:rFonts w:ascii="Times New Roman" w:hAnsi="Times New Roman" w:cs="Times New Roman"/>
          <w:sz w:val="24"/>
          <w:szCs w:val="24"/>
          <w:lang w:val="mk-MK"/>
        </w:rPr>
      </w:pPr>
      <w:r w:rsidRPr="005C19CD">
        <w:rPr>
          <w:rFonts w:ascii="Times New Roman" w:hAnsi="Times New Roman" w:cs="Times New Roman"/>
          <w:i/>
          <w:sz w:val="24"/>
          <w:szCs w:val="24"/>
          <w:lang w:val="mk-MK"/>
        </w:rPr>
        <w:t>Journal of Social Research Methodology</w:t>
      </w:r>
      <w:r w:rsidRPr="005C19CD">
        <w:rPr>
          <w:rFonts w:ascii="Times New Roman" w:hAnsi="Times New Roman" w:cs="Times New Roman"/>
          <w:sz w:val="24"/>
          <w:szCs w:val="24"/>
          <w:lang w:val="mk-MK"/>
        </w:rPr>
        <w:t xml:space="preserve">, </w:t>
      </w:r>
      <w:r w:rsidRPr="005C19CD">
        <w:rPr>
          <w:rFonts w:ascii="Times New Roman" w:hAnsi="Times New Roman" w:cs="Times New Roman"/>
          <w:i/>
          <w:iCs/>
          <w:sz w:val="24"/>
          <w:szCs w:val="24"/>
          <w:lang w:val="mk-MK"/>
        </w:rPr>
        <w:t>14</w:t>
      </w:r>
      <w:r w:rsidRPr="005C19CD">
        <w:rPr>
          <w:rFonts w:ascii="Times New Roman" w:hAnsi="Times New Roman" w:cs="Times New Roman"/>
          <w:sz w:val="24"/>
          <w:szCs w:val="24"/>
          <w:lang w:val="mk-MK"/>
        </w:rPr>
        <w:t xml:space="preserve">(2), 111–124. </w:t>
      </w:r>
      <w:hyperlink r:id="rId29" w:history="1">
        <w:r w:rsidRPr="005C19CD">
          <w:rPr>
            <w:rStyle w:val="Hyperlink"/>
            <w:rFonts w:ascii="Times New Roman" w:hAnsi="Times New Roman" w:cs="Times New Roman"/>
            <w:color w:val="auto"/>
            <w:sz w:val="24"/>
            <w:szCs w:val="24"/>
            <w:lang w:val="mk-MK"/>
          </w:rPr>
          <w:t>https://doi.org/10.1080/13645579.2010.494930</w:t>
        </w:r>
      </w:hyperlink>
      <w:r w:rsidRPr="005C19CD">
        <w:rPr>
          <w:rFonts w:ascii="Times New Roman" w:hAnsi="Times New Roman" w:cs="Times New Roman"/>
          <w:sz w:val="24"/>
          <w:szCs w:val="24"/>
          <w:lang w:val="mk-MK"/>
        </w:rPr>
        <w:t>.</w:t>
      </w:r>
    </w:p>
    <w:p w:rsidR="004633F3" w:rsidRPr="005C19CD" w:rsidRDefault="004633F3" w:rsidP="004633F3">
      <w:pPr>
        <w:spacing w:after="0" w:line="360" w:lineRule="auto"/>
        <w:rPr>
          <w:rFonts w:ascii="Times New Roman" w:eastAsia="Times New Roman" w:hAnsi="Times New Roman" w:cs="Times New Roman"/>
          <w:sz w:val="24"/>
          <w:szCs w:val="24"/>
        </w:rPr>
      </w:pPr>
      <w:r w:rsidRPr="005C19CD">
        <w:rPr>
          <w:rFonts w:ascii="Times New Roman" w:eastAsia="Times New Roman" w:hAnsi="Times New Roman" w:cs="Times New Roman"/>
          <w:bCs/>
          <w:sz w:val="24"/>
          <w:szCs w:val="24"/>
        </w:rPr>
        <w:t>El-Sabagh, H. A. (2021)</w:t>
      </w:r>
      <w:r w:rsidRPr="005C19CD">
        <w:rPr>
          <w:rFonts w:ascii="Times New Roman" w:eastAsia="Times New Roman" w:hAnsi="Times New Roman" w:cs="Times New Roman"/>
          <w:sz w:val="24"/>
          <w:szCs w:val="24"/>
        </w:rPr>
        <w:t>. Adaptive e-learning environment based on learning styles (VARK)</w:t>
      </w:r>
    </w:p>
    <w:p w:rsidR="004633F3" w:rsidRPr="005C19CD" w:rsidRDefault="004633F3" w:rsidP="004633F3">
      <w:pPr>
        <w:spacing w:after="0" w:line="360" w:lineRule="auto"/>
        <w:ind w:left="720" w:firstLine="60"/>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 xml:space="preserve">and its impact on students’ engagement. </w:t>
      </w:r>
      <w:r w:rsidRPr="005C19CD">
        <w:rPr>
          <w:rFonts w:ascii="Times New Roman" w:eastAsia="Times New Roman" w:hAnsi="Times New Roman" w:cs="Times New Roman"/>
          <w:i/>
          <w:iCs/>
          <w:sz w:val="24"/>
          <w:szCs w:val="24"/>
        </w:rPr>
        <w:t>International Journal of Educational Technology in Higher Education, 18</w:t>
      </w:r>
      <w:r w:rsidRPr="005C19CD">
        <w:rPr>
          <w:rFonts w:ascii="Times New Roman" w:eastAsia="Times New Roman" w:hAnsi="Times New Roman" w:cs="Times New Roman"/>
          <w:sz w:val="24"/>
          <w:szCs w:val="24"/>
        </w:rPr>
        <w:t>, 53. https://doi.org/10.1186/s41239-021-00289-4</w:t>
      </w:r>
      <w:r w:rsidR="004268D3" w:rsidRPr="005C19CD">
        <w:rPr>
          <w:rFonts w:ascii="Times New Roman" w:eastAsia="Times New Roman" w:hAnsi="Times New Roman" w:cs="Times New Roman"/>
          <w:sz w:val="24"/>
          <w:szCs w:val="24"/>
        </w:rPr>
        <w:t>.</w:t>
      </w:r>
    </w:p>
    <w:p w:rsidR="004633F3" w:rsidRPr="005C19CD" w:rsidRDefault="004633F3" w:rsidP="004633F3">
      <w:pPr>
        <w:spacing w:after="0" w:line="360" w:lineRule="auto"/>
        <w:rPr>
          <w:rFonts w:ascii="Times New Roman" w:eastAsia="Times New Roman" w:hAnsi="Times New Roman" w:cs="Times New Roman"/>
          <w:i/>
          <w:iCs/>
          <w:sz w:val="24"/>
          <w:szCs w:val="24"/>
        </w:rPr>
      </w:pPr>
      <w:r w:rsidRPr="005C19CD">
        <w:rPr>
          <w:rFonts w:ascii="Times New Roman" w:eastAsia="Times New Roman" w:hAnsi="Times New Roman" w:cs="Times New Roman"/>
          <w:sz w:val="24"/>
          <w:szCs w:val="24"/>
        </w:rPr>
        <w:t xml:space="preserve">Epstein, J. L. (2018). </w:t>
      </w:r>
      <w:r w:rsidRPr="005C19CD">
        <w:rPr>
          <w:rFonts w:ascii="Times New Roman" w:eastAsia="Times New Roman" w:hAnsi="Times New Roman" w:cs="Times New Roman"/>
          <w:i/>
          <w:iCs/>
          <w:sz w:val="24"/>
          <w:szCs w:val="24"/>
        </w:rPr>
        <w:t xml:space="preserve">School, family, and community partnerships: Preparing educators and </w:t>
      </w:r>
    </w:p>
    <w:p w:rsidR="004633F3" w:rsidRPr="005C19CD" w:rsidRDefault="004633F3" w:rsidP="004633F3">
      <w:pPr>
        <w:spacing w:after="0" w:line="360" w:lineRule="auto"/>
        <w:ind w:firstLine="720"/>
        <w:rPr>
          <w:rFonts w:ascii="Times New Roman" w:eastAsia="Times New Roman" w:hAnsi="Times New Roman" w:cs="Times New Roman"/>
          <w:sz w:val="24"/>
          <w:szCs w:val="24"/>
        </w:rPr>
      </w:pPr>
      <w:r w:rsidRPr="005C19CD">
        <w:rPr>
          <w:rFonts w:ascii="Times New Roman" w:eastAsia="Times New Roman" w:hAnsi="Times New Roman" w:cs="Times New Roman"/>
          <w:i/>
          <w:iCs/>
          <w:sz w:val="24"/>
          <w:szCs w:val="24"/>
        </w:rPr>
        <w:t>improving schools</w:t>
      </w:r>
      <w:r w:rsidRPr="005C19CD">
        <w:rPr>
          <w:rFonts w:ascii="Times New Roman" w:eastAsia="Times New Roman" w:hAnsi="Times New Roman" w:cs="Times New Roman"/>
          <w:sz w:val="24"/>
          <w:szCs w:val="24"/>
        </w:rPr>
        <w:t xml:space="preserve"> (2nd ed.). Routledge.</w:t>
      </w:r>
    </w:p>
    <w:p w:rsidR="004633F3" w:rsidRPr="005C19CD" w:rsidRDefault="004633F3" w:rsidP="004633F3">
      <w:pPr>
        <w:pStyle w:val="Bibliography"/>
        <w:spacing w:after="0" w:line="360" w:lineRule="auto"/>
        <w:ind w:left="720" w:hanging="720"/>
        <w:jc w:val="both"/>
        <w:rPr>
          <w:rFonts w:ascii="Times New Roman" w:hAnsi="Times New Roman" w:cs="Times New Roman"/>
          <w:sz w:val="24"/>
          <w:szCs w:val="24"/>
        </w:rPr>
      </w:pPr>
      <w:r w:rsidRPr="005C19CD">
        <w:rPr>
          <w:rFonts w:ascii="Times New Roman" w:hAnsi="Times New Roman" w:cs="Times New Roman"/>
          <w:sz w:val="24"/>
          <w:szCs w:val="24"/>
        </w:rPr>
        <w:t>Erstad, O., &amp; Quale, A. (2009). National policies and practices on ICT in education: Norway. In T. Plomp, R. E. Anderson, N. Law, &amp; A. Quale (Eds.).</w:t>
      </w:r>
    </w:p>
    <w:p w:rsidR="004633F3" w:rsidRPr="005C19CD" w:rsidRDefault="004633F3" w:rsidP="004633F3">
      <w:pPr>
        <w:pStyle w:val="Bibliography"/>
        <w:spacing w:after="0" w:line="360" w:lineRule="auto"/>
        <w:ind w:left="720" w:hanging="720"/>
        <w:jc w:val="both"/>
        <w:rPr>
          <w:rFonts w:ascii="Times New Roman" w:hAnsi="Times New Roman" w:cs="Times New Roman"/>
          <w:sz w:val="24"/>
          <w:szCs w:val="24"/>
          <w:lang w:val="mk-MK"/>
        </w:rPr>
      </w:pPr>
      <w:r w:rsidRPr="005C19CD">
        <w:rPr>
          <w:rFonts w:ascii="Times New Roman" w:hAnsi="Times New Roman" w:cs="Times New Roman"/>
          <w:sz w:val="24"/>
          <w:szCs w:val="24"/>
          <w:lang w:val="mk-MK"/>
        </w:rPr>
        <w:t>European Commission</w:t>
      </w:r>
      <w:r w:rsidR="00681820" w:rsidRPr="005C19CD">
        <w:rPr>
          <w:rFonts w:ascii="Times New Roman" w:hAnsi="Times New Roman" w:cs="Times New Roman"/>
          <w:sz w:val="24"/>
          <w:szCs w:val="24"/>
        </w:rPr>
        <w:t>.</w:t>
      </w:r>
      <w:r w:rsidRPr="005C19CD">
        <w:rPr>
          <w:rFonts w:ascii="Times New Roman" w:hAnsi="Times New Roman" w:cs="Times New Roman"/>
          <w:sz w:val="24"/>
          <w:szCs w:val="24"/>
          <w:lang w:val="mk-MK"/>
        </w:rPr>
        <w:t xml:space="preserve"> (2017).</w:t>
      </w:r>
      <w:r w:rsidRPr="005C19CD">
        <w:rPr>
          <w:rFonts w:ascii="Times New Roman" w:hAnsi="Times New Roman" w:cs="Times New Roman"/>
          <w:sz w:val="24"/>
          <w:szCs w:val="24"/>
        </w:rPr>
        <w:t xml:space="preserve"> </w:t>
      </w:r>
      <w:r w:rsidRPr="005C19CD">
        <w:rPr>
          <w:rFonts w:ascii="Times New Roman" w:hAnsi="Times New Roman" w:cs="Times New Roman"/>
          <w:sz w:val="24"/>
          <w:szCs w:val="24"/>
          <w:lang w:val="mk-MK"/>
        </w:rPr>
        <w:t>Communication from the commission to the European parliament, the council, the European economic and social committee os the regions. School development and excellent teaching for a great start in life. Brussels.</w:t>
      </w:r>
    </w:p>
    <w:p w:rsidR="004633F3" w:rsidRPr="005C19CD" w:rsidRDefault="004633F3" w:rsidP="004633F3">
      <w:pPr>
        <w:pStyle w:val="NormalWeb"/>
        <w:spacing w:before="0" w:beforeAutospacing="0" w:after="0" w:afterAutospacing="0" w:line="360" w:lineRule="auto"/>
      </w:pPr>
      <w:r w:rsidRPr="005C19CD">
        <w:t xml:space="preserve">European Commission. (2018). </w:t>
      </w:r>
      <w:r w:rsidRPr="005C19CD">
        <w:rPr>
          <w:i/>
          <w:iCs/>
        </w:rPr>
        <w:t>Digital Education Action Plan</w:t>
      </w:r>
      <w:r w:rsidRPr="005C19CD">
        <w:t xml:space="preserve">. Publications Office of the </w:t>
      </w:r>
    </w:p>
    <w:p w:rsidR="004633F3" w:rsidRPr="005C19CD" w:rsidRDefault="004633F3" w:rsidP="004633F3">
      <w:pPr>
        <w:pStyle w:val="NormalWeb"/>
        <w:spacing w:before="0" w:beforeAutospacing="0" w:after="0" w:afterAutospacing="0" w:line="360" w:lineRule="auto"/>
      </w:pPr>
      <w:r w:rsidRPr="005C19CD">
        <w:tab/>
        <w:t xml:space="preserve">European Union. </w:t>
      </w:r>
      <w:hyperlink r:id="rId30" w:history="1">
        <w:r w:rsidRPr="005C19CD">
          <w:rPr>
            <w:rStyle w:val="Hyperlink"/>
            <w:color w:val="auto"/>
          </w:rPr>
          <w:t>https://doi.org/10.2766/52981</w:t>
        </w:r>
      </w:hyperlink>
      <w:r w:rsidR="004268D3" w:rsidRPr="005C19CD">
        <w:rPr>
          <w:rStyle w:val="Hyperlink"/>
          <w:color w:val="auto"/>
        </w:rPr>
        <w:t>.</w:t>
      </w:r>
    </w:p>
    <w:p w:rsidR="004633F3" w:rsidRPr="005C19CD" w:rsidRDefault="004633F3" w:rsidP="004633F3">
      <w:pPr>
        <w:spacing w:after="0" w:line="360" w:lineRule="auto"/>
        <w:rPr>
          <w:rFonts w:ascii="Times New Roman" w:hAnsi="Times New Roman" w:cs="Times New Roman"/>
          <w:sz w:val="24"/>
          <w:szCs w:val="24"/>
        </w:rPr>
      </w:pPr>
      <w:r w:rsidRPr="005C19CD">
        <w:rPr>
          <w:rFonts w:ascii="Times New Roman" w:hAnsi="Times New Roman" w:cs="Times New Roman"/>
          <w:sz w:val="24"/>
          <w:szCs w:val="24"/>
        </w:rPr>
        <w:lastRenderedPageBreak/>
        <w:t>European Commission</w:t>
      </w:r>
      <w:r w:rsidR="00681820" w:rsidRPr="005C19CD">
        <w:rPr>
          <w:rFonts w:ascii="Times New Roman" w:hAnsi="Times New Roman" w:cs="Times New Roman"/>
          <w:sz w:val="24"/>
          <w:szCs w:val="24"/>
        </w:rPr>
        <w:t>.</w:t>
      </w:r>
      <w:r w:rsidRPr="005C19CD">
        <w:rPr>
          <w:rFonts w:ascii="Times New Roman" w:hAnsi="Times New Roman" w:cs="Times New Roman"/>
          <w:sz w:val="24"/>
          <w:szCs w:val="24"/>
        </w:rPr>
        <w:t xml:space="preserve"> (2020). Early Childhood Education and Care: How to recruit, train and</w:t>
      </w:r>
    </w:p>
    <w:p w:rsidR="004633F3" w:rsidRPr="005C19CD" w:rsidRDefault="004633F3" w:rsidP="004633F3">
      <w:pPr>
        <w:spacing w:after="0" w:line="360" w:lineRule="auto"/>
        <w:ind w:left="720" w:firstLine="60"/>
        <w:rPr>
          <w:rFonts w:ascii="Times New Roman" w:hAnsi="Times New Roman" w:cs="Times New Roman"/>
          <w:sz w:val="24"/>
          <w:szCs w:val="24"/>
        </w:rPr>
      </w:pPr>
      <w:r w:rsidRPr="005C19CD">
        <w:rPr>
          <w:rFonts w:ascii="Times New Roman" w:hAnsi="Times New Roman" w:cs="Times New Roman"/>
          <w:sz w:val="24"/>
          <w:szCs w:val="24"/>
        </w:rPr>
        <w:t>motivate well-qualified staff. Final report - December 2020. Education and Training. Brussels.</w:t>
      </w:r>
    </w:p>
    <w:p w:rsidR="004633F3" w:rsidRPr="005C19CD" w:rsidRDefault="004633F3" w:rsidP="004633F3">
      <w:pPr>
        <w:spacing w:after="0" w:line="360" w:lineRule="auto"/>
        <w:rPr>
          <w:rFonts w:ascii="Times New Roman" w:eastAsia="Times New Roman" w:hAnsi="Times New Roman" w:cs="Times New Roman"/>
          <w:i/>
          <w:iCs/>
          <w:sz w:val="24"/>
          <w:szCs w:val="24"/>
        </w:rPr>
      </w:pPr>
      <w:r w:rsidRPr="005C19CD">
        <w:rPr>
          <w:rFonts w:ascii="Times New Roman" w:eastAsia="Times New Roman" w:hAnsi="Times New Roman" w:cs="Times New Roman"/>
          <w:sz w:val="24"/>
          <w:szCs w:val="24"/>
        </w:rPr>
        <w:t xml:space="preserve">European Commission. (2020). </w:t>
      </w:r>
      <w:r w:rsidRPr="005C19CD">
        <w:rPr>
          <w:rFonts w:ascii="Times New Roman" w:eastAsia="Times New Roman" w:hAnsi="Times New Roman" w:cs="Times New Roman"/>
          <w:i/>
          <w:iCs/>
          <w:sz w:val="24"/>
          <w:szCs w:val="24"/>
        </w:rPr>
        <w:t xml:space="preserve">Supporting key competences in school education: Digital </w:t>
      </w:r>
    </w:p>
    <w:p w:rsidR="004633F3" w:rsidRPr="005C19CD" w:rsidRDefault="004633F3" w:rsidP="004633F3">
      <w:pPr>
        <w:spacing w:after="0" w:line="360" w:lineRule="auto"/>
        <w:ind w:left="720"/>
        <w:rPr>
          <w:rFonts w:ascii="Times New Roman" w:eastAsia="Times New Roman" w:hAnsi="Times New Roman" w:cs="Times New Roman"/>
          <w:sz w:val="24"/>
          <w:szCs w:val="24"/>
        </w:rPr>
      </w:pPr>
      <w:r w:rsidRPr="005C19CD">
        <w:rPr>
          <w:rFonts w:ascii="Times New Roman" w:eastAsia="Times New Roman" w:hAnsi="Times New Roman" w:cs="Times New Roman"/>
          <w:i/>
          <w:iCs/>
          <w:sz w:val="24"/>
          <w:szCs w:val="24"/>
        </w:rPr>
        <w:t>competence framework (DigComp, DigCompEdu)</w:t>
      </w:r>
      <w:r w:rsidRPr="005C19CD">
        <w:rPr>
          <w:rFonts w:ascii="Times New Roman" w:eastAsia="Times New Roman" w:hAnsi="Times New Roman" w:cs="Times New Roman"/>
          <w:sz w:val="24"/>
          <w:szCs w:val="24"/>
        </w:rPr>
        <w:t>. Publications Office of the European Union.</w:t>
      </w:r>
    </w:p>
    <w:p w:rsidR="004633F3" w:rsidRPr="005C19CD" w:rsidRDefault="004633F3" w:rsidP="004633F3">
      <w:pPr>
        <w:spacing w:after="0" w:line="360" w:lineRule="auto"/>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 xml:space="preserve">European Commission. (2021). </w:t>
      </w:r>
      <w:r w:rsidRPr="005C19CD">
        <w:rPr>
          <w:rFonts w:ascii="Times New Roman" w:eastAsia="Times New Roman" w:hAnsi="Times New Roman" w:cs="Times New Roman"/>
          <w:i/>
          <w:iCs/>
          <w:sz w:val="24"/>
          <w:szCs w:val="24"/>
        </w:rPr>
        <w:t>Digital Education Action Plan 2021–2027</w:t>
      </w:r>
      <w:r w:rsidRPr="005C19CD">
        <w:rPr>
          <w:rFonts w:ascii="Times New Roman" w:eastAsia="Times New Roman" w:hAnsi="Times New Roman" w:cs="Times New Roman"/>
          <w:sz w:val="24"/>
          <w:szCs w:val="24"/>
        </w:rPr>
        <w:t>. Publications Office</w:t>
      </w:r>
    </w:p>
    <w:p w:rsidR="004633F3" w:rsidRPr="005C19CD" w:rsidRDefault="004633F3" w:rsidP="004633F3">
      <w:pPr>
        <w:spacing w:after="0" w:line="360" w:lineRule="auto"/>
        <w:ind w:firstLine="720"/>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 xml:space="preserve"> of the European Union.</w:t>
      </w:r>
    </w:p>
    <w:p w:rsidR="004633F3" w:rsidRPr="005C19CD" w:rsidRDefault="004633F3" w:rsidP="004633F3">
      <w:pPr>
        <w:spacing w:after="0" w:line="360" w:lineRule="auto"/>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 xml:space="preserve">European Commission. (2022). </w:t>
      </w:r>
      <w:r w:rsidRPr="005C19CD">
        <w:rPr>
          <w:rFonts w:ascii="Times New Roman" w:eastAsia="Times New Roman" w:hAnsi="Times New Roman" w:cs="Times New Roman"/>
          <w:i/>
          <w:iCs/>
          <w:sz w:val="24"/>
          <w:szCs w:val="24"/>
        </w:rPr>
        <w:t>The Digital Competence Framework for Citizens (DigComp)</w:t>
      </w:r>
      <w:r w:rsidRPr="005C19CD">
        <w:rPr>
          <w:rFonts w:ascii="Times New Roman" w:eastAsia="Times New Roman" w:hAnsi="Times New Roman" w:cs="Times New Roman"/>
          <w:sz w:val="24"/>
          <w:szCs w:val="24"/>
        </w:rPr>
        <w:t xml:space="preserve">. </w:t>
      </w:r>
    </w:p>
    <w:p w:rsidR="004633F3" w:rsidRPr="005C19CD" w:rsidRDefault="004633F3" w:rsidP="004633F3">
      <w:pPr>
        <w:spacing w:after="0" w:line="360" w:lineRule="auto"/>
        <w:ind w:firstLine="720"/>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Publications Office of the European Union.</w:t>
      </w:r>
    </w:p>
    <w:p w:rsidR="004633F3" w:rsidRPr="005C19CD" w:rsidRDefault="004633F3" w:rsidP="004633F3">
      <w:pPr>
        <w:spacing w:after="0" w:line="360" w:lineRule="auto"/>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 xml:space="preserve">European Commission. (2023). </w:t>
      </w:r>
      <w:r w:rsidRPr="005C19CD">
        <w:rPr>
          <w:rFonts w:ascii="Times New Roman" w:eastAsia="Times New Roman" w:hAnsi="Times New Roman" w:cs="Times New Roman"/>
          <w:i/>
          <w:iCs/>
          <w:sz w:val="24"/>
          <w:szCs w:val="24"/>
        </w:rPr>
        <w:t>SELFIEforTEACHERS – A self-reflection tool for teachers</w:t>
      </w:r>
      <w:r w:rsidRPr="005C19CD">
        <w:rPr>
          <w:rFonts w:ascii="Times New Roman" w:eastAsia="Times New Roman" w:hAnsi="Times New Roman" w:cs="Times New Roman"/>
          <w:sz w:val="24"/>
          <w:szCs w:val="24"/>
        </w:rPr>
        <w:t xml:space="preserve">. </w:t>
      </w:r>
    </w:p>
    <w:p w:rsidR="004633F3" w:rsidRPr="005C19CD" w:rsidRDefault="004633F3" w:rsidP="004633F3">
      <w:pPr>
        <w:spacing w:after="0" w:line="360" w:lineRule="auto"/>
        <w:ind w:firstLine="720"/>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Brussels: European Commission.</w:t>
      </w:r>
    </w:p>
    <w:p w:rsidR="004633F3" w:rsidRPr="005C19CD" w:rsidRDefault="004633F3" w:rsidP="004633F3">
      <w:pPr>
        <w:spacing w:after="0" w:line="360" w:lineRule="auto"/>
        <w:rPr>
          <w:rStyle w:val="Emphasis"/>
          <w:rFonts w:ascii="Times New Roman" w:hAnsi="Times New Roman" w:cs="Times New Roman"/>
          <w:sz w:val="24"/>
          <w:szCs w:val="24"/>
        </w:rPr>
      </w:pPr>
      <w:r w:rsidRPr="005C19CD">
        <w:rPr>
          <w:rFonts w:ascii="Times New Roman" w:hAnsi="Times New Roman" w:cs="Times New Roman"/>
          <w:sz w:val="24"/>
          <w:szCs w:val="24"/>
        </w:rPr>
        <w:t xml:space="preserve">Falloon, G. (2020). </w:t>
      </w:r>
      <w:r w:rsidRPr="005C19CD">
        <w:rPr>
          <w:rStyle w:val="Emphasis"/>
          <w:rFonts w:ascii="Times New Roman" w:hAnsi="Times New Roman" w:cs="Times New Roman"/>
          <w:sz w:val="24"/>
          <w:szCs w:val="24"/>
        </w:rPr>
        <w:t xml:space="preserve">From digital literacy to digital competence: The teacher digital competency </w:t>
      </w:r>
    </w:p>
    <w:p w:rsidR="004633F3" w:rsidRPr="005C19CD" w:rsidRDefault="004633F3" w:rsidP="004633F3">
      <w:pPr>
        <w:spacing w:after="0" w:line="360" w:lineRule="auto"/>
        <w:ind w:left="720"/>
        <w:rPr>
          <w:rFonts w:ascii="Times New Roman" w:hAnsi="Times New Roman" w:cs="Times New Roman"/>
          <w:sz w:val="24"/>
          <w:szCs w:val="24"/>
        </w:rPr>
      </w:pPr>
      <w:r w:rsidRPr="005C19CD">
        <w:rPr>
          <w:rStyle w:val="Emphasis"/>
          <w:rFonts w:ascii="Times New Roman" w:hAnsi="Times New Roman" w:cs="Times New Roman"/>
          <w:sz w:val="24"/>
          <w:szCs w:val="24"/>
        </w:rPr>
        <w:t>(TDC) framework</w:t>
      </w:r>
      <w:r w:rsidRPr="005C19CD">
        <w:rPr>
          <w:rFonts w:ascii="Times New Roman" w:hAnsi="Times New Roman" w:cs="Times New Roman"/>
          <w:sz w:val="24"/>
          <w:szCs w:val="24"/>
        </w:rPr>
        <w:t xml:space="preserve">. </w:t>
      </w:r>
      <w:r w:rsidRPr="005C19CD">
        <w:rPr>
          <w:rStyle w:val="Emphasis"/>
          <w:rFonts w:ascii="Times New Roman" w:hAnsi="Times New Roman" w:cs="Times New Roman"/>
          <w:sz w:val="24"/>
          <w:szCs w:val="24"/>
        </w:rPr>
        <w:t>Educational Technology Research and Development, 68</w:t>
      </w:r>
      <w:r w:rsidRPr="005C19CD">
        <w:rPr>
          <w:rFonts w:ascii="Times New Roman" w:hAnsi="Times New Roman" w:cs="Times New Roman"/>
          <w:sz w:val="24"/>
          <w:szCs w:val="24"/>
        </w:rPr>
        <w:t xml:space="preserve">(5), 2449–2472. </w:t>
      </w:r>
      <w:hyperlink r:id="rId31" w:history="1">
        <w:r w:rsidRPr="005C19CD">
          <w:rPr>
            <w:rStyle w:val="Hyperlink"/>
            <w:rFonts w:ascii="Times New Roman" w:hAnsi="Times New Roman" w:cs="Times New Roman"/>
            <w:color w:val="auto"/>
            <w:sz w:val="24"/>
            <w:szCs w:val="24"/>
          </w:rPr>
          <w:t>https://doi.org/10.1007/s11423-020-09767-4</w:t>
        </w:r>
      </w:hyperlink>
      <w:r w:rsidR="004268D3" w:rsidRPr="005C19CD">
        <w:rPr>
          <w:rStyle w:val="Hyperlink"/>
          <w:rFonts w:ascii="Times New Roman" w:hAnsi="Times New Roman" w:cs="Times New Roman"/>
          <w:color w:val="auto"/>
          <w:sz w:val="24"/>
          <w:szCs w:val="24"/>
        </w:rPr>
        <w:t>.</w:t>
      </w:r>
    </w:p>
    <w:p w:rsidR="004633F3" w:rsidRPr="005C19CD" w:rsidRDefault="004633F3" w:rsidP="004633F3">
      <w:pPr>
        <w:spacing w:after="0" w:line="360" w:lineRule="auto"/>
        <w:rPr>
          <w:rFonts w:ascii="Times New Roman" w:eastAsia="Times New Roman" w:hAnsi="Times New Roman" w:cs="Times New Roman"/>
          <w:sz w:val="24"/>
          <w:szCs w:val="24"/>
        </w:rPr>
      </w:pPr>
      <w:r w:rsidRPr="005C19CD">
        <w:rPr>
          <w:rFonts w:ascii="Times New Roman" w:eastAsia="Times New Roman" w:hAnsi="Times New Roman" w:cs="Times New Roman"/>
          <w:bCs/>
          <w:sz w:val="24"/>
          <w:szCs w:val="24"/>
        </w:rPr>
        <w:t>Fleming, N. D., &amp; Baume, D. (2006).</w:t>
      </w:r>
      <w:r w:rsidRPr="005C19CD">
        <w:rPr>
          <w:rFonts w:ascii="Times New Roman" w:eastAsia="Times New Roman" w:hAnsi="Times New Roman" w:cs="Times New Roman"/>
          <w:sz w:val="24"/>
          <w:szCs w:val="24"/>
        </w:rPr>
        <w:t xml:space="preserve"> Learning styles again: VARKing up the right tree! </w:t>
      </w:r>
    </w:p>
    <w:p w:rsidR="004633F3" w:rsidRPr="005C19CD" w:rsidRDefault="004633F3" w:rsidP="004633F3">
      <w:pPr>
        <w:spacing w:after="0" w:line="360" w:lineRule="auto"/>
        <w:ind w:firstLine="720"/>
        <w:rPr>
          <w:rFonts w:ascii="Times New Roman" w:eastAsia="Times New Roman" w:hAnsi="Times New Roman" w:cs="Times New Roman"/>
          <w:sz w:val="24"/>
          <w:szCs w:val="24"/>
        </w:rPr>
      </w:pPr>
      <w:r w:rsidRPr="005C19CD">
        <w:rPr>
          <w:rFonts w:ascii="Times New Roman" w:eastAsia="Times New Roman" w:hAnsi="Times New Roman" w:cs="Times New Roman"/>
          <w:i/>
          <w:iCs/>
          <w:sz w:val="24"/>
          <w:szCs w:val="24"/>
        </w:rPr>
        <w:t>Educational Developments, 7</w:t>
      </w:r>
      <w:r w:rsidRPr="005C19CD">
        <w:rPr>
          <w:rFonts w:ascii="Times New Roman" w:eastAsia="Times New Roman" w:hAnsi="Times New Roman" w:cs="Times New Roman"/>
          <w:sz w:val="24"/>
          <w:szCs w:val="24"/>
        </w:rPr>
        <w:t xml:space="preserve">(4), 4–7. </w:t>
      </w:r>
    </w:p>
    <w:p w:rsidR="004633F3" w:rsidRPr="005C19CD" w:rsidRDefault="004633F3" w:rsidP="004633F3">
      <w:pPr>
        <w:pStyle w:val="NoSpacing"/>
        <w:spacing w:line="360" w:lineRule="auto"/>
        <w:jc w:val="both"/>
        <w:rPr>
          <w:rFonts w:ascii="Times New Roman" w:hAnsi="Times New Roman" w:cs="Times New Roman"/>
          <w:sz w:val="24"/>
          <w:szCs w:val="24"/>
          <w:lang w:val="mk-MK"/>
        </w:rPr>
      </w:pPr>
      <w:r w:rsidRPr="005C19CD">
        <w:rPr>
          <w:rFonts w:ascii="Times New Roman" w:hAnsi="Times New Roman" w:cs="Times New Roman"/>
          <w:sz w:val="24"/>
          <w:szCs w:val="24"/>
          <w:lang w:val="mk-MK"/>
        </w:rPr>
        <w:t xml:space="preserve">Flewitt, R., Messer, D., &amp; Kucirkova, N. (2015). New directions for early literacy in a digital </w:t>
      </w:r>
    </w:p>
    <w:p w:rsidR="004633F3" w:rsidRPr="005C19CD" w:rsidRDefault="004633F3" w:rsidP="004633F3">
      <w:pPr>
        <w:pStyle w:val="NoSpacing"/>
        <w:spacing w:line="360" w:lineRule="auto"/>
        <w:ind w:left="720"/>
        <w:jc w:val="both"/>
        <w:rPr>
          <w:rFonts w:ascii="Times New Roman" w:hAnsi="Times New Roman" w:cs="Times New Roman"/>
          <w:sz w:val="24"/>
          <w:szCs w:val="24"/>
          <w:lang w:val="mk-MK"/>
        </w:rPr>
      </w:pPr>
      <w:r w:rsidRPr="005C19CD">
        <w:rPr>
          <w:rFonts w:ascii="Times New Roman" w:hAnsi="Times New Roman" w:cs="Times New Roman"/>
          <w:sz w:val="24"/>
          <w:szCs w:val="24"/>
          <w:lang w:val="mk-MK"/>
        </w:rPr>
        <w:t xml:space="preserve">age: iPads in early childhood classrooms. </w:t>
      </w:r>
      <w:r w:rsidRPr="005C19CD">
        <w:rPr>
          <w:rStyle w:val="Emphasis"/>
          <w:rFonts w:ascii="Times New Roman" w:eastAsiaTheme="majorEastAsia" w:hAnsi="Times New Roman" w:cs="Times New Roman"/>
          <w:sz w:val="24"/>
          <w:szCs w:val="24"/>
          <w:lang w:val="mk-MK"/>
        </w:rPr>
        <w:t>Journal of Early Childhood Literacy, 15</w:t>
      </w:r>
      <w:r w:rsidRPr="005C19CD">
        <w:rPr>
          <w:rFonts w:ascii="Times New Roman" w:hAnsi="Times New Roman" w:cs="Times New Roman"/>
          <w:sz w:val="24"/>
          <w:szCs w:val="24"/>
          <w:lang w:val="mk-MK"/>
        </w:rPr>
        <w:t xml:space="preserve">(3), 289–310. </w:t>
      </w:r>
      <w:hyperlink r:id="rId32" w:history="1">
        <w:r w:rsidRPr="005C19CD">
          <w:rPr>
            <w:rStyle w:val="Hyperlink"/>
            <w:rFonts w:ascii="Times New Roman" w:hAnsi="Times New Roman" w:cs="Times New Roman"/>
            <w:color w:val="auto"/>
            <w:sz w:val="24"/>
            <w:szCs w:val="24"/>
            <w:lang w:val="mk-MK"/>
          </w:rPr>
          <w:t>https://doi.org/10.1177/1468798414533560</w:t>
        </w:r>
      </w:hyperlink>
      <w:r w:rsidRPr="005C19CD">
        <w:rPr>
          <w:rFonts w:ascii="Times New Roman" w:hAnsi="Times New Roman" w:cs="Times New Roman"/>
          <w:sz w:val="24"/>
          <w:szCs w:val="24"/>
          <w:lang w:val="mk-MK"/>
        </w:rPr>
        <w:t>.</w:t>
      </w:r>
    </w:p>
    <w:p w:rsidR="004633F3" w:rsidRPr="005C19CD" w:rsidRDefault="004633F3" w:rsidP="004633F3">
      <w:pPr>
        <w:pStyle w:val="NormalWeb"/>
        <w:spacing w:before="0" w:beforeAutospacing="0" w:after="0" w:afterAutospacing="0" w:line="360" w:lineRule="auto"/>
      </w:pPr>
      <w:r w:rsidRPr="005C19CD">
        <w:t xml:space="preserve">Flick, U. (2004). Triangulation in qualitative research. In U. Flick, E. von Kardorff, &amp; I. Steinke </w:t>
      </w:r>
    </w:p>
    <w:p w:rsidR="004633F3" w:rsidRPr="005C19CD" w:rsidRDefault="004633F3" w:rsidP="00681820">
      <w:pPr>
        <w:pStyle w:val="NormalWeb"/>
        <w:spacing w:before="0" w:beforeAutospacing="0" w:after="0" w:afterAutospacing="0" w:line="360" w:lineRule="auto"/>
        <w:ind w:firstLine="720"/>
      </w:pPr>
      <w:r w:rsidRPr="005C19CD">
        <w:t xml:space="preserve">(Eds.), </w:t>
      </w:r>
      <w:r w:rsidRPr="005C19CD">
        <w:rPr>
          <w:rStyle w:val="Emphasis"/>
        </w:rPr>
        <w:t>A companion to qualitative research</w:t>
      </w:r>
      <w:r w:rsidRPr="005C19CD">
        <w:t xml:space="preserve"> (178–183). London: Sage.</w:t>
      </w:r>
    </w:p>
    <w:p w:rsidR="004633F3" w:rsidRPr="005C19CD" w:rsidRDefault="004633F3" w:rsidP="004633F3">
      <w:pPr>
        <w:pStyle w:val="NoSpacing"/>
        <w:spacing w:line="360" w:lineRule="auto"/>
        <w:jc w:val="both"/>
        <w:rPr>
          <w:rFonts w:ascii="Times New Roman" w:hAnsi="Times New Roman" w:cs="Times New Roman"/>
          <w:sz w:val="24"/>
          <w:szCs w:val="24"/>
          <w:lang w:val="mk-MK"/>
        </w:rPr>
      </w:pPr>
      <w:r w:rsidRPr="005C19CD">
        <w:rPr>
          <w:rFonts w:ascii="Times New Roman" w:hAnsi="Times New Roman" w:cs="Times New Roman"/>
          <w:sz w:val="24"/>
          <w:szCs w:val="24"/>
          <w:lang w:val="mk-MK"/>
        </w:rPr>
        <w:t xml:space="preserve">Fullan, M., &amp; Langworthy, M. (2014). </w:t>
      </w:r>
      <w:r w:rsidRPr="005C19CD">
        <w:rPr>
          <w:rStyle w:val="Emphasis"/>
          <w:rFonts w:ascii="Times New Roman" w:eastAsiaTheme="majorEastAsia" w:hAnsi="Times New Roman" w:cs="Times New Roman"/>
          <w:sz w:val="24"/>
          <w:szCs w:val="24"/>
          <w:lang w:val="mk-MK"/>
        </w:rPr>
        <w:t>A rich seam: How new pedagogies find deep learning</w:t>
      </w:r>
      <w:r w:rsidRPr="005C19CD">
        <w:rPr>
          <w:rFonts w:ascii="Times New Roman" w:hAnsi="Times New Roman" w:cs="Times New Roman"/>
          <w:sz w:val="24"/>
          <w:szCs w:val="24"/>
          <w:lang w:val="mk-MK"/>
        </w:rPr>
        <w:t>.</w:t>
      </w:r>
    </w:p>
    <w:p w:rsidR="004633F3" w:rsidRPr="005C19CD" w:rsidRDefault="004633F3" w:rsidP="004633F3">
      <w:pPr>
        <w:pStyle w:val="NoSpacing"/>
        <w:spacing w:line="360" w:lineRule="auto"/>
        <w:ind w:firstLine="720"/>
        <w:jc w:val="both"/>
        <w:rPr>
          <w:rFonts w:ascii="Times New Roman" w:hAnsi="Times New Roman" w:cs="Times New Roman"/>
          <w:sz w:val="24"/>
          <w:szCs w:val="24"/>
        </w:rPr>
      </w:pPr>
      <w:r w:rsidRPr="005C19CD">
        <w:rPr>
          <w:rFonts w:ascii="Times New Roman" w:hAnsi="Times New Roman" w:cs="Times New Roman"/>
          <w:sz w:val="24"/>
          <w:szCs w:val="24"/>
          <w:lang w:val="mk-MK"/>
        </w:rPr>
        <w:t xml:space="preserve"> Pearson. </w:t>
      </w:r>
      <w:hyperlink r:id="rId33" w:history="1">
        <w:r w:rsidRPr="005C19CD">
          <w:rPr>
            <w:rStyle w:val="Hyperlink"/>
            <w:rFonts w:ascii="Times New Roman" w:hAnsi="Times New Roman" w:cs="Times New Roman"/>
            <w:color w:val="auto"/>
            <w:sz w:val="24"/>
            <w:szCs w:val="24"/>
            <w:lang w:val="mk-MK"/>
          </w:rPr>
          <w:t>https://doi.org/10.1080/15700763.2015.1073331</w:t>
        </w:r>
      </w:hyperlink>
      <w:r w:rsidR="004268D3" w:rsidRPr="005C19CD">
        <w:rPr>
          <w:rStyle w:val="Hyperlink"/>
          <w:rFonts w:ascii="Times New Roman" w:hAnsi="Times New Roman" w:cs="Times New Roman"/>
          <w:color w:val="auto"/>
          <w:sz w:val="24"/>
          <w:szCs w:val="24"/>
        </w:rPr>
        <w:t>.</w:t>
      </w:r>
    </w:p>
    <w:p w:rsidR="004633F3" w:rsidRPr="005C19CD" w:rsidRDefault="004633F3" w:rsidP="004633F3">
      <w:pPr>
        <w:spacing w:after="0" w:line="360" w:lineRule="auto"/>
        <w:rPr>
          <w:rFonts w:ascii="Times New Roman" w:hAnsi="Times New Roman" w:cs="Times New Roman"/>
          <w:i/>
          <w:iCs/>
          <w:spacing w:val="-5"/>
          <w:sz w:val="24"/>
          <w:szCs w:val="24"/>
          <w:shd w:val="clear" w:color="auto" w:fill="FFFFFF"/>
        </w:rPr>
      </w:pPr>
      <w:r w:rsidRPr="005C19CD">
        <w:rPr>
          <w:rFonts w:ascii="Times New Roman" w:hAnsi="Times New Roman" w:cs="Times New Roman"/>
          <w:spacing w:val="-5"/>
          <w:sz w:val="24"/>
          <w:szCs w:val="24"/>
          <w:shd w:val="clear" w:color="auto" w:fill="FFFFFF"/>
        </w:rPr>
        <w:t>Galletta, A., &amp; CROSS, W. E. (2013). </w:t>
      </w:r>
      <w:r w:rsidRPr="005C19CD">
        <w:rPr>
          <w:rFonts w:ascii="Times New Roman" w:hAnsi="Times New Roman" w:cs="Times New Roman"/>
          <w:i/>
          <w:iCs/>
          <w:spacing w:val="-5"/>
          <w:sz w:val="24"/>
          <w:szCs w:val="24"/>
          <w:shd w:val="clear" w:color="auto" w:fill="FFFFFF"/>
        </w:rPr>
        <w:t xml:space="preserve">Mastering the Semi-Structured Interview and Beyond: From </w:t>
      </w:r>
    </w:p>
    <w:p w:rsidR="004633F3" w:rsidRPr="005C19CD" w:rsidRDefault="004633F3" w:rsidP="004633F3">
      <w:pPr>
        <w:spacing w:after="0" w:line="360" w:lineRule="auto"/>
        <w:ind w:left="720"/>
        <w:rPr>
          <w:rFonts w:ascii="Times New Roman" w:hAnsi="Times New Roman" w:cs="Times New Roman"/>
          <w:spacing w:val="-5"/>
          <w:sz w:val="24"/>
          <w:szCs w:val="24"/>
          <w:shd w:val="clear" w:color="auto" w:fill="FFFFFF"/>
        </w:rPr>
      </w:pPr>
      <w:r w:rsidRPr="005C19CD">
        <w:rPr>
          <w:rFonts w:ascii="Times New Roman" w:hAnsi="Times New Roman" w:cs="Times New Roman"/>
          <w:i/>
          <w:iCs/>
          <w:spacing w:val="-5"/>
          <w:sz w:val="24"/>
          <w:szCs w:val="24"/>
          <w:shd w:val="clear" w:color="auto" w:fill="FFFFFF"/>
        </w:rPr>
        <w:t>Research Design to Analysis and Publication</w:t>
      </w:r>
      <w:r w:rsidR="00681820" w:rsidRPr="005C19CD">
        <w:rPr>
          <w:rFonts w:ascii="Times New Roman" w:hAnsi="Times New Roman" w:cs="Times New Roman"/>
          <w:spacing w:val="-5"/>
          <w:sz w:val="24"/>
          <w:szCs w:val="24"/>
          <w:shd w:val="clear" w:color="auto" w:fill="FFFFFF"/>
        </w:rPr>
        <w:t>. NYU Press</w:t>
      </w:r>
      <w:r w:rsidR="004268D3" w:rsidRPr="005C19CD">
        <w:rPr>
          <w:rFonts w:ascii="Times New Roman" w:hAnsi="Times New Roman" w:cs="Times New Roman"/>
          <w:spacing w:val="-5"/>
          <w:sz w:val="24"/>
          <w:szCs w:val="24"/>
          <w:shd w:val="clear" w:color="auto" w:fill="FFFFFF"/>
        </w:rPr>
        <w:t xml:space="preserve">. </w:t>
      </w:r>
      <w:r w:rsidR="004268D3" w:rsidRPr="005C19CD">
        <w:rPr>
          <w:rFonts w:ascii="Times New Roman" w:hAnsi="Times New Roman" w:cs="Times New Roman"/>
          <w:sz w:val="24"/>
          <w:szCs w:val="24"/>
        </w:rPr>
        <w:t>Достапно на:</w:t>
      </w:r>
      <w:r w:rsidR="004268D3" w:rsidRPr="005C19CD">
        <w:rPr>
          <w:rFonts w:ascii="Times New Roman" w:hAnsi="Times New Roman" w:cs="Times New Roman"/>
        </w:rPr>
        <w:t xml:space="preserve"> </w:t>
      </w:r>
      <w:hyperlink r:id="rId34" w:history="1">
        <w:r w:rsidRPr="005C19CD">
          <w:rPr>
            <w:rStyle w:val="Hyperlink"/>
            <w:rFonts w:ascii="Times New Roman" w:hAnsi="Times New Roman" w:cs="Times New Roman"/>
            <w:color w:val="auto"/>
            <w:spacing w:val="-5"/>
            <w:sz w:val="24"/>
            <w:szCs w:val="24"/>
            <w:shd w:val="clear" w:color="auto" w:fill="FFFFFF"/>
          </w:rPr>
          <w:t>http://www.jstor.org/stable/j.ctt9qgh5x</w:t>
        </w:r>
      </w:hyperlink>
      <w:r w:rsidR="004268D3" w:rsidRPr="005C19CD">
        <w:rPr>
          <w:rStyle w:val="Hyperlink"/>
          <w:rFonts w:ascii="Times New Roman" w:hAnsi="Times New Roman" w:cs="Times New Roman"/>
          <w:color w:val="auto"/>
          <w:spacing w:val="-5"/>
          <w:sz w:val="24"/>
          <w:szCs w:val="24"/>
          <w:shd w:val="clear" w:color="auto" w:fill="FFFFFF"/>
        </w:rPr>
        <w:t>.</w:t>
      </w:r>
    </w:p>
    <w:p w:rsidR="004633F3" w:rsidRPr="005C19CD" w:rsidRDefault="004633F3" w:rsidP="004633F3">
      <w:pPr>
        <w:spacing w:after="0" w:line="360" w:lineRule="auto"/>
        <w:rPr>
          <w:rFonts w:ascii="Times New Roman" w:hAnsi="Times New Roman" w:cs="Times New Roman"/>
          <w:sz w:val="24"/>
          <w:szCs w:val="24"/>
        </w:rPr>
      </w:pPr>
      <w:r w:rsidRPr="005C19CD">
        <w:rPr>
          <w:rFonts w:ascii="Times New Roman" w:hAnsi="Times New Roman" w:cs="Times New Roman"/>
          <w:sz w:val="24"/>
          <w:szCs w:val="24"/>
        </w:rPr>
        <w:t xml:space="preserve">Garo, S. (2002). </w:t>
      </w:r>
      <w:r w:rsidRPr="005C19CD">
        <w:rPr>
          <w:rFonts w:ascii="Times New Roman" w:hAnsi="Times New Roman" w:cs="Times New Roman"/>
          <w:i/>
          <w:sz w:val="24"/>
          <w:szCs w:val="24"/>
        </w:rPr>
        <w:t>Sfidat e mësimdhënies. Etikë</w:t>
      </w:r>
      <w:r w:rsidRPr="005C19CD">
        <w:rPr>
          <w:rFonts w:ascii="Times New Roman" w:hAnsi="Times New Roman" w:cs="Times New Roman"/>
          <w:sz w:val="24"/>
          <w:szCs w:val="24"/>
        </w:rPr>
        <w:t>. Tiranë.</w:t>
      </w:r>
    </w:p>
    <w:p w:rsidR="004633F3" w:rsidRPr="005C19CD" w:rsidRDefault="004633F3" w:rsidP="004633F3">
      <w:pPr>
        <w:spacing w:after="0" w:line="360" w:lineRule="auto"/>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 xml:space="preserve">Garo, S. (2013). </w:t>
      </w:r>
      <w:r w:rsidRPr="005C19CD">
        <w:rPr>
          <w:rFonts w:ascii="Times New Roman" w:eastAsia="Times New Roman" w:hAnsi="Times New Roman" w:cs="Times New Roman"/>
          <w:i/>
          <w:iCs/>
          <w:sz w:val="24"/>
          <w:szCs w:val="24"/>
        </w:rPr>
        <w:t>Psikologjia e edukimit</w:t>
      </w:r>
      <w:r w:rsidRPr="005C19CD">
        <w:rPr>
          <w:rFonts w:ascii="Times New Roman" w:eastAsia="Times New Roman" w:hAnsi="Times New Roman" w:cs="Times New Roman"/>
          <w:sz w:val="24"/>
          <w:szCs w:val="24"/>
        </w:rPr>
        <w:t>. Tiranë: [Shtëpia Botuese].</w:t>
      </w:r>
    </w:p>
    <w:p w:rsidR="004633F3" w:rsidRPr="005C19CD" w:rsidRDefault="004633F3" w:rsidP="004633F3">
      <w:pPr>
        <w:spacing w:after="0" w:line="360" w:lineRule="auto"/>
        <w:rPr>
          <w:rFonts w:ascii="Times New Roman" w:hAnsi="Times New Roman" w:cs="Times New Roman"/>
          <w:sz w:val="24"/>
          <w:szCs w:val="24"/>
        </w:rPr>
      </w:pPr>
      <w:r w:rsidRPr="005C19CD">
        <w:rPr>
          <w:rFonts w:ascii="Times New Roman" w:hAnsi="Times New Roman" w:cs="Times New Roman"/>
          <w:sz w:val="24"/>
          <w:szCs w:val="24"/>
        </w:rPr>
        <w:t xml:space="preserve">Gashi-Shatri, Z. (2022). Ndikimi i teknikave të vlerësimit formative në arritjet e nxënësve në </w:t>
      </w:r>
    </w:p>
    <w:p w:rsidR="004633F3" w:rsidRPr="005C19CD" w:rsidRDefault="004633F3" w:rsidP="004633F3">
      <w:pPr>
        <w:spacing w:after="0" w:line="360" w:lineRule="auto"/>
        <w:ind w:left="720"/>
        <w:rPr>
          <w:rFonts w:ascii="Times New Roman" w:hAnsi="Times New Roman" w:cs="Times New Roman"/>
          <w:sz w:val="24"/>
          <w:szCs w:val="24"/>
        </w:rPr>
      </w:pPr>
      <w:r w:rsidRPr="005C19CD">
        <w:rPr>
          <w:rFonts w:ascii="Times New Roman" w:hAnsi="Times New Roman" w:cs="Times New Roman"/>
          <w:sz w:val="24"/>
          <w:szCs w:val="24"/>
        </w:rPr>
        <w:lastRenderedPageBreak/>
        <w:t>fushën kurrikulare Shoqëria dhe mjedisi. UP “Hasan Prishtina”, Fakulteti i Edukimit. Prishtinë. Punim i doktoratës</w:t>
      </w:r>
      <w:r w:rsidR="00FA7EFD" w:rsidRPr="005C19CD">
        <w:rPr>
          <w:rFonts w:ascii="Times New Roman" w:hAnsi="Times New Roman" w:cs="Times New Roman"/>
          <w:sz w:val="24"/>
          <w:szCs w:val="24"/>
        </w:rPr>
        <w:t xml:space="preserve"> (Докторска дисертација</w:t>
      </w:r>
      <w:r w:rsidR="00FA7EFD" w:rsidRPr="005C19CD">
        <w:rPr>
          <w:rFonts w:ascii="Times New Roman" w:hAnsi="Times New Roman" w:cs="Times New Roman"/>
        </w:rPr>
        <w:t xml:space="preserve">). </w:t>
      </w:r>
    </w:p>
    <w:p w:rsidR="004633F3" w:rsidRPr="005C19CD" w:rsidRDefault="004633F3" w:rsidP="004633F3">
      <w:pPr>
        <w:spacing w:after="0" w:line="360" w:lineRule="auto"/>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 xml:space="preserve">Graham, C. R. (2013). Emerging practice and research in blended learning. In M. G. Moore </w:t>
      </w:r>
    </w:p>
    <w:p w:rsidR="004633F3" w:rsidRPr="005C19CD" w:rsidRDefault="004633F3" w:rsidP="00681820">
      <w:pPr>
        <w:spacing w:after="0" w:line="360" w:lineRule="auto"/>
        <w:ind w:firstLine="720"/>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 xml:space="preserve">(Ed.), </w:t>
      </w:r>
      <w:r w:rsidRPr="005C19CD">
        <w:rPr>
          <w:rFonts w:ascii="Times New Roman" w:eastAsia="Times New Roman" w:hAnsi="Times New Roman" w:cs="Times New Roman"/>
          <w:i/>
          <w:iCs/>
          <w:sz w:val="24"/>
          <w:szCs w:val="24"/>
        </w:rPr>
        <w:t>Handbook of distance education</w:t>
      </w:r>
      <w:r w:rsidRPr="005C19CD">
        <w:rPr>
          <w:rFonts w:ascii="Times New Roman" w:eastAsia="Times New Roman" w:hAnsi="Times New Roman" w:cs="Times New Roman"/>
          <w:sz w:val="24"/>
          <w:szCs w:val="24"/>
        </w:rPr>
        <w:t xml:space="preserve"> (3rd ed., 333–350). Routledge.</w:t>
      </w:r>
    </w:p>
    <w:p w:rsidR="004633F3" w:rsidRPr="005C19CD" w:rsidRDefault="004633F3" w:rsidP="004633F3">
      <w:pPr>
        <w:pStyle w:val="NoSpacing"/>
        <w:spacing w:line="360" w:lineRule="auto"/>
        <w:jc w:val="both"/>
        <w:rPr>
          <w:rFonts w:ascii="Times New Roman" w:hAnsi="Times New Roman" w:cs="Times New Roman"/>
          <w:sz w:val="24"/>
          <w:szCs w:val="24"/>
          <w:lang w:val="mk-MK"/>
        </w:rPr>
      </w:pPr>
      <w:r w:rsidRPr="005C19CD">
        <w:rPr>
          <w:rFonts w:ascii="Times New Roman" w:hAnsi="Times New Roman" w:cs="Times New Roman"/>
          <w:sz w:val="24"/>
          <w:szCs w:val="24"/>
          <w:lang w:val="mk-MK"/>
        </w:rPr>
        <w:t xml:space="preserve">González-González, C. S., Guzmán-Franco, M. D., &amp; Infante-Moro, A. (2019). Tangible </w:t>
      </w:r>
    </w:p>
    <w:p w:rsidR="004633F3" w:rsidRPr="005C19CD" w:rsidRDefault="004633F3" w:rsidP="004633F3">
      <w:pPr>
        <w:pStyle w:val="NoSpacing"/>
        <w:spacing w:line="360" w:lineRule="auto"/>
        <w:ind w:left="720"/>
        <w:jc w:val="both"/>
        <w:rPr>
          <w:rFonts w:ascii="Times New Roman" w:hAnsi="Times New Roman" w:cs="Times New Roman"/>
          <w:sz w:val="24"/>
          <w:szCs w:val="24"/>
        </w:rPr>
      </w:pPr>
      <w:r w:rsidRPr="005C19CD">
        <w:rPr>
          <w:rFonts w:ascii="Times New Roman" w:hAnsi="Times New Roman" w:cs="Times New Roman"/>
          <w:sz w:val="24"/>
          <w:szCs w:val="24"/>
          <w:lang w:val="mk-MK"/>
        </w:rPr>
        <w:t xml:space="preserve">technologies for childhood education: A systematic review. </w:t>
      </w:r>
      <w:r w:rsidRPr="005C19CD">
        <w:rPr>
          <w:rStyle w:val="Emphasis"/>
          <w:rFonts w:ascii="Times New Roman" w:eastAsiaTheme="majorEastAsia" w:hAnsi="Times New Roman" w:cs="Times New Roman"/>
          <w:sz w:val="24"/>
          <w:szCs w:val="24"/>
          <w:lang w:val="mk-MK"/>
        </w:rPr>
        <w:t>Sustainability, 11</w:t>
      </w:r>
      <w:r w:rsidRPr="005C19CD">
        <w:rPr>
          <w:rFonts w:ascii="Times New Roman" w:hAnsi="Times New Roman" w:cs="Times New Roman"/>
          <w:sz w:val="24"/>
          <w:szCs w:val="24"/>
          <w:lang w:val="mk-MK"/>
        </w:rPr>
        <w:t xml:space="preserve">(10), 2910. </w:t>
      </w:r>
      <w:r w:rsidR="00FA7EFD" w:rsidRPr="005C19CD">
        <w:rPr>
          <w:rFonts w:ascii="Times New Roman" w:hAnsi="Times New Roman" w:cs="Times New Roman"/>
          <w:sz w:val="24"/>
          <w:szCs w:val="24"/>
          <w:lang w:val="mk-MK"/>
        </w:rPr>
        <w:t>Достапно на:</w:t>
      </w:r>
      <w:r w:rsidR="00FA7EFD" w:rsidRPr="005C19CD">
        <w:rPr>
          <w:rFonts w:ascii="Times New Roman" w:hAnsi="Times New Roman" w:cs="Times New Roman"/>
          <w:sz w:val="24"/>
          <w:szCs w:val="24"/>
        </w:rPr>
        <w:t xml:space="preserve"> </w:t>
      </w:r>
      <w:hyperlink r:id="rId35" w:history="1">
        <w:r w:rsidRPr="005C19CD">
          <w:rPr>
            <w:rStyle w:val="Hyperlink"/>
            <w:rFonts w:ascii="Times New Roman" w:hAnsi="Times New Roman" w:cs="Times New Roman"/>
            <w:color w:val="auto"/>
            <w:sz w:val="24"/>
            <w:szCs w:val="24"/>
            <w:lang w:val="mk-MK"/>
          </w:rPr>
          <w:t>https://doi.org/10.3390/su11102910</w:t>
        </w:r>
      </w:hyperlink>
      <w:r w:rsidR="004268D3" w:rsidRPr="005C19CD">
        <w:rPr>
          <w:rStyle w:val="Hyperlink"/>
          <w:rFonts w:ascii="Times New Roman" w:hAnsi="Times New Roman" w:cs="Times New Roman"/>
          <w:color w:val="auto"/>
          <w:sz w:val="24"/>
          <w:szCs w:val="24"/>
        </w:rPr>
        <w:t>.</w:t>
      </w:r>
    </w:p>
    <w:p w:rsidR="004633F3" w:rsidRPr="005C19CD" w:rsidRDefault="004633F3" w:rsidP="004633F3">
      <w:pPr>
        <w:pStyle w:val="Bibliography"/>
        <w:spacing w:after="0" w:line="360" w:lineRule="auto"/>
        <w:ind w:left="720" w:hanging="720"/>
        <w:jc w:val="both"/>
        <w:rPr>
          <w:rFonts w:ascii="Times New Roman" w:hAnsi="Times New Roman" w:cs="Times New Roman"/>
          <w:sz w:val="24"/>
          <w:szCs w:val="24"/>
        </w:rPr>
      </w:pPr>
      <w:r w:rsidRPr="005C19CD">
        <w:rPr>
          <w:rFonts w:ascii="Times New Roman" w:hAnsi="Times New Roman" w:cs="Times New Roman"/>
          <w:sz w:val="24"/>
          <w:szCs w:val="24"/>
          <w:lang w:val="mk-MK"/>
        </w:rPr>
        <w:t xml:space="preserve">Goodman, A., Joshi, H., Nasim, B. et al. (2015) Social and emotional skills in childhood and their Long-term effects on adult life. Достапно на: </w:t>
      </w:r>
      <w:hyperlink r:id="rId36" w:history="1">
        <w:r w:rsidRPr="005C19CD">
          <w:rPr>
            <w:rStyle w:val="Hyperlink"/>
            <w:rFonts w:ascii="Times New Roman" w:hAnsi="Times New Roman" w:cs="Times New Roman"/>
            <w:color w:val="auto"/>
            <w:sz w:val="24"/>
            <w:szCs w:val="24"/>
            <w:lang w:val="mk-MK"/>
          </w:rPr>
          <w:t>https://www.eif.org.uk/report/social-and-emotional-skills-inchildhood-and-their-long-term-effects-on-adult-life</w:t>
        </w:r>
      </w:hyperlink>
      <w:r w:rsidR="004268D3" w:rsidRPr="005C19CD">
        <w:rPr>
          <w:rStyle w:val="Hyperlink"/>
          <w:rFonts w:ascii="Times New Roman" w:hAnsi="Times New Roman" w:cs="Times New Roman"/>
          <w:color w:val="auto"/>
          <w:sz w:val="24"/>
          <w:szCs w:val="24"/>
        </w:rPr>
        <w:t>.</w:t>
      </w:r>
    </w:p>
    <w:p w:rsidR="004633F3" w:rsidRPr="005C19CD" w:rsidRDefault="004633F3" w:rsidP="004633F3">
      <w:pPr>
        <w:spacing w:after="0" w:line="360" w:lineRule="auto"/>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 xml:space="preserve">Government of Montenegro. (2022). </w:t>
      </w:r>
      <w:r w:rsidRPr="005C19CD">
        <w:rPr>
          <w:rFonts w:ascii="Times New Roman" w:eastAsia="Times New Roman" w:hAnsi="Times New Roman" w:cs="Times New Roman"/>
          <w:i/>
          <w:iCs/>
          <w:sz w:val="24"/>
          <w:szCs w:val="24"/>
        </w:rPr>
        <w:t>Strategija digitalizacije obrazovnog sistema 2022–2027</w:t>
      </w:r>
      <w:r w:rsidRPr="005C19CD">
        <w:rPr>
          <w:rFonts w:ascii="Times New Roman" w:eastAsia="Times New Roman" w:hAnsi="Times New Roman" w:cs="Times New Roman"/>
          <w:sz w:val="24"/>
          <w:szCs w:val="24"/>
        </w:rPr>
        <w:t xml:space="preserve">. </w:t>
      </w:r>
    </w:p>
    <w:p w:rsidR="004633F3" w:rsidRPr="005C19CD" w:rsidRDefault="004633F3" w:rsidP="004633F3">
      <w:pPr>
        <w:spacing w:after="0" w:line="360" w:lineRule="auto"/>
        <w:ind w:firstLine="720"/>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Podgorica: Ministry of Education.</w:t>
      </w:r>
    </w:p>
    <w:p w:rsidR="004633F3" w:rsidRPr="005C19CD" w:rsidRDefault="004633F3" w:rsidP="00681820">
      <w:pPr>
        <w:pStyle w:val="NormalWeb"/>
        <w:spacing w:before="0" w:beforeAutospacing="0" w:after="0" w:afterAutospacing="0" w:line="360" w:lineRule="auto"/>
      </w:pPr>
      <w:r w:rsidRPr="005C19CD">
        <w:t xml:space="preserve">Guan, X., Sun, C., Hwang, G., Xue, K., </w:t>
      </w:r>
      <w:r w:rsidR="00681820" w:rsidRPr="005C19CD">
        <w:t>&amp;</w:t>
      </w:r>
      <w:r w:rsidRPr="005C19CD">
        <w:t xml:space="preserve"> Wang, Z. (2022). Applying game-based learning in</w:t>
      </w:r>
    </w:p>
    <w:p w:rsidR="004633F3" w:rsidRPr="005C19CD" w:rsidRDefault="004633F3" w:rsidP="004633F3">
      <w:pPr>
        <w:pStyle w:val="NormalWeb"/>
        <w:spacing w:before="0" w:beforeAutospacing="0" w:after="0" w:afterAutospacing="0" w:line="360" w:lineRule="auto"/>
        <w:ind w:left="720" w:firstLine="60"/>
      </w:pPr>
      <w:r w:rsidRPr="005C19CD">
        <w:t xml:space="preserve">primary education: a systematic review of journal publications from 2010 to 2020. </w:t>
      </w:r>
      <w:r w:rsidRPr="005C19CD">
        <w:rPr>
          <w:i/>
          <w:iCs/>
        </w:rPr>
        <w:t>Interact. Learn. Environ. 32</w:t>
      </w:r>
      <w:r w:rsidRPr="005C19CD">
        <w:t>, 534–556. doi: 10.1080/10494820.2022.2091611</w:t>
      </w:r>
      <w:r w:rsidR="00307C2B" w:rsidRPr="005C19CD">
        <w:t>.</w:t>
      </w:r>
    </w:p>
    <w:p w:rsidR="004633F3" w:rsidRPr="005C19CD" w:rsidRDefault="004633F3" w:rsidP="004633F3">
      <w:pPr>
        <w:pStyle w:val="NoSpacing"/>
        <w:spacing w:line="360" w:lineRule="auto"/>
        <w:jc w:val="both"/>
        <w:rPr>
          <w:rFonts w:ascii="Times New Roman" w:hAnsi="Times New Roman" w:cs="Times New Roman"/>
          <w:sz w:val="24"/>
          <w:szCs w:val="24"/>
          <w:lang w:val="mk-MK"/>
        </w:rPr>
      </w:pPr>
      <w:r w:rsidRPr="005C19CD">
        <w:rPr>
          <w:rFonts w:ascii="Times New Roman" w:hAnsi="Times New Roman" w:cs="Times New Roman"/>
          <w:sz w:val="24"/>
          <w:szCs w:val="24"/>
          <w:lang w:val="mk-MK"/>
        </w:rPr>
        <w:t xml:space="preserve">Halmatow, M., Akcay, N. O., &amp; Ekin, S. (2017). Opinions of preschool teachers about the use of </w:t>
      </w:r>
    </w:p>
    <w:p w:rsidR="004633F3" w:rsidRPr="005C19CD" w:rsidRDefault="004633F3" w:rsidP="004633F3">
      <w:pPr>
        <w:pStyle w:val="NoSpacing"/>
        <w:spacing w:line="360" w:lineRule="auto"/>
        <w:ind w:firstLine="720"/>
        <w:jc w:val="both"/>
        <w:rPr>
          <w:rFonts w:ascii="Times New Roman" w:hAnsi="Times New Roman" w:cs="Times New Roman"/>
          <w:sz w:val="24"/>
          <w:szCs w:val="24"/>
          <w:lang w:val="mk-MK"/>
        </w:rPr>
      </w:pPr>
      <w:r w:rsidRPr="005C19CD">
        <w:rPr>
          <w:rFonts w:ascii="Times New Roman" w:hAnsi="Times New Roman" w:cs="Times New Roman"/>
          <w:sz w:val="24"/>
          <w:szCs w:val="24"/>
          <w:lang w:val="mk-MK"/>
        </w:rPr>
        <w:t xml:space="preserve">technological tools in the classroom. </w:t>
      </w:r>
      <w:r w:rsidRPr="005C19CD">
        <w:rPr>
          <w:rStyle w:val="Emphasis"/>
          <w:rFonts w:ascii="Times New Roman" w:eastAsiaTheme="majorEastAsia" w:hAnsi="Times New Roman" w:cs="Times New Roman"/>
          <w:sz w:val="24"/>
          <w:szCs w:val="24"/>
          <w:lang w:val="mk-MK"/>
        </w:rPr>
        <w:t>Electronic Turkish Studies, 12</w:t>
      </w:r>
      <w:r w:rsidRPr="005C19CD">
        <w:rPr>
          <w:rFonts w:ascii="Times New Roman" w:hAnsi="Times New Roman" w:cs="Times New Roman"/>
          <w:sz w:val="24"/>
          <w:szCs w:val="24"/>
          <w:lang w:val="mk-MK"/>
        </w:rPr>
        <w:t>(11), 95–108.</w:t>
      </w:r>
    </w:p>
    <w:p w:rsidR="004633F3" w:rsidRPr="005C19CD" w:rsidRDefault="004633F3" w:rsidP="004633F3">
      <w:pPr>
        <w:pStyle w:val="Bibliography"/>
        <w:spacing w:after="0" w:line="360" w:lineRule="auto"/>
        <w:ind w:left="720" w:hanging="720"/>
        <w:jc w:val="both"/>
        <w:rPr>
          <w:rFonts w:ascii="Times New Roman" w:hAnsi="Times New Roman" w:cs="Times New Roman"/>
          <w:sz w:val="24"/>
          <w:szCs w:val="24"/>
          <w:lang w:val="mk-MK"/>
        </w:rPr>
      </w:pPr>
      <w:r w:rsidRPr="005C19CD">
        <w:rPr>
          <w:rFonts w:ascii="Times New Roman" w:hAnsi="Times New Roman" w:cs="Times New Roman"/>
          <w:sz w:val="24"/>
          <w:szCs w:val="24"/>
          <w:lang w:val="mk-MK"/>
        </w:rPr>
        <w:t xml:space="preserve">Hatlevik, O. E., &amp; Christophersen, K. A. (2013). Digital competence at the beginning of upper secondary school: Identifying factors explaining digital inclusion. </w:t>
      </w:r>
      <w:r w:rsidRPr="005C19CD">
        <w:rPr>
          <w:rFonts w:ascii="Times New Roman" w:hAnsi="Times New Roman" w:cs="Times New Roman"/>
          <w:i/>
          <w:iCs/>
          <w:sz w:val="24"/>
          <w:szCs w:val="24"/>
          <w:lang w:val="mk-MK"/>
        </w:rPr>
        <w:t>Computers &amp; Education, 63</w:t>
      </w:r>
      <w:r w:rsidRPr="005C19CD">
        <w:rPr>
          <w:rFonts w:ascii="Times New Roman" w:hAnsi="Times New Roman" w:cs="Times New Roman"/>
          <w:sz w:val="24"/>
          <w:szCs w:val="24"/>
          <w:lang w:val="mk-MK"/>
        </w:rPr>
        <w:t>, 240–247.</w:t>
      </w:r>
    </w:p>
    <w:p w:rsidR="004633F3" w:rsidRPr="005C19CD" w:rsidRDefault="004633F3" w:rsidP="004633F3">
      <w:pPr>
        <w:spacing w:after="0" w:line="360" w:lineRule="auto"/>
        <w:jc w:val="both"/>
        <w:rPr>
          <w:rFonts w:ascii="Times New Roman" w:hAnsi="Times New Roman" w:cs="Times New Roman"/>
          <w:sz w:val="24"/>
          <w:szCs w:val="24"/>
        </w:rPr>
      </w:pPr>
      <w:r w:rsidRPr="005C19CD">
        <w:rPr>
          <w:rFonts w:ascii="Times New Roman" w:hAnsi="Times New Roman" w:cs="Times New Roman"/>
          <w:sz w:val="24"/>
          <w:szCs w:val="24"/>
        </w:rPr>
        <w:t xml:space="preserve">Heritage, M. (2007). Formative Assessment: What Do Teachers Need to Know and Do? (Inc, </w:t>
      </w:r>
    </w:p>
    <w:p w:rsidR="004633F3" w:rsidRPr="005C19CD" w:rsidRDefault="004633F3" w:rsidP="00681820">
      <w:pPr>
        <w:spacing w:after="0" w:line="360" w:lineRule="auto"/>
        <w:ind w:left="720"/>
        <w:jc w:val="both"/>
        <w:rPr>
          <w:rFonts w:ascii="Times New Roman" w:hAnsi="Times New Roman" w:cs="Times New Roman"/>
          <w:sz w:val="24"/>
          <w:szCs w:val="24"/>
        </w:rPr>
      </w:pPr>
      <w:r w:rsidRPr="005C19CD">
        <w:rPr>
          <w:rFonts w:ascii="Times New Roman" w:hAnsi="Times New Roman" w:cs="Times New Roman"/>
          <w:sz w:val="24"/>
          <w:szCs w:val="24"/>
        </w:rPr>
        <w:t>Ed.) 89(2), 140</w:t>
      </w:r>
      <w:r w:rsidR="00681820" w:rsidRPr="005C19CD">
        <w:rPr>
          <w:rFonts w:ascii="Times New Roman" w:hAnsi="Times New Roman" w:cs="Times New Roman"/>
          <w:sz w:val="24"/>
          <w:szCs w:val="24"/>
          <w:lang w:val="mk-MK"/>
        </w:rPr>
        <w:t>–</w:t>
      </w:r>
      <w:r w:rsidRPr="005C19CD">
        <w:rPr>
          <w:rFonts w:ascii="Times New Roman" w:hAnsi="Times New Roman" w:cs="Times New Roman"/>
          <w:sz w:val="24"/>
          <w:szCs w:val="24"/>
        </w:rPr>
        <w:t xml:space="preserve">145. </w:t>
      </w:r>
      <w:r w:rsidR="00FA7EFD" w:rsidRPr="005C19CD">
        <w:rPr>
          <w:rFonts w:ascii="Times New Roman" w:hAnsi="Times New Roman" w:cs="Times New Roman"/>
          <w:sz w:val="24"/>
          <w:szCs w:val="24"/>
          <w:lang w:val="mk-MK"/>
        </w:rPr>
        <w:t>Достапно на:</w:t>
      </w:r>
      <w:r w:rsidR="00FA7EFD" w:rsidRPr="005C19CD">
        <w:rPr>
          <w:rFonts w:ascii="Times New Roman" w:hAnsi="Times New Roman" w:cs="Times New Roman"/>
          <w:sz w:val="24"/>
          <w:szCs w:val="24"/>
        </w:rPr>
        <w:t xml:space="preserve"> </w:t>
      </w:r>
      <w:hyperlink r:id="rId37" w:history="1">
        <w:r w:rsidRPr="005C19CD">
          <w:rPr>
            <w:rStyle w:val="Hyperlink"/>
            <w:rFonts w:ascii="Times New Roman" w:hAnsi="Times New Roman" w:cs="Times New Roman"/>
            <w:color w:val="auto"/>
            <w:sz w:val="24"/>
            <w:szCs w:val="24"/>
          </w:rPr>
          <w:t>http://easlinstitute.org/wp content/ uploads/ Heritage_formative_assessment.pdf</w:t>
        </w:r>
      </w:hyperlink>
      <w:r w:rsidR="00307C2B" w:rsidRPr="005C19CD">
        <w:rPr>
          <w:rStyle w:val="Hyperlink"/>
          <w:rFonts w:ascii="Times New Roman" w:hAnsi="Times New Roman" w:cs="Times New Roman"/>
          <w:color w:val="auto"/>
          <w:sz w:val="24"/>
          <w:szCs w:val="24"/>
        </w:rPr>
        <w:t>.</w:t>
      </w:r>
    </w:p>
    <w:p w:rsidR="004633F3" w:rsidRPr="005C19CD" w:rsidRDefault="004633F3" w:rsidP="004633F3">
      <w:pPr>
        <w:spacing w:after="0" w:line="360" w:lineRule="auto"/>
        <w:rPr>
          <w:rStyle w:val="Emphasis"/>
          <w:rFonts w:ascii="Times New Roman" w:hAnsi="Times New Roman" w:cs="Times New Roman"/>
          <w:sz w:val="24"/>
          <w:szCs w:val="24"/>
        </w:rPr>
      </w:pPr>
      <w:r w:rsidRPr="005C19CD">
        <w:rPr>
          <w:rFonts w:ascii="Times New Roman" w:hAnsi="Times New Roman" w:cs="Times New Roman"/>
          <w:sz w:val="24"/>
          <w:szCs w:val="24"/>
        </w:rPr>
        <w:t xml:space="preserve">Holmes, W., Bialik, M., &amp; Fadel, C. (2019). </w:t>
      </w:r>
      <w:r w:rsidRPr="005C19CD">
        <w:rPr>
          <w:rStyle w:val="Emphasis"/>
          <w:rFonts w:ascii="Times New Roman" w:hAnsi="Times New Roman" w:cs="Times New Roman"/>
          <w:sz w:val="24"/>
          <w:szCs w:val="24"/>
        </w:rPr>
        <w:t xml:space="preserve">Artificial intelligence in education: Promises and </w:t>
      </w:r>
    </w:p>
    <w:p w:rsidR="004633F3" w:rsidRPr="005C19CD" w:rsidRDefault="004633F3" w:rsidP="004633F3">
      <w:pPr>
        <w:spacing w:after="0" w:line="360" w:lineRule="auto"/>
        <w:ind w:firstLine="720"/>
        <w:rPr>
          <w:rFonts w:ascii="Times New Roman" w:hAnsi="Times New Roman" w:cs="Times New Roman"/>
          <w:sz w:val="24"/>
          <w:szCs w:val="24"/>
        </w:rPr>
      </w:pPr>
      <w:r w:rsidRPr="005C19CD">
        <w:rPr>
          <w:rStyle w:val="Emphasis"/>
          <w:rFonts w:ascii="Times New Roman" w:hAnsi="Times New Roman" w:cs="Times New Roman"/>
          <w:sz w:val="24"/>
          <w:szCs w:val="24"/>
        </w:rPr>
        <w:t>implications for teaching and learning</w:t>
      </w:r>
      <w:r w:rsidRPr="005C19CD">
        <w:rPr>
          <w:rFonts w:ascii="Times New Roman" w:hAnsi="Times New Roman" w:cs="Times New Roman"/>
          <w:sz w:val="24"/>
          <w:szCs w:val="24"/>
        </w:rPr>
        <w:t>. Boston, MA: Center for Curriculum Redesign.</w:t>
      </w:r>
    </w:p>
    <w:p w:rsidR="004633F3" w:rsidRPr="005C19CD" w:rsidRDefault="004633F3" w:rsidP="004633F3">
      <w:pPr>
        <w:spacing w:after="0" w:line="360" w:lineRule="auto"/>
        <w:rPr>
          <w:rFonts w:ascii="Times New Roman" w:hAnsi="Times New Roman" w:cs="Times New Roman"/>
          <w:sz w:val="24"/>
          <w:szCs w:val="24"/>
        </w:rPr>
      </w:pPr>
      <w:r w:rsidRPr="005C19CD">
        <w:rPr>
          <w:rFonts w:ascii="Times New Roman" w:hAnsi="Times New Roman" w:cs="Times New Roman"/>
          <w:sz w:val="24"/>
          <w:szCs w:val="24"/>
        </w:rPr>
        <w:t xml:space="preserve">Hussain, Z. (2018). The effects of ICT-based learning on students’ vocabulary mastery in junior </w:t>
      </w:r>
    </w:p>
    <w:p w:rsidR="004633F3" w:rsidRPr="005C19CD" w:rsidRDefault="004633F3" w:rsidP="004633F3">
      <w:pPr>
        <w:spacing w:after="0" w:line="360" w:lineRule="auto"/>
        <w:ind w:firstLine="720"/>
        <w:rPr>
          <w:rFonts w:ascii="Times New Roman" w:hAnsi="Times New Roman" w:cs="Times New Roman"/>
          <w:sz w:val="24"/>
          <w:szCs w:val="24"/>
        </w:rPr>
      </w:pPr>
      <w:r w:rsidRPr="005C19CD">
        <w:rPr>
          <w:rFonts w:ascii="Times New Roman" w:hAnsi="Times New Roman" w:cs="Times New Roman"/>
          <w:sz w:val="24"/>
          <w:szCs w:val="24"/>
        </w:rPr>
        <w:t xml:space="preserve">high schools in Bandung. </w:t>
      </w:r>
      <w:r w:rsidRPr="005C19CD">
        <w:rPr>
          <w:rFonts w:ascii="Times New Roman" w:hAnsi="Times New Roman" w:cs="Times New Roman"/>
          <w:i/>
          <w:iCs/>
          <w:sz w:val="24"/>
          <w:szCs w:val="24"/>
        </w:rPr>
        <w:t>Int. J. Educ. 10</w:t>
      </w:r>
      <w:r w:rsidRPr="005C19CD">
        <w:rPr>
          <w:rFonts w:ascii="Times New Roman" w:hAnsi="Times New Roman" w:cs="Times New Roman"/>
          <w:sz w:val="24"/>
          <w:szCs w:val="24"/>
        </w:rPr>
        <w:t>, 149–156. doi: 10.17509/IJE.V10I2.7592</w:t>
      </w:r>
      <w:r w:rsidR="00307C2B" w:rsidRPr="005C19CD">
        <w:rPr>
          <w:rFonts w:ascii="Times New Roman" w:hAnsi="Times New Roman" w:cs="Times New Roman"/>
          <w:sz w:val="24"/>
          <w:szCs w:val="24"/>
        </w:rPr>
        <w:t>.</w:t>
      </w:r>
    </w:p>
    <w:p w:rsidR="004633F3" w:rsidRPr="005C19CD" w:rsidRDefault="004633F3" w:rsidP="004633F3">
      <w:pPr>
        <w:spacing w:after="0" w:line="360" w:lineRule="auto"/>
        <w:rPr>
          <w:rFonts w:ascii="Times New Roman" w:hAnsi="Times New Roman" w:cs="Times New Roman"/>
          <w:sz w:val="24"/>
          <w:szCs w:val="24"/>
        </w:rPr>
      </w:pPr>
      <w:r w:rsidRPr="005C19CD">
        <w:rPr>
          <w:rFonts w:ascii="Times New Roman" w:hAnsi="Times New Roman" w:cs="Times New Roman"/>
          <w:sz w:val="24"/>
          <w:szCs w:val="24"/>
          <w:lang w:val="mk-MK"/>
        </w:rPr>
        <w:t xml:space="preserve"> </w:t>
      </w:r>
      <w:r w:rsidRPr="005C19CD">
        <w:rPr>
          <w:rFonts w:ascii="Times New Roman" w:hAnsi="Times New Roman" w:cs="Times New Roman"/>
          <w:sz w:val="24"/>
          <w:szCs w:val="24"/>
        </w:rPr>
        <w:t xml:space="preserve">Ibrahimi, E., Miri, F., &amp; Koçiaj, I. (2024). An assessment of the integration of ICTs into </w:t>
      </w:r>
    </w:p>
    <w:p w:rsidR="004633F3" w:rsidRPr="005C19CD" w:rsidRDefault="004633F3" w:rsidP="00681820">
      <w:pPr>
        <w:spacing w:after="0" w:line="360" w:lineRule="auto"/>
        <w:ind w:left="720"/>
        <w:rPr>
          <w:rFonts w:ascii="Times New Roman" w:hAnsi="Times New Roman" w:cs="Times New Roman"/>
          <w:sz w:val="24"/>
          <w:szCs w:val="24"/>
        </w:rPr>
      </w:pPr>
      <w:r w:rsidRPr="005C19CD">
        <w:rPr>
          <w:rFonts w:ascii="Times New Roman" w:hAnsi="Times New Roman" w:cs="Times New Roman"/>
          <w:sz w:val="24"/>
          <w:szCs w:val="24"/>
        </w:rPr>
        <w:t xml:space="preserve">teaching processes by science teachers: The case of Albania. </w:t>
      </w:r>
      <w:r w:rsidRPr="005C19CD">
        <w:rPr>
          <w:rFonts w:ascii="Times New Roman" w:hAnsi="Times New Roman" w:cs="Times New Roman"/>
          <w:i/>
          <w:iCs/>
          <w:sz w:val="24"/>
          <w:szCs w:val="24"/>
        </w:rPr>
        <w:t>Journal of Technology and Science Education, 14</w:t>
      </w:r>
      <w:r w:rsidRPr="005C19CD">
        <w:rPr>
          <w:rFonts w:ascii="Times New Roman" w:hAnsi="Times New Roman" w:cs="Times New Roman"/>
          <w:sz w:val="24"/>
          <w:szCs w:val="24"/>
        </w:rPr>
        <w:t>(2), 405</w:t>
      </w:r>
      <w:r w:rsidR="00681820" w:rsidRPr="005C19CD">
        <w:rPr>
          <w:rFonts w:ascii="Times New Roman" w:hAnsi="Times New Roman" w:cs="Times New Roman"/>
          <w:sz w:val="24"/>
          <w:szCs w:val="24"/>
          <w:lang w:val="mk-MK"/>
        </w:rPr>
        <w:t>–</w:t>
      </w:r>
      <w:r w:rsidRPr="005C19CD">
        <w:rPr>
          <w:rFonts w:ascii="Times New Roman" w:hAnsi="Times New Roman" w:cs="Times New Roman"/>
          <w:sz w:val="24"/>
          <w:szCs w:val="24"/>
        </w:rPr>
        <w:t xml:space="preserve">417. </w:t>
      </w:r>
      <w:hyperlink r:id="rId38" w:history="1">
        <w:r w:rsidRPr="005C19CD">
          <w:rPr>
            <w:rStyle w:val="Hyperlink"/>
            <w:rFonts w:ascii="Times New Roman" w:hAnsi="Times New Roman" w:cs="Times New Roman"/>
            <w:color w:val="auto"/>
            <w:sz w:val="24"/>
            <w:szCs w:val="24"/>
          </w:rPr>
          <w:t>https://doi.org/10.3926/jotse.2319</w:t>
        </w:r>
      </w:hyperlink>
      <w:r w:rsidR="00307C2B" w:rsidRPr="005C19CD">
        <w:rPr>
          <w:rStyle w:val="Hyperlink"/>
          <w:rFonts w:ascii="Times New Roman" w:hAnsi="Times New Roman" w:cs="Times New Roman"/>
          <w:color w:val="auto"/>
          <w:sz w:val="24"/>
          <w:szCs w:val="24"/>
        </w:rPr>
        <w:t>.</w:t>
      </w:r>
    </w:p>
    <w:p w:rsidR="004633F3" w:rsidRPr="005C19CD" w:rsidRDefault="004633F3" w:rsidP="004633F3">
      <w:pPr>
        <w:spacing w:after="0" w:line="360" w:lineRule="auto"/>
        <w:rPr>
          <w:rFonts w:ascii="Times New Roman" w:hAnsi="Times New Roman" w:cs="Times New Roman"/>
          <w:sz w:val="24"/>
          <w:szCs w:val="24"/>
          <w:lang w:val="mk-MK"/>
        </w:rPr>
      </w:pPr>
      <w:r w:rsidRPr="005C19CD">
        <w:rPr>
          <w:rFonts w:ascii="Times New Roman" w:hAnsi="Times New Roman" w:cs="Times New Roman"/>
          <w:sz w:val="24"/>
          <w:szCs w:val="24"/>
          <w:lang w:val="mk-MK"/>
        </w:rPr>
        <w:t xml:space="preserve">Ilomäki, L., Kantosalo, A., &amp; Lakkala, M. (2011). What is digital competence? In Linked portal. </w:t>
      </w:r>
    </w:p>
    <w:p w:rsidR="004633F3" w:rsidRPr="005C19CD" w:rsidRDefault="004633F3" w:rsidP="004633F3">
      <w:pPr>
        <w:spacing w:after="0" w:line="360" w:lineRule="auto"/>
        <w:ind w:firstLine="720"/>
        <w:rPr>
          <w:rFonts w:ascii="Times New Roman" w:hAnsi="Times New Roman" w:cs="Times New Roman"/>
          <w:sz w:val="24"/>
          <w:szCs w:val="24"/>
          <w:lang w:val="mk-MK"/>
        </w:rPr>
      </w:pPr>
      <w:r w:rsidRPr="005C19CD">
        <w:rPr>
          <w:rFonts w:ascii="Times New Roman" w:hAnsi="Times New Roman" w:cs="Times New Roman"/>
          <w:sz w:val="24"/>
          <w:szCs w:val="24"/>
          <w:lang w:val="mk-MK"/>
        </w:rPr>
        <w:lastRenderedPageBreak/>
        <w:t xml:space="preserve">Brussels: European Schoolnet. </w:t>
      </w:r>
      <w:r w:rsidR="00FA7EFD" w:rsidRPr="005C19CD">
        <w:rPr>
          <w:rFonts w:ascii="Times New Roman" w:hAnsi="Times New Roman" w:cs="Times New Roman"/>
          <w:sz w:val="24"/>
          <w:szCs w:val="24"/>
          <w:lang w:val="mk-MK"/>
        </w:rPr>
        <w:t>Достапно на:</w:t>
      </w:r>
      <w:r w:rsidR="00FA7EFD" w:rsidRPr="005C19CD">
        <w:rPr>
          <w:rFonts w:ascii="Times New Roman" w:hAnsi="Times New Roman" w:cs="Times New Roman"/>
          <w:sz w:val="24"/>
          <w:szCs w:val="24"/>
        </w:rPr>
        <w:t xml:space="preserve"> </w:t>
      </w:r>
      <w:hyperlink r:id="rId39" w:history="1">
        <w:r w:rsidRPr="005C19CD">
          <w:rPr>
            <w:rStyle w:val="Hyperlink"/>
            <w:rFonts w:ascii="Times New Roman" w:hAnsi="Times New Roman" w:cs="Times New Roman"/>
            <w:color w:val="auto"/>
            <w:sz w:val="24"/>
            <w:szCs w:val="24"/>
            <w:lang w:val="mk-MK"/>
          </w:rPr>
          <w:t>http://linked.eun.org/we b/guest/in-depth3</w:t>
        </w:r>
      </w:hyperlink>
      <w:r w:rsidRPr="005C19CD">
        <w:rPr>
          <w:rFonts w:ascii="Times New Roman" w:hAnsi="Times New Roman" w:cs="Times New Roman"/>
          <w:sz w:val="24"/>
          <w:szCs w:val="24"/>
          <w:lang w:val="mk-MK"/>
        </w:rPr>
        <w:t>.</w:t>
      </w:r>
    </w:p>
    <w:p w:rsidR="004633F3" w:rsidRPr="005C19CD" w:rsidRDefault="004633F3" w:rsidP="004633F3">
      <w:pPr>
        <w:pStyle w:val="Bibliography"/>
        <w:spacing w:after="0" w:line="360" w:lineRule="auto"/>
        <w:ind w:left="720" w:hanging="720"/>
        <w:jc w:val="both"/>
        <w:rPr>
          <w:rFonts w:ascii="Times New Roman" w:hAnsi="Times New Roman" w:cs="Times New Roman"/>
          <w:sz w:val="24"/>
          <w:szCs w:val="24"/>
        </w:rPr>
      </w:pPr>
      <w:r w:rsidRPr="005C19CD">
        <w:rPr>
          <w:rFonts w:ascii="Times New Roman" w:hAnsi="Times New Roman" w:cs="Times New Roman"/>
          <w:sz w:val="24"/>
          <w:szCs w:val="24"/>
        </w:rPr>
        <w:t xml:space="preserve">Inan, F. A., &amp; Lowther, D. L. (2010). Factors affecting technology integration in K-12 classrooms: A path model. </w:t>
      </w:r>
      <w:r w:rsidRPr="005C19CD">
        <w:rPr>
          <w:rFonts w:ascii="Times New Roman" w:hAnsi="Times New Roman" w:cs="Times New Roman"/>
          <w:i/>
          <w:iCs/>
          <w:sz w:val="24"/>
          <w:szCs w:val="24"/>
        </w:rPr>
        <w:t>Educational Technology Research &amp; Development, 58</w:t>
      </w:r>
      <w:r w:rsidRPr="005C19CD">
        <w:rPr>
          <w:rFonts w:ascii="Times New Roman" w:hAnsi="Times New Roman" w:cs="Times New Roman"/>
          <w:sz w:val="24"/>
          <w:szCs w:val="24"/>
        </w:rPr>
        <w:t>, 137–154. https://doi.org/10.1007/s11423-009-9132-y</w:t>
      </w:r>
      <w:r w:rsidR="00307C2B" w:rsidRPr="005C19CD">
        <w:rPr>
          <w:rFonts w:ascii="Times New Roman" w:hAnsi="Times New Roman" w:cs="Times New Roman"/>
          <w:sz w:val="24"/>
          <w:szCs w:val="24"/>
        </w:rPr>
        <w:t>.</w:t>
      </w:r>
    </w:p>
    <w:p w:rsidR="004633F3" w:rsidRPr="005C19CD" w:rsidRDefault="004633F3" w:rsidP="004633F3">
      <w:pPr>
        <w:pStyle w:val="Bibliography"/>
        <w:spacing w:after="0" w:line="360" w:lineRule="auto"/>
        <w:ind w:left="720" w:hanging="720"/>
        <w:jc w:val="both"/>
        <w:rPr>
          <w:rFonts w:ascii="Times New Roman" w:hAnsi="Times New Roman" w:cs="Times New Roman"/>
          <w:sz w:val="24"/>
          <w:szCs w:val="24"/>
          <w:lang w:val="mk-MK"/>
        </w:rPr>
      </w:pPr>
      <w:r w:rsidRPr="005C19CD">
        <w:rPr>
          <w:rFonts w:ascii="Times New Roman" w:hAnsi="Times New Roman" w:cs="Times New Roman"/>
          <w:sz w:val="24"/>
          <w:szCs w:val="24"/>
          <w:lang w:val="mk-MK"/>
        </w:rPr>
        <w:t xml:space="preserve">Instefjord, E., &amp; Munthe, E. (2016). Preparing pre-service teachers to integrate technology: An analysis of the emphasis on digital competence in teacher education curricula. </w:t>
      </w:r>
      <w:r w:rsidRPr="005C19CD">
        <w:rPr>
          <w:rFonts w:ascii="Times New Roman" w:hAnsi="Times New Roman" w:cs="Times New Roman"/>
          <w:i/>
          <w:sz w:val="24"/>
          <w:szCs w:val="24"/>
          <w:lang w:val="mk-MK"/>
        </w:rPr>
        <w:t>European Journal of Teacher Education</w:t>
      </w:r>
      <w:r w:rsidRPr="005C19CD">
        <w:rPr>
          <w:rFonts w:ascii="Times New Roman" w:hAnsi="Times New Roman" w:cs="Times New Roman"/>
          <w:sz w:val="24"/>
          <w:szCs w:val="24"/>
          <w:lang w:val="mk-MK"/>
        </w:rPr>
        <w:t xml:space="preserve">, </w:t>
      </w:r>
      <w:r w:rsidRPr="005C19CD">
        <w:rPr>
          <w:rFonts w:ascii="Times New Roman" w:hAnsi="Times New Roman" w:cs="Times New Roman"/>
          <w:i/>
          <w:iCs/>
          <w:sz w:val="24"/>
          <w:szCs w:val="24"/>
          <w:lang w:val="mk-MK"/>
        </w:rPr>
        <w:t>39</w:t>
      </w:r>
      <w:r w:rsidRPr="005C19CD">
        <w:rPr>
          <w:rFonts w:ascii="Times New Roman" w:hAnsi="Times New Roman" w:cs="Times New Roman"/>
          <w:sz w:val="24"/>
          <w:szCs w:val="24"/>
          <w:lang w:val="mk-MK"/>
        </w:rPr>
        <w:t>(1), 77–93</w:t>
      </w:r>
      <w:r w:rsidR="00307C2B" w:rsidRPr="005C19CD">
        <w:rPr>
          <w:rFonts w:ascii="Times New Roman" w:hAnsi="Times New Roman" w:cs="Times New Roman"/>
          <w:sz w:val="24"/>
          <w:szCs w:val="24"/>
        </w:rPr>
        <w:t>.</w:t>
      </w:r>
      <w:r w:rsidRPr="005C19CD">
        <w:rPr>
          <w:rFonts w:ascii="Times New Roman" w:hAnsi="Times New Roman" w:cs="Times New Roman"/>
          <w:sz w:val="24"/>
          <w:szCs w:val="24"/>
          <w:lang w:val="mk-MK"/>
        </w:rPr>
        <w:t xml:space="preserve"> </w:t>
      </w:r>
    </w:p>
    <w:p w:rsidR="004633F3" w:rsidRPr="005C19CD" w:rsidRDefault="004633F3" w:rsidP="00681820">
      <w:pPr>
        <w:spacing w:after="0" w:line="360" w:lineRule="auto"/>
        <w:ind w:left="720" w:right="351" w:hanging="720"/>
        <w:jc w:val="both"/>
        <w:rPr>
          <w:rFonts w:ascii="Times New Roman" w:hAnsi="Times New Roman" w:cs="Times New Roman"/>
          <w:sz w:val="24"/>
          <w:szCs w:val="24"/>
        </w:rPr>
      </w:pPr>
      <w:r w:rsidRPr="005C19CD">
        <w:rPr>
          <w:rFonts w:ascii="Times New Roman" w:hAnsi="Times New Roman" w:cs="Times New Roman"/>
          <w:sz w:val="24"/>
          <w:szCs w:val="24"/>
        </w:rPr>
        <w:t xml:space="preserve">Ismajli, B., Pejchinovska-Stojkovikj, M. 2023. Internet Safety and Attitude of Students Working on a Computer in Lower Secondary Schools. </w:t>
      </w:r>
      <w:r w:rsidRPr="005C19CD">
        <w:rPr>
          <w:rFonts w:ascii="Times New Roman" w:hAnsi="Times New Roman" w:cs="Times New Roman"/>
          <w:i/>
          <w:iCs/>
          <w:sz w:val="24"/>
          <w:szCs w:val="24"/>
        </w:rPr>
        <w:t>Teacher, 25</w:t>
      </w:r>
      <w:r w:rsidR="00681820" w:rsidRPr="005C19CD">
        <w:rPr>
          <w:rFonts w:ascii="Times New Roman" w:hAnsi="Times New Roman" w:cs="Times New Roman"/>
          <w:sz w:val="24"/>
          <w:szCs w:val="24"/>
        </w:rPr>
        <w:t>, 66–81.</w:t>
      </w:r>
      <w:r w:rsidRPr="005C19CD">
        <w:rPr>
          <w:rFonts w:ascii="Times New Roman" w:hAnsi="Times New Roman" w:cs="Times New Roman"/>
          <w:sz w:val="24"/>
          <w:szCs w:val="24"/>
        </w:rPr>
        <w:t xml:space="preserve"> DOI: 10.20544/teacher.25.07</w:t>
      </w:r>
      <w:r w:rsidR="00681820" w:rsidRPr="005C19CD">
        <w:rPr>
          <w:rFonts w:ascii="Times New Roman" w:hAnsi="Times New Roman" w:cs="Times New Roman"/>
          <w:sz w:val="24"/>
          <w:szCs w:val="24"/>
        </w:rPr>
        <w:t>.</w:t>
      </w:r>
    </w:p>
    <w:p w:rsidR="004633F3" w:rsidRPr="005C19CD" w:rsidRDefault="004633F3" w:rsidP="004633F3">
      <w:pPr>
        <w:spacing w:after="0" w:line="360" w:lineRule="auto"/>
        <w:jc w:val="both"/>
        <w:rPr>
          <w:rFonts w:ascii="Times New Roman" w:eastAsia="Calibri" w:hAnsi="Times New Roman" w:cs="Times New Roman"/>
          <w:sz w:val="24"/>
          <w:szCs w:val="24"/>
          <w:lang w:val="mk-MK"/>
        </w:rPr>
      </w:pPr>
      <w:r w:rsidRPr="005C19CD">
        <w:rPr>
          <w:rFonts w:ascii="Times New Roman" w:eastAsia="Calibri" w:hAnsi="Times New Roman" w:cs="Times New Roman"/>
          <w:sz w:val="24"/>
          <w:szCs w:val="24"/>
          <w:lang w:val="mk-MK"/>
        </w:rPr>
        <w:t xml:space="preserve">Jones, M., &amp; McBeth, K. M. (2010). A Narrative Policy Framework: Clear Enough to Be </w:t>
      </w:r>
    </w:p>
    <w:p w:rsidR="004633F3" w:rsidRPr="005C19CD" w:rsidRDefault="004633F3" w:rsidP="004633F3">
      <w:pPr>
        <w:spacing w:after="0" w:line="360" w:lineRule="auto"/>
        <w:ind w:firstLine="720"/>
        <w:jc w:val="both"/>
        <w:rPr>
          <w:rFonts w:ascii="Times New Roman" w:eastAsia="Calibri" w:hAnsi="Times New Roman" w:cs="Times New Roman"/>
          <w:sz w:val="24"/>
          <w:szCs w:val="24"/>
          <w:lang w:val="mk-MK"/>
        </w:rPr>
      </w:pPr>
      <w:r w:rsidRPr="005C19CD">
        <w:rPr>
          <w:rFonts w:ascii="Times New Roman" w:eastAsia="Calibri" w:hAnsi="Times New Roman" w:cs="Times New Roman"/>
          <w:sz w:val="24"/>
          <w:szCs w:val="24"/>
          <w:lang w:val="mk-MK"/>
        </w:rPr>
        <w:t>Wrong?</w:t>
      </w:r>
      <w:r w:rsidRPr="005C19CD">
        <w:rPr>
          <w:rFonts w:ascii="Times New Roman" w:hAnsi="Times New Roman" w:cs="Times New Roman"/>
          <w:sz w:val="24"/>
          <w:szCs w:val="24"/>
          <w:lang w:val="mk-MK"/>
        </w:rPr>
        <w:t xml:space="preserve"> </w:t>
      </w:r>
      <w:r w:rsidRPr="005C19CD">
        <w:rPr>
          <w:rFonts w:ascii="Times New Roman" w:eastAsia="Calibri" w:hAnsi="Times New Roman" w:cs="Times New Roman"/>
          <w:i/>
          <w:iCs/>
          <w:sz w:val="24"/>
          <w:szCs w:val="24"/>
          <w:lang w:val="mk-MK"/>
        </w:rPr>
        <w:t>Policy Studies Journal, 38</w:t>
      </w:r>
      <w:r w:rsidRPr="005C19CD">
        <w:rPr>
          <w:rFonts w:ascii="Times New Roman" w:eastAsia="Calibri" w:hAnsi="Times New Roman" w:cs="Times New Roman"/>
          <w:sz w:val="24"/>
          <w:szCs w:val="24"/>
          <w:lang w:val="mk-MK"/>
        </w:rPr>
        <w:t>(2), 329</w:t>
      </w:r>
      <w:r w:rsidRPr="005C19CD">
        <w:rPr>
          <w:rFonts w:ascii="Times New Roman" w:hAnsi="Times New Roman" w:cs="Times New Roman"/>
          <w:sz w:val="24"/>
          <w:szCs w:val="24"/>
          <w:lang w:val="mk-MK"/>
        </w:rPr>
        <w:t>−</w:t>
      </w:r>
      <w:r w:rsidRPr="005C19CD">
        <w:rPr>
          <w:rFonts w:ascii="Times New Roman" w:eastAsia="Calibri" w:hAnsi="Times New Roman" w:cs="Times New Roman"/>
          <w:sz w:val="24"/>
          <w:szCs w:val="24"/>
          <w:lang w:val="mk-MK"/>
        </w:rPr>
        <w:t>353.</w:t>
      </w:r>
    </w:p>
    <w:p w:rsidR="004633F3" w:rsidRPr="005C19CD" w:rsidRDefault="004633F3" w:rsidP="004633F3">
      <w:pPr>
        <w:spacing w:after="0" w:line="360" w:lineRule="auto"/>
        <w:rPr>
          <w:rFonts w:ascii="Times New Roman" w:eastAsia="Times New Roman" w:hAnsi="Times New Roman" w:cs="Times New Roman"/>
          <w:i/>
          <w:iCs/>
          <w:sz w:val="24"/>
          <w:szCs w:val="24"/>
        </w:rPr>
      </w:pPr>
      <w:r w:rsidRPr="005C19CD">
        <w:rPr>
          <w:rFonts w:ascii="Times New Roman" w:eastAsia="Times New Roman" w:hAnsi="Times New Roman" w:cs="Times New Roman"/>
          <w:sz w:val="24"/>
          <w:szCs w:val="24"/>
        </w:rPr>
        <w:t xml:space="preserve">Kampylis, P., Punie, Y., &amp; Devine, J. (2015). </w:t>
      </w:r>
      <w:r w:rsidRPr="005C19CD">
        <w:rPr>
          <w:rFonts w:ascii="Times New Roman" w:eastAsia="Times New Roman" w:hAnsi="Times New Roman" w:cs="Times New Roman"/>
          <w:i/>
          <w:iCs/>
          <w:sz w:val="24"/>
          <w:szCs w:val="24"/>
        </w:rPr>
        <w:t xml:space="preserve">Promoting effective digital-age learning: A </w:t>
      </w:r>
    </w:p>
    <w:p w:rsidR="004633F3" w:rsidRPr="005C19CD" w:rsidRDefault="004633F3" w:rsidP="004633F3">
      <w:pPr>
        <w:spacing w:after="0" w:line="360" w:lineRule="auto"/>
        <w:ind w:left="720"/>
        <w:rPr>
          <w:rFonts w:ascii="Times New Roman" w:eastAsia="Times New Roman" w:hAnsi="Times New Roman" w:cs="Times New Roman"/>
          <w:sz w:val="24"/>
          <w:szCs w:val="24"/>
        </w:rPr>
      </w:pPr>
      <w:r w:rsidRPr="005C19CD">
        <w:rPr>
          <w:rFonts w:ascii="Times New Roman" w:eastAsia="Times New Roman" w:hAnsi="Times New Roman" w:cs="Times New Roman"/>
          <w:i/>
          <w:iCs/>
          <w:sz w:val="24"/>
          <w:szCs w:val="24"/>
        </w:rPr>
        <w:t>European framework for digitally-competent educational organisations (DigCompOrg)</w:t>
      </w:r>
      <w:r w:rsidRPr="005C19CD">
        <w:rPr>
          <w:rFonts w:ascii="Times New Roman" w:eastAsia="Times New Roman" w:hAnsi="Times New Roman" w:cs="Times New Roman"/>
          <w:sz w:val="24"/>
          <w:szCs w:val="24"/>
        </w:rPr>
        <w:t xml:space="preserve">. Publications Office of the European Union. </w:t>
      </w:r>
    </w:p>
    <w:p w:rsidR="004633F3" w:rsidRPr="005C19CD" w:rsidRDefault="004633F3" w:rsidP="00681820">
      <w:pPr>
        <w:pStyle w:val="Bibliography"/>
        <w:spacing w:after="0" w:line="360" w:lineRule="auto"/>
        <w:ind w:left="720" w:hanging="720"/>
        <w:jc w:val="both"/>
        <w:rPr>
          <w:rFonts w:ascii="Times New Roman" w:hAnsi="Times New Roman" w:cs="Times New Roman"/>
          <w:sz w:val="24"/>
          <w:szCs w:val="24"/>
          <w:lang w:val="mk-MK"/>
        </w:rPr>
      </w:pPr>
      <w:r w:rsidRPr="005C19CD">
        <w:rPr>
          <w:rFonts w:ascii="Times New Roman" w:hAnsi="Times New Roman" w:cs="Times New Roman"/>
          <w:sz w:val="24"/>
          <w:szCs w:val="24"/>
          <w:lang w:val="mk-MK"/>
        </w:rPr>
        <w:t xml:space="preserve">KEC (2021). Assessment of the Implementation of the Strategic Plan for Education in Kosovo 2017 </w:t>
      </w:r>
      <w:r w:rsidR="00681820" w:rsidRPr="005C19CD">
        <w:rPr>
          <w:rFonts w:ascii="Times New Roman" w:hAnsi="Times New Roman" w:cs="Times New Roman"/>
          <w:sz w:val="24"/>
          <w:szCs w:val="24"/>
          <w:lang w:val="mk-MK"/>
        </w:rPr>
        <w:t>–</w:t>
      </w:r>
      <w:r w:rsidRPr="005C19CD">
        <w:rPr>
          <w:rFonts w:ascii="Times New Roman" w:hAnsi="Times New Roman" w:cs="Times New Roman"/>
          <w:sz w:val="24"/>
          <w:szCs w:val="24"/>
          <w:lang w:val="mk-MK"/>
        </w:rPr>
        <w:t xml:space="preserve"> 2021 Insufficient Achievement. Pristina. </w:t>
      </w:r>
    </w:p>
    <w:p w:rsidR="004633F3" w:rsidRPr="005C19CD" w:rsidRDefault="004633F3" w:rsidP="004633F3">
      <w:pPr>
        <w:spacing w:after="0" w:line="360" w:lineRule="auto"/>
        <w:rPr>
          <w:rFonts w:ascii="Times New Roman" w:eastAsia="Times New Roman" w:hAnsi="Times New Roman" w:cs="Times New Roman"/>
          <w:sz w:val="24"/>
          <w:szCs w:val="24"/>
        </w:rPr>
      </w:pPr>
      <w:r w:rsidRPr="005C19CD">
        <w:rPr>
          <w:rFonts w:ascii="Times New Roman" w:eastAsia="Times New Roman" w:hAnsi="Times New Roman" w:cs="Times New Roman"/>
          <w:bCs/>
          <w:sz w:val="24"/>
          <w:szCs w:val="24"/>
        </w:rPr>
        <w:t>KEC. (2023)</w:t>
      </w:r>
      <w:r w:rsidRPr="005C19CD">
        <w:rPr>
          <w:rFonts w:ascii="Times New Roman" w:eastAsia="Times New Roman" w:hAnsi="Times New Roman" w:cs="Times New Roman"/>
          <w:sz w:val="24"/>
          <w:szCs w:val="24"/>
        </w:rPr>
        <w:t xml:space="preserve">. </w:t>
      </w:r>
      <w:r w:rsidRPr="005C19CD">
        <w:rPr>
          <w:rFonts w:ascii="Times New Roman" w:eastAsia="Times New Roman" w:hAnsi="Times New Roman" w:cs="Times New Roman"/>
          <w:i/>
          <w:iCs/>
          <w:sz w:val="24"/>
          <w:szCs w:val="24"/>
        </w:rPr>
        <w:t>Raporte mbi trajnimin e mësuesve dhe përdorimin e teknologjisë në shkolla</w:t>
      </w:r>
      <w:r w:rsidRPr="005C19CD">
        <w:rPr>
          <w:rFonts w:ascii="Times New Roman" w:eastAsia="Times New Roman" w:hAnsi="Times New Roman" w:cs="Times New Roman"/>
          <w:sz w:val="24"/>
          <w:szCs w:val="24"/>
        </w:rPr>
        <w:t xml:space="preserve">. </w:t>
      </w:r>
    </w:p>
    <w:p w:rsidR="004633F3" w:rsidRPr="005C19CD" w:rsidRDefault="004633F3" w:rsidP="004633F3">
      <w:pPr>
        <w:spacing w:after="0" w:line="360" w:lineRule="auto"/>
        <w:ind w:firstLine="720"/>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Prishtinë: Kosovo Education Center.</w:t>
      </w:r>
    </w:p>
    <w:p w:rsidR="004633F3" w:rsidRPr="005C19CD" w:rsidRDefault="004633F3" w:rsidP="004633F3">
      <w:pPr>
        <w:pStyle w:val="Bibliography"/>
        <w:spacing w:after="0" w:line="360" w:lineRule="auto"/>
        <w:ind w:left="720" w:hanging="720"/>
        <w:jc w:val="both"/>
        <w:rPr>
          <w:rFonts w:ascii="Times New Roman" w:hAnsi="Times New Roman" w:cs="Times New Roman"/>
          <w:sz w:val="24"/>
          <w:szCs w:val="24"/>
        </w:rPr>
      </w:pPr>
      <w:r w:rsidRPr="005C19CD">
        <w:rPr>
          <w:rFonts w:ascii="Times New Roman" w:hAnsi="Times New Roman" w:cs="Times New Roman"/>
          <w:sz w:val="24"/>
          <w:szCs w:val="24"/>
        </w:rPr>
        <w:t xml:space="preserve">Kim, J., Gilbert, J., Yu, Q., &amp; Gale, C. (2021). Measures matter: A meta-analysis of the effects of educational apps on preschool to grade 3 children’s literacy and math skills. </w:t>
      </w:r>
      <w:r w:rsidRPr="005C19CD">
        <w:rPr>
          <w:rStyle w:val="Emphasis"/>
          <w:rFonts w:ascii="Times New Roman" w:hAnsi="Times New Roman" w:cs="Times New Roman"/>
          <w:sz w:val="24"/>
          <w:szCs w:val="24"/>
        </w:rPr>
        <w:t>AERA Open, 7</w:t>
      </w:r>
      <w:r w:rsidRPr="005C19CD">
        <w:rPr>
          <w:rFonts w:ascii="Times New Roman" w:hAnsi="Times New Roman" w:cs="Times New Roman"/>
          <w:sz w:val="24"/>
          <w:szCs w:val="24"/>
        </w:rPr>
        <w:t>(1), 1–19. https://doi.org/10.1177/23328584211004183</w:t>
      </w:r>
      <w:r w:rsidR="00307C2B" w:rsidRPr="005C19CD">
        <w:rPr>
          <w:rFonts w:ascii="Times New Roman" w:hAnsi="Times New Roman" w:cs="Times New Roman"/>
          <w:sz w:val="24"/>
          <w:szCs w:val="24"/>
        </w:rPr>
        <w:t>.</w:t>
      </w:r>
      <w:r w:rsidRPr="005C19CD">
        <w:rPr>
          <w:rFonts w:ascii="Times New Roman" w:hAnsi="Times New Roman" w:cs="Times New Roman"/>
          <w:sz w:val="24"/>
          <w:szCs w:val="24"/>
          <w:lang w:val="mk-MK"/>
        </w:rPr>
        <w:t xml:space="preserve"> </w:t>
      </w:r>
    </w:p>
    <w:p w:rsidR="004633F3" w:rsidRPr="005C19CD" w:rsidRDefault="004633F3" w:rsidP="004633F3">
      <w:pPr>
        <w:pStyle w:val="Bibliography"/>
        <w:spacing w:after="0" w:line="360" w:lineRule="auto"/>
        <w:ind w:left="720" w:hanging="720"/>
        <w:jc w:val="both"/>
        <w:rPr>
          <w:rFonts w:ascii="Times New Roman" w:hAnsi="Times New Roman" w:cs="Times New Roman"/>
          <w:sz w:val="24"/>
          <w:szCs w:val="24"/>
          <w:lang w:val="mk-MK"/>
        </w:rPr>
      </w:pPr>
      <w:r w:rsidRPr="005C19CD">
        <w:rPr>
          <w:rFonts w:ascii="Times New Roman" w:hAnsi="Times New Roman" w:cs="Times New Roman"/>
          <w:sz w:val="24"/>
          <w:szCs w:val="24"/>
          <w:lang w:val="mk-MK"/>
        </w:rPr>
        <w:t xml:space="preserve">Kivunja, C. (2013). Embedding digital pedagogy in pre-service higher education to better prepare teachers for the digital generation. </w:t>
      </w:r>
      <w:r w:rsidRPr="005C19CD">
        <w:rPr>
          <w:rFonts w:ascii="Times New Roman" w:hAnsi="Times New Roman" w:cs="Times New Roman"/>
          <w:i/>
          <w:sz w:val="24"/>
          <w:szCs w:val="24"/>
          <w:lang w:val="mk-MK"/>
        </w:rPr>
        <w:t>International Journal of Higher Education</w:t>
      </w:r>
      <w:r w:rsidRPr="005C19CD">
        <w:rPr>
          <w:rFonts w:ascii="Times New Roman" w:hAnsi="Times New Roman" w:cs="Times New Roman"/>
          <w:sz w:val="24"/>
          <w:szCs w:val="24"/>
          <w:lang w:val="mk-MK"/>
        </w:rPr>
        <w:t xml:space="preserve">, </w:t>
      </w:r>
      <w:r w:rsidRPr="005C19CD">
        <w:rPr>
          <w:rFonts w:ascii="Times New Roman" w:hAnsi="Times New Roman" w:cs="Times New Roman"/>
          <w:i/>
          <w:iCs/>
          <w:sz w:val="24"/>
          <w:szCs w:val="24"/>
          <w:lang w:val="mk-MK"/>
        </w:rPr>
        <w:t>2</w:t>
      </w:r>
      <w:r w:rsidRPr="005C19CD">
        <w:rPr>
          <w:rFonts w:ascii="Times New Roman" w:hAnsi="Times New Roman" w:cs="Times New Roman"/>
          <w:sz w:val="24"/>
          <w:szCs w:val="24"/>
          <w:lang w:val="mk-MK"/>
        </w:rPr>
        <w:t xml:space="preserve">(4), 131–142. </w:t>
      </w:r>
    </w:p>
    <w:p w:rsidR="004633F3" w:rsidRPr="005C19CD" w:rsidRDefault="004633F3" w:rsidP="004633F3">
      <w:pPr>
        <w:pStyle w:val="NoSpacing"/>
        <w:spacing w:line="360" w:lineRule="auto"/>
        <w:jc w:val="both"/>
        <w:rPr>
          <w:rFonts w:ascii="Times New Roman" w:hAnsi="Times New Roman" w:cs="Times New Roman"/>
          <w:sz w:val="24"/>
          <w:szCs w:val="24"/>
          <w:lang w:val="mk-MK"/>
        </w:rPr>
      </w:pPr>
      <w:r w:rsidRPr="005C19CD">
        <w:rPr>
          <w:rFonts w:ascii="Times New Roman" w:hAnsi="Times New Roman" w:cs="Times New Roman"/>
          <w:sz w:val="24"/>
          <w:szCs w:val="24"/>
          <w:lang w:val="mk-MK"/>
        </w:rPr>
        <w:t xml:space="preserve">Kocaman-Karoğlu, A. (2016). Teachers’ opinions about digital storytelling in preschool </w:t>
      </w:r>
    </w:p>
    <w:p w:rsidR="004633F3" w:rsidRPr="005C19CD" w:rsidRDefault="004633F3" w:rsidP="004633F3">
      <w:pPr>
        <w:pStyle w:val="NoSpacing"/>
        <w:spacing w:line="360" w:lineRule="auto"/>
        <w:ind w:left="720"/>
        <w:jc w:val="both"/>
        <w:rPr>
          <w:rFonts w:ascii="Times New Roman" w:hAnsi="Times New Roman" w:cs="Times New Roman"/>
          <w:sz w:val="24"/>
          <w:szCs w:val="24"/>
        </w:rPr>
      </w:pPr>
      <w:r w:rsidRPr="005C19CD">
        <w:rPr>
          <w:rFonts w:ascii="Times New Roman" w:hAnsi="Times New Roman" w:cs="Times New Roman"/>
          <w:sz w:val="24"/>
          <w:szCs w:val="24"/>
          <w:lang w:val="mk-MK"/>
        </w:rPr>
        <w:t xml:space="preserve">education. </w:t>
      </w:r>
      <w:r w:rsidRPr="005C19CD">
        <w:rPr>
          <w:rStyle w:val="Emphasis"/>
          <w:rFonts w:ascii="Times New Roman" w:eastAsiaTheme="majorEastAsia" w:hAnsi="Times New Roman" w:cs="Times New Roman"/>
          <w:sz w:val="24"/>
          <w:szCs w:val="24"/>
          <w:lang w:val="mk-MK"/>
        </w:rPr>
        <w:t>Turkish Online Journal of Qualitative Inquiry, 7</w:t>
      </w:r>
      <w:r w:rsidRPr="005C19CD">
        <w:rPr>
          <w:rFonts w:ascii="Times New Roman" w:hAnsi="Times New Roman" w:cs="Times New Roman"/>
          <w:sz w:val="24"/>
          <w:szCs w:val="24"/>
          <w:lang w:val="mk-MK"/>
        </w:rPr>
        <w:t xml:space="preserve">(1), 175–205. </w:t>
      </w:r>
      <w:hyperlink r:id="rId40" w:history="1">
        <w:r w:rsidRPr="005C19CD">
          <w:rPr>
            <w:rStyle w:val="Hyperlink"/>
            <w:rFonts w:ascii="Times New Roman" w:hAnsi="Times New Roman" w:cs="Times New Roman"/>
            <w:color w:val="auto"/>
            <w:sz w:val="24"/>
            <w:szCs w:val="24"/>
            <w:lang w:val="mk-MK"/>
          </w:rPr>
          <w:t>https://doi.org/10.17569/tojqi.87166</w:t>
        </w:r>
      </w:hyperlink>
      <w:r w:rsidR="00307C2B" w:rsidRPr="005C19CD">
        <w:rPr>
          <w:rStyle w:val="Hyperlink"/>
          <w:rFonts w:ascii="Times New Roman" w:hAnsi="Times New Roman" w:cs="Times New Roman"/>
          <w:color w:val="auto"/>
          <w:sz w:val="24"/>
          <w:szCs w:val="24"/>
        </w:rPr>
        <w:t>.</w:t>
      </w:r>
    </w:p>
    <w:p w:rsidR="004633F3" w:rsidRPr="005C19CD" w:rsidRDefault="004633F3" w:rsidP="004633F3">
      <w:pPr>
        <w:pStyle w:val="NormalWeb"/>
        <w:spacing w:before="0" w:beforeAutospacing="0" w:after="0" w:afterAutospacing="0" w:line="360" w:lineRule="auto"/>
      </w:pPr>
      <w:r w:rsidRPr="005C19CD">
        <w:t>Koehler, M. J., &amp; Mishra, P. (2009). What is technological pedagogical content knowledge</w:t>
      </w:r>
    </w:p>
    <w:p w:rsidR="004633F3" w:rsidRPr="005C19CD" w:rsidRDefault="004633F3" w:rsidP="004633F3">
      <w:pPr>
        <w:pStyle w:val="NormalWeb"/>
        <w:spacing w:before="0" w:beforeAutospacing="0" w:after="0" w:afterAutospacing="0" w:line="360" w:lineRule="auto"/>
        <w:ind w:firstLine="720"/>
      </w:pPr>
      <w:r w:rsidRPr="005C19CD">
        <w:t xml:space="preserve"> (TPACK)? </w:t>
      </w:r>
      <w:r w:rsidRPr="005C19CD">
        <w:rPr>
          <w:rStyle w:val="Emphasis"/>
        </w:rPr>
        <w:t>Contemporary Issues in Technology and Teacher Education, 9</w:t>
      </w:r>
      <w:r w:rsidRPr="005C19CD">
        <w:t>(1), 60–70.</w:t>
      </w:r>
    </w:p>
    <w:p w:rsidR="004633F3" w:rsidRPr="005C19CD" w:rsidRDefault="004633F3" w:rsidP="004633F3">
      <w:pPr>
        <w:pStyle w:val="NoSpacing"/>
        <w:spacing w:line="360" w:lineRule="auto"/>
        <w:jc w:val="both"/>
        <w:rPr>
          <w:rFonts w:ascii="Times New Roman" w:hAnsi="Times New Roman" w:cs="Times New Roman"/>
          <w:sz w:val="24"/>
          <w:szCs w:val="24"/>
          <w:lang w:val="mk-MK"/>
        </w:rPr>
      </w:pPr>
      <w:r w:rsidRPr="005C19CD">
        <w:rPr>
          <w:rFonts w:ascii="Times New Roman" w:hAnsi="Times New Roman" w:cs="Times New Roman"/>
          <w:sz w:val="24"/>
          <w:szCs w:val="24"/>
          <w:lang w:val="mk-MK"/>
        </w:rPr>
        <w:t xml:space="preserve">Kol, S. (2012). Developing an attitude scale towards the use of technological equipment in </w:t>
      </w:r>
    </w:p>
    <w:p w:rsidR="004633F3" w:rsidRPr="005C19CD" w:rsidRDefault="004633F3" w:rsidP="004633F3">
      <w:pPr>
        <w:pStyle w:val="NoSpacing"/>
        <w:spacing w:line="360" w:lineRule="auto"/>
        <w:ind w:firstLine="720"/>
        <w:jc w:val="both"/>
        <w:rPr>
          <w:rFonts w:ascii="Times New Roman" w:hAnsi="Times New Roman" w:cs="Times New Roman"/>
          <w:sz w:val="24"/>
          <w:szCs w:val="24"/>
          <w:lang w:val="mk-MK"/>
        </w:rPr>
      </w:pPr>
      <w:r w:rsidRPr="005C19CD">
        <w:rPr>
          <w:rFonts w:ascii="Times New Roman" w:hAnsi="Times New Roman" w:cs="Times New Roman"/>
          <w:sz w:val="24"/>
          <w:szCs w:val="24"/>
          <w:lang w:val="mk-MK"/>
        </w:rPr>
        <w:lastRenderedPageBreak/>
        <w:t xml:space="preserve">preschool education. </w:t>
      </w:r>
      <w:r w:rsidRPr="005C19CD">
        <w:rPr>
          <w:rStyle w:val="Emphasis"/>
          <w:rFonts w:ascii="Times New Roman" w:eastAsiaTheme="majorEastAsia" w:hAnsi="Times New Roman" w:cs="Times New Roman"/>
          <w:sz w:val="24"/>
          <w:szCs w:val="24"/>
          <w:lang w:val="mk-MK"/>
        </w:rPr>
        <w:t>Kastamonu Education Journal, 20</w:t>
      </w:r>
      <w:r w:rsidRPr="005C19CD">
        <w:rPr>
          <w:rFonts w:ascii="Times New Roman" w:hAnsi="Times New Roman" w:cs="Times New Roman"/>
          <w:sz w:val="24"/>
          <w:szCs w:val="24"/>
          <w:lang w:val="mk-MK"/>
        </w:rPr>
        <w:t>(2), 543–554.</w:t>
      </w:r>
    </w:p>
    <w:p w:rsidR="004633F3" w:rsidRPr="005C19CD" w:rsidRDefault="004633F3" w:rsidP="004633F3">
      <w:pPr>
        <w:spacing w:after="0" w:line="360" w:lineRule="auto"/>
        <w:rPr>
          <w:rFonts w:ascii="Times New Roman" w:eastAsia="Times New Roman" w:hAnsi="Times New Roman" w:cs="Times New Roman"/>
          <w:i/>
          <w:iCs/>
          <w:sz w:val="24"/>
          <w:szCs w:val="24"/>
        </w:rPr>
      </w:pPr>
      <w:r w:rsidRPr="005C19CD">
        <w:rPr>
          <w:rFonts w:ascii="Times New Roman" w:eastAsia="Times New Roman" w:hAnsi="Times New Roman" w:cs="Times New Roman"/>
          <w:sz w:val="24"/>
          <w:szCs w:val="24"/>
        </w:rPr>
        <w:t xml:space="preserve">Kolb, D. A. (2015). </w:t>
      </w:r>
      <w:r w:rsidRPr="005C19CD">
        <w:rPr>
          <w:rFonts w:ascii="Times New Roman" w:eastAsia="Times New Roman" w:hAnsi="Times New Roman" w:cs="Times New Roman"/>
          <w:i/>
          <w:iCs/>
          <w:sz w:val="24"/>
          <w:szCs w:val="24"/>
        </w:rPr>
        <w:t xml:space="preserve">Experiential learning: Experience as the source of learning and </w:t>
      </w:r>
    </w:p>
    <w:p w:rsidR="004633F3" w:rsidRPr="005C19CD" w:rsidRDefault="004633F3" w:rsidP="004633F3">
      <w:pPr>
        <w:spacing w:after="0" w:line="360" w:lineRule="auto"/>
        <w:ind w:firstLine="720"/>
        <w:rPr>
          <w:rFonts w:ascii="Times New Roman" w:eastAsia="Times New Roman" w:hAnsi="Times New Roman" w:cs="Times New Roman"/>
          <w:sz w:val="24"/>
          <w:szCs w:val="24"/>
        </w:rPr>
      </w:pPr>
      <w:r w:rsidRPr="005C19CD">
        <w:rPr>
          <w:rFonts w:ascii="Times New Roman" w:eastAsia="Times New Roman" w:hAnsi="Times New Roman" w:cs="Times New Roman"/>
          <w:i/>
          <w:iCs/>
          <w:sz w:val="24"/>
          <w:szCs w:val="24"/>
        </w:rPr>
        <w:t>development</w:t>
      </w:r>
      <w:r w:rsidRPr="005C19CD">
        <w:rPr>
          <w:rFonts w:ascii="Times New Roman" w:eastAsia="Times New Roman" w:hAnsi="Times New Roman" w:cs="Times New Roman"/>
          <w:sz w:val="24"/>
          <w:szCs w:val="24"/>
        </w:rPr>
        <w:t xml:space="preserve"> (2nd ed.). Pearson Education.</w:t>
      </w:r>
    </w:p>
    <w:p w:rsidR="004633F3" w:rsidRPr="005C19CD" w:rsidRDefault="004633F3" w:rsidP="004633F3">
      <w:pPr>
        <w:pStyle w:val="NoSpacing"/>
        <w:spacing w:line="360" w:lineRule="auto"/>
        <w:jc w:val="both"/>
        <w:rPr>
          <w:rFonts w:ascii="Times New Roman" w:hAnsi="Times New Roman" w:cs="Times New Roman"/>
          <w:sz w:val="24"/>
          <w:szCs w:val="24"/>
          <w:lang w:val="mk-MK"/>
        </w:rPr>
      </w:pPr>
      <w:r w:rsidRPr="005C19CD">
        <w:rPr>
          <w:rFonts w:ascii="Times New Roman" w:hAnsi="Times New Roman" w:cs="Times New Roman"/>
          <w:sz w:val="24"/>
          <w:szCs w:val="24"/>
          <w:lang w:val="mk-MK"/>
        </w:rPr>
        <w:t>Korkmaz, F., &amp; Unsal, S. (2016). Examining the metaphoric perceptions of preschool teachers</w:t>
      </w:r>
    </w:p>
    <w:p w:rsidR="004633F3" w:rsidRPr="005C19CD" w:rsidRDefault="004633F3" w:rsidP="004633F3">
      <w:pPr>
        <w:pStyle w:val="NoSpacing"/>
        <w:spacing w:line="360" w:lineRule="auto"/>
        <w:ind w:left="720" w:firstLine="60"/>
        <w:jc w:val="both"/>
        <w:rPr>
          <w:rFonts w:ascii="Times New Roman" w:hAnsi="Times New Roman" w:cs="Times New Roman"/>
          <w:sz w:val="24"/>
          <w:szCs w:val="24"/>
          <w:lang w:val="mk-MK"/>
        </w:rPr>
      </w:pPr>
      <w:r w:rsidRPr="005C19CD">
        <w:rPr>
          <w:rFonts w:ascii="Times New Roman" w:hAnsi="Times New Roman" w:cs="Times New Roman"/>
          <w:sz w:val="24"/>
          <w:szCs w:val="24"/>
          <w:lang w:val="mk-MK"/>
        </w:rPr>
        <w:t xml:space="preserve">about the concept of ‘technology’. </w:t>
      </w:r>
      <w:r w:rsidRPr="005C19CD">
        <w:rPr>
          <w:rStyle w:val="Emphasis"/>
          <w:rFonts w:ascii="Times New Roman" w:eastAsiaTheme="majorEastAsia" w:hAnsi="Times New Roman" w:cs="Times New Roman"/>
          <w:sz w:val="24"/>
          <w:szCs w:val="24"/>
          <w:lang w:val="mk-MK"/>
        </w:rPr>
        <w:t>Mustafa Kemal University Journal of the Institute of Social Sciences, 13</w:t>
      </w:r>
      <w:r w:rsidRPr="005C19CD">
        <w:rPr>
          <w:rFonts w:ascii="Times New Roman" w:hAnsi="Times New Roman" w:cs="Times New Roman"/>
          <w:sz w:val="24"/>
          <w:szCs w:val="24"/>
          <w:lang w:val="mk-MK"/>
        </w:rPr>
        <w:t>(35), 194–212.</w:t>
      </w:r>
    </w:p>
    <w:p w:rsidR="004633F3" w:rsidRPr="005C19CD" w:rsidRDefault="004633F3" w:rsidP="004633F3">
      <w:pPr>
        <w:pStyle w:val="Bibliography"/>
        <w:spacing w:after="0" w:line="360" w:lineRule="auto"/>
        <w:ind w:left="720" w:hanging="720"/>
        <w:jc w:val="both"/>
        <w:rPr>
          <w:rFonts w:ascii="Times New Roman" w:hAnsi="Times New Roman" w:cs="Times New Roman"/>
          <w:sz w:val="24"/>
          <w:szCs w:val="24"/>
        </w:rPr>
      </w:pPr>
      <w:r w:rsidRPr="005C19CD">
        <w:rPr>
          <w:rFonts w:ascii="Times New Roman" w:hAnsi="Times New Roman" w:cs="Times New Roman"/>
          <w:sz w:val="24"/>
          <w:szCs w:val="24"/>
          <w:lang w:val="mk-MK"/>
        </w:rPr>
        <w:t>KPI (2023). Digital Competence of Teachers and Inclusion in Textbooks. Pris</w:t>
      </w:r>
      <w:r w:rsidRPr="005C19CD">
        <w:rPr>
          <w:rFonts w:ascii="Times New Roman" w:hAnsi="Times New Roman" w:cs="Times New Roman"/>
          <w:sz w:val="24"/>
          <w:szCs w:val="24"/>
        </w:rPr>
        <w:t>h</w:t>
      </w:r>
      <w:r w:rsidRPr="005C19CD">
        <w:rPr>
          <w:rFonts w:ascii="Times New Roman" w:hAnsi="Times New Roman" w:cs="Times New Roman"/>
          <w:sz w:val="24"/>
          <w:szCs w:val="24"/>
          <w:lang w:val="mk-MK"/>
        </w:rPr>
        <w:t>tina</w:t>
      </w:r>
      <w:r w:rsidR="00307C2B" w:rsidRPr="005C19CD">
        <w:rPr>
          <w:rFonts w:ascii="Times New Roman" w:hAnsi="Times New Roman" w:cs="Times New Roman"/>
          <w:sz w:val="24"/>
          <w:szCs w:val="24"/>
        </w:rPr>
        <w:t>.</w:t>
      </w:r>
    </w:p>
    <w:p w:rsidR="004633F3" w:rsidRPr="005C19CD" w:rsidRDefault="004633F3" w:rsidP="004633F3">
      <w:pPr>
        <w:pStyle w:val="Bibliography"/>
        <w:spacing w:after="0" w:line="360" w:lineRule="auto"/>
        <w:ind w:left="720" w:hanging="720"/>
        <w:jc w:val="both"/>
        <w:rPr>
          <w:rFonts w:ascii="Times New Roman" w:hAnsi="Times New Roman" w:cs="Times New Roman"/>
          <w:sz w:val="24"/>
          <w:szCs w:val="24"/>
        </w:rPr>
      </w:pPr>
      <w:r w:rsidRPr="005C19CD">
        <w:rPr>
          <w:rFonts w:ascii="Times New Roman" w:hAnsi="Times New Roman" w:cs="Times New Roman"/>
          <w:sz w:val="24"/>
          <w:szCs w:val="24"/>
        </w:rPr>
        <w:t xml:space="preserve">Krueger, R. A., &amp; Casey, M. A. (2015). </w:t>
      </w:r>
      <w:r w:rsidRPr="005C19CD">
        <w:rPr>
          <w:rStyle w:val="Emphasis"/>
          <w:rFonts w:ascii="Times New Roman" w:hAnsi="Times New Roman" w:cs="Times New Roman"/>
          <w:sz w:val="24"/>
          <w:szCs w:val="24"/>
        </w:rPr>
        <w:t>Focus groups: A practical guide for applied research</w:t>
      </w:r>
      <w:r w:rsidRPr="005C19CD">
        <w:rPr>
          <w:rFonts w:ascii="Times New Roman" w:hAnsi="Times New Roman" w:cs="Times New Roman"/>
          <w:sz w:val="24"/>
          <w:szCs w:val="24"/>
        </w:rPr>
        <w:t xml:space="preserve"> (5th ed.). SAGE.</w:t>
      </w:r>
    </w:p>
    <w:p w:rsidR="004633F3" w:rsidRPr="005C19CD" w:rsidRDefault="004633F3" w:rsidP="004633F3">
      <w:pPr>
        <w:pStyle w:val="Bibliography"/>
        <w:spacing w:after="0" w:line="360" w:lineRule="auto"/>
        <w:ind w:left="720" w:hanging="720"/>
        <w:jc w:val="both"/>
        <w:rPr>
          <w:rFonts w:ascii="Times New Roman" w:hAnsi="Times New Roman" w:cs="Times New Roman"/>
          <w:sz w:val="24"/>
          <w:szCs w:val="24"/>
          <w:lang w:val="mk-MK"/>
        </w:rPr>
      </w:pPr>
      <w:r w:rsidRPr="005C19CD">
        <w:rPr>
          <w:rFonts w:ascii="Times New Roman" w:hAnsi="Times New Roman" w:cs="Times New Roman"/>
          <w:sz w:val="24"/>
          <w:szCs w:val="24"/>
          <w:lang w:val="mk-MK"/>
        </w:rPr>
        <w:t xml:space="preserve">Krumsvik, R. J. (2011). Digital competence in Norwegian teacher education and schools. </w:t>
      </w:r>
      <w:r w:rsidRPr="005C19CD">
        <w:rPr>
          <w:rFonts w:ascii="Times New Roman" w:hAnsi="Times New Roman" w:cs="Times New Roman"/>
          <w:i/>
          <w:iCs/>
          <w:sz w:val="24"/>
          <w:szCs w:val="24"/>
          <w:lang w:val="mk-MK"/>
        </w:rPr>
        <w:t>Hwgre Utbildning, 1</w:t>
      </w:r>
      <w:r w:rsidRPr="005C19CD">
        <w:rPr>
          <w:rFonts w:ascii="Times New Roman" w:hAnsi="Times New Roman" w:cs="Times New Roman"/>
          <w:sz w:val="24"/>
          <w:szCs w:val="24"/>
          <w:lang w:val="mk-MK"/>
        </w:rPr>
        <w:t>(1), 39–51.</w:t>
      </w:r>
    </w:p>
    <w:p w:rsidR="004633F3" w:rsidRPr="005C19CD" w:rsidRDefault="004633F3" w:rsidP="004633F3">
      <w:pPr>
        <w:spacing w:after="0" w:line="360" w:lineRule="auto"/>
        <w:rPr>
          <w:rFonts w:ascii="Times New Roman" w:hAnsi="Times New Roman" w:cs="Times New Roman"/>
          <w:sz w:val="24"/>
          <w:szCs w:val="24"/>
        </w:rPr>
      </w:pPr>
      <w:r w:rsidRPr="005C19CD">
        <w:rPr>
          <w:rFonts w:ascii="Times New Roman" w:hAnsi="Times New Roman" w:cs="Times New Roman"/>
          <w:sz w:val="24"/>
          <w:szCs w:val="24"/>
        </w:rPr>
        <w:t>Kryeziu, V., &amp; Avdiu-Kryeziu, S. (2022). Models of use of technology in elementary schools at</w:t>
      </w:r>
    </w:p>
    <w:p w:rsidR="004633F3" w:rsidRPr="005C19CD" w:rsidRDefault="004633F3" w:rsidP="00F15F7E">
      <w:pPr>
        <w:spacing w:after="0" w:line="360" w:lineRule="auto"/>
        <w:ind w:left="720"/>
        <w:rPr>
          <w:rFonts w:ascii="Times New Roman" w:hAnsi="Times New Roman" w:cs="Times New Roman"/>
          <w:sz w:val="24"/>
          <w:szCs w:val="24"/>
        </w:rPr>
      </w:pPr>
      <w:r w:rsidRPr="005C19CD">
        <w:rPr>
          <w:rFonts w:ascii="Times New Roman" w:hAnsi="Times New Roman" w:cs="Times New Roman"/>
          <w:sz w:val="24"/>
          <w:szCs w:val="24"/>
        </w:rPr>
        <w:t xml:space="preserve">Kosovo: Field of curriculum society and environment. </w:t>
      </w:r>
      <w:r w:rsidRPr="005C19CD">
        <w:rPr>
          <w:rFonts w:ascii="Times New Roman" w:hAnsi="Times New Roman" w:cs="Times New Roman"/>
          <w:i/>
          <w:iCs/>
          <w:sz w:val="24"/>
          <w:szCs w:val="24"/>
        </w:rPr>
        <w:t>International Journal of Health Sciences, 6</w:t>
      </w:r>
      <w:r w:rsidRPr="005C19CD">
        <w:rPr>
          <w:rFonts w:ascii="Times New Roman" w:hAnsi="Times New Roman" w:cs="Times New Roman"/>
          <w:sz w:val="24"/>
          <w:szCs w:val="24"/>
        </w:rPr>
        <w:t>(S1), 1207</w:t>
      </w:r>
      <w:r w:rsidR="00F15F7E" w:rsidRPr="005C19CD">
        <w:rPr>
          <w:rFonts w:ascii="Times New Roman" w:hAnsi="Times New Roman" w:cs="Times New Roman"/>
          <w:sz w:val="24"/>
          <w:szCs w:val="24"/>
          <w:lang w:val="mk-MK"/>
        </w:rPr>
        <w:t>–</w:t>
      </w:r>
      <w:r w:rsidRPr="005C19CD">
        <w:rPr>
          <w:rFonts w:ascii="Times New Roman" w:hAnsi="Times New Roman" w:cs="Times New Roman"/>
          <w:sz w:val="24"/>
          <w:szCs w:val="24"/>
        </w:rPr>
        <w:t xml:space="preserve">1213. </w:t>
      </w:r>
      <w:hyperlink r:id="rId41" w:history="1">
        <w:r w:rsidRPr="005C19CD">
          <w:rPr>
            <w:rStyle w:val="Hyperlink"/>
            <w:rFonts w:ascii="Times New Roman" w:hAnsi="Times New Roman" w:cs="Times New Roman"/>
            <w:color w:val="auto"/>
            <w:sz w:val="24"/>
            <w:szCs w:val="24"/>
          </w:rPr>
          <w:t>https://doi.org/10.53730/ijhs.v6nS1.4766</w:t>
        </w:r>
      </w:hyperlink>
      <w:r w:rsidR="00307C2B" w:rsidRPr="005C19CD">
        <w:rPr>
          <w:rStyle w:val="Hyperlink"/>
          <w:rFonts w:ascii="Times New Roman" w:hAnsi="Times New Roman" w:cs="Times New Roman"/>
          <w:color w:val="auto"/>
          <w:sz w:val="24"/>
          <w:szCs w:val="24"/>
        </w:rPr>
        <w:t>.</w:t>
      </w:r>
      <w:r w:rsidRPr="005C19CD">
        <w:rPr>
          <w:rFonts w:ascii="Times New Roman" w:hAnsi="Times New Roman" w:cs="Times New Roman"/>
          <w:sz w:val="24"/>
          <w:szCs w:val="24"/>
        </w:rPr>
        <w:t xml:space="preserve"> </w:t>
      </w:r>
    </w:p>
    <w:p w:rsidR="004633F3" w:rsidRPr="005C19CD" w:rsidRDefault="004633F3" w:rsidP="004633F3">
      <w:pPr>
        <w:spacing w:after="0" w:line="360" w:lineRule="auto"/>
        <w:rPr>
          <w:rFonts w:ascii="Times New Roman" w:hAnsi="Times New Roman" w:cs="Times New Roman"/>
          <w:sz w:val="24"/>
          <w:szCs w:val="24"/>
          <w:shd w:val="clear" w:color="auto" w:fill="FFFFFF"/>
        </w:rPr>
      </w:pPr>
      <w:r w:rsidRPr="005C19CD">
        <w:rPr>
          <w:rFonts w:ascii="Times New Roman" w:hAnsi="Times New Roman" w:cs="Times New Roman"/>
          <w:sz w:val="24"/>
          <w:szCs w:val="24"/>
          <w:shd w:val="clear" w:color="auto" w:fill="FFFFFF"/>
        </w:rPr>
        <w:t xml:space="preserve">Kumpulainen, K., Sairanen, H., &amp; Nordström, A. (2020). Young children’s digital literacy </w:t>
      </w:r>
    </w:p>
    <w:p w:rsidR="004633F3" w:rsidRPr="005C19CD" w:rsidRDefault="004633F3" w:rsidP="00F15F7E">
      <w:pPr>
        <w:spacing w:after="0" w:line="360" w:lineRule="auto"/>
        <w:ind w:left="720"/>
        <w:rPr>
          <w:rFonts w:ascii="Times New Roman" w:hAnsi="Times New Roman" w:cs="Times New Roman"/>
          <w:sz w:val="24"/>
          <w:szCs w:val="24"/>
          <w:shd w:val="clear" w:color="auto" w:fill="FFFFFF"/>
        </w:rPr>
      </w:pPr>
      <w:r w:rsidRPr="005C19CD">
        <w:rPr>
          <w:rFonts w:ascii="Times New Roman" w:hAnsi="Times New Roman" w:cs="Times New Roman"/>
          <w:sz w:val="24"/>
          <w:szCs w:val="24"/>
          <w:shd w:val="clear" w:color="auto" w:fill="FFFFFF"/>
        </w:rPr>
        <w:t>practices in the sociocultural contexts of their homes. </w:t>
      </w:r>
      <w:r w:rsidRPr="005C19CD">
        <w:rPr>
          <w:rFonts w:ascii="Times New Roman" w:hAnsi="Times New Roman" w:cs="Times New Roman"/>
          <w:i/>
          <w:iCs/>
          <w:sz w:val="24"/>
          <w:szCs w:val="24"/>
          <w:shd w:val="clear" w:color="auto" w:fill="FFFFFF"/>
        </w:rPr>
        <w:t>Journal of Early Childhood Literacy</w:t>
      </w:r>
      <w:r w:rsidRPr="005C19CD">
        <w:rPr>
          <w:rFonts w:ascii="Times New Roman" w:hAnsi="Times New Roman" w:cs="Times New Roman"/>
          <w:sz w:val="24"/>
          <w:szCs w:val="24"/>
          <w:shd w:val="clear" w:color="auto" w:fill="FFFFFF"/>
        </w:rPr>
        <w:t>, </w:t>
      </w:r>
      <w:r w:rsidRPr="005C19CD">
        <w:rPr>
          <w:rFonts w:ascii="Times New Roman" w:hAnsi="Times New Roman" w:cs="Times New Roman"/>
          <w:i/>
          <w:iCs/>
          <w:sz w:val="24"/>
          <w:szCs w:val="24"/>
          <w:shd w:val="clear" w:color="auto" w:fill="FFFFFF"/>
        </w:rPr>
        <w:t>20</w:t>
      </w:r>
      <w:r w:rsidRPr="005C19CD">
        <w:rPr>
          <w:rFonts w:ascii="Times New Roman" w:hAnsi="Times New Roman" w:cs="Times New Roman"/>
          <w:sz w:val="24"/>
          <w:szCs w:val="24"/>
          <w:shd w:val="clear" w:color="auto" w:fill="FFFFFF"/>
        </w:rPr>
        <w:t>(3), 472</w:t>
      </w:r>
      <w:r w:rsidR="00F15F7E" w:rsidRPr="005C19CD">
        <w:rPr>
          <w:rFonts w:ascii="Times New Roman" w:hAnsi="Times New Roman" w:cs="Times New Roman"/>
          <w:sz w:val="24"/>
          <w:szCs w:val="24"/>
          <w:lang w:val="mk-MK"/>
        </w:rPr>
        <w:t>–</w:t>
      </w:r>
      <w:r w:rsidRPr="005C19CD">
        <w:rPr>
          <w:rFonts w:ascii="Times New Roman" w:hAnsi="Times New Roman" w:cs="Times New Roman"/>
          <w:sz w:val="24"/>
          <w:szCs w:val="24"/>
          <w:shd w:val="clear" w:color="auto" w:fill="FFFFFF"/>
        </w:rPr>
        <w:t>499. </w:t>
      </w:r>
      <w:hyperlink r:id="rId42" w:history="1">
        <w:r w:rsidRPr="005C19CD">
          <w:rPr>
            <w:rStyle w:val="Hyperlink"/>
            <w:rFonts w:ascii="Times New Roman" w:hAnsi="Times New Roman" w:cs="Times New Roman"/>
            <w:color w:val="auto"/>
            <w:sz w:val="24"/>
            <w:szCs w:val="24"/>
            <w:shd w:val="clear" w:color="auto" w:fill="FFFFFF"/>
          </w:rPr>
          <w:t>https://doi.org/10.1177/1468798420925116</w:t>
        </w:r>
      </w:hyperlink>
      <w:r w:rsidRPr="005C19CD">
        <w:rPr>
          <w:rFonts w:ascii="Times New Roman" w:hAnsi="Times New Roman" w:cs="Times New Roman"/>
          <w:sz w:val="24"/>
          <w:szCs w:val="24"/>
          <w:shd w:val="clear" w:color="auto" w:fill="FFFFFF"/>
        </w:rPr>
        <w:t> (Original work published 2020)</w:t>
      </w:r>
      <w:r w:rsidR="00307C2B" w:rsidRPr="005C19CD">
        <w:rPr>
          <w:rFonts w:ascii="Times New Roman" w:hAnsi="Times New Roman" w:cs="Times New Roman"/>
          <w:sz w:val="24"/>
          <w:szCs w:val="24"/>
          <w:shd w:val="clear" w:color="auto" w:fill="FFFFFF"/>
        </w:rPr>
        <w:t>.</w:t>
      </w:r>
    </w:p>
    <w:p w:rsidR="004633F3" w:rsidRPr="005C19CD" w:rsidRDefault="004633F3" w:rsidP="004633F3">
      <w:pPr>
        <w:pStyle w:val="NormalWeb"/>
        <w:spacing w:before="0" w:beforeAutospacing="0" w:after="0" w:afterAutospacing="0" w:line="360" w:lineRule="auto"/>
        <w:rPr>
          <w:rStyle w:val="Emphasis"/>
        </w:rPr>
      </w:pPr>
      <w:r w:rsidRPr="005C19CD">
        <w:t xml:space="preserve">Kvale, S., &amp; Brinkmann, S. (2009). </w:t>
      </w:r>
      <w:r w:rsidRPr="005C19CD">
        <w:rPr>
          <w:rStyle w:val="Emphasis"/>
        </w:rPr>
        <w:t>InterViews: Learning the craft of qualitative research</w:t>
      </w:r>
    </w:p>
    <w:p w:rsidR="004633F3" w:rsidRPr="005C19CD" w:rsidRDefault="004633F3" w:rsidP="004633F3">
      <w:pPr>
        <w:pStyle w:val="NormalWeb"/>
        <w:spacing w:before="0" w:beforeAutospacing="0" w:after="0" w:afterAutospacing="0" w:line="360" w:lineRule="auto"/>
        <w:ind w:firstLine="720"/>
      </w:pPr>
      <w:r w:rsidRPr="005C19CD">
        <w:rPr>
          <w:rStyle w:val="Emphasis"/>
        </w:rPr>
        <w:t xml:space="preserve"> interviewing</w:t>
      </w:r>
      <w:r w:rsidRPr="005C19CD">
        <w:t xml:space="preserve"> (2nd ed.). Thousand Oaks, CA: Sage.</w:t>
      </w:r>
    </w:p>
    <w:p w:rsidR="004633F3" w:rsidRPr="005C19CD" w:rsidRDefault="004633F3" w:rsidP="004633F3">
      <w:pPr>
        <w:spacing w:after="0" w:line="360" w:lineRule="auto"/>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 xml:space="preserve">Lave, J., &amp; Wenger, E. (1991). </w:t>
      </w:r>
      <w:r w:rsidRPr="005C19CD">
        <w:rPr>
          <w:rFonts w:ascii="Times New Roman" w:eastAsia="Times New Roman" w:hAnsi="Times New Roman" w:cs="Times New Roman"/>
          <w:i/>
          <w:iCs/>
          <w:sz w:val="24"/>
          <w:szCs w:val="24"/>
        </w:rPr>
        <w:t>Situated learning: Legitimate peripheral participation</w:t>
      </w:r>
      <w:r w:rsidRPr="005C19CD">
        <w:rPr>
          <w:rFonts w:ascii="Times New Roman" w:eastAsia="Times New Roman" w:hAnsi="Times New Roman" w:cs="Times New Roman"/>
          <w:sz w:val="24"/>
          <w:szCs w:val="24"/>
        </w:rPr>
        <w:t xml:space="preserve">. </w:t>
      </w:r>
    </w:p>
    <w:p w:rsidR="004633F3" w:rsidRPr="005C19CD" w:rsidRDefault="004633F3" w:rsidP="004633F3">
      <w:pPr>
        <w:spacing w:after="0" w:line="360" w:lineRule="auto"/>
        <w:ind w:firstLine="720"/>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Cambridge University Press.</w:t>
      </w:r>
    </w:p>
    <w:p w:rsidR="004633F3" w:rsidRPr="005C19CD" w:rsidRDefault="004633F3" w:rsidP="004633F3">
      <w:pPr>
        <w:spacing w:after="0" w:line="360" w:lineRule="auto"/>
        <w:jc w:val="both"/>
        <w:rPr>
          <w:rStyle w:val="Emphasis"/>
          <w:rFonts w:ascii="Times New Roman" w:hAnsi="Times New Roman" w:cs="Times New Roman"/>
          <w:sz w:val="24"/>
          <w:szCs w:val="24"/>
        </w:rPr>
      </w:pPr>
      <w:r w:rsidRPr="005C19CD">
        <w:rPr>
          <w:rFonts w:ascii="Times New Roman" w:hAnsi="Times New Roman" w:cs="Times New Roman"/>
          <w:sz w:val="24"/>
          <w:szCs w:val="24"/>
        </w:rPr>
        <w:t xml:space="preserve">Leech, B. L. (2002). Asking questions: Techniques for semistructured interviews. </w:t>
      </w:r>
      <w:r w:rsidRPr="005C19CD">
        <w:rPr>
          <w:rStyle w:val="Emphasis"/>
          <w:rFonts w:ascii="Times New Roman" w:hAnsi="Times New Roman" w:cs="Times New Roman"/>
          <w:sz w:val="24"/>
          <w:szCs w:val="24"/>
        </w:rPr>
        <w:t>PS: Political</w:t>
      </w:r>
    </w:p>
    <w:p w:rsidR="004633F3" w:rsidRPr="005C19CD" w:rsidRDefault="004633F3" w:rsidP="00F15F7E">
      <w:pPr>
        <w:spacing w:after="0" w:line="360" w:lineRule="auto"/>
        <w:ind w:firstLine="720"/>
        <w:jc w:val="both"/>
        <w:rPr>
          <w:rFonts w:ascii="Times New Roman" w:hAnsi="Times New Roman" w:cs="Times New Roman"/>
          <w:sz w:val="24"/>
          <w:szCs w:val="24"/>
        </w:rPr>
      </w:pPr>
      <w:r w:rsidRPr="005C19CD">
        <w:rPr>
          <w:rStyle w:val="Emphasis"/>
          <w:rFonts w:ascii="Times New Roman" w:hAnsi="Times New Roman" w:cs="Times New Roman"/>
          <w:sz w:val="24"/>
          <w:szCs w:val="24"/>
        </w:rPr>
        <w:t xml:space="preserve"> Science &amp; Politics, 35</w:t>
      </w:r>
      <w:r w:rsidRPr="005C19CD">
        <w:rPr>
          <w:rFonts w:ascii="Times New Roman" w:hAnsi="Times New Roman" w:cs="Times New Roman"/>
          <w:sz w:val="24"/>
          <w:szCs w:val="24"/>
        </w:rPr>
        <w:t>(4), 665</w:t>
      </w:r>
      <w:r w:rsidR="00F15F7E" w:rsidRPr="005C19CD">
        <w:rPr>
          <w:rFonts w:ascii="Times New Roman" w:hAnsi="Times New Roman" w:cs="Times New Roman"/>
          <w:sz w:val="24"/>
          <w:szCs w:val="24"/>
          <w:lang w:val="mk-MK"/>
        </w:rPr>
        <w:t>–</w:t>
      </w:r>
      <w:r w:rsidRPr="005C19CD">
        <w:rPr>
          <w:rFonts w:ascii="Times New Roman" w:hAnsi="Times New Roman" w:cs="Times New Roman"/>
          <w:sz w:val="24"/>
          <w:szCs w:val="24"/>
        </w:rPr>
        <w:t xml:space="preserve">668. </w:t>
      </w:r>
      <w:hyperlink r:id="rId43" w:history="1">
        <w:r w:rsidRPr="005C19CD">
          <w:rPr>
            <w:rStyle w:val="Hyperlink"/>
            <w:rFonts w:ascii="Times New Roman" w:hAnsi="Times New Roman" w:cs="Times New Roman"/>
            <w:color w:val="auto"/>
            <w:sz w:val="24"/>
            <w:szCs w:val="24"/>
          </w:rPr>
          <w:t>https://doi.org/10.1017/S1049096502001129</w:t>
        </w:r>
      </w:hyperlink>
      <w:r w:rsidR="00307C2B" w:rsidRPr="005C19CD">
        <w:rPr>
          <w:rStyle w:val="Hyperlink"/>
          <w:rFonts w:ascii="Times New Roman" w:hAnsi="Times New Roman" w:cs="Times New Roman"/>
          <w:color w:val="auto"/>
          <w:sz w:val="24"/>
          <w:szCs w:val="24"/>
        </w:rPr>
        <w:t>.</w:t>
      </w:r>
    </w:p>
    <w:p w:rsidR="004633F3" w:rsidRPr="005C19CD" w:rsidRDefault="004633F3" w:rsidP="004633F3">
      <w:pPr>
        <w:spacing w:after="0" w:line="360" w:lineRule="auto"/>
        <w:jc w:val="both"/>
        <w:rPr>
          <w:rFonts w:ascii="Times New Roman" w:hAnsi="Times New Roman" w:cs="Times New Roman"/>
          <w:i/>
          <w:iCs/>
          <w:sz w:val="24"/>
          <w:szCs w:val="24"/>
          <w:lang w:val="mk-MK"/>
        </w:rPr>
      </w:pPr>
      <w:r w:rsidRPr="005C19CD">
        <w:rPr>
          <w:rFonts w:ascii="Times New Roman" w:hAnsi="Times New Roman" w:cs="Times New Roman"/>
          <w:sz w:val="24"/>
          <w:szCs w:val="24"/>
          <w:lang w:val="mk-MK"/>
        </w:rPr>
        <w:t xml:space="preserve">Lewis, I., &amp; Munn, P. (1987). </w:t>
      </w:r>
      <w:r w:rsidRPr="005C19CD">
        <w:rPr>
          <w:rFonts w:ascii="Times New Roman" w:hAnsi="Times New Roman" w:cs="Times New Roman"/>
          <w:i/>
          <w:iCs/>
          <w:sz w:val="24"/>
          <w:szCs w:val="24"/>
          <w:lang w:val="mk-MK"/>
        </w:rPr>
        <w:t>So you want to do research: a guide for teachers on how to</w:t>
      </w:r>
    </w:p>
    <w:p w:rsidR="004633F3" w:rsidRPr="005C19CD" w:rsidRDefault="004633F3" w:rsidP="004633F3">
      <w:pPr>
        <w:spacing w:after="0" w:line="360" w:lineRule="auto"/>
        <w:ind w:left="720" w:firstLine="60"/>
        <w:jc w:val="both"/>
        <w:rPr>
          <w:rFonts w:ascii="Times New Roman" w:hAnsi="Times New Roman" w:cs="Times New Roman"/>
          <w:sz w:val="24"/>
          <w:szCs w:val="24"/>
          <w:lang w:val="mk-MK"/>
        </w:rPr>
      </w:pPr>
      <w:r w:rsidRPr="005C19CD">
        <w:rPr>
          <w:rFonts w:ascii="Times New Roman" w:hAnsi="Times New Roman" w:cs="Times New Roman"/>
          <w:i/>
          <w:iCs/>
          <w:sz w:val="24"/>
          <w:szCs w:val="24"/>
          <w:lang w:val="mk-MK"/>
        </w:rPr>
        <w:t>formulate research questions. Edinburgh</w:t>
      </w:r>
      <w:r w:rsidRPr="005C19CD">
        <w:rPr>
          <w:rFonts w:ascii="Times New Roman" w:hAnsi="Times New Roman" w:cs="Times New Roman"/>
          <w:sz w:val="24"/>
          <w:szCs w:val="24"/>
          <w:lang w:val="mk-MK"/>
        </w:rPr>
        <w:t>. The Scottish Conuncil for Research in Education.</w:t>
      </w:r>
    </w:p>
    <w:p w:rsidR="004633F3" w:rsidRPr="005C19CD" w:rsidRDefault="004633F3" w:rsidP="004633F3">
      <w:pPr>
        <w:pStyle w:val="NoSpacing"/>
        <w:spacing w:line="360" w:lineRule="auto"/>
        <w:jc w:val="both"/>
        <w:rPr>
          <w:rStyle w:val="Emphasis"/>
          <w:rFonts w:ascii="Times New Roman" w:eastAsiaTheme="majorEastAsia" w:hAnsi="Times New Roman" w:cs="Times New Roman"/>
          <w:sz w:val="24"/>
          <w:szCs w:val="24"/>
          <w:lang w:val="mk-MK"/>
        </w:rPr>
      </w:pPr>
      <w:r w:rsidRPr="005C19CD">
        <w:rPr>
          <w:rFonts w:ascii="Times New Roman" w:hAnsi="Times New Roman" w:cs="Times New Roman"/>
          <w:sz w:val="24"/>
          <w:szCs w:val="24"/>
          <w:lang w:val="mk-MK"/>
        </w:rPr>
        <w:t xml:space="preserve">Li, Z. (2024). Study of the use of digital technology in preschool education. </w:t>
      </w:r>
      <w:r w:rsidRPr="005C19CD">
        <w:rPr>
          <w:rStyle w:val="Emphasis"/>
          <w:rFonts w:ascii="Times New Roman" w:eastAsiaTheme="majorEastAsia" w:hAnsi="Times New Roman" w:cs="Times New Roman"/>
          <w:sz w:val="24"/>
          <w:szCs w:val="24"/>
          <w:lang w:val="mk-MK"/>
        </w:rPr>
        <w:t xml:space="preserve">Transactions on </w:t>
      </w:r>
    </w:p>
    <w:p w:rsidR="004633F3" w:rsidRPr="005C19CD" w:rsidRDefault="004633F3" w:rsidP="004633F3">
      <w:pPr>
        <w:pStyle w:val="NoSpacing"/>
        <w:spacing w:line="360" w:lineRule="auto"/>
        <w:ind w:left="720"/>
        <w:jc w:val="both"/>
        <w:rPr>
          <w:rFonts w:ascii="Times New Roman" w:hAnsi="Times New Roman" w:cs="Times New Roman"/>
          <w:sz w:val="24"/>
          <w:szCs w:val="24"/>
          <w:lang w:val="mk-MK"/>
        </w:rPr>
      </w:pPr>
      <w:r w:rsidRPr="005C19CD">
        <w:rPr>
          <w:rStyle w:val="Emphasis"/>
          <w:rFonts w:ascii="Times New Roman" w:eastAsiaTheme="majorEastAsia" w:hAnsi="Times New Roman" w:cs="Times New Roman"/>
          <w:sz w:val="24"/>
          <w:szCs w:val="24"/>
          <w:lang w:val="mk-MK"/>
        </w:rPr>
        <w:t>Economics, Business and Management Research, 5</w:t>
      </w:r>
      <w:r w:rsidRPr="005C19CD">
        <w:rPr>
          <w:rFonts w:ascii="Times New Roman" w:hAnsi="Times New Roman" w:cs="Times New Roman"/>
          <w:sz w:val="24"/>
          <w:szCs w:val="24"/>
          <w:lang w:val="mk-MK"/>
        </w:rPr>
        <w:t xml:space="preserve">, 1789–1793. </w:t>
      </w:r>
    </w:p>
    <w:p w:rsidR="004633F3" w:rsidRPr="005C19CD" w:rsidRDefault="004633F3" w:rsidP="004633F3">
      <w:pPr>
        <w:spacing w:after="0" w:line="360" w:lineRule="auto"/>
        <w:rPr>
          <w:rFonts w:ascii="Times New Roman" w:hAnsi="Times New Roman" w:cs="Times New Roman"/>
          <w:sz w:val="24"/>
          <w:szCs w:val="24"/>
        </w:rPr>
      </w:pPr>
      <w:r w:rsidRPr="005C19CD">
        <w:rPr>
          <w:rFonts w:ascii="Times New Roman" w:hAnsi="Times New Roman" w:cs="Times New Roman"/>
          <w:sz w:val="24"/>
          <w:szCs w:val="24"/>
        </w:rPr>
        <w:t xml:space="preserve">Li, Y., Chen, D., &amp; Deng, X. (2024). The impact of digital educational games on student’s </w:t>
      </w:r>
    </w:p>
    <w:p w:rsidR="004633F3" w:rsidRPr="005C19CD" w:rsidRDefault="004633F3" w:rsidP="004633F3">
      <w:pPr>
        <w:spacing w:after="0" w:line="360" w:lineRule="auto"/>
        <w:ind w:left="720"/>
        <w:rPr>
          <w:rFonts w:ascii="Times New Roman" w:hAnsi="Times New Roman" w:cs="Times New Roman"/>
          <w:sz w:val="24"/>
          <w:szCs w:val="24"/>
        </w:rPr>
      </w:pPr>
      <w:r w:rsidRPr="005C19CD">
        <w:rPr>
          <w:rFonts w:ascii="Times New Roman" w:hAnsi="Times New Roman" w:cs="Times New Roman"/>
          <w:sz w:val="24"/>
          <w:szCs w:val="24"/>
        </w:rPr>
        <w:lastRenderedPageBreak/>
        <w:t xml:space="preserve">motivation for learning: The mediating effect of learning engagement and the moderating effect of the digital environment. </w:t>
      </w:r>
      <w:r w:rsidRPr="005C19CD">
        <w:rPr>
          <w:rStyle w:val="Emphasis"/>
          <w:rFonts w:ascii="Times New Roman" w:hAnsi="Times New Roman" w:cs="Times New Roman"/>
          <w:sz w:val="24"/>
          <w:szCs w:val="24"/>
        </w:rPr>
        <w:t>PLOS ONE, 19</w:t>
      </w:r>
      <w:r w:rsidRPr="005C19CD">
        <w:rPr>
          <w:rFonts w:ascii="Times New Roman" w:hAnsi="Times New Roman" w:cs="Times New Roman"/>
          <w:sz w:val="24"/>
          <w:szCs w:val="24"/>
        </w:rPr>
        <w:t xml:space="preserve">(1), e0294350. </w:t>
      </w:r>
      <w:hyperlink r:id="rId44" w:history="1">
        <w:r w:rsidRPr="005C19CD">
          <w:rPr>
            <w:rStyle w:val="Hyperlink"/>
            <w:rFonts w:ascii="Times New Roman" w:hAnsi="Times New Roman" w:cs="Times New Roman"/>
            <w:color w:val="auto"/>
            <w:sz w:val="24"/>
            <w:szCs w:val="24"/>
          </w:rPr>
          <w:t>https://doi.org/10.1371/journal.pone.0294350</w:t>
        </w:r>
      </w:hyperlink>
      <w:r w:rsidR="00307C2B" w:rsidRPr="005C19CD">
        <w:rPr>
          <w:rStyle w:val="Hyperlink"/>
          <w:rFonts w:ascii="Times New Roman" w:hAnsi="Times New Roman" w:cs="Times New Roman"/>
          <w:color w:val="auto"/>
          <w:sz w:val="24"/>
          <w:szCs w:val="24"/>
        </w:rPr>
        <w:t>.</w:t>
      </w:r>
    </w:p>
    <w:p w:rsidR="004633F3" w:rsidRPr="005C19CD" w:rsidRDefault="004633F3" w:rsidP="004633F3">
      <w:pPr>
        <w:spacing w:after="0" w:line="360" w:lineRule="auto"/>
        <w:rPr>
          <w:rFonts w:ascii="Times New Roman" w:eastAsia="Times New Roman" w:hAnsi="Times New Roman" w:cs="Times New Roman"/>
          <w:sz w:val="24"/>
          <w:szCs w:val="24"/>
        </w:rPr>
      </w:pPr>
      <w:r w:rsidRPr="005C19CD">
        <w:rPr>
          <w:rFonts w:ascii="Times New Roman" w:eastAsia="Times New Roman" w:hAnsi="Times New Roman" w:cs="Times New Roman"/>
          <w:bCs/>
          <w:sz w:val="24"/>
          <w:szCs w:val="24"/>
        </w:rPr>
        <w:t>Licorish, S. A., Owen, H. E., Daniel, B. &amp; George, J. L. (2018).</w:t>
      </w:r>
      <w:r w:rsidRPr="005C19CD">
        <w:rPr>
          <w:rFonts w:ascii="Times New Roman" w:eastAsia="Times New Roman" w:hAnsi="Times New Roman" w:cs="Times New Roman"/>
          <w:sz w:val="24"/>
          <w:szCs w:val="24"/>
        </w:rPr>
        <w:t xml:space="preserve"> Students’ perception of  </w:t>
      </w:r>
    </w:p>
    <w:p w:rsidR="004633F3" w:rsidRPr="005C19CD" w:rsidRDefault="004633F3" w:rsidP="004633F3">
      <w:pPr>
        <w:spacing w:after="0" w:line="360" w:lineRule="auto"/>
        <w:ind w:left="720"/>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Kahoot!’s influence on teaching and learning</w:t>
      </w:r>
      <w:r w:rsidRPr="005C19CD">
        <w:rPr>
          <w:rFonts w:ascii="Times New Roman" w:eastAsia="Times New Roman" w:hAnsi="Times New Roman" w:cs="Times New Roman"/>
          <w:i/>
          <w:iCs/>
          <w:sz w:val="24"/>
          <w:szCs w:val="24"/>
        </w:rPr>
        <w:t>.</w:t>
      </w:r>
      <w:r w:rsidRPr="005C19CD">
        <w:rPr>
          <w:rFonts w:ascii="Times New Roman" w:eastAsia="Times New Roman" w:hAnsi="Times New Roman" w:cs="Times New Roman"/>
          <w:sz w:val="24"/>
          <w:szCs w:val="24"/>
        </w:rPr>
        <w:t xml:space="preserve"> </w:t>
      </w:r>
      <w:r w:rsidRPr="005C19CD">
        <w:rPr>
          <w:rFonts w:ascii="Times New Roman" w:eastAsia="Times New Roman" w:hAnsi="Times New Roman" w:cs="Times New Roman"/>
          <w:i/>
          <w:iCs/>
          <w:sz w:val="24"/>
          <w:szCs w:val="24"/>
        </w:rPr>
        <w:t>Research and Practice in Technology Enhanced Learning, 13</w:t>
      </w:r>
      <w:r w:rsidRPr="005C19CD">
        <w:rPr>
          <w:rFonts w:ascii="Times New Roman" w:eastAsia="Times New Roman" w:hAnsi="Times New Roman" w:cs="Times New Roman"/>
          <w:sz w:val="24"/>
          <w:szCs w:val="24"/>
        </w:rPr>
        <w:t>(1), 9.</w:t>
      </w:r>
    </w:p>
    <w:p w:rsidR="004633F3" w:rsidRPr="005C19CD" w:rsidRDefault="004633F3" w:rsidP="00F15F7E">
      <w:pPr>
        <w:spacing w:after="0" w:line="360" w:lineRule="auto"/>
        <w:rPr>
          <w:rFonts w:ascii="Times New Roman" w:hAnsi="Times New Roman" w:cs="Times New Roman"/>
          <w:sz w:val="24"/>
          <w:szCs w:val="24"/>
        </w:rPr>
      </w:pPr>
      <w:r w:rsidRPr="005C19CD">
        <w:rPr>
          <w:rFonts w:ascii="Times New Roman" w:hAnsi="Times New Roman" w:cs="Times New Roman"/>
          <w:sz w:val="24"/>
          <w:szCs w:val="24"/>
        </w:rPr>
        <w:t xml:space="preserve">Lin, J. J. H., </w:t>
      </w:r>
      <w:r w:rsidR="00F15F7E" w:rsidRPr="005C19CD">
        <w:rPr>
          <w:rFonts w:ascii="Times New Roman" w:hAnsi="Times New Roman" w:cs="Times New Roman"/>
          <w:sz w:val="24"/>
          <w:szCs w:val="24"/>
        </w:rPr>
        <w:t>&amp;</w:t>
      </w:r>
      <w:r w:rsidRPr="005C19CD">
        <w:rPr>
          <w:rFonts w:ascii="Times New Roman" w:hAnsi="Times New Roman" w:cs="Times New Roman"/>
          <w:sz w:val="24"/>
          <w:szCs w:val="24"/>
        </w:rPr>
        <w:t xml:space="preserve"> Lin, S. S. J. (2018). Integrating eye trackers with handwriting tablets to discover </w:t>
      </w:r>
    </w:p>
    <w:p w:rsidR="004633F3" w:rsidRPr="005C19CD" w:rsidRDefault="004633F3" w:rsidP="004633F3">
      <w:pPr>
        <w:spacing w:after="0" w:line="360" w:lineRule="auto"/>
        <w:ind w:left="720"/>
        <w:rPr>
          <w:rFonts w:ascii="Times New Roman" w:hAnsi="Times New Roman" w:cs="Times New Roman"/>
          <w:sz w:val="24"/>
          <w:szCs w:val="24"/>
        </w:rPr>
      </w:pPr>
      <w:r w:rsidRPr="005C19CD">
        <w:rPr>
          <w:rFonts w:ascii="Times New Roman" w:hAnsi="Times New Roman" w:cs="Times New Roman"/>
          <w:sz w:val="24"/>
          <w:szCs w:val="24"/>
        </w:rPr>
        <w:t xml:space="preserve">difficulties of solving geometry problems. </w:t>
      </w:r>
      <w:r w:rsidRPr="005C19CD">
        <w:rPr>
          <w:rFonts w:ascii="Times New Roman" w:hAnsi="Times New Roman" w:cs="Times New Roman"/>
          <w:i/>
          <w:iCs/>
          <w:sz w:val="24"/>
          <w:szCs w:val="24"/>
        </w:rPr>
        <w:t>Br. J. Educ. Technol. 49</w:t>
      </w:r>
      <w:r w:rsidRPr="005C19CD">
        <w:rPr>
          <w:rFonts w:ascii="Times New Roman" w:hAnsi="Times New Roman" w:cs="Times New Roman"/>
          <w:sz w:val="24"/>
          <w:szCs w:val="24"/>
        </w:rPr>
        <w:t>, 17–29. doi: 10.1111/bjet.12517</w:t>
      </w:r>
      <w:r w:rsidR="00307C2B" w:rsidRPr="005C19CD">
        <w:rPr>
          <w:rFonts w:ascii="Times New Roman" w:hAnsi="Times New Roman" w:cs="Times New Roman"/>
          <w:sz w:val="24"/>
          <w:szCs w:val="24"/>
        </w:rPr>
        <w:t>.</w:t>
      </w:r>
    </w:p>
    <w:p w:rsidR="004633F3" w:rsidRPr="005C19CD" w:rsidRDefault="004633F3" w:rsidP="00F15F7E">
      <w:pPr>
        <w:spacing w:after="0" w:line="360" w:lineRule="auto"/>
        <w:rPr>
          <w:rFonts w:ascii="Times New Roman" w:hAnsi="Times New Roman" w:cs="Times New Roman"/>
          <w:sz w:val="24"/>
          <w:szCs w:val="24"/>
        </w:rPr>
      </w:pPr>
      <w:r w:rsidRPr="005C19CD">
        <w:rPr>
          <w:rFonts w:ascii="Times New Roman" w:hAnsi="Times New Roman" w:cs="Times New Roman"/>
          <w:sz w:val="24"/>
          <w:szCs w:val="24"/>
        </w:rPr>
        <w:t xml:space="preserve">Litster, K., Moyer-Packenham, P., </w:t>
      </w:r>
      <w:r w:rsidR="00F15F7E" w:rsidRPr="005C19CD">
        <w:rPr>
          <w:rFonts w:ascii="Times New Roman" w:hAnsi="Times New Roman" w:cs="Times New Roman"/>
          <w:sz w:val="24"/>
          <w:szCs w:val="24"/>
        </w:rPr>
        <w:t>&amp;</w:t>
      </w:r>
      <w:r w:rsidRPr="005C19CD">
        <w:rPr>
          <w:rFonts w:ascii="Times New Roman" w:hAnsi="Times New Roman" w:cs="Times New Roman"/>
          <w:sz w:val="24"/>
          <w:szCs w:val="24"/>
        </w:rPr>
        <w:t xml:space="preserve"> Reeder, R. (2019). Base-10 blocks: a study of iPad virtual</w:t>
      </w:r>
    </w:p>
    <w:p w:rsidR="004633F3" w:rsidRPr="005C19CD" w:rsidRDefault="004633F3" w:rsidP="004633F3">
      <w:pPr>
        <w:spacing w:after="0" w:line="360" w:lineRule="auto"/>
        <w:ind w:left="720"/>
        <w:rPr>
          <w:rFonts w:ascii="Times New Roman" w:eastAsia="Times New Roman" w:hAnsi="Times New Roman" w:cs="Times New Roman"/>
          <w:sz w:val="24"/>
          <w:szCs w:val="24"/>
        </w:rPr>
      </w:pPr>
      <w:r w:rsidRPr="005C19CD">
        <w:rPr>
          <w:rFonts w:ascii="Times New Roman" w:hAnsi="Times New Roman" w:cs="Times New Roman"/>
          <w:sz w:val="24"/>
          <w:szCs w:val="24"/>
        </w:rPr>
        <w:t>manipulative affordances across primary-grade levels.</w:t>
      </w:r>
      <w:r w:rsidRPr="005C19CD">
        <w:rPr>
          <w:rFonts w:ascii="Times New Roman" w:hAnsi="Times New Roman" w:cs="Times New Roman"/>
          <w:i/>
          <w:iCs/>
          <w:sz w:val="24"/>
          <w:szCs w:val="24"/>
        </w:rPr>
        <w:t xml:space="preserve"> Math. Educ. Res. J. 31</w:t>
      </w:r>
      <w:r w:rsidRPr="005C19CD">
        <w:rPr>
          <w:rFonts w:ascii="Times New Roman" w:hAnsi="Times New Roman" w:cs="Times New Roman"/>
          <w:sz w:val="24"/>
          <w:szCs w:val="24"/>
        </w:rPr>
        <w:t>, 349–365. doi: 10.1007/s13394-019-00257-2</w:t>
      </w:r>
      <w:r w:rsidR="00307C2B" w:rsidRPr="005C19CD">
        <w:rPr>
          <w:rFonts w:ascii="Times New Roman" w:eastAsia="Times New Roman" w:hAnsi="Times New Roman" w:cs="Times New Roman"/>
          <w:sz w:val="24"/>
          <w:szCs w:val="24"/>
        </w:rPr>
        <w:t>.</w:t>
      </w:r>
    </w:p>
    <w:p w:rsidR="004633F3" w:rsidRPr="005C19CD" w:rsidRDefault="004633F3" w:rsidP="004633F3">
      <w:pPr>
        <w:spacing w:after="0" w:line="360" w:lineRule="auto"/>
        <w:rPr>
          <w:rFonts w:ascii="Times New Roman" w:eastAsia="Times New Roman" w:hAnsi="Times New Roman" w:cs="Times New Roman"/>
          <w:i/>
          <w:iCs/>
          <w:sz w:val="24"/>
          <w:szCs w:val="24"/>
        </w:rPr>
      </w:pPr>
      <w:r w:rsidRPr="005C19CD">
        <w:rPr>
          <w:rFonts w:ascii="Times New Roman" w:eastAsia="Times New Roman" w:hAnsi="Times New Roman" w:cs="Times New Roman"/>
          <w:sz w:val="24"/>
          <w:szCs w:val="24"/>
        </w:rPr>
        <w:t xml:space="preserve">Livingstone, S., &amp; Blum-Ross, A. (2020). </w:t>
      </w:r>
      <w:r w:rsidRPr="005C19CD">
        <w:rPr>
          <w:rFonts w:ascii="Times New Roman" w:eastAsia="Times New Roman" w:hAnsi="Times New Roman" w:cs="Times New Roman"/>
          <w:i/>
          <w:iCs/>
          <w:sz w:val="24"/>
          <w:szCs w:val="24"/>
        </w:rPr>
        <w:t xml:space="preserve">Parenting for a digital future: How hopes and fears </w:t>
      </w:r>
    </w:p>
    <w:p w:rsidR="004633F3" w:rsidRPr="005C19CD" w:rsidRDefault="004633F3" w:rsidP="004633F3">
      <w:pPr>
        <w:spacing w:after="0" w:line="360" w:lineRule="auto"/>
        <w:ind w:firstLine="720"/>
        <w:rPr>
          <w:rFonts w:ascii="Times New Roman" w:eastAsia="Times New Roman" w:hAnsi="Times New Roman" w:cs="Times New Roman"/>
          <w:sz w:val="24"/>
          <w:szCs w:val="24"/>
        </w:rPr>
      </w:pPr>
      <w:r w:rsidRPr="005C19CD">
        <w:rPr>
          <w:rFonts w:ascii="Times New Roman" w:eastAsia="Times New Roman" w:hAnsi="Times New Roman" w:cs="Times New Roman"/>
          <w:i/>
          <w:iCs/>
          <w:sz w:val="24"/>
          <w:szCs w:val="24"/>
        </w:rPr>
        <w:t>about technology shape children's lives</w:t>
      </w:r>
      <w:r w:rsidRPr="005C19CD">
        <w:rPr>
          <w:rFonts w:ascii="Times New Roman" w:eastAsia="Times New Roman" w:hAnsi="Times New Roman" w:cs="Times New Roman"/>
          <w:sz w:val="24"/>
          <w:szCs w:val="24"/>
        </w:rPr>
        <w:t>. Oxford University Press.</w:t>
      </w:r>
    </w:p>
    <w:p w:rsidR="004633F3" w:rsidRPr="005C19CD" w:rsidRDefault="004633F3" w:rsidP="004633F3">
      <w:pPr>
        <w:pStyle w:val="NoSpacing"/>
        <w:spacing w:line="360" w:lineRule="auto"/>
        <w:jc w:val="both"/>
        <w:rPr>
          <w:rFonts w:ascii="Times New Roman" w:hAnsi="Times New Roman" w:cs="Times New Roman"/>
          <w:sz w:val="24"/>
          <w:szCs w:val="24"/>
          <w:lang w:val="mk-MK"/>
        </w:rPr>
      </w:pPr>
      <w:r w:rsidRPr="005C19CD">
        <w:rPr>
          <w:rFonts w:ascii="Times New Roman" w:hAnsi="Times New Roman" w:cs="Times New Roman"/>
          <w:sz w:val="24"/>
          <w:szCs w:val="24"/>
          <w:lang w:val="mk-MK"/>
        </w:rPr>
        <w:t xml:space="preserve">Loeb, S., Dynarski, S. M., McFarland, D. A., Morris, P., Reardon, S., &amp; Reber, S. J. (2017). </w:t>
      </w:r>
    </w:p>
    <w:p w:rsidR="004633F3" w:rsidRPr="005C19CD" w:rsidRDefault="004633F3" w:rsidP="004633F3">
      <w:pPr>
        <w:pStyle w:val="NoSpacing"/>
        <w:spacing w:line="360" w:lineRule="auto"/>
        <w:ind w:left="720"/>
        <w:jc w:val="both"/>
        <w:rPr>
          <w:rStyle w:val="Hyperlink"/>
          <w:rFonts w:ascii="Times New Roman" w:hAnsi="Times New Roman" w:cs="Times New Roman"/>
          <w:color w:val="auto"/>
          <w:sz w:val="24"/>
          <w:szCs w:val="24"/>
        </w:rPr>
      </w:pPr>
      <w:r w:rsidRPr="005C19CD">
        <w:rPr>
          <w:rFonts w:ascii="Times New Roman" w:hAnsi="Times New Roman" w:cs="Times New Roman"/>
          <w:sz w:val="24"/>
          <w:szCs w:val="24"/>
          <w:lang w:val="mk-MK"/>
        </w:rPr>
        <w:t xml:space="preserve">Descriptive analysis in education: A guide for researchers. </w:t>
      </w:r>
      <w:r w:rsidRPr="005C19CD">
        <w:rPr>
          <w:rStyle w:val="Emphasis"/>
          <w:rFonts w:ascii="Times New Roman" w:eastAsiaTheme="majorEastAsia" w:hAnsi="Times New Roman" w:cs="Times New Roman"/>
          <w:sz w:val="24"/>
          <w:szCs w:val="24"/>
          <w:lang w:val="mk-MK"/>
        </w:rPr>
        <w:t>Washington DC: NCEE</w:t>
      </w:r>
      <w:r w:rsidRPr="005C19CD">
        <w:rPr>
          <w:rFonts w:ascii="Times New Roman" w:hAnsi="Times New Roman" w:cs="Times New Roman"/>
          <w:sz w:val="24"/>
          <w:szCs w:val="24"/>
          <w:lang w:val="mk-MK"/>
        </w:rPr>
        <w:t xml:space="preserve">. </w:t>
      </w:r>
      <w:r w:rsidR="00FA7EFD" w:rsidRPr="005C19CD">
        <w:rPr>
          <w:rFonts w:ascii="Times New Roman" w:hAnsi="Times New Roman" w:cs="Times New Roman"/>
          <w:sz w:val="24"/>
          <w:szCs w:val="24"/>
          <w:lang w:val="mk-MK"/>
        </w:rPr>
        <w:t>Достапно на:</w:t>
      </w:r>
      <w:r w:rsidR="00FA7EFD" w:rsidRPr="005C19CD">
        <w:rPr>
          <w:rFonts w:ascii="Times New Roman" w:hAnsi="Times New Roman" w:cs="Times New Roman"/>
          <w:sz w:val="24"/>
          <w:szCs w:val="24"/>
        </w:rPr>
        <w:t xml:space="preserve"> </w:t>
      </w:r>
      <w:hyperlink r:id="rId45" w:history="1">
        <w:r w:rsidRPr="005C19CD">
          <w:rPr>
            <w:rStyle w:val="Hyperlink"/>
            <w:rFonts w:ascii="Times New Roman" w:hAnsi="Times New Roman" w:cs="Times New Roman"/>
            <w:color w:val="auto"/>
            <w:sz w:val="24"/>
            <w:szCs w:val="24"/>
            <w:lang w:val="mk-MK"/>
          </w:rPr>
          <w:t>https://ies.ed.gov/ncee/pubs/20174023/</w:t>
        </w:r>
      </w:hyperlink>
      <w:r w:rsidR="00307C2B" w:rsidRPr="005C19CD">
        <w:rPr>
          <w:rStyle w:val="Hyperlink"/>
          <w:rFonts w:ascii="Times New Roman" w:hAnsi="Times New Roman" w:cs="Times New Roman"/>
          <w:color w:val="auto"/>
          <w:sz w:val="24"/>
          <w:szCs w:val="24"/>
        </w:rPr>
        <w:t>.</w:t>
      </w:r>
    </w:p>
    <w:p w:rsidR="004633F3" w:rsidRPr="005C19CD" w:rsidRDefault="004633F3" w:rsidP="004633F3">
      <w:pPr>
        <w:pStyle w:val="NormalWeb"/>
        <w:spacing w:before="0" w:beforeAutospacing="0" w:after="0" w:afterAutospacing="0" w:line="360" w:lineRule="auto"/>
      </w:pPr>
      <w:r w:rsidRPr="005C19CD">
        <w:t>Lorenz, R., Endberg, M., &amp; Bos, W. (2019). Predictors of fostering students’ computer and</w:t>
      </w:r>
    </w:p>
    <w:p w:rsidR="004633F3" w:rsidRPr="005C19CD" w:rsidRDefault="004633F3" w:rsidP="004633F3">
      <w:pPr>
        <w:pStyle w:val="NormalWeb"/>
        <w:spacing w:before="0" w:beforeAutospacing="0" w:after="0" w:afterAutospacing="0" w:line="360" w:lineRule="auto"/>
        <w:ind w:left="720" w:firstLine="60"/>
      </w:pPr>
      <w:r w:rsidRPr="005C19CD">
        <w:t xml:space="preserve">information literacy–analysis based on a representative sample of secondary school teachers in Germany. </w:t>
      </w:r>
      <w:r w:rsidRPr="005C19CD">
        <w:rPr>
          <w:i/>
          <w:iCs/>
        </w:rPr>
        <w:t>Education and Information Technologies, 24</w:t>
      </w:r>
      <w:r w:rsidRPr="005C19CD">
        <w:t>(1), 911–928. https://doi.org/10.1007/s10639-018</w:t>
      </w:r>
      <w:r w:rsidR="00307C2B" w:rsidRPr="005C19CD">
        <w:t>-9809-0.</w:t>
      </w:r>
    </w:p>
    <w:p w:rsidR="004633F3" w:rsidRPr="005C19CD" w:rsidRDefault="004633F3" w:rsidP="00F15F7E">
      <w:pPr>
        <w:pStyle w:val="NormalWeb"/>
        <w:spacing w:before="0" w:beforeAutospacing="0" w:after="0" w:afterAutospacing="0" w:line="360" w:lineRule="auto"/>
      </w:pPr>
      <w:r w:rsidRPr="005C19CD">
        <w:t xml:space="preserve">Liu, C., </w:t>
      </w:r>
      <w:r w:rsidR="00F15F7E" w:rsidRPr="005C19CD">
        <w:t>&amp;</w:t>
      </w:r>
      <w:r w:rsidRPr="005C19CD">
        <w:t xml:space="preserve"> Hwang, G. (2021). Roles and research trends of touchscreen mobile devices in early </w:t>
      </w:r>
    </w:p>
    <w:p w:rsidR="004633F3" w:rsidRPr="005C19CD" w:rsidRDefault="004633F3" w:rsidP="004633F3">
      <w:pPr>
        <w:pStyle w:val="NormalWeb"/>
        <w:spacing w:before="0" w:beforeAutospacing="0" w:after="0" w:afterAutospacing="0" w:line="360" w:lineRule="auto"/>
        <w:ind w:left="720"/>
      </w:pPr>
      <w:r w:rsidRPr="005C19CD">
        <w:t xml:space="preserve">childhood education: review of journal publications from 2010 to 2019 based on the technology-enhanced learning model. </w:t>
      </w:r>
      <w:r w:rsidRPr="005C19CD">
        <w:rPr>
          <w:i/>
          <w:iCs/>
        </w:rPr>
        <w:t>Interact. Learn. Environ. 31</w:t>
      </w:r>
      <w:r w:rsidRPr="005C19CD">
        <w:t>, 1683–1702. doi: 10.1080/10494820.2020.1855210</w:t>
      </w:r>
      <w:r w:rsidR="00307C2B" w:rsidRPr="005C19CD">
        <w:t>.</w:t>
      </w:r>
      <w:r w:rsidRPr="005C19CD">
        <w:t xml:space="preserve"> </w:t>
      </w:r>
    </w:p>
    <w:p w:rsidR="004633F3" w:rsidRPr="005C19CD" w:rsidRDefault="004633F3" w:rsidP="004633F3">
      <w:pPr>
        <w:pStyle w:val="NormalWeb"/>
        <w:spacing w:before="0" w:beforeAutospacing="0" w:after="0" w:afterAutospacing="0" w:line="360" w:lineRule="auto"/>
      </w:pPr>
      <w:r w:rsidRPr="005C19CD">
        <w:t xml:space="preserve">Mandula, J., Orehovački, T., &amp; Botički, I. (2012). Digital game-based learning in primary </w:t>
      </w:r>
    </w:p>
    <w:p w:rsidR="004633F3" w:rsidRPr="005C19CD" w:rsidRDefault="004633F3" w:rsidP="00BD58AF">
      <w:pPr>
        <w:pStyle w:val="NormalWeb"/>
        <w:spacing w:before="0" w:beforeAutospacing="0" w:after="0" w:afterAutospacing="0" w:line="360" w:lineRule="auto"/>
        <w:ind w:left="720"/>
      </w:pPr>
      <w:r w:rsidRPr="005C19CD">
        <w:t xml:space="preserve">education: Students’ engagement and outcomes. </w:t>
      </w:r>
      <w:r w:rsidRPr="005C19CD">
        <w:rPr>
          <w:rStyle w:val="Emphasis"/>
        </w:rPr>
        <w:t>International Journal of Learning Technology, 7</w:t>
      </w:r>
      <w:r w:rsidR="00BD58AF" w:rsidRPr="005C19CD">
        <w:t xml:space="preserve">(4), 321–337. </w:t>
      </w:r>
      <w:r w:rsidRPr="005C19CD">
        <w:t>Cambridge University Press. https://doi.org/10.1017/CBO9781139547369</w:t>
      </w:r>
      <w:r w:rsidR="00307C2B" w:rsidRPr="005C19CD">
        <w:t>.</w:t>
      </w:r>
    </w:p>
    <w:p w:rsidR="004633F3" w:rsidRPr="005C19CD" w:rsidRDefault="00BD58AF" w:rsidP="004633F3">
      <w:pPr>
        <w:pStyle w:val="FootnoteText"/>
        <w:spacing w:line="360" w:lineRule="auto"/>
        <w:rPr>
          <w:rFonts w:ascii="Times New Roman" w:hAnsi="Times New Roman"/>
          <w:sz w:val="24"/>
          <w:szCs w:val="24"/>
        </w:rPr>
      </w:pPr>
      <w:r w:rsidRPr="005C19CD">
        <w:rPr>
          <w:rFonts w:ascii="Times New Roman" w:hAnsi="Times New Roman"/>
          <w:sz w:val="24"/>
          <w:szCs w:val="24"/>
        </w:rPr>
        <w:t>MASHT</w:t>
      </w:r>
      <w:r w:rsidR="00F15F7E" w:rsidRPr="005C19CD">
        <w:rPr>
          <w:rFonts w:ascii="Times New Roman" w:hAnsi="Times New Roman"/>
          <w:sz w:val="24"/>
          <w:szCs w:val="24"/>
        </w:rPr>
        <w:t>.</w:t>
      </w:r>
      <w:r w:rsidRPr="005C19CD">
        <w:rPr>
          <w:rFonts w:ascii="Times New Roman" w:hAnsi="Times New Roman"/>
          <w:sz w:val="24"/>
          <w:szCs w:val="24"/>
        </w:rPr>
        <w:t xml:space="preserve"> (2011).</w:t>
      </w:r>
      <w:r w:rsidR="004633F3" w:rsidRPr="005C19CD">
        <w:rPr>
          <w:rFonts w:ascii="Times New Roman" w:hAnsi="Times New Roman"/>
          <w:sz w:val="24"/>
          <w:szCs w:val="24"/>
        </w:rPr>
        <w:t xml:space="preserve"> </w:t>
      </w:r>
      <w:r w:rsidR="004633F3" w:rsidRPr="005C19CD">
        <w:rPr>
          <w:rFonts w:ascii="Times New Roman" w:hAnsi="Times New Roman"/>
          <w:i/>
          <w:sz w:val="24"/>
          <w:szCs w:val="24"/>
        </w:rPr>
        <w:t>Korniza e Kurrikulës e Arsimit Parauniversitar të Republikës së Kosovës</w:t>
      </w:r>
      <w:r w:rsidR="004633F3" w:rsidRPr="005C19CD">
        <w:rPr>
          <w:rFonts w:ascii="Times New Roman" w:hAnsi="Times New Roman"/>
          <w:sz w:val="24"/>
          <w:szCs w:val="24"/>
        </w:rPr>
        <w:t xml:space="preserve">. </w:t>
      </w:r>
    </w:p>
    <w:p w:rsidR="004633F3" w:rsidRPr="005C19CD" w:rsidRDefault="00BD58AF" w:rsidP="004633F3">
      <w:pPr>
        <w:pStyle w:val="FootnoteText"/>
        <w:spacing w:line="360" w:lineRule="auto"/>
        <w:ind w:firstLine="720"/>
        <w:rPr>
          <w:rFonts w:ascii="Times New Roman" w:hAnsi="Times New Roman"/>
          <w:sz w:val="24"/>
          <w:szCs w:val="24"/>
        </w:rPr>
      </w:pPr>
      <w:r w:rsidRPr="005C19CD">
        <w:rPr>
          <w:rFonts w:ascii="Times New Roman" w:hAnsi="Times New Roman"/>
          <w:sz w:val="24"/>
          <w:szCs w:val="24"/>
        </w:rPr>
        <w:t>Prishtinë.</w:t>
      </w:r>
    </w:p>
    <w:p w:rsidR="004633F3" w:rsidRPr="005C19CD" w:rsidRDefault="00BD58AF" w:rsidP="004633F3">
      <w:pPr>
        <w:spacing w:line="240" w:lineRule="auto"/>
        <w:rPr>
          <w:rFonts w:ascii="Times New Roman" w:hAnsi="Times New Roman" w:cs="Times New Roman"/>
          <w:sz w:val="24"/>
          <w:szCs w:val="24"/>
        </w:rPr>
      </w:pPr>
      <w:r w:rsidRPr="005C19CD">
        <w:rPr>
          <w:rFonts w:ascii="Times New Roman" w:hAnsi="Times New Roman" w:cs="Times New Roman"/>
          <w:sz w:val="24"/>
          <w:szCs w:val="24"/>
        </w:rPr>
        <w:lastRenderedPageBreak/>
        <w:t>MASHT</w:t>
      </w:r>
      <w:r w:rsidR="00F15F7E" w:rsidRPr="005C19CD">
        <w:rPr>
          <w:rFonts w:ascii="Times New Roman" w:hAnsi="Times New Roman" w:cs="Times New Roman"/>
          <w:sz w:val="24"/>
          <w:szCs w:val="24"/>
        </w:rPr>
        <w:t>.</w:t>
      </w:r>
      <w:r w:rsidRPr="005C19CD">
        <w:rPr>
          <w:rFonts w:ascii="Times New Roman" w:hAnsi="Times New Roman" w:cs="Times New Roman"/>
          <w:sz w:val="24"/>
          <w:szCs w:val="24"/>
        </w:rPr>
        <w:t xml:space="preserve"> (2012).</w:t>
      </w:r>
      <w:r w:rsidR="004633F3" w:rsidRPr="005C19CD">
        <w:rPr>
          <w:rFonts w:ascii="Times New Roman" w:hAnsi="Times New Roman" w:cs="Times New Roman"/>
          <w:sz w:val="24"/>
          <w:szCs w:val="24"/>
        </w:rPr>
        <w:t xml:space="preserve"> Udhëzues për përmirësimi e praktikave në klasë. Prishtinë.</w:t>
      </w:r>
    </w:p>
    <w:p w:rsidR="004633F3" w:rsidRPr="005C19CD" w:rsidRDefault="004633F3" w:rsidP="00BD58AF">
      <w:pPr>
        <w:spacing w:after="0" w:line="360" w:lineRule="auto"/>
        <w:rPr>
          <w:rFonts w:ascii="Times New Roman" w:hAnsi="Times New Roman" w:cs="Times New Roman"/>
          <w:sz w:val="24"/>
          <w:szCs w:val="24"/>
        </w:rPr>
      </w:pPr>
      <w:r w:rsidRPr="005C19CD">
        <w:rPr>
          <w:rFonts w:ascii="Times New Roman" w:hAnsi="Times New Roman" w:cs="Times New Roman"/>
          <w:sz w:val="24"/>
          <w:szCs w:val="24"/>
        </w:rPr>
        <w:t>MASHT</w:t>
      </w:r>
      <w:r w:rsidR="00F15F7E" w:rsidRPr="005C19CD">
        <w:rPr>
          <w:rFonts w:ascii="Times New Roman" w:hAnsi="Times New Roman" w:cs="Times New Roman"/>
          <w:sz w:val="24"/>
          <w:szCs w:val="24"/>
        </w:rPr>
        <w:t>.</w:t>
      </w:r>
      <w:r w:rsidRPr="005C19CD">
        <w:rPr>
          <w:rFonts w:ascii="Times New Roman" w:hAnsi="Times New Roman" w:cs="Times New Roman"/>
          <w:sz w:val="24"/>
          <w:szCs w:val="24"/>
        </w:rPr>
        <w:t xml:space="preserve"> (prill 2015). Vlerësimi përmbledhës. Hartimi i testit (klasat 1-9). Prishtinë: GIZ</w:t>
      </w:r>
    </w:p>
    <w:p w:rsidR="00BD58AF" w:rsidRPr="005C19CD" w:rsidRDefault="00BD58AF" w:rsidP="00BD58AF">
      <w:pPr>
        <w:pStyle w:val="NormalWeb"/>
        <w:spacing w:before="0" w:beforeAutospacing="0" w:after="0" w:afterAutospacing="0" w:line="360" w:lineRule="auto"/>
      </w:pPr>
      <w:r w:rsidRPr="005C19CD">
        <w:rPr>
          <w:rStyle w:val="Strong"/>
          <w:b w:val="0"/>
        </w:rPr>
        <w:t>MASHT</w:t>
      </w:r>
      <w:r w:rsidR="00F15F7E" w:rsidRPr="005C19CD">
        <w:rPr>
          <w:rStyle w:val="Strong"/>
          <w:b w:val="0"/>
        </w:rPr>
        <w:t>.</w:t>
      </w:r>
      <w:r w:rsidRPr="005C19CD">
        <w:rPr>
          <w:rStyle w:val="Strong"/>
          <w:b w:val="0"/>
        </w:rPr>
        <w:t xml:space="preserve"> (2016).</w:t>
      </w:r>
      <w:r w:rsidRPr="005C19CD">
        <w:t xml:space="preserve"> Korniza Kurrikulare për Arsimin Parauniversitar të Republikës së Kosovës. </w:t>
      </w:r>
    </w:p>
    <w:p w:rsidR="00BD58AF" w:rsidRPr="005C19CD" w:rsidRDefault="00BD58AF" w:rsidP="00BD58AF">
      <w:pPr>
        <w:pStyle w:val="NormalWeb"/>
        <w:spacing w:before="0" w:beforeAutospacing="0" w:after="0" w:afterAutospacing="0" w:line="360" w:lineRule="auto"/>
        <w:ind w:firstLine="720"/>
      </w:pPr>
      <w:r w:rsidRPr="005C19CD">
        <w:t>Prishtinë: Ministria e Arsimit, Shkencës dhe Teknologjisë.</w:t>
      </w:r>
    </w:p>
    <w:p w:rsidR="00307C2B" w:rsidRPr="005C19CD" w:rsidRDefault="00BD58AF" w:rsidP="00BD58AF">
      <w:pPr>
        <w:pStyle w:val="NormalWeb"/>
        <w:spacing w:before="0" w:beforeAutospacing="0" w:after="0" w:afterAutospacing="0" w:line="360" w:lineRule="auto"/>
      </w:pPr>
      <w:r w:rsidRPr="005C19CD">
        <w:rPr>
          <w:rStyle w:val="Strong"/>
          <w:b w:val="0"/>
        </w:rPr>
        <w:t>MASHT</w:t>
      </w:r>
      <w:r w:rsidR="00F15F7E" w:rsidRPr="005C19CD">
        <w:rPr>
          <w:rStyle w:val="Strong"/>
          <w:b w:val="0"/>
        </w:rPr>
        <w:t>.</w:t>
      </w:r>
      <w:r w:rsidRPr="005C19CD">
        <w:rPr>
          <w:rStyle w:val="Strong"/>
          <w:b w:val="0"/>
        </w:rPr>
        <w:t xml:space="preserve"> (Gusht, 2016).</w:t>
      </w:r>
      <w:r w:rsidRPr="005C19CD">
        <w:t xml:space="preserve"> Kurrikula bërthamë për klasën përgatitore dhe arsimin fillor në Kosovë</w:t>
      </w:r>
    </w:p>
    <w:p w:rsidR="00BD58AF" w:rsidRPr="005C19CD" w:rsidRDefault="00BD58AF" w:rsidP="00307C2B">
      <w:pPr>
        <w:pStyle w:val="NormalWeb"/>
        <w:spacing w:before="0" w:beforeAutospacing="0" w:after="0" w:afterAutospacing="0" w:line="360" w:lineRule="auto"/>
        <w:ind w:firstLine="720"/>
      </w:pPr>
      <w:r w:rsidRPr="005C19CD">
        <w:t>(Klasat 0, I, II, III, IV dhe V) (E rishikuar). Prishtinë.</w:t>
      </w:r>
    </w:p>
    <w:p w:rsidR="004633F3" w:rsidRPr="005C19CD" w:rsidRDefault="004633F3" w:rsidP="00BD58AF">
      <w:pPr>
        <w:spacing w:after="0" w:line="360" w:lineRule="auto"/>
        <w:rPr>
          <w:rFonts w:ascii="Times New Roman" w:hAnsi="Times New Roman" w:cs="Times New Roman"/>
          <w:sz w:val="24"/>
          <w:szCs w:val="24"/>
        </w:rPr>
      </w:pPr>
      <w:r w:rsidRPr="005C19CD">
        <w:rPr>
          <w:rFonts w:ascii="Times New Roman" w:hAnsi="Times New Roman" w:cs="Times New Roman"/>
          <w:sz w:val="24"/>
          <w:szCs w:val="24"/>
        </w:rPr>
        <w:t xml:space="preserve">MASHT. (2017). UA Korniza për Zhvillimin Profesional të Mësimdhënësve. </w:t>
      </w:r>
    </w:p>
    <w:p w:rsidR="00BD58AF" w:rsidRPr="005C19CD" w:rsidRDefault="00BD58AF" w:rsidP="00BD58AF">
      <w:pPr>
        <w:pStyle w:val="NormalWeb"/>
        <w:spacing w:before="0" w:beforeAutospacing="0" w:after="0" w:afterAutospacing="0" w:line="360" w:lineRule="auto"/>
      </w:pPr>
      <w:r w:rsidRPr="005C19CD">
        <w:rPr>
          <w:rStyle w:val="Strong"/>
          <w:b w:val="0"/>
        </w:rPr>
        <w:t>MAShTI</w:t>
      </w:r>
      <w:r w:rsidR="00F15F7E" w:rsidRPr="005C19CD">
        <w:rPr>
          <w:rStyle w:val="Strong"/>
          <w:b w:val="0"/>
        </w:rPr>
        <w:t>.</w:t>
      </w:r>
      <w:r w:rsidRPr="005C19CD">
        <w:rPr>
          <w:rStyle w:val="Strong"/>
          <w:b w:val="0"/>
        </w:rPr>
        <w:t xml:space="preserve"> (2022).</w:t>
      </w:r>
      <w:r w:rsidRPr="005C19CD">
        <w:t xml:space="preserve"> Strategjia e Arsimit 2022–2026. Prishtinë.</w:t>
      </w:r>
    </w:p>
    <w:p w:rsidR="00BD58AF" w:rsidRPr="005C19CD" w:rsidRDefault="00BD58AF" w:rsidP="00BD58AF">
      <w:pPr>
        <w:pStyle w:val="NormalWeb"/>
        <w:spacing w:before="0" w:beforeAutospacing="0" w:after="0" w:afterAutospacing="0" w:line="360" w:lineRule="auto"/>
      </w:pPr>
      <w:r w:rsidRPr="005C19CD">
        <w:rPr>
          <w:rStyle w:val="Strong"/>
          <w:b w:val="0"/>
        </w:rPr>
        <w:t>MASHTI</w:t>
      </w:r>
      <w:r w:rsidR="00F15F7E" w:rsidRPr="005C19CD">
        <w:rPr>
          <w:rStyle w:val="Strong"/>
          <w:b w:val="0"/>
        </w:rPr>
        <w:t>.</w:t>
      </w:r>
      <w:r w:rsidRPr="005C19CD">
        <w:rPr>
          <w:rStyle w:val="Strong"/>
          <w:b w:val="0"/>
        </w:rPr>
        <w:t xml:space="preserve"> (Qershor, 2023).</w:t>
      </w:r>
      <w:r w:rsidRPr="005C19CD">
        <w:t xml:space="preserve"> Statistikat e arsimit në Kosovë 2022–2023. Agjencia e Statistikave të </w:t>
      </w:r>
    </w:p>
    <w:p w:rsidR="00BD58AF" w:rsidRPr="005C19CD" w:rsidRDefault="00BD58AF" w:rsidP="00BD58AF">
      <w:pPr>
        <w:pStyle w:val="NormalWeb"/>
        <w:spacing w:before="0" w:beforeAutospacing="0" w:after="0" w:afterAutospacing="0" w:line="360" w:lineRule="auto"/>
        <w:ind w:left="720"/>
      </w:pPr>
      <w:r w:rsidRPr="005C19CD">
        <w:t xml:space="preserve">Kosovës.Достапно на: </w:t>
      </w:r>
      <w:hyperlink r:id="rId46" w:history="1">
        <w:r w:rsidRPr="005C19CD">
          <w:rPr>
            <w:rStyle w:val="Hyperlink"/>
            <w:color w:val="auto"/>
          </w:rPr>
          <w:t>https://masht.rks-gov.net/statistikat-e-arsimitne-kosove-2022-2023/</w:t>
        </w:r>
      </w:hyperlink>
      <w:r w:rsidRPr="005C19CD">
        <w:t>.</w:t>
      </w:r>
    </w:p>
    <w:p w:rsidR="004633F3" w:rsidRPr="005C19CD" w:rsidRDefault="004633F3" w:rsidP="00BD58AF">
      <w:pPr>
        <w:spacing w:after="0" w:line="360" w:lineRule="auto"/>
        <w:rPr>
          <w:rFonts w:ascii="Times New Roman" w:eastAsia="Times New Roman" w:hAnsi="Times New Roman" w:cs="Times New Roman"/>
          <w:sz w:val="24"/>
          <w:szCs w:val="24"/>
        </w:rPr>
      </w:pPr>
      <w:r w:rsidRPr="005C19CD">
        <w:rPr>
          <w:rFonts w:ascii="Times New Roman" w:eastAsia="Times New Roman" w:hAnsi="Times New Roman" w:cs="Times New Roman"/>
          <w:bCs/>
          <w:sz w:val="24"/>
          <w:szCs w:val="24"/>
        </w:rPr>
        <w:t>MASHTI. (2023).</w:t>
      </w:r>
      <w:r w:rsidRPr="005C19CD">
        <w:rPr>
          <w:rFonts w:ascii="Times New Roman" w:eastAsia="Times New Roman" w:hAnsi="Times New Roman" w:cs="Times New Roman"/>
          <w:sz w:val="24"/>
          <w:szCs w:val="24"/>
        </w:rPr>
        <w:t xml:space="preserve"> </w:t>
      </w:r>
      <w:r w:rsidRPr="005C19CD">
        <w:rPr>
          <w:rFonts w:ascii="Times New Roman" w:eastAsia="Times New Roman" w:hAnsi="Times New Roman" w:cs="Times New Roman"/>
          <w:i/>
          <w:iCs/>
          <w:sz w:val="24"/>
          <w:szCs w:val="24"/>
        </w:rPr>
        <w:t>Raporti pilotues për tekstet e reja shkollore (KosEd)</w:t>
      </w:r>
      <w:r w:rsidRPr="005C19CD">
        <w:rPr>
          <w:rFonts w:ascii="Times New Roman" w:eastAsia="Times New Roman" w:hAnsi="Times New Roman" w:cs="Times New Roman"/>
          <w:sz w:val="24"/>
          <w:szCs w:val="24"/>
        </w:rPr>
        <w:t xml:space="preserve">. Prishtinë: Ministria e </w:t>
      </w:r>
    </w:p>
    <w:p w:rsidR="004633F3" w:rsidRPr="005C19CD" w:rsidRDefault="004633F3" w:rsidP="004633F3">
      <w:pPr>
        <w:spacing w:after="0" w:line="360" w:lineRule="auto"/>
        <w:ind w:firstLine="720"/>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Arsimit, Shkencës, Teknologjisë dhe Inovacionit.</w:t>
      </w:r>
    </w:p>
    <w:p w:rsidR="004633F3" w:rsidRPr="005C19CD" w:rsidRDefault="004633F3" w:rsidP="004633F3">
      <w:pPr>
        <w:spacing w:after="0" w:line="360" w:lineRule="auto"/>
        <w:rPr>
          <w:rStyle w:val="Emphasis"/>
          <w:rFonts w:ascii="Times New Roman" w:hAnsi="Times New Roman" w:cs="Times New Roman"/>
          <w:sz w:val="24"/>
          <w:szCs w:val="24"/>
        </w:rPr>
      </w:pPr>
      <w:r w:rsidRPr="005C19CD">
        <w:rPr>
          <w:rStyle w:val="Strong"/>
          <w:rFonts w:ascii="Times New Roman" w:hAnsi="Times New Roman" w:cs="Times New Roman"/>
          <w:b w:val="0"/>
          <w:sz w:val="24"/>
          <w:szCs w:val="24"/>
        </w:rPr>
        <w:t>MAShTI. (2024).</w:t>
      </w:r>
      <w:r w:rsidRPr="005C19CD">
        <w:rPr>
          <w:rFonts w:ascii="Times New Roman" w:hAnsi="Times New Roman" w:cs="Times New Roman"/>
          <w:sz w:val="24"/>
          <w:szCs w:val="24"/>
        </w:rPr>
        <w:t xml:space="preserve"> </w:t>
      </w:r>
      <w:r w:rsidRPr="005C19CD">
        <w:rPr>
          <w:rStyle w:val="Emphasis"/>
          <w:rFonts w:ascii="Times New Roman" w:hAnsi="Times New Roman" w:cs="Times New Roman"/>
          <w:sz w:val="24"/>
          <w:szCs w:val="24"/>
        </w:rPr>
        <w:t xml:space="preserve">Katalogu i programeve të akredituara për zhvillimin profesional të </w:t>
      </w:r>
    </w:p>
    <w:p w:rsidR="004633F3" w:rsidRPr="005C19CD" w:rsidRDefault="004633F3" w:rsidP="004633F3">
      <w:pPr>
        <w:spacing w:after="0" w:line="360" w:lineRule="auto"/>
        <w:ind w:left="720"/>
        <w:rPr>
          <w:rFonts w:ascii="Times New Roman" w:hAnsi="Times New Roman" w:cs="Times New Roman"/>
          <w:sz w:val="24"/>
          <w:szCs w:val="24"/>
        </w:rPr>
      </w:pPr>
      <w:r w:rsidRPr="005C19CD">
        <w:rPr>
          <w:rStyle w:val="Emphasis"/>
          <w:rFonts w:ascii="Times New Roman" w:hAnsi="Times New Roman" w:cs="Times New Roman"/>
          <w:sz w:val="24"/>
          <w:szCs w:val="24"/>
        </w:rPr>
        <w:t>mësimdhënësve 2024</w:t>
      </w:r>
      <w:r w:rsidRPr="005C19CD">
        <w:rPr>
          <w:rFonts w:ascii="Times New Roman" w:hAnsi="Times New Roman" w:cs="Times New Roman"/>
          <w:sz w:val="24"/>
          <w:szCs w:val="24"/>
        </w:rPr>
        <w:t>. Ministria e Arsimit, Shkencës, Teknologjisë dhe Inovacionit e Republikës së Kosovës.</w:t>
      </w:r>
    </w:p>
    <w:p w:rsidR="004633F3" w:rsidRPr="005C19CD" w:rsidRDefault="004633F3" w:rsidP="004633F3">
      <w:pPr>
        <w:spacing w:after="0" w:line="360" w:lineRule="auto"/>
        <w:jc w:val="both"/>
        <w:rPr>
          <w:rFonts w:ascii="Times New Roman" w:hAnsi="Times New Roman" w:cs="Times New Roman"/>
          <w:i/>
          <w:iCs/>
          <w:sz w:val="24"/>
          <w:szCs w:val="24"/>
        </w:rPr>
      </w:pPr>
      <w:r w:rsidRPr="005C19CD">
        <w:rPr>
          <w:rFonts w:ascii="Times New Roman" w:hAnsi="Times New Roman" w:cs="Times New Roman"/>
          <w:sz w:val="24"/>
          <w:szCs w:val="24"/>
        </w:rPr>
        <w:t xml:space="preserve">Masters, G. N. (2013). </w:t>
      </w:r>
      <w:r w:rsidRPr="005C19CD">
        <w:rPr>
          <w:rFonts w:ascii="Times New Roman" w:hAnsi="Times New Roman" w:cs="Times New Roman"/>
          <w:i/>
          <w:iCs/>
          <w:sz w:val="24"/>
          <w:szCs w:val="24"/>
        </w:rPr>
        <w:t>Reforming educational assessment: Imperatives, principles and</w:t>
      </w:r>
    </w:p>
    <w:p w:rsidR="004633F3" w:rsidRPr="005C19CD" w:rsidRDefault="004633F3" w:rsidP="004633F3">
      <w:pPr>
        <w:spacing w:after="0" w:line="360" w:lineRule="auto"/>
        <w:ind w:firstLine="720"/>
        <w:jc w:val="both"/>
        <w:rPr>
          <w:rFonts w:ascii="Times New Roman" w:hAnsi="Times New Roman" w:cs="Times New Roman"/>
          <w:sz w:val="24"/>
          <w:szCs w:val="24"/>
        </w:rPr>
      </w:pPr>
      <w:r w:rsidRPr="005C19CD">
        <w:rPr>
          <w:rFonts w:ascii="Times New Roman" w:hAnsi="Times New Roman" w:cs="Times New Roman"/>
          <w:i/>
          <w:iCs/>
          <w:sz w:val="24"/>
          <w:szCs w:val="24"/>
        </w:rPr>
        <w:t>challenges</w:t>
      </w:r>
      <w:r w:rsidRPr="005C19CD">
        <w:rPr>
          <w:rFonts w:ascii="Times New Roman" w:hAnsi="Times New Roman" w:cs="Times New Roman"/>
          <w:sz w:val="24"/>
          <w:szCs w:val="24"/>
        </w:rPr>
        <w:t>. ACER.</w:t>
      </w:r>
    </w:p>
    <w:p w:rsidR="004633F3" w:rsidRPr="005C19CD" w:rsidRDefault="004633F3" w:rsidP="004633F3">
      <w:pPr>
        <w:spacing w:after="0" w:line="360" w:lineRule="auto"/>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 xml:space="preserve">Mayer, R. E. (2009). </w:t>
      </w:r>
      <w:r w:rsidRPr="005C19CD">
        <w:rPr>
          <w:rFonts w:ascii="Times New Roman" w:eastAsia="Times New Roman" w:hAnsi="Times New Roman" w:cs="Times New Roman"/>
          <w:i/>
          <w:iCs/>
          <w:sz w:val="24"/>
          <w:szCs w:val="24"/>
        </w:rPr>
        <w:t>Multimedia learning</w:t>
      </w:r>
      <w:r w:rsidRPr="005C19CD">
        <w:rPr>
          <w:rFonts w:ascii="Times New Roman" w:eastAsia="Times New Roman" w:hAnsi="Times New Roman" w:cs="Times New Roman"/>
          <w:sz w:val="24"/>
          <w:szCs w:val="24"/>
        </w:rPr>
        <w:t xml:space="preserve"> (2nd ed.). Cambridge University Press.</w:t>
      </w:r>
    </w:p>
    <w:p w:rsidR="004633F3" w:rsidRPr="005C19CD" w:rsidRDefault="004633F3" w:rsidP="004633F3">
      <w:pPr>
        <w:spacing w:after="0" w:line="360" w:lineRule="auto"/>
        <w:rPr>
          <w:rFonts w:ascii="Times New Roman" w:eastAsia="Times New Roman" w:hAnsi="Times New Roman" w:cs="Times New Roman"/>
          <w:sz w:val="24"/>
          <w:szCs w:val="24"/>
        </w:rPr>
      </w:pPr>
      <w:r w:rsidRPr="005C19CD">
        <w:rPr>
          <w:rFonts w:ascii="Times New Roman" w:eastAsia="Times New Roman" w:hAnsi="Times New Roman" w:cs="Times New Roman"/>
          <w:bCs/>
          <w:sz w:val="24"/>
          <w:szCs w:val="24"/>
        </w:rPr>
        <w:t>Mayer, R. E. (Ed.). (2014).</w:t>
      </w:r>
      <w:r w:rsidRPr="005C19CD">
        <w:rPr>
          <w:rFonts w:ascii="Times New Roman" w:eastAsia="Times New Roman" w:hAnsi="Times New Roman" w:cs="Times New Roman"/>
          <w:sz w:val="24"/>
          <w:szCs w:val="24"/>
        </w:rPr>
        <w:t xml:space="preserve"> </w:t>
      </w:r>
      <w:r w:rsidRPr="005C19CD">
        <w:rPr>
          <w:rFonts w:ascii="Times New Roman" w:eastAsia="Times New Roman" w:hAnsi="Times New Roman" w:cs="Times New Roman"/>
          <w:i/>
          <w:iCs/>
          <w:sz w:val="24"/>
          <w:szCs w:val="24"/>
        </w:rPr>
        <w:t>The Cambridge handbook of multimedia learning</w:t>
      </w:r>
      <w:r w:rsidRPr="005C19CD">
        <w:rPr>
          <w:rFonts w:ascii="Times New Roman" w:eastAsia="Times New Roman" w:hAnsi="Times New Roman" w:cs="Times New Roman"/>
          <w:sz w:val="24"/>
          <w:szCs w:val="24"/>
        </w:rPr>
        <w:t xml:space="preserve"> (2nd ed.). </w:t>
      </w:r>
    </w:p>
    <w:p w:rsidR="004633F3" w:rsidRPr="005C19CD" w:rsidRDefault="004633F3" w:rsidP="004633F3">
      <w:pPr>
        <w:pStyle w:val="Bibliography"/>
        <w:spacing w:after="0" w:line="360" w:lineRule="auto"/>
        <w:ind w:left="720" w:hanging="720"/>
        <w:jc w:val="both"/>
        <w:rPr>
          <w:rFonts w:ascii="Times New Roman" w:hAnsi="Times New Roman" w:cs="Times New Roman"/>
          <w:sz w:val="24"/>
          <w:szCs w:val="24"/>
          <w:lang w:val="mk-MK"/>
        </w:rPr>
      </w:pPr>
      <w:r w:rsidRPr="005C19CD">
        <w:rPr>
          <w:rFonts w:ascii="Times New Roman" w:hAnsi="Times New Roman" w:cs="Times New Roman"/>
          <w:sz w:val="24"/>
          <w:szCs w:val="24"/>
          <w:lang w:val="mk-MK"/>
        </w:rPr>
        <w:t>Mexhuani, A. (2015)</w:t>
      </w:r>
      <w:r w:rsidR="00F15F7E" w:rsidRPr="005C19CD">
        <w:rPr>
          <w:rFonts w:ascii="Times New Roman" w:hAnsi="Times New Roman" w:cs="Times New Roman"/>
          <w:sz w:val="24"/>
          <w:szCs w:val="24"/>
        </w:rPr>
        <w:t>.</w:t>
      </w:r>
      <w:r w:rsidRPr="005C19CD">
        <w:rPr>
          <w:rFonts w:ascii="Times New Roman" w:hAnsi="Times New Roman" w:cs="Times New Roman"/>
          <w:sz w:val="24"/>
          <w:szCs w:val="24"/>
          <w:lang w:val="mk-MK"/>
        </w:rPr>
        <w:t xml:space="preserve"> Integration of information and communication technology in teaching and learning. Kosovo Pedagogical Institute IPK Pristina. Достапно на: https://mas</w:t>
      </w:r>
      <w:r w:rsidR="00F15F7E" w:rsidRPr="005C19CD">
        <w:rPr>
          <w:rFonts w:ascii="Times New Roman" w:hAnsi="Times New Roman" w:cs="Times New Roman"/>
          <w:sz w:val="24"/>
          <w:szCs w:val="24"/>
          <w:lang w:val="mk-MK"/>
        </w:rPr>
        <w:t>ht.rks-gov.net/uploads/2015/06/</w:t>
      </w:r>
      <w:r w:rsidRPr="005C19CD">
        <w:rPr>
          <w:rFonts w:ascii="Times New Roman" w:hAnsi="Times New Roman" w:cs="Times New Roman"/>
          <w:sz w:val="24"/>
          <w:szCs w:val="24"/>
          <w:lang w:val="mk-MK"/>
        </w:rPr>
        <w:t>a-mexhuani-integrimi-i-tik-ut-ne-mesimdhenie-dhe-nxenie-1.pdf.</w:t>
      </w:r>
    </w:p>
    <w:p w:rsidR="004633F3" w:rsidRPr="005C19CD" w:rsidRDefault="004633F3" w:rsidP="004633F3">
      <w:pPr>
        <w:pStyle w:val="NoSpacing"/>
        <w:spacing w:line="360" w:lineRule="auto"/>
        <w:jc w:val="both"/>
        <w:rPr>
          <w:rFonts w:ascii="Times New Roman" w:hAnsi="Times New Roman" w:cs="Times New Roman"/>
          <w:sz w:val="24"/>
          <w:szCs w:val="24"/>
          <w:lang w:val="mk-MK"/>
        </w:rPr>
      </w:pPr>
      <w:r w:rsidRPr="005C19CD">
        <w:rPr>
          <w:rFonts w:ascii="Times New Roman" w:hAnsi="Times New Roman" w:cs="Times New Roman"/>
          <w:sz w:val="24"/>
          <w:szCs w:val="24"/>
          <w:lang w:val="mk-MK"/>
        </w:rPr>
        <w:t xml:space="preserve">Mexhuani, A. (2023). Inclusion of digital competence in textbooks of the subject Life Skills </w:t>
      </w:r>
    </w:p>
    <w:p w:rsidR="004633F3" w:rsidRPr="005C19CD" w:rsidRDefault="004633F3" w:rsidP="004633F3">
      <w:pPr>
        <w:pStyle w:val="NoSpacing"/>
        <w:spacing w:line="360" w:lineRule="auto"/>
        <w:ind w:left="720"/>
        <w:jc w:val="both"/>
        <w:rPr>
          <w:rFonts w:ascii="Times New Roman" w:hAnsi="Times New Roman" w:cs="Times New Roman"/>
          <w:sz w:val="24"/>
          <w:szCs w:val="24"/>
        </w:rPr>
      </w:pPr>
      <w:r w:rsidRPr="005C19CD">
        <w:rPr>
          <w:rFonts w:ascii="Times New Roman" w:hAnsi="Times New Roman" w:cs="Times New Roman"/>
          <w:sz w:val="24"/>
          <w:szCs w:val="24"/>
          <w:lang w:val="mk-MK"/>
        </w:rPr>
        <w:t>(Grades 1-5).</w:t>
      </w:r>
      <w:r w:rsidRPr="005C19CD">
        <w:rPr>
          <w:rFonts w:ascii="Times New Roman" w:hAnsi="Times New Roman" w:cs="Times New Roman"/>
          <w:i/>
          <w:sz w:val="24"/>
          <w:szCs w:val="24"/>
          <w:lang w:val="mk-MK"/>
        </w:rPr>
        <w:t xml:space="preserve"> The digital competence of teachers and inclusion in textbooks</w:t>
      </w:r>
      <w:r w:rsidRPr="005C19CD">
        <w:rPr>
          <w:rFonts w:ascii="Times New Roman" w:hAnsi="Times New Roman" w:cs="Times New Roman"/>
          <w:sz w:val="24"/>
          <w:szCs w:val="24"/>
          <w:lang w:val="mk-MK"/>
        </w:rPr>
        <w:t xml:space="preserve">. </w:t>
      </w:r>
      <w:r w:rsidRPr="005C19CD">
        <w:rPr>
          <w:rStyle w:val="Emphasis"/>
          <w:rFonts w:ascii="Times New Roman" w:eastAsiaTheme="majorEastAsia" w:hAnsi="Times New Roman" w:cs="Times New Roman"/>
          <w:i w:val="0"/>
          <w:sz w:val="24"/>
          <w:szCs w:val="24"/>
          <w:lang w:val="mk-MK"/>
        </w:rPr>
        <w:t>Pedagogical Institute of Kosovo</w:t>
      </w:r>
      <w:r w:rsidRPr="005C19CD">
        <w:rPr>
          <w:rFonts w:ascii="Times New Roman" w:hAnsi="Times New Roman" w:cs="Times New Roman"/>
          <w:i/>
          <w:sz w:val="24"/>
          <w:szCs w:val="24"/>
          <w:lang w:val="mk-MK"/>
        </w:rPr>
        <w:t>.</w:t>
      </w:r>
      <w:r w:rsidRPr="005C19CD">
        <w:rPr>
          <w:rFonts w:ascii="Times New Roman" w:hAnsi="Times New Roman" w:cs="Times New Roman"/>
          <w:sz w:val="24"/>
          <w:szCs w:val="24"/>
          <w:lang w:val="mk-MK"/>
        </w:rPr>
        <w:t xml:space="preserve"> </w:t>
      </w:r>
      <w:r w:rsidR="00BD58AF" w:rsidRPr="005C19CD">
        <w:rPr>
          <w:rFonts w:ascii="Times New Roman" w:hAnsi="Times New Roman" w:cs="Times New Roman"/>
          <w:sz w:val="24"/>
          <w:szCs w:val="24"/>
        </w:rPr>
        <w:t>Достапно на:</w:t>
      </w:r>
      <w:r w:rsidR="00BD58AF" w:rsidRPr="005C19CD">
        <w:rPr>
          <w:rFonts w:ascii="Times New Roman" w:hAnsi="Times New Roman" w:cs="Times New Roman"/>
        </w:rPr>
        <w:t xml:space="preserve"> </w:t>
      </w:r>
      <w:hyperlink r:id="rId47" w:history="1">
        <w:r w:rsidRPr="005C19CD">
          <w:rPr>
            <w:rStyle w:val="Hyperlink"/>
            <w:rFonts w:ascii="Times New Roman" w:hAnsi="Times New Roman" w:cs="Times New Roman"/>
            <w:color w:val="auto"/>
            <w:sz w:val="24"/>
            <w:szCs w:val="24"/>
            <w:lang w:val="mk-MK"/>
          </w:rPr>
          <w:t>https://ipkmasht.rks-gov.net/wp-content/uploads/2023/11/Kompetenca-digjitale-e-mesimdhnesve-dhe-perfshirja-n%EF%BF%BD-tekstet-shkollore.pdf</w:t>
        </w:r>
      </w:hyperlink>
      <w:r w:rsidR="00307C2B" w:rsidRPr="005C19CD">
        <w:rPr>
          <w:rStyle w:val="Hyperlink"/>
          <w:rFonts w:ascii="Times New Roman" w:hAnsi="Times New Roman" w:cs="Times New Roman"/>
          <w:color w:val="auto"/>
          <w:sz w:val="24"/>
          <w:szCs w:val="24"/>
        </w:rPr>
        <w:t>.</w:t>
      </w:r>
    </w:p>
    <w:p w:rsidR="004633F3" w:rsidRPr="005C19CD" w:rsidRDefault="004633F3" w:rsidP="004633F3">
      <w:pPr>
        <w:pStyle w:val="Bibliography"/>
        <w:spacing w:after="0" w:line="360" w:lineRule="auto"/>
        <w:ind w:left="720" w:hanging="720"/>
        <w:jc w:val="both"/>
        <w:rPr>
          <w:rFonts w:ascii="Times New Roman" w:hAnsi="Times New Roman" w:cs="Times New Roman"/>
          <w:sz w:val="24"/>
          <w:szCs w:val="24"/>
          <w:lang w:val="mk-MK"/>
        </w:rPr>
      </w:pPr>
      <w:r w:rsidRPr="005C19CD">
        <w:rPr>
          <w:rFonts w:ascii="Times New Roman" w:hAnsi="Times New Roman" w:cs="Times New Roman"/>
          <w:sz w:val="24"/>
          <w:szCs w:val="24"/>
          <w:lang w:val="mk-MK"/>
        </w:rPr>
        <w:t>Mezcua, R. (2019). Digital competence and ICT in interpretation: «to renew or to perish». EDMETIC 2019.</w:t>
      </w:r>
    </w:p>
    <w:p w:rsidR="004633F3" w:rsidRPr="005C19CD" w:rsidRDefault="004633F3" w:rsidP="004633F3">
      <w:pPr>
        <w:spacing w:after="0" w:line="360" w:lineRule="auto"/>
        <w:rPr>
          <w:rFonts w:ascii="Times New Roman" w:eastAsia="Times New Roman" w:hAnsi="Times New Roman" w:cs="Times New Roman"/>
          <w:i/>
          <w:iCs/>
          <w:sz w:val="24"/>
          <w:szCs w:val="24"/>
        </w:rPr>
      </w:pPr>
      <w:r w:rsidRPr="005C19CD">
        <w:rPr>
          <w:rFonts w:ascii="Times New Roman" w:eastAsia="Times New Roman" w:hAnsi="Times New Roman" w:cs="Times New Roman"/>
          <w:sz w:val="24"/>
          <w:szCs w:val="24"/>
        </w:rPr>
        <w:lastRenderedPageBreak/>
        <w:t xml:space="preserve">Ministria e Arsimit, Sportit dhe Rinisë (MAS). (2021). </w:t>
      </w:r>
      <w:r w:rsidRPr="005C19CD">
        <w:rPr>
          <w:rFonts w:ascii="Times New Roman" w:eastAsia="Times New Roman" w:hAnsi="Times New Roman" w:cs="Times New Roman"/>
          <w:i/>
          <w:iCs/>
          <w:sz w:val="24"/>
          <w:szCs w:val="24"/>
        </w:rPr>
        <w:t>Strategjia Kombëtare e Arsimit 2021–</w:t>
      </w:r>
    </w:p>
    <w:p w:rsidR="004633F3" w:rsidRPr="005C19CD" w:rsidRDefault="004633F3" w:rsidP="004633F3">
      <w:pPr>
        <w:spacing w:after="0" w:line="360" w:lineRule="auto"/>
        <w:ind w:firstLine="720"/>
        <w:rPr>
          <w:rFonts w:ascii="Times New Roman" w:eastAsia="Times New Roman" w:hAnsi="Times New Roman" w:cs="Times New Roman"/>
          <w:sz w:val="24"/>
          <w:szCs w:val="24"/>
        </w:rPr>
      </w:pPr>
      <w:r w:rsidRPr="005C19CD">
        <w:rPr>
          <w:rFonts w:ascii="Times New Roman" w:eastAsia="Times New Roman" w:hAnsi="Times New Roman" w:cs="Times New Roman"/>
          <w:i/>
          <w:iCs/>
          <w:sz w:val="24"/>
          <w:szCs w:val="24"/>
        </w:rPr>
        <w:t>2026</w:t>
      </w:r>
      <w:r w:rsidRPr="005C19CD">
        <w:rPr>
          <w:rFonts w:ascii="Times New Roman" w:eastAsia="Times New Roman" w:hAnsi="Times New Roman" w:cs="Times New Roman"/>
          <w:sz w:val="24"/>
          <w:szCs w:val="24"/>
        </w:rPr>
        <w:t>. Tiranë: MASR.</w:t>
      </w:r>
    </w:p>
    <w:p w:rsidR="004633F3" w:rsidRPr="005C19CD" w:rsidRDefault="004633F3" w:rsidP="004633F3">
      <w:pPr>
        <w:spacing w:after="0" w:line="360" w:lineRule="auto"/>
        <w:rPr>
          <w:rStyle w:val="Emphasis"/>
          <w:rFonts w:ascii="Times New Roman" w:hAnsi="Times New Roman" w:cs="Times New Roman"/>
          <w:sz w:val="24"/>
          <w:szCs w:val="24"/>
        </w:rPr>
      </w:pPr>
      <w:r w:rsidRPr="005C19CD">
        <w:rPr>
          <w:rFonts w:ascii="Times New Roman" w:hAnsi="Times New Roman" w:cs="Times New Roman"/>
          <w:sz w:val="24"/>
          <w:szCs w:val="24"/>
        </w:rPr>
        <w:t xml:space="preserve">Ministry of Education and Science of the Republic of North Macedonia. (2018). </w:t>
      </w:r>
      <w:r w:rsidRPr="005C19CD">
        <w:rPr>
          <w:rStyle w:val="Emphasis"/>
          <w:rFonts w:ascii="Times New Roman" w:hAnsi="Times New Roman" w:cs="Times New Roman"/>
          <w:sz w:val="24"/>
          <w:szCs w:val="24"/>
        </w:rPr>
        <w:t xml:space="preserve">Education </w:t>
      </w:r>
    </w:p>
    <w:p w:rsidR="004633F3" w:rsidRPr="005C19CD" w:rsidRDefault="004633F3" w:rsidP="00F15F7E">
      <w:pPr>
        <w:spacing w:after="0" w:line="360" w:lineRule="auto"/>
        <w:ind w:left="720"/>
        <w:rPr>
          <w:rFonts w:ascii="Times New Roman" w:hAnsi="Times New Roman" w:cs="Times New Roman"/>
          <w:sz w:val="24"/>
          <w:szCs w:val="24"/>
        </w:rPr>
      </w:pPr>
      <w:r w:rsidRPr="005C19CD">
        <w:rPr>
          <w:rStyle w:val="Emphasis"/>
          <w:rFonts w:ascii="Times New Roman" w:hAnsi="Times New Roman" w:cs="Times New Roman"/>
          <w:sz w:val="24"/>
          <w:szCs w:val="24"/>
        </w:rPr>
        <w:t>Strategy 2018</w:t>
      </w:r>
      <w:r w:rsidR="00F15F7E" w:rsidRPr="005C19CD">
        <w:rPr>
          <w:rStyle w:val="Emphasis"/>
          <w:rFonts w:ascii="Times New Roman" w:hAnsi="Times New Roman" w:cs="Times New Roman"/>
          <w:sz w:val="24"/>
          <w:szCs w:val="24"/>
        </w:rPr>
        <w:t xml:space="preserve"> </w:t>
      </w:r>
      <w:r w:rsidR="00F15F7E" w:rsidRPr="005C19CD">
        <w:rPr>
          <w:rFonts w:ascii="Times New Roman" w:hAnsi="Times New Roman" w:cs="Times New Roman"/>
          <w:sz w:val="24"/>
          <w:szCs w:val="24"/>
          <w:lang w:val="mk-MK"/>
        </w:rPr>
        <w:t>–</w:t>
      </w:r>
      <w:r w:rsidR="00F15F7E" w:rsidRPr="005C19CD">
        <w:rPr>
          <w:rFonts w:ascii="Times New Roman" w:hAnsi="Times New Roman" w:cs="Times New Roman"/>
          <w:sz w:val="24"/>
          <w:szCs w:val="24"/>
        </w:rPr>
        <w:t xml:space="preserve"> </w:t>
      </w:r>
      <w:r w:rsidRPr="005C19CD">
        <w:rPr>
          <w:rStyle w:val="Emphasis"/>
          <w:rFonts w:ascii="Times New Roman" w:hAnsi="Times New Roman" w:cs="Times New Roman"/>
          <w:sz w:val="24"/>
          <w:szCs w:val="24"/>
        </w:rPr>
        <w:t>2025 and Action Plan</w:t>
      </w:r>
      <w:r w:rsidRPr="005C19CD">
        <w:rPr>
          <w:rFonts w:ascii="Times New Roman" w:hAnsi="Times New Roman" w:cs="Times New Roman"/>
          <w:sz w:val="24"/>
          <w:szCs w:val="24"/>
        </w:rPr>
        <w:t>. Skopje: Government of the Republic of North Macedonia.</w:t>
      </w:r>
    </w:p>
    <w:p w:rsidR="004633F3" w:rsidRPr="005C19CD" w:rsidRDefault="004633F3" w:rsidP="004633F3">
      <w:pPr>
        <w:spacing w:after="0" w:line="360" w:lineRule="auto"/>
        <w:rPr>
          <w:rStyle w:val="Emphasis"/>
          <w:rFonts w:ascii="Times New Roman" w:hAnsi="Times New Roman" w:cs="Times New Roman"/>
          <w:sz w:val="24"/>
          <w:szCs w:val="24"/>
        </w:rPr>
      </w:pPr>
      <w:r w:rsidRPr="005C19CD">
        <w:rPr>
          <w:rFonts w:ascii="Times New Roman" w:hAnsi="Times New Roman" w:cs="Times New Roman"/>
          <w:sz w:val="24"/>
          <w:szCs w:val="24"/>
        </w:rPr>
        <w:t xml:space="preserve">Ministry of Education, Science, Culture and Sports of Montenegro. (2022). </w:t>
      </w:r>
      <w:r w:rsidRPr="005C19CD">
        <w:rPr>
          <w:rStyle w:val="Emphasis"/>
          <w:rFonts w:ascii="Times New Roman" w:hAnsi="Times New Roman" w:cs="Times New Roman"/>
          <w:sz w:val="24"/>
          <w:szCs w:val="24"/>
        </w:rPr>
        <w:t>UčiDoma: Learn-at-</w:t>
      </w:r>
    </w:p>
    <w:p w:rsidR="004633F3" w:rsidRPr="005C19CD" w:rsidRDefault="004633F3" w:rsidP="004633F3">
      <w:pPr>
        <w:spacing w:after="0" w:line="360" w:lineRule="auto"/>
        <w:ind w:left="720"/>
        <w:rPr>
          <w:rFonts w:ascii="Times New Roman" w:hAnsi="Times New Roman" w:cs="Times New Roman"/>
          <w:sz w:val="24"/>
          <w:szCs w:val="24"/>
        </w:rPr>
      </w:pPr>
      <w:r w:rsidRPr="005C19CD">
        <w:rPr>
          <w:rStyle w:val="Emphasis"/>
          <w:rFonts w:ascii="Times New Roman" w:hAnsi="Times New Roman" w:cs="Times New Roman"/>
          <w:sz w:val="24"/>
          <w:szCs w:val="24"/>
        </w:rPr>
        <w:t>home platform</w:t>
      </w:r>
      <w:r w:rsidRPr="005C19CD">
        <w:rPr>
          <w:rFonts w:ascii="Times New Roman" w:hAnsi="Times New Roman" w:cs="Times New Roman"/>
          <w:sz w:val="24"/>
          <w:szCs w:val="24"/>
        </w:rPr>
        <w:t>. Podgorica: Ministry of Education, Science, Culture and Sports of Montenegro.</w:t>
      </w:r>
      <w:r w:rsidR="00BD58AF" w:rsidRPr="005C19CD">
        <w:rPr>
          <w:rFonts w:ascii="Times New Roman" w:hAnsi="Times New Roman" w:cs="Times New Roman"/>
        </w:rPr>
        <w:t xml:space="preserve"> </w:t>
      </w:r>
      <w:r w:rsidR="00BD58AF" w:rsidRPr="005C19CD">
        <w:rPr>
          <w:rFonts w:ascii="Times New Roman" w:hAnsi="Times New Roman" w:cs="Times New Roman"/>
          <w:sz w:val="24"/>
          <w:szCs w:val="24"/>
        </w:rPr>
        <w:t>Достапно на:</w:t>
      </w:r>
      <w:r w:rsidR="00BD58AF" w:rsidRPr="005C19CD">
        <w:rPr>
          <w:rFonts w:ascii="Times New Roman" w:hAnsi="Times New Roman" w:cs="Times New Roman"/>
        </w:rPr>
        <w:t xml:space="preserve"> </w:t>
      </w:r>
      <w:hyperlink r:id="rId48" w:history="1">
        <w:r w:rsidRPr="005C19CD">
          <w:rPr>
            <w:rStyle w:val="Hyperlink"/>
            <w:rFonts w:ascii="Times New Roman" w:hAnsi="Times New Roman" w:cs="Times New Roman"/>
            <w:color w:val="auto"/>
            <w:sz w:val="24"/>
            <w:szCs w:val="24"/>
          </w:rPr>
          <w:t>https://www.ucidoma.me</w:t>
        </w:r>
      </w:hyperlink>
      <w:r w:rsidR="00307C2B" w:rsidRPr="005C19CD">
        <w:rPr>
          <w:rStyle w:val="Hyperlink"/>
          <w:rFonts w:ascii="Times New Roman" w:hAnsi="Times New Roman" w:cs="Times New Roman"/>
          <w:color w:val="auto"/>
          <w:sz w:val="24"/>
          <w:szCs w:val="24"/>
        </w:rPr>
        <w:t>.</w:t>
      </w:r>
    </w:p>
    <w:p w:rsidR="004633F3" w:rsidRPr="005C19CD" w:rsidRDefault="004633F3" w:rsidP="004633F3">
      <w:pPr>
        <w:spacing w:after="0" w:line="360" w:lineRule="auto"/>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Mishra, P., &amp; Koehler, M. J. (2006). Technological pedagogical content knowledge: A</w:t>
      </w:r>
    </w:p>
    <w:p w:rsidR="004633F3" w:rsidRPr="005C19CD" w:rsidRDefault="004633F3" w:rsidP="004633F3">
      <w:pPr>
        <w:spacing w:after="0" w:line="360" w:lineRule="auto"/>
        <w:ind w:left="720"/>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 xml:space="preserve">framework for teacher knowledge. </w:t>
      </w:r>
      <w:r w:rsidRPr="005C19CD">
        <w:rPr>
          <w:rFonts w:ascii="Times New Roman" w:eastAsia="Times New Roman" w:hAnsi="Times New Roman" w:cs="Times New Roman"/>
          <w:i/>
          <w:iCs/>
          <w:sz w:val="24"/>
          <w:szCs w:val="24"/>
        </w:rPr>
        <w:t>Teachers College Record, 108</w:t>
      </w:r>
      <w:r w:rsidRPr="005C19CD">
        <w:rPr>
          <w:rFonts w:ascii="Times New Roman" w:eastAsia="Times New Roman" w:hAnsi="Times New Roman" w:cs="Times New Roman"/>
          <w:sz w:val="24"/>
          <w:szCs w:val="24"/>
        </w:rPr>
        <w:t>(6), 1017–1054. https://doi.org/10.1111/j.1467-9620.2006.00684.x</w:t>
      </w:r>
      <w:r w:rsidR="00307C2B" w:rsidRPr="005C19CD">
        <w:rPr>
          <w:rFonts w:ascii="Times New Roman" w:eastAsia="Times New Roman" w:hAnsi="Times New Roman" w:cs="Times New Roman"/>
          <w:sz w:val="24"/>
          <w:szCs w:val="24"/>
        </w:rPr>
        <w:t>.</w:t>
      </w:r>
    </w:p>
    <w:p w:rsidR="004633F3" w:rsidRPr="005C19CD" w:rsidRDefault="004633F3" w:rsidP="004633F3">
      <w:pPr>
        <w:pStyle w:val="NoSpacing"/>
        <w:spacing w:line="360" w:lineRule="auto"/>
        <w:jc w:val="both"/>
        <w:rPr>
          <w:rStyle w:val="Emphasis"/>
          <w:rFonts w:ascii="Times New Roman" w:eastAsiaTheme="majorEastAsia" w:hAnsi="Times New Roman" w:cs="Times New Roman"/>
          <w:sz w:val="24"/>
          <w:szCs w:val="24"/>
          <w:lang w:val="mk-MK"/>
        </w:rPr>
      </w:pPr>
      <w:r w:rsidRPr="005C19CD">
        <w:rPr>
          <w:rFonts w:ascii="Times New Roman" w:hAnsi="Times New Roman" w:cs="Times New Roman"/>
          <w:sz w:val="24"/>
          <w:szCs w:val="24"/>
          <w:lang w:val="mk-MK"/>
        </w:rPr>
        <w:t xml:space="preserve">Morchid, N. (2020). The social constructivist response to educational technology. </w:t>
      </w:r>
      <w:r w:rsidRPr="005C19CD">
        <w:rPr>
          <w:rStyle w:val="Emphasis"/>
          <w:rFonts w:ascii="Times New Roman" w:eastAsiaTheme="majorEastAsia" w:hAnsi="Times New Roman" w:cs="Times New Roman"/>
          <w:sz w:val="24"/>
          <w:szCs w:val="24"/>
          <w:lang w:val="mk-MK"/>
        </w:rPr>
        <w:t xml:space="preserve">International </w:t>
      </w:r>
    </w:p>
    <w:p w:rsidR="004633F3" w:rsidRPr="005C19CD" w:rsidRDefault="004633F3" w:rsidP="004633F3">
      <w:pPr>
        <w:pStyle w:val="NoSpacing"/>
        <w:spacing w:line="360" w:lineRule="auto"/>
        <w:ind w:left="720"/>
        <w:jc w:val="both"/>
        <w:rPr>
          <w:rFonts w:ascii="Times New Roman" w:hAnsi="Times New Roman" w:cs="Times New Roman"/>
          <w:sz w:val="24"/>
          <w:szCs w:val="24"/>
        </w:rPr>
      </w:pPr>
      <w:r w:rsidRPr="005C19CD">
        <w:rPr>
          <w:rStyle w:val="Emphasis"/>
          <w:rFonts w:ascii="Times New Roman" w:eastAsiaTheme="majorEastAsia" w:hAnsi="Times New Roman" w:cs="Times New Roman"/>
          <w:sz w:val="24"/>
          <w:szCs w:val="24"/>
          <w:lang w:val="mk-MK"/>
        </w:rPr>
        <w:t>Journal of English Literature and Social Sciences, 5</w:t>
      </w:r>
      <w:r w:rsidRPr="005C19CD">
        <w:rPr>
          <w:rFonts w:ascii="Times New Roman" w:hAnsi="Times New Roman" w:cs="Times New Roman"/>
          <w:sz w:val="24"/>
          <w:szCs w:val="24"/>
          <w:lang w:val="mk-MK"/>
        </w:rPr>
        <w:t xml:space="preserve">(1), 263–270. </w:t>
      </w:r>
      <w:hyperlink r:id="rId49" w:history="1">
        <w:r w:rsidRPr="005C19CD">
          <w:rPr>
            <w:rStyle w:val="Hyperlink"/>
            <w:rFonts w:ascii="Times New Roman" w:hAnsi="Times New Roman" w:cs="Times New Roman"/>
            <w:color w:val="auto"/>
            <w:sz w:val="24"/>
            <w:szCs w:val="24"/>
            <w:lang w:val="mk-MK"/>
          </w:rPr>
          <w:t>https://doi.org/10.22161/ijels.51.46</w:t>
        </w:r>
      </w:hyperlink>
      <w:r w:rsidR="00307C2B" w:rsidRPr="005C19CD">
        <w:rPr>
          <w:rStyle w:val="Hyperlink"/>
          <w:rFonts w:ascii="Times New Roman" w:hAnsi="Times New Roman" w:cs="Times New Roman"/>
          <w:color w:val="auto"/>
          <w:sz w:val="24"/>
          <w:szCs w:val="24"/>
        </w:rPr>
        <w:t>.</w:t>
      </w:r>
    </w:p>
    <w:p w:rsidR="004633F3" w:rsidRPr="005C19CD" w:rsidRDefault="004633F3" w:rsidP="004633F3">
      <w:pPr>
        <w:pStyle w:val="NormalWeb"/>
        <w:spacing w:before="0" w:beforeAutospacing="0" w:after="0" w:afterAutospacing="0" w:line="360" w:lineRule="auto"/>
      </w:pPr>
      <w:r w:rsidRPr="005C19CD">
        <w:t xml:space="preserve">Morgan, D. L. (1997). </w:t>
      </w:r>
      <w:r w:rsidRPr="005C19CD">
        <w:rPr>
          <w:rStyle w:val="Emphasis"/>
        </w:rPr>
        <w:t>Focus groups as qualitative research</w:t>
      </w:r>
      <w:r w:rsidRPr="005C19CD">
        <w:t xml:space="preserve"> (2nd ed.). Thousand Oaks, CA: </w:t>
      </w:r>
    </w:p>
    <w:p w:rsidR="004633F3" w:rsidRPr="005C19CD" w:rsidRDefault="004633F3" w:rsidP="004633F3">
      <w:pPr>
        <w:pStyle w:val="NormalWeb"/>
        <w:spacing w:before="0" w:beforeAutospacing="0" w:after="0" w:afterAutospacing="0" w:line="360" w:lineRule="auto"/>
        <w:ind w:firstLine="720"/>
      </w:pPr>
      <w:r w:rsidRPr="005C19CD">
        <w:t>Sage.</w:t>
      </w:r>
    </w:p>
    <w:p w:rsidR="004633F3" w:rsidRPr="005C19CD" w:rsidRDefault="004633F3" w:rsidP="004633F3">
      <w:pPr>
        <w:spacing w:after="0" w:line="360" w:lineRule="auto"/>
        <w:jc w:val="both"/>
        <w:rPr>
          <w:rFonts w:ascii="Times New Roman" w:hAnsi="Times New Roman" w:cs="Times New Roman"/>
          <w:sz w:val="24"/>
          <w:szCs w:val="24"/>
          <w:lang w:val="mk-MK"/>
        </w:rPr>
      </w:pPr>
      <w:r w:rsidRPr="005C19CD">
        <w:rPr>
          <w:rFonts w:ascii="Times New Roman" w:hAnsi="Times New Roman" w:cs="Times New Roman"/>
          <w:sz w:val="24"/>
          <w:szCs w:val="24"/>
          <w:lang w:val="mk-MK"/>
        </w:rPr>
        <w:t>Morrison, J. (2002). Developing research questions in medical education: the science and the art.</w:t>
      </w:r>
    </w:p>
    <w:p w:rsidR="004633F3" w:rsidRPr="005C19CD" w:rsidRDefault="004633F3" w:rsidP="004633F3">
      <w:pPr>
        <w:spacing w:after="0" w:line="360" w:lineRule="auto"/>
        <w:ind w:firstLine="720"/>
        <w:jc w:val="both"/>
        <w:rPr>
          <w:rFonts w:ascii="Times New Roman" w:hAnsi="Times New Roman" w:cs="Times New Roman"/>
          <w:sz w:val="24"/>
          <w:szCs w:val="24"/>
          <w:lang w:val="mk-MK"/>
        </w:rPr>
      </w:pPr>
      <w:r w:rsidRPr="005C19CD">
        <w:rPr>
          <w:rFonts w:ascii="Times New Roman" w:hAnsi="Times New Roman" w:cs="Times New Roman"/>
          <w:i/>
          <w:iCs/>
          <w:sz w:val="24"/>
          <w:szCs w:val="24"/>
          <w:lang w:val="mk-MK"/>
        </w:rPr>
        <w:t>Medical Education, 36</w:t>
      </w:r>
      <w:r w:rsidRPr="005C19CD">
        <w:rPr>
          <w:rFonts w:ascii="Times New Roman" w:hAnsi="Times New Roman" w:cs="Times New Roman"/>
          <w:sz w:val="24"/>
          <w:szCs w:val="24"/>
          <w:lang w:val="mk-MK"/>
        </w:rPr>
        <w:t xml:space="preserve">(7), 596–597. </w:t>
      </w:r>
    </w:p>
    <w:p w:rsidR="004633F3" w:rsidRPr="005C19CD" w:rsidRDefault="004633F3" w:rsidP="004633F3">
      <w:pPr>
        <w:spacing w:after="0" w:line="360" w:lineRule="auto"/>
        <w:rPr>
          <w:rFonts w:ascii="Times New Roman" w:eastAsia="Times New Roman" w:hAnsi="Times New Roman" w:cs="Times New Roman"/>
          <w:bCs/>
          <w:i/>
          <w:iCs/>
          <w:sz w:val="24"/>
          <w:szCs w:val="24"/>
        </w:rPr>
      </w:pPr>
      <w:r w:rsidRPr="005C19CD">
        <w:rPr>
          <w:rFonts w:ascii="Times New Roman" w:eastAsia="Times New Roman" w:hAnsi="Times New Roman" w:cs="Times New Roman"/>
          <w:bCs/>
          <w:sz w:val="24"/>
          <w:szCs w:val="24"/>
        </w:rPr>
        <w:t xml:space="preserve">Moore, M. G., &amp; Kearsley, G. (2011). </w:t>
      </w:r>
      <w:r w:rsidRPr="005C19CD">
        <w:rPr>
          <w:rFonts w:ascii="Times New Roman" w:eastAsia="Times New Roman" w:hAnsi="Times New Roman" w:cs="Times New Roman"/>
          <w:bCs/>
          <w:i/>
          <w:iCs/>
          <w:sz w:val="24"/>
          <w:szCs w:val="24"/>
        </w:rPr>
        <w:t>Distance education: A systems view of online learning</w:t>
      </w:r>
    </w:p>
    <w:p w:rsidR="004633F3" w:rsidRPr="005C19CD" w:rsidRDefault="004633F3" w:rsidP="004633F3">
      <w:pPr>
        <w:spacing w:after="0" w:line="360" w:lineRule="auto"/>
        <w:ind w:firstLine="720"/>
        <w:rPr>
          <w:rFonts w:ascii="Times New Roman" w:eastAsia="Times New Roman" w:hAnsi="Times New Roman" w:cs="Times New Roman"/>
          <w:sz w:val="24"/>
          <w:szCs w:val="24"/>
        </w:rPr>
      </w:pPr>
      <w:r w:rsidRPr="005C19CD">
        <w:rPr>
          <w:rFonts w:ascii="Times New Roman" w:eastAsia="Times New Roman" w:hAnsi="Times New Roman" w:cs="Times New Roman"/>
          <w:bCs/>
          <w:sz w:val="24"/>
          <w:szCs w:val="24"/>
        </w:rPr>
        <w:t xml:space="preserve"> (3rd ed.). Belmont, CA: Wadsworth Cengage Learning.</w:t>
      </w:r>
    </w:p>
    <w:p w:rsidR="004633F3" w:rsidRPr="005C19CD" w:rsidRDefault="004633F3" w:rsidP="004633F3">
      <w:pPr>
        <w:pStyle w:val="NoSpacing"/>
        <w:spacing w:line="360" w:lineRule="auto"/>
        <w:jc w:val="both"/>
        <w:rPr>
          <w:rStyle w:val="Emphasis"/>
          <w:rFonts w:ascii="Times New Roman" w:hAnsi="Times New Roman" w:cs="Times New Roman"/>
          <w:sz w:val="24"/>
          <w:szCs w:val="24"/>
          <w:lang w:val="mk-MK"/>
        </w:rPr>
      </w:pPr>
      <w:r w:rsidRPr="005C19CD">
        <w:rPr>
          <w:rFonts w:ascii="Times New Roman" w:eastAsia="Times New Roman" w:hAnsi="Times New Roman" w:cs="Times New Roman"/>
          <w:sz w:val="24"/>
          <w:szCs w:val="24"/>
          <w:lang w:val="mk-MK"/>
        </w:rPr>
        <w:t>МОS</w:t>
      </w:r>
      <w:r w:rsidRPr="005C19CD">
        <w:rPr>
          <w:rStyle w:val="Strong"/>
          <w:rFonts w:ascii="Times New Roman" w:hAnsi="Times New Roman" w:cs="Times New Roman"/>
          <w:b w:val="0"/>
          <w:sz w:val="24"/>
          <w:szCs w:val="24"/>
          <w:lang w:val="mk-MK"/>
        </w:rPr>
        <w:t xml:space="preserve"> (2014)</w:t>
      </w:r>
      <w:r w:rsidRPr="005C19CD">
        <w:rPr>
          <w:rStyle w:val="Strong"/>
          <w:rFonts w:ascii="Times New Roman" w:hAnsi="Times New Roman" w:cs="Times New Roman"/>
          <w:b w:val="0"/>
          <w:bCs w:val="0"/>
          <w:sz w:val="24"/>
          <w:szCs w:val="24"/>
          <w:lang w:val="mk-MK"/>
        </w:rPr>
        <w:t>.</w:t>
      </w:r>
      <w:r w:rsidRPr="005C19CD">
        <w:rPr>
          <w:rFonts w:ascii="Times New Roman" w:hAnsi="Times New Roman" w:cs="Times New Roman"/>
          <w:sz w:val="24"/>
          <w:szCs w:val="24"/>
          <w:lang w:val="mk-MK"/>
        </w:rPr>
        <w:t xml:space="preserve"> </w:t>
      </w:r>
      <w:r w:rsidRPr="005C19CD">
        <w:rPr>
          <w:rStyle w:val="Emphasis"/>
          <w:rFonts w:ascii="Times New Roman" w:hAnsi="Times New Roman" w:cs="Times New Roman"/>
          <w:sz w:val="24"/>
          <w:szCs w:val="24"/>
          <w:lang w:val="mk-MK"/>
        </w:rPr>
        <w:t xml:space="preserve">The Curriculum Framework for Pre-University Education of the Republic of </w:t>
      </w:r>
    </w:p>
    <w:p w:rsidR="004633F3" w:rsidRPr="005C19CD" w:rsidRDefault="004633F3" w:rsidP="004633F3">
      <w:pPr>
        <w:pStyle w:val="NoSpacing"/>
        <w:spacing w:line="360" w:lineRule="auto"/>
        <w:ind w:firstLine="720"/>
        <w:jc w:val="both"/>
        <w:rPr>
          <w:rFonts w:ascii="Times New Roman" w:hAnsi="Times New Roman" w:cs="Times New Roman"/>
          <w:sz w:val="24"/>
          <w:szCs w:val="24"/>
          <w:lang w:val="mk-MK"/>
        </w:rPr>
      </w:pPr>
      <w:r w:rsidRPr="005C19CD">
        <w:rPr>
          <w:rStyle w:val="Emphasis"/>
          <w:rFonts w:ascii="Times New Roman" w:hAnsi="Times New Roman" w:cs="Times New Roman"/>
          <w:sz w:val="24"/>
          <w:szCs w:val="24"/>
          <w:lang w:val="mk-MK"/>
        </w:rPr>
        <w:t>Albania</w:t>
      </w:r>
      <w:r w:rsidRPr="005C19CD">
        <w:rPr>
          <w:rFonts w:ascii="Times New Roman" w:hAnsi="Times New Roman" w:cs="Times New Roman"/>
          <w:sz w:val="24"/>
          <w:szCs w:val="24"/>
          <w:lang w:val="mk-MK"/>
        </w:rPr>
        <w:t xml:space="preserve"> (9–10). </w:t>
      </w:r>
      <w:r w:rsidRPr="005C19CD">
        <w:rPr>
          <w:rStyle w:val="Strong"/>
          <w:rFonts w:ascii="Times New Roman" w:hAnsi="Times New Roman" w:cs="Times New Roman"/>
          <w:b w:val="0"/>
          <w:sz w:val="24"/>
          <w:szCs w:val="24"/>
          <w:lang w:val="mk-MK"/>
        </w:rPr>
        <w:t>Ministry of Education and Sports</w:t>
      </w:r>
      <w:r w:rsidRPr="005C19CD">
        <w:rPr>
          <w:rFonts w:ascii="Times New Roman" w:hAnsi="Times New Roman" w:cs="Times New Roman"/>
          <w:sz w:val="24"/>
          <w:szCs w:val="24"/>
          <w:lang w:val="mk-MK"/>
        </w:rPr>
        <w:t>. Tirana.</w:t>
      </w:r>
    </w:p>
    <w:p w:rsidR="004633F3" w:rsidRPr="005C19CD" w:rsidRDefault="004633F3" w:rsidP="004633F3">
      <w:pPr>
        <w:spacing w:after="0" w:line="360" w:lineRule="auto"/>
        <w:rPr>
          <w:rFonts w:ascii="Times New Roman" w:hAnsi="Times New Roman" w:cs="Times New Roman"/>
          <w:sz w:val="24"/>
          <w:szCs w:val="24"/>
        </w:rPr>
      </w:pPr>
      <w:r w:rsidRPr="005C19CD">
        <w:rPr>
          <w:rFonts w:ascii="Times New Roman" w:hAnsi="Times New Roman" w:cs="Times New Roman"/>
          <w:sz w:val="24"/>
          <w:szCs w:val="24"/>
        </w:rPr>
        <w:t xml:space="preserve">Neendoor, S. (2023, November 22). </w:t>
      </w:r>
      <w:r w:rsidRPr="005C19CD">
        <w:rPr>
          <w:rStyle w:val="Emphasis"/>
          <w:rFonts w:ascii="Times New Roman" w:hAnsi="Times New Roman" w:cs="Times New Roman"/>
          <w:sz w:val="24"/>
          <w:szCs w:val="24"/>
        </w:rPr>
        <w:t>Challenges and solutions of online learning for students</w:t>
      </w:r>
      <w:r w:rsidRPr="005C19CD">
        <w:rPr>
          <w:rFonts w:ascii="Times New Roman" w:hAnsi="Times New Roman" w:cs="Times New Roman"/>
          <w:sz w:val="24"/>
          <w:szCs w:val="24"/>
        </w:rPr>
        <w:t xml:space="preserve">. </w:t>
      </w:r>
    </w:p>
    <w:p w:rsidR="004633F3" w:rsidRPr="005C19CD" w:rsidRDefault="004633F3" w:rsidP="004633F3">
      <w:pPr>
        <w:spacing w:after="0" w:line="360" w:lineRule="auto"/>
        <w:ind w:left="720"/>
        <w:rPr>
          <w:rFonts w:ascii="Times New Roman" w:hAnsi="Times New Roman" w:cs="Times New Roman"/>
          <w:sz w:val="24"/>
          <w:szCs w:val="24"/>
        </w:rPr>
      </w:pPr>
      <w:r w:rsidRPr="005C19CD">
        <w:rPr>
          <w:rFonts w:ascii="Times New Roman" w:hAnsi="Times New Roman" w:cs="Times New Roman"/>
          <w:sz w:val="24"/>
          <w:szCs w:val="24"/>
        </w:rPr>
        <w:t xml:space="preserve">Hurix Digital. </w:t>
      </w:r>
      <w:r w:rsidR="00BD58AF" w:rsidRPr="005C19CD">
        <w:rPr>
          <w:rFonts w:ascii="Times New Roman" w:hAnsi="Times New Roman" w:cs="Times New Roman"/>
          <w:sz w:val="24"/>
          <w:szCs w:val="24"/>
        </w:rPr>
        <w:t>Достапно на:</w:t>
      </w:r>
      <w:r w:rsidR="00BD58AF" w:rsidRPr="005C19CD">
        <w:rPr>
          <w:rFonts w:ascii="Times New Roman" w:hAnsi="Times New Roman" w:cs="Times New Roman"/>
        </w:rPr>
        <w:t xml:space="preserve"> </w:t>
      </w:r>
      <w:hyperlink r:id="rId50" w:history="1">
        <w:r w:rsidRPr="005C19CD">
          <w:rPr>
            <w:rStyle w:val="Hyperlink"/>
            <w:rFonts w:ascii="Times New Roman" w:hAnsi="Times New Roman" w:cs="Times New Roman"/>
            <w:color w:val="auto"/>
            <w:sz w:val="24"/>
            <w:szCs w:val="24"/>
          </w:rPr>
          <w:t>https://www.hurix.com/top-challenges-students-are-facing-in-online-learning-and-their-solutions/</w:t>
        </w:r>
      </w:hyperlink>
      <w:r w:rsidR="00307C2B" w:rsidRPr="005C19CD">
        <w:rPr>
          <w:rStyle w:val="Hyperlink"/>
          <w:rFonts w:ascii="Times New Roman" w:hAnsi="Times New Roman" w:cs="Times New Roman"/>
          <w:color w:val="auto"/>
          <w:sz w:val="24"/>
          <w:szCs w:val="24"/>
        </w:rPr>
        <w:t>.</w:t>
      </w:r>
    </w:p>
    <w:p w:rsidR="004633F3" w:rsidRPr="005C19CD" w:rsidRDefault="004633F3" w:rsidP="004633F3">
      <w:pPr>
        <w:spacing w:after="0" w:line="360" w:lineRule="auto"/>
        <w:rPr>
          <w:rFonts w:ascii="Times New Roman" w:hAnsi="Times New Roman" w:cs="Times New Roman"/>
          <w:sz w:val="24"/>
          <w:szCs w:val="24"/>
        </w:rPr>
      </w:pPr>
      <w:r w:rsidRPr="005C19CD">
        <w:rPr>
          <w:rFonts w:ascii="Times New Roman" w:hAnsi="Times New Roman" w:cs="Times New Roman"/>
          <w:sz w:val="24"/>
          <w:szCs w:val="24"/>
        </w:rPr>
        <w:t xml:space="preserve">Neisser, U. (2014). </w:t>
      </w:r>
      <w:r w:rsidRPr="005C19CD">
        <w:rPr>
          <w:rStyle w:val="Emphasis"/>
          <w:rFonts w:ascii="Times New Roman" w:hAnsi="Times New Roman" w:cs="Times New Roman"/>
          <w:sz w:val="24"/>
          <w:szCs w:val="24"/>
        </w:rPr>
        <w:t>Cognitive psychology: Classic edition</w:t>
      </w:r>
      <w:r w:rsidRPr="005C19CD">
        <w:rPr>
          <w:rFonts w:ascii="Times New Roman" w:hAnsi="Times New Roman" w:cs="Times New Roman"/>
          <w:sz w:val="24"/>
          <w:szCs w:val="24"/>
        </w:rPr>
        <w:t xml:space="preserve">. Psychology Press. </w:t>
      </w:r>
    </w:p>
    <w:p w:rsidR="004633F3" w:rsidRPr="005C19CD" w:rsidRDefault="00767C14" w:rsidP="004633F3">
      <w:pPr>
        <w:spacing w:after="0" w:line="360" w:lineRule="auto"/>
        <w:ind w:firstLine="720"/>
        <w:rPr>
          <w:rFonts w:ascii="Times New Roman" w:hAnsi="Times New Roman" w:cs="Times New Roman"/>
          <w:sz w:val="24"/>
          <w:szCs w:val="24"/>
        </w:rPr>
      </w:pPr>
      <w:hyperlink r:id="rId51" w:history="1">
        <w:r w:rsidR="004633F3" w:rsidRPr="005C19CD">
          <w:rPr>
            <w:rStyle w:val="Hyperlink"/>
            <w:rFonts w:ascii="Times New Roman" w:hAnsi="Times New Roman" w:cs="Times New Roman"/>
            <w:color w:val="auto"/>
            <w:sz w:val="24"/>
            <w:szCs w:val="24"/>
          </w:rPr>
          <w:t>https://doi.org/10.4324/9781315745696</w:t>
        </w:r>
      </w:hyperlink>
      <w:r w:rsidR="00307C2B" w:rsidRPr="005C19CD">
        <w:rPr>
          <w:rStyle w:val="Hyperlink"/>
          <w:rFonts w:ascii="Times New Roman" w:hAnsi="Times New Roman" w:cs="Times New Roman"/>
          <w:color w:val="auto"/>
          <w:sz w:val="24"/>
          <w:szCs w:val="24"/>
        </w:rPr>
        <w:t>.</w:t>
      </w:r>
    </w:p>
    <w:p w:rsidR="004633F3" w:rsidRPr="005C19CD" w:rsidRDefault="004633F3" w:rsidP="004633F3">
      <w:pPr>
        <w:pStyle w:val="NoSpacing"/>
        <w:spacing w:line="360" w:lineRule="auto"/>
        <w:jc w:val="both"/>
        <w:rPr>
          <w:rFonts w:ascii="Times New Roman" w:hAnsi="Times New Roman" w:cs="Times New Roman"/>
          <w:sz w:val="24"/>
          <w:szCs w:val="24"/>
          <w:lang w:val="mk-MK"/>
        </w:rPr>
      </w:pPr>
      <w:r w:rsidRPr="005C19CD">
        <w:rPr>
          <w:rFonts w:ascii="Times New Roman" w:hAnsi="Times New Roman" w:cs="Times New Roman"/>
          <w:sz w:val="24"/>
          <w:szCs w:val="24"/>
          <w:lang w:val="mk-MK"/>
        </w:rPr>
        <w:t xml:space="preserve">Neumann, M. M., &amp; Neumann, D. L. (2017). The use of touch-screen tablets at home and </w:t>
      </w:r>
    </w:p>
    <w:p w:rsidR="004633F3" w:rsidRPr="005C19CD" w:rsidRDefault="004633F3" w:rsidP="004633F3">
      <w:pPr>
        <w:pStyle w:val="NoSpacing"/>
        <w:spacing w:line="360" w:lineRule="auto"/>
        <w:ind w:left="720"/>
        <w:jc w:val="both"/>
        <w:rPr>
          <w:rFonts w:ascii="Times New Roman" w:hAnsi="Times New Roman" w:cs="Times New Roman"/>
          <w:sz w:val="24"/>
          <w:szCs w:val="24"/>
        </w:rPr>
      </w:pPr>
      <w:r w:rsidRPr="005C19CD">
        <w:rPr>
          <w:rFonts w:ascii="Times New Roman" w:hAnsi="Times New Roman" w:cs="Times New Roman"/>
          <w:sz w:val="24"/>
          <w:szCs w:val="24"/>
          <w:lang w:val="mk-MK"/>
        </w:rPr>
        <w:t xml:space="preserve">preschool to foster emergent literacy. </w:t>
      </w:r>
      <w:r w:rsidRPr="005C19CD">
        <w:rPr>
          <w:rStyle w:val="Emphasis"/>
          <w:rFonts w:ascii="Times New Roman" w:eastAsiaTheme="majorEastAsia" w:hAnsi="Times New Roman" w:cs="Times New Roman"/>
          <w:sz w:val="24"/>
          <w:szCs w:val="24"/>
          <w:lang w:val="mk-MK"/>
        </w:rPr>
        <w:t>Journal of Early Childhood Literacy, 17</w:t>
      </w:r>
      <w:r w:rsidRPr="005C19CD">
        <w:rPr>
          <w:rFonts w:ascii="Times New Roman" w:hAnsi="Times New Roman" w:cs="Times New Roman"/>
          <w:sz w:val="24"/>
          <w:szCs w:val="24"/>
          <w:lang w:val="mk-MK"/>
        </w:rPr>
        <w:t xml:space="preserve">(2), 203–220. </w:t>
      </w:r>
      <w:hyperlink r:id="rId52" w:history="1">
        <w:r w:rsidRPr="005C19CD">
          <w:rPr>
            <w:rStyle w:val="Hyperlink"/>
            <w:rFonts w:ascii="Times New Roman" w:hAnsi="Times New Roman" w:cs="Times New Roman"/>
            <w:color w:val="auto"/>
            <w:sz w:val="24"/>
            <w:szCs w:val="24"/>
            <w:lang w:val="mk-MK"/>
          </w:rPr>
          <w:t>https://doi.org/10.1177/1468798415619773</w:t>
        </w:r>
      </w:hyperlink>
      <w:r w:rsidR="00307C2B" w:rsidRPr="005C19CD">
        <w:rPr>
          <w:rStyle w:val="Hyperlink"/>
          <w:rFonts w:ascii="Times New Roman" w:hAnsi="Times New Roman" w:cs="Times New Roman"/>
          <w:color w:val="auto"/>
          <w:sz w:val="24"/>
          <w:szCs w:val="24"/>
        </w:rPr>
        <w:t>.</w:t>
      </w:r>
    </w:p>
    <w:p w:rsidR="004633F3" w:rsidRPr="005C19CD" w:rsidRDefault="004633F3" w:rsidP="004633F3">
      <w:pPr>
        <w:pStyle w:val="NoSpacing"/>
        <w:spacing w:line="360" w:lineRule="auto"/>
        <w:jc w:val="both"/>
        <w:rPr>
          <w:rFonts w:ascii="Times New Roman" w:hAnsi="Times New Roman" w:cs="Times New Roman"/>
          <w:sz w:val="24"/>
          <w:szCs w:val="24"/>
        </w:rPr>
      </w:pPr>
      <w:r w:rsidRPr="005C19CD">
        <w:rPr>
          <w:rFonts w:ascii="Times New Roman" w:hAnsi="Times New Roman" w:cs="Times New Roman"/>
          <w:sz w:val="24"/>
          <w:szCs w:val="24"/>
        </w:rPr>
        <w:t xml:space="preserve">Nikolopoulou, K., Akriotou, D., and Gialamas, V. (2019). Early reading skills in English as a </w:t>
      </w:r>
    </w:p>
    <w:p w:rsidR="004633F3" w:rsidRPr="005C19CD" w:rsidRDefault="004633F3" w:rsidP="004633F3">
      <w:pPr>
        <w:pStyle w:val="NoSpacing"/>
        <w:spacing w:line="360" w:lineRule="auto"/>
        <w:ind w:left="720"/>
        <w:jc w:val="both"/>
        <w:rPr>
          <w:rFonts w:ascii="Times New Roman" w:hAnsi="Times New Roman" w:cs="Times New Roman"/>
          <w:sz w:val="24"/>
          <w:szCs w:val="24"/>
        </w:rPr>
      </w:pPr>
      <w:r w:rsidRPr="005C19CD">
        <w:rPr>
          <w:rFonts w:ascii="Times New Roman" w:hAnsi="Times New Roman" w:cs="Times New Roman"/>
          <w:sz w:val="24"/>
          <w:szCs w:val="24"/>
        </w:rPr>
        <w:lastRenderedPageBreak/>
        <w:t xml:space="preserve">foreign language via ICT in Greece: early childhood student teachers’ perceptions. </w:t>
      </w:r>
      <w:r w:rsidRPr="005C19CD">
        <w:rPr>
          <w:rFonts w:ascii="Times New Roman" w:hAnsi="Times New Roman" w:cs="Times New Roman"/>
          <w:i/>
          <w:iCs/>
          <w:sz w:val="24"/>
          <w:szCs w:val="24"/>
        </w:rPr>
        <w:t>Early Child. Educ. J. 47</w:t>
      </w:r>
      <w:r w:rsidRPr="005C19CD">
        <w:rPr>
          <w:rFonts w:ascii="Times New Roman" w:hAnsi="Times New Roman" w:cs="Times New Roman"/>
          <w:sz w:val="24"/>
          <w:szCs w:val="24"/>
        </w:rPr>
        <w:t>, 597–606. doi: 10.1007/S10643-019-00950-8</w:t>
      </w:r>
      <w:r w:rsidR="00307C2B" w:rsidRPr="005C19CD">
        <w:rPr>
          <w:rFonts w:ascii="Times New Roman" w:hAnsi="Times New Roman" w:cs="Times New Roman"/>
          <w:sz w:val="24"/>
          <w:szCs w:val="24"/>
        </w:rPr>
        <w:t>.</w:t>
      </w:r>
    </w:p>
    <w:p w:rsidR="004633F3" w:rsidRPr="005C19CD" w:rsidRDefault="004633F3" w:rsidP="004633F3">
      <w:pPr>
        <w:pStyle w:val="NoSpacing"/>
        <w:spacing w:line="360" w:lineRule="auto"/>
        <w:jc w:val="both"/>
        <w:rPr>
          <w:rFonts w:ascii="Times New Roman" w:hAnsi="Times New Roman" w:cs="Times New Roman"/>
          <w:sz w:val="24"/>
          <w:szCs w:val="24"/>
          <w:lang w:val="mk-MK"/>
        </w:rPr>
      </w:pPr>
      <w:r w:rsidRPr="005C19CD">
        <w:rPr>
          <w:rFonts w:ascii="Times New Roman" w:hAnsi="Times New Roman" w:cs="Times New Roman"/>
          <w:sz w:val="24"/>
          <w:szCs w:val="24"/>
          <w:lang w:val="mk-MK"/>
        </w:rPr>
        <w:t xml:space="preserve">Njiku, J., Maniraho, J. F., &amp; Mutarutinya, V. (2019). Understanding teachers’ attitude towards </w:t>
      </w:r>
    </w:p>
    <w:p w:rsidR="004633F3" w:rsidRPr="005C19CD" w:rsidRDefault="004633F3" w:rsidP="004633F3">
      <w:pPr>
        <w:pStyle w:val="NoSpacing"/>
        <w:spacing w:line="360" w:lineRule="auto"/>
        <w:ind w:left="720"/>
        <w:jc w:val="both"/>
        <w:rPr>
          <w:rFonts w:ascii="Times New Roman" w:hAnsi="Times New Roman" w:cs="Times New Roman"/>
          <w:sz w:val="24"/>
          <w:szCs w:val="24"/>
          <w:lang w:val="mk-MK"/>
        </w:rPr>
      </w:pPr>
      <w:r w:rsidRPr="005C19CD">
        <w:rPr>
          <w:rFonts w:ascii="Times New Roman" w:hAnsi="Times New Roman" w:cs="Times New Roman"/>
          <w:sz w:val="24"/>
          <w:szCs w:val="24"/>
          <w:lang w:val="mk-MK"/>
        </w:rPr>
        <w:t xml:space="preserve">computer technology integration in education: A review of literature. </w:t>
      </w:r>
      <w:r w:rsidRPr="005C19CD">
        <w:rPr>
          <w:rStyle w:val="Emphasis"/>
          <w:rFonts w:ascii="Times New Roman" w:eastAsiaTheme="majorEastAsia" w:hAnsi="Times New Roman" w:cs="Times New Roman"/>
          <w:sz w:val="24"/>
          <w:szCs w:val="24"/>
          <w:lang w:val="mk-MK"/>
        </w:rPr>
        <w:t>Education and Information Technologies, 24</w:t>
      </w:r>
      <w:r w:rsidRPr="005C19CD">
        <w:rPr>
          <w:rFonts w:ascii="Times New Roman" w:hAnsi="Times New Roman" w:cs="Times New Roman"/>
          <w:sz w:val="24"/>
          <w:szCs w:val="24"/>
          <w:lang w:val="mk-MK"/>
        </w:rPr>
        <w:t xml:space="preserve">(5), 3041–3052. </w:t>
      </w:r>
      <w:hyperlink r:id="rId53" w:history="1">
        <w:r w:rsidRPr="005C19CD">
          <w:rPr>
            <w:rStyle w:val="Hyperlink"/>
            <w:rFonts w:ascii="Times New Roman" w:hAnsi="Times New Roman" w:cs="Times New Roman"/>
            <w:color w:val="auto"/>
            <w:sz w:val="24"/>
            <w:szCs w:val="24"/>
            <w:lang w:val="mk-MK"/>
          </w:rPr>
          <w:t>https://doi.org/10.1007/s10639-019-09917-z</w:t>
        </w:r>
      </w:hyperlink>
      <w:r w:rsidRPr="005C19CD">
        <w:rPr>
          <w:rFonts w:ascii="Times New Roman" w:hAnsi="Times New Roman" w:cs="Times New Roman"/>
          <w:lang w:val="mk-MK"/>
        </w:rPr>
        <w:t>.</w:t>
      </w:r>
    </w:p>
    <w:p w:rsidR="004633F3" w:rsidRPr="005C19CD" w:rsidRDefault="004633F3" w:rsidP="004633F3">
      <w:pPr>
        <w:pStyle w:val="NormalWeb"/>
        <w:spacing w:before="0" w:beforeAutospacing="0" w:after="0" w:afterAutospacing="0" w:line="360" w:lineRule="auto"/>
      </w:pPr>
      <w:r w:rsidRPr="005C19CD">
        <w:t>Nowell, L. S., Norris, J. M., White, D. E., &amp; Moules, N. J. (2017). Thematic analysis: Striving to</w:t>
      </w:r>
    </w:p>
    <w:p w:rsidR="004633F3" w:rsidRPr="005C19CD" w:rsidRDefault="004633F3" w:rsidP="004633F3">
      <w:pPr>
        <w:pStyle w:val="NormalWeb"/>
        <w:spacing w:before="0" w:beforeAutospacing="0" w:after="0" w:afterAutospacing="0" w:line="360" w:lineRule="auto"/>
        <w:ind w:left="720" w:firstLine="60"/>
      </w:pPr>
      <w:r w:rsidRPr="005C19CD">
        <w:t xml:space="preserve">meet the trustworthiness criteria. </w:t>
      </w:r>
      <w:r w:rsidRPr="005C19CD">
        <w:rPr>
          <w:rStyle w:val="Emphasis"/>
        </w:rPr>
        <w:t>International Journal of Qualitative Methods, 16</w:t>
      </w:r>
      <w:r w:rsidRPr="005C19CD">
        <w:t>(1), 1–13. https://doi.org/10.1177/1609406917733847</w:t>
      </w:r>
      <w:r w:rsidR="00BD58AF" w:rsidRPr="005C19CD">
        <w:t>.</w:t>
      </w:r>
    </w:p>
    <w:p w:rsidR="004633F3" w:rsidRPr="005C19CD" w:rsidRDefault="004633F3" w:rsidP="004633F3">
      <w:pPr>
        <w:pStyle w:val="NoSpacing"/>
        <w:spacing w:line="360" w:lineRule="auto"/>
        <w:jc w:val="both"/>
        <w:rPr>
          <w:rFonts w:ascii="Times New Roman" w:hAnsi="Times New Roman" w:cs="Times New Roman"/>
          <w:sz w:val="24"/>
          <w:szCs w:val="24"/>
        </w:rPr>
      </w:pPr>
      <w:r w:rsidRPr="005C19CD">
        <w:rPr>
          <w:rFonts w:ascii="Times New Roman" w:hAnsi="Times New Roman" w:cs="Times New Roman"/>
          <w:sz w:val="24"/>
          <w:szCs w:val="24"/>
          <w:lang w:val="mk-MK"/>
        </w:rPr>
        <w:t>Nuredini, V. (2012)</w:t>
      </w:r>
      <w:r w:rsidR="00F15F7E" w:rsidRPr="005C19CD">
        <w:rPr>
          <w:rFonts w:ascii="Times New Roman" w:hAnsi="Times New Roman" w:cs="Times New Roman"/>
          <w:sz w:val="24"/>
          <w:szCs w:val="24"/>
        </w:rPr>
        <w:t>.</w:t>
      </w:r>
      <w:r w:rsidRPr="005C19CD">
        <w:rPr>
          <w:rFonts w:ascii="Times New Roman" w:hAnsi="Times New Roman" w:cs="Times New Roman"/>
          <w:sz w:val="24"/>
          <w:szCs w:val="24"/>
          <w:lang w:val="mk-MK"/>
        </w:rPr>
        <w:t xml:space="preserve"> </w:t>
      </w:r>
      <w:r w:rsidRPr="005C19CD">
        <w:rPr>
          <w:rFonts w:ascii="Times New Roman" w:hAnsi="Times New Roman" w:cs="Times New Roman"/>
          <w:i/>
          <w:iCs/>
          <w:sz w:val="24"/>
          <w:szCs w:val="24"/>
          <w:lang w:val="mk-MK"/>
        </w:rPr>
        <w:t>Preschool education</w:t>
      </w:r>
      <w:r w:rsidRPr="005C19CD">
        <w:rPr>
          <w:rFonts w:ascii="Times New Roman" w:hAnsi="Times New Roman" w:cs="Times New Roman"/>
          <w:sz w:val="24"/>
          <w:szCs w:val="24"/>
          <w:lang w:val="mk-MK"/>
        </w:rPr>
        <w:t>. Pristina: PPoHE AAB</w:t>
      </w:r>
      <w:r w:rsidR="00307C2B" w:rsidRPr="005C19CD">
        <w:rPr>
          <w:rFonts w:ascii="Times New Roman" w:hAnsi="Times New Roman" w:cs="Times New Roman"/>
          <w:sz w:val="24"/>
          <w:szCs w:val="24"/>
        </w:rPr>
        <w:t>.</w:t>
      </w:r>
    </w:p>
    <w:p w:rsidR="004633F3" w:rsidRPr="005C19CD" w:rsidRDefault="004633F3" w:rsidP="004633F3">
      <w:pPr>
        <w:pStyle w:val="NormalWeb"/>
        <w:spacing w:before="0" w:beforeAutospacing="0" w:after="0" w:afterAutospacing="0" w:line="360" w:lineRule="auto"/>
      </w:pPr>
      <w:r w:rsidRPr="005C19CD">
        <w:t>OECD</w:t>
      </w:r>
      <w:r w:rsidR="00F15F7E" w:rsidRPr="005C19CD">
        <w:t>.</w:t>
      </w:r>
      <w:r w:rsidRPr="005C19CD">
        <w:t xml:space="preserve"> (2005). The OECD Program Definition and Selection of Competencies. </w:t>
      </w:r>
    </w:p>
    <w:p w:rsidR="004633F3" w:rsidRPr="005C19CD" w:rsidRDefault="00767C14" w:rsidP="004633F3">
      <w:pPr>
        <w:pStyle w:val="NormalWeb"/>
        <w:spacing w:before="0" w:beforeAutospacing="0" w:after="0" w:afterAutospacing="0" w:line="360" w:lineRule="auto"/>
        <w:ind w:left="720"/>
      </w:pPr>
      <w:hyperlink r:id="rId54" w:history="1">
        <w:r w:rsidR="004633F3" w:rsidRPr="005C19CD">
          <w:rPr>
            <w:rStyle w:val="Hyperlink"/>
            <w:color w:val="auto"/>
          </w:rPr>
          <w:t>https://www.oecd.org/education/skills-beyond</w:t>
        </w:r>
      </w:hyperlink>
      <w:r w:rsidR="00E54D32" w:rsidRPr="005C19CD">
        <w:rPr>
          <w:lang w:val="mk-MK"/>
        </w:rPr>
        <w:t>.</w:t>
      </w:r>
      <w:r w:rsidR="00307C2B" w:rsidRPr="005C19CD">
        <w:t xml:space="preserve"> </w:t>
      </w:r>
      <w:r w:rsidR="004633F3" w:rsidRPr="005C19CD">
        <w:t>school/definitionandselectionofcompetenciesdeseco.htm</w:t>
      </w:r>
      <w:r w:rsidR="00307C2B" w:rsidRPr="005C19CD">
        <w:t>.</w:t>
      </w:r>
      <w:r w:rsidR="004633F3" w:rsidRPr="005C19CD">
        <w:t xml:space="preserve"> </w:t>
      </w:r>
    </w:p>
    <w:p w:rsidR="004633F3" w:rsidRPr="005C19CD" w:rsidRDefault="004633F3" w:rsidP="004633F3">
      <w:pPr>
        <w:pStyle w:val="NormalWeb"/>
        <w:spacing w:before="0" w:beforeAutospacing="0" w:after="0" w:afterAutospacing="0" w:line="360" w:lineRule="auto"/>
      </w:pPr>
      <w:r w:rsidRPr="005C19CD">
        <w:t xml:space="preserve">OECD. (2020). </w:t>
      </w:r>
      <w:r w:rsidRPr="005C19CD">
        <w:rPr>
          <w:rStyle w:val="Emphasis"/>
        </w:rPr>
        <w:t>OECD Digital Economy Outlook 2020</w:t>
      </w:r>
      <w:r w:rsidRPr="005C19CD">
        <w:t>. OECD Publishing.</w:t>
      </w:r>
    </w:p>
    <w:p w:rsidR="004633F3" w:rsidRPr="005C19CD" w:rsidRDefault="004633F3" w:rsidP="004633F3">
      <w:pPr>
        <w:pStyle w:val="NormalWeb"/>
        <w:spacing w:before="0" w:beforeAutospacing="0" w:after="0" w:afterAutospacing="0" w:line="360" w:lineRule="auto"/>
        <w:ind w:firstLine="720"/>
      </w:pPr>
      <w:r w:rsidRPr="005C19CD">
        <w:t xml:space="preserve"> https://doi.org/10.1787/bb167041-en</w:t>
      </w:r>
      <w:r w:rsidR="00307C2B" w:rsidRPr="005C19CD">
        <w:t>.</w:t>
      </w:r>
    </w:p>
    <w:p w:rsidR="004633F3" w:rsidRPr="005C19CD" w:rsidRDefault="004633F3" w:rsidP="004633F3">
      <w:pPr>
        <w:spacing w:after="0" w:line="360" w:lineRule="auto"/>
        <w:rPr>
          <w:rFonts w:ascii="Times New Roman" w:hAnsi="Times New Roman" w:cs="Times New Roman"/>
          <w:sz w:val="24"/>
          <w:szCs w:val="24"/>
        </w:rPr>
      </w:pPr>
      <w:r w:rsidRPr="005C19CD">
        <w:rPr>
          <w:rFonts w:ascii="Times New Roman" w:hAnsi="Times New Roman" w:cs="Times New Roman"/>
          <w:sz w:val="24"/>
          <w:szCs w:val="24"/>
        </w:rPr>
        <w:t>OPEJ</w:t>
      </w:r>
      <w:r w:rsidR="00F15F7E" w:rsidRPr="005C19CD">
        <w:rPr>
          <w:rFonts w:ascii="Times New Roman" w:hAnsi="Times New Roman" w:cs="Times New Roman"/>
          <w:sz w:val="24"/>
          <w:szCs w:val="24"/>
        </w:rPr>
        <w:t>.</w:t>
      </w:r>
      <w:r w:rsidRPr="005C19CD">
        <w:rPr>
          <w:rFonts w:ascii="Times New Roman" w:hAnsi="Times New Roman" w:cs="Times New Roman"/>
          <w:sz w:val="24"/>
          <w:szCs w:val="24"/>
        </w:rPr>
        <w:t xml:space="preserve"> (2014). How does learning happen? Ontario’s Pedagogy for the Early Years.  A resource </w:t>
      </w:r>
    </w:p>
    <w:p w:rsidR="004633F3" w:rsidRPr="005C19CD" w:rsidRDefault="004633F3" w:rsidP="004633F3">
      <w:pPr>
        <w:spacing w:after="0" w:line="360" w:lineRule="auto"/>
        <w:ind w:left="720"/>
        <w:rPr>
          <w:rFonts w:ascii="Times New Roman" w:hAnsi="Times New Roman" w:cs="Times New Roman"/>
          <w:sz w:val="24"/>
          <w:szCs w:val="24"/>
        </w:rPr>
      </w:pPr>
      <w:r w:rsidRPr="005C19CD">
        <w:rPr>
          <w:rFonts w:ascii="Times New Roman" w:hAnsi="Times New Roman" w:cs="Times New Roman"/>
          <w:sz w:val="24"/>
          <w:szCs w:val="24"/>
        </w:rPr>
        <w:t>about learning through relationships for those who work with young children and their families. Queen’s Printer for Ontario</w:t>
      </w:r>
      <w:r w:rsidR="00307C2B" w:rsidRPr="005C19CD">
        <w:rPr>
          <w:rFonts w:ascii="Times New Roman" w:hAnsi="Times New Roman" w:cs="Times New Roman"/>
          <w:sz w:val="24"/>
          <w:szCs w:val="24"/>
        </w:rPr>
        <w:t>.</w:t>
      </w:r>
    </w:p>
    <w:p w:rsidR="004633F3" w:rsidRPr="005C19CD" w:rsidRDefault="004633F3" w:rsidP="004633F3">
      <w:pPr>
        <w:spacing w:after="0" w:line="360" w:lineRule="auto"/>
        <w:rPr>
          <w:rFonts w:ascii="Times New Roman" w:eastAsia="Times New Roman" w:hAnsi="Times New Roman" w:cs="Times New Roman"/>
          <w:iCs/>
          <w:sz w:val="24"/>
          <w:szCs w:val="24"/>
        </w:rPr>
      </w:pPr>
      <w:r w:rsidRPr="005C19CD">
        <w:rPr>
          <w:rFonts w:ascii="Times New Roman" w:eastAsia="Times New Roman" w:hAnsi="Times New Roman" w:cs="Times New Roman"/>
          <w:bCs/>
          <w:sz w:val="24"/>
          <w:szCs w:val="24"/>
        </w:rPr>
        <w:t>Orhani, S. (2023).</w:t>
      </w:r>
      <w:r w:rsidRPr="005C19CD">
        <w:rPr>
          <w:rFonts w:ascii="Times New Roman" w:eastAsia="Times New Roman" w:hAnsi="Times New Roman" w:cs="Times New Roman"/>
          <w:sz w:val="24"/>
          <w:szCs w:val="24"/>
        </w:rPr>
        <w:t xml:space="preserve"> </w:t>
      </w:r>
      <w:r w:rsidRPr="005C19CD">
        <w:rPr>
          <w:rFonts w:ascii="Times New Roman" w:eastAsia="Times New Roman" w:hAnsi="Times New Roman" w:cs="Times New Roman"/>
          <w:iCs/>
          <w:sz w:val="24"/>
          <w:szCs w:val="24"/>
        </w:rPr>
        <w:t xml:space="preserve">Integrimi i programimit në lëndën Teknologji me TIK në arsimin e mesëm të </w:t>
      </w:r>
    </w:p>
    <w:p w:rsidR="004633F3" w:rsidRPr="005C19CD" w:rsidRDefault="004633F3" w:rsidP="004633F3">
      <w:pPr>
        <w:spacing w:after="0" w:line="360" w:lineRule="auto"/>
        <w:ind w:firstLine="720"/>
        <w:rPr>
          <w:rFonts w:ascii="Times New Roman" w:eastAsia="Times New Roman" w:hAnsi="Times New Roman" w:cs="Times New Roman"/>
          <w:sz w:val="24"/>
          <w:szCs w:val="24"/>
        </w:rPr>
      </w:pPr>
      <w:r w:rsidRPr="005C19CD">
        <w:rPr>
          <w:rFonts w:ascii="Times New Roman" w:eastAsia="Times New Roman" w:hAnsi="Times New Roman" w:cs="Times New Roman"/>
          <w:iCs/>
          <w:sz w:val="24"/>
          <w:szCs w:val="24"/>
        </w:rPr>
        <w:t>ulët në Kosovë</w:t>
      </w:r>
      <w:r w:rsidRPr="005C19CD">
        <w:rPr>
          <w:rFonts w:ascii="Times New Roman" w:eastAsia="Times New Roman" w:hAnsi="Times New Roman" w:cs="Times New Roman"/>
          <w:sz w:val="24"/>
          <w:szCs w:val="24"/>
        </w:rPr>
        <w:t xml:space="preserve">. </w:t>
      </w:r>
      <w:r w:rsidRPr="005C19CD">
        <w:rPr>
          <w:rFonts w:ascii="Times New Roman" w:eastAsia="Times New Roman" w:hAnsi="Times New Roman" w:cs="Times New Roman"/>
          <w:i/>
          <w:iCs/>
          <w:sz w:val="24"/>
          <w:szCs w:val="24"/>
        </w:rPr>
        <w:t>Journal of Educational Studies</w:t>
      </w:r>
      <w:r w:rsidRPr="005C19CD">
        <w:rPr>
          <w:rFonts w:ascii="Times New Roman" w:eastAsia="Times New Roman" w:hAnsi="Times New Roman" w:cs="Times New Roman"/>
          <w:sz w:val="24"/>
          <w:szCs w:val="24"/>
        </w:rPr>
        <w:t>.</w:t>
      </w:r>
    </w:p>
    <w:p w:rsidR="004633F3" w:rsidRPr="005C19CD" w:rsidRDefault="004633F3" w:rsidP="004633F3">
      <w:pPr>
        <w:spacing w:after="0" w:line="360" w:lineRule="auto"/>
        <w:rPr>
          <w:rFonts w:ascii="Times New Roman" w:hAnsi="Times New Roman" w:cs="Times New Roman"/>
          <w:sz w:val="24"/>
          <w:szCs w:val="24"/>
        </w:rPr>
      </w:pPr>
      <w:r w:rsidRPr="005C19CD">
        <w:rPr>
          <w:rFonts w:ascii="Times New Roman" w:hAnsi="Times New Roman" w:cs="Times New Roman"/>
          <w:sz w:val="24"/>
          <w:szCs w:val="24"/>
        </w:rPr>
        <w:t>Orhani, S. &amp; Hoti Kolukaj, M. (2025). From Books to Tablets: The Impact of Technology on</w:t>
      </w:r>
    </w:p>
    <w:p w:rsidR="004633F3" w:rsidRPr="005C19CD" w:rsidRDefault="004633F3" w:rsidP="004633F3">
      <w:pPr>
        <w:spacing w:after="0" w:line="360" w:lineRule="auto"/>
        <w:ind w:left="720"/>
        <w:rPr>
          <w:rFonts w:ascii="Times New Roman" w:hAnsi="Times New Roman" w:cs="Times New Roman"/>
          <w:sz w:val="24"/>
          <w:szCs w:val="24"/>
        </w:rPr>
      </w:pPr>
      <w:r w:rsidRPr="005C19CD">
        <w:rPr>
          <w:rFonts w:ascii="Times New Roman" w:hAnsi="Times New Roman" w:cs="Times New Roman"/>
          <w:sz w:val="24"/>
          <w:szCs w:val="24"/>
        </w:rPr>
        <w:t xml:space="preserve">Transforming Pedagogical Methods in Primary Education. </w:t>
      </w:r>
      <w:r w:rsidRPr="005C19CD">
        <w:rPr>
          <w:rFonts w:ascii="Times New Roman" w:hAnsi="Times New Roman" w:cs="Times New Roman"/>
          <w:i/>
          <w:iCs/>
          <w:sz w:val="24"/>
          <w:szCs w:val="24"/>
        </w:rPr>
        <w:t>Journal of Xidian University</w:t>
      </w:r>
      <w:r w:rsidRPr="005C19CD">
        <w:rPr>
          <w:rFonts w:ascii="Times New Roman" w:hAnsi="Times New Roman" w:cs="Times New Roman"/>
          <w:sz w:val="24"/>
          <w:szCs w:val="24"/>
        </w:rPr>
        <w:t xml:space="preserve"> </w:t>
      </w:r>
      <w:hyperlink r:id="rId55" w:history="1">
        <w:r w:rsidRPr="005C19CD">
          <w:rPr>
            <w:rStyle w:val="Hyperlink"/>
            <w:rFonts w:ascii="Times New Roman" w:hAnsi="Times New Roman" w:cs="Times New Roman"/>
            <w:color w:val="auto"/>
            <w:sz w:val="24"/>
            <w:szCs w:val="24"/>
          </w:rPr>
          <w:t>https://doi.org/10.5281/Zenodo.16926450</w:t>
        </w:r>
      </w:hyperlink>
      <w:r w:rsidR="00307C2B" w:rsidRPr="005C19CD">
        <w:rPr>
          <w:rStyle w:val="Hyperlink"/>
          <w:rFonts w:ascii="Times New Roman" w:hAnsi="Times New Roman" w:cs="Times New Roman"/>
          <w:color w:val="auto"/>
          <w:sz w:val="24"/>
          <w:szCs w:val="24"/>
        </w:rPr>
        <w:t>.</w:t>
      </w:r>
    </w:p>
    <w:p w:rsidR="004633F3" w:rsidRPr="005C19CD" w:rsidRDefault="004633F3" w:rsidP="004633F3">
      <w:pPr>
        <w:spacing w:after="0" w:line="360" w:lineRule="auto"/>
        <w:rPr>
          <w:rFonts w:ascii="Times New Roman" w:hAnsi="Times New Roman" w:cs="Times New Roman"/>
          <w:sz w:val="24"/>
          <w:szCs w:val="24"/>
          <w:shd w:val="clear" w:color="auto" w:fill="FFFFFF"/>
        </w:rPr>
      </w:pPr>
      <w:r w:rsidRPr="005C19CD">
        <w:rPr>
          <w:rFonts w:ascii="Times New Roman" w:hAnsi="Times New Roman" w:cs="Times New Roman"/>
          <w:sz w:val="24"/>
          <w:szCs w:val="24"/>
          <w:shd w:val="clear" w:color="auto" w:fill="FFFFFF"/>
        </w:rPr>
        <w:t xml:space="preserve">Osmani, S. &amp; Tartari, D. (2024). The Impact of Digital Technology on Learning and Teaching: </w:t>
      </w:r>
    </w:p>
    <w:p w:rsidR="004633F3" w:rsidRPr="005C19CD" w:rsidRDefault="004633F3" w:rsidP="004633F3">
      <w:pPr>
        <w:spacing w:after="0" w:line="360" w:lineRule="auto"/>
        <w:ind w:left="720"/>
        <w:rPr>
          <w:rFonts w:ascii="Times New Roman" w:hAnsi="Times New Roman" w:cs="Times New Roman"/>
          <w:sz w:val="24"/>
          <w:szCs w:val="24"/>
        </w:rPr>
      </w:pPr>
      <w:r w:rsidRPr="005C19CD">
        <w:rPr>
          <w:rFonts w:ascii="Times New Roman" w:hAnsi="Times New Roman" w:cs="Times New Roman"/>
          <w:sz w:val="24"/>
          <w:szCs w:val="24"/>
          <w:shd w:val="clear" w:color="auto" w:fill="FFFFFF"/>
        </w:rPr>
        <w:t xml:space="preserve">A Case Study of Schools in Durrës, Albania . </w:t>
      </w:r>
      <w:r w:rsidRPr="005C19CD">
        <w:rPr>
          <w:rFonts w:ascii="Times New Roman" w:hAnsi="Times New Roman" w:cs="Times New Roman"/>
          <w:i/>
          <w:iCs/>
          <w:sz w:val="24"/>
          <w:szCs w:val="24"/>
          <w:shd w:val="clear" w:color="auto" w:fill="FFFFFF"/>
        </w:rPr>
        <w:t>Journal of Educational and Social Research</w:t>
      </w:r>
      <w:r w:rsidRPr="005C19CD">
        <w:rPr>
          <w:rFonts w:ascii="Times New Roman" w:hAnsi="Times New Roman" w:cs="Times New Roman"/>
          <w:sz w:val="24"/>
          <w:szCs w:val="24"/>
          <w:shd w:val="clear" w:color="auto" w:fill="FFFFFF"/>
        </w:rPr>
        <w:t>, </w:t>
      </w:r>
      <w:r w:rsidRPr="005C19CD">
        <w:rPr>
          <w:rFonts w:ascii="Times New Roman" w:hAnsi="Times New Roman" w:cs="Times New Roman"/>
          <w:i/>
          <w:iCs/>
          <w:sz w:val="24"/>
          <w:szCs w:val="24"/>
          <w:shd w:val="clear" w:color="auto" w:fill="FFFFFF"/>
        </w:rPr>
        <w:t>14</w:t>
      </w:r>
      <w:r w:rsidRPr="005C19CD">
        <w:rPr>
          <w:rFonts w:ascii="Times New Roman" w:hAnsi="Times New Roman" w:cs="Times New Roman"/>
          <w:sz w:val="24"/>
          <w:szCs w:val="24"/>
          <w:shd w:val="clear" w:color="auto" w:fill="FFFFFF"/>
        </w:rPr>
        <w:t>(6), 193. </w:t>
      </w:r>
      <w:hyperlink r:id="rId56" w:history="1">
        <w:r w:rsidRPr="005C19CD">
          <w:rPr>
            <w:rStyle w:val="Hyperlink"/>
            <w:rFonts w:ascii="Times New Roman" w:hAnsi="Times New Roman" w:cs="Times New Roman"/>
            <w:color w:val="auto"/>
            <w:sz w:val="24"/>
            <w:szCs w:val="24"/>
            <w:shd w:val="clear" w:color="auto" w:fill="FFFFFF"/>
          </w:rPr>
          <w:t>https://doi.org/10.36941/jesr-2024-0165</w:t>
        </w:r>
      </w:hyperlink>
      <w:r w:rsidR="00307C2B" w:rsidRPr="005C19CD">
        <w:rPr>
          <w:rStyle w:val="Hyperlink"/>
          <w:rFonts w:ascii="Times New Roman" w:hAnsi="Times New Roman" w:cs="Times New Roman"/>
          <w:color w:val="auto"/>
          <w:sz w:val="24"/>
          <w:szCs w:val="24"/>
          <w:shd w:val="clear" w:color="auto" w:fill="FFFFFF"/>
        </w:rPr>
        <w:t>.</w:t>
      </w:r>
    </w:p>
    <w:p w:rsidR="004633F3" w:rsidRPr="005C19CD" w:rsidRDefault="004633F3" w:rsidP="004633F3">
      <w:pPr>
        <w:pStyle w:val="NoSpacing"/>
        <w:spacing w:line="360" w:lineRule="auto"/>
        <w:jc w:val="both"/>
        <w:rPr>
          <w:rFonts w:ascii="Times New Roman" w:hAnsi="Times New Roman" w:cs="Times New Roman"/>
          <w:sz w:val="24"/>
          <w:szCs w:val="24"/>
          <w:lang w:val="mk-MK"/>
        </w:rPr>
      </w:pPr>
      <w:r w:rsidRPr="005C19CD">
        <w:rPr>
          <w:rFonts w:ascii="Times New Roman" w:hAnsi="Times New Roman" w:cs="Times New Roman"/>
          <w:sz w:val="24"/>
          <w:szCs w:val="24"/>
          <w:lang w:val="mk-MK"/>
        </w:rPr>
        <w:t xml:space="preserve">Otterborn, A., Schönborn, K., &amp; Hultén, M. (2019). Surveying preschool teachers' use of digital </w:t>
      </w:r>
    </w:p>
    <w:p w:rsidR="004633F3" w:rsidRPr="005C19CD" w:rsidRDefault="004633F3" w:rsidP="004633F3">
      <w:pPr>
        <w:pStyle w:val="NoSpacing"/>
        <w:spacing w:line="360" w:lineRule="auto"/>
        <w:ind w:left="720"/>
        <w:jc w:val="both"/>
        <w:rPr>
          <w:rFonts w:ascii="Times New Roman" w:hAnsi="Times New Roman" w:cs="Times New Roman"/>
          <w:sz w:val="24"/>
          <w:szCs w:val="24"/>
        </w:rPr>
      </w:pPr>
      <w:r w:rsidRPr="005C19CD">
        <w:rPr>
          <w:rFonts w:ascii="Times New Roman" w:hAnsi="Times New Roman" w:cs="Times New Roman"/>
          <w:sz w:val="24"/>
          <w:szCs w:val="24"/>
          <w:lang w:val="mk-MK"/>
        </w:rPr>
        <w:t xml:space="preserve">tablets: General and technology education-related findings. </w:t>
      </w:r>
      <w:r w:rsidRPr="005C19CD">
        <w:rPr>
          <w:rStyle w:val="Emphasis"/>
          <w:rFonts w:ascii="Times New Roman" w:eastAsiaTheme="majorEastAsia" w:hAnsi="Times New Roman" w:cs="Times New Roman"/>
          <w:sz w:val="24"/>
          <w:szCs w:val="24"/>
          <w:lang w:val="mk-MK"/>
        </w:rPr>
        <w:t>International Journal of Technology and Design Education, 29</w:t>
      </w:r>
      <w:r w:rsidRPr="005C19CD">
        <w:rPr>
          <w:rFonts w:ascii="Times New Roman" w:hAnsi="Times New Roman" w:cs="Times New Roman"/>
          <w:sz w:val="24"/>
          <w:szCs w:val="24"/>
          <w:lang w:val="mk-MK"/>
        </w:rPr>
        <w:t xml:space="preserve">(4), 717–737. </w:t>
      </w:r>
      <w:hyperlink r:id="rId57" w:history="1">
        <w:r w:rsidRPr="005C19CD">
          <w:rPr>
            <w:rStyle w:val="Hyperlink"/>
            <w:rFonts w:ascii="Times New Roman" w:hAnsi="Times New Roman" w:cs="Times New Roman"/>
            <w:color w:val="auto"/>
            <w:sz w:val="24"/>
            <w:szCs w:val="24"/>
            <w:lang w:val="mk-MK"/>
          </w:rPr>
          <w:t>https://doi.org/10.1007/s10798-018-9</w:t>
        </w:r>
      </w:hyperlink>
      <w:r w:rsidRPr="005C19CD">
        <w:rPr>
          <w:rFonts w:ascii="Times New Roman" w:hAnsi="Times New Roman" w:cs="Times New Roman"/>
          <w:sz w:val="24"/>
          <w:szCs w:val="24"/>
          <w:lang w:val="mk-MK"/>
        </w:rPr>
        <w:t xml:space="preserve"> 4-9</w:t>
      </w:r>
      <w:r w:rsidR="00307C2B" w:rsidRPr="005C19CD">
        <w:rPr>
          <w:rFonts w:ascii="Times New Roman" w:hAnsi="Times New Roman" w:cs="Times New Roman"/>
          <w:sz w:val="24"/>
          <w:szCs w:val="24"/>
        </w:rPr>
        <w:t>.</w:t>
      </w:r>
    </w:p>
    <w:p w:rsidR="004633F3" w:rsidRPr="005C19CD" w:rsidRDefault="004633F3" w:rsidP="004633F3">
      <w:pPr>
        <w:pStyle w:val="NoSpacing"/>
        <w:spacing w:line="360" w:lineRule="auto"/>
        <w:jc w:val="both"/>
        <w:rPr>
          <w:rFonts w:ascii="Times New Roman" w:hAnsi="Times New Roman" w:cs="Times New Roman"/>
          <w:sz w:val="24"/>
          <w:szCs w:val="24"/>
          <w:lang w:val="mk-MK"/>
        </w:rPr>
      </w:pPr>
      <w:r w:rsidRPr="005C19CD">
        <w:rPr>
          <w:rFonts w:ascii="Times New Roman" w:hAnsi="Times New Roman" w:cs="Times New Roman"/>
          <w:sz w:val="24"/>
          <w:szCs w:val="24"/>
          <w:lang w:val="mk-MK"/>
        </w:rPr>
        <w:t xml:space="preserve">Özdurak Sıngın, R. H., &amp; Gökbulut, B. (2020). Determination of technopedagogic competencies </w:t>
      </w:r>
    </w:p>
    <w:p w:rsidR="004633F3" w:rsidRPr="005C19CD" w:rsidRDefault="004633F3" w:rsidP="004633F3">
      <w:pPr>
        <w:pStyle w:val="NoSpacing"/>
        <w:spacing w:line="360" w:lineRule="auto"/>
        <w:ind w:left="720"/>
        <w:jc w:val="both"/>
        <w:rPr>
          <w:rStyle w:val="Hyperlink"/>
          <w:rFonts w:ascii="Times New Roman" w:hAnsi="Times New Roman" w:cs="Times New Roman"/>
          <w:color w:val="auto"/>
          <w:sz w:val="24"/>
          <w:szCs w:val="24"/>
          <w:lang w:val="mk-MK"/>
        </w:rPr>
      </w:pPr>
      <w:r w:rsidRPr="005C19CD">
        <w:rPr>
          <w:rFonts w:ascii="Times New Roman" w:hAnsi="Times New Roman" w:cs="Times New Roman"/>
          <w:sz w:val="24"/>
          <w:szCs w:val="24"/>
          <w:lang w:val="mk-MK"/>
        </w:rPr>
        <w:lastRenderedPageBreak/>
        <w:t xml:space="preserve">of preschool teachers. </w:t>
      </w:r>
      <w:r w:rsidRPr="005C19CD">
        <w:rPr>
          <w:rStyle w:val="Emphasis"/>
          <w:rFonts w:ascii="Times New Roman" w:eastAsiaTheme="majorEastAsia" w:hAnsi="Times New Roman" w:cs="Times New Roman"/>
          <w:sz w:val="24"/>
          <w:szCs w:val="24"/>
          <w:lang w:val="mk-MK"/>
        </w:rPr>
        <w:t>Bolu Abant Izzet Baysal University Journal of Faculty of Education, 20</w:t>
      </w:r>
      <w:r w:rsidRPr="005C19CD">
        <w:rPr>
          <w:rFonts w:ascii="Times New Roman" w:hAnsi="Times New Roman" w:cs="Times New Roman"/>
          <w:sz w:val="24"/>
          <w:szCs w:val="24"/>
          <w:lang w:val="mk-MK"/>
        </w:rPr>
        <w:t xml:space="preserve">(1), 269–280. </w:t>
      </w:r>
      <w:hyperlink r:id="rId58" w:history="1">
        <w:r w:rsidRPr="005C19CD">
          <w:rPr>
            <w:rStyle w:val="Hyperlink"/>
            <w:rFonts w:ascii="Times New Roman" w:hAnsi="Times New Roman" w:cs="Times New Roman"/>
            <w:color w:val="auto"/>
            <w:sz w:val="24"/>
            <w:szCs w:val="24"/>
            <w:lang w:val="mk-MK"/>
          </w:rPr>
          <w:t>https://doi.org/10.17240/aibuefd.2020.20.52925-556477</w:t>
        </w:r>
      </w:hyperlink>
      <w:r w:rsidRPr="005C19CD">
        <w:rPr>
          <w:rFonts w:ascii="Times New Roman" w:hAnsi="Times New Roman" w:cs="Times New Roman"/>
          <w:lang w:val="mk-MK"/>
        </w:rPr>
        <w:t>.</w:t>
      </w:r>
    </w:p>
    <w:p w:rsidR="004633F3" w:rsidRPr="005C19CD" w:rsidRDefault="004633F3" w:rsidP="004633F3">
      <w:pPr>
        <w:pStyle w:val="NoSpacing"/>
        <w:spacing w:line="360" w:lineRule="auto"/>
        <w:jc w:val="both"/>
        <w:rPr>
          <w:rFonts w:ascii="Times New Roman" w:hAnsi="Times New Roman" w:cs="Times New Roman"/>
          <w:sz w:val="24"/>
          <w:szCs w:val="24"/>
          <w:lang w:val="mk-MK"/>
        </w:rPr>
      </w:pPr>
      <w:r w:rsidRPr="005C19CD">
        <w:rPr>
          <w:rFonts w:ascii="Times New Roman" w:hAnsi="Times New Roman" w:cs="Times New Roman"/>
          <w:sz w:val="24"/>
          <w:szCs w:val="24"/>
          <w:lang w:val="mk-MK"/>
        </w:rPr>
        <w:t>Palinkas, L. A., Horwitz, S. M., Green, C. A., Wisdom, J. P., Duan, N., &amp; Hoagwood, K. (2015).</w:t>
      </w:r>
    </w:p>
    <w:p w:rsidR="004633F3" w:rsidRPr="005C19CD" w:rsidRDefault="004633F3" w:rsidP="004633F3">
      <w:pPr>
        <w:pStyle w:val="NoSpacing"/>
        <w:spacing w:line="360" w:lineRule="auto"/>
        <w:ind w:left="720"/>
        <w:jc w:val="both"/>
        <w:rPr>
          <w:rFonts w:ascii="Times New Roman" w:hAnsi="Times New Roman" w:cs="Times New Roman"/>
          <w:sz w:val="24"/>
          <w:szCs w:val="24"/>
          <w:lang w:val="mk-MK"/>
        </w:rPr>
      </w:pPr>
      <w:r w:rsidRPr="005C19CD">
        <w:rPr>
          <w:rFonts w:ascii="Times New Roman" w:hAnsi="Times New Roman" w:cs="Times New Roman"/>
          <w:sz w:val="24"/>
          <w:szCs w:val="24"/>
          <w:lang w:val="mk-MK"/>
        </w:rPr>
        <w:t xml:space="preserve">Purposeful sampling for qualitative data collection and analysis in mixed method implementation research. </w:t>
      </w:r>
      <w:r w:rsidRPr="005C19CD">
        <w:rPr>
          <w:rFonts w:ascii="Times New Roman" w:hAnsi="Times New Roman" w:cs="Times New Roman"/>
          <w:i/>
          <w:sz w:val="24"/>
          <w:szCs w:val="24"/>
          <w:lang w:val="mk-MK"/>
        </w:rPr>
        <w:t>Administration and Policy in Mental Health and Mental Health Services Research,</w:t>
      </w:r>
      <w:r w:rsidRPr="005C19CD">
        <w:rPr>
          <w:rFonts w:ascii="Times New Roman" w:hAnsi="Times New Roman" w:cs="Times New Roman"/>
          <w:sz w:val="24"/>
          <w:szCs w:val="24"/>
          <w:lang w:val="mk-MK"/>
        </w:rPr>
        <w:t xml:space="preserve"> </w:t>
      </w:r>
      <w:r w:rsidRPr="005C19CD">
        <w:rPr>
          <w:rFonts w:ascii="Times New Roman" w:hAnsi="Times New Roman" w:cs="Times New Roman"/>
          <w:i/>
          <w:iCs/>
          <w:sz w:val="24"/>
          <w:szCs w:val="24"/>
          <w:lang w:val="mk-MK"/>
        </w:rPr>
        <w:t>42</w:t>
      </w:r>
      <w:r w:rsidRPr="005C19CD">
        <w:rPr>
          <w:rFonts w:ascii="Times New Roman" w:hAnsi="Times New Roman" w:cs="Times New Roman"/>
          <w:sz w:val="24"/>
          <w:szCs w:val="24"/>
          <w:lang w:val="mk-MK"/>
        </w:rPr>
        <w:t xml:space="preserve">(5), 533–544. </w:t>
      </w:r>
      <w:hyperlink r:id="rId59" w:history="1">
        <w:r w:rsidRPr="005C19CD">
          <w:rPr>
            <w:rStyle w:val="Hyperlink"/>
            <w:rFonts w:ascii="Times New Roman" w:hAnsi="Times New Roman" w:cs="Times New Roman"/>
            <w:color w:val="auto"/>
            <w:sz w:val="24"/>
            <w:szCs w:val="24"/>
            <w:lang w:val="mk-MK"/>
          </w:rPr>
          <w:t>https://doi.org/10.1007/s10488-013-0528-y</w:t>
        </w:r>
      </w:hyperlink>
      <w:r w:rsidRPr="005C19CD">
        <w:rPr>
          <w:rFonts w:ascii="Times New Roman" w:hAnsi="Times New Roman" w:cs="Times New Roman"/>
          <w:lang w:val="mk-MK"/>
        </w:rPr>
        <w:t>.</w:t>
      </w:r>
      <w:r w:rsidRPr="005C19CD">
        <w:rPr>
          <w:rFonts w:ascii="Times New Roman" w:hAnsi="Times New Roman" w:cs="Times New Roman"/>
          <w:sz w:val="24"/>
          <w:szCs w:val="24"/>
          <w:lang w:val="mk-MK"/>
        </w:rPr>
        <w:t xml:space="preserve"> </w:t>
      </w:r>
    </w:p>
    <w:p w:rsidR="004633F3" w:rsidRPr="005C19CD" w:rsidRDefault="004633F3" w:rsidP="004633F3">
      <w:pPr>
        <w:spacing w:after="0" w:line="360" w:lineRule="auto"/>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 xml:space="preserve">Papert, S. (2020). </w:t>
      </w:r>
      <w:r w:rsidRPr="005C19CD">
        <w:rPr>
          <w:rFonts w:ascii="Times New Roman" w:eastAsia="Times New Roman" w:hAnsi="Times New Roman" w:cs="Times New Roman"/>
          <w:i/>
          <w:iCs/>
          <w:sz w:val="24"/>
          <w:szCs w:val="24"/>
        </w:rPr>
        <w:t>Mindstorms: Children, computers, and powerful ideas</w:t>
      </w:r>
      <w:r w:rsidRPr="005C19CD">
        <w:rPr>
          <w:rFonts w:ascii="Times New Roman" w:eastAsia="Times New Roman" w:hAnsi="Times New Roman" w:cs="Times New Roman"/>
          <w:sz w:val="24"/>
          <w:szCs w:val="24"/>
        </w:rPr>
        <w:t>.  Basic Books.</w:t>
      </w:r>
    </w:p>
    <w:p w:rsidR="004633F3" w:rsidRPr="005C19CD" w:rsidRDefault="004633F3" w:rsidP="004633F3">
      <w:pPr>
        <w:pStyle w:val="NormalWeb"/>
        <w:spacing w:before="0" w:beforeAutospacing="0" w:after="0" w:afterAutospacing="0" w:line="360" w:lineRule="auto"/>
        <w:rPr>
          <w:rStyle w:val="Emphasis"/>
        </w:rPr>
      </w:pPr>
      <w:r w:rsidRPr="005C19CD">
        <w:t xml:space="preserve">Patton, M. Q. (1999). Enhancing the quality and credibility of qualitative analysis. </w:t>
      </w:r>
      <w:r w:rsidRPr="005C19CD">
        <w:rPr>
          <w:rStyle w:val="Emphasis"/>
        </w:rPr>
        <w:t>Health</w:t>
      </w:r>
    </w:p>
    <w:p w:rsidR="004633F3" w:rsidRPr="005C19CD" w:rsidRDefault="004633F3" w:rsidP="004633F3">
      <w:pPr>
        <w:pStyle w:val="NormalWeb"/>
        <w:spacing w:before="0" w:beforeAutospacing="0" w:after="0" w:afterAutospacing="0" w:line="360" w:lineRule="auto"/>
        <w:ind w:firstLine="720"/>
      </w:pPr>
      <w:r w:rsidRPr="005C19CD">
        <w:rPr>
          <w:rStyle w:val="Emphasis"/>
        </w:rPr>
        <w:t xml:space="preserve"> Services Research, 34</w:t>
      </w:r>
      <w:r w:rsidRPr="005C19CD">
        <w:t>(5), 1189–1208.</w:t>
      </w:r>
    </w:p>
    <w:p w:rsidR="004633F3" w:rsidRPr="005C19CD" w:rsidRDefault="004633F3" w:rsidP="004633F3">
      <w:pPr>
        <w:pStyle w:val="NoSpacing"/>
        <w:spacing w:line="360" w:lineRule="auto"/>
        <w:jc w:val="both"/>
        <w:rPr>
          <w:rFonts w:ascii="Times New Roman" w:hAnsi="Times New Roman" w:cs="Times New Roman"/>
          <w:i/>
          <w:iCs/>
          <w:sz w:val="24"/>
          <w:szCs w:val="24"/>
          <w:lang w:val="mk-MK"/>
        </w:rPr>
      </w:pPr>
      <w:r w:rsidRPr="005C19CD">
        <w:rPr>
          <w:rFonts w:ascii="Times New Roman" w:hAnsi="Times New Roman" w:cs="Times New Roman"/>
          <w:sz w:val="24"/>
          <w:szCs w:val="24"/>
          <w:lang w:val="mk-MK"/>
        </w:rPr>
        <w:t xml:space="preserve">Patton, M. Q. (2014). </w:t>
      </w:r>
      <w:r w:rsidRPr="005C19CD">
        <w:rPr>
          <w:rFonts w:ascii="Times New Roman" w:hAnsi="Times New Roman" w:cs="Times New Roman"/>
          <w:i/>
          <w:iCs/>
          <w:sz w:val="24"/>
          <w:szCs w:val="24"/>
          <w:lang w:val="mk-MK"/>
        </w:rPr>
        <w:t>Qualitative research &amp; evaluation methods: Integrating theory and</w:t>
      </w:r>
    </w:p>
    <w:p w:rsidR="004633F3" w:rsidRPr="005C19CD" w:rsidRDefault="004633F3" w:rsidP="004633F3">
      <w:pPr>
        <w:pStyle w:val="NoSpacing"/>
        <w:spacing w:line="360" w:lineRule="auto"/>
        <w:ind w:firstLine="720"/>
        <w:jc w:val="both"/>
        <w:rPr>
          <w:rFonts w:ascii="Times New Roman" w:hAnsi="Times New Roman" w:cs="Times New Roman"/>
          <w:sz w:val="24"/>
          <w:szCs w:val="24"/>
        </w:rPr>
      </w:pPr>
      <w:r w:rsidRPr="005C19CD">
        <w:rPr>
          <w:rFonts w:ascii="Times New Roman" w:hAnsi="Times New Roman" w:cs="Times New Roman"/>
          <w:i/>
          <w:iCs/>
          <w:sz w:val="24"/>
          <w:szCs w:val="24"/>
          <w:lang w:val="mk-MK"/>
        </w:rPr>
        <w:t>practice</w:t>
      </w:r>
      <w:r w:rsidRPr="005C19CD">
        <w:rPr>
          <w:rFonts w:ascii="Times New Roman" w:hAnsi="Times New Roman" w:cs="Times New Roman"/>
          <w:sz w:val="24"/>
          <w:szCs w:val="24"/>
          <w:lang w:val="mk-MK"/>
        </w:rPr>
        <w:t>. SAGE Publications.</w:t>
      </w:r>
      <w:r w:rsidR="00BD58AF" w:rsidRPr="005C19CD">
        <w:rPr>
          <w:rFonts w:ascii="Times New Roman" w:hAnsi="Times New Roman" w:cs="Times New Roman"/>
          <w:sz w:val="24"/>
          <w:szCs w:val="24"/>
        </w:rPr>
        <w:t xml:space="preserve"> Достапно на:</w:t>
      </w:r>
      <w:r w:rsidR="00BD58AF" w:rsidRPr="005C19CD">
        <w:rPr>
          <w:rFonts w:ascii="Times New Roman" w:hAnsi="Times New Roman" w:cs="Times New Roman"/>
        </w:rPr>
        <w:t xml:space="preserve"> </w:t>
      </w:r>
      <w:r w:rsidRPr="005C19CD">
        <w:rPr>
          <w:rFonts w:ascii="Times New Roman" w:hAnsi="Times New Roman" w:cs="Times New Roman"/>
          <w:sz w:val="24"/>
          <w:szCs w:val="24"/>
          <w:lang w:val="mk-MK"/>
        </w:rPr>
        <w:t xml:space="preserve"> https://ci.nii.ac.jp/ncid/BB18275167</w:t>
      </w:r>
      <w:r w:rsidR="00307C2B" w:rsidRPr="005C19CD">
        <w:rPr>
          <w:rFonts w:ascii="Times New Roman" w:hAnsi="Times New Roman" w:cs="Times New Roman"/>
          <w:sz w:val="24"/>
          <w:szCs w:val="24"/>
        </w:rPr>
        <w:t>.</w:t>
      </w:r>
      <w:r w:rsidRPr="005C19CD">
        <w:rPr>
          <w:rFonts w:ascii="Times New Roman" w:hAnsi="Times New Roman" w:cs="Times New Roman"/>
          <w:sz w:val="24"/>
          <w:szCs w:val="24"/>
          <w:lang w:val="mk-MK"/>
        </w:rPr>
        <w:t xml:space="preserve"> </w:t>
      </w:r>
    </w:p>
    <w:p w:rsidR="004633F3" w:rsidRPr="005C19CD" w:rsidRDefault="004633F3" w:rsidP="00F15F7E">
      <w:pPr>
        <w:spacing w:after="0" w:line="360" w:lineRule="auto"/>
        <w:ind w:left="720" w:right="351" w:hanging="720"/>
        <w:jc w:val="both"/>
        <w:rPr>
          <w:rFonts w:ascii="Times New Roman" w:hAnsi="Times New Roman" w:cs="Times New Roman"/>
          <w:sz w:val="24"/>
          <w:szCs w:val="24"/>
        </w:rPr>
      </w:pPr>
      <w:r w:rsidRPr="005C19CD">
        <w:rPr>
          <w:rFonts w:ascii="Times New Roman" w:hAnsi="Times New Roman" w:cs="Times New Roman"/>
          <w:sz w:val="24"/>
          <w:szCs w:val="24"/>
        </w:rPr>
        <w:t xml:space="preserve">Pejchinovska, M. 2010. Use of ICT in the Acceptance of Geographic Contents in Subjects Introduction to Environment, Nature and Society, </w:t>
      </w:r>
      <w:r w:rsidRPr="005C19CD">
        <w:rPr>
          <w:rFonts w:ascii="Times New Roman" w:hAnsi="Times New Roman" w:cs="Times New Roman"/>
          <w:i/>
          <w:iCs/>
          <w:sz w:val="24"/>
          <w:szCs w:val="24"/>
        </w:rPr>
        <w:t>Зборник на апстракти од Третиот меѓународен научно-стручен собир: Edukacija nastavnika za buduchnost</w:t>
      </w:r>
      <w:r w:rsidRPr="005C19CD">
        <w:rPr>
          <w:rFonts w:ascii="Times New Roman" w:hAnsi="Times New Roman" w:cs="Times New Roman"/>
          <w:sz w:val="24"/>
          <w:szCs w:val="24"/>
        </w:rPr>
        <w:t>, Зеница, Босна и Херцеговина: Кnjiga sazetaka NS: 71</w:t>
      </w:r>
      <w:r w:rsidR="00F15F7E" w:rsidRPr="005C19CD">
        <w:rPr>
          <w:rFonts w:ascii="Times New Roman" w:hAnsi="Times New Roman" w:cs="Times New Roman"/>
          <w:sz w:val="24"/>
          <w:szCs w:val="24"/>
          <w:lang w:val="mk-MK"/>
        </w:rPr>
        <w:t>–</w:t>
      </w:r>
      <w:r w:rsidRPr="005C19CD">
        <w:rPr>
          <w:rFonts w:ascii="Times New Roman" w:hAnsi="Times New Roman" w:cs="Times New Roman"/>
          <w:sz w:val="24"/>
          <w:szCs w:val="24"/>
        </w:rPr>
        <w:t>72.</w:t>
      </w:r>
    </w:p>
    <w:p w:rsidR="004633F3" w:rsidRPr="005C19CD" w:rsidRDefault="004633F3" w:rsidP="004633F3">
      <w:pPr>
        <w:spacing w:after="0" w:line="360" w:lineRule="auto"/>
        <w:ind w:left="720" w:right="351" w:hanging="720"/>
        <w:jc w:val="both"/>
        <w:rPr>
          <w:rFonts w:ascii="Times New Roman" w:hAnsi="Times New Roman" w:cs="Times New Roman"/>
          <w:sz w:val="24"/>
          <w:szCs w:val="24"/>
        </w:rPr>
      </w:pPr>
      <w:r w:rsidRPr="005C19CD">
        <w:rPr>
          <w:rFonts w:ascii="Times New Roman" w:hAnsi="Times New Roman" w:cs="Times New Roman"/>
          <w:sz w:val="24"/>
          <w:szCs w:val="24"/>
        </w:rPr>
        <w:t xml:space="preserve">Pejchinovska-Stojkovikj, M. (2023). </w:t>
      </w:r>
      <w:r w:rsidRPr="005C19CD">
        <w:rPr>
          <w:rFonts w:ascii="Times New Roman" w:hAnsi="Times New Roman" w:cs="Times New Roman"/>
          <w:i/>
          <w:sz w:val="24"/>
          <w:szCs w:val="24"/>
        </w:rPr>
        <w:t>Activities of the students` in nature and society field in elementary classroom [Активности на учениците во природно-научното и општественото</w:t>
      </w:r>
      <w:r w:rsidRPr="005C19CD">
        <w:rPr>
          <w:rFonts w:ascii="Times New Roman" w:hAnsi="Times New Roman" w:cs="Times New Roman"/>
          <w:i/>
          <w:spacing w:val="-15"/>
          <w:sz w:val="24"/>
          <w:szCs w:val="24"/>
        </w:rPr>
        <w:t xml:space="preserve"> </w:t>
      </w:r>
      <w:r w:rsidRPr="005C19CD">
        <w:rPr>
          <w:rFonts w:ascii="Times New Roman" w:hAnsi="Times New Roman" w:cs="Times New Roman"/>
          <w:i/>
          <w:sz w:val="24"/>
          <w:szCs w:val="24"/>
        </w:rPr>
        <w:t>подрачје]</w:t>
      </w:r>
      <w:r w:rsidRPr="005C19CD">
        <w:rPr>
          <w:rFonts w:ascii="Times New Roman" w:hAnsi="Times New Roman" w:cs="Times New Roman"/>
          <w:sz w:val="24"/>
          <w:szCs w:val="24"/>
        </w:rPr>
        <w:t>.</w:t>
      </w:r>
      <w:r w:rsidRPr="005C19CD">
        <w:rPr>
          <w:rFonts w:ascii="Times New Roman" w:hAnsi="Times New Roman" w:cs="Times New Roman"/>
          <w:spacing w:val="-15"/>
          <w:sz w:val="24"/>
          <w:szCs w:val="24"/>
        </w:rPr>
        <w:t xml:space="preserve"> </w:t>
      </w:r>
      <w:r w:rsidRPr="005C19CD">
        <w:rPr>
          <w:rFonts w:ascii="Times New Roman" w:hAnsi="Times New Roman" w:cs="Times New Roman"/>
          <w:sz w:val="24"/>
          <w:szCs w:val="24"/>
        </w:rPr>
        <w:t>Bitola:</w:t>
      </w:r>
      <w:r w:rsidRPr="005C19CD">
        <w:rPr>
          <w:rFonts w:ascii="Times New Roman" w:hAnsi="Times New Roman" w:cs="Times New Roman"/>
          <w:spacing w:val="-15"/>
          <w:sz w:val="24"/>
          <w:szCs w:val="24"/>
        </w:rPr>
        <w:t xml:space="preserve"> </w:t>
      </w:r>
      <w:r w:rsidRPr="005C19CD">
        <w:rPr>
          <w:rFonts w:ascii="Times New Roman" w:hAnsi="Times New Roman" w:cs="Times New Roman"/>
          <w:sz w:val="24"/>
          <w:szCs w:val="24"/>
        </w:rPr>
        <w:t>Faculty</w:t>
      </w:r>
      <w:r w:rsidRPr="005C19CD">
        <w:rPr>
          <w:rFonts w:ascii="Times New Roman" w:hAnsi="Times New Roman" w:cs="Times New Roman"/>
          <w:spacing w:val="-15"/>
          <w:sz w:val="24"/>
          <w:szCs w:val="24"/>
        </w:rPr>
        <w:t xml:space="preserve"> </w:t>
      </w:r>
      <w:r w:rsidRPr="005C19CD">
        <w:rPr>
          <w:rFonts w:ascii="Times New Roman" w:hAnsi="Times New Roman" w:cs="Times New Roman"/>
          <w:sz w:val="24"/>
          <w:szCs w:val="24"/>
        </w:rPr>
        <w:t>of</w:t>
      </w:r>
      <w:r w:rsidRPr="005C19CD">
        <w:rPr>
          <w:rFonts w:ascii="Times New Roman" w:hAnsi="Times New Roman" w:cs="Times New Roman"/>
          <w:spacing w:val="-15"/>
          <w:sz w:val="24"/>
          <w:szCs w:val="24"/>
        </w:rPr>
        <w:t xml:space="preserve"> </w:t>
      </w:r>
      <w:r w:rsidRPr="005C19CD">
        <w:rPr>
          <w:rFonts w:ascii="Times New Roman" w:hAnsi="Times New Roman" w:cs="Times New Roman"/>
          <w:sz w:val="24"/>
          <w:szCs w:val="24"/>
        </w:rPr>
        <w:t>Education,</w:t>
      </w:r>
      <w:r w:rsidRPr="005C19CD">
        <w:rPr>
          <w:rFonts w:ascii="Times New Roman" w:hAnsi="Times New Roman" w:cs="Times New Roman"/>
          <w:spacing w:val="-11"/>
          <w:sz w:val="24"/>
          <w:szCs w:val="24"/>
        </w:rPr>
        <w:t xml:space="preserve"> </w:t>
      </w:r>
      <w:r w:rsidRPr="005C19CD">
        <w:rPr>
          <w:rFonts w:ascii="Times New Roman" w:hAnsi="Times New Roman" w:cs="Times New Roman"/>
          <w:sz w:val="24"/>
          <w:szCs w:val="24"/>
        </w:rPr>
        <w:t>University</w:t>
      </w:r>
      <w:r w:rsidRPr="005C19CD">
        <w:rPr>
          <w:rFonts w:ascii="Times New Roman" w:hAnsi="Times New Roman" w:cs="Times New Roman"/>
          <w:spacing w:val="-13"/>
          <w:sz w:val="24"/>
          <w:szCs w:val="24"/>
        </w:rPr>
        <w:t xml:space="preserve"> </w:t>
      </w:r>
      <w:r w:rsidRPr="005C19CD">
        <w:rPr>
          <w:rFonts w:ascii="Times New Roman" w:hAnsi="Times New Roman" w:cs="Times New Roman"/>
          <w:sz w:val="24"/>
          <w:szCs w:val="24"/>
        </w:rPr>
        <w:t>„St.</w:t>
      </w:r>
      <w:r w:rsidRPr="005C19CD">
        <w:rPr>
          <w:rFonts w:ascii="Times New Roman" w:hAnsi="Times New Roman" w:cs="Times New Roman"/>
          <w:spacing w:val="-11"/>
          <w:sz w:val="24"/>
          <w:szCs w:val="24"/>
        </w:rPr>
        <w:t xml:space="preserve"> </w:t>
      </w:r>
      <w:r w:rsidRPr="005C19CD">
        <w:rPr>
          <w:rFonts w:ascii="Times New Roman" w:hAnsi="Times New Roman" w:cs="Times New Roman"/>
          <w:sz w:val="24"/>
          <w:szCs w:val="24"/>
        </w:rPr>
        <w:t>Kliment</w:t>
      </w:r>
      <w:r w:rsidRPr="005C19CD">
        <w:rPr>
          <w:rFonts w:ascii="Times New Roman" w:hAnsi="Times New Roman" w:cs="Times New Roman"/>
          <w:spacing w:val="-8"/>
          <w:sz w:val="24"/>
          <w:szCs w:val="24"/>
        </w:rPr>
        <w:t xml:space="preserve"> </w:t>
      </w:r>
      <w:r w:rsidRPr="005C19CD">
        <w:rPr>
          <w:rFonts w:ascii="Times New Roman" w:hAnsi="Times New Roman" w:cs="Times New Roman"/>
          <w:sz w:val="24"/>
          <w:szCs w:val="24"/>
        </w:rPr>
        <w:t>Ohridski“, ISBN 978-9989-100-77-2.</w:t>
      </w:r>
    </w:p>
    <w:p w:rsidR="004633F3" w:rsidRPr="005C19CD" w:rsidRDefault="004633F3" w:rsidP="004633F3">
      <w:pPr>
        <w:spacing w:after="0" w:line="360" w:lineRule="auto"/>
        <w:ind w:left="720" w:right="351" w:hanging="720"/>
        <w:jc w:val="both"/>
        <w:rPr>
          <w:rFonts w:ascii="Times New Roman" w:hAnsi="Times New Roman" w:cs="Times New Roman"/>
          <w:sz w:val="24"/>
          <w:szCs w:val="24"/>
        </w:rPr>
      </w:pPr>
      <w:r w:rsidRPr="005C19CD">
        <w:rPr>
          <w:rFonts w:ascii="Times New Roman" w:hAnsi="Times New Roman" w:cs="Times New Roman"/>
          <w:sz w:val="24"/>
          <w:szCs w:val="24"/>
        </w:rPr>
        <w:t xml:space="preserve">Pejchinovska-Stojkovikj, M. (2023). </w:t>
      </w:r>
      <w:r w:rsidRPr="005C19CD">
        <w:rPr>
          <w:rFonts w:ascii="Times New Roman" w:hAnsi="Times New Roman" w:cs="Times New Roman"/>
          <w:i/>
          <w:sz w:val="24"/>
          <w:szCs w:val="24"/>
        </w:rPr>
        <w:t xml:space="preserve">Activities of the students` in nature and society field in elementary classroom – Course Practicum [Активности на учениците во природно- научното и општественото подрачје – Практикум]. </w:t>
      </w:r>
      <w:r w:rsidRPr="005C19CD">
        <w:rPr>
          <w:rFonts w:ascii="Times New Roman" w:hAnsi="Times New Roman" w:cs="Times New Roman"/>
          <w:sz w:val="24"/>
          <w:szCs w:val="24"/>
        </w:rPr>
        <w:t>Bitola: Faculty of Education, University „St. Kliment Ohridski“, ISBN 978-9989-100-78-9.</w:t>
      </w:r>
    </w:p>
    <w:p w:rsidR="004633F3" w:rsidRPr="005C19CD" w:rsidRDefault="004633F3" w:rsidP="004633F3">
      <w:pPr>
        <w:spacing w:after="0" w:line="360" w:lineRule="auto"/>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 xml:space="preserve">Piaget, J. (2001). </w:t>
      </w:r>
      <w:r w:rsidRPr="005C19CD">
        <w:rPr>
          <w:rFonts w:ascii="Times New Roman" w:eastAsia="Times New Roman" w:hAnsi="Times New Roman" w:cs="Times New Roman"/>
          <w:i/>
          <w:iCs/>
          <w:sz w:val="24"/>
          <w:szCs w:val="24"/>
        </w:rPr>
        <w:t>The psychology of intelligence</w:t>
      </w:r>
      <w:r w:rsidRPr="005C19CD">
        <w:rPr>
          <w:rFonts w:ascii="Times New Roman" w:eastAsia="Times New Roman" w:hAnsi="Times New Roman" w:cs="Times New Roman"/>
          <w:sz w:val="24"/>
          <w:szCs w:val="24"/>
        </w:rPr>
        <w:t>. Routledge.</w:t>
      </w:r>
    </w:p>
    <w:p w:rsidR="004633F3" w:rsidRPr="005C19CD" w:rsidRDefault="004633F3" w:rsidP="004633F3">
      <w:pPr>
        <w:pStyle w:val="NoSpacing"/>
        <w:spacing w:line="360" w:lineRule="auto"/>
        <w:jc w:val="both"/>
        <w:rPr>
          <w:rFonts w:ascii="Times New Roman" w:hAnsi="Times New Roman" w:cs="Times New Roman"/>
          <w:sz w:val="24"/>
          <w:szCs w:val="24"/>
          <w:lang w:val="mk-MK"/>
        </w:rPr>
      </w:pPr>
      <w:r w:rsidRPr="005C19CD">
        <w:rPr>
          <w:rFonts w:ascii="Times New Roman" w:hAnsi="Times New Roman" w:cs="Times New Roman"/>
          <w:sz w:val="24"/>
          <w:szCs w:val="24"/>
          <w:lang w:val="mk-MK"/>
        </w:rPr>
        <w:t>Plowman, L. (2016). Learning technology at home and preschool. In N. Rushby &amp; D. W. Surry</w:t>
      </w:r>
    </w:p>
    <w:p w:rsidR="004633F3" w:rsidRPr="005C19CD" w:rsidRDefault="004633F3" w:rsidP="004633F3">
      <w:pPr>
        <w:pStyle w:val="NoSpacing"/>
        <w:spacing w:line="360" w:lineRule="auto"/>
        <w:ind w:firstLine="720"/>
        <w:jc w:val="both"/>
        <w:rPr>
          <w:rFonts w:ascii="Times New Roman" w:hAnsi="Times New Roman" w:cs="Times New Roman"/>
          <w:sz w:val="24"/>
          <w:szCs w:val="24"/>
          <w:lang w:val="mk-MK"/>
        </w:rPr>
      </w:pPr>
      <w:r w:rsidRPr="005C19CD">
        <w:rPr>
          <w:rFonts w:ascii="Times New Roman" w:hAnsi="Times New Roman" w:cs="Times New Roman"/>
          <w:sz w:val="24"/>
          <w:szCs w:val="24"/>
          <w:lang w:val="mk-MK"/>
        </w:rPr>
        <w:t xml:space="preserve"> (Eds.), </w:t>
      </w:r>
      <w:r w:rsidRPr="005C19CD">
        <w:rPr>
          <w:rStyle w:val="Emphasis"/>
          <w:rFonts w:ascii="Times New Roman" w:eastAsiaTheme="majorEastAsia" w:hAnsi="Times New Roman" w:cs="Times New Roman"/>
          <w:sz w:val="24"/>
          <w:szCs w:val="24"/>
          <w:lang w:val="mk-MK"/>
        </w:rPr>
        <w:t>The Wiley handbook of learning technology</w:t>
      </w:r>
      <w:r w:rsidRPr="005C19CD">
        <w:rPr>
          <w:rFonts w:ascii="Times New Roman" w:hAnsi="Times New Roman" w:cs="Times New Roman"/>
          <w:sz w:val="24"/>
          <w:szCs w:val="24"/>
          <w:lang w:val="mk-MK"/>
        </w:rPr>
        <w:t xml:space="preserve"> (96–112). John Wiley &amp; Sons.</w:t>
      </w:r>
    </w:p>
    <w:p w:rsidR="004633F3" w:rsidRPr="005C19CD" w:rsidRDefault="004633F3" w:rsidP="004633F3">
      <w:pPr>
        <w:spacing w:after="0" w:line="360" w:lineRule="auto"/>
        <w:rPr>
          <w:rFonts w:ascii="Times New Roman" w:eastAsia="Times New Roman" w:hAnsi="Times New Roman" w:cs="Times New Roman"/>
          <w:sz w:val="24"/>
          <w:szCs w:val="24"/>
        </w:rPr>
      </w:pPr>
      <w:r w:rsidRPr="005C19CD">
        <w:rPr>
          <w:rFonts w:ascii="Times New Roman" w:eastAsia="Times New Roman" w:hAnsi="Times New Roman" w:cs="Times New Roman"/>
          <w:bCs/>
          <w:sz w:val="24"/>
          <w:szCs w:val="24"/>
        </w:rPr>
        <w:t>Plowman, L., McPake, J., &amp; Stephen, C. (2010).</w:t>
      </w:r>
      <w:r w:rsidRPr="005C19CD">
        <w:rPr>
          <w:rFonts w:ascii="Times New Roman" w:eastAsia="Times New Roman" w:hAnsi="Times New Roman" w:cs="Times New Roman"/>
          <w:sz w:val="24"/>
          <w:szCs w:val="24"/>
        </w:rPr>
        <w:t xml:space="preserve"> The technologisation of childhood? Young </w:t>
      </w:r>
    </w:p>
    <w:p w:rsidR="004633F3" w:rsidRPr="005C19CD" w:rsidRDefault="004633F3" w:rsidP="004633F3">
      <w:pPr>
        <w:spacing w:after="0" w:line="360" w:lineRule="auto"/>
        <w:ind w:left="720"/>
        <w:rPr>
          <w:rFonts w:ascii="Times New Roman" w:eastAsia="Times New Roman" w:hAnsi="Times New Roman" w:cs="Times New Roman"/>
          <w:sz w:val="24"/>
          <w:szCs w:val="24"/>
          <w:lang w:val="mk-MK"/>
        </w:rPr>
      </w:pPr>
      <w:r w:rsidRPr="005C19CD">
        <w:rPr>
          <w:rFonts w:ascii="Times New Roman" w:eastAsia="Times New Roman" w:hAnsi="Times New Roman" w:cs="Times New Roman"/>
          <w:sz w:val="24"/>
          <w:szCs w:val="24"/>
        </w:rPr>
        <w:t xml:space="preserve">children and technology in the home. </w:t>
      </w:r>
      <w:r w:rsidRPr="005C19CD">
        <w:rPr>
          <w:rFonts w:ascii="Times New Roman" w:eastAsia="Times New Roman" w:hAnsi="Times New Roman" w:cs="Times New Roman"/>
          <w:i/>
          <w:iCs/>
          <w:sz w:val="24"/>
          <w:szCs w:val="24"/>
        </w:rPr>
        <w:t>Children &amp; Society, 24</w:t>
      </w:r>
      <w:r w:rsidRPr="005C19CD">
        <w:rPr>
          <w:rFonts w:ascii="Times New Roman" w:eastAsia="Times New Roman" w:hAnsi="Times New Roman" w:cs="Times New Roman"/>
          <w:sz w:val="24"/>
          <w:szCs w:val="24"/>
        </w:rPr>
        <w:t>(1), 63–74. https://doi.org/10.1111/j.1099-0860.2008.00180.x</w:t>
      </w:r>
      <w:r w:rsidR="00E54D32" w:rsidRPr="005C19CD">
        <w:rPr>
          <w:rFonts w:ascii="Times New Roman" w:eastAsia="Times New Roman" w:hAnsi="Times New Roman" w:cs="Times New Roman"/>
          <w:sz w:val="24"/>
          <w:szCs w:val="24"/>
          <w:lang w:val="mk-MK"/>
        </w:rPr>
        <w:t>.</w:t>
      </w:r>
    </w:p>
    <w:p w:rsidR="004633F3" w:rsidRPr="005C19CD" w:rsidRDefault="004633F3" w:rsidP="004633F3">
      <w:pPr>
        <w:pStyle w:val="NormalWeb"/>
        <w:spacing w:before="0" w:beforeAutospacing="0" w:after="0" w:afterAutospacing="0" w:line="360" w:lineRule="auto"/>
      </w:pPr>
      <w:r w:rsidRPr="005C19CD">
        <w:t xml:space="preserve">Popenici, S. A. D., &amp; Kerr, S. (2017). Exploring the impact of artificial intelligence on teaching </w:t>
      </w:r>
    </w:p>
    <w:p w:rsidR="004633F3" w:rsidRPr="005C19CD" w:rsidRDefault="004633F3" w:rsidP="004633F3">
      <w:pPr>
        <w:pStyle w:val="NormalWeb"/>
        <w:spacing w:before="0" w:beforeAutospacing="0" w:after="0" w:afterAutospacing="0" w:line="360" w:lineRule="auto"/>
        <w:ind w:left="720"/>
        <w:rPr>
          <w:lang w:val="mk-MK"/>
        </w:rPr>
      </w:pPr>
      <w:r w:rsidRPr="005C19CD">
        <w:lastRenderedPageBreak/>
        <w:t xml:space="preserve">and learning in higher education. </w:t>
      </w:r>
      <w:r w:rsidRPr="005C19CD">
        <w:rPr>
          <w:rStyle w:val="Emphasis"/>
        </w:rPr>
        <w:t>Research and Practice in Technology Enhanced Learning, 12</w:t>
      </w:r>
      <w:r w:rsidRPr="005C19CD">
        <w:t xml:space="preserve">(22), 1–13. </w:t>
      </w:r>
      <w:hyperlink r:id="rId60" w:tgtFrame="_new" w:history="1">
        <w:r w:rsidRPr="005C19CD">
          <w:rPr>
            <w:rStyle w:val="Hyperlink"/>
            <w:color w:val="auto"/>
          </w:rPr>
          <w:t>https://doi.org/10.1186/s41039-017-0062-8</w:t>
        </w:r>
      </w:hyperlink>
      <w:r w:rsidR="00E54D32" w:rsidRPr="005C19CD">
        <w:rPr>
          <w:lang w:val="mk-MK"/>
        </w:rPr>
        <w:t>.</w:t>
      </w:r>
    </w:p>
    <w:p w:rsidR="004633F3" w:rsidRPr="005C19CD" w:rsidRDefault="004633F3" w:rsidP="004633F3">
      <w:pPr>
        <w:spacing w:after="0" w:line="360" w:lineRule="auto"/>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 xml:space="preserve">Puentedura, R. R. (2012). </w:t>
      </w:r>
      <w:r w:rsidRPr="005C19CD">
        <w:rPr>
          <w:rFonts w:ascii="Times New Roman" w:eastAsia="Times New Roman" w:hAnsi="Times New Roman" w:cs="Times New Roman"/>
          <w:i/>
          <w:iCs/>
          <w:sz w:val="24"/>
          <w:szCs w:val="24"/>
        </w:rPr>
        <w:t>SAMR: A contextualized introduction</w:t>
      </w:r>
      <w:r w:rsidRPr="005C19CD">
        <w:rPr>
          <w:rFonts w:ascii="Times New Roman" w:eastAsia="Times New Roman" w:hAnsi="Times New Roman" w:cs="Times New Roman"/>
          <w:sz w:val="24"/>
          <w:szCs w:val="24"/>
        </w:rPr>
        <w:t xml:space="preserve">. </w:t>
      </w:r>
    </w:p>
    <w:p w:rsidR="004633F3" w:rsidRPr="005C19CD" w:rsidRDefault="004633F3" w:rsidP="004633F3">
      <w:pPr>
        <w:spacing w:after="0" w:line="360" w:lineRule="auto"/>
        <w:ind w:firstLine="720"/>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http://www.hippasus.com/rrpweblog</w:t>
      </w:r>
      <w:r w:rsidR="00307C2B" w:rsidRPr="005C19CD">
        <w:rPr>
          <w:rFonts w:ascii="Times New Roman" w:eastAsia="Times New Roman" w:hAnsi="Times New Roman" w:cs="Times New Roman"/>
          <w:sz w:val="24"/>
          <w:szCs w:val="24"/>
        </w:rPr>
        <w:t>.</w:t>
      </w:r>
    </w:p>
    <w:p w:rsidR="004633F3" w:rsidRPr="005C19CD" w:rsidRDefault="004633F3" w:rsidP="004633F3">
      <w:pPr>
        <w:spacing w:after="0" w:line="360" w:lineRule="auto"/>
        <w:rPr>
          <w:rFonts w:ascii="Times New Roman" w:eastAsia="Times New Roman" w:hAnsi="Times New Roman" w:cs="Times New Roman"/>
          <w:i/>
          <w:iCs/>
          <w:sz w:val="24"/>
          <w:szCs w:val="24"/>
        </w:rPr>
      </w:pPr>
      <w:r w:rsidRPr="005C19CD">
        <w:rPr>
          <w:rFonts w:ascii="Times New Roman" w:eastAsia="Times New Roman" w:hAnsi="Times New Roman" w:cs="Times New Roman"/>
          <w:sz w:val="24"/>
          <w:szCs w:val="24"/>
        </w:rPr>
        <w:t xml:space="preserve">Redecker, C. (2017). </w:t>
      </w:r>
      <w:r w:rsidRPr="005C19CD">
        <w:rPr>
          <w:rFonts w:ascii="Times New Roman" w:eastAsia="Times New Roman" w:hAnsi="Times New Roman" w:cs="Times New Roman"/>
          <w:i/>
          <w:iCs/>
          <w:sz w:val="24"/>
          <w:szCs w:val="24"/>
        </w:rPr>
        <w:t xml:space="preserve">European Framework for the Digital Competence of Educators: </w:t>
      </w:r>
    </w:p>
    <w:p w:rsidR="004633F3" w:rsidRPr="005C19CD" w:rsidRDefault="004633F3" w:rsidP="004633F3">
      <w:pPr>
        <w:spacing w:after="0" w:line="360" w:lineRule="auto"/>
        <w:ind w:firstLine="720"/>
        <w:rPr>
          <w:rFonts w:ascii="Times New Roman" w:eastAsia="Times New Roman" w:hAnsi="Times New Roman" w:cs="Times New Roman"/>
          <w:sz w:val="24"/>
          <w:szCs w:val="24"/>
        </w:rPr>
      </w:pPr>
      <w:r w:rsidRPr="005C19CD">
        <w:rPr>
          <w:rFonts w:ascii="Times New Roman" w:eastAsia="Times New Roman" w:hAnsi="Times New Roman" w:cs="Times New Roman"/>
          <w:i/>
          <w:iCs/>
          <w:sz w:val="24"/>
          <w:szCs w:val="24"/>
        </w:rPr>
        <w:t>DigCompEdu</w:t>
      </w:r>
      <w:r w:rsidRPr="005C19CD">
        <w:rPr>
          <w:rFonts w:ascii="Times New Roman" w:eastAsia="Times New Roman" w:hAnsi="Times New Roman" w:cs="Times New Roman"/>
          <w:sz w:val="24"/>
          <w:szCs w:val="24"/>
        </w:rPr>
        <w:t>. Publications Office of the European Union.</w:t>
      </w:r>
    </w:p>
    <w:p w:rsidR="004633F3" w:rsidRPr="005C19CD" w:rsidRDefault="004633F3" w:rsidP="004633F3">
      <w:pPr>
        <w:pStyle w:val="NoSpacing"/>
        <w:spacing w:line="360" w:lineRule="auto"/>
        <w:jc w:val="both"/>
        <w:rPr>
          <w:rFonts w:ascii="Times New Roman" w:hAnsi="Times New Roman" w:cs="Times New Roman"/>
          <w:iCs/>
          <w:sz w:val="24"/>
          <w:szCs w:val="24"/>
          <w:lang w:val="mk-MK"/>
        </w:rPr>
      </w:pPr>
      <w:r w:rsidRPr="005C19CD">
        <w:rPr>
          <w:rFonts w:ascii="Times New Roman" w:hAnsi="Times New Roman" w:cs="Times New Roman"/>
          <w:sz w:val="24"/>
          <w:szCs w:val="24"/>
          <w:lang w:val="mk-MK"/>
        </w:rPr>
        <w:t xml:space="preserve">Rexhaj, Xh. (2019) </w:t>
      </w:r>
      <w:r w:rsidRPr="005C19CD">
        <w:rPr>
          <w:rFonts w:ascii="Times New Roman" w:hAnsi="Times New Roman" w:cs="Times New Roman"/>
          <w:i/>
          <w:iCs/>
          <w:sz w:val="24"/>
          <w:szCs w:val="24"/>
          <w:lang w:val="mk-MK"/>
        </w:rPr>
        <w:t>Teaching theories and strategies. Constructivist approach</w:t>
      </w:r>
      <w:r w:rsidRPr="005C19CD">
        <w:rPr>
          <w:rFonts w:ascii="Times New Roman" w:hAnsi="Times New Roman" w:cs="Times New Roman"/>
          <w:sz w:val="24"/>
          <w:szCs w:val="24"/>
          <w:lang w:val="mk-MK"/>
        </w:rPr>
        <w:t>. Pristina</w:t>
      </w:r>
      <w:r w:rsidRPr="005C19CD">
        <w:rPr>
          <w:rFonts w:ascii="Times New Roman" w:hAnsi="Times New Roman" w:cs="Times New Roman"/>
          <w:iCs/>
          <w:sz w:val="24"/>
          <w:szCs w:val="24"/>
          <w:lang w:val="mk-MK"/>
        </w:rPr>
        <w:t xml:space="preserve">: AAB </w:t>
      </w:r>
    </w:p>
    <w:p w:rsidR="004633F3" w:rsidRPr="005C19CD" w:rsidRDefault="004633F3" w:rsidP="004633F3">
      <w:pPr>
        <w:pStyle w:val="NoSpacing"/>
        <w:spacing w:line="360" w:lineRule="auto"/>
        <w:ind w:firstLine="720"/>
        <w:jc w:val="both"/>
        <w:rPr>
          <w:rFonts w:ascii="Times New Roman" w:hAnsi="Times New Roman" w:cs="Times New Roman"/>
          <w:iCs/>
          <w:sz w:val="24"/>
          <w:szCs w:val="24"/>
          <w:lang w:val="mk-MK"/>
        </w:rPr>
      </w:pPr>
      <w:r w:rsidRPr="005C19CD">
        <w:rPr>
          <w:rFonts w:ascii="Times New Roman" w:hAnsi="Times New Roman" w:cs="Times New Roman"/>
          <w:iCs/>
          <w:sz w:val="24"/>
          <w:szCs w:val="24"/>
          <w:lang w:val="mk-MK"/>
        </w:rPr>
        <w:t>College.</w:t>
      </w:r>
    </w:p>
    <w:p w:rsidR="004633F3" w:rsidRPr="005C19CD" w:rsidRDefault="004633F3" w:rsidP="004633F3">
      <w:pPr>
        <w:pStyle w:val="NormalWeb"/>
        <w:spacing w:before="0" w:beforeAutospacing="0" w:after="0" w:afterAutospacing="0" w:line="360" w:lineRule="auto"/>
      </w:pPr>
      <w:r w:rsidRPr="005C19CD">
        <w:t xml:space="preserve">Ruijia, Z., Wenling, L., &amp; Xuemei, Z. (2025). The impact of information and communication </w:t>
      </w:r>
    </w:p>
    <w:p w:rsidR="004633F3" w:rsidRPr="005C19CD" w:rsidRDefault="004633F3" w:rsidP="004633F3">
      <w:pPr>
        <w:pStyle w:val="NormalWeb"/>
        <w:spacing w:before="0" w:beforeAutospacing="0" w:after="0" w:afterAutospacing="0" w:line="360" w:lineRule="auto"/>
        <w:ind w:left="720"/>
      </w:pPr>
      <w:r w:rsidRPr="005C19CD">
        <w:t xml:space="preserve">technology (ICT) on learning outcomes in early childhood and primary education: A meta-analysis of moderating factors. </w:t>
      </w:r>
      <w:r w:rsidRPr="005C19CD">
        <w:rPr>
          <w:rStyle w:val="Emphasis"/>
        </w:rPr>
        <w:t>Frontiers in Psychology, 16</w:t>
      </w:r>
      <w:r w:rsidRPr="005C19CD">
        <w:t>, 1540169. https://doi.org/10.3389/fpsyg.2025.1540169</w:t>
      </w:r>
      <w:r w:rsidR="00307C2B" w:rsidRPr="005C19CD">
        <w:t>.</w:t>
      </w:r>
    </w:p>
    <w:p w:rsidR="004633F3" w:rsidRPr="005C19CD" w:rsidRDefault="004633F3" w:rsidP="004633F3">
      <w:pPr>
        <w:pStyle w:val="NormalWeb"/>
        <w:spacing w:before="0" w:beforeAutospacing="0" w:after="0" w:afterAutospacing="0" w:line="360" w:lineRule="auto"/>
        <w:rPr>
          <w:rStyle w:val="Emphasis"/>
        </w:rPr>
      </w:pPr>
      <w:r w:rsidRPr="005C19CD">
        <w:t xml:space="preserve">Salmon, G. (2019). May the Fourth be with you: Creating Education 4.0. </w:t>
      </w:r>
      <w:r w:rsidRPr="005C19CD">
        <w:rPr>
          <w:rStyle w:val="Emphasis"/>
        </w:rPr>
        <w:t>Journal of Learning for</w:t>
      </w:r>
    </w:p>
    <w:p w:rsidR="004633F3" w:rsidRPr="005C19CD" w:rsidRDefault="004633F3" w:rsidP="004633F3">
      <w:pPr>
        <w:pStyle w:val="Bibliography"/>
        <w:spacing w:after="0" w:line="360" w:lineRule="auto"/>
        <w:ind w:left="720" w:hanging="720"/>
        <w:jc w:val="both"/>
        <w:rPr>
          <w:rFonts w:ascii="Times New Roman" w:hAnsi="Times New Roman" w:cs="Times New Roman"/>
          <w:sz w:val="24"/>
          <w:szCs w:val="24"/>
        </w:rPr>
      </w:pPr>
      <w:r w:rsidRPr="005C19CD">
        <w:rPr>
          <w:rStyle w:val="Emphasis"/>
          <w:rFonts w:ascii="Times New Roman" w:hAnsi="Times New Roman" w:cs="Times New Roman"/>
          <w:sz w:val="24"/>
          <w:szCs w:val="24"/>
        </w:rPr>
        <w:t xml:space="preserve"> </w:t>
      </w:r>
      <w:r w:rsidRPr="005C19CD">
        <w:rPr>
          <w:rStyle w:val="Emphasis"/>
          <w:rFonts w:ascii="Times New Roman" w:hAnsi="Times New Roman" w:cs="Times New Roman"/>
          <w:sz w:val="24"/>
          <w:szCs w:val="24"/>
        </w:rPr>
        <w:tab/>
        <w:t>Development, 6</w:t>
      </w:r>
      <w:r w:rsidRPr="005C19CD">
        <w:rPr>
          <w:rFonts w:ascii="Times New Roman" w:hAnsi="Times New Roman" w:cs="Times New Roman"/>
          <w:sz w:val="24"/>
          <w:szCs w:val="24"/>
        </w:rPr>
        <w:t>(2), 95–115.</w:t>
      </w:r>
    </w:p>
    <w:p w:rsidR="004633F3" w:rsidRPr="005C19CD" w:rsidRDefault="004633F3" w:rsidP="004633F3">
      <w:pPr>
        <w:pStyle w:val="NormalWeb"/>
        <w:spacing w:before="0" w:beforeAutospacing="0" w:after="0" w:afterAutospacing="0" w:line="360" w:lineRule="auto"/>
      </w:pPr>
      <w:r w:rsidRPr="005C19CD">
        <w:t xml:space="preserve">Schmitz, M. L., Cattaneo, A., Antonietti, C., Petko, D., Consoli, T., &amp; Gonon, P. (2025). </w:t>
      </w:r>
    </w:p>
    <w:p w:rsidR="004633F3" w:rsidRPr="005C19CD" w:rsidRDefault="004633F3" w:rsidP="004633F3">
      <w:pPr>
        <w:pStyle w:val="NormalWeb"/>
        <w:spacing w:before="0" w:beforeAutospacing="0" w:after="0" w:afterAutospacing="0" w:line="360" w:lineRule="auto"/>
        <w:ind w:left="720"/>
      </w:pPr>
      <w:r w:rsidRPr="005C19CD">
        <w:t xml:space="preserve">Enhancing teacher collaboration for technology integration: The impact of transformational leadership. </w:t>
      </w:r>
      <w:r w:rsidRPr="005C19CD">
        <w:rPr>
          <w:rStyle w:val="Emphasis"/>
        </w:rPr>
        <w:t>Computers &amp; Education, 210</w:t>
      </w:r>
      <w:r w:rsidRPr="005C19CD">
        <w:t xml:space="preserve">, 105331. </w:t>
      </w:r>
      <w:hyperlink r:id="rId61" w:tgtFrame="_new" w:history="1">
        <w:r w:rsidRPr="005C19CD">
          <w:rPr>
            <w:rStyle w:val="Hyperlink"/>
            <w:color w:val="auto"/>
          </w:rPr>
          <w:t>https://doi.org/10.1016/j.compedu.2025.105331</w:t>
        </w:r>
      </w:hyperlink>
      <w:r w:rsidR="00307C2B" w:rsidRPr="005C19CD">
        <w:rPr>
          <w:rStyle w:val="Hyperlink"/>
          <w:color w:val="auto"/>
        </w:rPr>
        <w:t>.</w:t>
      </w:r>
    </w:p>
    <w:p w:rsidR="004633F3" w:rsidRPr="005C19CD" w:rsidRDefault="004633F3" w:rsidP="004633F3">
      <w:pPr>
        <w:spacing w:after="0" w:line="360" w:lineRule="auto"/>
        <w:jc w:val="both"/>
        <w:rPr>
          <w:rFonts w:ascii="Times New Roman" w:hAnsi="Times New Roman" w:cs="Times New Roman"/>
          <w:sz w:val="24"/>
          <w:szCs w:val="24"/>
        </w:rPr>
      </w:pPr>
      <w:r w:rsidRPr="005C19CD">
        <w:rPr>
          <w:rFonts w:ascii="Times New Roman" w:hAnsi="Times New Roman" w:cs="Times New Roman"/>
          <w:sz w:val="24"/>
          <w:szCs w:val="24"/>
        </w:rPr>
        <w:t xml:space="preserve">Setiawan, A., Mardapi, D., Supriyoko, &amp; Andrian, D. (2019). The Development of Instrument </w:t>
      </w:r>
    </w:p>
    <w:p w:rsidR="004633F3" w:rsidRPr="005C19CD" w:rsidRDefault="004633F3" w:rsidP="00F15F7E">
      <w:pPr>
        <w:spacing w:after="0" w:line="360" w:lineRule="auto"/>
        <w:ind w:left="720"/>
        <w:jc w:val="both"/>
        <w:rPr>
          <w:rFonts w:ascii="Times New Roman" w:hAnsi="Times New Roman" w:cs="Times New Roman"/>
          <w:sz w:val="24"/>
          <w:szCs w:val="24"/>
        </w:rPr>
      </w:pPr>
      <w:r w:rsidRPr="005C19CD">
        <w:rPr>
          <w:rFonts w:ascii="Times New Roman" w:hAnsi="Times New Roman" w:cs="Times New Roman"/>
          <w:sz w:val="24"/>
          <w:szCs w:val="24"/>
        </w:rPr>
        <w:t xml:space="preserve">for Assessing Students’ Affective Domain Using Self- and Peer-Assessment Models. </w:t>
      </w:r>
      <w:r w:rsidRPr="005C19CD">
        <w:rPr>
          <w:rFonts w:ascii="Times New Roman" w:hAnsi="Times New Roman" w:cs="Times New Roman"/>
          <w:i/>
          <w:iCs/>
          <w:sz w:val="24"/>
          <w:szCs w:val="24"/>
        </w:rPr>
        <w:t xml:space="preserve">International Journal </w:t>
      </w:r>
      <w:r w:rsidR="00F15F7E" w:rsidRPr="005C19CD">
        <w:rPr>
          <w:rFonts w:ascii="Times New Roman" w:hAnsi="Times New Roman" w:cs="Times New Roman"/>
          <w:i/>
          <w:iCs/>
          <w:sz w:val="24"/>
          <w:szCs w:val="24"/>
        </w:rPr>
        <w:t>of Instruction, 12</w:t>
      </w:r>
      <w:r w:rsidR="00F15F7E" w:rsidRPr="005C19CD">
        <w:rPr>
          <w:rFonts w:ascii="Times New Roman" w:hAnsi="Times New Roman" w:cs="Times New Roman"/>
          <w:sz w:val="24"/>
          <w:szCs w:val="24"/>
        </w:rPr>
        <w:t>(3), 425</w:t>
      </w:r>
      <w:r w:rsidR="00F15F7E" w:rsidRPr="005C19CD">
        <w:rPr>
          <w:rFonts w:ascii="Times New Roman" w:hAnsi="Times New Roman" w:cs="Times New Roman"/>
          <w:sz w:val="24"/>
          <w:szCs w:val="24"/>
          <w:lang w:val="mk-MK"/>
        </w:rPr>
        <w:t>–</w:t>
      </w:r>
      <w:r w:rsidR="00F15F7E" w:rsidRPr="005C19CD">
        <w:rPr>
          <w:rFonts w:ascii="Times New Roman" w:hAnsi="Times New Roman" w:cs="Times New Roman"/>
          <w:sz w:val="24"/>
          <w:szCs w:val="24"/>
        </w:rPr>
        <w:t xml:space="preserve">438. </w:t>
      </w:r>
      <w:r w:rsidRPr="005C19CD">
        <w:rPr>
          <w:rFonts w:ascii="Times New Roman" w:hAnsi="Times New Roman" w:cs="Times New Roman"/>
          <w:sz w:val="24"/>
          <w:szCs w:val="24"/>
        </w:rPr>
        <w:t>https://doi.org/10.29333/iji.2019.12326a</w:t>
      </w:r>
      <w:r w:rsidR="00E54D32" w:rsidRPr="005C19CD">
        <w:rPr>
          <w:rFonts w:ascii="Times New Roman" w:hAnsi="Times New Roman" w:cs="Times New Roman"/>
          <w:sz w:val="24"/>
          <w:szCs w:val="24"/>
          <w:lang w:val="mk-MK"/>
        </w:rPr>
        <w:t>.</w:t>
      </w:r>
      <w:r w:rsidRPr="005C19CD">
        <w:rPr>
          <w:rFonts w:ascii="Times New Roman" w:hAnsi="Times New Roman" w:cs="Times New Roman"/>
          <w:sz w:val="24"/>
          <w:szCs w:val="24"/>
        </w:rPr>
        <w:t xml:space="preserve"> </w:t>
      </w:r>
    </w:p>
    <w:p w:rsidR="004633F3" w:rsidRPr="005C19CD" w:rsidRDefault="004633F3" w:rsidP="004633F3">
      <w:pPr>
        <w:pStyle w:val="Bibliography"/>
        <w:spacing w:after="0" w:line="360" w:lineRule="auto"/>
        <w:ind w:left="720" w:hanging="720"/>
        <w:jc w:val="both"/>
        <w:rPr>
          <w:rStyle w:val="Hyperlink"/>
          <w:rFonts w:ascii="Times New Roman" w:hAnsi="Times New Roman" w:cs="Times New Roman"/>
          <w:color w:val="auto"/>
          <w:sz w:val="24"/>
          <w:szCs w:val="24"/>
          <w:lang w:val="mk-MK"/>
        </w:rPr>
      </w:pPr>
      <w:r w:rsidRPr="005C19CD">
        <w:rPr>
          <w:rFonts w:ascii="Times New Roman" w:hAnsi="Times New Roman" w:cs="Times New Roman"/>
          <w:sz w:val="24"/>
          <w:szCs w:val="24"/>
          <w:lang w:val="mk-MK"/>
        </w:rPr>
        <w:t xml:space="preserve">Shahini, G., </w:t>
      </w:r>
      <w:r w:rsidR="00F15F7E" w:rsidRPr="005C19CD">
        <w:rPr>
          <w:rFonts w:ascii="Times New Roman" w:hAnsi="Times New Roman" w:cs="Times New Roman"/>
          <w:sz w:val="24"/>
          <w:szCs w:val="24"/>
        </w:rPr>
        <w:t>&amp;</w:t>
      </w:r>
      <w:r w:rsidRPr="005C19CD">
        <w:rPr>
          <w:rFonts w:ascii="Times New Roman" w:hAnsi="Times New Roman" w:cs="Times New Roman"/>
          <w:sz w:val="24"/>
          <w:szCs w:val="24"/>
          <w:lang w:val="mk-MK"/>
        </w:rPr>
        <w:t xml:space="preserve">Azizi, T. (2022). The impact of the corona virus 2019 on education: Challenges related to distance learning for children of the preparatory classes (5–6 year-olds). </w:t>
      </w:r>
      <w:r w:rsidRPr="005C19CD">
        <w:rPr>
          <w:rFonts w:ascii="Times New Roman" w:hAnsi="Times New Roman" w:cs="Times New Roman"/>
          <w:i/>
          <w:sz w:val="24"/>
          <w:szCs w:val="24"/>
          <w:lang w:val="mk-MK"/>
        </w:rPr>
        <w:t>Policy Futures in Education 2023,</w:t>
      </w:r>
      <w:r w:rsidRPr="005C19CD">
        <w:rPr>
          <w:rFonts w:ascii="Times New Roman" w:hAnsi="Times New Roman" w:cs="Times New Roman"/>
          <w:sz w:val="24"/>
          <w:szCs w:val="24"/>
          <w:lang w:val="mk-MK"/>
        </w:rPr>
        <w:t xml:space="preserve"> </w:t>
      </w:r>
      <w:r w:rsidRPr="005C19CD">
        <w:rPr>
          <w:rFonts w:ascii="Times New Roman" w:hAnsi="Times New Roman" w:cs="Times New Roman"/>
          <w:i/>
          <w:iCs/>
          <w:sz w:val="24"/>
          <w:szCs w:val="24"/>
          <w:lang w:val="mk-MK"/>
        </w:rPr>
        <w:t>21</w:t>
      </w:r>
      <w:r w:rsidRPr="005C19CD">
        <w:rPr>
          <w:rFonts w:ascii="Times New Roman" w:hAnsi="Times New Roman" w:cs="Times New Roman"/>
          <w:sz w:val="24"/>
          <w:szCs w:val="24"/>
          <w:lang w:val="mk-MK"/>
        </w:rPr>
        <w:t xml:space="preserve">(1) 107–119. Достапно на: </w:t>
      </w:r>
      <w:hyperlink r:id="rId62" w:history="1">
        <w:r w:rsidRPr="005C19CD">
          <w:rPr>
            <w:rStyle w:val="Hyperlink"/>
            <w:rFonts w:ascii="Times New Roman" w:hAnsi="Times New Roman" w:cs="Times New Roman"/>
            <w:color w:val="auto"/>
            <w:sz w:val="24"/>
            <w:szCs w:val="24"/>
            <w:lang w:val="mk-MK"/>
          </w:rPr>
          <w:t>https://journals.sagepub.com/doi/10.1177/14782103221096521</w:t>
        </w:r>
      </w:hyperlink>
      <w:r w:rsidRPr="005C19CD">
        <w:rPr>
          <w:rFonts w:ascii="Times New Roman" w:hAnsi="Times New Roman" w:cs="Times New Roman"/>
          <w:lang w:val="mk-MK"/>
        </w:rPr>
        <w:t>.</w:t>
      </w:r>
    </w:p>
    <w:p w:rsidR="004633F3" w:rsidRPr="005C19CD" w:rsidRDefault="004633F3" w:rsidP="004633F3">
      <w:pPr>
        <w:pStyle w:val="Bibliography"/>
        <w:spacing w:after="0" w:line="360" w:lineRule="auto"/>
        <w:ind w:left="720" w:hanging="720"/>
        <w:jc w:val="both"/>
        <w:rPr>
          <w:rFonts w:ascii="Times New Roman" w:hAnsi="Times New Roman" w:cs="Times New Roman"/>
          <w:sz w:val="24"/>
          <w:szCs w:val="24"/>
          <w:lang w:val="mk-MK"/>
        </w:rPr>
      </w:pPr>
      <w:r w:rsidRPr="005C19CD">
        <w:rPr>
          <w:rFonts w:ascii="Times New Roman" w:hAnsi="Times New Roman" w:cs="Times New Roman"/>
          <w:sz w:val="24"/>
          <w:szCs w:val="24"/>
          <w:lang w:val="mk-MK"/>
        </w:rPr>
        <w:t xml:space="preserve">Shulman, L. S. (1987). Knowledge and teaching: Foundations of the new reform. </w:t>
      </w:r>
      <w:r w:rsidRPr="005C19CD">
        <w:rPr>
          <w:rFonts w:ascii="Times New Roman" w:hAnsi="Times New Roman" w:cs="Times New Roman"/>
          <w:i/>
          <w:sz w:val="24"/>
          <w:szCs w:val="24"/>
          <w:lang w:val="mk-MK"/>
        </w:rPr>
        <w:t>Harvard Educational Review</w:t>
      </w:r>
      <w:r w:rsidRPr="005C19CD">
        <w:rPr>
          <w:rFonts w:ascii="Times New Roman" w:hAnsi="Times New Roman" w:cs="Times New Roman"/>
          <w:sz w:val="24"/>
          <w:szCs w:val="24"/>
          <w:lang w:val="mk-MK"/>
        </w:rPr>
        <w:t xml:space="preserve">, </w:t>
      </w:r>
      <w:r w:rsidRPr="005C19CD">
        <w:rPr>
          <w:rFonts w:ascii="Times New Roman" w:hAnsi="Times New Roman" w:cs="Times New Roman"/>
          <w:i/>
          <w:iCs/>
          <w:sz w:val="24"/>
          <w:szCs w:val="24"/>
          <w:lang w:val="mk-MK"/>
        </w:rPr>
        <w:t>57</w:t>
      </w:r>
      <w:r w:rsidRPr="005C19CD">
        <w:rPr>
          <w:rFonts w:ascii="Times New Roman" w:hAnsi="Times New Roman" w:cs="Times New Roman"/>
          <w:sz w:val="24"/>
          <w:szCs w:val="24"/>
          <w:lang w:val="mk-MK"/>
        </w:rPr>
        <w:t xml:space="preserve">, 1–22. Достапно на: https://www.rebeccaëestburns.com/my-blog-3/notes/shulman-pedagogicalcontent-knowledge. </w:t>
      </w:r>
    </w:p>
    <w:p w:rsidR="004633F3" w:rsidRPr="005C19CD" w:rsidRDefault="004633F3" w:rsidP="004268D3">
      <w:pPr>
        <w:spacing w:after="0" w:line="360" w:lineRule="auto"/>
        <w:jc w:val="both"/>
        <w:rPr>
          <w:rFonts w:ascii="Times New Roman" w:hAnsi="Times New Roman" w:cs="Times New Roman"/>
          <w:i/>
          <w:iCs/>
          <w:sz w:val="24"/>
          <w:szCs w:val="24"/>
        </w:rPr>
      </w:pPr>
      <w:r w:rsidRPr="005C19CD">
        <w:rPr>
          <w:rFonts w:ascii="Times New Roman" w:hAnsi="Times New Roman" w:cs="Times New Roman"/>
          <w:sz w:val="24"/>
          <w:szCs w:val="24"/>
        </w:rPr>
        <w:t xml:space="preserve">Shute, V. J. (2007). Focus on Formative Feedback, Research Report. In </w:t>
      </w:r>
      <w:r w:rsidRPr="005C19CD">
        <w:rPr>
          <w:rFonts w:ascii="Times New Roman" w:hAnsi="Times New Roman" w:cs="Times New Roman"/>
          <w:i/>
          <w:iCs/>
          <w:sz w:val="24"/>
          <w:szCs w:val="24"/>
        </w:rPr>
        <w:t xml:space="preserve">Educational Testing </w:t>
      </w:r>
    </w:p>
    <w:p w:rsidR="004633F3" w:rsidRPr="005C19CD" w:rsidRDefault="004633F3" w:rsidP="004268D3">
      <w:pPr>
        <w:spacing w:after="0" w:line="360" w:lineRule="auto"/>
        <w:ind w:firstLine="720"/>
        <w:jc w:val="both"/>
        <w:rPr>
          <w:rFonts w:ascii="Times New Roman" w:hAnsi="Times New Roman" w:cs="Times New Roman"/>
          <w:sz w:val="24"/>
          <w:szCs w:val="24"/>
        </w:rPr>
      </w:pPr>
      <w:r w:rsidRPr="005C19CD">
        <w:rPr>
          <w:rFonts w:ascii="Times New Roman" w:hAnsi="Times New Roman" w:cs="Times New Roman"/>
          <w:i/>
          <w:iCs/>
          <w:sz w:val="24"/>
          <w:szCs w:val="24"/>
        </w:rPr>
        <w:t>Service</w:t>
      </w:r>
      <w:r w:rsidRPr="005C19CD">
        <w:rPr>
          <w:rFonts w:ascii="Times New Roman" w:hAnsi="Times New Roman" w:cs="Times New Roman"/>
          <w:sz w:val="24"/>
          <w:szCs w:val="24"/>
        </w:rPr>
        <w:t xml:space="preserve"> (Vol. 78). Retrieved from </w:t>
      </w:r>
      <w:hyperlink r:id="rId63" w:history="1">
        <w:r w:rsidRPr="005C19CD">
          <w:rPr>
            <w:rStyle w:val="Hyperlink"/>
            <w:rFonts w:ascii="Times New Roman" w:hAnsi="Times New Roman" w:cs="Times New Roman"/>
            <w:color w:val="auto"/>
            <w:sz w:val="24"/>
            <w:szCs w:val="24"/>
          </w:rPr>
          <w:t>https://doi.org/10.3102/0034654307313795</w:t>
        </w:r>
      </w:hyperlink>
      <w:r w:rsidR="00307C2B" w:rsidRPr="005C19CD">
        <w:rPr>
          <w:rStyle w:val="Hyperlink"/>
          <w:rFonts w:ascii="Times New Roman" w:hAnsi="Times New Roman" w:cs="Times New Roman"/>
          <w:color w:val="auto"/>
          <w:sz w:val="24"/>
          <w:szCs w:val="24"/>
        </w:rPr>
        <w:t>.</w:t>
      </w:r>
    </w:p>
    <w:p w:rsidR="004633F3" w:rsidRPr="005C19CD" w:rsidRDefault="004633F3" w:rsidP="004268D3">
      <w:pPr>
        <w:spacing w:after="0" w:line="360" w:lineRule="auto"/>
        <w:jc w:val="both"/>
        <w:rPr>
          <w:rFonts w:ascii="Times New Roman" w:hAnsi="Times New Roman" w:cs="Times New Roman"/>
          <w:sz w:val="24"/>
          <w:szCs w:val="24"/>
          <w:lang w:val="mk-MK"/>
        </w:rPr>
      </w:pPr>
      <w:r w:rsidRPr="005C19CD">
        <w:rPr>
          <w:rFonts w:ascii="Times New Roman" w:hAnsi="Times New Roman" w:cs="Times New Roman"/>
          <w:sz w:val="24"/>
          <w:szCs w:val="24"/>
          <w:lang w:val="mk-MK"/>
        </w:rPr>
        <w:lastRenderedPageBreak/>
        <w:t xml:space="preserve">Silverman, D. (2000). </w:t>
      </w:r>
      <w:r w:rsidRPr="005C19CD">
        <w:rPr>
          <w:rFonts w:ascii="Times New Roman" w:hAnsi="Times New Roman" w:cs="Times New Roman"/>
          <w:i/>
          <w:iCs/>
          <w:sz w:val="24"/>
          <w:szCs w:val="24"/>
          <w:lang w:val="mk-MK"/>
        </w:rPr>
        <w:t>Doing qualitative research</w:t>
      </w:r>
      <w:r w:rsidRPr="005C19CD">
        <w:rPr>
          <w:rFonts w:ascii="Times New Roman" w:hAnsi="Times New Roman" w:cs="Times New Roman"/>
          <w:sz w:val="24"/>
          <w:szCs w:val="24"/>
          <w:lang w:val="mk-MK"/>
        </w:rPr>
        <w:t>. London: Sage Publications.</w:t>
      </w:r>
    </w:p>
    <w:p w:rsidR="004633F3" w:rsidRPr="005C19CD" w:rsidRDefault="004633F3" w:rsidP="00F15F7E">
      <w:pPr>
        <w:spacing w:after="0" w:line="360" w:lineRule="auto"/>
        <w:rPr>
          <w:rFonts w:ascii="Times New Roman" w:hAnsi="Times New Roman" w:cs="Times New Roman"/>
          <w:sz w:val="24"/>
          <w:szCs w:val="24"/>
        </w:rPr>
      </w:pPr>
      <w:r w:rsidRPr="005C19CD">
        <w:rPr>
          <w:rFonts w:ascii="Times New Roman" w:hAnsi="Times New Roman" w:cs="Times New Roman"/>
          <w:sz w:val="24"/>
          <w:szCs w:val="24"/>
        </w:rPr>
        <w:t xml:space="preserve">Simbolon, N., Simanjuntak, E., Simanjuntak, M., </w:t>
      </w:r>
      <w:r w:rsidR="00F15F7E" w:rsidRPr="005C19CD">
        <w:rPr>
          <w:rFonts w:ascii="Times New Roman" w:hAnsi="Times New Roman" w:cs="Times New Roman"/>
          <w:sz w:val="24"/>
          <w:szCs w:val="24"/>
        </w:rPr>
        <w:t>&amp;</w:t>
      </w:r>
      <w:r w:rsidRPr="005C19CD">
        <w:rPr>
          <w:rFonts w:ascii="Times New Roman" w:hAnsi="Times New Roman" w:cs="Times New Roman"/>
          <w:sz w:val="24"/>
          <w:szCs w:val="24"/>
        </w:rPr>
        <w:t xml:space="preserve"> Purba, J. (2020). The effectiveness of ICT-</w:t>
      </w:r>
    </w:p>
    <w:p w:rsidR="004633F3" w:rsidRPr="005C19CD" w:rsidRDefault="004633F3" w:rsidP="00F15F7E">
      <w:pPr>
        <w:spacing w:after="0" w:line="360" w:lineRule="auto"/>
        <w:ind w:left="720"/>
        <w:rPr>
          <w:rFonts w:ascii="Times New Roman" w:hAnsi="Times New Roman" w:cs="Times New Roman"/>
          <w:sz w:val="24"/>
          <w:szCs w:val="24"/>
        </w:rPr>
      </w:pPr>
      <w:r w:rsidRPr="005C19CD">
        <w:rPr>
          <w:rFonts w:ascii="Times New Roman" w:hAnsi="Times New Roman" w:cs="Times New Roman"/>
          <w:sz w:val="24"/>
          <w:szCs w:val="24"/>
        </w:rPr>
        <w:t xml:space="preserve">based learning in improving English skills of elementary school teacher college students. </w:t>
      </w:r>
      <w:r w:rsidRPr="005C19CD">
        <w:rPr>
          <w:rFonts w:ascii="Times New Roman" w:hAnsi="Times New Roman" w:cs="Times New Roman"/>
          <w:i/>
          <w:iCs/>
          <w:sz w:val="24"/>
          <w:szCs w:val="24"/>
        </w:rPr>
        <w:t>Acad. J. Interdiscip. Stud. 9</w:t>
      </w:r>
      <w:r w:rsidR="00F15F7E" w:rsidRPr="005C19CD">
        <w:rPr>
          <w:rFonts w:ascii="Times New Roman" w:hAnsi="Times New Roman" w:cs="Times New Roman"/>
          <w:sz w:val="24"/>
          <w:szCs w:val="24"/>
        </w:rPr>
        <w:t xml:space="preserve">, </w:t>
      </w:r>
      <w:r w:rsidRPr="005C19CD">
        <w:rPr>
          <w:rFonts w:ascii="Times New Roman" w:hAnsi="Times New Roman" w:cs="Times New Roman"/>
          <w:sz w:val="24"/>
          <w:szCs w:val="24"/>
        </w:rPr>
        <w:t>217</w:t>
      </w:r>
      <w:r w:rsidR="00307C2B" w:rsidRPr="005C19CD">
        <w:rPr>
          <w:rFonts w:ascii="Times New Roman" w:hAnsi="Times New Roman" w:cs="Times New Roman"/>
          <w:sz w:val="24"/>
          <w:szCs w:val="24"/>
        </w:rPr>
        <w:t>. doi: 10.36941/ AJIS-2020-0099.</w:t>
      </w:r>
    </w:p>
    <w:p w:rsidR="004633F3" w:rsidRPr="005C19CD" w:rsidRDefault="004633F3" w:rsidP="004633F3">
      <w:pPr>
        <w:spacing w:after="0" w:line="360" w:lineRule="auto"/>
        <w:rPr>
          <w:rFonts w:ascii="Times New Roman" w:hAnsi="Times New Roman" w:cs="Times New Roman"/>
          <w:sz w:val="24"/>
          <w:szCs w:val="24"/>
        </w:rPr>
      </w:pPr>
      <w:r w:rsidRPr="005C19CD">
        <w:rPr>
          <w:rFonts w:ascii="Times New Roman" w:hAnsi="Times New Roman" w:cs="Times New Roman"/>
          <w:sz w:val="24"/>
          <w:szCs w:val="24"/>
        </w:rPr>
        <w:t xml:space="preserve">Skenderi, L., &amp; Sadiki, S. (2024). Teacher perceptions on computer and media learning (ICT) in </w:t>
      </w:r>
    </w:p>
    <w:p w:rsidR="00307C2B" w:rsidRPr="005C19CD" w:rsidRDefault="004633F3" w:rsidP="00F15F7E">
      <w:pPr>
        <w:spacing w:after="0" w:line="360" w:lineRule="auto"/>
        <w:ind w:firstLine="720"/>
        <w:rPr>
          <w:rFonts w:ascii="Times New Roman" w:hAnsi="Times New Roman" w:cs="Times New Roman"/>
          <w:sz w:val="24"/>
          <w:szCs w:val="24"/>
        </w:rPr>
      </w:pPr>
      <w:r w:rsidRPr="005C19CD">
        <w:rPr>
          <w:rFonts w:ascii="Times New Roman" w:hAnsi="Times New Roman" w:cs="Times New Roman"/>
          <w:sz w:val="24"/>
          <w:szCs w:val="24"/>
        </w:rPr>
        <w:t>English language acquisition in primary and secondary schools in Macedonia.</w:t>
      </w:r>
      <w:r w:rsidR="00F15F7E" w:rsidRPr="005C19CD">
        <w:rPr>
          <w:rFonts w:ascii="Times New Roman" w:hAnsi="Times New Roman" w:cs="Times New Roman"/>
          <w:sz w:val="24"/>
          <w:szCs w:val="24"/>
        </w:rPr>
        <w:t xml:space="preserve"> </w:t>
      </w:r>
      <w:r w:rsidRPr="005C19CD">
        <w:rPr>
          <w:rStyle w:val="Emphasis"/>
          <w:rFonts w:ascii="Times New Roman" w:hAnsi="Times New Roman" w:cs="Times New Roman"/>
          <w:sz w:val="24"/>
          <w:szCs w:val="24"/>
        </w:rPr>
        <w:t>International Journal of English Language Studies, 6</w:t>
      </w:r>
      <w:r w:rsidRPr="005C19CD">
        <w:rPr>
          <w:rFonts w:ascii="Times New Roman" w:hAnsi="Times New Roman" w:cs="Times New Roman"/>
          <w:sz w:val="24"/>
          <w:szCs w:val="24"/>
        </w:rPr>
        <w:t xml:space="preserve">(1), 1–12. Al-Kindi Center for Research </w:t>
      </w:r>
    </w:p>
    <w:p w:rsidR="004633F3" w:rsidRPr="005C19CD" w:rsidRDefault="004633F3" w:rsidP="00307C2B">
      <w:pPr>
        <w:spacing w:after="0" w:line="360" w:lineRule="auto"/>
        <w:ind w:left="720"/>
        <w:rPr>
          <w:rFonts w:ascii="Times New Roman" w:hAnsi="Times New Roman" w:cs="Times New Roman"/>
          <w:sz w:val="24"/>
          <w:szCs w:val="24"/>
        </w:rPr>
      </w:pPr>
      <w:r w:rsidRPr="005C19CD">
        <w:rPr>
          <w:rFonts w:ascii="Times New Roman" w:hAnsi="Times New Roman" w:cs="Times New Roman"/>
          <w:sz w:val="24"/>
          <w:szCs w:val="24"/>
        </w:rPr>
        <w:t xml:space="preserve">and Development. </w:t>
      </w:r>
      <w:hyperlink r:id="rId64" w:history="1">
        <w:r w:rsidRPr="005C19CD">
          <w:rPr>
            <w:rStyle w:val="Hyperlink"/>
            <w:rFonts w:ascii="Times New Roman" w:hAnsi="Times New Roman" w:cs="Times New Roman"/>
            <w:color w:val="auto"/>
            <w:sz w:val="24"/>
            <w:szCs w:val="24"/>
          </w:rPr>
          <w:t>https://doi.org/10.32996/ijels.2022.7.1.7</w:t>
        </w:r>
      </w:hyperlink>
      <w:r w:rsidR="00307C2B" w:rsidRPr="005C19CD">
        <w:rPr>
          <w:rStyle w:val="Hyperlink"/>
          <w:rFonts w:ascii="Times New Roman" w:hAnsi="Times New Roman" w:cs="Times New Roman"/>
          <w:color w:val="auto"/>
          <w:sz w:val="24"/>
          <w:szCs w:val="24"/>
        </w:rPr>
        <w:t>.</w:t>
      </w:r>
    </w:p>
    <w:p w:rsidR="004633F3" w:rsidRPr="005C19CD" w:rsidRDefault="004633F3" w:rsidP="004633F3">
      <w:pPr>
        <w:spacing w:after="0" w:line="360" w:lineRule="auto"/>
        <w:rPr>
          <w:rFonts w:ascii="Times New Roman" w:hAnsi="Times New Roman" w:cs="Times New Roman"/>
          <w:sz w:val="24"/>
          <w:szCs w:val="24"/>
        </w:rPr>
      </w:pPr>
      <w:r w:rsidRPr="005C19CD">
        <w:rPr>
          <w:rFonts w:ascii="Times New Roman" w:hAnsi="Times New Roman" w:cs="Times New Roman"/>
          <w:sz w:val="24"/>
          <w:szCs w:val="24"/>
        </w:rPr>
        <w:t xml:space="preserve">Skinner, B. F. (1953). </w:t>
      </w:r>
      <w:r w:rsidRPr="005C19CD">
        <w:rPr>
          <w:rStyle w:val="Emphasis"/>
          <w:rFonts w:ascii="Times New Roman" w:hAnsi="Times New Roman" w:cs="Times New Roman"/>
          <w:sz w:val="24"/>
          <w:szCs w:val="24"/>
        </w:rPr>
        <w:t>Science and human behavior</w:t>
      </w:r>
      <w:r w:rsidRPr="005C19CD">
        <w:rPr>
          <w:rFonts w:ascii="Times New Roman" w:hAnsi="Times New Roman" w:cs="Times New Roman"/>
          <w:sz w:val="24"/>
          <w:szCs w:val="24"/>
        </w:rPr>
        <w:t>. Macmillan.</w:t>
      </w:r>
    </w:p>
    <w:p w:rsidR="004633F3" w:rsidRPr="005C19CD" w:rsidRDefault="004633F3" w:rsidP="004633F3">
      <w:pPr>
        <w:spacing w:after="0" w:line="360" w:lineRule="auto"/>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 xml:space="preserve">Skinner, B. F. (2019). </w:t>
      </w:r>
      <w:r w:rsidRPr="005C19CD">
        <w:rPr>
          <w:rFonts w:ascii="Times New Roman" w:eastAsia="Times New Roman" w:hAnsi="Times New Roman" w:cs="Times New Roman"/>
          <w:i/>
          <w:iCs/>
          <w:sz w:val="24"/>
          <w:szCs w:val="24"/>
        </w:rPr>
        <w:t>The behavior of organisms: An experimental analysis</w:t>
      </w:r>
      <w:r w:rsidRPr="005C19CD">
        <w:rPr>
          <w:rFonts w:ascii="Times New Roman" w:eastAsia="Times New Roman" w:hAnsi="Times New Roman" w:cs="Times New Roman"/>
          <w:sz w:val="24"/>
          <w:szCs w:val="24"/>
        </w:rPr>
        <w:t xml:space="preserve">. B. F. Skinner </w:t>
      </w:r>
    </w:p>
    <w:p w:rsidR="004633F3" w:rsidRPr="005C19CD" w:rsidRDefault="004633F3" w:rsidP="004633F3">
      <w:pPr>
        <w:spacing w:after="0" w:line="360" w:lineRule="auto"/>
        <w:ind w:firstLine="720"/>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Foundation.</w:t>
      </w:r>
    </w:p>
    <w:p w:rsidR="004633F3" w:rsidRPr="005C19CD" w:rsidRDefault="004633F3" w:rsidP="004633F3">
      <w:pPr>
        <w:pStyle w:val="Bibliography"/>
        <w:spacing w:after="0" w:line="360" w:lineRule="auto"/>
        <w:ind w:left="720" w:hanging="720"/>
        <w:jc w:val="both"/>
        <w:rPr>
          <w:rFonts w:ascii="Times New Roman" w:hAnsi="Times New Roman" w:cs="Times New Roman"/>
          <w:sz w:val="24"/>
          <w:szCs w:val="24"/>
          <w:lang w:val="mk-MK"/>
        </w:rPr>
      </w:pPr>
      <w:r w:rsidRPr="005C19CD">
        <w:rPr>
          <w:rFonts w:ascii="Times New Roman" w:hAnsi="Times New Roman" w:cs="Times New Roman"/>
          <w:sz w:val="24"/>
          <w:szCs w:val="24"/>
          <w:lang w:val="mk-MK"/>
        </w:rPr>
        <w:t xml:space="preserve">Skolverket, T. (2018). </w:t>
      </w:r>
      <w:r w:rsidRPr="005C19CD">
        <w:rPr>
          <w:rFonts w:ascii="Times New Roman" w:hAnsi="Times New Roman" w:cs="Times New Roman"/>
          <w:i/>
          <w:iCs/>
          <w:sz w:val="24"/>
          <w:szCs w:val="24"/>
          <w:lang w:val="mk-MK"/>
        </w:rPr>
        <w:t>Digitaliseringen i skolan</w:t>
      </w:r>
      <w:r w:rsidRPr="005C19CD">
        <w:rPr>
          <w:rFonts w:ascii="Times New Roman" w:hAnsi="Times New Roman" w:cs="Times New Roman"/>
          <w:sz w:val="24"/>
          <w:szCs w:val="24"/>
          <w:lang w:val="mk-MK"/>
        </w:rPr>
        <w:t>. Достапно на: https://www.skolverket.se/publikationer.</w:t>
      </w:r>
    </w:p>
    <w:p w:rsidR="004633F3" w:rsidRPr="005C19CD" w:rsidRDefault="004633F3" w:rsidP="004633F3">
      <w:pPr>
        <w:pStyle w:val="NoSpacing"/>
        <w:spacing w:line="360" w:lineRule="auto"/>
        <w:jc w:val="both"/>
        <w:rPr>
          <w:rStyle w:val="Emphasis"/>
          <w:rFonts w:ascii="Times New Roman" w:hAnsi="Times New Roman" w:cs="Times New Roman"/>
          <w:sz w:val="24"/>
          <w:szCs w:val="24"/>
        </w:rPr>
      </w:pPr>
      <w:r w:rsidRPr="005C19CD">
        <w:rPr>
          <w:rFonts w:ascii="Times New Roman" w:hAnsi="Times New Roman" w:cs="Times New Roman"/>
          <w:sz w:val="24"/>
          <w:szCs w:val="24"/>
        </w:rPr>
        <w:t xml:space="preserve">SLO (Netherlands Institute for Curriculum Development). (2021). </w:t>
      </w:r>
      <w:r w:rsidRPr="005C19CD">
        <w:rPr>
          <w:rStyle w:val="Emphasis"/>
          <w:rFonts w:ascii="Times New Roman" w:hAnsi="Times New Roman" w:cs="Times New Roman"/>
          <w:sz w:val="24"/>
          <w:szCs w:val="24"/>
        </w:rPr>
        <w:t>CIDREE Yearbook 2021:</w:t>
      </w:r>
    </w:p>
    <w:p w:rsidR="004633F3" w:rsidRPr="005C19CD" w:rsidRDefault="004633F3" w:rsidP="004633F3">
      <w:pPr>
        <w:pStyle w:val="NoSpacing"/>
        <w:spacing w:line="360" w:lineRule="auto"/>
        <w:ind w:left="720" w:firstLine="60"/>
        <w:jc w:val="both"/>
        <w:rPr>
          <w:rFonts w:ascii="Times New Roman" w:hAnsi="Times New Roman" w:cs="Times New Roman"/>
          <w:sz w:val="24"/>
          <w:szCs w:val="24"/>
        </w:rPr>
      </w:pPr>
      <w:r w:rsidRPr="005C19CD">
        <w:rPr>
          <w:rStyle w:val="Emphasis"/>
          <w:rFonts w:ascii="Times New Roman" w:hAnsi="Times New Roman" w:cs="Times New Roman"/>
          <w:sz w:val="24"/>
          <w:szCs w:val="24"/>
        </w:rPr>
        <w:t>Digital literacy: Curriculum development and implementation in European countries</w:t>
      </w:r>
      <w:r w:rsidRPr="005C19CD">
        <w:rPr>
          <w:rFonts w:ascii="Times New Roman" w:hAnsi="Times New Roman" w:cs="Times New Roman"/>
          <w:sz w:val="24"/>
          <w:szCs w:val="24"/>
        </w:rPr>
        <w:t>. CIDREE.</w:t>
      </w:r>
      <w:r w:rsidR="00F15F7E" w:rsidRPr="005C19CD">
        <w:rPr>
          <w:rFonts w:ascii="Times New Roman" w:hAnsi="Times New Roman" w:cs="Times New Roman"/>
          <w:sz w:val="24"/>
          <w:szCs w:val="24"/>
        </w:rPr>
        <w:t xml:space="preserve"> </w:t>
      </w:r>
      <w:hyperlink r:id="rId65" w:history="1">
        <w:r w:rsidRPr="005C19CD">
          <w:rPr>
            <w:rStyle w:val="Hyperlink"/>
            <w:rFonts w:ascii="Times New Roman" w:hAnsi="Times New Roman" w:cs="Times New Roman"/>
            <w:color w:val="auto"/>
            <w:sz w:val="24"/>
            <w:szCs w:val="24"/>
          </w:rPr>
          <w:t>https://www.cidree.org/wp-content/uploads/2022/01/cidree_yearbook_2021 _digital_literacy_3.pdf</w:t>
        </w:r>
      </w:hyperlink>
      <w:r w:rsidR="00307C2B" w:rsidRPr="005C19CD">
        <w:rPr>
          <w:rStyle w:val="Hyperlink"/>
          <w:rFonts w:ascii="Times New Roman" w:hAnsi="Times New Roman" w:cs="Times New Roman"/>
          <w:color w:val="auto"/>
          <w:sz w:val="24"/>
          <w:szCs w:val="24"/>
        </w:rPr>
        <w:t>.</w:t>
      </w:r>
    </w:p>
    <w:p w:rsidR="004633F3" w:rsidRPr="005C19CD" w:rsidRDefault="004633F3" w:rsidP="004633F3">
      <w:pPr>
        <w:pStyle w:val="NoSpacing"/>
        <w:spacing w:line="360" w:lineRule="auto"/>
        <w:jc w:val="both"/>
        <w:rPr>
          <w:rFonts w:ascii="Times New Roman" w:hAnsi="Times New Roman" w:cs="Times New Roman"/>
          <w:i/>
          <w:iCs/>
          <w:sz w:val="24"/>
          <w:szCs w:val="24"/>
        </w:rPr>
      </w:pPr>
      <w:r w:rsidRPr="005C19CD">
        <w:rPr>
          <w:rFonts w:ascii="Times New Roman" w:hAnsi="Times New Roman" w:cs="Times New Roman"/>
          <w:sz w:val="24"/>
          <w:szCs w:val="24"/>
        </w:rPr>
        <w:t>Spiteri, B</w:t>
      </w:r>
      <w:r w:rsidR="00F15F7E" w:rsidRPr="005C19CD">
        <w:rPr>
          <w:rFonts w:ascii="Times New Roman" w:hAnsi="Times New Roman" w:cs="Times New Roman"/>
          <w:sz w:val="24"/>
          <w:szCs w:val="24"/>
        </w:rPr>
        <w:t xml:space="preserve">. </w:t>
      </w:r>
      <w:r w:rsidRPr="005C19CD">
        <w:rPr>
          <w:rFonts w:ascii="Times New Roman" w:hAnsi="Times New Roman" w:cs="Times New Roman"/>
          <w:sz w:val="24"/>
          <w:szCs w:val="24"/>
        </w:rPr>
        <w:t>J</w:t>
      </w:r>
      <w:r w:rsidR="00F15F7E" w:rsidRPr="005C19CD">
        <w:rPr>
          <w:rFonts w:ascii="Times New Roman" w:hAnsi="Times New Roman" w:cs="Times New Roman"/>
          <w:sz w:val="24"/>
          <w:szCs w:val="24"/>
        </w:rPr>
        <w:t>.</w:t>
      </w:r>
      <w:r w:rsidRPr="005C19CD">
        <w:rPr>
          <w:rFonts w:ascii="Times New Roman" w:hAnsi="Times New Roman" w:cs="Times New Roman"/>
          <w:sz w:val="24"/>
          <w:szCs w:val="24"/>
        </w:rPr>
        <w:t xml:space="preserve">, &amp; Dingli, A. (2025). Personalized educational scaffolding. </w:t>
      </w:r>
      <w:r w:rsidRPr="005C19CD">
        <w:rPr>
          <w:rFonts w:ascii="Times New Roman" w:hAnsi="Times New Roman" w:cs="Times New Roman"/>
          <w:i/>
          <w:iCs/>
          <w:sz w:val="24"/>
          <w:szCs w:val="24"/>
        </w:rPr>
        <w:t xml:space="preserve">International Journal of </w:t>
      </w:r>
    </w:p>
    <w:p w:rsidR="004633F3" w:rsidRPr="005C19CD" w:rsidRDefault="004633F3" w:rsidP="004633F3">
      <w:pPr>
        <w:pStyle w:val="NoSpacing"/>
        <w:spacing w:line="360" w:lineRule="auto"/>
        <w:ind w:firstLine="720"/>
        <w:jc w:val="both"/>
        <w:rPr>
          <w:rFonts w:ascii="Times New Roman" w:hAnsi="Times New Roman" w:cs="Times New Roman"/>
          <w:sz w:val="24"/>
          <w:szCs w:val="24"/>
        </w:rPr>
      </w:pPr>
      <w:r w:rsidRPr="005C19CD">
        <w:rPr>
          <w:rFonts w:ascii="Times New Roman" w:hAnsi="Times New Roman" w:cs="Times New Roman"/>
          <w:i/>
          <w:iCs/>
          <w:sz w:val="24"/>
          <w:szCs w:val="24"/>
        </w:rPr>
        <w:t>Educational Technology, 12</w:t>
      </w:r>
      <w:r w:rsidRPr="005C19CD">
        <w:rPr>
          <w:rFonts w:ascii="Times New Roman" w:hAnsi="Times New Roman" w:cs="Times New Roman"/>
          <w:sz w:val="24"/>
          <w:szCs w:val="24"/>
        </w:rPr>
        <w:t>(2), 45–59. https://doi.org/10.13140/RG.2.2.24356.07424</w:t>
      </w:r>
      <w:r w:rsidR="00307C2B" w:rsidRPr="005C19CD">
        <w:rPr>
          <w:rFonts w:ascii="Times New Roman" w:hAnsi="Times New Roman" w:cs="Times New Roman"/>
          <w:sz w:val="24"/>
          <w:szCs w:val="24"/>
        </w:rPr>
        <w:t>.</w:t>
      </w:r>
      <w:r w:rsidRPr="005C19CD">
        <w:rPr>
          <w:rFonts w:ascii="Times New Roman" w:hAnsi="Times New Roman" w:cs="Times New Roman"/>
          <w:sz w:val="24"/>
          <w:szCs w:val="24"/>
        </w:rPr>
        <w:t xml:space="preserve"> </w:t>
      </w:r>
    </w:p>
    <w:p w:rsidR="004633F3" w:rsidRPr="005C19CD" w:rsidRDefault="004633F3" w:rsidP="004633F3">
      <w:pPr>
        <w:pStyle w:val="NoSpacing"/>
        <w:spacing w:line="360" w:lineRule="auto"/>
        <w:jc w:val="both"/>
        <w:rPr>
          <w:rFonts w:ascii="Times New Roman" w:hAnsi="Times New Roman" w:cs="Times New Roman"/>
          <w:sz w:val="24"/>
          <w:szCs w:val="24"/>
          <w:lang w:val="mk-MK"/>
        </w:rPr>
      </w:pPr>
      <w:r w:rsidRPr="005C19CD">
        <w:rPr>
          <w:rFonts w:ascii="Times New Roman" w:hAnsi="Times New Roman" w:cs="Times New Roman"/>
          <w:sz w:val="24"/>
          <w:szCs w:val="24"/>
          <w:lang w:val="mk-MK"/>
        </w:rPr>
        <w:t xml:space="preserve">Spradley, J. P. (2016). </w:t>
      </w:r>
      <w:r w:rsidRPr="005C19CD">
        <w:rPr>
          <w:rFonts w:ascii="Times New Roman" w:hAnsi="Times New Roman" w:cs="Times New Roman"/>
          <w:i/>
          <w:iCs/>
          <w:sz w:val="24"/>
          <w:szCs w:val="24"/>
          <w:lang w:val="mk-MK"/>
        </w:rPr>
        <w:t>The ethnographic interview</w:t>
      </w:r>
      <w:r w:rsidRPr="005C19CD">
        <w:rPr>
          <w:rFonts w:ascii="Times New Roman" w:hAnsi="Times New Roman" w:cs="Times New Roman"/>
          <w:sz w:val="24"/>
          <w:szCs w:val="24"/>
          <w:lang w:val="mk-MK"/>
        </w:rPr>
        <w:t xml:space="preserve">. Waveland Press. </w:t>
      </w:r>
    </w:p>
    <w:p w:rsidR="004633F3" w:rsidRPr="005C19CD" w:rsidRDefault="004633F3" w:rsidP="004633F3">
      <w:pPr>
        <w:pStyle w:val="NoSpacing"/>
        <w:spacing w:line="360" w:lineRule="auto"/>
        <w:jc w:val="both"/>
        <w:rPr>
          <w:rFonts w:ascii="Times New Roman" w:hAnsi="Times New Roman" w:cs="Times New Roman"/>
          <w:sz w:val="24"/>
          <w:szCs w:val="24"/>
        </w:rPr>
      </w:pPr>
      <w:r w:rsidRPr="005C19CD">
        <w:rPr>
          <w:rFonts w:ascii="Times New Roman" w:hAnsi="Times New Roman" w:cs="Times New Roman"/>
          <w:sz w:val="24"/>
          <w:szCs w:val="24"/>
        </w:rPr>
        <w:t>Strouse, G. A., Troseth, G. L., O'Doherty, K. D., &amp; Saylor, M. S. (2018). Co-viewing supports</w:t>
      </w:r>
    </w:p>
    <w:p w:rsidR="004633F3" w:rsidRPr="005C19CD" w:rsidRDefault="004633F3" w:rsidP="00ED0DFE">
      <w:pPr>
        <w:pStyle w:val="NoSpacing"/>
        <w:spacing w:line="360" w:lineRule="auto"/>
        <w:ind w:left="720"/>
        <w:jc w:val="both"/>
        <w:rPr>
          <w:rFonts w:ascii="Times New Roman" w:hAnsi="Times New Roman" w:cs="Times New Roman"/>
          <w:sz w:val="24"/>
          <w:szCs w:val="24"/>
        </w:rPr>
      </w:pPr>
      <w:r w:rsidRPr="005C19CD">
        <w:rPr>
          <w:rFonts w:ascii="Times New Roman" w:hAnsi="Times New Roman" w:cs="Times New Roman"/>
          <w:sz w:val="24"/>
          <w:szCs w:val="24"/>
        </w:rPr>
        <w:t xml:space="preserve">toddlers' word learning from contingent and noncontingent video. </w:t>
      </w:r>
      <w:r w:rsidRPr="005C19CD">
        <w:rPr>
          <w:rFonts w:ascii="Times New Roman" w:hAnsi="Times New Roman" w:cs="Times New Roman"/>
          <w:i/>
          <w:iCs/>
          <w:sz w:val="24"/>
          <w:szCs w:val="24"/>
        </w:rPr>
        <w:t>Journal of Experimental Child Psychology, 175</w:t>
      </w:r>
      <w:r w:rsidRPr="005C19CD">
        <w:rPr>
          <w:rFonts w:ascii="Times New Roman" w:hAnsi="Times New Roman" w:cs="Times New Roman"/>
          <w:sz w:val="24"/>
          <w:szCs w:val="24"/>
        </w:rPr>
        <w:t>, 12</w:t>
      </w:r>
      <w:r w:rsidR="00ED0DFE" w:rsidRPr="005C19CD">
        <w:rPr>
          <w:rFonts w:ascii="Times New Roman" w:hAnsi="Times New Roman" w:cs="Times New Roman"/>
          <w:sz w:val="24"/>
          <w:szCs w:val="24"/>
          <w:lang w:val="mk-MK"/>
        </w:rPr>
        <w:t>–</w:t>
      </w:r>
      <w:r w:rsidRPr="005C19CD">
        <w:rPr>
          <w:rFonts w:ascii="Times New Roman" w:hAnsi="Times New Roman" w:cs="Times New Roman"/>
          <w:sz w:val="24"/>
          <w:szCs w:val="24"/>
        </w:rPr>
        <w:t xml:space="preserve">27. </w:t>
      </w:r>
    </w:p>
    <w:p w:rsidR="004633F3" w:rsidRPr="005C19CD" w:rsidRDefault="004633F3" w:rsidP="004633F3">
      <w:pPr>
        <w:pStyle w:val="NoSpacing"/>
        <w:spacing w:line="360" w:lineRule="auto"/>
        <w:jc w:val="both"/>
        <w:rPr>
          <w:rFonts w:ascii="Times New Roman" w:hAnsi="Times New Roman" w:cs="Times New Roman"/>
          <w:sz w:val="24"/>
          <w:szCs w:val="24"/>
          <w:lang w:val="mk-MK"/>
        </w:rPr>
      </w:pPr>
      <w:r w:rsidRPr="005C19CD">
        <w:rPr>
          <w:rFonts w:ascii="Times New Roman" w:hAnsi="Times New Roman" w:cs="Times New Roman"/>
          <w:sz w:val="24"/>
          <w:szCs w:val="24"/>
          <w:lang w:val="mk-MK"/>
        </w:rPr>
        <w:t xml:space="preserve">Sun, B. (2020). On the basic principles of the integration of information technology and early </w:t>
      </w:r>
    </w:p>
    <w:p w:rsidR="004633F3" w:rsidRPr="005C19CD" w:rsidRDefault="004633F3" w:rsidP="004633F3">
      <w:pPr>
        <w:pStyle w:val="NoSpacing"/>
        <w:spacing w:line="360" w:lineRule="auto"/>
        <w:ind w:left="720"/>
        <w:jc w:val="both"/>
        <w:rPr>
          <w:rFonts w:ascii="Times New Roman" w:hAnsi="Times New Roman" w:cs="Times New Roman"/>
          <w:sz w:val="24"/>
          <w:szCs w:val="24"/>
          <w:lang w:val="mk-MK"/>
        </w:rPr>
      </w:pPr>
      <w:r w:rsidRPr="005C19CD">
        <w:rPr>
          <w:rFonts w:ascii="Times New Roman" w:hAnsi="Times New Roman" w:cs="Times New Roman"/>
          <w:sz w:val="24"/>
          <w:szCs w:val="24"/>
          <w:lang w:val="mk-MK"/>
        </w:rPr>
        <w:t xml:space="preserve">childhood education. </w:t>
      </w:r>
      <w:r w:rsidRPr="005C19CD">
        <w:rPr>
          <w:rStyle w:val="Emphasis"/>
          <w:rFonts w:ascii="Times New Roman" w:eastAsiaTheme="majorEastAsia" w:hAnsi="Times New Roman" w:cs="Times New Roman"/>
          <w:sz w:val="24"/>
          <w:szCs w:val="24"/>
          <w:lang w:val="mk-MK"/>
        </w:rPr>
        <w:t>Frontiers in Educational Research, 3</w:t>
      </w:r>
      <w:r w:rsidRPr="005C19CD">
        <w:rPr>
          <w:rFonts w:ascii="Times New Roman" w:hAnsi="Times New Roman" w:cs="Times New Roman"/>
          <w:sz w:val="24"/>
          <w:szCs w:val="24"/>
          <w:lang w:val="mk-MK"/>
        </w:rPr>
        <w:t xml:space="preserve">(7), 1–2. </w:t>
      </w:r>
      <w:hyperlink r:id="rId66" w:history="1">
        <w:r w:rsidRPr="005C19CD">
          <w:rPr>
            <w:rStyle w:val="Hyperlink"/>
            <w:rFonts w:ascii="Times New Roman" w:hAnsi="Times New Roman" w:cs="Times New Roman"/>
            <w:color w:val="auto"/>
            <w:sz w:val="24"/>
            <w:szCs w:val="24"/>
            <w:lang w:val="mk-MK"/>
          </w:rPr>
          <w:t>https://doi.org/10.25236/FER.2020.030701</w:t>
        </w:r>
      </w:hyperlink>
      <w:r w:rsidRPr="005C19CD">
        <w:rPr>
          <w:rFonts w:ascii="Times New Roman" w:hAnsi="Times New Roman" w:cs="Times New Roman"/>
          <w:lang w:val="mk-MK"/>
        </w:rPr>
        <w:t>.</w:t>
      </w:r>
    </w:p>
    <w:p w:rsidR="004633F3" w:rsidRPr="005C19CD" w:rsidRDefault="004633F3" w:rsidP="004633F3">
      <w:pPr>
        <w:pStyle w:val="Bibliography"/>
        <w:spacing w:after="0" w:line="360" w:lineRule="auto"/>
        <w:ind w:left="720" w:hanging="720"/>
        <w:jc w:val="both"/>
        <w:rPr>
          <w:rFonts w:ascii="Times New Roman" w:hAnsi="Times New Roman" w:cs="Times New Roman"/>
          <w:sz w:val="24"/>
          <w:szCs w:val="24"/>
          <w:lang w:val="mk-MK"/>
        </w:rPr>
      </w:pPr>
      <w:r w:rsidRPr="005C19CD">
        <w:rPr>
          <w:rFonts w:ascii="Times New Roman" w:hAnsi="Times New Roman" w:cs="Times New Roman"/>
          <w:sz w:val="24"/>
          <w:szCs w:val="24"/>
          <w:lang w:val="mk-MK"/>
        </w:rPr>
        <w:t xml:space="preserve">Suswandri, M., Siswandari, Sunardi, &amp; Gunarhadi (2020) Social Skills for Primary School Pupils: Needs Analysis to Implement the Scientific Approach Based Curriculum. </w:t>
      </w:r>
      <w:r w:rsidRPr="005C19CD">
        <w:rPr>
          <w:rFonts w:ascii="Times New Roman" w:hAnsi="Times New Roman" w:cs="Times New Roman"/>
          <w:i/>
          <w:sz w:val="24"/>
          <w:szCs w:val="24"/>
          <w:lang w:val="mk-MK"/>
        </w:rPr>
        <w:t>Journal of Social Studies Education Research,</w:t>
      </w:r>
      <w:r w:rsidRPr="005C19CD">
        <w:rPr>
          <w:rFonts w:ascii="Times New Roman" w:hAnsi="Times New Roman" w:cs="Times New Roman"/>
          <w:sz w:val="24"/>
          <w:szCs w:val="24"/>
          <w:lang w:val="mk-MK"/>
        </w:rPr>
        <w:t xml:space="preserve"> </w:t>
      </w:r>
      <w:r w:rsidRPr="005C19CD">
        <w:rPr>
          <w:rFonts w:ascii="Times New Roman" w:hAnsi="Times New Roman" w:cs="Times New Roman"/>
          <w:i/>
          <w:iCs/>
          <w:sz w:val="24"/>
          <w:szCs w:val="24"/>
          <w:lang w:val="mk-MK"/>
        </w:rPr>
        <w:t>11</w:t>
      </w:r>
      <w:r w:rsidRPr="005C19CD">
        <w:rPr>
          <w:rFonts w:ascii="Times New Roman" w:hAnsi="Times New Roman" w:cs="Times New Roman"/>
          <w:sz w:val="24"/>
          <w:szCs w:val="24"/>
          <w:lang w:val="mk-MK"/>
        </w:rPr>
        <w:t xml:space="preserve">(1), 153–162. Достапно на: </w:t>
      </w:r>
      <w:hyperlink r:id="rId67" w:history="1">
        <w:r w:rsidRPr="005C19CD">
          <w:rPr>
            <w:rStyle w:val="Hyperlink"/>
            <w:rFonts w:ascii="Times New Roman" w:hAnsi="Times New Roman" w:cs="Times New Roman"/>
            <w:color w:val="auto"/>
            <w:sz w:val="24"/>
            <w:szCs w:val="24"/>
            <w:lang w:val="mk-MK"/>
          </w:rPr>
          <w:t>https://jsser.org/index.php/jsser/article/view/1980/438</w:t>
        </w:r>
      </w:hyperlink>
      <w:r w:rsidRPr="005C19CD">
        <w:rPr>
          <w:rFonts w:ascii="Times New Roman" w:hAnsi="Times New Roman" w:cs="Times New Roman"/>
          <w:lang w:val="mk-MK"/>
        </w:rPr>
        <w:t>.</w:t>
      </w:r>
    </w:p>
    <w:p w:rsidR="004633F3" w:rsidRPr="005C19CD" w:rsidRDefault="004633F3" w:rsidP="004633F3">
      <w:pPr>
        <w:pStyle w:val="NoSpacing"/>
        <w:spacing w:line="360" w:lineRule="auto"/>
        <w:jc w:val="both"/>
        <w:rPr>
          <w:rFonts w:ascii="Times New Roman" w:hAnsi="Times New Roman" w:cs="Times New Roman"/>
          <w:sz w:val="24"/>
          <w:szCs w:val="24"/>
          <w:lang w:val="mk-MK"/>
        </w:rPr>
      </w:pPr>
      <w:r w:rsidRPr="005C19CD">
        <w:rPr>
          <w:rFonts w:ascii="Times New Roman" w:hAnsi="Times New Roman" w:cs="Times New Roman"/>
          <w:sz w:val="24"/>
          <w:szCs w:val="24"/>
          <w:lang w:val="mk-MK"/>
        </w:rPr>
        <w:t xml:space="preserve">Taghizadeh, M., &amp; Hasani Yourdshahi, Z. (2020). Integrating technology into young learners' </w:t>
      </w:r>
    </w:p>
    <w:p w:rsidR="004633F3" w:rsidRPr="005C19CD" w:rsidRDefault="004633F3" w:rsidP="004633F3">
      <w:pPr>
        <w:pStyle w:val="NoSpacing"/>
        <w:spacing w:line="360" w:lineRule="auto"/>
        <w:ind w:left="720"/>
        <w:jc w:val="both"/>
        <w:rPr>
          <w:rFonts w:ascii="Times New Roman" w:hAnsi="Times New Roman" w:cs="Times New Roman"/>
          <w:sz w:val="24"/>
          <w:szCs w:val="24"/>
          <w:lang w:val="mk-MK"/>
        </w:rPr>
      </w:pPr>
      <w:r w:rsidRPr="005C19CD">
        <w:rPr>
          <w:rFonts w:ascii="Times New Roman" w:hAnsi="Times New Roman" w:cs="Times New Roman"/>
          <w:sz w:val="24"/>
          <w:szCs w:val="24"/>
          <w:lang w:val="mk-MK"/>
        </w:rPr>
        <w:lastRenderedPageBreak/>
        <w:t xml:space="preserve">classes: language teachers' perceptions. </w:t>
      </w:r>
      <w:r w:rsidRPr="005C19CD">
        <w:rPr>
          <w:rFonts w:ascii="Times New Roman" w:hAnsi="Times New Roman" w:cs="Times New Roman"/>
          <w:i/>
          <w:iCs/>
          <w:sz w:val="24"/>
          <w:szCs w:val="24"/>
          <w:lang w:val="mk-MK"/>
        </w:rPr>
        <w:t>Computer Assisted Language Learning, 33</w:t>
      </w:r>
      <w:r w:rsidRPr="005C19CD">
        <w:rPr>
          <w:rFonts w:ascii="Times New Roman" w:hAnsi="Times New Roman" w:cs="Times New Roman"/>
          <w:sz w:val="24"/>
          <w:szCs w:val="24"/>
          <w:lang w:val="mk-MK"/>
        </w:rPr>
        <w:t>(8), 982–1006. http://dx.doi.org/10.1080/09588221.2019.1618876</w:t>
      </w:r>
      <w:r w:rsidR="00307C2B" w:rsidRPr="005C19CD">
        <w:rPr>
          <w:rFonts w:ascii="Times New Roman" w:hAnsi="Times New Roman" w:cs="Times New Roman"/>
          <w:sz w:val="24"/>
          <w:szCs w:val="24"/>
        </w:rPr>
        <w:t>.</w:t>
      </w:r>
      <w:r w:rsidRPr="005C19CD">
        <w:rPr>
          <w:rFonts w:ascii="Times New Roman" w:hAnsi="Times New Roman" w:cs="Times New Roman"/>
          <w:sz w:val="24"/>
          <w:szCs w:val="24"/>
          <w:lang w:val="mk-MK"/>
        </w:rPr>
        <w:t xml:space="preserve"> </w:t>
      </w:r>
    </w:p>
    <w:p w:rsidR="004633F3" w:rsidRPr="005C19CD" w:rsidRDefault="004633F3" w:rsidP="00ED0DFE">
      <w:pPr>
        <w:pStyle w:val="Bibliography"/>
        <w:spacing w:after="0" w:line="360" w:lineRule="auto"/>
        <w:ind w:left="720" w:hanging="720"/>
        <w:jc w:val="both"/>
        <w:rPr>
          <w:rFonts w:ascii="Times New Roman" w:hAnsi="Times New Roman" w:cs="Times New Roman"/>
          <w:sz w:val="24"/>
          <w:szCs w:val="24"/>
        </w:rPr>
      </w:pPr>
      <w:r w:rsidRPr="005C19CD">
        <w:rPr>
          <w:rFonts w:ascii="Times New Roman" w:hAnsi="Times New Roman" w:cs="Times New Roman"/>
          <w:sz w:val="24"/>
          <w:szCs w:val="24"/>
        </w:rPr>
        <w:t xml:space="preserve">Takeuchi, et al. (2015). The impact of television viewing on brain structures: Cross-sectional and longitudinal analyses. </w:t>
      </w:r>
      <w:r w:rsidRPr="005C19CD">
        <w:rPr>
          <w:rFonts w:ascii="Times New Roman" w:hAnsi="Times New Roman" w:cs="Times New Roman"/>
          <w:i/>
          <w:iCs/>
          <w:sz w:val="24"/>
          <w:szCs w:val="24"/>
        </w:rPr>
        <w:t>Cerebral Cortex, 25</w:t>
      </w:r>
      <w:r w:rsidRPr="005C19CD">
        <w:rPr>
          <w:rFonts w:ascii="Times New Roman" w:hAnsi="Times New Roman" w:cs="Times New Roman"/>
          <w:sz w:val="24"/>
          <w:szCs w:val="24"/>
        </w:rPr>
        <w:t>(4), 1188</w:t>
      </w:r>
      <w:r w:rsidR="00ED0DFE" w:rsidRPr="005C19CD">
        <w:rPr>
          <w:rFonts w:ascii="Times New Roman" w:hAnsi="Times New Roman" w:cs="Times New Roman"/>
          <w:sz w:val="24"/>
          <w:szCs w:val="24"/>
          <w:lang w:val="mk-MK"/>
        </w:rPr>
        <w:t>–</w:t>
      </w:r>
      <w:r w:rsidRPr="005C19CD">
        <w:rPr>
          <w:rFonts w:ascii="Times New Roman" w:hAnsi="Times New Roman" w:cs="Times New Roman"/>
          <w:sz w:val="24"/>
          <w:szCs w:val="24"/>
        </w:rPr>
        <w:t xml:space="preserve">1197. </w:t>
      </w:r>
    </w:p>
    <w:p w:rsidR="004633F3" w:rsidRPr="005C19CD" w:rsidRDefault="004633F3" w:rsidP="00ED0DFE">
      <w:pPr>
        <w:pStyle w:val="Bibliography"/>
        <w:spacing w:after="0" w:line="360" w:lineRule="auto"/>
        <w:ind w:left="720" w:hanging="720"/>
        <w:jc w:val="both"/>
        <w:rPr>
          <w:rFonts w:ascii="Times New Roman" w:hAnsi="Times New Roman" w:cs="Times New Roman"/>
          <w:sz w:val="24"/>
          <w:szCs w:val="24"/>
        </w:rPr>
      </w:pPr>
      <w:r w:rsidRPr="005C19CD">
        <w:rPr>
          <w:rFonts w:ascii="Times New Roman" w:hAnsi="Times New Roman" w:cs="Times New Roman"/>
          <w:sz w:val="24"/>
          <w:szCs w:val="24"/>
        </w:rPr>
        <w:t xml:space="preserve">Tamim, R. M., Bernard, R. M., Borokhovski, E., Abrami, P. C., &amp; Schmid, R. F. (2011). What forty years of research says about the impact of technology on learning: A second-order meta-analysis and validation study. </w:t>
      </w:r>
      <w:r w:rsidRPr="005C19CD">
        <w:rPr>
          <w:rFonts w:ascii="Times New Roman" w:hAnsi="Times New Roman" w:cs="Times New Roman"/>
          <w:i/>
          <w:iCs/>
          <w:sz w:val="24"/>
          <w:szCs w:val="24"/>
        </w:rPr>
        <w:t>Review of Educational Research, 81</w:t>
      </w:r>
      <w:r w:rsidRPr="005C19CD">
        <w:rPr>
          <w:rFonts w:ascii="Times New Roman" w:hAnsi="Times New Roman" w:cs="Times New Roman"/>
          <w:sz w:val="24"/>
          <w:szCs w:val="24"/>
        </w:rPr>
        <w:t>(1), 4</w:t>
      </w:r>
      <w:r w:rsidR="00ED0DFE" w:rsidRPr="005C19CD">
        <w:rPr>
          <w:rFonts w:ascii="Times New Roman" w:hAnsi="Times New Roman" w:cs="Times New Roman"/>
          <w:sz w:val="24"/>
          <w:szCs w:val="24"/>
          <w:lang w:val="mk-MK"/>
        </w:rPr>
        <w:t>–</w:t>
      </w:r>
      <w:r w:rsidRPr="005C19CD">
        <w:rPr>
          <w:rFonts w:ascii="Times New Roman" w:hAnsi="Times New Roman" w:cs="Times New Roman"/>
          <w:sz w:val="24"/>
          <w:szCs w:val="24"/>
        </w:rPr>
        <w:t xml:space="preserve">28. </w:t>
      </w:r>
    </w:p>
    <w:p w:rsidR="004633F3" w:rsidRPr="005C19CD" w:rsidRDefault="004633F3" w:rsidP="004633F3">
      <w:pPr>
        <w:pStyle w:val="Bibliography"/>
        <w:spacing w:after="0" w:line="360" w:lineRule="auto"/>
        <w:ind w:left="720" w:hanging="720"/>
        <w:jc w:val="both"/>
        <w:rPr>
          <w:rFonts w:ascii="Times New Roman" w:hAnsi="Times New Roman" w:cs="Times New Roman"/>
          <w:sz w:val="24"/>
          <w:szCs w:val="24"/>
          <w:lang w:val="mk-MK"/>
        </w:rPr>
      </w:pPr>
      <w:r w:rsidRPr="005C19CD">
        <w:rPr>
          <w:rFonts w:ascii="Times New Roman" w:hAnsi="Times New Roman" w:cs="Times New Roman"/>
          <w:sz w:val="24"/>
          <w:szCs w:val="24"/>
          <w:lang w:val="mk-MK"/>
        </w:rPr>
        <w:t xml:space="preserve">Tarkar, P. (2020) Impact of Covid-19 pandemic on education system. </w:t>
      </w:r>
      <w:r w:rsidRPr="005C19CD">
        <w:rPr>
          <w:rFonts w:ascii="Times New Roman" w:hAnsi="Times New Roman" w:cs="Times New Roman"/>
          <w:i/>
          <w:sz w:val="24"/>
          <w:szCs w:val="24"/>
          <w:lang w:val="mk-MK"/>
        </w:rPr>
        <w:t>International Journal of Advanced Science and Technology,</w:t>
      </w:r>
      <w:r w:rsidRPr="005C19CD">
        <w:rPr>
          <w:rFonts w:ascii="Times New Roman" w:hAnsi="Times New Roman" w:cs="Times New Roman"/>
          <w:sz w:val="24"/>
          <w:szCs w:val="24"/>
          <w:lang w:val="mk-MK"/>
        </w:rPr>
        <w:t xml:space="preserve"> </w:t>
      </w:r>
      <w:r w:rsidRPr="005C19CD">
        <w:rPr>
          <w:rFonts w:ascii="Times New Roman" w:hAnsi="Times New Roman" w:cs="Times New Roman"/>
          <w:i/>
          <w:iCs/>
          <w:sz w:val="24"/>
          <w:szCs w:val="24"/>
          <w:lang w:val="mk-MK"/>
        </w:rPr>
        <w:t>29</w:t>
      </w:r>
      <w:r w:rsidRPr="005C19CD">
        <w:rPr>
          <w:rFonts w:ascii="Times New Roman" w:hAnsi="Times New Roman" w:cs="Times New Roman"/>
          <w:sz w:val="24"/>
          <w:szCs w:val="24"/>
          <w:lang w:val="mk-MK"/>
        </w:rPr>
        <w:t>(9s): 3812–3814. Достапно на: https://ww</w:t>
      </w:r>
      <w:r w:rsidR="002B5859" w:rsidRPr="005C19CD">
        <w:rPr>
          <w:rFonts w:ascii="Times New Roman" w:hAnsi="Times New Roman" w:cs="Times New Roman"/>
          <w:sz w:val="24"/>
          <w:szCs w:val="24"/>
          <w:lang w:val="mk-MK"/>
        </w:rPr>
        <w:t>w.researchgate.net/publication/</w:t>
      </w:r>
      <w:r w:rsidRPr="005C19CD">
        <w:rPr>
          <w:rFonts w:ascii="Times New Roman" w:hAnsi="Times New Roman" w:cs="Times New Roman"/>
          <w:sz w:val="24"/>
          <w:szCs w:val="24"/>
          <w:lang w:val="mk-MK"/>
        </w:rPr>
        <w:t>352647439</w:t>
      </w:r>
      <w:bookmarkStart w:id="176" w:name="page59"/>
      <w:bookmarkEnd w:id="176"/>
      <w:r w:rsidRPr="005C19CD">
        <w:rPr>
          <w:rFonts w:ascii="Times New Roman" w:hAnsi="Times New Roman" w:cs="Times New Roman"/>
          <w:sz w:val="24"/>
          <w:szCs w:val="24"/>
          <w:lang w:val="mk-MK"/>
        </w:rPr>
        <w:t>.</w:t>
      </w:r>
    </w:p>
    <w:p w:rsidR="004633F3" w:rsidRPr="005C19CD" w:rsidRDefault="004633F3" w:rsidP="004633F3">
      <w:pPr>
        <w:pStyle w:val="NormalWeb"/>
        <w:spacing w:before="0" w:beforeAutospacing="0" w:after="0" w:afterAutospacing="0" w:line="360" w:lineRule="auto"/>
      </w:pPr>
      <w:r w:rsidRPr="005C19CD">
        <w:t xml:space="preserve">Tondeur, J., Aesaert, K., Pynoo, B., Van Braak, J., Fraeyman, N., &amp; Erstad, O. (2019). </w:t>
      </w:r>
    </w:p>
    <w:p w:rsidR="004633F3" w:rsidRPr="005C19CD" w:rsidRDefault="004633F3" w:rsidP="004633F3">
      <w:pPr>
        <w:pStyle w:val="NormalWeb"/>
        <w:spacing w:before="0" w:beforeAutospacing="0" w:after="0" w:afterAutospacing="0" w:line="360" w:lineRule="auto"/>
        <w:ind w:left="720"/>
      </w:pPr>
      <w:r w:rsidRPr="005C19CD">
        <w:t xml:space="preserve">Developing a validated instrument to measure teachers’ ICT competencies: Meeting the demands of the 21st century. </w:t>
      </w:r>
      <w:r w:rsidRPr="005C19CD">
        <w:rPr>
          <w:rStyle w:val="Emphasis"/>
        </w:rPr>
        <w:t>British Journal of Educational Technology, 50</w:t>
      </w:r>
      <w:r w:rsidRPr="005C19CD">
        <w:t>(2), 503–521. https://doi.org/10.1111/bjet.12621</w:t>
      </w:r>
      <w:r w:rsidR="00307C2B" w:rsidRPr="005C19CD">
        <w:t>.</w:t>
      </w:r>
    </w:p>
    <w:p w:rsidR="004633F3" w:rsidRPr="005C19CD" w:rsidRDefault="004633F3" w:rsidP="004633F3">
      <w:pPr>
        <w:spacing w:after="0" w:line="360" w:lineRule="auto"/>
        <w:rPr>
          <w:rFonts w:ascii="Times New Roman" w:hAnsi="Times New Roman" w:cs="Times New Roman"/>
          <w:sz w:val="24"/>
          <w:szCs w:val="24"/>
        </w:rPr>
      </w:pPr>
      <w:r w:rsidRPr="005C19CD">
        <w:rPr>
          <w:rFonts w:ascii="Times New Roman" w:hAnsi="Times New Roman" w:cs="Times New Roman"/>
          <w:sz w:val="24"/>
          <w:szCs w:val="24"/>
        </w:rPr>
        <w:t xml:space="preserve">Tsami, E. (2022). Differentiated learning and digital game based learning: The KIDEDU project. </w:t>
      </w:r>
    </w:p>
    <w:p w:rsidR="004633F3" w:rsidRPr="005C19CD" w:rsidRDefault="004633F3" w:rsidP="004633F3">
      <w:pPr>
        <w:spacing w:after="0" w:line="360" w:lineRule="auto"/>
        <w:ind w:left="720"/>
        <w:rPr>
          <w:rFonts w:ascii="Times New Roman" w:hAnsi="Times New Roman" w:cs="Times New Roman"/>
          <w:sz w:val="24"/>
          <w:szCs w:val="24"/>
        </w:rPr>
      </w:pPr>
      <w:r w:rsidRPr="005C19CD">
        <w:rPr>
          <w:rStyle w:val="Emphasis"/>
          <w:rFonts w:ascii="Times New Roman" w:hAnsi="Times New Roman" w:cs="Times New Roman"/>
          <w:sz w:val="24"/>
          <w:szCs w:val="24"/>
        </w:rPr>
        <w:t>Journal of Systemics, Cybernetics and Informatics, 20</w:t>
      </w:r>
      <w:r w:rsidRPr="005C19CD">
        <w:rPr>
          <w:rFonts w:ascii="Times New Roman" w:hAnsi="Times New Roman" w:cs="Times New Roman"/>
          <w:sz w:val="24"/>
          <w:szCs w:val="24"/>
        </w:rPr>
        <w:t xml:space="preserve">(6), 53–57. </w:t>
      </w:r>
      <w:hyperlink r:id="rId68" w:history="1">
        <w:r w:rsidRPr="005C19CD">
          <w:rPr>
            <w:rStyle w:val="Hyperlink"/>
            <w:rFonts w:ascii="Times New Roman" w:hAnsi="Times New Roman" w:cs="Times New Roman"/>
            <w:color w:val="auto"/>
            <w:sz w:val="24"/>
            <w:szCs w:val="24"/>
          </w:rPr>
          <w:t>https://doi.org/10.54808/JSCI.20.06.53</w:t>
        </w:r>
      </w:hyperlink>
      <w:r w:rsidR="00307C2B" w:rsidRPr="005C19CD">
        <w:rPr>
          <w:rStyle w:val="Hyperlink"/>
          <w:rFonts w:ascii="Times New Roman" w:hAnsi="Times New Roman" w:cs="Times New Roman"/>
          <w:color w:val="auto"/>
          <w:sz w:val="24"/>
          <w:szCs w:val="24"/>
        </w:rPr>
        <w:t>.</w:t>
      </w:r>
    </w:p>
    <w:p w:rsidR="004633F3" w:rsidRPr="005C19CD" w:rsidRDefault="004633F3" w:rsidP="00ED0DFE">
      <w:pPr>
        <w:spacing w:after="0" w:line="360" w:lineRule="auto"/>
        <w:rPr>
          <w:rFonts w:ascii="Times New Roman" w:hAnsi="Times New Roman" w:cs="Times New Roman"/>
          <w:sz w:val="24"/>
          <w:szCs w:val="24"/>
        </w:rPr>
      </w:pPr>
      <w:r w:rsidRPr="005C19CD">
        <w:rPr>
          <w:rFonts w:ascii="Times New Roman" w:hAnsi="Times New Roman" w:cs="Times New Roman"/>
          <w:sz w:val="24"/>
          <w:szCs w:val="24"/>
        </w:rPr>
        <w:t xml:space="preserve">Tugtekin, U., </w:t>
      </w:r>
      <w:r w:rsidR="00ED0DFE" w:rsidRPr="005C19CD">
        <w:rPr>
          <w:rFonts w:ascii="Times New Roman" w:hAnsi="Times New Roman" w:cs="Times New Roman"/>
          <w:sz w:val="24"/>
          <w:szCs w:val="24"/>
        </w:rPr>
        <w:t>&amp;</w:t>
      </w:r>
      <w:r w:rsidRPr="005C19CD">
        <w:rPr>
          <w:rFonts w:ascii="Times New Roman" w:hAnsi="Times New Roman" w:cs="Times New Roman"/>
          <w:sz w:val="24"/>
          <w:szCs w:val="24"/>
        </w:rPr>
        <w:t xml:space="preserve"> Odabasi, H. F. (2022). Do interactive learning environments have an effect on</w:t>
      </w:r>
    </w:p>
    <w:p w:rsidR="004633F3" w:rsidRPr="005C19CD" w:rsidRDefault="004633F3" w:rsidP="004633F3">
      <w:pPr>
        <w:spacing w:after="0" w:line="360" w:lineRule="auto"/>
        <w:ind w:left="720"/>
        <w:rPr>
          <w:rFonts w:ascii="Times New Roman" w:hAnsi="Times New Roman" w:cs="Times New Roman"/>
          <w:sz w:val="24"/>
          <w:szCs w:val="24"/>
        </w:rPr>
      </w:pPr>
      <w:r w:rsidRPr="005C19CD">
        <w:rPr>
          <w:rFonts w:ascii="Times New Roman" w:hAnsi="Times New Roman" w:cs="Times New Roman"/>
          <w:sz w:val="24"/>
          <w:szCs w:val="24"/>
        </w:rPr>
        <w:t xml:space="preserve">learning outcomes, cognitive load and metacognitive judgments? </w:t>
      </w:r>
      <w:r w:rsidRPr="005C19CD">
        <w:rPr>
          <w:rFonts w:ascii="Times New Roman" w:hAnsi="Times New Roman" w:cs="Times New Roman"/>
          <w:i/>
          <w:iCs/>
          <w:sz w:val="24"/>
          <w:szCs w:val="24"/>
        </w:rPr>
        <w:t>Educ. Inf. Technol.</w:t>
      </w:r>
      <w:r w:rsidR="00ED0DFE" w:rsidRPr="005C19CD">
        <w:rPr>
          <w:rFonts w:ascii="Times New Roman" w:hAnsi="Times New Roman" w:cs="Times New Roman"/>
          <w:i/>
          <w:iCs/>
          <w:sz w:val="24"/>
          <w:szCs w:val="24"/>
        </w:rPr>
        <w:t>,</w:t>
      </w:r>
      <w:r w:rsidRPr="005C19CD">
        <w:rPr>
          <w:rFonts w:ascii="Times New Roman" w:hAnsi="Times New Roman" w:cs="Times New Roman"/>
          <w:i/>
          <w:iCs/>
          <w:sz w:val="24"/>
          <w:szCs w:val="24"/>
        </w:rPr>
        <w:t xml:space="preserve"> 27</w:t>
      </w:r>
      <w:r w:rsidRPr="005C19CD">
        <w:rPr>
          <w:rFonts w:ascii="Times New Roman" w:hAnsi="Times New Roman" w:cs="Times New Roman"/>
          <w:sz w:val="24"/>
          <w:szCs w:val="24"/>
        </w:rPr>
        <w:t>, 7019–7058. doi: 10.1007/s10639-022-10912-0</w:t>
      </w:r>
      <w:r w:rsidR="00307C2B" w:rsidRPr="005C19CD">
        <w:rPr>
          <w:rFonts w:ascii="Times New Roman" w:hAnsi="Times New Roman" w:cs="Times New Roman"/>
          <w:sz w:val="24"/>
          <w:szCs w:val="24"/>
        </w:rPr>
        <w:t>.</w:t>
      </w:r>
      <w:r w:rsidRPr="005C19CD">
        <w:rPr>
          <w:rFonts w:ascii="Times New Roman" w:hAnsi="Times New Roman" w:cs="Times New Roman"/>
          <w:sz w:val="24"/>
          <w:szCs w:val="24"/>
          <w:lang w:val="mk-MK"/>
        </w:rPr>
        <w:t xml:space="preserve"> </w:t>
      </w:r>
    </w:p>
    <w:p w:rsidR="004633F3" w:rsidRPr="005C19CD" w:rsidRDefault="004633F3" w:rsidP="004633F3">
      <w:pPr>
        <w:spacing w:after="0" w:line="360" w:lineRule="auto"/>
        <w:rPr>
          <w:rFonts w:ascii="Times New Roman" w:hAnsi="Times New Roman" w:cs="Times New Roman"/>
          <w:sz w:val="24"/>
          <w:szCs w:val="24"/>
        </w:rPr>
      </w:pPr>
      <w:r w:rsidRPr="005C19CD">
        <w:rPr>
          <w:rFonts w:ascii="Times New Roman" w:hAnsi="Times New Roman" w:cs="Times New Roman"/>
          <w:sz w:val="24"/>
          <w:szCs w:val="24"/>
          <w:lang w:val="mk-MK"/>
        </w:rPr>
        <w:t>UNESCO</w:t>
      </w:r>
      <w:r w:rsidR="00ED0DFE" w:rsidRPr="005C19CD">
        <w:rPr>
          <w:rFonts w:ascii="Times New Roman" w:hAnsi="Times New Roman" w:cs="Times New Roman"/>
          <w:sz w:val="24"/>
          <w:szCs w:val="24"/>
        </w:rPr>
        <w:t>.</w:t>
      </w:r>
      <w:r w:rsidRPr="005C19CD">
        <w:rPr>
          <w:rFonts w:ascii="Times New Roman" w:hAnsi="Times New Roman" w:cs="Times New Roman"/>
          <w:sz w:val="24"/>
          <w:szCs w:val="24"/>
          <w:lang w:val="mk-MK"/>
        </w:rPr>
        <w:t xml:space="preserve"> (2018). Digital skills critical for jobs and social inclusion. Достапно на</w:t>
      </w:r>
      <w:r w:rsidRPr="005C19CD">
        <w:rPr>
          <w:rFonts w:ascii="Times New Roman" w:hAnsi="Times New Roman" w:cs="Times New Roman"/>
          <w:sz w:val="24"/>
          <w:szCs w:val="24"/>
        </w:rPr>
        <w:t>:</w:t>
      </w:r>
    </w:p>
    <w:p w:rsidR="004633F3" w:rsidRPr="005C19CD" w:rsidRDefault="004633F3" w:rsidP="004633F3">
      <w:pPr>
        <w:spacing w:after="0" w:line="360" w:lineRule="auto"/>
        <w:ind w:firstLine="720"/>
        <w:rPr>
          <w:rFonts w:ascii="Times New Roman" w:hAnsi="Times New Roman" w:cs="Times New Roman"/>
          <w:sz w:val="24"/>
          <w:szCs w:val="24"/>
        </w:rPr>
      </w:pPr>
      <w:r w:rsidRPr="005C19CD">
        <w:rPr>
          <w:rFonts w:ascii="Times New Roman" w:hAnsi="Times New Roman" w:cs="Times New Roman"/>
          <w:sz w:val="24"/>
          <w:szCs w:val="24"/>
          <w:lang w:val="mk-MK"/>
        </w:rPr>
        <w:t>https://en.Unesco.org/news/digital-skills-critical-jobs-and-social inclusion.</w:t>
      </w:r>
    </w:p>
    <w:p w:rsidR="004633F3" w:rsidRPr="005C19CD" w:rsidRDefault="004633F3" w:rsidP="004633F3">
      <w:pPr>
        <w:spacing w:after="0" w:line="360" w:lineRule="auto"/>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 xml:space="preserve">UNESCO. (2018). </w:t>
      </w:r>
      <w:r w:rsidRPr="005C19CD">
        <w:rPr>
          <w:rFonts w:ascii="Times New Roman" w:eastAsia="Times New Roman" w:hAnsi="Times New Roman" w:cs="Times New Roman"/>
          <w:i/>
          <w:iCs/>
          <w:sz w:val="24"/>
          <w:szCs w:val="24"/>
        </w:rPr>
        <w:t>ICT competency framework for teachers (Version 3)</w:t>
      </w:r>
      <w:r w:rsidRPr="005C19CD">
        <w:rPr>
          <w:rFonts w:ascii="Times New Roman" w:eastAsia="Times New Roman" w:hAnsi="Times New Roman" w:cs="Times New Roman"/>
          <w:sz w:val="24"/>
          <w:szCs w:val="24"/>
        </w:rPr>
        <w:t xml:space="preserve">. United Nations </w:t>
      </w:r>
    </w:p>
    <w:p w:rsidR="004633F3" w:rsidRPr="005C19CD" w:rsidRDefault="004633F3" w:rsidP="004633F3">
      <w:pPr>
        <w:spacing w:after="0" w:line="360" w:lineRule="auto"/>
        <w:ind w:left="720"/>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 xml:space="preserve">Educational, Scientific and Cultural Organization. </w:t>
      </w:r>
      <w:r w:rsidR="004268D3" w:rsidRPr="005C19CD">
        <w:rPr>
          <w:rFonts w:ascii="Times New Roman" w:hAnsi="Times New Roman" w:cs="Times New Roman"/>
          <w:sz w:val="24"/>
          <w:szCs w:val="24"/>
        </w:rPr>
        <w:t>Достапно на:</w:t>
      </w:r>
      <w:r w:rsidR="004268D3" w:rsidRPr="005C19CD">
        <w:rPr>
          <w:rFonts w:ascii="Times New Roman" w:hAnsi="Times New Roman" w:cs="Times New Roman"/>
        </w:rPr>
        <w:t xml:space="preserve"> </w:t>
      </w:r>
      <w:hyperlink r:id="rId69" w:history="1">
        <w:r w:rsidRPr="005C19CD">
          <w:rPr>
            <w:rStyle w:val="Hyperlink"/>
            <w:rFonts w:ascii="Times New Roman" w:eastAsia="Times New Roman" w:hAnsi="Times New Roman" w:cs="Times New Roman"/>
            <w:color w:val="auto"/>
            <w:sz w:val="24"/>
            <w:szCs w:val="24"/>
          </w:rPr>
          <w:t>https://unesdoc.unesco.org/ark:/48223/pf0000265721</w:t>
        </w:r>
      </w:hyperlink>
      <w:r w:rsidR="00307C2B" w:rsidRPr="005C19CD">
        <w:rPr>
          <w:rStyle w:val="Hyperlink"/>
          <w:rFonts w:ascii="Times New Roman" w:eastAsia="Times New Roman" w:hAnsi="Times New Roman" w:cs="Times New Roman"/>
          <w:color w:val="auto"/>
          <w:sz w:val="24"/>
          <w:szCs w:val="24"/>
        </w:rPr>
        <w:t>.</w:t>
      </w:r>
    </w:p>
    <w:p w:rsidR="004633F3" w:rsidRPr="005C19CD" w:rsidRDefault="004633F3" w:rsidP="004633F3">
      <w:pPr>
        <w:spacing w:after="0" w:line="360" w:lineRule="auto"/>
        <w:rPr>
          <w:rFonts w:ascii="Times New Roman" w:eastAsia="Times New Roman" w:hAnsi="Times New Roman" w:cs="Times New Roman"/>
          <w:i/>
          <w:iCs/>
          <w:sz w:val="24"/>
          <w:szCs w:val="24"/>
        </w:rPr>
      </w:pPr>
      <w:r w:rsidRPr="005C19CD">
        <w:rPr>
          <w:rFonts w:ascii="Times New Roman" w:eastAsia="Times New Roman" w:hAnsi="Times New Roman" w:cs="Times New Roman"/>
          <w:sz w:val="24"/>
          <w:szCs w:val="24"/>
        </w:rPr>
        <w:t xml:space="preserve">UNESCO. (2020). </w:t>
      </w:r>
      <w:r w:rsidRPr="005C19CD">
        <w:rPr>
          <w:rFonts w:ascii="Times New Roman" w:eastAsia="Times New Roman" w:hAnsi="Times New Roman" w:cs="Times New Roman"/>
          <w:i/>
          <w:iCs/>
          <w:sz w:val="24"/>
          <w:szCs w:val="24"/>
        </w:rPr>
        <w:t xml:space="preserve">Global education monitoring report 2020: Inclusion and education – All </w:t>
      </w:r>
    </w:p>
    <w:p w:rsidR="004633F3" w:rsidRPr="005C19CD" w:rsidRDefault="004633F3" w:rsidP="004633F3">
      <w:pPr>
        <w:spacing w:after="0" w:line="360" w:lineRule="auto"/>
        <w:ind w:firstLine="720"/>
        <w:rPr>
          <w:rFonts w:ascii="Times New Roman" w:eastAsia="Times New Roman" w:hAnsi="Times New Roman" w:cs="Times New Roman"/>
          <w:i/>
          <w:iCs/>
          <w:sz w:val="24"/>
          <w:szCs w:val="24"/>
        </w:rPr>
      </w:pPr>
      <w:r w:rsidRPr="005C19CD">
        <w:rPr>
          <w:rFonts w:ascii="Times New Roman" w:eastAsia="Times New Roman" w:hAnsi="Times New Roman" w:cs="Times New Roman"/>
          <w:i/>
          <w:iCs/>
          <w:sz w:val="24"/>
          <w:szCs w:val="24"/>
        </w:rPr>
        <w:t>means all</w:t>
      </w:r>
      <w:r w:rsidRPr="005C19CD">
        <w:rPr>
          <w:rFonts w:ascii="Times New Roman" w:eastAsia="Times New Roman" w:hAnsi="Times New Roman" w:cs="Times New Roman"/>
          <w:sz w:val="24"/>
          <w:szCs w:val="24"/>
        </w:rPr>
        <w:t>. United Nations Educational, Scientific and Cultural Organization.</w:t>
      </w:r>
    </w:p>
    <w:p w:rsidR="004633F3" w:rsidRPr="005C19CD" w:rsidRDefault="004633F3" w:rsidP="004633F3">
      <w:pPr>
        <w:spacing w:after="0" w:line="360" w:lineRule="auto"/>
        <w:rPr>
          <w:rFonts w:ascii="Times New Roman" w:hAnsi="Times New Roman" w:cs="Times New Roman"/>
          <w:sz w:val="24"/>
          <w:szCs w:val="24"/>
        </w:rPr>
      </w:pPr>
      <w:r w:rsidRPr="005C19CD">
        <w:rPr>
          <w:rStyle w:val="Emphasis"/>
          <w:rFonts w:ascii="Times New Roman" w:hAnsi="Times New Roman" w:cs="Times New Roman"/>
          <w:i w:val="0"/>
          <w:sz w:val="24"/>
          <w:szCs w:val="24"/>
        </w:rPr>
        <w:t>UNESCO</w:t>
      </w:r>
      <w:r w:rsidR="00ED0DFE" w:rsidRPr="005C19CD">
        <w:rPr>
          <w:rStyle w:val="Emphasis"/>
          <w:rFonts w:ascii="Times New Roman" w:hAnsi="Times New Roman" w:cs="Times New Roman"/>
          <w:i w:val="0"/>
          <w:sz w:val="24"/>
          <w:szCs w:val="24"/>
        </w:rPr>
        <w:t>.</w:t>
      </w:r>
      <w:r w:rsidRPr="005C19CD">
        <w:rPr>
          <w:rStyle w:val="Emphasis"/>
          <w:rFonts w:ascii="Times New Roman" w:hAnsi="Times New Roman" w:cs="Times New Roman"/>
          <w:i w:val="0"/>
          <w:sz w:val="24"/>
          <w:szCs w:val="24"/>
        </w:rPr>
        <w:t xml:space="preserve"> (2021). Albania Digital Education Project</w:t>
      </w:r>
      <w:r w:rsidRPr="005C19CD">
        <w:rPr>
          <w:rStyle w:val="Emphasis"/>
          <w:rFonts w:ascii="Times New Roman" w:hAnsi="Times New Roman" w:cs="Times New Roman"/>
          <w:sz w:val="24"/>
          <w:szCs w:val="24"/>
        </w:rPr>
        <w:t>.</w:t>
      </w:r>
      <w:r w:rsidRPr="005C19CD">
        <w:rPr>
          <w:rFonts w:ascii="Times New Roman" w:hAnsi="Times New Roman" w:cs="Times New Roman"/>
          <w:sz w:val="24"/>
          <w:szCs w:val="24"/>
        </w:rPr>
        <w:t xml:space="preserve"> UNESCO. </w:t>
      </w:r>
      <w:r w:rsidR="004268D3" w:rsidRPr="005C19CD">
        <w:rPr>
          <w:rFonts w:ascii="Times New Roman" w:hAnsi="Times New Roman" w:cs="Times New Roman"/>
          <w:sz w:val="24"/>
          <w:szCs w:val="24"/>
        </w:rPr>
        <w:t>Достапно на:</w:t>
      </w:r>
    </w:p>
    <w:p w:rsidR="004633F3" w:rsidRPr="005C19CD" w:rsidRDefault="00767C14" w:rsidP="004633F3">
      <w:pPr>
        <w:spacing w:after="0" w:line="360" w:lineRule="auto"/>
        <w:ind w:firstLine="720"/>
        <w:rPr>
          <w:rFonts w:ascii="Times New Roman" w:eastAsia="Times New Roman" w:hAnsi="Times New Roman" w:cs="Times New Roman"/>
          <w:sz w:val="24"/>
          <w:szCs w:val="24"/>
        </w:rPr>
      </w:pPr>
      <w:hyperlink r:id="rId70" w:tgtFrame="_new" w:history="1">
        <w:r w:rsidR="004633F3" w:rsidRPr="005C19CD">
          <w:rPr>
            <w:rStyle w:val="Hyperlink"/>
            <w:rFonts w:ascii="Times New Roman" w:hAnsi="Times New Roman" w:cs="Times New Roman"/>
            <w:color w:val="auto"/>
            <w:sz w:val="24"/>
            <w:szCs w:val="24"/>
          </w:rPr>
          <w:t>https://www.unesco.org/en/dtc-financing-toolkit/albania-digital-education-project</w:t>
        </w:r>
      </w:hyperlink>
      <w:r w:rsidR="00307C2B" w:rsidRPr="005C19CD">
        <w:rPr>
          <w:rStyle w:val="Hyperlink"/>
          <w:rFonts w:ascii="Times New Roman" w:hAnsi="Times New Roman" w:cs="Times New Roman"/>
          <w:color w:val="auto"/>
          <w:sz w:val="24"/>
          <w:szCs w:val="24"/>
        </w:rPr>
        <w:t>.</w:t>
      </w:r>
    </w:p>
    <w:p w:rsidR="004633F3" w:rsidRPr="005C19CD" w:rsidRDefault="004633F3" w:rsidP="004633F3">
      <w:pPr>
        <w:spacing w:after="0" w:line="360" w:lineRule="auto"/>
        <w:rPr>
          <w:rStyle w:val="Emphasis"/>
          <w:rFonts w:ascii="Times New Roman" w:hAnsi="Times New Roman" w:cs="Times New Roman"/>
          <w:sz w:val="24"/>
          <w:szCs w:val="24"/>
        </w:rPr>
      </w:pPr>
      <w:r w:rsidRPr="005C19CD">
        <w:rPr>
          <w:rFonts w:ascii="Times New Roman" w:hAnsi="Times New Roman" w:cs="Times New Roman"/>
          <w:sz w:val="24"/>
          <w:szCs w:val="24"/>
        </w:rPr>
        <w:t xml:space="preserve">UNESCO. (2024, March 19). </w:t>
      </w:r>
      <w:r w:rsidRPr="005C19CD">
        <w:rPr>
          <w:rStyle w:val="Emphasis"/>
          <w:rFonts w:ascii="Times New Roman" w:hAnsi="Times New Roman" w:cs="Times New Roman"/>
          <w:sz w:val="24"/>
          <w:szCs w:val="24"/>
        </w:rPr>
        <w:t>Paving the way towards a digital, inclusive and transformative</w:t>
      </w:r>
    </w:p>
    <w:p w:rsidR="004633F3" w:rsidRPr="005C19CD" w:rsidRDefault="004633F3" w:rsidP="004633F3">
      <w:pPr>
        <w:spacing w:after="0" w:line="360" w:lineRule="auto"/>
        <w:ind w:left="720" w:firstLine="60"/>
        <w:rPr>
          <w:rFonts w:ascii="Times New Roman" w:hAnsi="Times New Roman" w:cs="Times New Roman"/>
          <w:sz w:val="24"/>
          <w:szCs w:val="24"/>
        </w:rPr>
      </w:pPr>
      <w:r w:rsidRPr="005C19CD">
        <w:rPr>
          <w:rStyle w:val="Emphasis"/>
          <w:rFonts w:ascii="Times New Roman" w:hAnsi="Times New Roman" w:cs="Times New Roman"/>
          <w:sz w:val="24"/>
          <w:szCs w:val="24"/>
        </w:rPr>
        <w:lastRenderedPageBreak/>
        <w:t>education in Montenegro</w:t>
      </w:r>
      <w:r w:rsidRPr="005C19CD">
        <w:rPr>
          <w:rFonts w:ascii="Times New Roman" w:hAnsi="Times New Roman" w:cs="Times New Roman"/>
          <w:sz w:val="24"/>
          <w:szCs w:val="24"/>
        </w:rPr>
        <w:t>. UNESCO.</w:t>
      </w:r>
      <w:r w:rsidR="004268D3" w:rsidRPr="005C19CD">
        <w:rPr>
          <w:rFonts w:ascii="Times New Roman" w:hAnsi="Times New Roman" w:cs="Times New Roman"/>
          <w:sz w:val="24"/>
          <w:szCs w:val="24"/>
        </w:rPr>
        <w:t xml:space="preserve"> Достапно на:</w:t>
      </w:r>
      <w:r w:rsidRPr="005C19CD">
        <w:rPr>
          <w:rFonts w:ascii="Times New Roman" w:hAnsi="Times New Roman" w:cs="Times New Roman"/>
          <w:sz w:val="24"/>
          <w:szCs w:val="24"/>
        </w:rPr>
        <w:br/>
      </w:r>
      <w:hyperlink r:id="rId71" w:tgtFrame="_new" w:history="1">
        <w:r w:rsidRPr="005C19CD">
          <w:rPr>
            <w:rStyle w:val="Hyperlink"/>
            <w:rFonts w:ascii="Times New Roman" w:hAnsi="Times New Roman" w:cs="Times New Roman"/>
            <w:color w:val="auto"/>
            <w:sz w:val="24"/>
            <w:szCs w:val="24"/>
          </w:rPr>
          <w:t>https://www.unesco.org/en/articles/paving-way-towards-digital-inclusive-and-transformative-education-montenegro</w:t>
        </w:r>
      </w:hyperlink>
      <w:r w:rsidR="00307C2B" w:rsidRPr="005C19CD">
        <w:rPr>
          <w:rStyle w:val="Hyperlink"/>
          <w:rFonts w:ascii="Times New Roman" w:hAnsi="Times New Roman" w:cs="Times New Roman"/>
          <w:color w:val="auto"/>
          <w:sz w:val="24"/>
          <w:szCs w:val="24"/>
        </w:rPr>
        <w:t>.</w:t>
      </w:r>
    </w:p>
    <w:p w:rsidR="004633F3" w:rsidRPr="005C19CD" w:rsidRDefault="004633F3" w:rsidP="004633F3">
      <w:pPr>
        <w:spacing w:after="0" w:line="360" w:lineRule="auto"/>
        <w:rPr>
          <w:rFonts w:ascii="Times New Roman" w:eastAsia="Times New Roman" w:hAnsi="Times New Roman" w:cs="Times New Roman"/>
          <w:sz w:val="24"/>
          <w:szCs w:val="24"/>
        </w:rPr>
      </w:pPr>
      <w:r w:rsidRPr="005C19CD">
        <w:rPr>
          <w:rFonts w:ascii="Times New Roman" w:eastAsia="Times New Roman" w:hAnsi="Times New Roman" w:cs="Times New Roman"/>
          <w:bCs/>
          <w:sz w:val="24"/>
          <w:szCs w:val="24"/>
        </w:rPr>
        <w:t>UNICEF. (2023).</w:t>
      </w:r>
      <w:r w:rsidRPr="005C19CD">
        <w:rPr>
          <w:rFonts w:ascii="Times New Roman" w:eastAsia="Times New Roman" w:hAnsi="Times New Roman" w:cs="Times New Roman"/>
          <w:sz w:val="24"/>
          <w:szCs w:val="24"/>
        </w:rPr>
        <w:t xml:space="preserve"> </w:t>
      </w:r>
      <w:r w:rsidRPr="005C19CD">
        <w:rPr>
          <w:rFonts w:ascii="Times New Roman" w:eastAsia="Times New Roman" w:hAnsi="Times New Roman" w:cs="Times New Roman"/>
          <w:i/>
          <w:iCs/>
          <w:sz w:val="24"/>
          <w:szCs w:val="24"/>
        </w:rPr>
        <w:t>Digital learning in Kosovo: Policy analysis</w:t>
      </w:r>
      <w:r w:rsidRPr="005C19CD">
        <w:rPr>
          <w:rFonts w:ascii="Times New Roman" w:eastAsia="Times New Roman" w:hAnsi="Times New Roman" w:cs="Times New Roman"/>
          <w:sz w:val="24"/>
          <w:szCs w:val="24"/>
        </w:rPr>
        <w:t>. Prishtinë: UNICEF Kosovo.</w:t>
      </w:r>
    </w:p>
    <w:p w:rsidR="004633F3" w:rsidRPr="005C19CD" w:rsidRDefault="004633F3" w:rsidP="004633F3">
      <w:pPr>
        <w:spacing w:after="0" w:line="360" w:lineRule="auto"/>
        <w:rPr>
          <w:rFonts w:ascii="Times New Roman" w:hAnsi="Times New Roman" w:cs="Times New Roman"/>
          <w:sz w:val="24"/>
          <w:szCs w:val="24"/>
        </w:rPr>
      </w:pPr>
      <w:r w:rsidRPr="005C19CD">
        <w:rPr>
          <w:rFonts w:ascii="Times New Roman" w:hAnsi="Times New Roman" w:cs="Times New Roman"/>
          <w:sz w:val="24"/>
          <w:szCs w:val="24"/>
        </w:rPr>
        <w:t xml:space="preserve">UNICEF. (2023). </w:t>
      </w:r>
      <w:r w:rsidRPr="005C19CD">
        <w:rPr>
          <w:rStyle w:val="Emphasis"/>
          <w:rFonts w:ascii="Times New Roman" w:hAnsi="Times New Roman" w:cs="Times New Roman"/>
          <w:sz w:val="24"/>
          <w:szCs w:val="24"/>
        </w:rPr>
        <w:t>Delivering digital learning in Montenegro with the Learning Passport</w:t>
      </w:r>
      <w:r w:rsidRPr="005C19CD">
        <w:rPr>
          <w:rFonts w:ascii="Times New Roman" w:hAnsi="Times New Roman" w:cs="Times New Roman"/>
          <w:sz w:val="24"/>
          <w:szCs w:val="24"/>
        </w:rPr>
        <w:t xml:space="preserve">. </w:t>
      </w:r>
    </w:p>
    <w:p w:rsidR="004633F3" w:rsidRPr="005C19CD" w:rsidRDefault="004633F3" w:rsidP="004633F3">
      <w:pPr>
        <w:spacing w:after="0" w:line="360" w:lineRule="auto"/>
        <w:ind w:left="720"/>
        <w:rPr>
          <w:rFonts w:ascii="Times New Roman" w:hAnsi="Times New Roman" w:cs="Times New Roman"/>
          <w:sz w:val="24"/>
          <w:szCs w:val="24"/>
        </w:rPr>
      </w:pPr>
      <w:r w:rsidRPr="005C19CD">
        <w:rPr>
          <w:rFonts w:ascii="Times New Roman" w:hAnsi="Times New Roman" w:cs="Times New Roman"/>
          <w:sz w:val="24"/>
          <w:szCs w:val="24"/>
        </w:rPr>
        <w:t>UNICEF Regional Office for Europe and Central Asia.</w:t>
      </w:r>
      <w:r w:rsidR="004268D3" w:rsidRPr="005C19CD">
        <w:rPr>
          <w:rFonts w:ascii="Times New Roman" w:hAnsi="Times New Roman" w:cs="Times New Roman"/>
          <w:sz w:val="24"/>
          <w:szCs w:val="24"/>
        </w:rPr>
        <w:t xml:space="preserve"> Достапно на:</w:t>
      </w:r>
      <w:r w:rsidRPr="005C19CD">
        <w:rPr>
          <w:rFonts w:ascii="Times New Roman" w:hAnsi="Times New Roman" w:cs="Times New Roman"/>
          <w:sz w:val="24"/>
          <w:szCs w:val="24"/>
        </w:rPr>
        <w:br/>
      </w:r>
      <w:hyperlink r:id="rId72" w:tgtFrame="_new" w:history="1">
        <w:r w:rsidRPr="005C19CD">
          <w:rPr>
            <w:rStyle w:val="Hyperlink"/>
            <w:rFonts w:ascii="Times New Roman" w:hAnsi="Times New Roman" w:cs="Times New Roman"/>
            <w:color w:val="auto"/>
            <w:sz w:val="24"/>
            <w:szCs w:val="24"/>
          </w:rPr>
          <w:t>https://www.unicef.org/eca/media/31116/file/Delivering%20digital%20learning%20in%20Montenegro%20with%20the%20Learning%20Passport.pdf</w:t>
        </w:r>
      </w:hyperlink>
      <w:r w:rsidR="00307C2B" w:rsidRPr="005C19CD">
        <w:rPr>
          <w:rStyle w:val="Hyperlink"/>
          <w:rFonts w:ascii="Times New Roman" w:hAnsi="Times New Roman" w:cs="Times New Roman"/>
          <w:color w:val="auto"/>
          <w:sz w:val="24"/>
          <w:szCs w:val="24"/>
        </w:rPr>
        <w:t>.</w:t>
      </w:r>
    </w:p>
    <w:p w:rsidR="004633F3" w:rsidRPr="005C19CD" w:rsidRDefault="004633F3" w:rsidP="004633F3">
      <w:pPr>
        <w:pStyle w:val="NoSpacing"/>
        <w:spacing w:line="360" w:lineRule="auto"/>
        <w:jc w:val="both"/>
        <w:rPr>
          <w:rFonts w:ascii="Times New Roman" w:hAnsi="Times New Roman" w:cs="Times New Roman"/>
          <w:sz w:val="24"/>
          <w:szCs w:val="24"/>
          <w:lang w:val="mk-MK"/>
        </w:rPr>
      </w:pPr>
      <w:r w:rsidRPr="005C19CD">
        <w:rPr>
          <w:rFonts w:ascii="Times New Roman" w:hAnsi="Times New Roman" w:cs="Times New Roman"/>
          <w:sz w:val="24"/>
          <w:szCs w:val="24"/>
          <w:lang w:val="mk-MK"/>
        </w:rPr>
        <w:t>Ünal Bozcan, E., Yalçinkaya, M., &amp; Özturan, S. (2022). The use of technology in pre-school</w:t>
      </w:r>
    </w:p>
    <w:p w:rsidR="004633F3" w:rsidRPr="005C19CD" w:rsidRDefault="004633F3" w:rsidP="004633F3">
      <w:pPr>
        <w:pStyle w:val="NoSpacing"/>
        <w:spacing w:line="360" w:lineRule="auto"/>
        <w:ind w:left="720"/>
        <w:jc w:val="both"/>
        <w:rPr>
          <w:rFonts w:ascii="Times New Roman" w:hAnsi="Times New Roman" w:cs="Times New Roman"/>
          <w:sz w:val="24"/>
          <w:szCs w:val="24"/>
        </w:rPr>
      </w:pPr>
      <w:r w:rsidRPr="005C19CD">
        <w:rPr>
          <w:rFonts w:ascii="Times New Roman" w:hAnsi="Times New Roman" w:cs="Times New Roman"/>
          <w:sz w:val="24"/>
          <w:szCs w:val="24"/>
          <w:lang w:val="mk-MK"/>
        </w:rPr>
        <w:t xml:space="preserve">education: Teachers' and administrators' views. </w:t>
      </w:r>
      <w:r w:rsidRPr="005C19CD">
        <w:rPr>
          <w:rStyle w:val="Emphasis"/>
          <w:rFonts w:ascii="Times New Roman" w:eastAsiaTheme="majorEastAsia" w:hAnsi="Times New Roman" w:cs="Times New Roman"/>
          <w:sz w:val="24"/>
          <w:szCs w:val="24"/>
          <w:lang w:val="mk-MK"/>
        </w:rPr>
        <w:t>Global Journal of Human Social Science, 22</w:t>
      </w:r>
      <w:r w:rsidRPr="005C19CD">
        <w:rPr>
          <w:rFonts w:ascii="Times New Roman" w:hAnsi="Times New Roman" w:cs="Times New Roman"/>
          <w:sz w:val="24"/>
          <w:szCs w:val="24"/>
          <w:lang w:val="mk-MK"/>
        </w:rPr>
        <w:t xml:space="preserve">(I), I–V. </w:t>
      </w:r>
      <w:r w:rsidR="004268D3" w:rsidRPr="005C19CD">
        <w:rPr>
          <w:rFonts w:ascii="Times New Roman" w:hAnsi="Times New Roman" w:cs="Times New Roman"/>
          <w:sz w:val="24"/>
          <w:szCs w:val="24"/>
        </w:rPr>
        <w:t>Достапно на:</w:t>
      </w:r>
      <w:r w:rsidR="004268D3" w:rsidRPr="005C19CD">
        <w:rPr>
          <w:rFonts w:ascii="Times New Roman" w:hAnsi="Times New Roman" w:cs="Times New Roman"/>
        </w:rPr>
        <w:t xml:space="preserve"> </w:t>
      </w:r>
      <w:hyperlink r:id="rId73" w:history="1">
        <w:r w:rsidRPr="005C19CD">
          <w:rPr>
            <w:rStyle w:val="Hyperlink"/>
            <w:rFonts w:ascii="Times New Roman" w:hAnsi="Times New Roman" w:cs="Times New Roman"/>
            <w:color w:val="auto"/>
            <w:sz w:val="24"/>
            <w:szCs w:val="24"/>
            <w:lang w:val="mk-MK"/>
          </w:rPr>
          <w:t>https://dev.globaljournals.org/scholarly-articles/the-use-of-technology-in-pre-school-education-teachers-and-administrators-views/</w:t>
        </w:r>
      </w:hyperlink>
      <w:r w:rsidR="00307C2B" w:rsidRPr="005C19CD">
        <w:rPr>
          <w:rStyle w:val="Hyperlink"/>
          <w:rFonts w:ascii="Times New Roman" w:hAnsi="Times New Roman" w:cs="Times New Roman"/>
          <w:color w:val="auto"/>
          <w:sz w:val="24"/>
          <w:szCs w:val="24"/>
        </w:rPr>
        <w:t>.</w:t>
      </w:r>
    </w:p>
    <w:p w:rsidR="004633F3" w:rsidRPr="005C19CD" w:rsidRDefault="004633F3" w:rsidP="004633F3">
      <w:pPr>
        <w:spacing w:after="0" w:line="360" w:lineRule="auto"/>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 xml:space="preserve">Venkatesh, V., Morris, M. G., Davis, G. B., &amp; Davis, F. D. (2003). User acceptance of </w:t>
      </w:r>
    </w:p>
    <w:p w:rsidR="004633F3" w:rsidRPr="005C19CD" w:rsidRDefault="004633F3" w:rsidP="004633F3">
      <w:pPr>
        <w:spacing w:after="0" w:line="360" w:lineRule="auto"/>
        <w:ind w:left="720"/>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 xml:space="preserve">information technology: Toward a unified view. </w:t>
      </w:r>
      <w:r w:rsidRPr="005C19CD">
        <w:rPr>
          <w:rFonts w:ascii="Times New Roman" w:eastAsia="Times New Roman" w:hAnsi="Times New Roman" w:cs="Times New Roman"/>
          <w:i/>
          <w:iCs/>
          <w:sz w:val="24"/>
          <w:szCs w:val="24"/>
        </w:rPr>
        <w:t>MIS Quarterly, 27</w:t>
      </w:r>
      <w:r w:rsidRPr="005C19CD">
        <w:rPr>
          <w:rFonts w:ascii="Times New Roman" w:eastAsia="Times New Roman" w:hAnsi="Times New Roman" w:cs="Times New Roman"/>
          <w:sz w:val="24"/>
          <w:szCs w:val="24"/>
        </w:rPr>
        <w:t>(3), 425–478. https://doi.org/10.2307/30036540</w:t>
      </w:r>
      <w:r w:rsidR="00307C2B" w:rsidRPr="005C19CD">
        <w:rPr>
          <w:rFonts w:ascii="Times New Roman" w:eastAsia="Times New Roman" w:hAnsi="Times New Roman" w:cs="Times New Roman"/>
          <w:sz w:val="24"/>
          <w:szCs w:val="24"/>
        </w:rPr>
        <w:t>.</w:t>
      </w:r>
    </w:p>
    <w:p w:rsidR="004633F3" w:rsidRPr="005C19CD" w:rsidRDefault="004633F3" w:rsidP="004633F3">
      <w:pPr>
        <w:pStyle w:val="Bibliography"/>
        <w:spacing w:after="0" w:line="360" w:lineRule="auto"/>
        <w:ind w:left="720" w:hanging="720"/>
        <w:jc w:val="both"/>
        <w:rPr>
          <w:rFonts w:ascii="Times New Roman" w:hAnsi="Times New Roman" w:cs="Times New Roman"/>
          <w:sz w:val="24"/>
          <w:szCs w:val="24"/>
          <w:lang w:val="mk-MK"/>
        </w:rPr>
      </w:pPr>
      <w:r w:rsidRPr="005C19CD">
        <w:rPr>
          <w:rFonts w:ascii="Times New Roman" w:hAnsi="Times New Roman" w:cs="Times New Roman"/>
          <w:sz w:val="24"/>
          <w:szCs w:val="24"/>
          <w:lang w:val="mk-MK"/>
        </w:rPr>
        <w:t xml:space="preserve">Vojka-Ismajli, H. (2012). </w:t>
      </w:r>
      <w:r w:rsidRPr="005C19CD">
        <w:rPr>
          <w:rFonts w:ascii="Times New Roman" w:hAnsi="Times New Roman" w:cs="Times New Roman"/>
          <w:i/>
          <w:sz w:val="24"/>
          <w:szCs w:val="24"/>
          <w:lang w:val="mk-MK"/>
        </w:rPr>
        <w:t>Learning technology and critical thinking</w:t>
      </w:r>
      <w:r w:rsidRPr="005C19CD">
        <w:rPr>
          <w:rFonts w:ascii="Times New Roman" w:hAnsi="Times New Roman" w:cs="Times New Roman"/>
          <w:sz w:val="24"/>
          <w:szCs w:val="24"/>
          <w:lang w:val="mk-MK"/>
        </w:rPr>
        <w:t>. Pris</w:t>
      </w:r>
      <w:r w:rsidRPr="005C19CD">
        <w:rPr>
          <w:rFonts w:ascii="Times New Roman" w:hAnsi="Times New Roman" w:cs="Times New Roman"/>
          <w:sz w:val="24"/>
          <w:szCs w:val="24"/>
        </w:rPr>
        <w:t>h</w:t>
      </w:r>
      <w:r w:rsidRPr="005C19CD">
        <w:rPr>
          <w:rFonts w:ascii="Times New Roman" w:hAnsi="Times New Roman" w:cs="Times New Roman"/>
          <w:sz w:val="24"/>
          <w:szCs w:val="24"/>
          <w:lang w:val="mk-MK"/>
        </w:rPr>
        <w:t>tina: School book.</w:t>
      </w:r>
    </w:p>
    <w:p w:rsidR="004633F3" w:rsidRPr="005C19CD" w:rsidRDefault="004633F3" w:rsidP="004633F3">
      <w:pPr>
        <w:spacing w:after="0" w:line="360" w:lineRule="auto"/>
        <w:rPr>
          <w:rFonts w:ascii="Times New Roman" w:eastAsia="Times New Roman" w:hAnsi="Times New Roman" w:cs="Times New Roman"/>
          <w:sz w:val="24"/>
          <w:szCs w:val="24"/>
        </w:rPr>
      </w:pPr>
      <w:r w:rsidRPr="005C19CD">
        <w:rPr>
          <w:rFonts w:ascii="Times New Roman" w:eastAsia="Times New Roman" w:hAnsi="Times New Roman" w:cs="Times New Roman"/>
          <w:bCs/>
          <w:sz w:val="24"/>
          <w:szCs w:val="24"/>
        </w:rPr>
        <w:t>Voogt, J., &amp; Roblin, N. P. (2012).</w:t>
      </w:r>
      <w:r w:rsidRPr="005C19CD">
        <w:rPr>
          <w:rFonts w:ascii="Times New Roman" w:eastAsia="Times New Roman" w:hAnsi="Times New Roman" w:cs="Times New Roman"/>
          <w:sz w:val="24"/>
          <w:szCs w:val="24"/>
        </w:rPr>
        <w:t xml:space="preserve"> A comparative analysis of international frameworks for 21st </w:t>
      </w:r>
    </w:p>
    <w:p w:rsidR="004633F3" w:rsidRPr="005C19CD" w:rsidRDefault="004633F3" w:rsidP="004633F3">
      <w:pPr>
        <w:pStyle w:val="Bibliography"/>
        <w:spacing w:after="0" w:line="360" w:lineRule="auto"/>
        <w:ind w:left="720" w:hanging="720"/>
        <w:jc w:val="both"/>
        <w:rPr>
          <w:rStyle w:val="Hyperlink"/>
          <w:rFonts w:ascii="Times New Roman" w:eastAsia="Times New Roman" w:hAnsi="Times New Roman" w:cs="Times New Roman"/>
          <w:color w:val="auto"/>
          <w:sz w:val="24"/>
          <w:szCs w:val="24"/>
        </w:rPr>
      </w:pPr>
      <w:r w:rsidRPr="005C19CD">
        <w:rPr>
          <w:rFonts w:ascii="Times New Roman" w:eastAsia="Times New Roman" w:hAnsi="Times New Roman" w:cs="Times New Roman"/>
          <w:sz w:val="24"/>
          <w:szCs w:val="24"/>
        </w:rPr>
        <w:t xml:space="preserve">century competences: Implications for national curriculum policies. </w:t>
      </w:r>
      <w:r w:rsidRPr="005C19CD">
        <w:rPr>
          <w:rFonts w:ascii="Times New Roman" w:eastAsia="Times New Roman" w:hAnsi="Times New Roman" w:cs="Times New Roman"/>
          <w:i/>
          <w:iCs/>
          <w:sz w:val="24"/>
          <w:szCs w:val="24"/>
        </w:rPr>
        <w:t>Journal of Curriculum Studies, 44</w:t>
      </w:r>
      <w:r w:rsidRPr="005C19CD">
        <w:rPr>
          <w:rFonts w:ascii="Times New Roman" w:eastAsia="Times New Roman" w:hAnsi="Times New Roman" w:cs="Times New Roman"/>
          <w:sz w:val="24"/>
          <w:szCs w:val="24"/>
        </w:rPr>
        <w:t xml:space="preserve">(3), 299–321. </w:t>
      </w:r>
      <w:hyperlink r:id="rId74" w:history="1">
        <w:r w:rsidRPr="005C19CD">
          <w:rPr>
            <w:rStyle w:val="Hyperlink"/>
            <w:rFonts w:ascii="Times New Roman" w:eastAsia="Times New Roman" w:hAnsi="Times New Roman" w:cs="Times New Roman"/>
            <w:color w:val="auto"/>
            <w:sz w:val="24"/>
            <w:szCs w:val="24"/>
          </w:rPr>
          <w:t>https://doi.org/10.1080/00220272.2012.668938</w:t>
        </w:r>
      </w:hyperlink>
      <w:r w:rsidR="00307C2B" w:rsidRPr="005C19CD">
        <w:rPr>
          <w:rStyle w:val="Hyperlink"/>
          <w:rFonts w:ascii="Times New Roman" w:eastAsia="Times New Roman" w:hAnsi="Times New Roman" w:cs="Times New Roman"/>
          <w:color w:val="auto"/>
          <w:sz w:val="24"/>
          <w:szCs w:val="24"/>
        </w:rPr>
        <w:t>.</w:t>
      </w:r>
    </w:p>
    <w:p w:rsidR="004633F3" w:rsidRPr="005C19CD" w:rsidRDefault="004633F3" w:rsidP="004633F3">
      <w:pPr>
        <w:spacing w:after="0" w:line="360" w:lineRule="auto"/>
        <w:rPr>
          <w:rFonts w:ascii="Times New Roman" w:eastAsia="Times New Roman" w:hAnsi="Times New Roman" w:cs="Times New Roman"/>
          <w:i/>
          <w:iCs/>
          <w:sz w:val="24"/>
          <w:szCs w:val="24"/>
        </w:rPr>
      </w:pPr>
      <w:r w:rsidRPr="005C19CD">
        <w:rPr>
          <w:rFonts w:ascii="Times New Roman" w:eastAsia="Times New Roman" w:hAnsi="Times New Roman" w:cs="Times New Roman"/>
          <w:sz w:val="24"/>
          <w:szCs w:val="24"/>
        </w:rPr>
        <w:t xml:space="preserve">Vuorikari, R., Kluzer, S., &amp; Punie, Y. (2022). </w:t>
      </w:r>
      <w:r w:rsidRPr="005C19CD">
        <w:rPr>
          <w:rFonts w:ascii="Times New Roman" w:eastAsia="Times New Roman" w:hAnsi="Times New Roman" w:cs="Times New Roman"/>
          <w:i/>
          <w:iCs/>
          <w:sz w:val="24"/>
          <w:szCs w:val="24"/>
        </w:rPr>
        <w:t xml:space="preserve">DigComp 2.2: The Digital Competence </w:t>
      </w:r>
    </w:p>
    <w:p w:rsidR="004633F3" w:rsidRPr="005C19CD" w:rsidRDefault="004633F3" w:rsidP="004633F3">
      <w:pPr>
        <w:spacing w:after="0" w:line="360" w:lineRule="auto"/>
        <w:ind w:left="720"/>
        <w:rPr>
          <w:rFonts w:ascii="Times New Roman" w:eastAsia="Times New Roman" w:hAnsi="Times New Roman" w:cs="Times New Roman"/>
          <w:sz w:val="24"/>
          <w:szCs w:val="24"/>
        </w:rPr>
      </w:pPr>
      <w:r w:rsidRPr="005C19CD">
        <w:rPr>
          <w:rFonts w:ascii="Times New Roman" w:eastAsia="Times New Roman" w:hAnsi="Times New Roman" w:cs="Times New Roman"/>
          <w:i/>
          <w:iCs/>
          <w:sz w:val="24"/>
          <w:szCs w:val="24"/>
        </w:rPr>
        <w:t>Framework for Citizens – With new examples of knowledge, skills and attitudes</w:t>
      </w:r>
      <w:r w:rsidRPr="005C19CD">
        <w:rPr>
          <w:rFonts w:ascii="Times New Roman" w:eastAsia="Times New Roman" w:hAnsi="Times New Roman" w:cs="Times New Roman"/>
          <w:sz w:val="24"/>
          <w:szCs w:val="24"/>
        </w:rPr>
        <w:t>. Publications Office of the European Union.</w:t>
      </w:r>
    </w:p>
    <w:p w:rsidR="004633F3" w:rsidRPr="005C19CD" w:rsidRDefault="004633F3" w:rsidP="004633F3">
      <w:pPr>
        <w:spacing w:after="0" w:line="360" w:lineRule="auto"/>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 xml:space="preserve">Vygotsky, L. S. (1978). </w:t>
      </w:r>
      <w:r w:rsidRPr="005C19CD">
        <w:rPr>
          <w:rFonts w:ascii="Times New Roman" w:eastAsia="Times New Roman" w:hAnsi="Times New Roman" w:cs="Times New Roman"/>
          <w:i/>
          <w:iCs/>
          <w:sz w:val="24"/>
          <w:szCs w:val="24"/>
        </w:rPr>
        <w:t>Mind in society: The development of higher psychological processes</w:t>
      </w:r>
      <w:r w:rsidRPr="005C19CD">
        <w:rPr>
          <w:rFonts w:ascii="Times New Roman" w:eastAsia="Times New Roman" w:hAnsi="Times New Roman" w:cs="Times New Roman"/>
          <w:sz w:val="24"/>
          <w:szCs w:val="24"/>
        </w:rPr>
        <w:t xml:space="preserve">. </w:t>
      </w:r>
    </w:p>
    <w:p w:rsidR="004633F3" w:rsidRPr="005C19CD" w:rsidRDefault="004633F3" w:rsidP="004633F3">
      <w:pPr>
        <w:spacing w:after="0" w:line="360" w:lineRule="auto"/>
        <w:ind w:firstLine="720"/>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Harvard University Press.</w:t>
      </w:r>
    </w:p>
    <w:p w:rsidR="004633F3" w:rsidRPr="005C19CD" w:rsidRDefault="004633F3" w:rsidP="004633F3">
      <w:pPr>
        <w:spacing w:after="0" w:line="360" w:lineRule="auto"/>
        <w:rPr>
          <w:rFonts w:ascii="Times New Roman" w:eastAsia="Times New Roman" w:hAnsi="Times New Roman" w:cs="Times New Roman"/>
          <w:i/>
          <w:iCs/>
          <w:sz w:val="24"/>
          <w:szCs w:val="24"/>
        </w:rPr>
      </w:pPr>
      <w:r w:rsidRPr="005C19CD">
        <w:rPr>
          <w:rFonts w:ascii="Times New Roman" w:eastAsia="Times New Roman" w:hAnsi="Times New Roman" w:cs="Times New Roman"/>
          <w:bCs/>
          <w:sz w:val="24"/>
          <w:szCs w:val="24"/>
        </w:rPr>
        <w:t>Wang, A. I. &amp; Tahir, R. (2020).</w:t>
      </w:r>
      <w:r w:rsidRPr="005C19CD">
        <w:rPr>
          <w:rFonts w:ascii="Times New Roman" w:eastAsia="Times New Roman" w:hAnsi="Times New Roman" w:cs="Times New Roman"/>
          <w:sz w:val="24"/>
          <w:szCs w:val="24"/>
        </w:rPr>
        <w:t xml:space="preserve"> The effect of using Kahoot! for learning – A literature review</w:t>
      </w:r>
      <w:r w:rsidRPr="005C19CD">
        <w:rPr>
          <w:rFonts w:ascii="Times New Roman" w:eastAsia="Times New Roman" w:hAnsi="Times New Roman" w:cs="Times New Roman"/>
          <w:i/>
          <w:iCs/>
          <w:sz w:val="24"/>
          <w:szCs w:val="24"/>
        </w:rPr>
        <w:t xml:space="preserve">.  </w:t>
      </w:r>
    </w:p>
    <w:p w:rsidR="004633F3" w:rsidRPr="005C19CD" w:rsidRDefault="004633F3" w:rsidP="004633F3">
      <w:pPr>
        <w:spacing w:after="0" w:line="360" w:lineRule="auto"/>
        <w:ind w:firstLine="720"/>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 xml:space="preserve"> </w:t>
      </w:r>
      <w:r w:rsidRPr="005C19CD">
        <w:rPr>
          <w:rFonts w:ascii="Times New Roman" w:eastAsia="Times New Roman" w:hAnsi="Times New Roman" w:cs="Times New Roman"/>
          <w:i/>
          <w:iCs/>
          <w:sz w:val="24"/>
          <w:szCs w:val="24"/>
        </w:rPr>
        <w:t xml:space="preserve"> Computers &amp; Education, 149</w:t>
      </w:r>
      <w:r w:rsidRPr="005C19CD">
        <w:rPr>
          <w:rFonts w:ascii="Times New Roman" w:eastAsia="Times New Roman" w:hAnsi="Times New Roman" w:cs="Times New Roman"/>
          <w:sz w:val="24"/>
          <w:szCs w:val="24"/>
        </w:rPr>
        <w:t>, 103818.</w:t>
      </w:r>
    </w:p>
    <w:p w:rsidR="004633F3" w:rsidRPr="005C19CD" w:rsidRDefault="004633F3" w:rsidP="00ED0DFE">
      <w:pPr>
        <w:pStyle w:val="Bibliography"/>
        <w:spacing w:after="0" w:line="360" w:lineRule="auto"/>
        <w:ind w:left="720" w:hanging="720"/>
        <w:jc w:val="both"/>
        <w:rPr>
          <w:rFonts w:ascii="Times New Roman" w:hAnsi="Times New Roman" w:cs="Times New Roman"/>
          <w:sz w:val="24"/>
          <w:szCs w:val="24"/>
        </w:rPr>
      </w:pPr>
      <w:r w:rsidRPr="005C19CD">
        <w:rPr>
          <w:rFonts w:ascii="Times New Roman" w:hAnsi="Times New Roman" w:cs="Times New Roman"/>
          <w:sz w:val="24"/>
          <w:szCs w:val="24"/>
        </w:rPr>
        <w:t xml:space="preserve">Wang, F., Gao, C., Kaufman, J., Tong, Y., </w:t>
      </w:r>
      <w:r w:rsidR="00ED0DFE" w:rsidRPr="005C19CD">
        <w:rPr>
          <w:rFonts w:ascii="Times New Roman" w:hAnsi="Times New Roman" w:cs="Times New Roman"/>
          <w:sz w:val="24"/>
          <w:szCs w:val="24"/>
        </w:rPr>
        <w:t>&amp;</w:t>
      </w:r>
      <w:r w:rsidRPr="005C19CD">
        <w:rPr>
          <w:rFonts w:ascii="Times New Roman" w:hAnsi="Times New Roman" w:cs="Times New Roman"/>
          <w:sz w:val="24"/>
          <w:szCs w:val="24"/>
        </w:rPr>
        <w:t xml:space="preserve"> Chen, J. (2021). Watching versus touching: the effectiveness of a touchscreen app to teach children to tell time. </w:t>
      </w:r>
      <w:r w:rsidRPr="005C19CD">
        <w:rPr>
          <w:rFonts w:ascii="Times New Roman" w:hAnsi="Times New Roman" w:cs="Times New Roman"/>
          <w:i/>
          <w:iCs/>
          <w:sz w:val="24"/>
          <w:szCs w:val="24"/>
        </w:rPr>
        <w:t>Comput. Educ. 160</w:t>
      </w:r>
      <w:r w:rsidR="00ED0DFE" w:rsidRPr="005C19CD">
        <w:rPr>
          <w:rFonts w:ascii="Times New Roman" w:hAnsi="Times New Roman" w:cs="Times New Roman"/>
          <w:sz w:val="24"/>
          <w:szCs w:val="24"/>
        </w:rPr>
        <w:t>,</w:t>
      </w:r>
      <w:r w:rsidR="002B5859" w:rsidRPr="005C19CD">
        <w:rPr>
          <w:rFonts w:ascii="Times New Roman" w:hAnsi="Times New Roman" w:cs="Times New Roman"/>
          <w:sz w:val="24"/>
          <w:szCs w:val="24"/>
          <w:lang w:val="mk-MK"/>
        </w:rPr>
        <w:t xml:space="preserve"> </w:t>
      </w:r>
      <w:r w:rsidRPr="005C19CD">
        <w:rPr>
          <w:rFonts w:ascii="Times New Roman" w:hAnsi="Times New Roman" w:cs="Times New Roman"/>
          <w:sz w:val="24"/>
          <w:szCs w:val="24"/>
        </w:rPr>
        <w:t>104021. doi: 10.1016/J.COMPEDU.2020.104021</w:t>
      </w:r>
      <w:r w:rsidR="00307C2B" w:rsidRPr="005C19CD">
        <w:rPr>
          <w:rFonts w:ascii="Times New Roman" w:hAnsi="Times New Roman" w:cs="Times New Roman"/>
          <w:sz w:val="24"/>
          <w:szCs w:val="24"/>
        </w:rPr>
        <w:t>.</w:t>
      </w:r>
      <w:r w:rsidRPr="005C19CD">
        <w:rPr>
          <w:rFonts w:ascii="Times New Roman" w:hAnsi="Times New Roman" w:cs="Times New Roman"/>
          <w:sz w:val="24"/>
          <w:szCs w:val="24"/>
        </w:rPr>
        <w:t xml:space="preserve"> </w:t>
      </w:r>
    </w:p>
    <w:p w:rsidR="004633F3" w:rsidRPr="005C19CD" w:rsidRDefault="004633F3" w:rsidP="004633F3">
      <w:pPr>
        <w:pStyle w:val="Bibliography"/>
        <w:spacing w:after="0" w:line="360" w:lineRule="auto"/>
        <w:ind w:left="720" w:hanging="720"/>
        <w:jc w:val="both"/>
        <w:rPr>
          <w:rFonts w:ascii="Times New Roman" w:hAnsi="Times New Roman" w:cs="Times New Roman"/>
          <w:sz w:val="24"/>
          <w:szCs w:val="24"/>
        </w:rPr>
      </w:pPr>
      <w:r w:rsidRPr="005C19CD">
        <w:rPr>
          <w:rFonts w:ascii="Times New Roman" w:hAnsi="Times New Roman" w:cs="Times New Roman"/>
          <w:sz w:val="24"/>
          <w:szCs w:val="24"/>
        </w:rPr>
        <w:lastRenderedPageBreak/>
        <w:t xml:space="preserve">Wanjala, M. S. (2016). Information communication technology pedagogical integration in mathematics instruction among teachers in secondary schools in Kenya. </w:t>
      </w:r>
      <w:r w:rsidRPr="005C19CD">
        <w:rPr>
          <w:rFonts w:ascii="Times New Roman" w:hAnsi="Times New Roman" w:cs="Times New Roman"/>
          <w:i/>
          <w:iCs/>
          <w:sz w:val="24"/>
          <w:szCs w:val="24"/>
        </w:rPr>
        <w:t>Journal of Education and Practice</w:t>
      </w:r>
      <w:r w:rsidRPr="005C19CD">
        <w:rPr>
          <w:rFonts w:ascii="Times New Roman" w:hAnsi="Times New Roman" w:cs="Times New Roman"/>
          <w:sz w:val="24"/>
          <w:szCs w:val="24"/>
        </w:rPr>
        <w:t xml:space="preserve">. </w:t>
      </w:r>
    </w:p>
    <w:p w:rsidR="004633F3" w:rsidRPr="005C19CD" w:rsidRDefault="004633F3" w:rsidP="004633F3">
      <w:pPr>
        <w:pStyle w:val="Bibliography"/>
        <w:spacing w:after="0" w:line="360" w:lineRule="auto"/>
        <w:ind w:left="720" w:hanging="720"/>
        <w:jc w:val="both"/>
        <w:rPr>
          <w:rFonts w:ascii="Times New Roman" w:hAnsi="Times New Roman" w:cs="Times New Roman"/>
          <w:sz w:val="24"/>
          <w:szCs w:val="24"/>
        </w:rPr>
      </w:pPr>
      <w:r w:rsidRPr="005C19CD">
        <w:rPr>
          <w:rFonts w:ascii="Times New Roman" w:hAnsi="Times New Roman" w:cs="Times New Roman"/>
          <w:sz w:val="24"/>
          <w:szCs w:val="24"/>
        </w:rPr>
        <w:t xml:space="preserve">Wastiau, P., Blamire, R., Kearney, C., Quittre, V., Van de Gaer, E., &amp; Monseur, C. (2013). The use of ICT in education: A survey of schools in Europe. </w:t>
      </w:r>
      <w:r w:rsidRPr="005C19CD">
        <w:rPr>
          <w:rFonts w:ascii="Times New Roman" w:hAnsi="Times New Roman" w:cs="Times New Roman"/>
          <w:i/>
          <w:iCs/>
          <w:sz w:val="24"/>
          <w:szCs w:val="24"/>
        </w:rPr>
        <w:t>European Journal of Education, 48</w:t>
      </w:r>
      <w:r w:rsidRPr="005C19CD">
        <w:rPr>
          <w:rFonts w:ascii="Times New Roman" w:hAnsi="Times New Roman" w:cs="Times New Roman"/>
          <w:sz w:val="24"/>
          <w:szCs w:val="24"/>
        </w:rPr>
        <w:t xml:space="preserve">(1). </w:t>
      </w:r>
    </w:p>
    <w:p w:rsidR="004633F3" w:rsidRPr="005C19CD" w:rsidRDefault="004633F3" w:rsidP="00ED0DFE">
      <w:pPr>
        <w:pStyle w:val="Bibliography"/>
        <w:spacing w:after="0" w:line="360" w:lineRule="auto"/>
        <w:ind w:left="720" w:hanging="720"/>
        <w:jc w:val="both"/>
        <w:rPr>
          <w:rFonts w:ascii="Times New Roman" w:hAnsi="Times New Roman" w:cs="Times New Roman"/>
          <w:sz w:val="24"/>
          <w:szCs w:val="24"/>
        </w:rPr>
      </w:pPr>
      <w:r w:rsidRPr="005C19CD">
        <w:rPr>
          <w:rFonts w:ascii="Times New Roman" w:hAnsi="Times New Roman" w:cs="Times New Roman"/>
          <w:sz w:val="24"/>
          <w:szCs w:val="24"/>
        </w:rPr>
        <w:t xml:space="preserve">Weber, A., </w:t>
      </w:r>
      <w:r w:rsidR="00ED0DFE" w:rsidRPr="005C19CD">
        <w:rPr>
          <w:rFonts w:ascii="Times New Roman" w:hAnsi="Times New Roman" w:cs="Times New Roman"/>
          <w:sz w:val="24"/>
          <w:szCs w:val="24"/>
        </w:rPr>
        <w:t>&amp;</w:t>
      </w:r>
      <w:r w:rsidRPr="005C19CD">
        <w:rPr>
          <w:rFonts w:ascii="Times New Roman" w:hAnsi="Times New Roman" w:cs="Times New Roman"/>
          <w:sz w:val="24"/>
          <w:szCs w:val="24"/>
        </w:rPr>
        <w:t xml:space="preserve"> Greiff, S. (2023). Ict skills in the deployment of 21st century skills: a (cognitive) developmental perspective through early childhood. </w:t>
      </w:r>
      <w:r w:rsidRPr="005C19CD">
        <w:rPr>
          <w:rFonts w:ascii="Times New Roman" w:hAnsi="Times New Roman" w:cs="Times New Roman"/>
          <w:i/>
          <w:iCs/>
          <w:sz w:val="24"/>
          <w:szCs w:val="24"/>
        </w:rPr>
        <w:t>Appl. Sci.</w:t>
      </w:r>
      <w:r w:rsidR="00ED0DFE" w:rsidRPr="005C19CD">
        <w:rPr>
          <w:rFonts w:ascii="Times New Roman" w:hAnsi="Times New Roman" w:cs="Times New Roman"/>
          <w:i/>
          <w:iCs/>
          <w:sz w:val="24"/>
          <w:szCs w:val="24"/>
        </w:rPr>
        <w:t>,</w:t>
      </w:r>
      <w:r w:rsidRPr="005C19CD">
        <w:rPr>
          <w:rFonts w:ascii="Times New Roman" w:hAnsi="Times New Roman" w:cs="Times New Roman"/>
          <w:i/>
          <w:iCs/>
          <w:sz w:val="24"/>
          <w:szCs w:val="24"/>
        </w:rPr>
        <w:t xml:space="preserve"> 13</w:t>
      </w:r>
      <w:r w:rsidR="00ED0DFE" w:rsidRPr="005C19CD">
        <w:rPr>
          <w:rFonts w:ascii="Times New Roman" w:hAnsi="Times New Roman" w:cs="Times New Roman"/>
          <w:sz w:val="24"/>
          <w:szCs w:val="24"/>
        </w:rPr>
        <w:t xml:space="preserve">, </w:t>
      </w:r>
      <w:r w:rsidRPr="005C19CD">
        <w:rPr>
          <w:rFonts w:ascii="Times New Roman" w:hAnsi="Times New Roman" w:cs="Times New Roman"/>
          <w:sz w:val="24"/>
          <w:szCs w:val="24"/>
        </w:rPr>
        <w:t>4615. doi: 10.3390/app13074615</w:t>
      </w:r>
      <w:r w:rsidR="00307C2B" w:rsidRPr="005C19CD">
        <w:rPr>
          <w:rFonts w:ascii="Times New Roman" w:hAnsi="Times New Roman" w:cs="Times New Roman"/>
          <w:sz w:val="24"/>
          <w:szCs w:val="24"/>
        </w:rPr>
        <w:t>.</w:t>
      </w:r>
    </w:p>
    <w:p w:rsidR="004633F3" w:rsidRPr="005C19CD" w:rsidRDefault="004633F3" w:rsidP="004633F3">
      <w:pPr>
        <w:pStyle w:val="Bibliography"/>
        <w:spacing w:after="0" w:line="360" w:lineRule="auto"/>
        <w:ind w:left="720" w:hanging="720"/>
        <w:jc w:val="both"/>
        <w:rPr>
          <w:rFonts w:ascii="Times New Roman" w:hAnsi="Times New Roman" w:cs="Times New Roman"/>
          <w:sz w:val="24"/>
          <w:szCs w:val="24"/>
          <w:lang w:val="mk-MK"/>
        </w:rPr>
      </w:pPr>
      <w:r w:rsidRPr="005C19CD">
        <w:rPr>
          <w:rFonts w:ascii="Times New Roman" w:hAnsi="Times New Roman" w:cs="Times New Roman"/>
          <w:sz w:val="24"/>
          <w:szCs w:val="24"/>
          <w:lang w:val="mk-MK"/>
        </w:rPr>
        <w:t xml:space="preserve">Wei, L. M., Piaw, C. Y., Kannan, S., &amp; Moulod, S. A. (2016). Relationship between teacher ICT competency and teacher acceptance and use of school management system (SMS). </w:t>
      </w:r>
      <w:r w:rsidRPr="005C19CD">
        <w:rPr>
          <w:rFonts w:ascii="Times New Roman" w:hAnsi="Times New Roman" w:cs="Times New Roman"/>
          <w:i/>
          <w:sz w:val="24"/>
          <w:szCs w:val="24"/>
          <w:lang w:val="mk-MK"/>
        </w:rPr>
        <w:t>Malaysian Online Journal of Educational Technology</w:t>
      </w:r>
      <w:r w:rsidRPr="005C19CD">
        <w:rPr>
          <w:rFonts w:ascii="Times New Roman" w:hAnsi="Times New Roman" w:cs="Times New Roman"/>
          <w:sz w:val="24"/>
          <w:szCs w:val="24"/>
          <w:lang w:val="mk-MK"/>
        </w:rPr>
        <w:t>.</w:t>
      </w:r>
    </w:p>
    <w:p w:rsidR="004633F3" w:rsidRPr="005C19CD" w:rsidRDefault="004633F3" w:rsidP="004633F3">
      <w:pPr>
        <w:spacing w:after="0" w:line="360" w:lineRule="auto"/>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 xml:space="preserve">Wenger, E. (1998). </w:t>
      </w:r>
      <w:r w:rsidRPr="005C19CD">
        <w:rPr>
          <w:rFonts w:ascii="Times New Roman" w:eastAsia="Times New Roman" w:hAnsi="Times New Roman" w:cs="Times New Roman"/>
          <w:i/>
          <w:iCs/>
          <w:sz w:val="24"/>
          <w:szCs w:val="24"/>
        </w:rPr>
        <w:t>Communities of practice: Learning, meaning, and identity</w:t>
      </w:r>
      <w:r w:rsidRPr="005C19CD">
        <w:rPr>
          <w:rFonts w:ascii="Times New Roman" w:eastAsia="Times New Roman" w:hAnsi="Times New Roman" w:cs="Times New Roman"/>
          <w:sz w:val="24"/>
          <w:szCs w:val="24"/>
        </w:rPr>
        <w:t xml:space="preserve">. Cambridge </w:t>
      </w:r>
    </w:p>
    <w:p w:rsidR="004633F3" w:rsidRPr="005C19CD" w:rsidRDefault="004633F3" w:rsidP="004633F3">
      <w:pPr>
        <w:spacing w:after="0" w:line="360" w:lineRule="auto"/>
        <w:ind w:firstLine="720"/>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University Press.</w:t>
      </w:r>
    </w:p>
    <w:p w:rsidR="004633F3" w:rsidRPr="005C19CD" w:rsidRDefault="004633F3" w:rsidP="004633F3">
      <w:pPr>
        <w:pStyle w:val="Bibliography"/>
        <w:spacing w:after="0" w:line="360" w:lineRule="auto"/>
        <w:ind w:left="720" w:hanging="720"/>
        <w:jc w:val="both"/>
        <w:rPr>
          <w:rFonts w:ascii="Times New Roman" w:hAnsi="Times New Roman" w:cs="Times New Roman"/>
          <w:sz w:val="24"/>
          <w:szCs w:val="24"/>
          <w:lang w:val="mk-MK"/>
        </w:rPr>
      </w:pPr>
      <w:r w:rsidRPr="005C19CD">
        <w:rPr>
          <w:rFonts w:ascii="Times New Roman" w:hAnsi="Times New Roman" w:cs="Times New Roman"/>
          <w:sz w:val="24"/>
          <w:szCs w:val="24"/>
          <w:lang w:val="mk-MK"/>
        </w:rPr>
        <w:t>Williamson, B., Potter. J</w:t>
      </w:r>
      <w:r w:rsidR="00ED0DFE" w:rsidRPr="005C19CD">
        <w:rPr>
          <w:rFonts w:ascii="Times New Roman" w:hAnsi="Times New Roman" w:cs="Times New Roman"/>
          <w:sz w:val="24"/>
          <w:szCs w:val="24"/>
        </w:rPr>
        <w:t>.</w:t>
      </w:r>
      <w:r w:rsidRPr="005C19CD">
        <w:rPr>
          <w:rFonts w:ascii="Times New Roman" w:hAnsi="Times New Roman" w:cs="Times New Roman"/>
          <w:sz w:val="24"/>
          <w:szCs w:val="24"/>
          <w:lang w:val="mk-MK"/>
        </w:rPr>
        <w:t xml:space="preserve">, &amp; Eznon, R. (2020). New research problems and agendas in learning, media andtechnology: the editors’wishlist, </w:t>
      </w:r>
      <w:r w:rsidRPr="005C19CD">
        <w:rPr>
          <w:rFonts w:ascii="Times New Roman" w:hAnsi="Times New Roman" w:cs="Times New Roman"/>
          <w:i/>
          <w:sz w:val="24"/>
          <w:szCs w:val="24"/>
          <w:lang w:val="mk-MK"/>
        </w:rPr>
        <w:t>LEARNING, MEDIA AND TECHNOLOGY</w:t>
      </w:r>
      <w:r w:rsidRPr="005C19CD">
        <w:rPr>
          <w:rFonts w:ascii="Times New Roman" w:hAnsi="Times New Roman" w:cs="Times New Roman"/>
          <w:sz w:val="24"/>
          <w:szCs w:val="24"/>
          <w:lang w:val="mk-MK"/>
        </w:rPr>
        <w:t xml:space="preserve">, </w:t>
      </w:r>
      <w:r w:rsidRPr="005C19CD">
        <w:rPr>
          <w:rFonts w:ascii="Times New Roman" w:hAnsi="Times New Roman" w:cs="Times New Roman"/>
          <w:i/>
          <w:iCs/>
          <w:sz w:val="24"/>
          <w:szCs w:val="24"/>
          <w:lang w:val="mk-MK"/>
        </w:rPr>
        <w:t>44</w:t>
      </w:r>
      <w:r w:rsidRPr="005C19CD">
        <w:rPr>
          <w:rFonts w:ascii="Times New Roman" w:hAnsi="Times New Roman" w:cs="Times New Roman"/>
          <w:sz w:val="24"/>
          <w:szCs w:val="24"/>
          <w:lang w:val="mk-MK"/>
        </w:rPr>
        <w:t>(2), 87–91</w:t>
      </w:r>
      <w:r w:rsidRPr="005C19CD">
        <w:rPr>
          <w:rFonts w:ascii="Times New Roman" w:hAnsi="Times New Roman" w:cs="Times New Roman"/>
          <w:sz w:val="24"/>
          <w:szCs w:val="24"/>
        </w:rPr>
        <w:t>.</w:t>
      </w:r>
      <w:r w:rsidRPr="005C19CD">
        <w:rPr>
          <w:rFonts w:ascii="Times New Roman" w:hAnsi="Times New Roman" w:cs="Times New Roman"/>
          <w:sz w:val="24"/>
          <w:szCs w:val="24"/>
          <w:lang w:val="mk-MK"/>
        </w:rPr>
        <w:t xml:space="preserve"> </w:t>
      </w:r>
      <w:hyperlink r:id="rId75" w:history="1">
        <w:r w:rsidRPr="005C19CD">
          <w:rPr>
            <w:rStyle w:val="Hyperlink"/>
            <w:rFonts w:ascii="Times New Roman" w:hAnsi="Times New Roman" w:cs="Times New Roman"/>
            <w:color w:val="auto"/>
            <w:sz w:val="24"/>
            <w:szCs w:val="24"/>
            <w:lang w:val="mk-MK"/>
          </w:rPr>
          <w:t>https://doi.org/10.1080/17439884.2019.1614953</w:t>
        </w:r>
      </w:hyperlink>
      <w:r w:rsidRPr="005C19CD">
        <w:rPr>
          <w:rFonts w:ascii="Times New Roman" w:hAnsi="Times New Roman" w:cs="Times New Roman"/>
          <w:lang w:val="mk-MK"/>
        </w:rPr>
        <w:t>.</w:t>
      </w:r>
    </w:p>
    <w:p w:rsidR="004633F3" w:rsidRPr="005C19CD" w:rsidRDefault="004633F3" w:rsidP="004633F3">
      <w:pPr>
        <w:pStyle w:val="NormalWeb"/>
        <w:spacing w:before="0" w:beforeAutospacing="0" w:after="0" w:afterAutospacing="0" w:line="360" w:lineRule="auto"/>
        <w:rPr>
          <w:rStyle w:val="Emphasis"/>
        </w:rPr>
      </w:pPr>
      <w:r w:rsidRPr="005C19CD">
        <w:t xml:space="preserve">World Economic Forum. (2020). </w:t>
      </w:r>
      <w:r w:rsidRPr="005C19CD">
        <w:rPr>
          <w:rStyle w:val="Emphasis"/>
        </w:rPr>
        <w:t xml:space="preserve">Schools of the future: Defining new models of education for the </w:t>
      </w:r>
    </w:p>
    <w:p w:rsidR="004633F3" w:rsidRPr="005C19CD" w:rsidRDefault="004633F3" w:rsidP="004633F3">
      <w:pPr>
        <w:pStyle w:val="NormalWeb"/>
        <w:spacing w:before="0" w:beforeAutospacing="0" w:after="0" w:afterAutospacing="0" w:line="360" w:lineRule="auto"/>
        <w:ind w:firstLine="720"/>
      </w:pPr>
      <w:r w:rsidRPr="005C19CD">
        <w:rPr>
          <w:rStyle w:val="Emphasis"/>
        </w:rPr>
        <w:t>fourth industrial revolution</w:t>
      </w:r>
      <w:r w:rsidRPr="005C19CD">
        <w:t>. WEF.</w:t>
      </w:r>
    </w:p>
    <w:p w:rsidR="004633F3" w:rsidRPr="005C19CD" w:rsidRDefault="004633F3" w:rsidP="004633F3">
      <w:pPr>
        <w:spacing w:after="0" w:line="360" w:lineRule="auto"/>
        <w:jc w:val="both"/>
        <w:rPr>
          <w:rFonts w:ascii="Times New Roman" w:hAnsi="Times New Roman" w:cs="Times New Roman"/>
          <w:sz w:val="24"/>
          <w:szCs w:val="24"/>
        </w:rPr>
      </w:pPr>
      <w:r w:rsidRPr="005C19CD">
        <w:rPr>
          <w:rFonts w:ascii="Times New Roman" w:hAnsi="Times New Roman" w:cs="Times New Roman"/>
          <w:sz w:val="24"/>
          <w:szCs w:val="24"/>
        </w:rPr>
        <w:t>Wynne, H. (2013). Assessment &amp; Inquiry-Based Science Education: Issues in Policy and</w:t>
      </w:r>
    </w:p>
    <w:p w:rsidR="004633F3" w:rsidRPr="005C19CD" w:rsidRDefault="004633F3" w:rsidP="004633F3">
      <w:pPr>
        <w:spacing w:after="0" w:line="360" w:lineRule="auto"/>
        <w:ind w:left="720"/>
        <w:jc w:val="both"/>
        <w:rPr>
          <w:rFonts w:ascii="Times New Roman" w:hAnsi="Times New Roman" w:cs="Times New Roman"/>
          <w:sz w:val="24"/>
          <w:szCs w:val="24"/>
        </w:rPr>
      </w:pPr>
      <w:r w:rsidRPr="005C19CD">
        <w:rPr>
          <w:rFonts w:ascii="Times New Roman" w:hAnsi="Times New Roman" w:cs="Times New Roman"/>
          <w:sz w:val="24"/>
          <w:szCs w:val="24"/>
        </w:rPr>
        <w:t>Practice. Global Network of Science Academies (IAP) Science Education Programme (SEP), 19.</w:t>
      </w:r>
    </w:p>
    <w:p w:rsidR="004633F3" w:rsidRPr="005C19CD" w:rsidRDefault="004633F3" w:rsidP="004633F3">
      <w:pPr>
        <w:pStyle w:val="NoSpacing"/>
        <w:spacing w:line="360" w:lineRule="auto"/>
        <w:jc w:val="both"/>
        <w:rPr>
          <w:rFonts w:ascii="Times New Roman" w:hAnsi="Times New Roman" w:cs="Times New Roman"/>
          <w:sz w:val="24"/>
          <w:szCs w:val="24"/>
        </w:rPr>
      </w:pPr>
      <w:r w:rsidRPr="005C19CD">
        <w:rPr>
          <w:rFonts w:ascii="Times New Roman" w:hAnsi="Times New Roman" w:cs="Times New Roman"/>
          <w:sz w:val="24"/>
          <w:szCs w:val="24"/>
        </w:rPr>
        <w:t>Xhani, D., Kulluri, E., &amp; Malësia, M. (2024). Technology use and its effects on the development</w:t>
      </w:r>
    </w:p>
    <w:p w:rsidR="004633F3" w:rsidRPr="005C19CD" w:rsidRDefault="004633F3" w:rsidP="004633F3">
      <w:pPr>
        <w:pStyle w:val="NoSpacing"/>
        <w:spacing w:line="360" w:lineRule="auto"/>
        <w:ind w:left="720" w:firstLine="60"/>
        <w:jc w:val="both"/>
        <w:rPr>
          <w:rFonts w:ascii="Times New Roman" w:hAnsi="Times New Roman" w:cs="Times New Roman"/>
          <w:sz w:val="24"/>
          <w:szCs w:val="24"/>
        </w:rPr>
      </w:pPr>
      <w:r w:rsidRPr="005C19CD">
        <w:rPr>
          <w:rFonts w:ascii="Times New Roman" w:hAnsi="Times New Roman" w:cs="Times New Roman"/>
          <w:sz w:val="24"/>
          <w:szCs w:val="24"/>
        </w:rPr>
        <w:t xml:space="preserve">of communication skills among children in Albania. </w:t>
      </w:r>
      <w:r w:rsidRPr="005C19CD">
        <w:rPr>
          <w:rStyle w:val="Emphasis"/>
          <w:rFonts w:ascii="Times New Roman" w:hAnsi="Times New Roman" w:cs="Times New Roman"/>
          <w:sz w:val="24"/>
          <w:szCs w:val="24"/>
        </w:rPr>
        <w:t>Journal of Social Studies Education Research, 15</w:t>
      </w:r>
      <w:r w:rsidRPr="005C19CD">
        <w:rPr>
          <w:rFonts w:ascii="Times New Roman" w:hAnsi="Times New Roman" w:cs="Times New Roman"/>
          <w:sz w:val="24"/>
          <w:szCs w:val="24"/>
        </w:rPr>
        <w:t xml:space="preserve">(5), 148–168. </w:t>
      </w:r>
      <w:hyperlink r:id="rId76" w:history="1">
        <w:r w:rsidRPr="005C19CD">
          <w:rPr>
            <w:rStyle w:val="Hyperlink"/>
            <w:rFonts w:ascii="Times New Roman" w:hAnsi="Times New Roman" w:cs="Times New Roman"/>
            <w:color w:val="auto"/>
            <w:sz w:val="24"/>
            <w:szCs w:val="24"/>
          </w:rPr>
          <w:t>https://doi.org/10.XXXXX</w:t>
        </w:r>
      </w:hyperlink>
      <w:r w:rsidR="00307C2B" w:rsidRPr="005C19CD">
        <w:rPr>
          <w:rStyle w:val="Hyperlink"/>
          <w:rFonts w:ascii="Times New Roman" w:hAnsi="Times New Roman" w:cs="Times New Roman"/>
          <w:color w:val="auto"/>
          <w:sz w:val="24"/>
          <w:szCs w:val="24"/>
        </w:rPr>
        <w:t>.</w:t>
      </w:r>
    </w:p>
    <w:p w:rsidR="004633F3" w:rsidRPr="005C19CD" w:rsidRDefault="004633F3" w:rsidP="004633F3">
      <w:pPr>
        <w:pStyle w:val="NoSpacing"/>
        <w:spacing w:line="360" w:lineRule="auto"/>
        <w:jc w:val="both"/>
        <w:rPr>
          <w:rFonts w:ascii="Times New Roman" w:hAnsi="Times New Roman" w:cs="Times New Roman"/>
          <w:sz w:val="24"/>
          <w:szCs w:val="24"/>
          <w:lang w:val="mk-MK"/>
        </w:rPr>
      </w:pPr>
      <w:r w:rsidRPr="005C19CD">
        <w:rPr>
          <w:rFonts w:ascii="Times New Roman" w:hAnsi="Times New Roman" w:cs="Times New Roman"/>
          <w:sz w:val="24"/>
          <w:szCs w:val="24"/>
          <w:lang w:val="mk-MK"/>
        </w:rPr>
        <w:t>Yang, D., Oh, E., &amp; Wang, Y. (2020). Hybrid physical education teaching and curriculum design</w:t>
      </w:r>
    </w:p>
    <w:p w:rsidR="004633F3" w:rsidRPr="005C19CD" w:rsidRDefault="004633F3" w:rsidP="004633F3">
      <w:pPr>
        <w:pStyle w:val="NoSpacing"/>
        <w:spacing w:line="360" w:lineRule="auto"/>
        <w:ind w:left="720" w:firstLine="60"/>
        <w:jc w:val="both"/>
        <w:rPr>
          <w:rFonts w:ascii="Times New Roman" w:hAnsi="Times New Roman" w:cs="Times New Roman"/>
          <w:sz w:val="24"/>
          <w:szCs w:val="24"/>
        </w:rPr>
      </w:pPr>
      <w:r w:rsidRPr="005C19CD">
        <w:rPr>
          <w:rFonts w:ascii="Times New Roman" w:hAnsi="Times New Roman" w:cs="Times New Roman"/>
          <w:sz w:val="24"/>
          <w:szCs w:val="24"/>
          <w:lang w:val="mk-MK"/>
        </w:rPr>
        <w:t xml:space="preserve">based on a voice interactive artificial intelligence educational robot. </w:t>
      </w:r>
      <w:r w:rsidRPr="005C19CD">
        <w:rPr>
          <w:rStyle w:val="Emphasis"/>
          <w:rFonts w:ascii="Times New Roman" w:eastAsiaTheme="majorEastAsia" w:hAnsi="Times New Roman" w:cs="Times New Roman"/>
          <w:sz w:val="24"/>
          <w:szCs w:val="24"/>
          <w:lang w:val="mk-MK"/>
        </w:rPr>
        <w:t>Sustainability, 12</w:t>
      </w:r>
      <w:r w:rsidRPr="005C19CD">
        <w:rPr>
          <w:rFonts w:ascii="Times New Roman" w:hAnsi="Times New Roman" w:cs="Times New Roman"/>
          <w:sz w:val="24"/>
          <w:szCs w:val="24"/>
          <w:lang w:val="mk-MK"/>
        </w:rPr>
        <w:t xml:space="preserve">(19), 8000. </w:t>
      </w:r>
      <w:hyperlink r:id="rId77" w:history="1">
        <w:r w:rsidRPr="005C19CD">
          <w:rPr>
            <w:rStyle w:val="Hyperlink"/>
            <w:rFonts w:ascii="Times New Roman" w:hAnsi="Times New Roman" w:cs="Times New Roman"/>
            <w:color w:val="auto"/>
            <w:sz w:val="24"/>
            <w:szCs w:val="24"/>
            <w:lang w:val="mk-MK"/>
          </w:rPr>
          <w:t>https://doi.org/10.3390/su12198000</w:t>
        </w:r>
      </w:hyperlink>
      <w:r w:rsidR="00307C2B" w:rsidRPr="005C19CD">
        <w:rPr>
          <w:rStyle w:val="Hyperlink"/>
          <w:rFonts w:ascii="Times New Roman" w:hAnsi="Times New Roman" w:cs="Times New Roman"/>
          <w:color w:val="auto"/>
          <w:sz w:val="24"/>
          <w:szCs w:val="24"/>
        </w:rPr>
        <w:t>.</w:t>
      </w:r>
    </w:p>
    <w:p w:rsidR="004633F3" w:rsidRPr="005C19CD" w:rsidRDefault="004633F3" w:rsidP="004633F3">
      <w:pPr>
        <w:spacing w:after="0" w:line="360" w:lineRule="auto"/>
        <w:rPr>
          <w:rFonts w:ascii="Times New Roman" w:eastAsia="Times New Roman" w:hAnsi="Times New Roman" w:cs="Times New Roman"/>
          <w:sz w:val="24"/>
          <w:szCs w:val="24"/>
        </w:rPr>
      </w:pPr>
      <w:r w:rsidRPr="005C19CD">
        <w:rPr>
          <w:rFonts w:ascii="Times New Roman" w:eastAsia="Times New Roman" w:hAnsi="Times New Roman" w:cs="Times New Roman"/>
          <w:bCs/>
          <w:sz w:val="24"/>
          <w:szCs w:val="24"/>
        </w:rPr>
        <w:t>Zhao, F. (2019).</w:t>
      </w:r>
      <w:r w:rsidRPr="005C19CD">
        <w:rPr>
          <w:rFonts w:ascii="Times New Roman" w:eastAsia="Times New Roman" w:hAnsi="Times New Roman" w:cs="Times New Roman"/>
          <w:sz w:val="24"/>
          <w:szCs w:val="24"/>
        </w:rPr>
        <w:t xml:space="preserve"> Using Quizizz to Integrate Fun Multiplayer Activity in the Accounting </w:t>
      </w:r>
    </w:p>
    <w:p w:rsidR="004633F3" w:rsidRPr="005C19CD" w:rsidRDefault="004633F3" w:rsidP="004633F3">
      <w:pPr>
        <w:spacing w:after="0" w:line="360" w:lineRule="auto"/>
        <w:ind w:firstLine="720"/>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Classroom</w:t>
      </w:r>
      <w:r w:rsidRPr="005C19CD">
        <w:rPr>
          <w:rFonts w:ascii="Times New Roman" w:eastAsia="Times New Roman" w:hAnsi="Times New Roman" w:cs="Times New Roman"/>
          <w:i/>
          <w:iCs/>
          <w:sz w:val="24"/>
          <w:szCs w:val="24"/>
        </w:rPr>
        <w:t>.</w:t>
      </w:r>
      <w:r w:rsidRPr="005C19CD">
        <w:rPr>
          <w:rFonts w:ascii="Times New Roman" w:eastAsia="Times New Roman" w:hAnsi="Times New Roman" w:cs="Times New Roman"/>
          <w:sz w:val="24"/>
          <w:szCs w:val="24"/>
        </w:rPr>
        <w:t xml:space="preserve"> </w:t>
      </w:r>
      <w:r w:rsidRPr="005C19CD">
        <w:rPr>
          <w:rFonts w:ascii="Times New Roman" w:eastAsia="Times New Roman" w:hAnsi="Times New Roman" w:cs="Times New Roman"/>
          <w:i/>
          <w:iCs/>
          <w:sz w:val="24"/>
          <w:szCs w:val="24"/>
        </w:rPr>
        <w:t>International Journal of Higher Education, 8</w:t>
      </w:r>
      <w:r w:rsidRPr="005C19CD">
        <w:rPr>
          <w:rFonts w:ascii="Times New Roman" w:eastAsia="Times New Roman" w:hAnsi="Times New Roman" w:cs="Times New Roman"/>
          <w:sz w:val="24"/>
          <w:szCs w:val="24"/>
        </w:rPr>
        <w:t>(1), 37–43.</w:t>
      </w:r>
    </w:p>
    <w:p w:rsidR="004633F3" w:rsidRPr="005C19CD" w:rsidRDefault="004633F3" w:rsidP="004633F3">
      <w:pPr>
        <w:pStyle w:val="Bibliography"/>
        <w:spacing w:after="0" w:line="360" w:lineRule="auto"/>
        <w:ind w:left="720" w:hanging="720"/>
        <w:jc w:val="both"/>
        <w:rPr>
          <w:rFonts w:ascii="Times New Roman" w:hAnsi="Times New Roman" w:cs="Times New Roman"/>
          <w:sz w:val="24"/>
          <w:szCs w:val="24"/>
        </w:rPr>
      </w:pPr>
      <w:r w:rsidRPr="005C19CD">
        <w:rPr>
          <w:rFonts w:ascii="Times New Roman" w:hAnsi="Times New Roman" w:cs="Times New Roman"/>
          <w:sz w:val="24"/>
          <w:szCs w:val="24"/>
          <w:lang w:val="mk-MK"/>
        </w:rPr>
        <w:lastRenderedPageBreak/>
        <w:t xml:space="preserve">Zhitija-Gjelaj, M. (2014). </w:t>
      </w:r>
      <w:r w:rsidRPr="005C19CD">
        <w:rPr>
          <w:rFonts w:ascii="Times New Roman" w:hAnsi="Times New Roman" w:cs="Times New Roman"/>
          <w:i/>
          <w:iCs/>
          <w:sz w:val="24"/>
          <w:szCs w:val="24"/>
          <w:lang w:val="mk-MK"/>
        </w:rPr>
        <w:t>Effects of preschool education on preparing children for first grade</w:t>
      </w:r>
      <w:r w:rsidRPr="005C19CD">
        <w:rPr>
          <w:rFonts w:ascii="Times New Roman" w:hAnsi="Times New Roman" w:cs="Times New Roman"/>
          <w:sz w:val="24"/>
          <w:szCs w:val="24"/>
          <w:lang w:val="mk-MK"/>
        </w:rPr>
        <w:t>. Pedagogical research Kosovo Pedagogical Institute. Pris</w:t>
      </w:r>
      <w:r w:rsidRPr="005C19CD">
        <w:rPr>
          <w:rFonts w:ascii="Times New Roman" w:hAnsi="Times New Roman" w:cs="Times New Roman"/>
          <w:sz w:val="24"/>
          <w:szCs w:val="24"/>
        </w:rPr>
        <w:t>h</w:t>
      </w:r>
      <w:r w:rsidRPr="005C19CD">
        <w:rPr>
          <w:rFonts w:ascii="Times New Roman" w:hAnsi="Times New Roman" w:cs="Times New Roman"/>
          <w:sz w:val="24"/>
          <w:szCs w:val="24"/>
          <w:lang w:val="mk-MK"/>
        </w:rPr>
        <w:t>tina, 123–132</w:t>
      </w:r>
      <w:r w:rsidR="00307C2B" w:rsidRPr="005C19CD">
        <w:rPr>
          <w:rFonts w:ascii="Times New Roman" w:hAnsi="Times New Roman" w:cs="Times New Roman"/>
          <w:sz w:val="24"/>
          <w:szCs w:val="24"/>
        </w:rPr>
        <w:t>.</w:t>
      </w:r>
    </w:p>
    <w:p w:rsidR="004633F3" w:rsidRPr="005C19CD" w:rsidRDefault="004633F3" w:rsidP="004633F3">
      <w:pPr>
        <w:spacing w:after="0" w:line="360" w:lineRule="auto"/>
        <w:rPr>
          <w:rFonts w:ascii="Times New Roman" w:hAnsi="Times New Roman" w:cs="Times New Roman"/>
          <w:sz w:val="24"/>
          <w:szCs w:val="24"/>
          <w:lang w:val="mk-MK"/>
        </w:rPr>
      </w:pPr>
      <w:r w:rsidRPr="005C19CD">
        <w:rPr>
          <w:rStyle w:val="Strong"/>
          <w:rFonts w:ascii="Times New Roman" w:hAnsi="Times New Roman" w:cs="Times New Roman"/>
          <w:b w:val="0"/>
          <w:sz w:val="24"/>
          <w:szCs w:val="24"/>
          <w:lang w:val="mk-MK"/>
        </w:rPr>
        <w:t>Zylfiu, N. (2011).</w:t>
      </w:r>
      <w:r w:rsidRPr="005C19CD">
        <w:rPr>
          <w:rFonts w:ascii="Times New Roman" w:hAnsi="Times New Roman" w:cs="Times New Roman"/>
          <w:sz w:val="24"/>
          <w:szCs w:val="24"/>
          <w:lang w:val="mk-MK"/>
        </w:rPr>
        <w:t xml:space="preserve"> </w:t>
      </w:r>
      <w:r w:rsidRPr="005C19CD">
        <w:rPr>
          <w:rStyle w:val="Emphasis"/>
          <w:rFonts w:ascii="Times New Roman" w:hAnsi="Times New Roman" w:cs="Times New Roman"/>
          <w:sz w:val="24"/>
          <w:szCs w:val="24"/>
          <w:lang w:val="mk-MK"/>
        </w:rPr>
        <w:t>The theory of learning and the didactic processes of teaching.</w:t>
      </w:r>
      <w:r w:rsidRPr="005C19CD">
        <w:rPr>
          <w:rFonts w:ascii="Times New Roman" w:hAnsi="Times New Roman" w:cs="Times New Roman"/>
          <w:sz w:val="24"/>
          <w:szCs w:val="24"/>
          <w:lang w:val="mk-MK"/>
        </w:rPr>
        <w:t xml:space="preserve"> Prishtina: </w:t>
      </w:r>
    </w:p>
    <w:p w:rsidR="004633F3" w:rsidRPr="005C19CD" w:rsidRDefault="004633F3" w:rsidP="004633F3">
      <w:pPr>
        <w:spacing w:after="0" w:line="360" w:lineRule="auto"/>
        <w:ind w:firstLine="720"/>
        <w:rPr>
          <w:rFonts w:ascii="Times New Roman" w:hAnsi="Times New Roman" w:cs="Times New Roman"/>
          <w:b/>
          <w:sz w:val="24"/>
          <w:szCs w:val="24"/>
          <w:lang w:val="mk-MK"/>
        </w:rPr>
      </w:pPr>
      <w:r w:rsidRPr="005C19CD">
        <w:rPr>
          <w:rStyle w:val="Strong"/>
          <w:rFonts w:ascii="Times New Roman" w:hAnsi="Times New Roman" w:cs="Times New Roman"/>
          <w:b w:val="0"/>
          <w:sz w:val="24"/>
          <w:szCs w:val="24"/>
          <w:lang w:val="mk-MK"/>
        </w:rPr>
        <w:t>PRINTING PRESS</w:t>
      </w:r>
      <w:r w:rsidRPr="005C19CD">
        <w:rPr>
          <w:rFonts w:ascii="Times New Roman" w:hAnsi="Times New Roman" w:cs="Times New Roman"/>
          <w:bCs/>
          <w:sz w:val="24"/>
          <w:szCs w:val="24"/>
          <w:lang w:val="mk-MK"/>
        </w:rPr>
        <w:t>.</w:t>
      </w:r>
    </w:p>
    <w:p w:rsidR="004633F3" w:rsidRPr="005C19CD" w:rsidRDefault="004633F3" w:rsidP="004633F3">
      <w:pPr>
        <w:pStyle w:val="Bibliography"/>
        <w:spacing w:after="0" w:line="360" w:lineRule="auto"/>
        <w:ind w:left="720" w:hanging="720"/>
        <w:jc w:val="both"/>
        <w:rPr>
          <w:rFonts w:ascii="Times New Roman" w:eastAsia="Calibri" w:hAnsi="Times New Roman" w:cs="Times New Roman"/>
          <w:sz w:val="24"/>
          <w:szCs w:val="24"/>
        </w:rPr>
      </w:pPr>
      <w:r w:rsidRPr="005C19CD">
        <w:rPr>
          <w:rFonts w:ascii="Times New Roman" w:hAnsi="Times New Roman" w:cs="Times New Roman"/>
          <w:sz w:val="24"/>
          <w:szCs w:val="24"/>
          <w:lang w:val="mk-MK"/>
        </w:rPr>
        <w:t>Zylfiu, H., Recica-Havolli, S., &amp; Morina, B. (2023). The level of digital competence of teachers</w:t>
      </w:r>
      <w:r w:rsidRPr="005C19CD">
        <w:rPr>
          <w:rFonts w:ascii="Times New Roman" w:hAnsi="Times New Roman" w:cs="Times New Roman"/>
          <w:sz w:val="24"/>
          <w:szCs w:val="24"/>
        </w:rPr>
        <w:t xml:space="preserve"> </w:t>
      </w:r>
      <w:r w:rsidRPr="005C19CD">
        <w:rPr>
          <w:rFonts w:ascii="Times New Roman" w:hAnsi="Times New Roman" w:cs="Times New Roman"/>
          <w:sz w:val="24"/>
          <w:szCs w:val="24"/>
          <w:lang w:val="mk-MK"/>
        </w:rPr>
        <w:t xml:space="preserve"> </w:t>
      </w:r>
      <w:r w:rsidRPr="005C19CD">
        <w:rPr>
          <w:rFonts w:ascii="Times New Roman" w:hAnsi="Times New Roman" w:cs="Times New Roman"/>
          <w:sz w:val="24"/>
          <w:szCs w:val="24"/>
        </w:rPr>
        <w:t xml:space="preserve"> </w:t>
      </w:r>
      <w:r w:rsidRPr="005C19CD">
        <w:rPr>
          <w:rFonts w:ascii="Times New Roman" w:hAnsi="Times New Roman" w:cs="Times New Roman"/>
          <w:sz w:val="24"/>
          <w:szCs w:val="24"/>
          <w:lang w:val="mk-MK"/>
        </w:rPr>
        <w:t>and its inclusion in the professional development program for teachers.</w:t>
      </w:r>
      <w:r w:rsidRPr="005C19CD">
        <w:rPr>
          <w:rFonts w:ascii="Times New Roman" w:hAnsi="Times New Roman" w:cs="Times New Roman"/>
          <w:i/>
          <w:sz w:val="24"/>
          <w:szCs w:val="24"/>
          <w:lang w:val="mk-MK"/>
        </w:rPr>
        <w:t xml:space="preserve"> The digital competence of teachers and inclusion in textbooks</w:t>
      </w:r>
      <w:r w:rsidRPr="005C19CD">
        <w:rPr>
          <w:rFonts w:ascii="Times New Roman" w:hAnsi="Times New Roman" w:cs="Times New Roman"/>
          <w:sz w:val="24"/>
          <w:szCs w:val="24"/>
          <w:lang w:val="mk-MK"/>
        </w:rPr>
        <w:t xml:space="preserve">. </w:t>
      </w:r>
      <w:r w:rsidRPr="005C19CD">
        <w:rPr>
          <w:rStyle w:val="Emphasis"/>
          <w:rFonts w:ascii="Times New Roman" w:eastAsiaTheme="majorEastAsia" w:hAnsi="Times New Roman" w:cs="Times New Roman"/>
          <w:i w:val="0"/>
          <w:sz w:val="24"/>
          <w:szCs w:val="24"/>
          <w:lang w:val="mk-MK"/>
        </w:rPr>
        <w:t>Pedagogical Institute of Kosovo</w:t>
      </w:r>
      <w:r w:rsidRPr="005C19CD">
        <w:rPr>
          <w:rFonts w:ascii="Times New Roman" w:hAnsi="Times New Roman" w:cs="Times New Roman"/>
          <w:i/>
          <w:sz w:val="24"/>
          <w:szCs w:val="24"/>
          <w:lang w:val="mk-MK"/>
        </w:rPr>
        <w:t>.</w:t>
      </w:r>
      <w:r w:rsidRPr="005C19CD">
        <w:rPr>
          <w:rFonts w:ascii="Times New Roman" w:hAnsi="Times New Roman" w:cs="Times New Roman"/>
          <w:sz w:val="24"/>
          <w:szCs w:val="24"/>
          <w:lang w:val="mk-MK"/>
        </w:rPr>
        <w:t xml:space="preserve"> </w:t>
      </w:r>
      <w:r w:rsidR="004268D3" w:rsidRPr="005C19CD">
        <w:rPr>
          <w:rFonts w:ascii="Times New Roman" w:hAnsi="Times New Roman" w:cs="Times New Roman"/>
          <w:sz w:val="24"/>
          <w:szCs w:val="24"/>
        </w:rPr>
        <w:t>Достапно на:</w:t>
      </w:r>
      <w:r w:rsidR="004268D3" w:rsidRPr="005C19CD">
        <w:rPr>
          <w:rFonts w:ascii="Times New Roman" w:hAnsi="Times New Roman" w:cs="Times New Roman"/>
        </w:rPr>
        <w:t xml:space="preserve"> </w:t>
      </w:r>
      <w:hyperlink r:id="rId78" w:history="1">
        <w:r w:rsidRPr="005C19CD">
          <w:rPr>
            <w:rStyle w:val="Hyperlink"/>
            <w:rFonts w:ascii="Times New Roman" w:hAnsi="Times New Roman" w:cs="Times New Roman"/>
            <w:color w:val="auto"/>
            <w:sz w:val="24"/>
            <w:szCs w:val="24"/>
            <w:lang w:val="mk-MK"/>
          </w:rPr>
          <w:t>https://ipkmasht.rks-gov.net/wp-content/uploads/2023/11/Kompetenca-digjitale-e-mesimdhnesve-dhe-perfshirja-n%EF%BF%BD-tekstet-shkollore.pdf</w:t>
        </w:r>
      </w:hyperlink>
      <w:r w:rsidRPr="005C19CD">
        <w:rPr>
          <w:rFonts w:ascii="Times New Roman" w:hAnsi="Times New Roman" w:cs="Times New Roman"/>
          <w:lang w:val="mk-MK"/>
        </w:rPr>
        <w:t>.</w:t>
      </w:r>
      <w:r w:rsidRPr="005C19CD">
        <w:rPr>
          <w:rFonts w:ascii="Times New Roman" w:hAnsi="Times New Roman" w:cs="Times New Roman"/>
          <w:sz w:val="24"/>
          <w:szCs w:val="24"/>
          <w:lang w:val="mk-MK"/>
        </w:rPr>
        <w:t xml:space="preserve"> </w:t>
      </w:r>
    </w:p>
    <w:p w:rsidR="00B037CE" w:rsidRPr="005C19CD" w:rsidRDefault="00B037CE" w:rsidP="00117520">
      <w:pPr>
        <w:pStyle w:val="NormalWeb"/>
        <w:spacing w:before="0" w:beforeAutospacing="0" w:after="0" w:afterAutospacing="0" w:line="360" w:lineRule="auto"/>
      </w:pPr>
    </w:p>
    <w:p w:rsidR="00216D00" w:rsidRPr="005C19CD" w:rsidRDefault="00216D00" w:rsidP="00DE4C6B">
      <w:pPr>
        <w:pStyle w:val="NormalWeb"/>
        <w:spacing w:before="0" w:beforeAutospacing="0" w:after="0" w:afterAutospacing="0" w:line="360" w:lineRule="auto"/>
        <w:ind w:firstLine="720"/>
      </w:pPr>
    </w:p>
    <w:p w:rsidR="00EE6278" w:rsidRPr="005C19CD" w:rsidRDefault="00EE6278" w:rsidP="00D205CB">
      <w:pPr>
        <w:spacing w:after="0" w:line="360" w:lineRule="auto"/>
        <w:rPr>
          <w:rFonts w:ascii="Times New Roman" w:eastAsia="Times New Roman" w:hAnsi="Times New Roman" w:cs="Times New Roman"/>
          <w:b/>
          <w:sz w:val="24"/>
          <w:szCs w:val="24"/>
        </w:rPr>
      </w:pPr>
    </w:p>
    <w:p w:rsidR="00E51C45" w:rsidRPr="005C19CD" w:rsidRDefault="001E4A59" w:rsidP="00D205CB">
      <w:pPr>
        <w:jc w:val="center"/>
        <w:rPr>
          <w:rFonts w:ascii="Times New Roman" w:eastAsia="Times New Roman" w:hAnsi="Times New Roman" w:cs="Times New Roman"/>
          <w:b/>
          <w:sz w:val="24"/>
          <w:szCs w:val="24"/>
        </w:rPr>
      </w:pPr>
      <w:r w:rsidRPr="005C19CD">
        <w:rPr>
          <w:rFonts w:ascii="Times New Roman" w:eastAsia="Times New Roman" w:hAnsi="Times New Roman" w:cs="Times New Roman"/>
          <w:b/>
          <w:sz w:val="24"/>
          <w:szCs w:val="24"/>
        </w:rPr>
        <w:br w:type="page"/>
      </w:r>
    </w:p>
    <w:p w:rsidR="001E4A59" w:rsidRPr="00614209" w:rsidRDefault="00D20687" w:rsidP="00614209">
      <w:pPr>
        <w:pStyle w:val="Heading3"/>
        <w:jc w:val="center"/>
      </w:pPr>
      <w:bookmarkStart w:id="177" w:name="_Toc212045243"/>
      <w:r w:rsidRPr="00D20687">
        <w:rPr>
          <w:rStyle w:val="Strong"/>
          <w:b/>
          <w:bCs/>
        </w:rPr>
        <w:lastRenderedPageBreak/>
        <w:t>ПРИЛОЗИ</w:t>
      </w:r>
      <w:r w:rsidR="001E4A59" w:rsidRPr="00D20687">
        <w:rPr>
          <w:rFonts w:eastAsia="SimSun"/>
          <w:noProof/>
        </w:rPr>
        <w:drawing>
          <wp:anchor distT="0" distB="0" distL="0" distR="0" simplePos="0" relativeHeight="251659264" behindDoc="0" locked="0" layoutInCell="1" allowOverlap="1" wp14:anchorId="1D595A14" wp14:editId="07E17800">
            <wp:simplePos x="0" y="0"/>
            <wp:positionH relativeFrom="page">
              <wp:posOffset>882747</wp:posOffset>
            </wp:positionH>
            <wp:positionV relativeFrom="paragraph">
              <wp:posOffset>84455</wp:posOffset>
            </wp:positionV>
            <wp:extent cx="955040" cy="1243330"/>
            <wp:effectExtent l="0" t="0" r="0" b="0"/>
            <wp:wrapNone/>
            <wp:docPr id="17053129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955040" cy="1243330"/>
                    </a:xfrm>
                    <a:prstGeom prst="rect">
                      <a:avLst/>
                    </a:prstGeom>
                    <a:noFill/>
                    <a:ln>
                      <a:noFill/>
                    </a:ln>
                  </pic:spPr>
                </pic:pic>
              </a:graphicData>
            </a:graphic>
          </wp:anchor>
        </w:drawing>
      </w:r>
      <w:r w:rsidR="001E4A59" w:rsidRPr="00D20687">
        <w:rPr>
          <w:rFonts w:eastAsia="SimSun"/>
          <w:noProof/>
        </w:rPr>
        <w:drawing>
          <wp:anchor distT="0" distB="0" distL="114300" distR="114300" simplePos="0" relativeHeight="251660288" behindDoc="1" locked="0" layoutInCell="1" allowOverlap="1" wp14:anchorId="6FC55D75" wp14:editId="019F39F5">
            <wp:simplePos x="0" y="0"/>
            <wp:positionH relativeFrom="margin">
              <wp:posOffset>5258326</wp:posOffset>
            </wp:positionH>
            <wp:positionV relativeFrom="paragraph">
              <wp:posOffset>83185</wp:posOffset>
            </wp:positionV>
            <wp:extent cx="902335" cy="1270000"/>
            <wp:effectExtent l="0" t="0" r="0" b="6350"/>
            <wp:wrapNone/>
            <wp:docPr id="1946739519" name="Picture 4" descr="PFB logo ane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B logo aneks"/>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902335" cy="1270000"/>
                    </a:xfrm>
                    <a:prstGeom prst="rect">
                      <a:avLst/>
                    </a:prstGeom>
                    <a:noFill/>
                    <a:ln>
                      <a:noFill/>
                    </a:ln>
                  </pic:spPr>
                </pic:pic>
              </a:graphicData>
            </a:graphic>
          </wp:anchor>
        </w:drawing>
      </w:r>
      <w:bookmarkEnd w:id="177"/>
    </w:p>
    <w:p w:rsidR="001E4A59" w:rsidRPr="005C19CD" w:rsidRDefault="00932A75" w:rsidP="001E4A59">
      <w:pPr>
        <w:spacing w:after="0" w:line="360" w:lineRule="auto"/>
        <w:jc w:val="center"/>
        <w:rPr>
          <w:rFonts w:ascii="Times New Roman" w:eastAsia="Calibri" w:hAnsi="Times New Roman" w:cs="Times New Roman"/>
          <w:b/>
          <w:bCs/>
          <w:sz w:val="24"/>
          <w:szCs w:val="24"/>
        </w:rPr>
      </w:pPr>
      <w:r w:rsidRPr="005C19CD">
        <w:rPr>
          <w:rFonts w:ascii="Times New Roman" w:eastAsia="Calibri" w:hAnsi="Times New Roman" w:cs="Times New Roman"/>
          <w:b/>
          <w:bCs/>
          <w:sz w:val="24"/>
          <w:szCs w:val="24"/>
        </w:rPr>
        <w:t xml:space="preserve">    </w:t>
      </w:r>
      <w:r w:rsidR="001E4A59" w:rsidRPr="005C19CD">
        <w:rPr>
          <w:rFonts w:ascii="Times New Roman" w:eastAsia="Calibri" w:hAnsi="Times New Roman" w:cs="Times New Roman"/>
          <w:b/>
          <w:bCs/>
          <w:sz w:val="24"/>
          <w:szCs w:val="24"/>
        </w:rPr>
        <w:t>УНИВЕРЗИТЕТ „СВ.</w:t>
      </w:r>
      <w:r w:rsidR="00AF3385" w:rsidRPr="005C19CD">
        <w:rPr>
          <w:rFonts w:ascii="Times New Roman" w:eastAsia="Calibri" w:hAnsi="Times New Roman" w:cs="Times New Roman"/>
          <w:b/>
          <w:bCs/>
          <w:sz w:val="24"/>
          <w:szCs w:val="24"/>
          <w:lang w:val="mk-MK"/>
        </w:rPr>
        <w:t xml:space="preserve"> </w:t>
      </w:r>
      <w:r w:rsidR="001E4A59" w:rsidRPr="005C19CD">
        <w:rPr>
          <w:rFonts w:ascii="Times New Roman" w:eastAsia="Calibri" w:hAnsi="Times New Roman" w:cs="Times New Roman"/>
          <w:b/>
          <w:bCs/>
          <w:sz w:val="24"/>
          <w:szCs w:val="24"/>
        </w:rPr>
        <w:t>КЛИМЕНТ ОХРИДСКИ“ – БИТОЛА</w:t>
      </w:r>
    </w:p>
    <w:p w:rsidR="001E4A59" w:rsidRPr="005C19CD" w:rsidRDefault="001E4A59" w:rsidP="002B5859">
      <w:pPr>
        <w:spacing w:after="0" w:line="360" w:lineRule="auto"/>
        <w:jc w:val="center"/>
        <w:rPr>
          <w:rFonts w:ascii="Times New Roman" w:eastAsia="Calibri" w:hAnsi="Times New Roman" w:cs="Times New Roman"/>
          <w:b/>
          <w:bCs/>
          <w:sz w:val="24"/>
          <w:szCs w:val="24"/>
        </w:rPr>
      </w:pPr>
      <w:r w:rsidRPr="005C19CD">
        <w:rPr>
          <w:rFonts w:ascii="Times New Roman" w:eastAsia="Calibri" w:hAnsi="Times New Roman" w:cs="Times New Roman"/>
          <w:b/>
          <w:bCs/>
          <w:sz w:val="24"/>
          <w:szCs w:val="24"/>
        </w:rPr>
        <w:t>ПЕДАГОШКИ ФАКУЛТЕ</w:t>
      </w:r>
      <w:r w:rsidR="002B5859" w:rsidRPr="005C19CD">
        <w:rPr>
          <w:rFonts w:ascii="Times New Roman" w:eastAsia="Calibri" w:hAnsi="Times New Roman" w:cs="Times New Roman"/>
          <w:b/>
          <w:bCs/>
          <w:sz w:val="24"/>
          <w:szCs w:val="24"/>
          <w:lang w:val="mk-MK"/>
        </w:rPr>
        <w:t>Т</w:t>
      </w:r>
      <w:r w:rsidRPr="005C19CD">
        <w:rPr>
          <w:rFonts w:ascii="Times New Roman" w:eastAsia="Calibri" w:hAnsi="Times New Roman" w:cs="Times New Roman"/>
          <w:b/>
          <w:bCs/>
          <w:sz w:val="24"/>
          <w:szCs w:val="24"/>
        </w:rPr>
        <w:t xml:space="preserve"> </w:t>
      </w:r>
      <w:r w:rsidR="00AF3385" w:rsidRPr="005C19CD">
        <w:rPr>
          <w:rFonts w:ascii="Times New Roman" w:eastAsia="Calibri" w:hAnsi="Times New Roman" w:cs="Times New Roman"/>
          <w:b/>
          <w:bCs/>
          <w:sz w:val="24"/>
          <w:szCs w:val="24"/>
          <w:lang w:val="mk-MK"/>
        </w:rPr>
        <w:t>–</w:t>
      </w:r>
      <w:r w:rsidRPr="005C19CD">
        <w:rPr>
          <w:rFonts w:ascii="Times New Roman" w:eastAsia="Calibri" w:hAnsi="Times New Roman" w:cs="Times New Roman"/>
          <w:b/>
          <w:bCs/>
          <w:sz w:val="24"/>
          <w:szCs w:val="24"/>
        </w:rPr>
        <w:t xml:space="preserve"> БИТОЛА</w:t>
      </w:r>
    </w:p>
    <w:p w:rsidR="001E4A59" w:rsidRPr="005C19CD" w:rsidRDefault="001E4A59" w:rsidP="001E4A59">
      <w:pPr>
        <w:spacing w:after="0" w:line="360" w:lineRule="auto"/>
        <w:rPr>
          <w:rFonts w:ascii="Times New Roman" w:hAnsi="Times New Roman" w:cs="Times New Roman"/>
        </w:rPr>
      </w:pPr>
    </w:p>
    <w:p w:rsidR="001E4A59" w:rsidRPr="005C19CD" w:rsidRDefault="001E4A59" w:rsidP="001E4A59">
      <w:pPr>
        <w:spacing w:before="100" w:beforeAutospacing="1" w:after="100" w:afterAutospacing="1" w:line="240" w:lineRule="auto"/>
        <w:jc w:val="both"/>
        <w:outlineLvl w:val="2"/>
        <w:rPr>
          <w:rFonts w:ascii="Times New Roman" w:eastAsia="Times New Roman" w:hAnsi="Times New Roman" w:cs="Times New Roman"/>
          <w:b/>
          <w:bCs/>
          <w:sz w:val="27"/>
          <w:szCs w:val="27"/>
        </w:rPr>
      </w:pPr>
    </w:p>
    <w:p w:rsidR="00614209" w:rsidRPr="00387F9E" w:rsidRDefault="00614209" w:rsidP="00387F9E">
      <w:pPr>
        <w:pStyle w:val="Heading3"/>
        <w:numPr>
          <w:ilvl w:val="1"/>
          <w:numId w:val="3"/>
        </w:numPr>
        <w:rPr>
          <w:sz w:val="24"/>
          <w:szCs w:val="24"/>
          <w:lang w:val="mk-MK"/>
        </w:rPr>
      </w:pPr>
      <w:bookmarkStart w:id="178" w:name="_Toc212045244"/>
      <w:r w:rsidRPr="00387F9E">
        <w:rPr>
          <w:sz w:val="24"/>
          <w:szCs w:val="24"/>
        </w:rPr>
        <w:t>Протокол за полуструктурирано интервју со воспитувачи</w:t>
      </w:r>
      <w:r w:rsidRPr="00387F9E">
        <w:rPr>
          <w:sz w:val="24"/>
          <w:szCs w:val="24"/>
          <w:lang w:val="mk-MK"/>
        </w:rPr>
        <w:t>те</w:t>
      </w:r>
      <w:bookmarkEnd w:id="178"/>
    </w:p>
    <w:p w:rsidR="00614209" w:rsidRPr="005C19CD" w:rsidRDefault="00614209" w:rsidP="00614209">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5C19CD">
        <w:rPr>
          <w:rFonts w:ascii="Times New Roman" w:eastAsia="Times New Roman" w:hAnsi="Times New Roman" w:cs="Times New Roman"/>
          <w:bCs/>
          <w:sz w:val="24"/>
          <w:szCs w:val="24"/>
        </w:rPr>
        <w:t>Цел на интервјуто:</w:t>
      </w:r>
      <w:r w:rsidRPr="005C19CD">
        <w:rPr>
          <w:rFonts w:ascii="Times New Roman" w:eastAsia="Times New Roman" w:hAnsi="Times New Roman" w:cs="Times New Roman"/>
          <w:b/>
          <w:bCs/>
          <w:sz w:val="24"/>
          <w:szCs w:val="24"/>
        </w:rPr>
        <w:t xml:space="preserve"> </w:t>
      </w:r>
      <w:r w:rsidRPr="005C19CD">
        <w:rPr>
          <w:rFonts w:ascii="Times New Roman" w:eastAsia="Times New Roman" w:hAnsi="Times New Roman" w:cs="Times New Roman"/>
          <w:sz w:val="24"/>
          <w:szCs w:val="24"/>
        </w:rPr>
        <w:t xml:space="preserve">Да се разберат ставовите, искуствата и конкретните начини на кои </w:t>
      </w:r>
      <w:r w:rsidRPr="005C19CD">
        <w:rPr>
          <w:rFonts w:ascii="Times New Roman" w:hAnsi="Times New Roman" w:cs="Times New Roman"/>
          <w:sz w:val="24"/>
          <w:szCs w:val="24"/>
        </w:rPr>
        <w:t>воспитувачи</w:t>
      </w:r>
      <w:r w:rsidRPr="005C19CD">
        <w:rPr>
          <w:rFonts w:ascii="Times New Roman" w:eastAsia="Times New Roman" w:hAnsi="Times New Roman" w:cs="Times New Roman"/>
          <w:sz w:val="24"/>
          <w:szCs w:val="24"/>
        </w:rPr>
        <w:t xml:space="preserve">те ја користат технологијата во </w:t>
      </w:r>
      <w:r w:rsidRPr="005C19CD">
        <w:rPr>
          <w:rFonts w:ascii="Times New Roman" w:eastAsia="Times New Roman" w:hAnsi="Times New Roman" w:cs="Times New Roman"/>
          <w:sz w:val="24"/>
          <w:szCs w:val="24"/>
          <w:lang w:val="mk-MK"/>
        </w:rPr>
        <w:t>својата</w:t>
      </w:r>
      <w:r w:rsidRPr="005C19CD">
        <w:rPr>
          <w:rFonts w:ascii="Times New Roman" w:eastAsia="Times New Roman" w:hAnsi="Times New Roman" w:cs="Times New Roman"/>
          <w:sz w:val="24"/>
          <w:szCs w:val="24"/>
        </w:rPr>
        <w:t xml:space="preserve"> работа со деца</w:t>
      </w:r>
      <w:r w:rsidRPr="005C19CD">
        <w:rPr>
          <w:rFonts w:ascii="Times New Roman" w:eastAsia="Times New Roman" w:hAnsi="Times New Roman" w:cs="Times New Roman"/>
          <w:sz w:val="24"/>
          <w:szCs w:val="24"/>
          <w:lang w:val="mk-MK"/>
        </w:rPr>
        <w:t>та</w:t>
      </w:r>
      <w:r w:rsidRPr="005C19CD">
        <w:rPr>
          <w:rFonts w:ascii="Times New Roman" w:eastAsia="Times New Roman" w:hAnsi="Times New Roman" w:cs="Times New Roman"/>
          <w:sz w:val="24"/>
          <w:szCs w:val="24"/>
        </w:rPr>
        <w:t xml:space="preserve"> од предучилишна возраст.</w:t>
      </w:r>
    </w:p>
    <w:p w:rsidR="00614209" w:rsidRPr="005C19CD" w:rsidRDefault="00614209" w:rsidP="00614209">
      <w:pPr>
        <w:spacing w:before="100" w:beforeAutospacing="1" w:after="100" w:afterAutospacing="1" w:line="240" w:lineRule="auto"/>
        <w:ind w:left="360"/>
        <w:jc w:val="both"/>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Име и презиме:__________________________________________</w:t>
      </w:r>
    </w:p>
    <w:p w:rsidR="00614209" w:rsidRPr="005C19CD" w:rsidRDefault="00614209" w:rsidP="00614209">
      <w:pPr>
        <w:spacing w:before="100" w:beforeAutospacing="1" w:after="100" w:afterAutospacing="1" w:line="240" w:lineRule="auto"/>
        <w:ind w:left="360"/>
        <w:jc w:val="both"/>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Институција:_______________________________________</w:t>
      </w:r>
    </w:p>
    <w:p w:rsidR="00614209" w:rsidRPr="005C19CD" w:rsidRDefault="00614209" w:rsidP="00614209">
      <w:pPr>
        <w:spacing w:before="100" w:beforeAutospacing="1" w:after="100" w:afterAutospacing="1" w:line="240" w:lineRule="auto"/>
        <w:ind w:left="360"/>
        <w:jc w:val="both"/>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Образовно ниво: ____________________________________</w:t>
      </w:r>
    </w:p>
    <w:p w:rsidR="00614209" w:rsidRPr="005C19CD" w:rsidRDefault="00614209" w:rsidP="00614209">
      <w:pPr>
        <w:spacing w:before="100" w:beforeAutospacing="1" w:after="100" w:afterAutospacing="1" w:line="240" w:lineRule="auto"/>
        <w:ind w:left="360"/>
        <w:jc w:val="both"/>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Искуство како едукатор: ____ години</w:t>
      </w:r>
    </w:p>
    <w:p w:rsidR="00614209" w:rsidRPr="005C19CD" w:rsidRDefault="00767C14" w:rsidP="0061420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t" fillcolor="#a0a0a0" stroked="f"/>
        </w:pict>
      </w:r>
    </w:p>
    <w:p w:rsidR="00614209" w:rsidRPr="005C19CD" w:rsidRDefault="00614209" w:rsidP="00614209">
      <w:pPr>
        <w:pStyle w:val="ListParagraph"/>
        <w:numPr>
          <w:ilvl w:val="0"/>
          <w:numId w:val="15"/>
        </w:numPr>
        <w:spacing w:before="100" w:beforeAutospacing="1" w:after="100" w:afterAutospacing="1" w:line="240" w:lineRule="auto"/>
        <w:jc w:val="both"/>
        <w:outlineLvl w:val="2"/>
        <w:rPr>
          <w:rFonts w:ascii="Times New Roman" w:eastAsia="Times New Roman" w:hAnsi="Times New Roman" w:cs="Times New Roman"/>
          <w:b/>
          <w:bCs/>
          <w:sz w:val="27"/>
          <w:szCs w:val="27"/>
        </w:rPr>
      </w:pPr>
      <w:bookmarkStart w:id="179" w:name="_Toc212045245"/>
      <w:r w:rsidRPr="005C19CD">
        <w:rPr>
          <w:rFonts w:ascii="Times New Roman" w:eastAsia="Times New Roman" w:hAnsi="Times New Roman" w:cs="Times New Roman"/>
          <w:b/>
          <w:bCs/>
          <w:sz w:val="27"/>
          <w:szCs w:val="27"/>
        </w:rPr>
        <w:t>Тековна употреба на технологијата</w:t>
      </w:r>
      <w:bookmarkEnd w:id="179"/>
    </w:p>
    <w:p w:rsidR="00614209" w:rsidRPr="005C19CD" w:rsidRDefault="00614209" w:rsidP="00614209">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5C19CD">
        <w:rPr>
          <w:rFonts w:ascii="Times New Roman" w:eastAsia="Times New Roman" w:hAnsi="Times New Roman" w:cs="Times New Roman"/>
          <w:bCs/>
          <w:sz w:val="24"/>
          <w:szCs w:val="24"/>
        </w:rPr>
        <w:t xml:space="preserve">Каква технологија имате во </w:t>
      </w:r>
      <w:r w:rsidRPr="005C19CD">
        <w:rPr>
          <w:rFonts w:ascii="Times New Roman" w:eastAsia="Times New Roman" w:hAnsi="Times New Roman" w:cs="Times New Roman"/>
          <w:bCs/>
          <w:sz w:val="24"/>
          <w:szCs w:val="24"/>
          <w:lang w:val="mk-MK"/>
        </w:rPr>
        <w:t>В</w:t>
      </w:r>
      <w:r w:rsidRPr="005C19CD">
        <w:rPr>
          <w:rFonts w:ascii="Times New Roman" w:eastAsia="Times New Roman" w:hAnsi="Times New Roman" w:cs="Times New Roman"/>
          <w:bCs/>
          <w:sz w:val="24"/>
          <w:szCs w:val="24"/>
        </w:rPr>
        <w:t>ашата училница?</w:t>
      </w:r>
    </w:p>
    <w:p w:rsidR="00614209" w:rsidRPr="005C19CD" w:rsidRDefault="00614209" w:rsidP="00614209">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5C19CD">
        <w:rPr>
          <w:rFonts w:ascii="Times New Roman" w:eastAsia="Times New Roman" w:hAnsi="Times New Roman" w:cs="Times New Roman"/>
          <w:bCs/>
          <w:sz w:val="24"/>
          <w:szCs w:val="24"/>
        </w:rPr>
        <w:t>Дали ја корист</w:t>
      </w:r>
      <w:r w:rsidRPr="005C19CD">
        <w:rPr>
          <w:rFonts w:ascii="Times New Roman" w:eastAsia="Times New Roman" w:hAnsi="Times New Roman" w:cs="Times New Roman"/>
          <w:bCs/>
          <w:sz w:val="24"/>
          <w:szCs w:val="24"/>
          <w:lang w:val="mk-MK"/>
        </w:rPr>
        <w:t>ите</w:t>
      </w:r>
      <w:r w:rsidRPr="005C19CD">
        <w:rPr>
          <w:rFonts w:ascii="Times New Roman" w:eastAsia="Times New Roman" w:hAnsi="Times New Roman" w:cs="Times New Roman"/>
          <w:bCs/>
          <w:sz w:val="24"/>
          <w:szCs w:val="24"/>
        </w:rPr>
        <w:t xml:space="preserve"> технологијата за активности со деца</w:t>
      </w:r>
      <w:r w:rsidRPr="005C19CD">
        <w:rPr>
          <w:rFonts w:ascii="Times New Roman" w:eastAsia="Times New Roman" w:hAnsi="Times New Roman" w:cs="Times New Roman"/>
          <w:bCs/>
          <w:sz w:val="24"/>
          <w:szCs w:val="24"/>
          <w:lang w:val="mk-MK"/>
        </w:rPr>
        <w:t>та</w:t>
      </w:r>
      <w:r w:rsidRPr="005C19CD">
        <w:rPr>
          <w:rFonts w:ascii="Times New Roman" w:eastAsia="Times New Roman" w:hAnsi="Times New Roman" w:cs="Times New Roman"/>
          <w:bCs/>
          <w:sz w:val="24"/>
          <w:szCs w:val="24"/>
        </w:rPr>
        <w:t>? Колку често ја корист</w:t>
      </w:r>
      <w:r w:rsidRPr="005C19CD">
        <w:rPr>
          <w:rFonts w:ascii="Times New Roman" w:eastAsia="Times New Roman" w:hAnsi="Times New Roman" w:cs="Times New Roman"/>
          <w:bCs/>
          <w:sz w:val="24"/>
          <w:szCs w:val="24"/>
          <w:lang w:val="mk-MK"/>
        </w:rPr>
        <w:t>ите</w:t>
      </w:r>
      <w:r w:rsidRPr="005C19CD">
        <w:rPr>
          <w:rFonts w:ascii="Times New Roman" w:eastAsia="Times New Roman" w:hAnsi="Times New Roman" w:cs="Times New Roman"/>
          <w:bCs/>
          <w:sz w:val="24"/>
          <w:szCs w:val="24"/>
        </w:rPr>
        <w:t xml:space="preserve"> </w:t>
      </w:r>
      <w:r w:rsidRPr="005C19CD">
        <w:rPr>
          <w:rFonts w:ascii="Times New Roman" w:eastAsia="Times New Roman" w:hAnsi="Times New Roman" w:cs="Times New Roman"/>
          <w:sz w:val="24"/>
          <w:szCs w:val="24"/>
        </w:rPr>
        <w:t>(за секоја активност, неколкупати неделно, еднаш неделно, ретко итн.)?</w:t>
      </w:r>
    </w:p>
    <w:p w:rsidR="00614209" w:rsidRPr="005C19CD" w:rsidRDefault="00614209" w:rsidP="00614209">
      <w:pPr>
        <w:pStyle w:val="ListParagraph"/>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sidRPr="005C19CD">
        <w:rPr>
          <w:rFonts w:ascii="Times New Roman" w:eastAsia="Times New Roman" w:hAnsi="Times New Roman" w:cs="Times New Roman"/>
          <w:bCs/>
          <w:sz w:val="24"/>
          <w:szCs w:val="24"/>
        </w:rPr>
        <w:t xml:space="preserve">Во кои области или предмети сметате дека технологијата е најкорисна </w:t>
      </w:r>
      <w:r w:rsidRPr="005C19CD">
        <w:rPr>
          <w:rFonts w:ascii="Times New Roman" w:eastAsia="Times New Roman" w:hAnsi="Times New Roman" w:cs="Times New Roman"/>
          <w:sz w:val="24"/>
          <w:szCs w:val="24"/>
        </w:rPr>
        <w:t>(на пр.</w:t>
      </w:r>
      <w:r w:rsidRPr="005C19CD">
        <w:rPr>
          <w:rFonts w:ascii="Times New Roman" w:eastAsia="Times New Roman" w:hAnsi="Times New Roman" w:cs="Times New Roman"/>
          <w:sz w:val="24"/>
          <w:szCs w:val="24"/>
          <w:lang w:val="mk-MK"/>
        </w:rPr>
        <w:t>,</w:t>
      </w:r>
      <w:r w:rsidRPr="005C19CD">
        <w:rPr>
          <w:rFonts w:ascii="Times New Roman" w:eastAsia="Times New Roman" w:hAnsi="Times New Roman" w:cs="Times New Roman"/>
          <w:sz w:val="24"/>
          <w:szCs w:val="24"/>
        </w:rPr>
        <w:t xml:space="preserve"> јазик, математика, креативност, внимание, комуникација)?</w:t>
      </w:r>
    </w:p>
    <w:p w:rsidR="00614209" w:rsidRPr="005C19CD" w:rsidRDefault="00614209" w:rsidP="00614209">
      <w:pPr>
        <w:pStyle w:val="ListParagraph"/>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 xml:space="preserve">Во кои форми </w:t>
      </w:r>
      <w:r w:rsidRPr="005C19CD">
        <w:rPr>
          <w:rFonts w:ascii="Times New Roman" w:eastAsia="Times New Roman" w:hAnsi="Times New Roman" w:cs="Times New Roman"/>
          <w:sz w:val="24"/>
          <w:szCs w:val="24"/>
          <w:lang w:val="mk-MK"/>
        </w:rPr>
        <w:t>з</w:t>
      </w:r>
      <w:r w:rsidRPr="005C19CD">
        <w:rPr>
          <w:rFonts w:ascii="Times New Roman" w:eastAsia="Times New Roman" w:hAnsi="Times New Roman" w:cs="Times New Roman"/>
          <w:sz w:val="24"/>
          <w:szCs w:val="24"/>
        </w:rPr>
        <w:t>а работа со деца најмногу ја користите технологијата?</w:t>
      </w:r>
    </w:p>
    <w:p w:rsidR="00614209" w:rsidRPr="005C19CD" w:rsidRDefault="00614209" w:rsidP="00614209">
      <w:pPr>
        <w:pStyle w:val="ListParagraph"/>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Дали имате достапни дигитални ресурси и материјали за спроведување на разни активности? Доколку е така, како ги користите?</w:t>
      </w:r>
    </w:p>
    <w:p w:rsidR="00614209" w:rsidRPr="005C19CD" w:rsidRDefault="00614209" w:rsidP="00614209">
      <w:pPr>
        <w:pStyle w:val="ListParagraph"/>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 xml:space="preserve">Дали технологијата </w:t>
      </w:r>
      <w:r w:rsidRPr="005C19CD">
        <w:rPr>
          <w:rFonts w:ascii="Times New Roman" w:eastAsia="Times New Roman" w:hAnsi="Times New Roman" w:cs="Times New Roman"/>
          <w:sz w:val="24"/>
          <w:szCs w:val="24"/>
          <w:lang w:val="mk-MK"/>
        </w:rPr>
        <w:t>В</w:t>
      </w:r>
      <w:r w:rsidRPr="005C19CD">
        <w:rPr>
          <w:rFonts w:ascii="Times New Roman" w:eastAsia="Times New Roman" w:hAnsi="Times New Roman" w:cs="Times New Roman"/>
          <w:sz w:val="24"/>
          <w:szCs w:val="24"/>
        </w:rPr>
        <w:t>и помага да ги процените децата?</w:t>
      </w:r>
    </w:p>
    <w:p w:rsidR="00614209" w:rsidRPr="00614209" w:rsidRDefault="00614209" w:rsidP="00614209">
      <w:pPr>
        <w:pStyle w:val="ListParagraph"/>
        <w:numPr>
          <w:ilvl w:val="0"/>
          <w:numId w:val="25"/>
        </w:numPr>
        <w:spacing w:before="100" w:beforeAutospacing="1" w:after="100" w:afterAutospacing="1" w:line="360" w:lineRule="auto"/>
        <w:jc w:val="both"/>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Како ја применувате технологијата во оценувањето на постигнувањата на децата?</w:t>
      </w:r>
    </w:p>
    <w:p w:rsidR="00614209" w:rsidRPr="005C19CD" w:rsidRDefault="00614209" w:rsidP="00614209">
      <w:pPr>
        <w:pStyle w:val="ListParagraph"/>
        <w:numPr>
          <w:ilvl w:val="0"/>
          <w:numId w:val="15"/>
        </w:numPr>
        <w:spacing w:before="100" w:beforeAutospacing="1" w:after="100" w:afterAutospacing="1" w:line="240" w:lineRule="auto"/>
        <w:jc w:val="both"/>
        <w:outlineLvl w:val="2"/>
        <w:rPr>
          <w:rFonts w:ascii="Times New Roman" w:eastAsia="Times New Roman" w:hAnsi="Times New Roman" w:cs="Times New Roman"/>
          <w:b/>
          <w:bCs/>
          <w:sz w:val="27"/>
          <w:szCs w:val="27"/>
        </w:rPr>
      </w:pPr>
      <w:bookmarkStart w:id="180" w:name="_Toc212045246"/>
      <w:r w:rsidRPr="005C19CD">
        <w:rPr>
          <w:rFonts w:ascii="Times New Roman" w:eastAsia="Times New Roman" w:hAnsi="Times New Roman" w:cs="Times New Roman"/>
          <w:b/>
          <w:bCs/>
          <w:sz w:val="27"/>
          <w:szCs w:val="27"/>
        </w:rPr>
        <w:lastRenderedPageBreak/>
        <w:t>Влијание врз развојот на децата</w:t>
      </w:r>
      <w:bookmarkEnd w:id="180"/>
    </w:p>
    <w:p w:rsidR="00614209" w:rsidRPr="005C19CD" w:rsidRDefault="00614209" w:rsidP="00614209">
      <w:pPr>
        <w:pStyle w:val="ListParagraph"/>
        <w:spacing w:before="100" w:beforeAutospacing="1" w:after="100" w:afterAutospacing="1" w:line="240" w:lineRule="auto"/>
        <w:ind w:left="1080"/>
        <w:jc w:val="both"/>
        <w:outlineLvl w:val="2"/>
        <w:rPr>
          <w:rFonts w:ascii="Times New Roman" w:eastAsia="Times New Roman" w:hAnsi="Times New Roman" w:cs="Times New Roman"/>
          <w:b/>
          <w:bCs/>
          <w:sz w:val="27"/>
          <w:szCs w:val="27"/>
        </w:rPr>
      </w:pPr>
    </w:p>
    <w:p w:rsidR="00614209" w:rsidRPr="005C19CD" w:rsidRDefault="00614209" w:rsidP="00614209">
      <w:pPr>
        <w:pStyle w:val="ListParagraph"/>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5C19CD">
        <w:rPr>
          <w:rFonts w:ascii="Times New Roman" w:eastAsia="Times New Roman" w:hAnsi="Times New Roman" w:cs="Times New Roman"/>
          <w:bCs/>
          <w:sz w:val="24"/>
          <w:szCs w:val="24"/>
        </w:rPr>
        <w:t>Како употребата на технологијата влијае врз развојот на децата од оваа возраст?</w:t>
      </w:r>
    </w:p>
    <w:p w:rsidR="00614209" w:rsidRPr="005C19CD" w:rsidRDefault="00614209" w:rsidP="00614209">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5C19CD">
        <w:rPr>
          <w:rFonts w:ascii="Times New Roman" w:eastAsia="Times New Roman" w:hAnsi="Times New Roman" w:cs="Times New Roman"/>
          <w:bCs/>
          <w:sz w:val="24"/>
          <w:szCs w:val="24"/>
        </w:rPr>
        <w:t xml:space="preserve">Дали сте забележале какви било промени во однесувањето или вклученоста на децата за време на </w:t>
      </w:r>
      <w:r w:rsidRPr="005C19CD">
        <w:rPr>
          <w:rFonts w:ascii="Times New Roman" w:eastAsia="Times New Roman" w:hAnsi="Times New Roman" w:cs="Times New Roman"/>
          <w:bCs/>
          <w:sz w:val="24"/>
          <w:szCs w:val="24"/>
          <w:lang w:val="mk-MK"/>
        </w:rPr>
        <w:t>активностите што вклучуваат технологија</w:t>
      </w:r>
      <w:r w:rsidRPr="005C19CD">
        <w:rPr>
          <w:rFonts w:ascii="Times New Roman" w:eastAsia="Times New Roman" w:hAnsi="Times New Roman" w:cs="Times New Roman"/>
          <w:bCs/>
          <w:sz w:val="24"/>
          <w:szCs w:val="24"/>
        </w:rPr>
        <w:t>?</w:t>
      </w:r>
    </w:p>
    <w:p w:rsidR="00614209" w:rsidRPr="005C19CD" w:rsidRDefault="00614209" w:rsidP="00614209">
      <w:pPr>
        <w:pStyle w:val="ListParagraph"/>
        <w:spacing w:before="100" w:beforeAutospacing="1" w:after="100" w:afterAutospacing="1" w:line="240" w:lineRule="auto"/>
        <w:ind w:left="1080"/>
        <w:jc w:val="both"/>
        <w:outlineLvl w:val="2"/>
        <w:rPr>
          <w:rFonts w:ascii="Times New Roman" w:eastAsia="Times New Roman" w:hAnsi="Times New Roman" w:cs="Times New Roman"/>
          <w:b/>
          <w:bCs/>
          <w:sz w:val="27"/>
          <w:szCs w:val="27"/>
        </w:rPr>
      </w:pPr>
    </w:p>
    <w:p w:rsidR="00614209" w:rsidRPr="005C19CD" w:rsidRDefault="00614209" w:rsidP="00614209">
      <w:pPr>
        <w:pStyle w:val="ListParagraph"/>
        <w:numPr>
          <w:ilvl w:val="0"/>
          <w:numId w:val="15"/>
        </w:numPr>
        <w:spacing w:before="100" w:beforeAutospacing="1" w:after="100" w:afterAutospacing="1" w:line="240" w:lineRule="auto"/>
        <w:jc w:val="both"/>
        <w:outlineLvl w:val="2"/>
        <w:rPr>
          <w:rFonts w:ascii="Times New Roman" w:eastAsia="Times New Roman" w:hAnsi="Times New Roman" w:cs="Times New Roman"/>
          <w:b/>
          <w:bCs/>
          <w:sz w:val="27"/>
          <w:szCs w:val="27"/>
        </w:rPr>
      </w:pPr>
      <w:bookmarkStart w:id="181" w:name="_Toc212045247"/>
      <w:r w:rsidRPr="005C19CD">
        <w:rPr>
          <w:rFonts w:ascii="Times New Roman" w:eastAsia="Times New Roman" w:hAnsi="Times New Roman" w:cs="Times New Roman"/>
          <w:b/>
          <w:bCs/>
          <w:sz w:val="27"/>
          <w:szCs w:val="27"/>
        </w:rPr>
        <w:t>Соработка со родителите</w:t>
      </w:r>
      <w:bookmarkEnd w:id="181"/>
    </w:p>
    <w:p w:rsidR="00614209" w:rsidRPr="005C19CD" w:rsidRDefault="00614209" w:rsidP="00614209">
      <w:pPr>
        <w:pStyle w:val="ListParagraph"/>
        <w:spacing w:before="100" w:beforeAutospacing="1" w:after="100" w:afterAutospacing="1" w:line="240" w:lineRule="auto"/>
        <w:ind w:left="790"/>
        <w:jc w:val="both"/>
        <w:outlineLvl w:val="2"/>
        <w:rPr>
          <w:rFonts w:ascii="Times New Roman" w:eastAsia="Times New Roman" w:hAnsi="Times New Roman" w:cs="Times New Roman"/>
          <w:b/>
          <w:bCs/>
          <w:sz w:val="27"/>
          <w:szCs w:val="27"/>
        </w:rPr>
      </w:pPr>
    </w:p>
    <w:p w:rsidR="00614209" w:rsidRPr="005C19CD" w:rsidRDefault="00614209" w:rsidP="00614209">
      <w:pPr>
        <w:pStyle w:val="ListParagraph"/>
        <w:numPr>
          <w:ilvl w:val="0"/>
          <w:numId w:val="11"/>
        </w:numPr>
        <w:spacing w:before="100" w:beforeAutospacing="1" w:after="100" w:afterAutospacing="1" w:line="360" w:lineRule="auto"/>
        <w:jc w:val="both"/>
        <w:outlineLvl w:val="2"/>
        <w:rPr>
          <w:rFonts w:ascii="Times New Roman" w:eastAsia="Times New Roman" w:hAnsi="Times New Roman" w:cs="Times New Roman"/>
          <w:bCs/>
          <w:sz w:val="24"/>
          <w:szCs w:val="24"/>
        </w:rPr>
      </w:pPr>
      <w:bookmarkStart w:id="182" w:name="_Toc212045248"/>
      <w:r w:rsidRPr="005C19CD">
        <w:rPr>
          <w:rFonts w:ascii="Times New Roman" w:hAnsi="Times New Roman" w:cs="Times New Roman"/>
          <w:sz w:val="24"/>
          <w:szCs w:val="24"/>
        </w:rPr>
        <w:t xml:space="preserve">Какво е </w:t>
      </w:r>
      <w:r w:rsidRPr="005C19CD">
        <w:rPr>
          <w:rFonts w:ascii="Times New Roman" w:hAnsi="Times New Roman" w:cs="Times New Roman"/>
          <w:sz w:val="24"/>
          <w:szCs w:val="24"/>
          <w:lang w:val="mk-MK"/>
        </w:rPr>
        <w:t>В</w:t>
      </w:r>
      <w:r w:rsidRPr="005C19CD">
        <w:rPr>
          <w:rFonts w:ascii="Times New Roman" w:hAnsi="Times New Roman" w:cs="Times New Roman"/>
          <w:sz w:val="24"/>
          <w:szCs w:val="24"/>
        </w:rPr>
        <w:t>ашето ниво на соработка со родителите на децата?</w:t>
      </w:r>
      <w:bookmarkEnd w:id="182"/>
    </w:p>
    <w:p w:rsidR="00614209" w:rsidRPr="005C19CD" w:rsidRDefault="00614209" w:rsidP="00614209">
      <w:pPr>
        <w:pStyle w:val="ListParagraph"/>
        <w:numPr>
          <w:ilvl w:val="0"/>
          <w:numId w:val="24"/>
        </w:numPr>
        <w:spacing w:before="100" w:beforeAutospacing="1" w:after="100" w:afterAutospacing="1" w:line="360" w:lineRule="auto"/>
        <w:jc w:val="both"/>
        <w:outlineLvl w:val="2"/>
        <w:rPr>
          <w:rFonts w:ascii="Times New Roman" w:eastAsia="Times New Roman" w:hAnsi="Times New Roman" w:cs="Times New Roman"/>
          <w:bCs/>
          <w:sz w:val="24"/>
          <w:szCs w:val="24"/>
        </w:rPr>
      </w:pPr>
      <w:bookmarkStart w:id="183" w:name="_Toc212045249"/>
      <w:r w:rsidRPr="005C19CD">
        <w:rPr>
          <w:rFonts w:ascii="Times New Roman" w:hAnsi="Times New Roman" w:cs="Times New Roman"/>
          <w:sz w:val="24"/>
          <w:szCs w:val="24"/>
        </w:rPr>
        <w:t>Кој е начинот на комуникација со нив?</w:t>
      </w:r>
      <w:bookmarkEnd w:id="183"/>
    </w:p>
    <w:p w:rsidR="00614209" w:rsidRPr="005C19CD" w:rsidRDefault="00614209" w:rsidP="00614209">
      <w:pPr>
        <w:pStyle w:val="ListParagraph"/>
        <w:numPr>
          <w:ilvl w:val="0"/>
          <w:numId w:val="11"/>
        </w:numPr>
        <w:spacing w:before="100" w:beforeAutospacing="1" w:after="100" w:afterAutospacing="1" w:line="360" w:lineRule="auto"/>
        <w:jc w:val="both"/>
        <w:outlineLvl w:val="2"/>
        <w:rPr>
          <w:rFonts w:ascii="Times New Roman" w:eastAsia="Times New Roman" w:hAnsi="Times New Roman" w:cs="Times New Roman"/>
          <w:bCs/>
          <w:sz w:val="24"/>
          <w:szCs w:val="24"/>
        </w:rPr>
      </w:pPr>
      <w:bookmarkStart w:id="184" w:name="_Toc212045250"/>
      <w:r w:rsidRPr="005C19CD">
        <w:rPr>
          <w:rFonts w:ascii="Times New Roman" w:eastAsia="Times New Roman" w:hAnsi="Times New Roman" w:cs="Times New Roman"/>
          <w:bCs/>
          <w:sz w:val="24"/>
          <w:szCs w:val="24"/>
        </w:rPr>
        <w:t>Каков е ставот на родителите кон употребата на технологијата во училницата?</w:t>
      </w:r>
      <w:bookmarkEnd w:id="184"/>
    </w:p>
    <w:p w:rsidR="00614209" w:rsidRPr="005C19CD" w:rsidRDefault="00614209" w:rsidP="00614209">
      <w:pPr>
        <w:pStyle w:val="ListParagraph"/>
        <w:numPr>
          <w:ilvl w:val="0"/>
          <w:numId w:val="23"/>
        </w:numPr>
        <w:spacing w:before="100" w:beforeAutospacing="1" w:after="100" w:afterAutospacing="1" w:line="360" w:lineRule="auto"/>
        <w:jc w:val="both"/>
        <w:outlineLvl w:val="2"/>
        <w:rPr>
          <w:rFonts w:ascii="Times New Roman" w:eastAsia="Times New Roman" w:hAnsi="Times New Roman" w:cs="Times New Roman"/>
          <w:b/>
          <w:bCs/>
          <w:sz w:val="24"/>
          <w:szCs w:val="24"/>
        </w:rPr>
      </w:pPr>
      <w:bookmarkStart w:id="185" w:name="_Toc212045251"/>
      <w:r w:rsidRPr="005C19CD">
        <w:rPr>
          <w:rFonts w:ascii="Times New Roman" w:hAnsi="Times New Roman" w:cs="Times New Roman"/>
          <w:sz w:val="24"/>
          <w:szCs w:val="24"/>
        </w:rPr>
        <w:t>Дали родители покажуваат желба да помогнат во овој поглед?</w:t>
      </w:r>
      <w:bookmarkEnd w:id="185"/>
    </w:p>
    <w:p w:rsidR="00614209" w:rsidRPr="005C19CD" w:rsidRDefault="00614209" w:rsidP="00614209">
      <w:pPr>
        <w:pStyle w:val="ListParagraph"/>
        <w:spacing w:before="100" w:beforeAutospacing="1" w:after="100" w:afterAutospacing="1" w:line="240" w:lineRule="auto"/>
        <w:ind w:left="1080"/>
        <w:jc w:val="both"/>
        <w:outlineLvl w:val="2"/>
        <w:rPr>
          <w:rFonts w:ascii="Times New Roman" w:eastAsia="Times New Roman" w:hAnsi="Times New Roman" w:cs="Times New Roman"/>
          <w:b/>
          <w:bCs/>
          <w:sz w:val="27"/>
          <w:szCs w:val="27"/>
        </w:rPr>
      </w:pPr>
    </w:p>
    <w:p w:rsidR="00614209" w:rsidRPr="005C19CD" w:rsidRDefault="00614209" w:rsidP="00614209">
      <w:pPr>
        <w:pStyle w:val="ListParagraph"/>
        <w:numPr>
          <w:ilvl w:val="0"/>
          <w:numId w:val="15"/>
        </w:numPr>
        <w:spacing w:before="100" w:beforeAutospacing="1" w:after="100" w:afterAutospacing="1" w:line="240" w:lineRule="auto"/>
        <w:jc w:val="both"/>
        <w:outlineLvl w:val="2"/>
        <w:rPr>
          <w:rFonts w:ascii="Times New Roman" w:eastAsia="Times New Roman" w:hAnsi="Times New Roman" w:cs="Times New Roman"/>
          <w:b/>
          <w:bCs/>
          <w:sz w:val="27"/>
          <w:szCs w:val="27"/>
        </w:rPr>
      </w:pPr>
      <w:bookmarkStart w:id="186" w:name="_Toc212045252"/>
      <w:r w:rsidRPr="005C19CD">
        <w:rPr>
          <w:rFonts w:ascii="Times New Roman" w:eastAsia="Times New Roman" w:hAnsi="Times New Roman" w:cs="Times New Roman"/>
          <w:b/>
          <w:bCs/>
          <w:sz w:val="27"/>
          <w:szCs w:val="27"/>
        </w:rPr>
        <w:t>Предности и предизвици</w:t>
      </w:r>
      <w:bookmarkEnd w:id="186"/>
    </w:p>
    <w:p w:rsidR="00614209" w:rsidRPr="005C19CD" w:rsidRDefault="00614209" w:rsidP="00614209">
      <w:pPr>
        <w:pStyle w:val="ListParagraph"/>
        <w:spacing w:before="100" w:beforeAutospacing="1" w:after="100" w:afterAutospacing="1" w:line="240" w:lineRule="auto"/>
        <w:ind w:left="1080"/>
        <w:jc w:val="both"/>
        <w:outlineLvl w:val="2"/>
        <w:rPr>
          <w:rFonts w:ascii="Times New Roman" w:eastAsia="Times New Roman" w:hAnsi="Times New Roman" w:cs="Times New Roman"/>
          <w:b/>
          <w:bCs/>
          <w:sz w:val="27"/>
          <w:szCs w:val="27"/>
        </w:rPr>
      </w:pPr>
    </w:p>
    <w:p w:rsidR="00614209" w:rsidRPr="005C19CD" w:rsidRDefault="00614209" w:rsidP="00614209">
      <w:pPr>
        <w:pStyle w:val="ListParagraph"/>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5C19CD">
        <w:rPr>
          <w:rFonts w:ascii="Times New Roman" w:eastAsia="Times New Roman" w:hAnsi="Times New Roman" w:cs="Times New Roman"/>
          <w:bCs/>
          <w:sz w:val="24"/>
          <w:szCs w:val="24"/>
        </w:rPr>
        <w:t>Кои се придобивките од користењето на технологијата во училницата?</w:t>
      </w:r>
    </w:p>
    <w:p w:rsidR="00614209" w:rsidRPr="005C19CD" w:rsidRDefault="00614209" w:rsidP="00614209">
      <w:pPr>
        <w:pStyle w:val="ListParagraph"/>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5C19CD">
        <w:rPr>
          <w:rFonts w:ascii="Times New Roman" w:eastAsia="Times New Roman" w:hAnsi="Times New Roman" w:cs="Times New Roman"/>
          <w:bCs/>
          <w:sz w:val="24"/>
          <w:szCs w:val="24"/>
        </w:rPr>
        <w:t>Кои се тешкотиите при користењето на технологијата кај децата?</w:t>
      </w:r>
    </w:p>
    <w:p w:rsidR="00614209" w:rsidRPr="005C19CD" w:rsidRDefault="00614209" w:rsidP="00614209">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5C19CD">
        <w:rPr>
          <w:rFonts w:ascii="Times New Roman" w:eastAsia="Times New Roman" w:hAnsi="Times New Roman" w:cs="Times New Roman"/>
          <w:bCs/>
          <w:sz w:val="24"/>
          <w:szCs w:val="24"/>
        </w:rPr>
        <w:t>Дали мислите дека прекумерната употреба на технологија може да има негативни последици на оваа возраст?</w:t>
      </w:r>
    </w:p>
    <w:p w:rsidR="00614209" w:rsidRPr="005C19CD" w:rsidRDefault="00614209" w:rsidP="00614209">
      <w:pPr>
        <w:pStyle w:val="ListParagraph"/>
        <w:numPr>
          <w:ilvl w:val="0"/>
          <w:numId w:val="15"/>
        </w:numPr>
        <w:spacing w:before="100" w:beforeAutospacing="1" w:after="100" w:afterAutospacing="1" w:line="240" w:lineRule="auto"/>
        <w:jc w:val="both"/>
        <w:outlineLvl w:val="2"/>
        <w:rPr>
          <w:rFonts w:ascii="Times New Roman" w:eastAsia="Times New Roman" w:hAnsi="Times New Roman" w:cs="Times New Roman"/>
          <w:b/>
          <w:bCs/>
          <w:sz w:val="27"/>
          <w:szCs w:val="27"/>
        </w:rPr>
      </w:pPr>
      <w:bookmarkStart w:id="187" w:name="_Toc212045253"/>
      <w:r w:rsidRPr="005C19CD">
        <w:rPr>
          <w:rFonts w:ascii="Times New Roman" w:eastAsia="Times New Roman" w:hAnsi="Times New Roman" w:cs="Times New Roman"/>
          <w:b/>
          <w:bCs/>
          <w:sz w:val="27"/>
          <w:szCs w:val="27"/>
        </w:rPr>
        <w:t>Професионална поддршка и развој</w:t>
      </w:r>
      <w:bookmarkEnd w:id="187"/>
    </w:p>
    <w:p w:rsidR="00614209" w:rsidRPr="005C19CD" w:rsidRDefault="00614209" w:rsidP="00614209">
      <w:pPr>
        <w:pStyle w:val="ListParagraph"/>
        <w:spacing w:before="100" w:beforeAutospacing="1" w:after="100" w:afterAutospacing="1" w:line="240" w:lineRule="auto"/>
        <w:ind w:left="1080"/>
        <w:jc w:val="both"/>
        <w:outlineLvl w:val="2"/>
        <w:rPr>
          <w:rFonts w:ascii="Times New Roman" w:eastAsia="Times New Roman" w:hAnsi="Times New Roman" w:cs="Times New Roman"/>
          <w:b/>
          <w:bCs/>
          <w:sz w:val="27"/>
          <w:szCs w:val="27"/>
        </w:rPr>
      </w:pPr>
    </w:p>
    <w:p w:rsidR="00614209" w:rsidRPr="005C19CD" w:rsidRDefault="00614209" w:rsidP="00614209">
      <w:pPr>
        <w:pStyle w:val="ListParagraph"/>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5C19CD">
        <w:rPr>
          <w:rFonts w:ascii="Times New Roman" w:eastAsia="Times New Roman" w:hAnsi="Times New Roman" w:cs="Times New Roman"/>
          <w:bCs/>
          <w:sz w:val="24"/>
          <w:szCs w:val="24"/>
        </w:rPr>
        <w:t xml:space="preserve">Дали сте посетувале обука за употреба на технологија во предучилишното образование? Доколку </w:t>
      </w:r>
      <w:r w:rsidRPr="005C19CD">
        <w:rPr>
          <w:rFonts w:ascii="Times New Roman" w:eastAsia="Times New Roman" w:hAnsi="Times New Roman" w:cs="Times New Roman"/>
          <w:bCs/>
          <w:sz w:val="24"/>
          <w:szCs w:val="24"/>
          <w:lang w:val="mk-MK"/>
        </w:rPr>
        <w:t>сте посетувале</w:t>
      </w:r>
      <w:r w:rsidRPr="005C19CD">
        <w:rPr>
          <w:rFonts w:ascii="Times New Roman" w:eastAsia="Times New Roman" w:hAnsi="Times New Roman" w:cs="Times New Roman"/>
          <w:bCs/>
          <w:sz w:val="24"/>
          <w:szCs w:val="24"/>
        </w:rPr>
        <w:t>, кога и каков вид обука беше тоа?</w:t>
      </w:r>
    </w:p>
    <w:p w:rsidR="00614209" w:rsidRPr="005C19CD" w:rsidRDefault="00614209" w:rsidP="00614209">
      <w:pPr>
        <w:pStyle w:val="ListParagraph"/>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5C19CD">
        <w:rPr>
          <w:rFonts w:ascii="Times New Roman" w:hAnsi="Times New Roman" w:cs="Times New Roman"/>
          <w:sz w:val="24"/>
          <w:szCs w:val="24"/>
        </w:rPr>
        <w:t xml:space="preserve">Како го оценувате </w:t>
      </w:r>
      <w:r w:rsidRPr="005C19CD">
        <w:rPr>
          <w:rFonts w:ascii="Times New Roman" w:hAnsi="Times New Roman" w:cs="Times New Roman"/>
          <w:sz w:val="24"/>
          <w:szCs w:val="24"/>
          <w:lang w:val="mk-MK"/>
        </w:rPr>
        <w:t>В</w:t>
      </w:r>
      <w:r w:rsidRPr="005C19CD">
        <w:rPr>
          <w:rFonts w:ascii="Times New Roman" w:hAnsi="Times New Roman" w:cs="Times New Roman"/>
          <w:sz w:val="24"/>
          <w:szCs w:val="24"/>
        </w:rPr>
        <w:t>ашето ниво на дигитална компетентност? (ниско, просечно</w:t>
      </w:r>
      <w:r w:rsidRPr="005C19CD">
        <w:rPr>
          <w:rFonts w:ascii="Times New Roman" w:eastAsia="Times New Roman" w:hAnsi="Times New Roman" w:cs="Times New Roman"/>
          <w:sz w:val="24"/>
          <w:szCs w:val="24"/>
          <w:lang w:val="mk-MK"/>
        </w:rPr>
        <w:t>,</w:t>
      </w:r>
      <w:r w:rsidRPr="005C19CD">
        <w:rPr>
          <w:rFonts w:ascii="Times New Roman" w:eastAsia="Times New Roman" w:hAnsi="Times New Roman" w:cs="Times New Roman"/>
          <w:sz w:val="24"/>
          <w:szCs w:val="24"/>
        </w:rPr>
        <w:t xml:space="preserve"> </w:t>
      </w:r>
      <w:r w:rsidRPr="005C19CD">
        <w:rPr>
          <w:rFonts w:ascii="Times New Roman" w:hAnsi="Times New Roman" w:cs="Times New Roman"/>
          <w:sz w:val="24"/>
          <w:szCs w:val="24"/>
        </w:rPr>
        <w:t>високо</w:t>
      </w:r>
      <w:r w:rsidRPr="005C19CD">
        <w:rPr>
          <w:rFonts w:ascii="Times New Roman" w:eastAsia="Times New Roman" w:hAnsi="Times New Roman" w:cs="Times New Roman"/>
          <w:sz w:val="24"/>
          <w:szCs w:val="24"/>
        </w:rPr>
        <w:t xml:space="preserve">, </w:t>
      </w:r>
      <w:r w:rsidRPr="005C19CD">
        <w:rPr>
          <w:rFonts w:ascii="Times New Roman" w:hAnsi="Times New Roman" w:cs="Times New Roman"/>
          <w:sz w:val="24"/>
          <w:szCs w:val="24"/>
        </w:rPr>
        <w:t xml:space="preserve">многу </w:t>
      </w:r>
      <w:r w:rsidRPr="005C19CD">
        <w:rPr>
          <w:rFonts w:ascii="Times New Roman" w:eastAsia="Times New Roman" w:hAnsi="Times New Roman" w:cs="Times New Roman"/>
          <w:sz w:val="24"/>
          <w:szCs w:val="24"/>
        </w:rPr>
        <w:t>високо</w:t>
      </w:r>
      <w:r w:rsidRPr="005C19CD">
        <w:rPr>
          <w:rFonts w:ascii="Times New Roman" w:hAnsi="Times New Roman" w:cs="Times New Roman"/>
          <w:sz w:val="24"/>
          <w:szCs w:val="24"/>
        </w:rPr>
        <w:t>)?</w:t>
      </w:r>
    </w:p>
    <w:p w:rsidR="00614209" w:rsidRPr="005C19CD" w:rsidRDefault="00614209" w:rsidP="00614209">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5C19CD">
        <w:rPr>
          <w:rFonts w:ascii="Times New Roman" w:eastAsia="Times New Roman" w:hAnsi="Times New Roman" w:cs="Times New Roman"/>
          <w:bCs/>
          <w:sz w:val="24"/>
          <w:szCs w:val="24"/>
        </w:rPr>
        <w:t xml:space="preserve">Каква поддршка </w:t>
      </w:r>
      <w:r w:rsidRPr="005C19CD">
        <w:rPr>
          <w:rFonts w:ascii="Times New Roman" w:eastAsia="Times New Roman" w:hAnsi="Times New Roman" w:cs="Times New Roman"/>
          <w:bCs/>
          <w:sz w:val="24"/>
          <w:szCs w:val="24"/>
          <w:lang w:val="mk-MK"/>
        </w:rPr>
        <w:t>В</w:t>
      </w:r>
      <w:r w:rsidRPr="005C19CD">
        <w:rPr>
          <w:rFonts w:ascii="Times New Roman" w:eastAsia="Times New Roman" w:hAnsi="Times New Roman" w:cs="Times New Roman"/>
          <w:bCs/>
          <w:sz w:val="24"/>
          <w:szCs w:val="24"/>
        </w:rPr>
        <w:t>и е потребна за поефикасно користење на технологијата?</w:t>
      </w:r>
    </w:p>
    <w:p w:rsidR="00614209" w:rsidRPr="005C19CD" w:rsidRDefault="00614209" w:rsidP="00614209">
      <w:pPr>
        <w:pStyle w:val="ListParagraph"/>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5C19CD">
        <w:rPr>
          <w:rFonts w:ascii="Times New Roman" w:eastAsia="Times New Roman" w:hAnsi="Times New Roman" w:cs="Times New Roman"/>
          <w:bCs/>
          <w:sz w:val="24"/>
          <w:szCs w:val="24"/>
        </w:rPr>
        <w:t xml:space="preserve">Што им препорачувате на колегите и </w:t>
      </w:r>
      <w:r w:rsidRPr="005C19CD">
        <w:rPr>
          <w:rFonts w:ascii="Times New Roman" w:eastAsia="Times New Roman" w:hAnsi="Times New Roman" w:cs="Times New Roman"/>
          <w:bCs/>
          <w:sz w:val="24"/>
          <w:szCs w:val="24"/>
          <w:lang w:val="mk-MK"/>
        </w:rPr>
        <w:t>осмислувачите</w:t>
      </w:r>
      <w:r w:rsidRPr="005C19CD">
        <w:rPr>
          <w:rFonts w:ascii="Times New Roman" w:eastAsia="Times New Roman" w:hAnsi="Times New Roman" w:cs="Times New Roman"/>
          <w:bCs/>
          <w:sz w:val="24"/>
          <w:szCs w:val="24"/>
        </w:rPr>
        <w:t xml:space="preserve"> на политики</w:t>
      </w:r>
      <w:r w:rsidRPr="005C19CD">
        <w:rPr>
          <w:rFonts w:ascii="Times New Roman" w:eastAsia="Times New Roman" w:hAnsi="Times New Roman" w:cs="Times New Roman"/>
          <w:bCs/>
          <w:sz w:val="24"/>
          <w:szCs w:val="24"/>
          <w:lang w:val="mk-MK"/>
        </w:rPr>
        <w:t>,</w:t>
      </w:r>
      <w:r w:rsidRPr="005C19CD">
        <w:rPr>
          <w:rFonts w:ascii="Times New Roman" w:eastAsia="Times New Roman" w:hAnsi="Times New Roman" w:cs="Times New Roman"/>
          <w:bCs/>
          <w:sz w:val="24"/>
          <w:szCs w:val="24"/>
        </w:rPr>
        <w:t xml:space="preserve"> во врска со </w:t>
      </w:r>
      <w:r w:rsidRPr="005C19CD">
        <w:rPr>
          <w:rFonts w:ascii="Times New Roman" w:eastAsia="Times New Roman" w:hAnsi="Times New Roman" w:cs="Times New Roman"/>
          <w:bCs/>
          <w:sz w:val="24"/>
          <w:szCs w:val="24"/>
          <w:lang w:val="mk-MK"/>
        </w:rPr>
        <w:t>вклучувањето</w:t>
      </w:r>
      <w:r w:rsidRPr="005C19CD">
        <w:rPr>
          <w:rFonts w:ascii="Times New Roman" w:eastAsia="Times New Roman" w:hAnsi="Times New Roman" w:cs="Times New Roman"/>
          <w:bCs/>
          <w:sz w:val="24"/>
          <w:szCs w:val="24"/>
        </w:rPr>
        <w:t xml:space="preserve"> на технологијата во предучилишното образование?</w:t>
      </w:r>
    </w:p>
    <w:p w:rsidR="00614209" w:rsidRPr="005C19CD" w:rsidRDefault="00767C14" w:rsidP="0061420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0;height:1.5pt" o:hralign="center" o:hrstd="t" o:hr="t" fillcolor="#a0a0a0" stroked="f"/>
        </w:pict>
      </w:r>
    </w:p>
    <w:p w:rsidR="00614209" w:rsidRPr="005C19CD" w:rsidRDefault="00614209" w:rsidP="00614209">
      <w:pPr>
        <w:spacing w:after="0" w:line="240" w:lineRule="auto"/>
        <w:jc w:val="both"/>
        <w:rPr>
          <w:rFonts w:ascii="Times New Roman" w:eastAsia="Times New Roman" w:hAnsi="Times New Roman" w:cs="Times New Roman"/>
          <w:sz w:val="24"/>
          <w:szCs w:val="24"/>
        </w:rPr>
      </w:pPr>
    </w:p>
    <w:p w:rsidR="00614209" w:rsidRPr="005C19CD" w:rsidRDefault="00614209" w:rsidP="00614209">
      <w:pPr>
        <w:spacing w:after="0" w:line="240" w:lineRule="auto"/>
        <w:jc w:val="both"/>
        <w:rPr>
          <w:rFonts w:ascii="Times New Roman" w:eastAsia="Times New Roman" w:hAnsi="Times New Roman" w:cs="Times New Roman"/>
          <w:sz w:val="24"/>
          <w:szCs w:val="24"/>
        </w:rPr>
      </w:pPr>
    </w:p>
    <w:p w:rsidR="00614209" w:rsidRDefault="00614209" w:rsidP="00614209">
      <w:pPr>
        <w:spacing w:before="100" w:beforeAutospacing="1" w:after="100" w:afterAutospacing="1" w:line="240" w:lineRule="auto"/>
        <w:jc w:val="both"/>
        <w:outlineLvl w:val="2"/>
        <w:rPr>
          <w:rFonts w:ascii="Times New Roman" w:eastAsia="Times New Roman" w:hAnsi="Times New Roman" w:cs="Times New Roman"/>
          <w:sz w:val="24"/>
          <w:szCs w:val="24"/>
        </w:rPr>
      </w:pPr>
      <w:bookmarkStart w:id="188" w:name="_Toc212045254"/>
      <w:r w:rsidRPr="005C19CD">
        <w:rPr>
          <w:rFonts w:ascii="Times New Roman" w:eastAsia="Times New Roman" w:hAnsi="Times New Roman" w:cs="Times New Roman"/>
          <w:sz w:val="24"/>
          <w:szCs w:val="24"/>
        </w:rPr>
        <w:t xml:space="preserve">Ви благодарам за </w:t>
      </w:r>
      <w:r w:rsidRPr="005C19CD">
        <w:rPr>
          <w:rFonts w:ascii="Times New Roman" w:eastAsia="Times New Roman" w:hAnsi="Times New Roman" w:cs="Times New Roman"/>
          <w:sz w:val="24"/>
          <w:szCs w:val="24"/>
          <w:lang w:val="mk-MK"/>
        </w:rPr>
        <w:t>В</w:t>
      </w:r>
      <w:r w:rsidRPr="005C19CD">
        <w:rPr>
          <w:rFonts w:ascii="Times New Roman" w:eastAsia="Times New Roman" w:hAnsi="Times New Roman" w:cs="Times New Roman"/>
          <w:sz w:val="24"/>
          <w:szCs w:val="24"/>
        </w:rPr>
        <w:t>ашето време и споделеното искуство!</w:t>
      </w:r>
      <w:bookmarkEnd w:id="188"/>
    </w:p>
    <w:p w:rsidR="001E4A59" w:rsidRPr="005C19CD" w:rsidRDefault="00614209" w:rsidP="00387F9E">
      <w:pPr>
        <w:spacing w:before="100" w:beforeAutospacing="1" w:after="100" w:afterAutospacing="1" w:line="240" w:lineRule="auto"/>
        <w:jc w:val="center"/>
        <w:outlineLvl w:val="2"/>
        <w:rPr>
          <w:rFonts w:ascii="Times New Roman" w:eastAsia="Calibri" w:hAnsi="Times New Roman" w:cs="Times New Roman"/>
          <w:b/>
          <w:bCs/>
          <w:sz w:val="24"/>
          <w:szCs w:val="24"/>
        </w:rPr>
      </w:pPr>
      <w:r w:rsidRPr="005C19CD">
        <w:rPr>
          <w:rFonts w:ascii="Times New Roman" w:eastAsia="Times New Roman" w:hAnsi="Times New Roman" w:cs="Times New Roman"/>
          <w:sz w:val="24"/>
          <w:szCs w:val="24"/>
        </w:rPr>
        <w:br w:type="page"/>
      </w:r>
      <w:bookmarkStart w:id="189" w:name="_Toc212044304"/>
      <w:bookmarkStart w:id="190" w:name="_Toc212045255"/>
      <w:r w:rsidR="001E4A59" w:rsidRPr="005C19CD">
        <w:rPr>
          <w:rFonts w:ascii="Times New Roman" w:eastAsia="SimSun" w:hAnsi="Times New Roman" w:cs="Times New Roman"/>
          <w:b/>
          <w:bCs/>
          <w:noProof/>
          <w:sz w:val="28"/>
          <w:szCs w:val="28"/>
        </w:rPr>
        <w:lastRenderedPageBreak/>
        <w:drawing>
          <wp:anchor distT="0" distB="0" distL="114300" distR="114300" simplePos="0" relativeHeight="251662336" behindDoc="1" locked="0" layoutInCell="1" allowOverlap="1" wp14:anchorId="547F276C" wp14:editId="2D1835A6">
            <wp:simplePos x="0" y="0"/>
            <wp:positionH relativeFrom="margin">
              <wp:posOffset>5258326</wp:posOffset>
            </wp:positionH>
            <wp:positionV relativeFrom="paragraph">
              <wp:posOffset>83185</wp:posOffset>
            </wp:positionV>
            <wp:extent cx="902335" cy="1270000"/>
            <wp:effectExtent l="0" t="0" r="0" b="6350"/>
            <wp:wrapNone/>
            <wp:docPr id="5" name="Picture 4" descr="PFB logo ane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B logo aneks"/>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902335" cy="1270000"/>
                    </a:xfrm>
                    <a:prstGeom prst="rect">
                      <a:avLst/>
                    </a:prstGeom>
                    <a:noFill/>
                    <a:ln>
                      <a:noFill/>
                    </a:ln>
                  </pic:spPr>
                </pic:pic>
              </a:graphicData>
            </a:graphic>
          </wp:anchor>
        </w:drawing>
      </w:r>
      <w:bookmarkEnd w:id="189"/>
      <w:r w:rsidR="001E4A59" w:rsidRPr="005C19CD">
        <w:rPr>
          <w:rFonts w:ascii="Times New Roman" w:eastAsia="Calibri" w:hAnsi="Times New Roman" w:cs="Times New Roman"/>
          <w:b/>
          <w:bCs/>
          <w:sz w:val="24"/>
          <w:szCs w:val="24"/>
        </w:rPr>
        <w:t>УНИВЕРЗИТЕТ „СВ.КЛИМЕНТ ОХРИДСКИ“ – БИТОЛА</w:t>
      </w:r>
      <w:bookmarkEnd w:id="190"/>
    </w:p>
    <w:p w:rsidR="001E4A59" w:rsidRPr="005C19CD" w:rsidRDefault="00387F9E" w:rsidP="002B5859">
      <w:pPr>
        <w:spacing w:after="0" w:line="360" w:lineRule="auto"/>
        <w:jc w:val="center"/>
        <w:rPr>
          <w:rFonts w:ascii="Times New Roman" w:eastAsia="Calibri" w:hAnsi="Times New Roman" w:cs="Times New Roman"/>
          <w:b/>
          <w:bCs/>
          <w:sz w:val="24"/>
          <w:szCs w:val="24"/>
        </w:rPr>
      </w:pPr>
      <w:r w:rsidRPr="005C19CD">
        <w:rPr>
          <w:rFonts w:ascii="Times New Roman" w:eastAsia="SimSun" w:hAnsi="Times New Roman" w:cs="Times New Roman"/>
          <w:b/>
          <w:bCs/>
          <w:noProof/>
          <w:sz w:val="28"/>
          <w:szCs w:val="28"/>
        </w:rPr>
        <w:drawing>
          <wp:anchor distT="0" distB="0" distL="0" distR="0" simplePos="0" relativeHeight="251661312" behindDoc="0" locked="0" layoutInCell="1" allowOverlap="1" wp14:anchorId="14CEF753" wp14:editId="62F2F2B5">
            <wp:simplePos x="0" y="0"/>
            <wp:positionH relativeFrom="page">
              <wp:posOffset>793115</wp:posOffset>
            </wp:positionH>
            <wp:positionV relativeFrom="paragraph">
              <wp:posOffset>-314960</wp:posOffset>
            </wp:positionV>
            <wp:extent cx="955040" cy="1243330"/>
            <wp:effectExtent l="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955040" cy="1243330"/>
                    </a:xfrm>
                    <a:prstGeom prst="rect">
                      <a:avLst/>
                    </a:prstGeom>
                    <a:noFill/>
                    <a:ln>
                      <a:noFill/>
                    </a:ln>
                  </pic:spPr>
                </pic:pic>
              </a:graphicData>
            </a:graphic>
          </wp:anchor>
        </w:drawing>
      </w:r>
      <w:r w:rsidR="001E4A59" w:rsidRPr="005C19CD">
        <w:rPr>
          <w:rFonts w:ascii="Times New Roman" w:eastAsia="Calibri" w:hAnsi="Times New Roman" w:cs="Times New Roman"/>
          <w:b/>
          <w:bCs/>
          <w:sz w:val="24"/>
          <w:szCs w:val="24"/>
        </w:rPr>
        <w:t>ПЕДАГОШКИ ФАКУЛТЕ</w:t>
      </w:r>
      <w:r w:rsidR="002B5859" w:rsidRPr="005C19CD">
        <w:rPr>
          <w:rFonts w:ascii="Times New Roman" w:eastAsia="Calibri" w:hAnsi="Times New Roman" w:cs="Times New Roman"/>
          <w:b/>
          <w:bCs/>
          <w:sz w:val="24"/>
          <w:szCs w:val="24"/>
          <w:lang w:val="mk-MK"/>
        </w:rPr>
        <w:t>Т</w:t>
      </w:r>
      <w:r w:rsidR="001E4A59" w:rsidRPr="005C19CD">
        <w:rPr>
          <w:rFonts w:ascii="Times New Roman" w:eastAsia="Calibri" w:hAnsi="Times New Roman" w:cs="Times New Roman"/>
          <w:b/>
          <w:bCs/>
          <w:sz w:val="24"/>
          <w:szCs w:val="24"/>
        </w:rPr>
        <w:t xml:space="preserve"> </w:t>
      </w:r>
      <w:r w:rsidR="00AF3385" w:rsidRPr="005C19CD">
        <w:rPr>
          <w:rFonts w:ascii="Times New Roman" w:eastAsia="Calibri" w:hAnsi="Times New Roman" w:cs="Times New Roman"/>
          <w:b/>
          <w:bCs/>
          <w:sz w:val="24"/>
          <w:szCs w:val="24"/>
          <w:lang w:val="mk-MK"/>
        </w:rPr>
        <w:t>–</w:t>
      </w:r>
      <w:r w:rsidR="001E4A59" w:rsidRPr="005C19CD">
        <w:rPr>
          <w:rFonts w:ascii="Times New Roman" w:eastAsia="Calibri" w:hAnsi="Times New Roman" w:cs="Times New Roman"/>
          <w:b/>
          <w:bCs/>
          <w:sz w:val="24"/>
          <w:szCs w:val="24"/>
        </w:rPr>
        <w:t xml:space="preserve"> БИТОЛА</w:t>
      </w:r>
    </w:p>
    <w:p w:rsidR="001E4A59" w:rsidRPr="005C19CD" w:rsidRDefault="001E4A59" w:rsidP="001E4A59">
      <w:pPr>
        <w:spacing w:after="0" w:line="360" w:lineRule="auto"/>
        <w:rPr>
          <w:rFonts w:ascii="Times New Roman" w:hAnsi="Times New Roman" w:cs="Times New Roman"/>
        </w:rPr>
      </w:pPr>
    </w:p>
    <w:p w:rsidR="001E4A59" w:rsidRPr="005C19CD" w:rsidRDefault="001E4A59" w:rsidP="001E4A59">
      <w:pPr>
        <w:spacing w:before="100" w:beforeAutospacing="1" w:after="100" w:afterAutospacing="1" w:line="240" w:lineRule="auto"/>
        <w:jc w:val="both"/>
        <w:outlineLvl w:val="2"/>
        <w:rPr>
          <w:rFonts w:ascii="Times New Roman" w:eastAsia="Times New Roman" w:hAnsi="Times New Roman" w:cs="Times New Roman"/>
          <w:b/>
          <w:bCs/>
          <w:sz w:val="27"/>
          <w:szCs w:val="27"/>
        </w:rPr>
      </w:pPr>
    </w:p>
    <w:p w:rsidR="00387F9E" w:rsidRPr="00387F9E" w:rsidRDefault="00387F9E" w:rsidP="00387F9E">
      <w:pPr>
        <w:pStyle w:val="Heading3"/>
        <w:numPr>
          <w:ilvl w:val="1"/>
          <w:numId w:val="3"/>
        </w:numPr>
        <w:rPr>
          <w:sz w:val="24"/>
          <w:szCs w:val="24"/>
          <w:lang w:val="mk-MK"/>
        </w:rPr>
      </w:pPr>
      <w:bookmarkStart w:id="191" w:name="_Toc212045256"/>
      <w:r w:rsidRPr="00387F9E">
        <w:rPr>
          <w:sz w:val="24"/>
          <w:szCs w:val="24"/>
        </w:rPr>
        <w:t>Протокол за полуструктурирано интервју со наставници</w:t>
      </w:r>
      <w:r w:rsidRPr="00387F9E">
        <w:rPr>
          <w:sz w:val="24"/>
          <w:szCs w:val="24"/>
          <w:lang w:val="mk-MK"/>
        </w:rPr>
        <w:t>те</w:t>
      </w:r>
      <w:bookmarkEnd w:id="191"/>
    </w:p>
    <w:p w:rsidR="00387F9E" w:rsidRPr="005C19CD" w:rsidRDefault="00387F9E" w:rsidP="00387F9E">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5C19CD">
        <w:rPr>
          <w:rFonts w:ascii="Times New Roman" w:eastAsia="Times New Roman" w:hAnsi="Times New Roman" w:cs="Times New Roman"/>
          <w:bCs/>
          <w:sz w:val="24"/>
          <w:szCs w:val="24"/>
        </w:rPr>
        <w:t>Цел на интервјуто:</w:t>
      </w:r>
      <w:r w:rsidRPr="005C19CD">
        <w:rPr>
          <w:rFonts w:ascii="Times New Roman" w:eastAsia="Times New Roman" w:hAnsi="Times New Roman" w:cs="Times New Roman"/>
          <w:b/>
          <w:bCs/>
          <w:sz w:val="24"/>
          <w:szCs w:val="24"/>
        </w:rPr>
        <w:t xml:space="preserve"> </w:t>
      </w:r>
      <w:r w:rsidRPr="005C19CD">
        <w:rPr>
          <w:rFonts w:ascii="Times New Roman" w:eastAsia="Times New Roman" w:hAnsi="Times New Roman" w:cs="Times New Roman"/>
          <w:sz w:val="24"/>
          <w:szCs w:val="24"/>
          <w:lang w:val="mk-MK"/>
        </w:rPr>
        <w:t>Да се разберат начинот на кој</w:t>
      </w:r>
      <w:r w:rsidRPr="005C19CD">
        <w:rPr>
          <w:rFonts w:ascii="Times New Roman" w:eastAsia="Times New Roman" w:hAnsi="Times New Roman" w:cs="Times New Roman"/>
          <w:sz w:val="24"/>
          <w:szCs w:val="24"/>
        </w:rPr>
        <w:t xml:space="preserve"> наставниците ја користат технологијата во училницата, придобивките и предизвиците со кои се соочуваат и нејзиното влијание врз учењето на учениците.</w:t>
      </w:r>
    </w:p>
    <w:p w:rsidR="00387F9E" w:rsidRPr="005C19CD" w:rsidRDefault="00387F9E" w:rsidP="00387F9E">
      <w:pPr>
        <w:spacing w:before="100" w:beforeAutospacing="1" w:after="100" w:afterAutospacing="1" w:line="240" w:lineRule="auto"/>
        <w:ind w:left="360"/>
        <w:jc w:val="both"/>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Име и презиме:_______________________________________</w:t>
      </w:r>
    </w:p>
    <w:p w:rsidR="00387F9E" w:rsidRPr="005C19CD" w:rsidRDefault="00387F9E" w:rsidP="00387F9E">
      <w:pPr>
        <w:spacing w:before="100" w:beforeAutospacing="1" w:after="100" w:afterAutospacing="1" w:line="240" w:lineRule="auto"/>
        <w:ind w:left="360"/>
        <w:jc w:val="both"/>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Училиште:__________________________________________</w:t>
      </w:r>
    </w:p>
    <w:p w:rsidR="00387F9E" w:rsidRPr="005C19CD" w:rsidRDefault="00387F9E" w:rsidP="00387F9E">
      <w:pPr>
        <w:spacing w:before="100" w:beforeAutospacing="1" w:after="100" w:afterAutospacing="1" w:line="240" w:lineRule="auto"/>
        <w:ind w:left="360"/>
        <w:jc w:val="both"/>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lang w:val="mk-MK"/>
        </w:rPr>
        <w:t>Одделение</w:t>
      </w:r>
      <w:r w:rsidRPr="005C19CD">
        <w:rPr>
          <w:rFonts w:ascii="Times New Roman" w:eastAsia="Times New Roman" w:hAnsi="Times New Roman" w:cs="Times New Roman"/>
          <w:sz w:val="24"/>
          <w:szCs w:val="24"/>
        </w:rPr>
        <w:t>: __________________</w:t>
      </w:r>
    </w:p>
    <w:p w:rsidR="00387F9E" w:rsidRPr="005C19CD" w:rsidRDefault="00387F9E" w:rsidP="00387F9E">
      <w:pPr>
        <w:spacing w:before="100" w:beforeAutospacing="1" w:after="100" w:afterAutospacing="1" w:line="240" w:lineRule="auto"/>
        <w:ind w:left="360"/>
        <w:jc w:val="both"/>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Образовно ниво: ____________________________________</w:t>
      </w:r>
    </w:p>
    <w:p w:rsidR="00387F9E" w:rsidRPr="005C19CD" w:rsidRDefault="00387F9E" w:rsidP="00387F9E">
      <w:pPr>
        <w:spacing w:before="100" w:beforeAutospacing="1" w:after="100" w:afterAutospacing="1" w:line="240" w:lineRule="auto"/>
        <w:ind w:left="360"/>
        <w:jc w:val="both"/>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Искуство во наставата: _____ години</w:t>
      </w:r>
    </w:p>
    <w:p w:rsidR="00387F9E" w:rsidRPr="005C19CD" w:rsidRDefault="00767C14" w:rsidP="00387F9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7" style="width:0;height:1.5pt" o:hralign="center" o:hrstd="t" o:hr="t" fillcolor="#a0a0a0" stroked="f"/>
        </w:pict>
      </w:r>
    </w:p>
    <w:p w:rsidR="00387F9E" w:rsidRPr="005C19CD" w:rsidRDefault="00387F9E" w:rsidP="00387F9E">
      <w:pPr>
        <w:pStyle w:val="ListParagraph"/>
        <w:numPr>
          <w:ilvl w:val="0"/>
          <w:numId w:val="14"/>
        </w:numPr>
        <w:spacing w:before="100" w:beforeAutospacing="1" w:after="100" w:afterAutospacing="1" w:line="240" w:lineRule="auto"/>
        <w:jc w:val="both"/>
        <w:outlineLvl w:val="2"/>
        <w:rPr>
          <w:rFonts w:ascii="Times New Roman" w:eastAsia="Times New Roman" w:hAnsi="Times New Roman" w:cs="Times New Roman"/>
          <w:b/>
          <w:bCs/>
          <w:sz w:val="27"/>
          <w:szCs w:val="27"/>
        </w:rPr>
      </w:pPr>
      <w:bookmarkStart w:id="192" w:name="_Toc212044294"/>
      <w:bookmarkStart w:id="193" w:name="_Toc212045257"/>
      <w:r w:rsidRPr="005C19CD">
        <w:rPr>
          <w:rFonts w:ascii="Times New Roman" w:eastAsia="Times New Roman" w:hAnsi="Times New Roman" w:cs="Times New Roman"/>
          <w:b/>
          <w:bCs/>
          <w:sz w:val="27"/>
          <w:szCs w:val="27"/>
        </w:rPr>
        <w:t>Тековна употреба на технологијата</w:t>
      </w:r>
      <w:bookmarkEnd w:id="192"/>
      <w:bookmarkEnd w:id="193"/>
    </w:p>
    <w:p w:rsidR="00387F9E" w:rsidRPr="005C19CD" w:rsidRDefault="00387F9E" w:rsidP="00387F9E">
      <w:pPr>
        <w:pStyle w:val="ListParagraph"/>
        <w:spacing w:before="100" w:beforeAutospacing="1" w:after="100" w:afterAutospacing="1" w:line="240" w:lineRule="auto"/>
        <w:ind w:left="790"/>
        <w:jc w:val="both"/>
        <w:outlineLvl w:val="2"/>
        <w:rPr>
          <w:rFonts w:ascii="Times New Roman" w:eastAsia="Times New Roman" w:hAnsi="Times New Roman" w:cs="Times New Roman"/>
          <w:b/>
          <w:bCs/>
          <w:sz w:val="27"/>
          <w:szCs w:val="27"/>
        </w:rPr>
      </w:pPr>
    </w:p>
    <w:p w:rsidR="00387F9E" w:rsidRPr="005C19CD" w:rsidRDefault="00387F9E" w:rsidP="00387F9E">
      <w:pPr>
        <w:pStyle w:val="ListParagraph"/>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sidRPr="005C19CD">
        <w:rPr>
          <w:rFonts w:ascii="Times New Roman" w:eastAsia="Times New Roman" w:hAnsi="Times New Roman" w:cs="Times New Roman"/>
          <w:bCs/>
          <w:sz w:val="24"/>
          <w:szCs w:val="24"/>
        </w:rPr>
        <w:t xml:space="preserve">Каква технологија користите за време на наставата во училница </w:t>
      </w:r>
      <w:r w:rsidRPr="005C19CD">
        <w:rPr>
          <w:rFonts w:ascii="Times New Roman" w:eastAsia="Times New Roman" w:hAnsi="Times New Roman" w:cs="Times New Roman"/>
          <w:sz w:val="24"/>
          <w:szCs w:val="24"/>
        </w:rPr>
        <w:t>?</w:t>
      </w:r>
    </w:p>
    <w:p w:rsidR="00387F9E" w:rsidRPr="005C19CD" w:rsidRDefault="00387F9E" w:rsidP="00387F9E">
      <w:pPr>
        <w:pStyle w:val="ListParagraph"/>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5C19CD">
        <w:rPr>
          <w:rFonts w:ascii="Times New Roman" w:eastAsia="Times New Roman" w:hAnsi="Times New Roman" w:cs="Times New Roman"/>
          <w:bCs/>
          <w:sz w:val="24"/>
          <w:szCs w:val="24"/>
        </w:rPr>
        <w:t>Колку често користите технологија на час</w:t>
      </w:r>
      <w:r w:rsidRPr="005C19CD">
        <w:rPr>
          <w:rFonts w:ascii="Times New Roman" w:eastAsia="Times New Roman" w:hAnsi="Times New Roman" w:cs="Times New Roman"/>
          <w:bCs/>
          <w:sz w:val="24"/>
          <w:szCs w:val="24"/>
          <w:lang w:val="mk-MK"/>
        </w:rPr>
        <w:t>от</w:t>
      </w:r>
      <w:r w:rsidRPr="005C19CD">
        <w:rPr>
          <w:rFonts w:ascii="Times New Roman" w:eastAsia="Times New Roman" w:hAnsi="Times New Roman" w:cs="Times New Roman"/>
          <w:bCs/>
          <w:sz w:val="24"/>
          <w:szCs w:val="24"/>
        </w:rPr>
        <w:t xml:space="preserve"> </w:t>
      </w:r>
      <w:r w:rsidRPr="005C19CD">
        <w:rPr>
          <w:rFonts w:ascii="Times New Roman" w:eastAsia="Times New Roman" w:hAnsi="Times New Roman" w:cs="Times New Roman"/>
          <w:sz w:val="24"/>
          <w:szCs w:val="24"/>
        </w:rPr>
        <w:t>(секој час, неколкупати неделно, ретко итн.)?</w:t>
      </w:r>
    </w:p>
    <w:p w:rsidR="00387F9E" w:rsidRPr="005C19CD" w:rsidRDefault="00387F9E" w:rsidP="00387F9E">
      <w:pPr>
        <w:pStyle w:val="ListParagraph"/>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Во кој/кои предмет/и најчесто ја користите технологијата?</w:t>
      </w:r>
    </w:p>
    <w:p w:rsidR="00387F9E" w:rsidRPr="005C19CD" w:rsidRDefault="00387F9E" w:rsidP="00387F9E">
      <w:pPr>
        <w:pStyle w:val="ListParagraph"/>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5C19CD">
        <w:rPr>
          <w:rFonts w:ascii="Times New Roman" w:eastAsia="Times New Roman" w:hAnsi="Times New Roman" w:cs="Times New Roman"/>
          <w:bCs/>
          <w:sz w:val="24"/>
          <w:szCs w:val="24"/>
        </w:rPr>
        <w:t>Во какви видови часови</w:t>
      </w:r>
      <w:r w:rsidRPr="005C19CD">
        <w:rPr>
          <w:rFonts w:ascii="Times New Roman" w:eastAsia="Times New Roman" w:hAnsi="Times New Roman" w:cs="Times New Roman"/>
          <w:bCs/>
          <w:sz w:val="24"/>
          <w:szCs w:val="24"/>
          <w:lang w:val="mk-MK"/>
        </w:rPr>
        <w:t>?</w:t>
      </w:r>
      <w:r w:rsidRPr="005C19CD">
        <w:rPr>
          <w:rFonts w:ascii="Times New Roman" w:eastAsia="Times New Roman" w:hAnsi="Times New Roman" w:cs="Times New Roman"/>
          <w:bCs/>
          <w:sz w:val="24"/>
          <w:szCs w:val="24"/>
        </w:rPr>
        <w:t xml:space="preserve"> </w:t>
      </w:r>
      <w:r w:rsidRPr="005C19CD">
        <w:rPr>
          <w:rFonts w:ascii="Times New Roman" w:eastAsia="Times New Roman" w:hAnsi="Times New Roman" w:cs="Times New Roman"/>
          <w:bCs/>
          <w:sz w:val="24"/>
          <w:szCs w:val="24"/>
          <w:lang w:val="mk-MK"/>
        </w:rPr>
        <w:t>В</w:t>
      </w:r>
      <w:r w:rsidRPr="005C19CD">
        <w:rPr>
          <w:rFonts w:ascii="Times New Roman" w:eastAsia="Times New Roman" w:hAnsi="Times New Roman" w:cs="Times New Roman"/>
          <w:bCs/>
          <w:sz w:val="24"/>
          <w:szCs w:val="24"/>
        </w:rPr>
        <w:t>о кои фази од часот</w:t>
      </w:r>
      <w:r w:rsidRPr="005C19CD">
        <w:rPr>
          <w:rFonts w:ascii="Times New Roman" w:eastAsia="Times New Roman" w:hAnsi="Times New Roman" w:cs="Times New Roman"/>
          <w:bCs/>
          <w:sz w:val="24"/>
          <w:szCs w:val="24"/>
          <w:lang w:val="mk-MK"/>
        </w:rPr>
        <w:t>?</w:t>
      </w:r>
      <w:r w:rsidRPr="005C19CD">
        <w:rPr>
          <w:rFonts w:ascii="Times New Roman" w:eastAsia="Times New Roman" w:hAnsi="Times New Roman" w:cs="Times New Roman"/>
          <w:bCs/>
          <w:sz w:val="24"/>
          <w:szCs w:val="24"/>
        </w:rPr>
        <w:t xml:space="preserve"> </w:t>
      </w:r>
      <w:r w:rsidRPr="005C19CD">
        <w:rPr>
          <w:rFonts w:ascii="Times New Roman" w:eastAsia="Times New Roman" w:hAnsi="Times New Roman" w:cs="Times New Roman"/>
          <w:sz w:val="24"/>
          <w:szCs w:val="24"/>
          <w:lang w:val="mk-MK"/>
        </w:rPr>
        <w:t>В</w:t>
      </w:r>
      <w:r w:rsidRPr="005C19CD">
        <w:rPr>
          <w:rFonts w:ascii="Times New Roman" w:eastAsia="Times New Roman" w:hAnsi="Times New Roman" w:cs="Times New Roman"/>
          <w:sz w:val="24"/>
          <w:szCs w:val="24"/>
        </w:rPr>
        <w:t xml:space="preserve">о кои форми </w:t>
      </w:r>
      <w:r w:rsidRPr="005C19CD">
        <w:rPr>
          <w:rFonts w:ascii="Times New Roman" w:eastAsia="Times New Roman" w:hAnsi="Times New Roman" w:cs="Times New Roman"/>
          <w:sz w:val="24"/>
          <w:szCs w:val="24"/>
          <w:lang w:val="mk-MK"/>
        </w:rPr>
        <w:t>з</w:t>
      </w:r>
      <w:r w:rsidRPr="005C19CD">
        <w:rPr>
          <w:rFonts w:ascii="Times New Roman" w:eastAsia="Times New Roman" w:hAnsi="Times New Roman" w:cs="Times New Roman"/>
          <w:sz w:val="24"/>
          <w:szCs w:val="24"/>
        </w:rPr>
        <w:t xml:space="preserve">а работа </w:t>
      </w:r>
      <w:r w:rsidRPr="005C19CD">
        <w:rPr>
          <w:rFonts w:ascii="Times New Roman" w:eastAsia="Times New Roman" w:hAnsi="Times New Roman" w:cs="Times New Roman"/>
          <w:bCs/>
          <w:sz w:val="24"/>
          <w:szCs w:val="24"/>
        </w:rPr>
        <w:t>најчесто ја користите технологијата?</w:t>
      </w:r>
    </w:p>
    <w:p w:rsidR="00387F9E" w:rsidRPr="005C19CD" w:rsidRDefault="00387F9E" w:rsidP="00387F9E">
      <w:pPr>
        <w:pStyle w:val="ListParagraph"/>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Кои методи се најсоодветни за користење на технологијата во училницата?</w:t>
      </w:r>
    </w:p>
    <w:p w:rsidR="00387F9E" w:rsidRPr="005C19CD" w:rsidRDefault="00387F9E" w:rsidP="00387F9E">
      <w:pPr>
        <w:pStyle w:val="ListParagraph"/>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Дали имате достапни дигитални материјали за различни предмети? Ако е така, како ги користите?</w:t>
      </w:r>
    </w:p>
    <w:p w:rsidR="00387F9E" w:rsidRPr="005C19CD" w:rsidRDefault="00387F9E" w:rsidP="00387F9E">
      <w:pPr>
        <w:pStyle w:val="ListParagraph"/>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Дали содржината во новите учебници бара употреба на технологија?</w:t>
      </w:r>
    </w:p>
    <w:p w:rsidR="00387F9E" w:rsidRPr="005C19CD" w:rsidRDefault="00387F9E" w:rsidP="00387F9E">
      <w:pPr>
        <w:pStyle w:val="ListParagraph"/>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lastRenderedPageBreak/>
        <w:t>Дали се тие поврзани со резултатите од теренските и предметните програми?</w:t>
      </w:r>
    </w:p>
    <w:p w:rsidR="00387F9E" w:rsidRPr="005C19CD" w:rsidRDefault="00387F9E" w:rsidP="00387F9E">
      <w:pPr>
        <w:pStyle w:val="ListParagraph"/>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 xml:space="preserve">Дали технологијата </w:t>
      </w:r>
      <w:r w:rsidRPr="005C19CD">
        <w:rPr>
          <w:rFonts w:ascii="Times New Roman" w:eastAsia="Times New Roman" w:hAnsi="Times New Roman" w:cs="Times New Roman"/>
          <w:sz w:val="24"/>
          <w:szCs w:val="24"/>
          <w:lang w:val="mk-MK"/>
        </w:rPr>
        <w:t>В</w:t>
      </w:r>
      <w:r w:rsidRPr="005C19CD">
        <w:rPr>
          <w:rFonts w:ascii="Times New Roman" w:eastAsia="Times New Roman" w:hAnsi="Times New Roman" w:cs="Times New Roman"/>
          <w:sz w:val="24"/>
          <w:szCs w:val="24"/>
        </w:rPr>
        <w:t>и помага во оценувањето на учениците?</w:t>
      </w:r>
    </w:p>
    <w:p w:rsidR="00387F9E" w:rsidRPr="005C19CD" w:rsidRDefault="00387F9E" w:rsidP="00387F9E">
      <w:pPr>
        <w:pStyle w:val="ListParagraph"/>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Како ја применувате технологијата во оценувањето на постигнувањата на учениците?</w:t>
      </w:r>
    </w:p>
    <w:p w:rsidR="00387F9E" w:rsidRPr="005C19CD" w:rsidRDefault="00387F9E" w:rsidP="00387F9E">
      <w:pPr>
        <w:pStyle w:val="ListParagraph"/>
        <w:spacing w:before="100" w:beforeAutospacing="1" w:after="100" w:afterAutospacing="1" w:line="360" w:lineRule="auto"/>
        <w:ind w:left="1510"/>
        <w:jc w:val="both"/>
        <w:rPr>
          <w:rFonts w:ascii="Times New Roman" w:eastAsia="Times New Roman" w:hAnsi="Times New Roman" w:cs="Times New Roman"/>
          <w:sz w:val="24"/>
          <w:szCs w:val="24"/>
        </w:rPr>
      </w:pPr>
    </w:p>
    <w:p w:rsidR="00387F9E" w:rsidRPr="005C19CD" w:rsidRDefault="00387F9E" w:rsidP="00387F9E">
      <w:pPr>
        <w:pStyle w:val="ListParagraph"/>
        <w:numPr>
          <w:ilvl w:val="0"/>
          <w:numId w:val="14"/>
        </w:numPr>
        <w:spacing w:before="100" w:beforeAutospacing="1" w:after="100" w:afterAutospacing="1" w:line="240" w:lineRule="auto"/>
        <w:jc w:val="both"/>
        <w:outlineLvl w:val="2"/>
        <w:rPr>
          <w:rFonts w:ascii="Times New Roman" w:eastAsia="Times New Roman" w:hAnsi="Times New Roman" w:cs="Times New Roman"/>
          <w:b/>
          <w:bCs/>
          <w:sz w:val="27"/>
          <w:szCs w:val="27"/>
        </w:rPr>
      </w:pPr>
      <w:bookmarkStart w:id="194" w:name="_Toc212044295"/>
      <w:bookmarkStart w:id="195" w:name="_Toc212045258"/>
      <w:r w:rsidRPr="005C19CD">
        <w:rPr>
          <w:rFonts w:ascii="Times New Roman" w:eastAsia="Times New Roman" w:hAnsi="Times New Roman" w:cs="Times New Roman"/>
          <w:b/>
          <w:bCs/>
          <w:sz w:val="27"/>
          <w:szCs w:val="27"/>
        </w:rPr>
        <w:t>Влијание врз учениците</w:t>
      </w:r>
      <w:bookmarkEnd w:id="194"/>
      <w:bookmarkEnd w:id="195"/>
    </w:p>
    <w:p w:rsidR="00387F9E" w:rsidRPr="005C19CD" w:rsidRDefault="00387F9E" w:rsidP="00387F9E">
      <w:pPr>
        <w:pStyle w:val="ListParagraph"/>
        <w:spacing w:before="100" w:beforeAutospacing="1" w:after="100" w:afterAutospacing="1" w:line="240" w:lineRule="auto"/>
        <w:ind w:left="790"/>
        <w:jc w:val="both"/>
        <w:outlineLvl w:val="2"/>
        <w:rPr>
          <w:rFonts w:ascii="Times New Roman" w:eastAsia="Times New Roman" w:hAnsi="Times New Roman" w:cs="Times New Roman"/>
          <w:b/>
          <w:bCs/>
          <w:sz w:val="27"/>
          <w:szCs w:val="27"/>
        </w:rPr>
      </w:pPr>
    </w:p>
    <w:p w:rsidR="00387F9E" w:rsidRPr="005C19CD" w:rsidRDefault="00387F9E" w:rsidP="00387F9E">
      <w:pPr>
        <w:pStyle w:val="ListParagraph"/>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sidRPr="005C19CD">
        <w:rPr>
          <w:rFonts w:ascii="Times New Roman" w:eastAsia="Times New Roman" w:hAnsi="Times New Roman" w:cs="Times New Roman"/>
          <w:bCs/>
          <w:sz w:val="24"/>
          <w:szCs w:val="24"/>
        </w:rPr>
        <w:t>Како реагираат учениците на употребата на технологијата во учењето (</w:t>
      </w:r>
      <w:r w:rsidRPr="005C19CD">
        <w:rPr>
          <w:rFonts w:ascii="Times New Roman" w:eastAsia="Times New Roman" w:hAnsi="Times New Roman" w:cs="Times New Roman"/>
          <w:sz w:val="24"/>
          <w:szCs w:val="24"/>
        </w:rPr>
        <w:t>во однос на ангажманот и разбирањето на содржината)?</w:t>
      </w:r>
    </w:p>
    <w:p w:rsidR="00387F9E" w:rsidRPr="005C19CD" w:rsidRDefault="00387F9E" w:rsidP="00387F9E">
      <w:pPr>
        <w:pStyle w:val="ListParagraph"/>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sidRPr="005C19CD">
        <w:rPr>
          <w:rFonts w:ascii="Times New Roman" w:eastAsia="Times New Roman" w:hAnsi="Times New Roman" w:cs="Times New Roman"/>
          <w:bCs/>
          <w:sz w:val="24"/>
          <w:szCs w:val="24"/>
        </w:rPr>
        <w:t>Колку технологијата влијае врз подобрувањето на резултатите од учењето на учениците?</w:t>
      </w:r>
    </w:p>
    <w:p w:rsidR="00387F9E" w:rsidRPr="005C19CD" w:rsidRDefault="00387F9E" w:rsidP="00387F9E">
      <w:pPr>
        <w:pStyle w:val="ListParagraph"/>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sidRPr="005C19CD">
        <w:rPr>
          <w:rFonts w:ascii="Times New Roman" w:eastAsia="Times New Roman" w:hAnsi="Times New Roman" w:cs="Times New Roman"/>
          <w:bCs/>
          <w:sz w:val="24"/>
          <w:szCs w:val="24"/>
        </w:rPr>
        <w:t>Дали ги ангажира учениците со задачи што бараат употреба на технологија (проекти, истражувања итн.)?</w:t>
      </w:r>
    </w:p>
    <w:p w:rsidR="00387F9E" w:rsidRPr="005C19CD" w:rsidRDefault="00387F9E" w:rsidP="00387F9E">
      <w:pPr>
        <w:pStyle w:val="ListParagraph"/>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sidRPr="005C19CD">
        <w:rPr>
          <w:rFonts w:ascii="Times New Roman" w:eastAsia="Times New Roman" w:hAnsi="Times New Roman" w:cs="Times New Roman"/>
          <w:bCs/>
          <w:sz w:val="24"/>
          <w:szCs w:val="24"/>
        </w:rPr>
        <w:t xml:space="preserve">Како </w:t>
      </w:r>
      <w:r w:rsidRPr="005C19CD">
        <w:rPr>
          <w:rFonts w:ascii="Times New Roman" w:eastAsia="Times New Roman" w:hAnsi="Times New Roman" w:cs="Times New Roman"/>
          <w:bCs/>
          <w:sz w:val="24"/>
          <w:szCs w:val="24"/>
          <w:lang w:val="mk-MK"/>
        </w:rPr>
        <w:t>учениците</w:t>
      </w:r>
      <w:r w:rsidRPr="005C19CD">
        <w:rPr>
          <w:rFonts w:ascii="Times New Roman" w:eastAsia="Times New Roman" w:hAnsi="Times New Roman" w:cs="Times New Roman"/>
          <w:bCs/>
          <w:sz w:val="24"/>
          <w:szCs w:val="24"/>
        </w:rPr>
        <w:t xml:space="preserve"> реагираат на овие барања?</w:t>
      </w:r>
    </w:p>
    <w:p w:rsidR="00387F9E" w:rsidRPr="005C19CD" w:rsidRDefault="00387F9E" w:rsidP="00387F9E">
      <w:pPr>
        <w:pStyle w:val="ListParagraph"/>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sidRPr="005C19CD">
        <w:rPr>
          <w:rFonts w:ascii="Times New Roman" w:eastAsia="Times New Roman" w:hAnsi="Times New Roman" w:cs="Times New Roman"/>
          <w:bCs/>
          <w:sz w:val="24"/>
          <w:szCs w:val="24"/>
        </w:rPr>
        <w:t>Дали сите ученици во класот покажуваат знаење за користење на технологијата?</w:t>
      </w:r>
    </w:p>
    <w:p w:rsidR="00387F9E" w:rsidRPr="005C19CD" w:rsidRDefault="00387F9E" w:rsidP="00387F9E">
      <w:pPr>
        <w:pStyle w:val="ListParagraph"/>
        <w:spacing w:before="100" w:beforeAutospacing="1" w:after="100" w:afterAutospacing="1" w:line="360" w:lineRule="auto"/>
        <w:ind w:left="1510"/>
        <w:jc w:val="both"/>
        <w:rPr>
          <w:rFonts w:ascii="Times New Roman" w:eastAsia="Times New Roman" w:hAnsi="Times New Roman" w:cs="Times New Roman"/>
          <w:sz w:val="24"/>
          <w:szCs w:val="24"/>
        </w:rPr>
      </w:pPr>
    </w:p>
    <w:p w:rsidR="00387F9E" w:rsidRPr="005C19CD" w:rsidRDefault="00387F9E" w:rsidP="00387F9E">
      <w:pPr>
        <w:pStyle w:val="ListParagraph"/>
        <w:numPr>
          <w:ilvl w:val="0"/>
          <w:numId w:val="14"/>
        </w:numPr>
        <w:spacing w:before="100" w:beforeAutospacing="1" w:after="100" w:afterAutospacing="1" w:line="240" w:lineRule="auto"/>
        <w:jc w:val="both"/>
        <w:outlineLvl w:val="2"/>
        <w:rPr>
          <w:rFonts w:ascii="Times New Roman" w:eastAsia="Times New Roman" w:hAnsi="Times New Roman" w:cs="Times New Roman"/>
          <w:b/>
          <w:bCs/>
          <w:sz w:val="27"/>
          <w:szCs w:val="27"/>
        </w:rPr>
      </w:pPr>
      <w:bookmarkStart w:id="196" w:name="_Toc212044296"/>
      <w:bookmarkStart w:id="197" w:name="_Toc212045259"/>
      <w:r w:rsidRPr="005C19CD">
        <w:rPr>
          <w:rFonts w:ascii="Times New Roman" w:eastAsia="Times New Roman" w:hAnsi="Times New Roman" w:cs="Times New Roman"/>
          <w:b/>
          <w:bCs/>
          <w:sz w:val="27"/>
          <w:szCs w:val="27"/>
        </w:rPr>
        <w:t>Соработка со родителите</w:t>
      </w:r>
      <w:bookmarkEnd w:id="196"/>
      <w:bookmarkEnd w:id="197"/>
    </w:p>
    <w:p w:rsidR="00387F9E" w:rsidRPr="005C19CD" w:rsidRDefault="00387F9E" w:rsidP="00387F9E">
      <w:pPr>
        <w:pStyle w:val="ListParagraph"/>
        <w:spacing w:before="100" w:beforeAutospacing="1" w:after="100" w:afterAutospacing="1" w:line="240" w:lineRule="auto"/>
        <w:ind w:left="790"/>
        <w:jc w:val="both"/>
        <w:outlineLvl w:val="2"/>
        <w:rPr>
          <w:rFonts w:ascii="Times New Roman" w:eastAsia="Times New Roman" w:hAnsi="Times New Roman" w:cs="Times New Roman"/>
          <w:b/>
          <w:bCs/>
          <w:sz w:val="27"/>
          <w:szCs w:val="27"/>
        </w:rPr>
      </w:pPr>
    </w:p>
    <w:p w:rsidR="00387F9E" w:rsidRPr="005C19CD" w:rsidRDefault="00387F9E" w:rsidP="00387F9E">
      <w:pPr>
        <w:pStyle w:val="ListParagraph"/>
        <w:numPr>
          <w:ilvl w:val="0"/>
          <w:numId w:val="18"/>
        </w:numPr>
        <w:spacing w:before="100" w:beforeAutospacing="1" w:after="100" w:afterAutospacing="1" w:line="360" w:lineRule="auto"/>
        <w:jc w:val="both"/>
        <w:outlineLvl w:val="2"/>
        <w:rPr>
          <w:rFonts w:ascii="Times New Roman" w:eastAsia="Times New Roman" w:hAnsi="Times New Roman" w:cs="Times New Roman"/>
          <w:bCs/>
          <w:sz w:val="24"/>
          <w:szCs w:val="24"/>
        </w:rPr>
      </w:pPr>
      <w:bookmarkStart w:id="198" w:name="_Toc212044297"/>
      <w:bookmarkStart w:id="199" w:name="_Toc212045260"/>
      <w:r w:rsidRPr="005C19CD">
        <w:rPr>
          <w:rFonts w:ascii="Times New Roman" w:hAnsi="Times New Roman" w:cs="Times New Roman"/>
          <w:sz w:val="24"/>
          <w:szCs w:val="24"/>
        </w:rPr>
        <w:t xml:space="preserve">Какво е </w:t>
      </w:r>
      <w:r w:rsidRPr="005C19CD">
        <w:rPr>
          <w:rFonts w:ascii="Times New Roman" w:hAnsi="Times New Roman" w:cs="Times New Roman"/>
          <w:sz w:val="24"/>
          <w:szCs w:val="24"/>
          <w:lang w:val="mk-MK"/>
        </w:rPr>
        <w:t>В</w:t>
      </w:r>
      <w:r w:rsidRPr="005C19CD">
        <w:rPr>
          <w:rFonts w:ascii="Times New Roman" w:hAnsi="Times New Roman" w:cs="Times New Roman"/>
          <w:sz w:val="24"/>
          <w:szCs w:val="24"/>
        </w:rPr>
        <w:t>ашето ниво на соработка</w:t>
      </w:r>
      <w:r w:rsidRPr="005C19CD">
        <w:rPr>
          <w:rFonts w:ascii="Times New Roman" w:hAnsi="Times New Roman" w:cs="Times New Roman"/>
          <w:sz w:val="24"/>
          <w:szCs w:val="24"/>
          <w:lang w:val="mk-MK"/>
        </w:rPr>
        <w:t>та</w:t>
      </w:r>
      <w:r w:rsidRPr="005C19CD">
        <w:rPr>
          <w:rFonts w:ascii="Times New Roman" w:hAnsi="Times New Roman" w:cs="Times New Roman"/>
          <w:sz w:val="24"/>
          <w:szCs w:val="24"/>
        </w:rPr>
        <w:t xml:space="preserve"> со родителите на учениците?</w:t>
      </w:r>
      <w:bookmarkEnd w:id="198"/>
      <w:bookmarkEnd w:id="199"/>
    </w:p>
    <w:p w:rsidR="00387F9E" w:rsidRPr="005C19CD" w:rsidRDefault="00387F9E" w:rsidP="00387F9E">
      <w:pPr>
        <w:pStyle w:val="ListParagraph"/>
        <w:numPr>
          <w:ilvl w:val="0"/>
          <w:numId w:val="24"/>
        </w:numPr>
        <w:spacing w:before="100" w:beforeAutospacing="1" w:after="100" w:afterAutospacing="1" w:line="360" w:lineRule="auto"/>
        <w:jc w:val="both"/>
        <w:outlineLvl w:val="2"/>
        <w:rPr>
          <w:rFonts w:ascii="Times New Roman" w:eastAsia="Times New Roman" w:hAnsi="Times New Roman" w:cs="Times New Roman"/>
          <w:bCs/>
          <w:sz w:val="24"/>
          <w:szCs w:val="24"/>
        </w:rPr>
      </w:pPr>
      <w:bookmarkStart w:id="200" w:name="_Toc212044298"/>
      <w:bookmarkStart w:id="201" w:name="_Toc212045261"/>
      <w:r w:rsidRPr="005C19CD">
        <w:rPr>
          <w:rFonts w:ascii="Times New Roman" w:hAnsi="Times New Roman" w:cs="Times New Roman"/>
          <w:sz w:val="24"/>
          <w:szCs w:val="24"/>
        </w:rPr>
        <w:t>Кој е начинот на комуникација со нив?</w:t>
      </w:r>
      <w:bookmarkEnd w:id="200"/>
      <w:bookmarkEnd w:id="201"/>
    </w:p>
    <w:p w:rsidR="00387F9E" w:rsidRPr="005C19CD" w:rsidRDefault="00387F9E" w:rsidP="00387F9E">
      <w:pPr>
        <w:pStyle w:val="ListParagraph"/>
        <w:numPr>
          <w:ilvl w:val="0"/>
          <w:numId w:val="18"/>
        </w:numPr>
        <w:spacing w:before="100" w:beforeAutospacing="1" w:after="100" w:afterAutospacing="1" w:line="360" w:lineRule="auto"/>
        <w:jc w:val="both"/>
        <w:outlineLvl w:val="2"/>
        <w:rPr>
          <w:rFonts w:ascii="Times New Roman" w:eastAsia="Times New Roman" w:hAnsi="Times New Roman" w:cs="Times New Roman"/>
          <w:bCs/>
          <w:sz w:val="24"/>
          <w:szCs w:val="24"/>
        </w:rPr>
      </w:pPr>
      <w:bookmarkStart w:id="202" w:name="_Toc212044299"/>
      <w:bookmarkStart w:id="203" w:name="_Toc212045262"/>
      <w:r w:rsidRPr="005C19CD">
        <w:rPr>
          <w:rFonts w:ascii="Times New Roman" w:eastAsia="Times New Roman" w:hAnsi="Times New Roman" w:cs="Times New Roman"/>
          <w:bCs/>
          <w:sz w:val="24"/>
          <w:szCs w:val="24"/>
        </w:rPr>
        <w:t>Каков е ставот на родителите кон употребата на технологијата во училницата?</w:t>
      </w:r>
      <w:bookmarkEnd w:id="202"/>
      <w:bookmarkEnd w:id="203"/>
    </w:p>
    <w:p w:rsidR="00387F9E" w:rsidRPr="005C19CD" w:rsidRDefault="00387F9E" w:rsidP="00387F9E">
      <w:pPr>
        <w:pStyle w:val="ListParagraph"/>
        <w:numPr>
          <w:ilvl w:val="0"/>
          <w:numId w:val="23"/>
        </w:numPr>
        <w:spacing w:before="100" w:beforeAutospacing="1" w:after="100" w:afterAutospacing="1" w:line="360" w:lineRule="auto"/>
        <w:jc w:val="both"/>
        <w:outlineLvl w:val="2"/>
        <w:rPr>
          <w:rFonts w:ascii="Times New Roman" w:eastAsia="Times New Roman" w:hAnsi="Times New Roman" w:cs="Times New Roman"/>
          <w:b/>
          <w:bCs/>
          <w:sz w:val="24"/>
          <w:szCs w:val="24"/>
        </w:rPr>
      </w:pPr>
      <w:bookmarkStart w:id="204" w:name="_Toc212044300"/>
      <w:bookmarkStart w:id="205" w:name="_Toc212045263"/>
      <w:r w:rsidRPr="005C19CD">
        <w:rPr>
          <w:rFonts w:ascii="Times New Roman" w:hAnsi="Times New Roman" w:cs="Times New Roman"/>
          <w:sz w:val="24"/>
          <w:szCs w:val="24"/>
        </w:rPr>
        <w:t>Дали родители</w:t>
      </w:r>
      <w:r w:rsidRPr="005C19CD">
        <w:rPr>
          <w:rFonts w:ascii="Times New Roman" w:hAnsi="Times New Roman" w:cs="Times New Roman"/>
          <w:sz w:val="24"/>
          <w:szCs w:val="24"/>
          <w:lang w:val="mk-MK"/>
        </w:rPr>
        <w:t>те</w:t>
      </w:r>
      <w:r w:rsidRPr="005C19CD">
        <w:rPr>
          <w:rFonts w:ascii="Times New Roman" w:hAnsi="Times New Roman" w:cs="Times New Roman"/>
          <w:sz w:val="24"/>
          <w:szCs w:val="24"/>
        </w:rPr>
        <w:t xml:space="preserve"> покажуваат желба да помогнат во овој поглед?</w:t>
      </w:r>
      <w:bookmarkEnd w:id="204"/>
      <w:bookmarkEnd w:id="205"/>
    </w:p>
    <w:p w:rsidR="00387F9E" w:rsidRPr="005C19CD" w:rsidRDefault="00387F9E" w:rsidP="00387F9E">
      <w:pPr>
        <w:pStyle w:val="ListParagraph"/>
        <w:numPr>
          <w:ilvl w:val="0"/>
          <w:numId w:val="23"/>
        </w:numPr>
        <w:spacing w:before="100" w:beforeAutospacing="1" w:after="100" w:afterAutospacing="1" w:line="360" w:lineRule="auto"/>
        <w:jc w:val="both"/>
        <w:outlineLvl w:val="2"/>
        <w:rPr>
          <w:rFonts w:ascii="Times New Roman" w:eastAsia="Times New Roman" w:hAnsi="Times New Roman" w:cs="Times New Roman"/>
          <w:b/>
          <w:bCs/>
          <w:sz w:val="24"/>
          <w:szCs w:val="24"/>
        </w:rPr>
      </w:pPr>
      <w:bookmarkStart w:id="206" w:name="_Toc212044301"/>
      <w:bookmarkStart w:id="207" w:name="_Toc212045264"/>
      <w:r w:rsidRPr="005C19CD">
        <w:rPr>
          <w:rFonts w:ascii="Times New Roman" w:hAnsi="Times New Roman" w:cs="Times New Roman"/>
          <w:sz w:val="24"/>
          <w:szCs w:val="24"/>
        </w:rPr>
        <w:t>Дали родителите им помагаат на своите деца со задачи што бараат употреба на технологија дома?</w:t>
      </w:r>
      <w:bookmarkEnd w:id="206"/>
      <w:bookmarkEnd w:id="207"/>
    </w:p>
    <w:p w:rsidR="00387F9E" w:rsidRPr="005C19CD" w:rsidRDefault="00387F9E" w:rsidP="00387F9E">
      <w:pPr>
        <w:pStyle w:val="ListParagraph"/>
        <w:spacing w:before="100" w:beforeAutospacing="1" w:after="100" w:afterAutospacing="1" w:line="240" w:lineRule="auto"/>
        <w:ind w:left="1150"/>
        <w:jc w:val="both"/>
        <w:outlineLvl w:val="2"/>
        <w:rPr>
          <w:rFonts w:ascii="Times New Roman" w:eastAsia="Times New Roman" w:hAnsi="Times New Roman" w:cs="Times New Roman"/>
          <w:b/>
          <w:bCs/>
          <w:sz w:val="24"/>
          <w:szCs w:val="24"/>
        </w:rPr>
      </w:pPr>
    </w:p>
    <w:p w:rsidR="00387F9E" w:rsidRPr="005C19CD" w:rsidRDefault="00387F9E" w:rsidP="00387F9E">
      <w:pPr>
        <w:pStyle w:val="ListParagraph"/>
        <w:numPr>
          <w:ilvl w:val="0"/>
          <w:numId w:val="14"/>
        </w:numPr>
        <w:spacing w:before="100" w:beforeAutospacing="1" w:after="100" w:afterAutospacing="1" w:line="240" w:lineRule="auto"/>
        <w:jc w:val="both"/>
        <w:outlineLvl w:val="2"/>
        <w:rPr>
          <w:rFonts w:ascii="Times New Roman" w:eastAsia="Times New Roman" w:hAnsi="Times New Roman" w:cs="Times New Roman"/>
          <w:b/>
          <w:bCs/>
          <w:sz w:val="27"/>
          <w:szCs w:val="27"/>
        </w:rPr>
      </w:pPr>
      <w:bookmarkStart w:id="208" w:name="_Toc212044302"/>
      <w:bookmarkStart w:id="209" w:name="_Toc212045265"/>
      <w:r w:rsidRPr="005C19CD">
        <w:rPr>
          <w:rFonts w:ascii="Times New Roman" w:eastAsia="Times New Roman" w:hAnsi="Times New Roman" w:cs="Times New Roman"/>
          <w:b/>
          <w:bCs/>
          <w:sz w:val="27"/>
          <w:szCs w:val="27"/>
        </w:rPr>
        <w:t>Предности и предизвици</w:t>
      </w:r>
      <w:bookmarkEnd w:id="208"/>
      <w:bookmarkEnd w:id="209"/>
    </w:p>
    <w:p w:rsidR="00387F9E" w:rsidRPr="005C19CD" w:rsidRDefault="00387F9E" w:rsidP="00387F9E">
      <w:pPr>
        <w:pStyle w:val="ListParagraph"/>
        <w:spacing w:before="100" w:beforeAutospacing="1" w:after="100" w:afterAutospacing="1" w:line="240" w:lineRule="auto"/>
        <w:ind w:left="790"/>
        <w:jc w:val="both"/>
        <w:outlineLvl w:val="2"/>
        <w:rPr>
          <w:rFonts w:ascii="Times New Roman" w:eastAsia="Times New Roman" w:hAnsi="Times New Roman" w:cs="Times New Roman"/>
          <w:b/>
          <w:bCs/>
          <w:sz w:val="27"/>
          <w:szCs w:val="27"/>
        </w:rPr>
      </w:pPr>
    </w:p>
    <w:p w:rsidR="00387F9E" w:rsidRPr="005C19CD" w:rsidRDefault="00387F9E" w:rsidP="00387F9E">
      <w:pPr>
        <w:pStyle w:val="ListParagraph"/>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sidRPr="005C19CD">
        <w:rPr>
          <w:rFonts w:ascii="Times New Roman" w:eastAsia="Times New Roman" w:hAnsi="Times New Roman" w:cs="Times New Roman"/>
          <w:bCs/>
          <w:sz w:val="24"/>
          <w:szCs w:val="24"/>
        </w:rPr>
        <w:t>Кои се најголемите придобивки што сте ги забележале од користењето на технологијата во училницата?</w:t>
      </w:r>
    </w:p>
    <w:p w:rsidR="00387F9E" w:rsidRPr="005C19CD" w:rsidRDefault="00387F9E" w:rsidP="00387F9E">
      <w:pPr>
        <w:pStyle w:val="ListParagraph"/>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sidRPr="005C19CD">
        <w:rPr>
          <w:rFonts w:ascii="Times New Roman" w:eastAsia="Times New Roman" w:hAnsi="Times New Roman" w:cs="Times New Roman"/>
          <w:bCs/>
          <w:sz w:val="24"/>
          <w:szCs w:val="24"/>
        </w:rPr>
        <w:t>Со какви предизвици се соочивте при користењето на технологијата во процесот на учење?</w:t>
      </w:r>
    </w:p>
    <w:p w:rsidR="00387F9E" w:rsidRPr="005C19CD" w:rsidRDefault="00387F9E" w:rsidP="00387F9E">
      <w:pPr>
        <w:pStyle w:val="ListParagraph"/>
        <w:numPr>
          <w:ilvl w:val="0"/>
          <w:numId w:val="14"/>
        </w:numPr>
        <w:spacing w:before="100" w:beforeAutospacing="1" w:after="100" w:afterAutospacing="1" w:line="240" w:lineRule="auto"/>
        <w:jc w:val="both"/>
        <w:outlineLvl w:val="2"/>
        <w:rPr>
          <w:rFonts w:ascii="Times New Roman" w:eastAsia="Times New Roman" w:hAnsi="Times New Roman" w:cs="Times New Roman"/>
          <w:b/>
          <w:bCs/>
          <w:sz w:val="27"/>
          <w:szCs w:val="27"/>
        </w:rPr>
      </w:pPr>
      <w:bookmarkStart w:id="210" w:name="_Toc212044303"/>
      <w:bookmarkStart w:id="211" w:name="_Toc212045266"/>
      <w:r w:rsidRPr="005C19CD">
        <w:rPr>
          <w:rFonts w:ascii="Times New Roman" w:eastAsia="Times New Roman" w:hAnsi="Times New Roman" w:cs="Times New Roman"/>
          <w:b/>
          <w:bCs/>
          <w:sz w:val="27"/>
          <w:szCs w:val="27"/>
        </w:rPr>
        <w:lastRenderedPageBreak/>
        <w:t>Професионална поддршка и развој</w:t>
      </w:r>
      <w:bookmarkEnd w:id="210"/>
      <w:bookmarkEnd w:id="211"/>
    </w:p>
    <w:p w:rsidR="00387F9E" w:rsidRPr="005C19CD" w:rsidRDefault="00387F9E" w:rsidP="00387F9E">
      <w:pPr>
        <w:pStyle w:val="ListParagraph"/>
        <w:spacing w:before="100" w:beforeAutospacing="1" w:after="100" w:afterAutospacing="1" w:line="240" w:lineRule="auto"/>
        <w:ind w:left="790"/>
        <w:jc w:val="both"/>
        <w:outlineLvl w:val="2"/>
        <w:rPr>
          <w:rFonts w:ascii="Times New Roman" w:eastAsia="Times New Roman" w:hAnsi="Times New Roman" w:cs="Times New Roman"/>
          <w:b/>
          <w:bCs/>
          <w:sz w:val="27"/>
          <w:szCs w:val="27"/>
        </w:rPr>
      </w:pPr>
    </w:p>
    <w:p w:rsidR="00387F9E" w:rsidRPr="005C19CD" w:rsidRDefault="00387F9E" w:rsidP="00387F9E">
      <w:pPr>
        <w:pStyle w:val="ListParagraph"/>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sidRPr="005C19CD">
        <w:rPr>
          <w:rFonts w:ascii="Times New Roman" w:eastAsia="Times New Roman" w:hAnsi="Times New Roman" w:cs="Times New Roman"/>
          <w:bCs/>
          <w:sz w:val="24"/>
          <w:szCs w:val="24"/>
        </w:rPr>
        <w:t>Дали сте посетувале некоја обука за употреба на технологија</w:t>
      </w:r>
      <w:r w:rsidRPr="005C19CD">
        <w:rPr>
          <w:rFonts w:ascii="Times New Roman" w:eastAsia="Times New Roman" w:hAnsi="Times New Roman" w:cs="Times New Roman"/>
          <w:bCs/>
          <w:sz w:val="24"/>
          <w:szCs w:val="24"/>
          <w:lang w:val="mk-MK"/>
        </w:rPr>
        <w:t>та</w:t>
      </w:r>
      <w:r w:rsidRPr="005C19CD">
        <w:rPr>
          <w:rFonts w:ascii="Times New Roman" w:eastAsia="Times New Roman" w:hAnsi="Times New Roman" w:cs="Times New Roman"/>
          <w:bCs/>
          <w:sz w:val="24"/>
          <w:szCs w:val="24"/>
        </w:rPr>
        <w:t xml:space="preserve"> во наставата?</w:t>
      </w:r>
      <w:r w:rsidRPr="005C19CD">
        <w:rPr>
          <w:rFonts w:ascii="Times New Roman" w:eastAsia="Times New Roman" w:hAnsi="Times New Roman" w:cs="Times New Roman"/>
          <w:sz w:val="24"/>
          <w:szCs w:val="24"/>
        </w:rPr>
        <w:t xml:space="preserve"> </w:t>
      </w:r>
    </w:p>
    <w:p w:rsidR="00387F9E" w:rsidRPr="005C19CD" w:rsidRDefault="00387F9E" w:rsidP="00387F9E">
      <w:pPr>
        <w:pStyle w:val="ListParagraph"/>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 xml:space="preserve">Ако е така, кога </w:t>
      </w:r>
      <w:r w:rsidRPr="005C19CD">
        <w:rPr>
          <w:rFonts w:ascii="Times New Roman" w:eastAsia="Times New Roman" w:hAnsi="Times New Roman" w:cs="Times New Roman"/>
          <w:sz w:val="24"/>
          <w:szCs w:val="24"/>
          <w:lang w:val="mk-MK"/>
        </w:rPr>
        <w:t>ја</w:t>
      </w:r>
      <w:r w:rsidRPr="005C19CD">
        <w:rPr>
          <w:rFonts w:ascii="Times New Roman" w:eastAsia="Times New Roman" w:hAnsi="Times New Roman" w:cs="Times New Roman"/>
          <w:sz w:val="24"/>
          <w:szCs w:val="24"/>
        </w:rPr>
        <w:t xml:space="preserve"> следевте и колку беше корисно?</w:t>
      </w:r>
    </w:p>
    <w:p w:rsidR="00387F9E" w:rsidRPr="005C19CD" w:rsidRDefault="00387F9E" w:rsidP="00387F9E">
      <w:pPr>
        <w:pStyle w:val="ListParagraph"/>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sidRPr="005C19CD">
        <w:rPr>
          <w:rFonts w:ascii="Times New Roman" w:hAnsi="Times New Roman" w:cs="Times New Roman"/>
          <w:sz w:val="24"/>
          <w:szCs w:val="24"/>
        </w:rPr>
        <w:t xml:space="preserve">Како го оценувате </w:t>
      </w:r>
      <w:r w:rsidRPr="005C19CD">
        <w:rPr>
          <w:rFonts w:ascii="Times New Roman" w:hAnsi="Times New Roman" w:cs="Times New Roman"/>
          <w:sz w:val="24"/>
          <w:szCs w:val="24"/>
          <w:lang w:val="mk-MK"/>
        </w:rPr>
        <w:t>В</w:t>
      </w:r>
      <w:r w:rsidRPr="005C19CD">
        <w:rPr>
          <w:rFonts w:ascii="Times New Roman" w:hAnsi="Times New Roman" w:cs="Times New Roman"/>
          <w:sz w:val="24"/>
          <w:szCs w:val="24"/>
        </w:rPr>
        <w:t xml:space="preserve">ашето ниво на дигитална компетентност? (ниско, </w:t>
      </w:r>
      <w:r w:rsidRPr="005C19CD">
        <w:rPr>
          <w:rFonts w:ascii="Times New Roman" w:eastAsia="Times New Roman" w:hAnsi="Times New Roman" w:cs="Times New Roman"/>
          <w:sz w:val="24"/>
          <w:szCs w:val="24"/>
        </w:rPr>
        <w:t>средно</w:t>
      </w:r>
      <w:r w:rsidRPr="005C19CD">
        <w:rPr>
          <w:rFonts w:ascii="Times New Roman" w:hAnsi="Times New Roman" w:cs="Times New Roman"/>
          <w:sz w:val="24"/>
          <w:szCs w:val="24"/>
          <w:lang w:val="mk-MK"/>
        </w:rPr>
        <w:t>,</w:t>
      </w:r>
      <w:r w:rsidRPr="005C19CD">
        <w:rPr>
          <w:rFonts w:ascii="Times New Roman" w:hAnsi="Times New Roman" w:cs="Times New Roman"/>
          <w:sz w:val="24"/>
          <w:szCs w:val="24"/>
        </w:rPr>
        <w:t xml:space="preserve"> </w:t>
      </w:r>
      <w:r w:rsidRPr="005C19CD">
        <w:rPr>
          <w:rFonts w:ascii="Times New Roman" w:eastAsia="Times New Roman" w:hAnsi="Times New Roman" w:cs="Times New Roman"/>
          <w:sz w:val="24"/>
          <w:szCs w:val="24"/>
        </w:rPr>
        <w:t>високо</w:t>
      </w:r>
      <w:r w:rsidRPr="005C19CD">
        <w:rPr>
          <w:rFonts w:ascii="Times New Roman" w:hAnsi="Times New Roman" w:cs="Times New Roman"/>
          <w:sz w:val="24"/>
          <w:szCs w:val="24"/>
        </w:rPr>
        <w:t xml:space="preserve">, многу </w:t>
      </w:r>
      <w:r w:rsidRPr="005C19CD">
        <w:rPr>
          <w:rFonts w:ascii="Times New Roman" w:eastAsia="Times New Roman" w:hAnsi="Times New Roman" w:cs="Times New Roman"/>
          <w:sz w:val="24"/>
          <w:szCs w:val="24"/>
        </w:rPr>
        <w:t xml:space="preserve">високо </w:t>
      </w:r>
      <w:r w:rsidRPr="005C19CD">
        <w:rPr>
          <w:rFonts w:ascii="Times New Roman" w:hAnsi="Times New Roman" w:cs="Times New Roman"/>
          <w:sz w:val="24"/>
          <w:szCs w:val="24"/>
        </w:rPr>
        <w:t>)?</w:t>
      </w:r>
    </w:p>
    <w:p w:rsidR="00387F9E" w:rsidRPr="005C19CD" w:rsidRDefault="00387F9E" w:rsidP="00387F9E">
      <w:pPr>
        <w:pStyle w:val="ListParagraph"/>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sidRPr="005C19CD">
        <w:rPr>
          <w:rFonts w:ascii="Times New Roman" w:eastAsia="Times New Roman" w:hAnsi="Times New Roman" w:cs="Times New Roman"/>
          <w:bCs/>
          <w:sz w:val="24"/>
          <w:szCs w:val="24"/>
        </w:rPr>
        <w:t xml:space="preserve">Каква поддршка </w:t>
      </w:r>
      <w:r w:rsidRPr="005C19CD">
        <w:rPr>
          <w:rFonts w:ascii="Times New Roman" w:eastAsia="Times New Roman" w:hAnsi="Times New Roman" w:cs="Times New Roman"/>
          <w:bCs/>
          <w:sz w:val="24"/>
          <w:szCs w:val="24"/>
          <w:lang w:val="mk-MK"/>
        </w:rPr>
        <w:t>В</w:t>
      </w:r>
      <w:r w:rsidRPr="005C19CD">
        <w:rPr>
          <w:rFonts w:ascii="Times New Roman" w:eastAsia="Times New Roman" w:hAnsi="Times New Roman" w:cs="Times New Roman"/>
          <w:bCs/>
          <w:sz w:val="24"/>
          <w:szCs w:val="24"/>
        </w:rPr>
        <w:t>и е потребна за да ја подобрите употребата на технологијата во училницата?</w:t>
      </w:r>
    </w:p>
    <w:p w:rsidR="00387F9E" w:rsidRPr="005C19CD" w:rsidRDefault="00387F9E" w:rsidP="00387F9E">
      <w:pPr>
        <w:pStyle w:val="ListParagraph"/>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sidRPr="005C19CD">
        <w:rPr>
          <w:rFonts w:ascii="Times New Roman" w:eastAsia="Times New Roman" w:hAnsi="Times New Roman" w:cs="Times New Roman"/>
          <w:bCs/>
          <w:sz w:val="24"/>
          <w:szCs w:val="24"/>
        </w:rPr>
        <w:t xml:space="preserve">Што им препорачувате на колегите и </w:t>
      </w:r>
      <w:r w:rsidRPr="005C19CD">
        <w:rPr>
          <w:rFonts w:ascii="Times New Roman" w:eastAsia="Times New Roman" w:hAnsi="Times New Roman" w:cs="Times New Roman"/>
          <w:bCs/>
          <w:sz w:val="24"/>
          <w:szCs w:val="24"/>
          <w:lang w:val="mk-MK"/>
        </w:rPr>
        <w:t>осмислувачите</w:t>
      </w:r>
      <w:r w:rsidRPr="005C19CD">
        <w:rPr>
          <w:rFonts w:ascii="Times New Roman" w:eastAsia="Times New Roman" w:hAnsi="Times New Roman" w:cs="Times New Roman"/>
          <w:bCs/>
          <w:sz w:val="24"/>
          <w:szCs w:val="24"/>
        </w:rPr>
        <w:t xml:space="preserve"> на политики во врска со </w:t>
      </w:r>
      <w:r w:rsidRPr="005C19CD">
        <w:rPr>
          <w:rFonts w:ascii="Times New Roman" w:eastAsia="Times New Roman" w:hAnsi="Times New Roman" w:cs="Times New Roman"/>
          <w:bCs/>
          <w:sz w:val="24"/>
          <w:szCs w:val="24"/>
          <w:lang w:val="mk-MK"/>
        </w:rPr>
        <w:t>вклучувањето</w:t>
      </w:r>
      <w:r w:rsidRPr="005C19CD">
        <w:rPr>
          <w:rFonts w:ascii="Times New Roman" w:eastAsia="Times New Roman" w:hAnsi="Times New Roman" w:cs="Times New Roman"/>
          <w:bCs/>
          <w:sz w:val="24"/>
          <w:szCs w:val="24"/>
        </w:rPr>
        <w:t xml:space="preserve"> на технологијата во образованието?</w:t>
      </w:r>
    </w:p>
    <w:p w:rsidR="00387F9E" w:rsidRPr="005C19CD" w:rsidRDefault="00767C14" w:rsidP="00387F9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8" style="width:0;height:1.5pt" o:hralign="center" o:hrstd="t" o:hr="t" fillcolor="#a0a0a0" stroked="f"/>
        </w:pict>
      </w:r>
    </w:p>
    <w:p w:rsidR="00387F9E" w:rsidRPr="005C19CD" w:rsidRDefault="00387F9E" w:rsidP="00387F9E">
      <w:pPr>
        <w:spacing w:after="0" w:line="240" w:lineRule="auto"/>
        <w:jc w:val="both"/>
        <w:rPr>
          <w:rFonts w:ascii="Times New Roman" w:eastAsia="Times New Roman" w:hAnsi="Times New Roman" w:cs="Times New Roman"/>
          <w:sz w:val="24"/>
          <w:szCs w:val="24"/>
        </w:rPr>
      </w:pPr>
    </w:p>
    <w:p w:rsidR="00387F9E" w:rsidRPr="005C19CD" w:rsidRDefault="00387F9E" w:rsidP="00387F9E">
      <w:pPr>
        <w:spacing w:after="0" w:line="240" w:lineRule="auto"/>
        <w:jc w:val="both"/>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 xml:space="preserve">Ви благодарам за </w:t>
      </w:r>
      <w:r w:rsidRPr="005C19CD">
        <w:rPr>
          <w:rFonts w:ascii="Times New Roman" w:eastAsia="Times New Roman" w:hAnsi="Times New Roman" w:cs="Times New Roman"/>
          <w:sz w:val="24"/>
          <w:szCs w:val="24"/>
          <w:lang w:val="mk-MK"/>
        </w:rPr>
        <w:t>В</w:t>
      </w:r>
      <w:r w:rsidRPr="005C19CD">
        <w:rPr>
          <w:rFonts w:ascii="Times New Roman" w:eastAsia="Times New Roman" w:hAnsi="Times New Roman" w:cs="Times New Roman"/>
          <w:sz w:val="24"/>
          <w:szCs w:val="24"/>
        </w:rPr>
        <w:t>ашето време и споделеното искуство!</w:t>
      </w:r>
    </w:p>
    <w:p w:rsidR="00387F9E" w:rsidRPr="005C19CD" w:rsidRDefault="00387F9E" w:rsidP="00387F9E">
      <w:pPr>
        <w:spacing w:before="100" w:beforeAutospacing="1" w:after="100" w:afterAutospacing="1" w:line="240" w:lineRule="auto"/>
        <w:jc w:val="both"/>
        <w:outlineLvl w:val="2"/>
        <w:rPr>
          <w:rFonts w:ascii="Times New Roman" w:eastAsia="Times New Roman" w:hAnsi="Times New Roman" w:cs="Times New Roman"/>
          <w:b/>
          <w:bCs/>
          <w:sz w:val="27"/>
          <w:szCs w:val="27"/>
        </w:rPr>
      </w:pPr>
    </w:p>
    <w:p w:rsidR="00387F9E" w:rsidRPr="005C19CD" w:rsidRDefault="00387F9E" w:rsidP="00387F9E">
      <w:pPr>
        <w:rPr>
          <w:rFonts w:ascii="Times New Roman" w:eastAsia="Times New Roman" w:hAnsi="Times New Roman" w:cs="Times New Roman"/>
          <w:b/>
          <w:bCs/>
          <w:sz w:val="27"/>
          <w:szCs w:val="27"/>
        </w:rPr>
      </w:pPr>
      <w:r w:rsidRPr="005C19CD">
        <w:rPr>
          <w:rFonts w:ascii="Times New Roman" w:eastAsia="Times New Roman" w:hAnsi="Times New Roman" w:cs="Times New Roman"/>
          <w:b/>
          <w:bCs/>
          <w:sz w:val="27"/>
          <w:szCs w:val="27"/>
        </w:rPr>
        <w:br w:type="page"/>
      </w:r>
    </w:p>
    <w:p w:rsidR="001E4A59" w:rsidRPr="005C19CD" w:rsidRDefault="001E4A59" w:rsidP="00AF3385">
      <w:pPr>
        <w:spacing w:after="0" w:line="240" w:lineRule="auto"/>
        <w:jc w:val="both"/>
        <w:rPr>
          <w:rFonts w:ascii="Times New Roman" w:eastAsia="Times New Roman" w:hAnsi="Times New Roman" w:cs="Times New Roman"/>
          <w:sz w:val="24"/>
          <w:szCs w:val="24"/>
        </w:rPr>
      </w:pPr>
    </w:p>
    <w:p w:rsidR="001E4A59" w:rsidRPr="005C19CD" w:rsidRDefault="001E4A59" w:rsidP="001E4A59">
      <w:pPr>
        <w:keepNext/>
        <w:keepLines/>
        <w:spacing w:after="0" w:line="360" w:lineRule="auto"/>
        <w:jc w:val="center"/>
        <w:outlineLvl w:val="0"/>
        <w:rPr>
          <w:rFonts w:ascii="Times New Roman" w:eastAsia="SimSun" w:hAnsi="Times New Roman" w:cs="Times New Roman"/>
          <w:b/>
          <w:bCs/>
          <w:sz w:val="28"/>
          <w:szCs w:val="28"/>
        </w:rPr>
      </w:pPr>
      <w:bookmarkStart w:id="212" w:name="_Toc212044315"/>
      <w:bookmarkStart w:id="213" w:name="_Toc212045267"/>
      <w:r w:rsidRPr="005C19CD">
        <w:rPr>
          <w:rFonts w:ascii="Times New Roman" w:eastAsia="SimSun" w:hAnsi="Times New Roman" w:cs="Times New Roman"/>
          <w:b/>
          <w:bCs/>
          <w:noProof/>
          <w:sz w:val="28"/>
          <w:szCs w:val="28"/>
        </w:rPr>
        <w:drawing>
          <wp:anchor distT="0" distB="0" distL="0" distR="0" simplePos="0" relativeHeight="251663360" behindDoc="0" locked="0" layoutInCell="1" allowOverlap="1" wp14:anchorId="1D55F581" wp14:editId="05B810FC">
            <wp:simplePos x="0" y="0"/>
            <wp:positionH relativeFrom="page">
              <wp:posOffset>917820</wp:posOffset>
            </wp:positionH>
            <wp:positionV relativeFrom="paragraph">
              <wp:posOffset>84064</wp:posOffset>
            </wp:positionV>
            <wp:extent cx="955040" cy="1243330"/>
            <wp:effectExtent l="0" t="0" r="0" b="0"/>
            <wp:wrapNone/>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955040" cy="1243330"/>
                    </a:xfrm>
                    <a:prstGeom prst="rect">
                      <a:avLst/>
                    </a:prstGeom>
                    <a:noFill/>
                    <a:ln>
                      <a:noFill/>
                    </a:ln>
                  </pic:spPr>
                </pic:pic>
              </a:graphicData>
            </a:graphic>
          </wp:anchor>
        </w:drawing>
      </w:r>
      <w:r w:rsidRPr="005C19CD">
        <w:rPr>
          <w:rFonts w:ascii="Times New Roman" w:eastAsia="SimSun" w:hAnsi="Times New Roman" w:cs="Times New Roman"/>
          <w:b/>
          <w:bCs/>
          <w:noProof/>
          <w:sz w:val="28"/>
          <w:szCs w:val="28"/>
        </w:rPr>
        <w:drawing>
          <wp:anchor distT="0" distB="0" distL="114300" distR="114300" simplePos="0" relativeHeight="251664384" behindDoc="1" locked="0" layoutInCell="1" allowOverlap="1" wp14:anchorId="01705317" wp14:editId="4D304E08">
            <wp:simplePos x="0" y="0"/>
            <wp:positionH relativeFrom="margin">
              <wp:posOffset>5258326</wp:posOffset>
            </wp:positionH>
            <wp:positionV relativeFrom="paragraph">
              <wp:posOffset>83185</wp:posOffset>
            </wp:positionV>
            <wp:extent cx="902335" cy="1270000"/>
            <wp:effectExtent l="0" t="0" r="0" b="6350"/>
            <wp:wrapNone/>
            <wp:docPr id="7" name="Picture 4" descr="PFB logo ane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B logo aneks"/>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902335" cy="1270000"/>
                    </a:xfrm>
                    <a:prstGeom prst="rect">
                      <a:avLst/>
                    </a:prstGeom>
                    <a:noFill/>
                    <a:ln>
                      <a:noFill/>
                    </a:ln>
                  </pic:spPr>
                </pic:pic>
              </a:graphicData>
            </a:graphic>
          </wp:anchor>
        </w:drawing>
      </w:r>
      <w:bookmarkEnd w:id="212"/>
      <w:bookmarkEnd w:id="213"/>
    </w:p>
    <w:p w:rsidR="001E4A59" w:rsidRPr="005C19CD" w:rsidRDefault="00932A75" w:rsidP="001E4A59">
      <w:pPr>
        <w:spacing w:after="0" w:line="360" w:lineRule="auto"/>
        <w:jc w:val="center"/>
        <w:rPr>
          <w:rFonts w:ascii="Times New Roman" w:eastAsia="Calibri" w:hAnsi="Times New Roman" w:cs="Times New Roman"/>
          <w:b/>
          <w:bCs/>
          <w:sz w:val="24"/>
          <w:szCs w:val="24"/>
        </w:rPr>
      </w:pPr>
      <w:r w:rsidRPr="005C19CD">
        <w:rPr>
          <w:rFonts w:ascii="Times New Roman" w:eastAsia="Calibri" w:hAnsi="Times New Roman" w:cs="Times New Roman"/>
          <w:b/>
          <w:bCs/>
          <w:sz w:val="24"/>
          <w:szCs w:val="24"/>
        </w:rPr>
        <w:t xml:space="preserve">     </w:t>
      </w:r>
      <w:r w:rsidR="001E4A59" w:rsidRPr="005C19CD">
        <w:rPr>
          <w:rFonts w:ascii="Times New Roman" w:eastAsia="Calibri" w:hAnsi="Times New Roman" w:cs="Times New Roman"/>
          <w:b/>
          <w:bCs/>
          <w:sz w:val="24"/>
          <w:szCs w:val="24"/>
        </w:rPr>
        <w:t>УНИВЕРЗИТЕТ „СВ.</w:t>
      </w:r>
      <w:r w:rsidR="00AF3385" w:rsidRPr="005C19CD">
        <w:rPr>
          <w:rFonts w:ascii="Times New Roman" w:eastAsia="Calibri" w:hAnsi="Times New Roman" w:cs="Times New Roman"/>
          <w:b/>
          <w:bCs/>
          <w:sz w:val="24"/>
          <w:szCs w:val="24"/>
          <w:lang w:val="mk-MK"/>
        </w:rPr>
        <w:t xml:space="preserve"> </w:t>
      </w:r>
      <w:r w:rsidR="001E4A59" w:rsidRPr="005C19CD">
        <w:rPr>
          <w:rFonts w:ascii="Times New Roman" w:eastAsia="Calibri" w:hAnsi="Times New Roman" w:cs="Times New Roman"/>
          <w:b/>
          <w:bCs/>
          <w:sz w:val="24"/>
          <w:szCs w:val="24"/>
        </w:rPr>
        <w:t>КЛИМЕНТ ОХРИДСКИ“ – БИТОЛА</w:t>
      </w:r>
    </w:p>
    <w:p w:rsidR="001E4A59" w:rsidRPr="005C19CD" w:rsidRDefault="001E4A59" w:rsidP="002B5859">
      <w:pPr>
        <w:spacing w:after="0" w:line="360" w:lineRule="auto"/>
        <w:jc w:val="center"/>
        <w:rPr>
          <w:rFonts w:ascii="Times New Roman" w:eastAsia="Calibri" w:hAnsi="Times New Roman" w:cs="Times New Roman"/>
          <w:b/>
          <w:bCs/>
          <w:sz w:val="24"/>
          <w:szCs w:val="24"/>
        </w:rPr>
      </w:pPr>
      <w:r w:rsidRPr="005C19CD">
        <w:rPr>
          <w:rFonts w:ascii="Times New Roman" w:eastAsia="Calibri" w:hAnsi="Times New Roman" w:cs="Times New Roman"/>
          <w:b/>
          <w:bCs/>
          <w:sz w:val="24"/>
          <w:szCs w:val="24"/>
        </w:rPr>
        <w:t>ПЕДАГОШКИ ФАКУЛТЕ</w:t>
      </w:r>
      <w:r w:rsidR="002B5859" w:rsidRPr="005C19CD">
        <w:rPr>
          <w:rFonts w:ascii="Times New Roman" w:eastAsia="Calibri" w:hAnsi="Times New Roman" w:cs="Times New Roman"/>
          <w:b/>
          <w:bCs/>
          <w:sz w:val="24"/>
          <w:szCs w:val="24"/>
          <w:lang w:val="mk-MK"/>
        </w:rPr>
        <w:t>Т</w:t>
      </w:r>
      <w:r w:rsidRPr="005C19CD">
        <w:rPr>
          <w:rFonts w:ascii="Times New Roman" w:eastAsia="Calibri" w:hAnsi="Times New Roman" w:cs="Times New Roman"/>
          <w:b/>
          <w:bCs/>
          <w:sz w:val="24"/>
          <w:szCs w:val="24"/>
        </w:rPr>
        <w:t xml:space="preserve"> </w:t>
      </w:r>
      <w:r w:rsidR="00AF3385" w:rsidRPr="005C19CD">
        <w:rPr>
          <w:rFonts w:ascii="Times New Roman" w:eastAsia="Calibri" w:hAnsi="Times New Roman" w:cs="Times New Roman"/>
          <w:b/>
          <w:bCs/>
          <w:sz w:val="24"/>
          <w:szCs w:val="24"/>
          <w:lang w:val="mk-MK"/>
        </w:rPr>
        <w:t>–</w:t>
      </w:r>
      <w:r w:rsidRPr="005C19CD">
        <w:rPr>
          <w:rFonts w:ascii="Times New Roman" w:eastAsia="Calibri" w:hAnsi="Times New Roman" w:cs="Times New Roman"/>
          <w:b/>
          <w:bCs/>
          <w:sz w:val="24"/>
          <w:szCs w:val="24"/>
        </w:rPr>
        <w:t xml:space="preserve"> БИТОЛА</w:t>
      </w:r>
    </w:p>
    <w:p w:rsidR="001E4A59" w:rsidRPr="005C19CD" w:rsidRDefault="001E4A59" w:rsidP="001E4A59">
      <w:pPr>
        <w:spacing w:after="0" w:line="360" w:lineRule="auto"/>
        <w:rPr>
          <w:rFonts w:ascii="Times New Roman" w:hAnsi="Times New Roman" w:cs="Times New Roman"/>
        </w:rPr>
      </w:pPr>
    </w:p>
    <w:p w:rsidR="001E4A59" w:rsidRPr="005C19CD" w:rsidRDefault="001E4A59" w:rsidP="001E4A59">
      <w:pPr>
        <w:jc w:val="both"/>
        <w:rPr>
          <w:rFonts w:ascii="Times New Roman" w:eastAsia="Times New Roman" w:hAnsi="Times New Roman" w:cs="Times New Roman"/>
          <w:b/>
          <w:bCs/>
          <w:sz w:val="27"/>
          <w:szCs w:val="27"/>
        </w:rPr>
      </w:pPr>
    </w:p>
    <w:p w:rsidR="001E4A59" w:rsidRPr="005C19CD" w:rsidRDefault="001E4A59" w:rsidP="001E4A59">
      <w:pPr>
        <w:jc w:val="both"/>
        <w:rPr>
          <w:rFonts w:ascii="Times New Roman" w:eastAsia="Times New Roman" w:hAnsi="Times New Roman" w:cs="Times New Roman"/>
          <w:b/>
          <w:bCs/>
          <w:sz w:val="27"/>
          <w:szCs w:val="27"/>
        </w:rPr>
      </w:pPr>
    </w:p>
    <w:p w:rsidR="001E4A59" w:rsidRPr="00387F9E" w:rsidRDefault="001E4A59" w:rsidP="00387F9E">
      <w:pPr>
        <w:pStyle w:val="Heading3"/>
        <w:numPr>
          <w:ilvl w:val="1"/>
          <w:numId w:val="3"/>
        </w:numPr>
        <w:rPr>
          <w:sz w:val="24"/>
          <w:szCs w:val="24"/>
          <w:lang w:val="mk-MK"/>
        </w:rPr>
      </w:pPr>
      <w:bookmarkStart w:id="214" w:name="_Toc212045268"/>
      <w:r w:rsidRPr="00387F9E">
        <w:rPr>
          <w:sz w:val="24"/>
          <w:szCs w:val="24"/>
        </w:rPr>
        <w:t>Протокол за полуструктурирано интервју со директор</w:t>
      </w:r>
      <w:r w:rsidR="00AF3385" w:rsidRPr="00387F9E">
        <w:rPr>
          <w:sz w:val="24"/>
          <w:szCs w:val="24"/>
          <w:lang w:val="mk-MK"/>
        </w:rPr>
        <w:t>ите</w:t>
      </w:r>
      <w:r w:rsidRPr="00387F9E">
        <w:rPr>
          <w:sz w:val="24"/>
          <w:szCs w:val="24"/>
        </w:rPr>
        <w:t xml:space="preserve"> на училишт</w:t>
      </w:r>
      <w:r w:rsidR="00AF3385" w:rsidRPr="00387F9E">
        <w:rPr>
          <w:sz w:val="24"/>
          <w:szCs w:val="24"/>
          <w:lang w:val="mk-MK"/>
        </w:rPr>
        <w:t>ата</w:t>
      </w:r>
      <w:bookmarkEnd w:id="214"/>
    </w:p>
    <w:p w:rsidR="001E4A59" w:rsidRPr="005C19CD" w:rsidRDefault="001E4A59" w:rsidP="00981DD2">
      <w:pPr>
        <w:spacing w:before="100" w:beforeAutospacing="1" w:after="100" w:afterAutospacing="1" w:line="360" w:lineRule="auto"/>
        <w:jc w:val="both"/>
        <w:outlineLvl w:val="3"/>
        <w:rPr>
          <w:rFonts w:ascii="Times New Roman" w:eastAsia="Times New Roman" w:hAnsi="Times New Roman" w:cs="Times New Roman"/>
          <w:sz w:val="24"/>
          <w:szCs w:val="24"/>
        </w:rPr>
      </w:pPr>
      <w:r w:rsidRPr="005C19CD">
        <w:rPr>
          <w:rFonts w:ascii="Times New Roman" w:eastAsia="Times New Roman" w:hAnsi="Times New Roman" w:cs="Times New Roman"/>
          <w:bCs/>
          <w:sz w:val="24"/>
          <w:szCs w:val="24"/>
        </w:rPr>
        <w:t>Целта на интервјуто е</w:t>
      </w:r>
      <w:r w:rsidRPr="005C19CD">
        <w:rPr>
          <w:rFonts w:ascii="Times New Roman" w:eastAsia="Times New Roman" w:hAnsi="Times New Roman" w:cs="Times New Roman"/>
          <w:b/>
          <w:bCs/>
          <w:sz w:val="24"/>
          <w:szCs w:val="24"/>
        </w:rPr>
        <w:t xml:space="preserve"> </w:t>
      </w:r>
      <w:r w:rsidRPr="005C19CD">
        <w:rPr>
          <w:rFonts w:ascii="Times New Roman" w:eastAsia="Times New Roman" w:hAnsi="Times New Roman" w:cs="Times New Roman"/>
          <w:bCs/>
          <w:sz w:val="24"/>
          <w:szCs w:val="24"/>
        </w:rPr>
        <w:t xml:space="preserve">да </w:t>
      </w:r>
      <w:r w:rsidRPr="005C19CD">
        <w:rPr>
          <w:rFonts w:ascii="Times New Roman" w:eastAsia="Times New Roman" w:hAnsi="Times New Roman" w:cs="Times New Roman"/>
          <w:sz w:val="24"/>
          <w:szCs w:val="24"/>
        </w:rPr>
        <w:t>се разберат ставовите, искуствата и практик</w:t>
      </w:r>
      <w:r w:rsidR="00981DD2" w:rsidRPr="005C19CD">
        <w:rPr>
          <w:rFonts w:ascii="Times New Roman" w:eastAsia="Times New Roman" w:hAnsi="Times New Roman" w:cs="Times New Roman"/>
          <w:sz w:val="24"/>
          <w:szCs w:val="24"/>
          <w:lang w:val="mk-MK"/>
        </w:rPr>
        <w:t>ата</w:t>
      </w:r>
      <w:r w:rsidRPr="005C19CD">
        <w:rPr>
          <w:rFonts w:ascii="Times New Roman" w:eastAsia="Times New Roman" w:hAnsi="Times New Roman" w:cs="Times New Roman"/>
          <w:sz w:val="24"/>
          <w:szCs w:val="24"/>
        </w:rPr>
        <w:t xml:space="preserve"> на директорите на училиштата</w:t>
      </w:r>
      <w:r w:rsidR="00981DD2" w:rsidRPr="005C19CD">
        <w:rPr>
          <w:rFonts w:ascii="Times New Roman" w:eastAsia="Times New Roman" w:hAnsi="Times New Roman" w:cs="Times New Roman"/>
          <w:sz w:val="24"/>
          <w:szCs w:val="24"/>
          <w:lang w:val="mk-MK"/>
        </w:rPr>
        <w:t>,</w:t>
      </w:r>
      <w:r w:rsidRPr="005C19CD">
        <w:rPr>
          <w:rFonts w:ascii="Times New Roman" w:eastAsia="Times New Roman" w:hAnsi="Times New Roman" w:cs="Times New Roman"/>
          <w:sz w:val="24"/>
          <w:szCs w:val="24"/>
        </w:rPr>
        <w:t xml:space="preserve"> во врска со </w:t>
      </w:r>
      <w:r w:rsidR="00981DD2" w:rsidRPr="005C19CD">
        <w:rPr>
          <w:rFonts w:ascii="Times New Roman" w:eastAsia="Times New Roman" w:hAnsi="Times New Roman" w:cs="Times New Roman"/>
          <w:sz w:val="24"/>
          <w:szCs w:val="24"/>
          <w:lang w:val="mk-MK"/>
        </w:rPr>
        <w:t>вклучувањето</w:t>
      </w:r>
      <w:r w:rsidRPr="005C19CD">
        <w:rPr>
          <w:rFonts w:ascii="Times New Roman" w:eastAsia="Times New Roman" w:hAnsi="Times New Roman" w:cs="Times New Roman"/>
          <w:sz w:val="24"/>
          <w:szCs w:val="24"/>
        </w:rPr>
        <w:t xml:space="preserve"> на технологијата во наставата и учењето.</w:t>
      </w:r>
    </w:p>
    <w:p w:rsidR="001E4A59" w:rsidRPr="005C19CD" w:rsidRDefault="001E4A59" w:rsidP="001E4A59">
      <w:pPr>
        <w:spacing w:before="100" w:beforeAutospacing="1" w:after="100" w:afterAutospacing="1" w:line="240" w:lineRule="auto"/>
        <w:ind w:left="360"/>
        <w:jc w:val="both"/>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Име и презиме: __________________________________</w:t>
      </w:r>
    </w:p>
    <w:p w:rsidR="001E4A59" w:rsidRPr="005C19CD" w:rsidRDefault="001E4A59" w:rsidP="001E4A59">
      <w:pPr>
        <w:spacing w:before="100" w:beforeAutospacing="1" w:after="100" w:afterAutospacing="1" w:line="240" w:lineRule="auto"/>
        <w:ind w:left="360"/>
        <w:jc w:val="both"/>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Име на училиште: ___________________________________</w:t>
      </w:r>
    </w:p>
    <w:p w:rsidR="001E4A59" w:rsidRPr="005C19CD" w:rsidRDefault="001E4A59" w:rsidP="001E4A59">
      <w:pPr>
        <w:spacing w:before="100" w:beforeAutospacing="1" w:after="100" w:afterAutospacing="1" w:line="240" w:lineRule="auto"/>
        <w:ind w:left="360"/>
        <w:jc w:val="both"/>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Професионална квалификација:_____________________</w:t>
      </w:r>
    </w:p>
    <w:p w:rsidR="001E4A59" w:rsidRPr="005C19CD" w:rsidRDefault="001E4A59" w:rsidP="001E4A59">
      <w:pPr>
        <w:spacing w:before="100" w:beforeAutospacing="1" w:after="100" w:afterAutospacing="1" w:line="240" w:lineRule="auto"/>
        <w:ind w:left="360"/>
        <w:jc w:val="both"/>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Искуство како директор: ____ години</w:t>
      </w:r>
    </w:p>
    <w:p w:rsidR="001E4A59" w:rsidRPr="005C19CD" w:rsidRDefault="00767C14" w:rsidP="001E4A59">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9" style="width:0;height:1.5pt" o:hralign="center" o:hrstd="t" o:hr="t" fillcolor="#a0a0a0" stroked="f"/>
        </w:pict>
      </w:r>
    </w:p>
    <w:p w:rsidR="001E4A59" w:rsidRPr="005C19CD" w:rsidRDefault="001E4A59" w:rsidP="00D1575F">
      <w:pPr>
        <w:pStyle w:val="ListParagraph"/>
        <w:numPr>
          <w:ilvl w:val="0"/>
          <w:numId w:val="16"/>
        </w:numPr>
        <w:spacing w:before="100" w:beforeAutospacing="1" w:after="100" w:afterAutospacing="1" w:line="240" w:lineRule="auto"/>
        <w:jc w:val="both"/>
        <w:outlineLvl w:val="2"/>
        <w:rPr>
          <w:rFonts w:ascii="Times New Roman" w:eastAsia="Times New Roman" w:hAnsi="Times New Roman" w:cs="Times New Roman"/>
          <w:b/>
          <w:bCs/>
          <w:sz w:val="27"/>
          <w:szCs w:val="27"/>
        </w:rPr>
      </w:pPr>
      <w:bookmarkStart w:id="215" w:name="_Toc212044316"/>
      <w:bookmarkStart w:id="216" w:name="_Toc212045269"/>
      <w:r w:rsidRPr="005C19CD">
        <w:rPr>
          <w:rFonts w:ascii="Times New Roman" w:eastAsia="Times New Roman" w:hAnsi="Times New Roman" w:cs="Times New Roman"/>
          <w:b/>
          <w:bCs/>
          <w:sz w:val="27"/>
          <w:szCs w:val="27"/>
        </w:rPr>
        <w:t>Моменталната состојба во училиштето</w:t>
      </w:r>
      <w:bookmarkEnd w:id="215"/>
      <w:bookmarkEnd w:id="216"/>
    </w:p>
    <w:p w:rsidR="001E4A59" w:rsidRPr="005C19CD" w:rsidRDefault="001E4A59" w:rsidP="00981DD2">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5C19CD">
        <w:rPr>
          <w:rFonts w:ascii="Times New Roman" w:eastAsia="Times New Roman" w:hAnsi="Times New Roman" w:cs="Times New Roman"/>
          <w:bCs/>
          <w:sz w:val="24"/>
          <w:szCs w:val="24"/>
        </w:rPr>
        <w:t xml:space="preserve">Каква технолошка опрема и инфраструктура има на располагање </w:t>
      </w:r>
      <w:r w:rsidR="00981DD2" w:rsidRPr="005C19CD">
        <w:rPr>
          <w:rFonts w:ascii="Times New Roman" w:eastAsia="Times New Roman" w:hAnsi="Times New Roman" w:cs="Times New Roman"/>
          <w:bCs/>
          <w:sz w:val="24"/>
          <w:szCs w:val="24"/>
          <w:lang w:val="mk-MK"/>
        </w:rPr>
        <w:t>В</w:t>
      </w:r>
      <w:r w:rsidRPr="005C19CD">
        <w:rPr>
          <w:rFonts w:ascii="Times New Roman" w:eastAsia="Times New Roman" w:hAnsi="Times New Roman" w:cs="Times New Roman"/>
          <w:bCs/>
          <w:sz w:val="24"/>
          <w:szCs w:val="24"/>
        </w:rPr>
        <w:t>ашето училиште?</w:t>
      </w:r>
    </w:p>
    <w:p w:rsidR="001E4A59" w:rsidRPr="005C19CD" w:rsidRDefault="001E4A59" w:rsidP="00D1575F">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5C19CD">
        <w:rPr>
          <w:rFonts w:ascii="Times New Roman" w:eastAsia="Times New Roman" w:hAnsi="Times New Roman" w:cs="Times New Roman"/>
          <w:bCs/>
          <w:sz w:val="24"/>
          <w:szCs w:val="24"/>
        </w:rPr>
        <w:t>Кое е нивото на дигитална компетентност на наставниот кадар?</w:t>
      </w:r>
    </w:p>
    <w:p w:rsidR="001E4A59" w:rsidRPr="005C19CD" w:rsidRDefault="001E4A59" w:rsidP="00981DD2">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5C19CD">
        <w:rPr>
          <w:rFonts w:ascii="Times New Roman" w:eastAsia="Times New Roman" w:hAnsi="Times New Roman" w:cs="Times New Roman"/>
          <w:bCs/>
          <w:sz w:val="24"/>
          <w:szCs w:val="24"/>
        </w:rPr>
        <w:t xml:space="preserve">Според </w:t>
      </w:r>
      <w:r w:rsidR="00981DD2" w:rsidRPr="005C19CD">
        <w:rPr>
          <w:rFonts w:ascii="Times New Roman" w:eastAsia="Times New Roman" w:hAnsi="Times New Roman" w:cs="Times New Roman"/>
          <w:bCs/>
          <w:sz w:val="24"/>
          <w:szCs w:val="24"/>
          <w:lang w:val="mk-MK"/>
        </w:rPr>
        <w:t>В</w:t>
      </w:r>
      <w:r w:rsidRPr="005C19CD">
        <w:rPr>
          <w:rFonts w:ascii="Times New Roman" w:eastAsia="Times New Roman" w:hAnsi="Times New Roman" w:cs="Times New Roman"/>
          <w:bCs/>
          <w:sz w:val="24"/>
          <w:szCs w:val="24"/>
        </w:rPr>
        <w:t>ас, колку често наставниците користат технологија на своите часови?</w:t>
      </w:r>
    </w:p>
    <w:p w:rsidR="001E4A59" w:rsidRPr="005C19CD" w:rsidRDefault="001E4A59" w:rsidP="00981DD2">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5C19CD">
        <w:rPr>
          <w:rFonts w:ascii="Times New Roman" w:eastAsia="Times New Roman" w:hAnsi="Times New Roman" w:cs="Times New Roman"/>
          <w:bCs/>
          <w:sz w:val="24"/>
          <w:szCs w:val="24"/>
        </w:rPr>
        <w:t xml:space="preserve">Како употребата на технологијата влијаеше врз квалитетот на наставата и учењето во </w:t>
      </w:r>
      <w:r w:rsidR="00981DD2" w:rsidRPr="005C19CD">
        <w:rPr>
          <w:rFonts w:ascii="Times New Roman" w:eastAsia="Times New Roman" w:hAnsi="Times New Roman" w:cs="Times New Roman"/>
          <w:bCs/>
          <w:sz w:val="24"/>
          <w:szCs w:val="24"/>
          <w:lang w:val="mk-MK"/>
        </w:rPr>
        <w:t>В</w:t>
      </w:r>
      <w:r w:rsidRPr="005C19CD">
        <w:rPr>
          <w:rFonts w:ascii="Times New Roman" w:eastAsia="Times New Roman" w:hAnsi="Times New Roman" w:cs="Times New Roman"/>
          <w:bCs/>
          <w:sz w:val="24"/>
          <w:szCs w:val="24"/>
        </w:rPr>
        <w:t>ашето училиште?</w:t>
      </w:r>
    </w:p>
    <w:p w:rsidR="001E4A59" w:rsidRPr="005C19CD" w:rsidRDefault="001E4A59" w:rsidP="00D1575F">
      <w:pPr>
        <w:pStyle w:val="ListParagraph"/>
        <w:numPr>
          <w:ilvl w:val="0"/>
          <w:numId w:val="16"/>
        </w:numPr>
        <w:spacing w:before="100" w:beforeAutospacing="1" w:after="100" w:afterAutospacing="1" w:line="240" w:lineRule="auto"/>
        <w:jc w:val="both"/>
        <w:outlineLvl w:val="2"/>
        <w:rPr>
          <w:rFonts w:ascii="Times New Roman" w:eastAsia="Times New Roman" w:hAnsi="Times New Roman" w:cs="Times New Roman"/>
          <w:b/>
          <w:bCs/>
          <w:sz w:val="27"/>
          <w:szCs w:val="27"/>
        </w:rPr>
      </w:pPr>
      <w:bookmarkStart w:id="217" w:name="_Toc212044317"/>
      <w:bookmarkStart w:id="218" w:name="_Toc212045270"/>
      <w:r w:rsidRPr="005C19CD">
        <w:rPr>
          <w:rFonts w:ascii="Times New Roman" w:eastAsia="Times New Roman" w:hAnsi="Times New Roman" w:cs="Times New Roman"/>
          <w:b/>
          <w:bCs/>
          <w:sz w:val="27"/>
          <w:szCs w:val="27"/>
        </w:rPr>
        <w:t>Управување и поддршка</w:t>
      </w:r>
      <w:bookmarkEnd w:id="217"/>
      <w:bookmarkEnd w:id="218"/>
    </w:p>
    <w:p w:rsidR="001E4A59" w:rsidRPr="005C19CD" w:rsidRDefault="001E4A59" w:rsidP="001E4A59">
      <w:pPr>
        <w:pStyle w:val="ListParagraph"/>
        <w:spacing w:before="100" w:beforeAutospacing="1" w:after="100" w:afterAutospacing="1" w:line="240" w:lineRule="auto"/>
        <w:ind w:left="1080"/>
        <w:jc w:val="both"/>
        <w:outlineLvl w:val="2"/>
        <w:rPr>
          <w:rFonts w:ascii="Times New Roman" w:eastAsia="Times New Roman" w:hAnsi="Times New Roman" w:cs="Times New Roman"/>
          <w:b/>
          <w:bCs/>
          <w:sz w:val="27"/>
          <w:szCs w:val="27"/>
        </w:rPr>
      </w:pPr>
    </w:p>
    <w:p w:rsidR="001E4A59" w:rsidRPr="005C19CD" w:rsidRDefault="001E4A59" w:rsidP="00D1575F">
      <w:pPr>
        <w:pStyle w:val="ListParagraph"/>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5C19CD">
        <w:rPr>
          <w:rFonts w:ascii="Times New Roman" w:eastAsia="Times New Roman" w:hAnsi="Times New Roman" w:cs="Times New Roman"/>
          <w:bCs/>
          <w:sz w:val="24"/>
          <w:szCs w:val="24"/>
        </w:rPr>
        <w:t>Како ги поддржувате наставниците во користењето на технологијата?</w:t>
      </w:r>
    </w:p>
    <w:p w:rsidR="001E4A59" w:rsidRPr="005C19CD" w:rsidRDefault="001E4A59" w:rsidP="00D1575F">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5C19CD">
        <w:rPr>
          <w:rFonts w:ascii="Times New Roman" w:eastAsia="Times New Roman" w:hAnsi="Times New Roman" w:cs="Times New Roman"/>
          <w:bCs/>
          <w:sz w:val="24"/>
          <w:szCs w:val="24"/>
        </w:rPr>
        <w:t>Дали училиштето нуди обука за наставници во оваа област? Ако е така, за каков вид обука станува збор?</w:t>
      </w:r>
    </w:p>
    <w:p w:rsidR="001E4A59" w:rsidRPr="005C19CD" w:rsidRDefault="001E4A59" w:rsidP="00D1575F">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5C19CD">
        <w:rPr>
          <w:rFonts w:ascii="Times New Roman" w:eastAsia="Times New Roman" w:hAnsi="Times New Roman" w:cs="Times New Roman"/>
          <w:bCs/>
          <w:sz w:val="24"/>
          <w:szCs w:val="24"/>
        </w:rPr>
        <w:lastRenderedPageBreak/>
        <w:t>Како ја следите и оценувате ефикасноста на користењето на технологијата во учењето?</w:t>
      </w:r>
    </w:p>
    <w:p w:rsidR="001E4A59" w:rsidRPr="005C19CD" w:rsidRDefault="001E4A59" w:rsidP="00D1575F">
      <w:pPr>
        <w:pStyle w:val="ListParagraph"/>
        <w:numPr>
          <w:ilvl w:val="0"/>
          <w:numId w:val="16"/>
        </w:numPr>
        <w:spacing w:before="100" w:beforeAutospacing="1" w:after="100" w:afterAutospacing="1" w:line="240" w:lineRule="auto"/>
        <w:jc w:val="both"/>
        <w:outlineLvl w:val="2"/>
        <w:rPr>
          <w:rFonts w:ascii="Times New Roman" w:eastAsia="Times New Roman" w:hAnsi="Times New Roman" w:cs="Times New Roman"/>
          <w:b/>
          <w:bCs/>
          <w:sz w:val="27"/>
          <w:szCs w:val="27"/>
        </w:rPr>
      </w:pPr>
      <w:bookmarkStart w:id="219" w:name="_Toc212044318"/>
      <w:bookmarkStart w:id="220" w:name="_Toc212045271"/>
      <w:r w:rsidRPr="005C19CD">
        <w:rPr>
          <w:rFonts w:ascii="Times New Roman" w:eastAsia="Times New Roman" w:hAnsi="Times New Roman" w:cs="Times New Roman"/>
          <w:b/>
          <w:bCs/>
          <w:sz w:val="27"/>
          <w:szCs w:val="27"/>
        </w:rPr>
        <w:t>Предизвици и потреби</w:t>
      </w:r>
      <w:bookmarkEnd w:id="219"/>
      <w:bookmarkEnd w:id="220"/>
    </w:p>
    <w:p w:rsidR="001E4A59" w:rsidRPr="005C19CD" w:rsidRDefault="001E4A59" w:rsidP="001E4A59">
      <w:pPr>
        <w:pStyle w:val="ListParagraph"/>
        <w:spacing w:before="100" w:beforeAutospacing="1" w:after="100" w:afterAutospacing="1" w:line="240" w:lineRule="auto"/>
        <w:ind w:left="1080"/>
        <w:jc w:val="both"/>
        <w:outlineLvl w:val="2"/>
        <w:rPr>
          <w:rFonts w:ascii="Times New Roman" w:eastAsia="Times New Roman" w:hAnsi="Times New Roman" w:cs="Times New Roman"/>
          <w:b/>
          <w:bCs/>
          <w:sz w:val="27"/>
          <w:szCs w:val="27"/>
        </w:rPr>
      </w:pPr>
    </w:p>
    <w:p w:rsidR="001E4A59" w:rsidRPr="005C19CD" w:rsidRDefault="001E4A59" w:rsidP="00D1575F">
      <w:pPr>
        <w:pStyle w:val="ListParagraph"/>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5C19CD">
        <w:rPr>
          <w:rFonts w:ascii="Times New Roman" w:eastAsia="Times New Roman" w:hAnsi="Times New Roman" w:cs="Times New Roman"/>
          <w:bCs/>
          <w:sz w:val="24"/>
          <w:szCs w:val="24"/>
        </w:rPr>
        <w:t>Со какви предизвици се соочувате во врска со употребата на технологијата во училиште</w:t>
      </w:r>
      <w:r w:rsidR="00981DD2" w:rsidRPr="005C19CD">
        <w:rPr>
          <w:rFonts w:ascii="Times New Roman" w:eastAsia="Times New Roman" w:hAnsi="Times New Roman" w:cs="Times New Roman"/>
          <w:bCs/>
          <w:sz w:val="24"/>
          <w:szCs w:val="24"/>
          <w:lang w:val="mk-MK"/>
        </w:rPr>
        <w:t>то</w:t>
      </w:r>
      <w:r w:rsidRPr="005C19CD">
        <w:rPr>
          <w:rFonts w:ascii="Times New Roman" w:eastAsia="Times New Roman" w:hAnsi="Times New Roman" w:cs="Times New Roman"/>
          <w:bCs/>
          <w:sz w:val="24"/>
          <w:szCs w:val="24"/>
        </w:rPr>
        <w:t>?</w:t>
      </w:r>
    </w:p>
    <w:p w:rsidR="001E4A59" w:rsidRPr="005C19CD" w:rsidRDefault="001E4A59" w:rsidP="00D1575F">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5C19CD">
        <w:rPr>
          <w:rFonts w:ascii="Times New Roman" w:eastAsia="Times New Roman" w:hAnsi="Times New Roman" w:cs="Times New Roman"/>
          <w:bCs/>
          <w:sz w:val="24"/>
          <w:szCs w:val="24"/>
        </w:rPr>
        <w:t>Кои се најголемите ограничувања (ресурси, персонал, опрема)?</w:t>
      </w:r>
    </w:p>
    <w:p w:rsidR="001E4A59" w:rsidRPr="005C19CD" w:rsidRDefault="001E4A59" w:rsidP="00D1575F">
      <w:pPr>
        <w:pStyle w:val="ListParagraph"/>
        <w:numPr>
          <w:ilvl w:val="0"/>
          <w:numId w:val="16"/>
        </w:numPr>
        <w:spacing w:before="100" w:beforeAutospacing="1" w:after="100" w:afterAutospacing="1" w:line="240" w:lineRule="auto"/>
        <w:jc w:val="both"/>
        <w:outlineLvl w:val="2"/>
        <w:rPr>
          <w:rFonts w:ascii="Times New Roman" w:eastAsia="Times New Roman" w:hAnsi="Times New Roman" w:cs="Times New Roman"/>
          <w:b/>
          <w:bCs/>
          <w:sz w:val="27"/>
          <w:szCs w:val="27"/>
        </w:rPr>
      </w:pPr>
      <w:bookmarkStart w:id="221" w:name="_Toc212044319"/>
      <w:bookmarkStart w:id="222" w:name="_Toc212045272"/>
      <w:r w:rsidRPr="005C19CD">
        <w:rPr>
          <w:rFonts w:ascii="Times New Roman" w:eastAsia="Times New Roman" w:hAnsi="Times New Roman" w:cs="Times New Roman"/>
          <w:b/>
          <w:bCs/>
          <w:sz w:val="27"/>
          <w:szCs w:val="27"/>
        </w:rPr>
        <w:t>Влијание и визија за иднината</w:t>
      </w:r>
      <w:bookmarkEnd w:id="221"/>
      <w:bookmarkEnd w:id="222"/>
    </w:p>
    <w:p w:rsidR="001E4A59" w:rsidRPr="005C19CD" w:rsidRDefault="001E4A59" w:rsidP="001E4A59">
      <w:pPr>
        <w:pStyle w:val="ListParagraph"/>
        <w:spacing w:before="100" w:beforeAutospacing="1" w:after="100" w:afterAutospacing="1" w:line="240" w:lineRule="auto"/>
        <w:ind w:left="1080"/>
        <w:jc w:val="both"/>
        <w:outlineLvl w:val="2"/>
        <w:rPr>
          <w:rFonts w:ascii="Times New Roman" w:eastAsia="Times New Roman" w:hAnsi="Times New Roman" w:cs="Times New Roman"/>
          <w:b/>
          <w:bCs/>
          <w:sz w:val="27"/>
          <w:szCs w:val="27"/>
        </w:rPr>
      </w:pPr>
    </w:p>
    <w:p w:rsidR="001E4A59" w:rsidRPr="005C19CD" w:rsidRDefault="001E4A59" w:rsidP="00981DD2">
      <w:pPr>
        <w:pStyle w:val="ListParagraph"/>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5C19CD">
        <w:rPr>
          <w:rFonts w:ascii="Times New Roman" w:eastAsia="Times New Roman" w:hAnsi="Times New Roman" w:cs="Times New Roman"/>
          <w:bCs/>
          <w:sz w:val="24"/>
          <w:szCs w:val="24"/>
        </w:rPr>
        <w:t>Какви цели имате во иднина</w:t>
      </w:r>
      <w:r w:rsidR="00981DD2" w:rsidRPr="005C19CD">
        <w:rPr>
          <w:rFonts w:ascii="Times New Roman" w:eastAsia="Times New Roman" w:hAnsi="Times New Roman" w:cs="Times New Roman"/>
          <w:bCs/>
          <w:sz w:val="24"/>
          <w:szCs w:val="24"/>
          <w:lang w:val="mk-MK"/>
        </w:rPr>
        <w:t>,</w:t>
      </w:r>
      <w:r w:rsidRPr="005C19CD">
        <w:rPr>
          <w:rFonts w:ascii="Times New Roman" w:eastAsia="Times New Roman" w:hAnsi="Times New Roman" w:cs="Times New Roman"/>
          <w:bCs/>
          <w:sz w:val="24"/>
          <w:szCs w:val="24"/>
        </w:rPr>
        <w:t xml:space="preserve"> во однос на дигиталниот развој на училиштето?</w:t>
      </w:r>
    </w:p>
    <w:p w:rsidR="001E4A59" w:rsidRPr="005C19CD" w:rsidRDefault="001E4A59" w:rsidP="00981DD2">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5C19CD">
        <w:rPr>
          <w:rFonts w:ascii="Times New Roman" w:eastAsia="Times New Roman" w:hAnsi="Times New Roman" w:cs="Times New Roman"/>
          <w:bCs/>
          <w:sz w:val="24"/>
          <w:szCs w:val="24"/>
        </w:rPr>
        <w:t xml:space="preserve">Што препорачувате за образовните институции и </w:t>
      </w:r>
      <w:r w:rsidR="00981DD2" w:rsidRPr="005C19CD">
        <w:rPr>
          <w:rFonts w:ascii="Times New Roman" w:eastAsia="Times New Roman" w:hAnsi="Times New Roman" w:cs="Times New Roman"/>
          <w:bCs/>
          <w:sz w:val="24"/>
          <w:szCs w:val="24"/>
          <w:lang w:val="mk-MK"/>
        </w:rPr>
        <w:t>осмислувачите</w:t>
      </w:r>
      <w:r w:rsidRPr="005C19CD">
        <w:rPr>
          <w:rFonts w:ascii="Times New Roman" w:eastAsia="Times New Roman" w:hAnsi="Times New Roman" w:cs="Times New Roman"/>
          <w:bCs/>
          <w:sz w:val="24"/>
          <w:szCs w:val="24"/>
        </w:rPr>
        <w:t xml:space="preserve"> на политики за подобрување на употребата на технологијата во училиштата?</w:t>
      </w:r>
      <w:r w:rsidRPr="005C19CD">
        <w:rPr>
          <w:rFonts w:ascii="Times New Roman" w:eastAsia="Times New Roman" w:hAnsi="Times New Roman" w:cs="Times New Roman"/>
          <w:sz w:val="24"/>
          <w:szCs w:val="24"/>
        </w:rPr>
        <w:t xml:space="preserve">  </w:t>
      </w:r>
    </w:p>
    <w:p w:rsidR="001E4A59" w:rsidRPr="005C19CD" w:rsidRDefault="00767C14" w:rsidP="001E4A59">
      <w:pPr>
        <w:spacing w:before="100" w:beforeAutospacing="1" w:after="100" w:afterAutospacing="1"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0" style="width:0;height:1.5pt" o:hralign="center" o:hrstd="t" o:hr="t" fillcolor="#a0a0a0" stroked="f"/>
        </w:pict>
      </w:r>
    </w:p>
    <w:p w:rsidR="001E4A59" w:rsidRPr="005C19CD" w:rsidRDefault="001E4A59" w:rsidP="00981DD2">
      <w:pPr>
        <w:spacing w:before="100" w:beforeAutospacing="1" w:after="100" w:afterAutospacing="1" w:line="360" w:lineRule="auto"/>
        <w:ind w:left="360"/>
        <w:jc w:val="both"/>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 xml:space="preserve">Ви благодариме за </w:t>
      </w:r>
      <w:r w:rsidR="00981DD2" w:rsidRPr="005C19CD">
        <w:rPr>
          <w:rFonts w:ascii="Times New Roman" w:eastAsia="Times New Roman" w:hAnsi="Times New Roman" w:cs="Times New Roman"/>
          <w:sz w:val="24"/>
          <w:szCs w:val="24"/>
          <w:lang w:val="mk-MK"/>
        </w:rPr>
        <w:t>В</w:t>
      </w:r>
      <w:r w:rsidRPr="005C19CD">
        <w:rPr>
          <w:rFonts w:ascii="Times New Roman" w:eastAsia="Times New Roman" w:hAnsi="Times New Roman" w:cs="Times New Roman"/>
          <w:sz w:val="24"/>
          <w:szCs w:val="24"/>
        </w:rPr>
        <w:t>ашето време и придонес</w:t>
      </w:r>
      <w:r w:rsidR="00981DD2" w:rsidRPr="005C19CD">
        <w:rPr>
          <w:rFonts w:ascii="Times New Roman" w:eastAsia="Times New Roman" w:hAnsi="Times New Roman" w:cs="Times New Roman"/>
          <w:sz w:val="24"/>
          <w:szCs w:val="24"/>
          <w:lang w:val="mk-MK"/>
        </w:rPr>
        <w:t>от</w:t>
      </w:r>
      <w:r w:rsidRPr="005C19CD">
        <w:rPr>
          <w:rFonts w:ascii="Times New Roman" w:eastAsia="Times New Roman" w:hAnsi="Times New Roman" w:cs="Times New Roman"/>
          <w:sz w:val="24"/>
          <w:szCs w:val="24"/>
        </w:rPr>
        <w:t>!</w:t>
      </w:r>
    </w:p>
    <w:p w:rsidR="001E4A59" w:rsidRPr="005C19CD" w:rsidRDefault="001E4A59" w:rsidP="001E4A59">
      <w:pPr>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br w:type="page"/>
      </w:r>
    </w:p>
    <w:p w:rsidR="001E4A59" w:rsidRPr="005C19CD" w:rsidRDefault="001E4A59" w:rsidP="001E4A59">
      <w:pPr>
        <w:keepNext/>
        <w:keepLines/>
        <w:spacing w:after="0" w:line="360" w:lineRule="auto"/>
        <w:jc w:val="center"/>
        <w:outlineLvl w:val="0"/>
        <w:rPr>
          <w:rFonts w:ascii="Times New Roman" w:eastAsia="SimSun" w:hAnsi="Times New Roman" w:cs="Times New Roman"/>
          <w:b/>
          <w:bCs/>
          <w:sz w:val="28"/>
          <w:szCs w:val="28"/>
        </w:rPr>
      </w:pPr>
      <w:bookmarkStart w:id="223" w:name="_Toc212044320"/>
      <w:bookmarkStart w:id="224" w:name="_Toc212045273"/>
      <w:r w:rsidRPr="005C19CD">
        <w:rPr>
          <w:rFonts w:ascii="Times New Roman" w:eastAsia="SimSun" w:hAnsi="Times New Roman" w:cs="Times New Roman"/>
          <w:b/>
          <w:bCs/>
          <w:noProof/>
          <w:sz w:val="28"/>
          <w:szCs w:val="28"/>
        </w:rPr>
        <w:lastRenderedPageBreak/>
        <w:drawing>
          <wp:anchor distT="0" distB="0" distL="0" distR="0" simplePos="0" relativeHeight="251665408" behindDoc="0" locked="0" layoutInCell="1" allowOverlap="1" wp14:anchorId="512E56FB" wp14:editId="79CBCAD3">
            <wp:simplePos x="0" y="0"/>
            <wp:positionH relativeFrom="page">
              <wp:posOffset>924902</wp:posOffset>
            </wp:positionH>
            <wp:positionV relativeFrom="paragraph">
              <wp:posOffset>147320</wp:posOffset>
            </wp:positionV>
            <wp:extent cx="955040" cy="1243330"/>
            <wp:effectExtent l="0" t="0" r="0" b="0"/>
            <wp:wrapNone/>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955040" cy="1243330"/>
                    </a:xfrm>
                    <a:prstGeom prst="rect">
                      <a:avLst/>
                    </a:prstGeom>
                    <a:noFill/>
                    <a:ln>
                      <a:noFill/>
                    </a:ln>
                  </pic:spPr>
                </pic:pic>
              </a:graphicData>
            </a:graphic>
          </wp:anchor>
        </w:drawing>
      </w:r>
      <w:r w:rsidRPr="005C19CD">
        <w:rPr>
          <w:rFonts w:ascii="Times New Roman" w:eastAsia="SimSun" w:hAnsi="Times New Roman" w:cs="Times New Roman"/>
          <w:b/>
          <w:bCs/>
          <w:noProof/>
          <w:sz w:val="28"/>
          <w:szCs w:val="28"/>
        </w:rPr>
        <w:drawing>
          <wp:anchor distT="0" distB="0" distL="114300" distR="114300" simplePos="0" relativeHeight="251666432" behindDoc="1" locked="0" layoutInCell="1" allowOverlap="1" wp14:anchorId="1A30F338" wp14:editId="62EF7AD7">
            <wp:simplePos x="0" y="0"/>
            <wp:positionH relativeFrom="margin">
              <wp:posOffset>5258326</wp:posOffset>
            </wp:positionH>
            <wp:positionV relativeFrom="paragraph">
              <wp:posOffset>83185</wp:posOffset>
            </wp:positionV>
            <wp:extent cx="902335" cy="1270000"/>
            <wp:effectExtent l="0" t="0" r="0" b="6350"/>
            <wp:wrapNone/>
            <wp:docPr id="10" name="Picture 4" descr="PFB logo ane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B logo aneks"/>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902335" cy="1270000"/>
                    </a:xfrm>
                    <a:prstGeom prst="rect">
                      <a:avLst/>
                    </a:prstGeom>
                    <a:noFill/>
                    <a:ln>
                      <a:noFill/>
                    </a:ln>
                  </pic:spPr>
                </pic:pic>
              </a:graphicData>
            </a:graphic>
          </wp:anchor>
        </w:drawing>
      </w:r>
      <w:bookmarkEnd w:id="223"/>
      <w:bookmarkEnd w:id="224"/>
    </w:p>
    <w:p w:rsidR="001E4A59" w:rsidRPr="005C19CD" w:rsidRDefault="00932A75" w:rsidP="001E4A59">
      <w:pPr>
        <w:spacing w:after="0" w:line="360" w:lineRule="auto"/>
        <w:jc w:val="center"/>
        <w:rPr>
          <w:rFonts w:ascii="Times New Roman" w:eastAsia="Calibri" w:hAnsi="Times New Roman" w:cs="Times New Roman"/>
          <w:b/>
          <w:bCs/>
          <w:sz w:val="24"/>
          <w:szCs w:val="24"/>
        </w:rPr>
      </w:pPr>
      <w:r w:rsidRPr="005C19CD">
        <w:rPr>
          <w:rFonts w:ascii="Times New Roman" w:eastAsia="Calibri" w:hAnsi="Times New Roman" w:cs="Times New Roman"/>
          <w:b/>
          <w:bCs/>
          <w:sz w:val="24"/>
          <w:szCs w:val="24"/>
        </w:rPr>
        <w:t xml:space="preserve">      </w:t>
      </w:r>
      <w:r w:rsidR="001E4A59" w:rsidRPr="005C19CD">
        <w:rPr>
          <w:rFonts w:ascii="Times New Roman" w:eastAsia="Calibri" w:hAnsi="Times New Roman" w:cs="Times New Roman"/>
          <w:b/>
          <w:bCs/>
          <w:sz w:val="24"/>
          <w:szCs w:val="24"/>
        </w:rPr>
        <w:t>УНИВЕРЗИТЕТ „СВ.</w:t>
      </w:r>
      <w:r w:rsidR="00981DD2" w:rsidRPr="005C19CD">
        <w:rPr>
          <w:rFonts w:ascii="Times New Roman" w:eastAsia="Calibri" w:hAnsi="Times New Roman" w:cs="Times New Roman"/>
          <w:b/>
          <w:bCs/>
          <w:sz w:val="24"/>
          <w:szCs w:val="24"/>
          <w:lang w:val="mk-MK"/>
        </w:rPr>
        <w:t xml:space="preserve"> </w:t>
      </w:r>
      <w:r w:rsidR="001E4A59" w:rsidRPr="005C19CD">
        <w:rPr>
          <w:rFonts w:ascii="Times New Roman" w:eastAsia="Calibri" w:hAnsi="Times New Roman" w:cs="Times New Roman"/>
          <w:b/>
          <w:bCs/>
          <w:sz w:val="24"/>
          <w:szCs w:val="24"/>
        </w:rPr>
        <w:t>КЛИМЕНТ ОХРИДСКИ“ – БИТОЛА</w:t>
      </w:r>
    </w:p>
    <w:p w:rsidR="001E4A59" w:rsidRPr="005C19CD" w:rsidRDefault="001E4A59" w:rsidP="002B5859">
      <w:pPr>
        <w:spacing w:after="0" w:line="360" w:lineRule="auto"/>
        <w:jc w:val="center"/>
        <w:rPr>
          <w:rFonts w:ascii="Times New Roman" w:eastAsia="Calibri" w:hAnsi="Times New Roman" w:cs="Times New Roman"/>
          <w:b/>
          <w:bCs/>
          <w:sz w:val="24"/>
          <w:szCs w:val="24"/>
        </w:rPr>
      </w:pPr>
      <w:r w:rsidRPr="005C19CD">
        <w:rPr>
          <w:rFonts w:ascii="Times New Roman" w:eastAsia="Calibri" w:hAnsi="Times New Roman" w:cs="Times New Roman"/>
          <w:b/>
          <w:bCs/>
          <w:sz w:val="24"/>
          <w:szCs w:val="24"/>
        </w:rPr>
        <w:t>ПЕДАГОШКИ ФАКУЛТЕ</w:t>
      </w:r>
      <w:r w:rsidR="002B5859" w:rsidRPr="005C19CD">
        <w:rPr>
          <w:rFonts w:ascii="Times New Roman" w:eastAsia="Calibri" w:hAnsi="Times New Roman" w:cs="Times New Roman"/>
          <w:b/>
          <w:bCs/>
          <w:sz w:val="24"/>
          <w:szCs w:val="24"/>
          <w:lang w:val="mk-MK"/>
        </w:rPr>
        <w:t>Т</w:t>
      </w:r>
      <w:r w:rsidRPr="005C19CD">
        <w:rPr>
          <w:rFonts w:ascii="Times New Roman" w:eastAsia="Calibri" w:hAnsi="Times New Roman" w:cs="Times New Roman"/>
          <w:b/>
          <w:bCs/>
          <w:sz w:val="24"/>
          <w:szCs w:val="24"/>
        </w:rPr>
        <w:t xml:space="preserve"> </w:t>
      </w:r>
      <w:r w:rsidR="00981DD2" w:rsidRPr="005C19CD">
        <w:rPr>
          <w:rFonts w:ascii="Times New Roman" w:eastAsia="Calibri" w:hAnsi="Times New Roman" w:cs="Times New Roman"/>
          <w:b/>
          <w:bCs/>
          <w:sz w:val="24"/>
          <w:szCs w:val="24"/>
          <w:lang w:val="mk-MK"/>
        </w:rPr>
        <w:t>–</w:t>
      </w:r>
      <w:r w:rsidRPr="005C19CD">
        <w:rPr>
          <w:rFonts w:ascii="Times New Roman" w:eastAsia="Calibri" w:hAnsi="Times New Roman" w:cs="Times New Roman"/>
          <w:b/>
          <w:bCs/>
          <w:sz w:val="24"/>
          <w:szCs w:val="24"/>
        </w:rPr>
        <w:t xml:space="preserve"> БИТОЛА</w:t>
      </w:r>
    </w:p>
    <w:p w:rsidR="001E4A59" w:rsidRPr="005C19CD" w:rsidRDefault="001E4A59" w:rsidP="001E4A59">
      <w:pPr>
        <w:spacing w:after="0" w:line="360" w:lineRule="auto"/>
        <w:rPr>
          <w:rFonts w:ascii="Times New Roman" w:hAnsi="Times New Roman" w:cs="Times New Roman"/>
        </w:rPr>
      </w:pPr>
    </w:p>
    <w:p w:rsidR="001E4A59" w:rsidRPr="005C19CD" w:rsidRDefault="001E4A59" w:rsidP="001E4A59">
      <w:pPr>
        <w:spacing w:before="100" w:beforeAutospacing="1" w:after="100" w:afterAutospacing="1" w:line="360" w:lineRule="auto"/>
        <w:ind w:left="360"/>
        <w:jc w:val="both"/>
        <w:rPr>
          <w:rFonts w:ascii="Times New Roman" w:hAnsi="Times New Roman" w:cs="Times New Roman"/>
        </w:rPr>
      </w:pPr>
    </w:p>
    <w:p w:rsidR="001E4A59" w:rsidRPr="00387F9E" w:rsidRDefault="001E4A59" w:rsidP="00387F9E">
      <w:pPr>
        <w:pStyle w:val="Heading3"/>
        <w:numPr>
          <w:ilvl w:val="1"/>
          <w:numId w:val="3"/>
        </w:numPr>
        <w:rPr>
          <w:sz w:val="24"/>
          <w:szCs w:val="24"/>
          <w:lang w:val="mk-MK"/>
        </w:rPr>
      </w:pPr>
      <w:bookmarkStart w:id="225" w:name="_Toc212045274"/>
      <w:r w:rsidRPr="00387F9E">
        <w:rPr>
          <w:sz w:val="24"/>
          <w:szCs w:val="24"/>
        </w:rPr>
        <w:t>Протокол за полуструктурирано интервју со директор</w:t>
      </w:r>
      <w:r w:rsidR="00981DD2" w:rsidRPr="00387F9E">
        <w:rPr>
          <w:sz w:val="24"/>
          <w:szCs w:val="24"/>
          <w:lang w:val="mk-MK"/>
        </w:rPr>
        <w:t>ите</w:t>
      </w:r>
      <w:r w:rsidRPr="00387F9E">
        <w:rPr>
          <w:sz w:val="24"/>
          <w:szCs w:val="24"/>
        </w:rPr>
        <w:t xml:space="preserve"> на градинк</w:t>
      </w:r>
      <w:r w:rsidR="00981DD2" w:rsidRPr="00387F9E">
        <w:rPr>
          <w:sz w:val="24"/>
          <w:szCs w:val="24"/>
          <w:lang w:val="mk-MK"/>
        </w:rPr>
        <w:t>ите</w:t>
      </w:r>
      <w:bookmarkEnd w:id="225"/>
    </w:p>
    <w:p w:rsidR="001E4A59" w:rsidRPr="005C19CD" w:rsidRDefault="001E4A59" w:rsidP="00981DD2">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5C19CD">
        <w:rPr>
          <w:rFonts w:ascii="Times New Roman" w:eastAsia="Times New Roman" w:hAnsi="Times New Roman" w:cs="Times New Roman"/>
          <w:bCs/>
          <w:sz w:val="24"/>
          <w:szCs w:val="24"/>
        </w:rPr>
        <w:t>Целта на интервјуто е</w:t>
      </w:r>
      <w:r w:rsidRPr="005C19CD">
        <w:rPr>
          <w:rFonts w:ascii="Times New Roman" w:eastAsia="Times New Roman" w:hAnsi="Times New Roman" w:cs="Times New Roman"/>
          <w:b/>
          <w:bCs/>
          <w:sz w:val="24"/>
          <w:szCs w:val="24"/>
        </w:rPr>
        <w:t xml:space="preserve"> </w:t>
      </w:r>
      <w:r w:rsidRPr="005C19CD">
        <w:rPr>
          <w:rFonts w:ascii="Times New Roman" w:eastAsia="Times New Roman" w:hAnsi="Times New Roman" w:cs="Times New Roman"/>
          <w:bCs/>
          <w:sz w:val="24"/>
          <w:szCs w:val="24"/>
        </w:rPr>
        <w:t xml:space="preserve">да </w:t>
      </w:r>
      <w:r w:rsidRPr="005C19CD">
        <w:rPr>
          <w:rFonts w:ascii="Times New Roman" w:eastAsia="Times New Roman" w:hAnsi="Times New Roman" w:cs="Times New Roman"/>
          <w:sz w:val="24"/>
          <w:szCs w:val="24"/>
        </w:rPr>
        <w:t>се разберат ставовите, искуствата и практик</w:t>
      </w:r>
      <w:r w:rsidR="00981DD2" w:rsidRPr="005C19CD">
        <w:rPr>
          <w:rFonts w:ascii="Times New Roman" w:eastAsia="Times New Roman" w:hAnsi="Times New Roman" w:cs="Times New Roman"/>
          <w:sz w:val="24"/>
          <w:szCs w:val="24"/>
          <w:lang w:val="mk-MK"/>
        </w:rPr>
        <w:t>ата</w:t>
      </w:r>
      <w:r w:rsidRPr="005C19CD">
        <w:rPr>
          <w:rFonts w:ascii="Times New Roman" w:eastAsia="Times New Roman" w:hAnsi="Times New Roman" w:cs="Times New Roman"/>
          <w:sz w:val="24"/>
          <w:szCs w:val="24"/>
        </w:rPr>
        <w:t xml:space="preserve"> на директорите на градинките</w:t>
      </w:r>
      <w:r w:rsidR="00981DD2" w:rsidRPr="005C19CD">
        <w:rPr>
          <w:rFonts w:ascii="Times New Roman" w:eastAsia="Times New Roman" w:hAnsi="Times New Roman" w:cs="Times New Roman"/>
          <w:sz w:val="24"/>
          <w:szCs w:val="24"/>
          <w:lang w:val="mk-MK"/>
        </w:rPr>
        <w:t>,</w:t>
      </w:r>
      <w:r w:rsidRPr="005C19CD">
        <w:rPr>
          <w:rFonts w:ascii="Times New Roman" w:eastAsia="Times New Roman" w:hAnsi="Times New Roman" w:cs="Times New Roman"/>
          <w:sz w:val="24"/>
          <w:szCs w:val="24"/>
        </w:rPr>
        <w:t xml:space="preserve"> во врска со интеграцијата на технологијата во наставата и учењето.</w:t>
      </w:r>
    </w:p>
    <w:p w:rsidR="001E4A59" w:rsidRPr="005C19CD" w:rsidRDefault="001E4A59" w:rsidP="001E4A59">
      <w:pPr>
        <w:spacing w:before="100" w:beforeAutospacing="1" w:after="100" w:afterAutospacing="1" w:line="240" w:lineRule="auto"/>
        <w:ind w:left="360"/>
        <w:jc w:val="both"/>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Име и презиме: ___________________________</w:t>
      </w:r>
    </w:p>
    <w:p w:rsidR="001E4A59" w:rsidRPr="005C19CD" w:rsidRDefault="001E4A59" w:rsidP="001E4A59">
      <w:pPr>
        <w:spacing w:before="100" w:beforeAutospacing="1" w:after="100" w:afterAutospacing="1" w:line="240" w:lineRule="auto"/>
        <w:ind w:left="360"/>
        <w:jc w:val="both"/>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Предучилишна установа:______________________</w:t>
      </w:r>
    </w:p>
    <w:p w:rsidR="001E4A59" w:rsidRPr="005C19CD" w:rsidRDefault="001E4A59" w:rsidP="001E4A59">
      <w:pPr>
        <w:spacing w:before="100" w:beforeAutospacing="1" w:after="100" w:afterAutospacing="1" w:line="240" w:lineRule="auto"/>
        <w:ind w:left="360"/>
        <w:jc w:val="both"/>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Професионална квалификација:_____________________</w:t>
      </w:r>
    </w:p>
    <w:p w:rsidR="001E4A59" w:rsidRPr="005C19CD" w:rsidRDefault="001E4A59" w:rsidP="001E4A59">
      <w:pPr>
        <w:spacing w:before="100" w:beforeAutospacing="1" w:after="100" w:afterAutospacing="1" w:line="240" w:lineRule="auto"/>
        <w:ind w:left="360"/>
        <w:jc w:val="both"/>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Искуство како директор: ______ години</w:t>
      </w:r>
    </w:p>
    <w:p w:rsidR="001E4A59" w:rsidRPr="005C19CD" w:rsidRDefault="00767C14" w:rsidP="001E4A59">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1" style="width:0;height:1.5pt" o:hralign="center" o:hrstd="t" o:hr="t" fillcolor="#a0a0a0" stroked="f"/>
        </w:pict>
      </w:r>
    </w:p>
    <w:p w:rsidR="001E4A59" w:rsidRPr="005C19CD" w:rsidRDefault="001E4A59" w:rsidP="00D1575F">
      <w:pPr>
        <w:pStyle w:val="ListParagraph"/>
        <w:numPr>
          <w:ilvl w:val="0"/>
          <w:numId w:val="17"/>
        </w:numPr>
        <w:spacing w:before="100" w:beforeAutospacing="1" w:after="100" w:afterAutospacing="1" w:line="240" w:lineRule="auto"/>
        <w:jc w:val="both"/>
        <w:outlineLvl w:val="2"/>
        <w:rPr>
          <w:rFonts w:ascii="Times New Roman" w:eastAsia="Times New Roman" w:hAnsi="Times New Roman" w:cs="Times New Roman"/>
          <w:b/>
          <w:bCs/>
          <w:sz w:val="27"/>
          <w:szCs w:val="27"/>
        </w:rPr>
      </w:pPr>
      <w:bookmarkStart w:id="226" w:name="_Toc212044322"/>
      <w:bookmarkStart w:id="227" w:name="_Toc212045275"/>
      <w:r w:rsidRPr="005C19CD">
        <w:rPr>
          <w:rFonts w:ascii="Times New Roman" w:eastAsia="Times New Roman" w:hAnsi="Times New Roman" w:cs="Times New Roman"/>
          <w:b/>
          <w:bCs/>
          <w:sz w:val="27"/>
          <w:szCs w:val="27"/>
        </w:rPr>
        <w:t>Моменталната состојба во институцијата</w:t>
      </w:r>
      <w:bookmarkEnd w:id="226"/>
      <w:bookmarkEnd w:id="227"/>
    </w:p>
    <w:p w:rsidR="001E4A59" w:rsidRPr="005C19CD" w:rsidRDefault="001E4A59" w:rsidP="00981DD2">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5C19CD">
        <w:rPr>
          <w:rFonts w:ascii="Times New Roman" w:eastAsia="Times New Roman" w:hAnsi="Times New Roman" w:cs="Times New Roman"/>
          <w:bCs/>
          <w:sz w:val="24"/>
          <w:szCs w:val="24"/>
        </w:rPr>
        <w:t xml:space="preserve">Какви технолошки алатки има на располагање </w:t>
      </w:r>
      <w:r w:rsidR="00981DD2" w:rsidRPr="005C19CD">
        <w:rPr>
          <w:rFonts w:ascii="Times New Roman" w:eastAsia="Times New Roman" w:hAnsi="Times New Roman" w:cs="Times New Roman"/>
          <w:bCs/>
          <w:sz w:val="24"/>
          <w:szCs w:val="24"/>
          <w:lang w:val="mk-MK"/>
        </w:rPr>
        <w:t>В</w:t>
      </w:r>
      <w:r w:rsidRPr="005C19CD">
        <w:rPr>
          <w:rFonts w:ascii="Times New Roman" w:eastAsia="Times New Roman" w:hAnsi="Times New Roman" w:cs="Times New Roman"/>
          <w:bCs/>
          <w:sz w:val="24"/>
          <w:szCs w:val="24"/>
        </w:rPr>
        <w:t>ашата институција?</w:t>
      </w:r>
    </w:p>
    <w:p w:rsidR="001E4A59" w:rsidRPr="005C19CD" w:rsidRDefault="001E4A59" w:rsidP="00981DD2">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5C19CD">
        <w:rPr>
          <w:rFonts w:ascii="Times New Roman" w:eastAsia="Times New Roman" w:hAnsi="Times New Roman" w:cs="Times New Roman"/>
          <w:bCs/>
          <w:sz w:val="24"/>
          <w:szCs w:val="24"/>
        </w:rPr>
        <w:t xml:space="preserve">Како технологијата моментално користат </w:t>
      </w:r>
      <w:r w:rsidR="008231D0" w:rsidRPr="005C19CD">
        <w:rPr>
          <w:rFonts w:ascii="Times New Roman" w:hAnsi="Times New Roman" w:cs="Times New Roman"/>
          <w:sz w:val="24"/>
          <w:szCs w:val="24"/>
        </w:rPr>
        <w:t>воспитувачи</w:t>
      </w:r>
      <w:r w:rsidR="008231D0" w:rsidRPr="005C19CD">
        <w:rPr>
          <w:rFonts w:ascii="Times New Roman" w:eastAsia="Times New Roman" w:hAnsi="Times New Roman" w:cs="Times New Roman"/>
          <w:sz w:val="24"/>
          <w:szCs w:val="24"/>
        </w:rPr>
        <w:t>те</w:t>
      </w:r>
      <w:r w:rsidRPr="005C19CD">
        <w:rPr>
          <w:rFonts w:ascii="Times New Roman" w:eastAsia="Times New Roman" w:hAnsi="Times New Roman" w:cs="Times New Roman"/>
          <w:bCs/>
          <w:sz w:val="24"/>
          <w:szCs w:val="24"/>
        </w:rPr>
        <w:t xml:space="preserve"> во училницата?</w:t>
      </w:r>
    </w:p>
    <w:p w:rsidR="001E4A59" w:rsidRPr="005C19CD" w:rsidRDefault="001E4A59" w:rsidP="00981DD2">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5C19CD">
        <w:rPr>
          <w:rFonts w:ascii="Times New Roman" w:eastAsia="Times New Roman" w:hAnsi="Times New Roman" w:cs="Times New Roman"/>
          <w:bCs/>
          <w:sz w:val="24"/>
          <w:szCs w:val="24"/>
        </w:rPr>
        <w:t xml:space="preserve">Според </w:t>
      </w:r>
      <w:r w:rsidR="00981DD2" w:rsidRPr="005C19CD">
        <w:rPr>
          <w:rFonts w:ascii="Times New Roman" w:eastAsia="Times New Roman" w:hAnsi="Times New Roman" w:cs="Times New Roman"/>
          <w:bCs/>
          <w:sz w:val="24"/>
          <w:szCs w:val="24"/>
          <w:lang w:val="mk-MK"/>
        </w:rPr>
        <w:t>В</w:t>
      </w:r>
      <w:r w:rsidRPr="005C19CD">
        <w:rPr>
          <w:rFonts w:ascii="Times New Roman" w:eastAsia="Times New Roman" w:hAnsi="Times New Roman" w:cs="Times New Roman"/>
          <w:bCs/>
          <w:sz w:val="24"/>
          <w:szCs w:val="24"/>
        </w:rPr>
        <w:t>ас, како употребата на технологија влијае врз раниот развој на децата?</w:t>
      </w:r>
    </w:p>
    <w:p w:rsidR="001E4A59" w:rsidRPr="005C19CD" w:rsidRDefault="001E4A59" w:rsidP="00D1575F">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5C19CD">
        <w:rPr>
          <w:rFonts w:ascii="Times New Roman" w:eastAsia="Times New Roman" w:hAnsi="Times New Roman" w:cs="Times New Roman"/>
          <w:bCs/>
          <w:sz w:val="24"/>
          <w:szCs w:val="24"/>
        </w:rPr>
        <w:t>Кои се придобивките, а кои се ризиците што ги гледате во користењето на технологијата на оваа возраст?</w:t>
      </w:r>
    </w:p>
    <w:p w:rsidR="001E4A59" w:rsidRPr="005C19CD" w:rsidRDefault="001E4A59" w:rsidP="00D1575F">
      <w:pPr>
        <w:pStyle w:val="ListParagraph"/>
        <w:numPr>
          <w:ilvl w:val="0"/>
          <w:numId w:val="17"/>
        </w:numPr>
        <w:spacing w:before="100" w:beforeAutospacing="1" w:after="100" w:afterAutospacing="1" w:line="240" w:lineRule="auto"/>
        <w:jc w:val="both"/>
        <w:outlineLvl w:val="2"/>
        <w:rPr>
          <w:rFonts w:ascii="Times New Roman" w:eastAsia="Times New Roman" w:hAnsi="Times New Roman" w:cs="Times New Roman"/>
          <w:b/>
          <w:bCs/>
          <w:sz w:val="27"/>
          <w:szCs w:val="27"/>
        </w:rPr>
      </w:pPr>
      <w:bookmarkStart w:id="228" w:name="_Toc212044323"/>
      <w:bookmarkStart w:id="229" w:name="_Toc212045276"/>
      <w:r w:rsidRPr="005C19CD">
        <w:rPr>
          <w:rFonts w:ascii="Times New Roman" w:eastAsia="Times New Roman" w:hAnsi="Times New Roman" w:cs="Times New Roman"/>
          <w:b/>
          <w:bCs/>
          <w:sz w:val="27"/>
          <w:szCs w:val="27"/>
        </w:rPr>
        <w:t>Управување и поддршка</w:t>
      </w:r>
      <w:bookmarkEnd w:id="228"/>
      <w:bookmarkEnd w:id="229"/>
    </w:p>
    <w:p w:rsidR="001E4A59" w:rsidRPr="005C19CD" w:rsidRDefault="001E4A59" w:rsidP="001E4A59">
      <w:pPr>
        <w:pStyle w:val="ListParagraph"/>
        <w:spacing w:before="100" w:beforeAutospacing="1" w:after="100" w:afterAutospacing="1" w:line="240" w:lineRule="auto"/>
        <w:ind w:left="1080"/>
        <w:jc w:val="both"/>
        <w:outlineLvl w:val="2"/>
        <w:rPr>
          <w:rFonts w:ascii="Times New Roman" w:eastAsia="Times New Roman" w:hAnsi="Times New Roman" w:cs="Times New Roman"/>
          <w:b/>
          <w:bCs/>
          <w:sz w:val="27"/>
          <w:szCs w:val="27"/>
        </w:rPr>
      </w:pPr>
    </w:p>
    <w:p w:rsidR="001E4A59" w:rsidRPr="005C19CD" w:rsidRDefault="001E4A59" w:rsidP="00D1575F">
      <w:pPr>
        <w:pStyle w:val="ListParagraph"/>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5C19CD">
        <w:rPr>
          <w:rFonts w:ascii="Times New Roman" w:eastAsia="Times New Roman" w:hAnsi="Times New Roman" w:cs="Times New Roman"/>
          <w:bCs/>
          <w:sz w:val="24"/>
          <w:szCs w:val="24"/>
        </w:rPr>
        <w:t xml:space="preserve">Како ги поддржувате </w:t>
      </w:r>
      <w:r w:rsidR="008231D0" w:rsidRPr="005C19CD">
        <w:rPr>
          <w:rFonts w:ascii="Times New Roman" w:hAnsi="Times New Roman" w:cs="Times New Roman"/>
          <w:sz w:val="24"/>
          <w:szCs w:val="24"/>
        </w:rPr>
        <w:t>воспитувачи</w:t>
      </w:r>
      <w:r w:rsidR="008231D0" w:rsidRPr="005C19CD">
        <w:rPr>
          <w:rFonts w:ascii="Times New Roman" w:eastAsia="Times New Roman" w:hAnsi="Times New Roman" w:cs="Times New Roman"/>
          <w:sz w:val="24"/>
          <w:szCs w:val="24"/>
        </w:rPr>
        <w:t>те</w:t>
      </w:r>
      <w:r w:rsidRPr="005C19CD">
        <w:rPr>
          <w:rFonts w:ascii="Times New Roman" w:eastAsia="Times New Roman" w:hAnsi="Times New Roman" w:cs="Times New Roman"/>
          <w:bCs/>
          <w:sz w:val="24"/>
          <w:szCs w:val="24"/>
        </w:rPr>
        <w:t xml:space="preserve"> ефикасно да ја користат технологијата во работата со деца?</w:t>
      </w:r>
    </w:p>
    <w:p w:rsidR="001E4A59" w:rsidRPr="005C19CD" w:rsidRDefault="001E4A59" w:rsidP="00981DD2">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5C19CD">
        <w:rPr>
          <w:rFonts w:ascii="Times New Roman" w:eastAsia="Times New Roman" w:hAnsi="Times New Roman" w:cs="Times New Roman"/>
          <w:bCs/>
          <w:sz w:val="24"/>
          <w:szCs w:val="24"/>
        </w:rPr>
        <w:t xml:space="preserve">Дали </w:t>
      </w:r>
      <w:r w:rsidR="00981DD2" w:rsidRPr="005C19CD">
        <w:rPr>
          <w:rFonts w:ascii="Times New Roman" w:eastAsia="Times New Roman" w:hAnsi="Times New Roman" w:cs="Times New Roman"/>
          <w:bCs/>
          <w:sz w:val="24"/>
          <w:szCs w:val="24"/>
          <w:lang w:val="mk-MK"/>
        </w:rPr>
        <w:t>В</w:t>
      </w:r>
      <w:r w:rsidRPr="005C19CD">
        <w:rPr>
          <w:rFonts w:ascii="Times New Roman" w:eastAsia="Times New Roman" w:hAnsi="Times New Roman" w:cs="Times New Roman"/>
          <w:bCs/>
          <w:sz w:val="24"/>
          <w:szCs w:val="24"/>
        </w:rPr>
        <w:t xml:space="preserve">ашата институција нуди обука за </w:t>
      </w:r>
      <w:r w:rsidR="008231D0" w:rsidRPr="005C19CD">
        <w:rPr>
          <w:rFonts w:ascii="Times New Roman" w:hAnsi="Times New Roman" w:cs="Times New Roman"/>
          <w:sz w:val="24"/>
          <w:szCs w:val="24"/>
        </w:rPr>
        <w:t>воспитувачи</w:t>
      </w:r>
      <w:r w:rsidR="008231D0" w:rsidRPr="005C19CD">
        <w:rPr>
          <w:rFonts w:ascii="Times New Roman" w:eastAsia="Times New Roman" w:hAnsi="Times New Roman" w:cs="Times New Roman"/>
          <w:sz w:val="24"/>
          <w:szCs w:val="24"/>
        </w:rPr>
        <w:t>те</w:t>
      </w:r>
      <w:r w:rsidRPr="005C19CD">
        <w:rPr>
          <w:rFonts w:ascii="Times New Roman" w:eastAsia="Times New Roman" w:hAnsi="Times New Roman" w:cs="Times New Roman"/>
          <w:bCs/>
          <w:sz w:val="24"/>
          <w:szCs w:val="24"/>
        </w:rPr>
        <w:t xml:space="preserve"> во оваа област? Доколку е така, за каков вид обука станува збор?</w:t>
      </w:r>
    </w:p>
    <w:p w:rsidR="001E4A59" w:rsidRPr="005C19CD" w:rsidRDefault="001E4A59" w:rsidP="00D1575F">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5C19CD">
        <w:rPr>
          <w:rFonts w:ascii="Times New Roman" w:eastAsia="Times New Roman" w:hAnsi="Times New Roman" w:cs="Times New Roman"/>
          <w:bCs/>
          <w:sz w:val="24"/>
          <w:szCs w:val="24"/>
        </w:rPr>
        <w:lastRenderedPageBreak/>
        <w:t>Како ја следите и оценувате ефикасноста на користењето на технологијата во учењето?</w:t>
      </w:r>
    </w:p>
    <w:p w:rsidR="001E4A59" w:rsidRPr="005C19CD" w:rsidRDefault="001E4A59" w:rsidP="00D1575F">
      <w:pPr>
        <w:pStyle w:val="ListParagraph"/>
        <w:numPr>
          <w:ilvl w:val="0"/>
          <w:numId w:val="17"/>
        </w:numPr>
        <w:spacing w:before="100" w:beforeAutospacing="1" w:after="100" w:afterAutospacing="1" w:line="240" w:lineRule="auto"/>
        <w:jc w:val="both"/>
        <w:outlineLvl w:val="2"/>
        <w:rPr>
          <w:rFonts w:ascii="Times New Roman" w:eastAsia="Times New Roman" w:hAnsi="Times New Roman" w:cs="Times New Roman"/>
          <w:b/>
          <w:bCs/>
          <w:sz w:val="27"/>
          <w:szCs w:val="27"/>
        </w:rPr>
      </w:pPr>
      <w:bookmarkStart w:id="230" w:name="_Toc212044324"/>
      <w:bookmarkStart w:id="231" w:name="_Toc212045277"/>
      <w:r w:rsidRPr="005C19CD">
        <w:rPr>
          <w:rFonts w:ascii="Times New Roman" w:eastAsia="Times New Roman" w:hAnsi="Times New Roman" w:cs="Times New Roman"/>
          <w:b/>
          <w:bCs/>
          <w:sz w:val="27"/>
          <w:szCs w:val="27"/>
        </w:rPr>
        <w:t>Предизвици и ограничувања</w:t>
      </w:r>
      <w:bookmarkEnd w:id="230"/>
      <w:bookmarkEnd w:id="231"/>
    </w:p>
    <w:p w:rsidR="001E4A59" w:rsidRPr="005C19CD" w:rsidRDefault="001E4A59" w:rsidP="001E4A59">
      <w:pPr>
        <w:pStyle w:val="ListParagraph"/>
        <w:spacing w:before="100" w:beforeAutospacing="1" w:after="100" w:afterAutospacing="1" w:line="240" w:lineRule="auto"/>
        <w:ind w:left="1080"/>
        <w:jc w:val="both"/>
        <w:outlineLvl w:val="2"/>
        <w:rPr>
          <w:rFonts w:ascii="Times New Roman" w:eastAsia="Times New Roman" w:hAnsi="Times New Roman" w:cs="Times New Roman"/>
          <w:b/>
          <w:bCs/>
          <w:sz w:val="27"/>
          <w:szCs w:val="27"/>
        </w:rPr>
      </w:pPr>
    </w:p>
    <w:p w:rsidR="001E4A59" w:rsidRPr="005C19CD" w:rsidRDefault="001E4A59" w:rsidP="00D1575F">
      <w:pPr>
        <w:pStyle w:val="ListParagraph"/>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5C19CD">
        <w:rPr>
          <w:rFonts w:ascii="Times New Roman" w:eastAsia="Times New Roman" w:hAnsi="Times New Roman" w:cs="Times New Roman"/>
          <w:bCs/>
          <w:sz w:val="24"/>
          <w:szCs w:val="24"/>
        </w:rPr>
        <w:t>Кои се предизвиците со кои се соочувате при воведувањето на технологијата во градинка</w:t>
      </w:r>
      <w:r w:rsidR="00981DD2" w:rsidRPr="005C19CD">
        <w:rPr>
          <w:rFonts w:ascii="Times New Roman" w:eastAsia="Times New Roman" w:hAnsi="Times New Roman" w:cs="Times New Roman"/>
          <w:bCs/>
          <w:sz w:val="24"/>
          <w:szCs w:val="24"/>
          <w:lang w:val="mk-MK"/>
        </w:rPr>
        <w:t>та</w:t>
      </w:r>
      <w:r w:rsidRPr="005C19CD">
        <w:rPr>
          <w:rFonts w:ascii="Times New Roman" w:eastAsia="Times New Roman" w:hAnsi="Times New Roman" w:cs="Times New Roman"/>
          <w:bCs/>
          <w:sz w:val="24"/>
          <w:szCs w:val="24"/>
        </w:rPr>
        <w:t>?</w:t>
      </w:r>
    </w:p>
    <w:p w:rsidR="001E4A59" w:rsidRPr="005C19CD" w:rsidRDefault="001E4A59" w:rsidP="00D1575F">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5C19CD">
        <w:rPr>
          <w:rFonts w:ascii="Times New Roman" w:eastAsia="Times New Roman" w:hAnsi="Times New Roman" w:cs="Times New Roman"/>
          <w:bCs/>
          <w:sz w:val="24"/>
          <w:szCs w:val="24"/>
        </w:rPr>
        <w:t>Какви ограничувања има вашата институција во однос на технолошките ресурси?</w:t>
      </w:r>
    </w:p>
    <w:p w:rsidR="001E4A59" w:rsidRPr="005C19CD" w:rsidRDefault="001E4A59" w:rsidP="001E4A59">
      <w:pPr>
        <w:spacing w:before="100" w:beforeAutospacing="1" w:after="100" w:afterAutospacing="1" w:line="240" w:lineRule="auto"/>
        <w:jc w:val="both"/>
        <w:outlineLvl w:val="2"/>
        <w:rPr>
          <w:rFonts w:ascii="Times New Roman" w:eastAsia="Times New Roman" w:hAnsi="Times New Roman" w:cs="Times New Roman"/>
          <w:b/>
          <w:bCs/>
          <w:sz w:val="27"/>
          <w:szCs w:val="27"/>
        </w:rPr>
      </w:pPr>
      <w:bookmarkStart w:id="232" w:name="_Toc212044325"/>
      <w:bookmarkStart w:id="233" w:name="_Toc212045278"/>
      <w:r w:rsidRPr="005C19CD">
        <w:rPr>
          <w:rFonts w:ascii="Times New Roman" w:eastAsia="Times New Roman" w:hAnsi="Times New Roman" w:cs="Times New Roman"/>
          <w:b/>
          <w:bCs/>
          <w:sz w:val="27"/>
          <w:szCs w:val="27"/>
        </w:rPr>
        <w:t>IV. Влијание и визија за иднината</w:t>
      </w:r>
      <w:bookmarkEnd w:id="232"/>
      <w:bookmarkEnd w:id="233"/>
    </w:p>
    <w:p w:rsidR="001E4A59" w:rsidRPr="005C19CD" w:rsidRDefault="001E4A59" w:rsidP="00981DD2">
      <w:pPr>
        <w:pStyle w:val="ListParagraph"/>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5C19CD">
        <w:rPr>
          <w:rFonts w:ascii="Times New Roman" w:eastAsia="Times New Roman" w:hAnsi="Times New Roman" w:cs="Times New Roman"/>
          <w:bCs/>
          <w:sz w:val="24"/>
          <w:szCs w:val="24"/>
        </w:rPr>
        <w:t>Какви цели имате во иднина</w:t>
      </w:r>
      <w:r w:rsidR="00981DD2" w:rsidRPr="005C19CD">
        <w:rPr>
          <w:rFonts w:ascii="Times New Roman" w:eastAsia="Times New Roman" w:hAnsi="Times New Roman" w:cs="Times New Roman"/>
          <w:bCs/>
          <w:sz w:val="24"/>
          <w:szCs w:val="24"/>
          <w:lang w:val="mk-MK"/>
        </w:rPr>
        <w:t>,</w:t>
      </w:r>
      <w:r w:rsidRPr="005C19CD">
        <w:rPr>
          <w:rFonts w:ascii="Times New Roman" w:eastAsia="Times New Roman" w:hAnsi="Times New Roman" w:cs="Times New Roman"/>
          <w:bCs/>
          <w:sz w:val="24"/>
          <w:szCs w:val="24"/>
        </w:rPr>
        <w:t xml:space="preserve"> во однос на дигиталниот развој на </w:t>
      </w:r>
      <w:r w:rsidR="00981DD2" w:rsidRPr="005C19CD">
        <w:rPr>
          <w:rFonts w:ascii="Times New Roman" w:eastAsia="Times New Roman" w:hAnsi="Times New Roman" w:cs="Times New Roman"/>
          <w:bCs/>
          <w:sz w:val="24"/>
          <w:szCs w:val="24"/>
          <w:lang w:val="mk-MK"/>
        </w:rPr>
        <w:t>В</w:t>
      </w:r>
      <w:r w:rsidRPr="005C19CD">
        <w:rPr>
          <w:rFonts w:ascii="Times New Roman" w:eastAsia="Times New Roman" w:hAnsi="Times New Roman" w:cs="Times New Roman"/>
          <w:bCs/>
          <w:sz w:val="24"/>
          <w:szCs w:val="24"/>
        </w:rPr>
        <w:t>ашата институција?</w:t>
      </w:r>
    </w:p>
    <w:p w:rsidR="001E4A59" w:rsidRPr="005C19CD" w:rsidRDefault="001E4A59" w:rsidP="00981DD2">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5C19CD">
        <w:rPr>
          <w:rFonts w:ascii="Times New Roman" w:eastAsia="Times New Roman" w:hAnsi="Times New Roman" w:cs="Times New Roman"/>
          <w:bCs/>
          <w:sz w:val="24"/>
          <w:szCs w:val="24"/>
        </w:rPr>
        <w:t xml:space="preserve">Што препорачувате за образовните институции и </w:t>
      </w:r>
      <w:r w:rsidR="00981DD2" w:rsidRPr="005C19CD">
        <w:rPr>
          <w:rFonts w:ascii="Times New Roman" w:eastAsia="Times New Roman" w:hAnsi="Times New Roman" w:cs="Times New Roman"/>
          <w:bCs/>
          <w:sz w:val="24"/>
          <w:szCs w:val="24"/>
          <w:lang w:val="mk-MK"/>
        </w:rPr>
        <w:t>осмислувачите</w:t>
      </w:r>
      <w:r w:rsidRPr="005C19CD">
        <w:rPr>
          <w:rFonts w:ascii="Times New Roman" w:eastAsia="Times New Roman" w:hAnsi="Times New Roman" w:cs="Times New Roman"/>
          <w:bCs/>
          <w:sz w:val="24"/>
          <w:szCs w:val="24"/>
        </w:rPr>
        <w:t xml:space="preserve"> на политики за подобрување на употребата на технологијата во предучилишните установи?</w:t>
      </w:r>
    </w:p>
    <w:p w:rsidR="001E4A59" w:rsidRPr="005C19CD" w:rsidRDefault="00767C14" w:rsidP="001E4A59">
      <w:pPr>
        <w:spacing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2" style="width:0;height:1.5pt" o:hralign="center" o:hrstd="t" o:hr="t" fillcolor="#a0a0a0" stroked="f"/>
        </w:pict>
      </w:r>
    </w:p>
    <w:p w:rsidR="001E4A59" w:rsidRPr="005C19CD" w:rsidRDefault="001E4A59" w:rsidP="00981DD2">
      <w:pPr>
        <w:spacing w:beforeAutospacing="1" w:after="100" w:afterAutospacing="1" w:line="240" w:lineRule="auto"/>
        <w:jc w:val="both"/>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 xml:space="preserve">Ви благодариме за </w:t>
      </w:r>
      <w:r w:rsidR="00981DD2" w:rsidRPr="005C19CD">
        <w:rPr>
          <w:rFonts w:ascii="Times New Roman" w:eastAsia="Times New Roman" w:hAnsi="Times New Roman" w:cs="Times New Roman"/>
          <w:sz w:val="24"/>
          <w:szCs w:val="24"/>
          <w:lang w:val="mk-MK"/>
        </w:rPr>
        <w:t>В</w:t>
      </w:r>
      <w:r w:rsidRPr="005C19CD">
        <w:rPr>
          <w:rFonts w:ascii="Times New Roman" w:eastAsia="Times New Roman" w:hAnsi="Times New Roman" w:cs="Times New Roman"/>
          <w:sz w:val="24"/>
          <w:szCs w:val="24"/>
        </w:rPr>
        <w:t>ашето време и придонес</w:t>
      </w:r>
      <w:r w:rsidR="00981DD2" w:rsidRPr="005C19CD">
        <w:rPr>
          <w:rFonts w:ascii="Times New Roman" w:eastAsia="Times New Roman" w:hAnsi="Times New Roman" w:cs="Times New Roman"/>
          <w:sz w:val="24"/>
          <w:szCs w:val="24"/>
          <w:lang w:val="mk-MK"/>
        </w:rPr>
        <w:t>от</w:t>
      </w:r>
      <w:r w:rsidRPr="005C19CD">
        <w:rPr>
          <w:rFonts w:ascii="Times New Roman" w:eastAsia="Times New Roman" w:hAnsi="Times New Roman" w:cs="Times New Roman"/>
          <w:sz w:val="24"/>
          <w:szCs w:val="24"/>
        </w:rPr>
        <w:t>!</w:t>
      </w:r>
    </w:p>
    <w:p w:rsidR="001E4A59" w:rsidRPr="005C19CD" w:rsidRDefault="001E4A59" w:rsidP="001E4A59">
      <w:pPr>
        <w:rPr>
          <w:rFonts w:ascii="Times New Roman" w:eastAsia="Times New Roman" w:hAnsi="Times New Roman" w:cs="Times New Roman"/>
          <w:b/>
          <w:bCs/>
          <w:sz w:val="28"/>
          <w:szCs w:val="28"/>
        </w:rPr>
      </w:pPr>
      <w:r w:rsidRPr="005C19CD">
        <w:rPr>
          <w:rFonts w:ascii="Times New Roman" w:eastAsia="Times New Roman" w:hAnsi="Times New Roman" w:cs="Times New Roman"/>
          <w:b/>
          <w:bCs/>
          <w:sz w:val="28"/>
          <w:szCs w:val="28"/>
        </w:rPr>
        <w:br w:type="page"/>
      </w:r>
    </w:p>
    <w:p w:rsidR="001E4A59" w:rsidRPr="005C19CD" w:rsidRDefault="001E4A59" w:rsidP="001E4A59">
      <w:pPr>
        <w:keepNext/>
        <w:keepLines/>
        <w:spacing w:after="0" w:line="360" w:lineRule="auto"/>
        <w:jc w:val="center"/>
        <w:outlineLvl w:val="0"/>
        <w:rPr>
          <w:rFonts w:ascii="Times New Roman" w:eastAsia="SimSun" w:hAnsi="Times New Roman" w:cs="Times New Roman"/>
          <w:b/>
          <w:bCs/>
          <w:sz w:val="28"/>
          <w:szCs w:val="28"/>
        </w:rPr>
      </w:pPr>
      <w:bookmarkStart w:id="234" w:name="_Toc212044326"/>
      <w:bookmarkStart w:id="235" w:name="_Toc212045279"/>
      <w:r w:rsidRPr="005C19CD">
        <w:rPr>
          <w:rFonts w:ascii="Times New Roman" w:eastAsia="SimSun" w:hAnsi="Times New Roman" w:cs="Times New Roman"/>
          <w:b/>
          <w:bCs/>
          <w:noProof/>
          <w:sz w:val="28"/>
          <w:szCs w:val="28"/>
        </w:rPr>
        <w:drawing>
          <wp:anchor distT="0" distB="0" distL="0" distR="0" simplePos="0" relativeHeight="251667456" behindDoc="0" locked="0" layoutInCell="1" allowOverlap="1" wp14:anchorId="18487F99" wp14:editId="3053BCDE">
            <wp:simplePos x="0" y="0"/>
            <wp:positionH relativeFrom="page">
              <wp:posOffset>878401</wp:posOffset>
            </wp:positionH>
            <wp:positionV relativeFrom="paragraph">
              <wp:posOffset>85139</wp:posOffset>
            </wp:positionV>
            <wp:extent cx="955040" cy="1243330"/>
            <wp:effectExtent l="0" t="0" r="0" b="0"/>
            <wp:wrapNone/>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955040" cy="1243330"/>
                    </a:xfrm>
                    <a:prstGeom prst="rect">
                      <a:avLst/>
                    </a:prstGeom>
                    <a:noFill/>
                    <a:ln>
                      <a:noFill/>
                    </a:ln>
                  </pic:spPr>
                </pic:pic>
              </a:graphicData>
            </a:graphic>
          </wp:anchor>
        </w:drawing>
      </w:r>
      <w:r w:rsidRPr="005C19CD">
        <w:rPr>
          <w:rFonts w:ascii="Times New Roman" w:eastAsia="SimSun" w:hAnsi="Times New Roman" w:cs="Times New Roman"/>
          <w:b/>
          <w:bCs/>
          <w:noProof/>
          <w:sz w:val="28"/>
          <w:szCs w:val="28"/>
        </w:rPr>
        <w:drawing>
          <wp:anchor distT="0" distB="0" distL="114300" distR="114300" simplePos="0" relativeHeight="251668480" behindDoc="1" locked="0" layoutInCell="1" allowOverlap="1" wp14:anchorId="1781518A" wp14:editId="5721DA25">
            <wp:simplePos x="0" y="0"/>
            <wp:positionH relativeFrom="margin">
              <wp:posOffset>5258326</wp:posOffset>
            </wp:positionH>
            <wp:positionV relativeFrom="paragraph">
              <wp:posOffset>83185</wp:posOffset>
            </wp:positionV>
            <wp:extent cx="902335" cy="1270000"/>
            <wp:effectExtent l="0" t="0" r="0" b="6350"/>
            <wp:wrapNone/>
            <wp:docPr id="12" name="Picture 4" descr="PFB logo ane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B logo aneks"/>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902335" cy="1270000"/>
                    </a:xfrm>
                    <a:prstGeom prst="rect">
                      <a:avLst/>
                    </a:prstGeom>
                    <a:noFill/>
                    <a:ln>
                      <a:noFill/>
                    </a:ln>
                  </pic:spPr>
                </pic:pic>
              </a:graphicData>
            </a:graphic>
          </wp:anchor>
        </w:drawing>
      </w:r>
      <w:bookmarkEnd w:id="234"/>
      <w:bookmarkEnd w:id="235"/>
    </w:p>
    <w:p w:rsidR="001E4A59" w:rsidRPr="005C19CD" w:rsidRDefault="00932A75" w:rsidP="001E4A59">
      <w:pPr>
        <w:spacing w:after="0" w:line="360" w:lineRule="auto"/>
        <w:jc w:val="center"/>
        <w:rPr>
          <w:rFonts w:ascii="Times New Roman" w:eastAsia="Calibri" w:hAnsi="Times New Roman" w:cs="Times New Roman"/>
          <w:b/>
          <w:bCs/>
          <w:sz w:val="24"/>
          <w:szCs w:val="24"/>
        </w:rPr>
      </w:pPr>
      <w:r w:rsidRPr="005C19CD">
        <w:rPr>
          <w:rFonts w:ascii="Times New Roman" w:eastAsia="Calibri" w:hAnsi="Times New Roman" w:cs="Times New Roman"/>
          <w:b/>
          <w:bCs/>
          <w:sz w:val="24"/>
          <w:szCs w:val="24"/>
        </w:rPr>
        <w:t xml:space="preserve">    </w:t>
      </w:r>
      <w:r w:rsidR="001E4A59" w:rsidRPr="005C19CD">
        <w:rPr>
          <w:rFonts w:ascii="Times New Roman" w:eastAsia="Calibri" w:hAnsi="Times New Roman" w:cs="Times New Roman"/>
          <w:b/>
          <w:bCs/>
          <w:sz w:val="24"/>
          <w:szCs w:val="24"/>
        </w:rPr>
        <w:t>УНИВЕРЗИТЕТ „СВ.</w:t>
      </w:r>
      <w:r w:rsidR="00981DD2" w:rsidRPr="005C19CD">
        <w:rPr>
          <w:rFonts w:ascii="Times New Roman" w:eastAsia="Calibri" w:hAnsi="Times New Roman" w:cs="Times New Roman"/>
          <w:b/>
          <w:bCs/>
          <w:sz w:val="24"/>
          <w:szCs w:val="24"/>
          <w:lang w:val="mk-MK"/>
        </w:rPr>
        <w:t xml:space="preserve"> </w:t>
      </w:r>
      <w:r w:rsidR="001E4A59" w:rsidRPr="005C19CD">
        <w:rPr>
          <w:rFonts w:ascii="Times New Roman" w:eastAsia="Calibri" w:hAnsi="Times New Roman" w:cs="Times New Roman"/>
          <w:b/>
          <w:bCs/>
          <w:sz w:val="24"/>
          <w:szCs w:val="24"/>
        </w:rPr>
        <w:t>КЛИМЕНТ ОХРИДСКИ“ – БИТОЛА</w:t>
      </w:r>
    </w:p>
    <w:p w:rsidR="001E4A59" w:rsidRPr="005C19CD" w:rsidRDefault="001E4A59" w:rsidP="00981DD2">
      <w:pPr>
        <w:spacing w:after="0" w:line="360" w:lineRule="auto"/>
        <w:jc w:val="center"/>
        <w:rPr>
          <w:rFonts w:ascii="Times New Roman" w:eastAsia="Calibri" w:hAnsi="Times New Roman" w:cs="Times New Roman"/>
          <w:b/>
          <w:bCs/>
          <w:sz w:val="24"/>
          <w:szCs w:val="24"/>
        </w:rPr>
      </w:pPr>
      <w:r w:rsidRPr="005C19CD">
        <w:rPr>
          <w:rFonts w:ascii="Times New Roman" w:eastAsia="Calibri" w:hAnsi="Times New Roman" w:cs="Times New Roman"/>
          <w:b/>
          <w:bCs/>
          <w:sz w:val="24"/>
          <w:szCs w:val="24"/>
        </w:rPr>
        <w:t>ПЕДАГОШКИ ФАКУЛТЕ</w:t>
      </w:r>
      <w:r w:rsidR="00981DD2" w:rsidRPr="005C19CD">
        <w:rPr>
          <w:rFonts w:ascii="Times New Roman" w:eastAsia="Calibri" w:hAnsi="Times New Roman" w:cs="Times New Roman"/>
          <w:b/>
          <w:bCs/>
          <w:sz w:val="24"/>
          <w:szCs w:val="24"/>
          <w:lang w:val="mk-MK"/>
        </w:rPr>
        <w:t>Т –</w:t>
      </w:r>
      <w:r w:rsidRPr="005C19CD">
        <w:rPr>
          <w:rFonts w:ascii="Times New Roman" w:eastAsia="Calibri" w:hAnsi="Times New Roman" w:cs="Times New Roman"/>
          <w:b/>
          <w:bCs/>
          <w:sz w:val="24"/>
          <w:szCs w:val="24"/>
        </w:rPr>
        <w:t xml:space="preserve"> БИТОЛА</w:t>
      </w:r>
    </w:p>
    <w:p w:rsidR="001E4A59" w:rsidRPr="005C19CD" w:rsidRDefault="001E4A59" w:rsidP="001E4A59">
      <w:pPr>
        <w:spacing w:after="0" w:line="360" w:lineRule="auto"/>
        <w:rPr>
          <w:rFonts w:ascii="Times New Roman" w:hAnsi="Times New Roman" w:cs="Times New Roman"/>
        </w:rPr>
      </w:pPr>
    </w:p>
    <w:p w:rsidR="001E4A59" w:rsidRPr="005C19CD" w:rsidRDefault="001E4A59" w:rsidP="001E4A59">
      <w:pPr>
        <w:spacing w:before="100" w:beforeAutospacing="1" w:after="100" w:afterAutospacing="1" w:line="240" w:lineRule="auto"/>
        <w:outlineLvl w:val="1"/>
        <w:rPr>
          <w:rFonts w:ascii="Times New Roman" w:eastAsia="Times New Roman" w:hAnsi="Times New Roman" w:cs="Times New Roman"/>
          <w:b/>
          <w:bCs/>
          <w:sz w:val="28"/>
          <w:szCs w:val="28"/>
        </w:rPr>
      </w:pPr>
    </w:p>
    <w:p w:rsidR="001E4A59" w:rsidRPr="00387F9E" w:rsidRDefault="001E4A59" w:rsidP="00387F9E">
      <w:pPr>
        <w:pStyle w:val="Heading3"/>
        <w:numPr>
          <w:ilvl w:val="1"/>
          <w:numId w:val="3"/>
        </w:numPr>
        <w:rPr>
          <w:sz w:val="24"/>
          <w:szCs w:val="24"/>
        </w:rPr>
      </w:pPr>
      <w:bookmarkStart w:id="236" w:name="_Toc212045280"/>
      <w:r w:rsidRPr="00387F9E">
        <w:rPr>
          <w:sz w:val="24"/>
          <w:szCs w:val="24"/>
        </w:rPr>
        <w:t>Протокол за фокус</w:t>
      </w:r>
      <w:r w:rsidR="00981DD2" w:rsidRPr="00387F9E">
        <w:rPr>
          <w:sz w:val="24"/>
          <w:szCs w:val="24"/>
          <w:lang w:val="mk-MK"/>
        </w:rPr>
        <w:t>-</w:t>
      </w:r>
      <w:r w:rsidRPr="00387F9E">
        <w:rPr>
          <w:sz w:val="24"/>
          <w:szCs w:val="24"/>
        </w:rPr>
        <w:t>група</w:t>
      </w:r>
      <w:r w:rsidR="00981DD2" w:rsidRPr="00387F9E">
        <w:rPr>
          <w:sz w:val="24"/>
          <w:szCs w:val="24"/>
          <w:lang w:val="mk-MK"/>
        </w:rPr>
        <w:t>та</w:t>
      </w:r>
      <w:r w:rsidRPr="00387F9E">
        <w:rPr>
          <w:sz w:val="24"/>
          <w:szCs w:val="24"/>
        </w:rPr>
        <w:t xml:space="preserve"> со наставници</w:t>
      </w:r>
      <w:r w:rsidR="00981DD2" w:rsidRPr="00387F9E">
        <w:rPr>
          <w:sz w:val="24"/>
          <w:szCs w:val="24"/>
          <w:lang w:val="mk-MK"/>
        </w:rPr>
        <w:t xml:space="preserve">те од прво до петто </w:t>
      </w:r>
      <w:r w:rsidRPr="00387F9E">
        <w:rPr>
          <w:sz w:val="24"/>
          <w:szCs w:val="24"/>
        </w:rPr>
        <w:t>одделение</w:t>
      </w:r>
      <w:bookmarkEnd w:id="236"/>
    </w:p>
    <w:p w:rsidR="001E4A59" w:rsidRPr="005C19CD" w:rsidRDefault="001E4A59" w:rsidP="00981DD2">
      <w:pPr>
        <w:spacing w:before="100" w:beforeAutospacing="1" w:after="100" w:afterAutospacing="1" w:line="360" w:lineRule="auto"/>
        <w:rPr>
          <w:rFonts w:ascii="Times New Roman" w:eastAsia="Times New Roman" w:hAnsi="Times New Roman" w:cs="Times New Roman"/>
          <w:sz w:val="24"/>
          <w:szCs w:val="24"/>
        </w:rPr>
      </w:pPr>
      <w:r w:rsidRPr="005C19CD">
        <w:rPr>
          <w:rFonts w:ascii="Times New Roman" w:eastAsia="Times New Roman" w:hAnsi="Times New Roman" w:cs="Times New Roman"/>
          <w:b/>
          <w:bCs/>
          <w:sz w:val="24"/>
          <w:szCs w:val="24"/>
        </w:rPr>
        <w:t xml:space="preserve">Тема: </w:t>
      </w:r>
      <w:r w:rsidRPr="005C19CD">
        <w:rPr>
          <w:rFonts w:ascii="Times New Roman" w:eastAsia="Times New Roman" w:hAnsi="Times New Roman" w:cs="Times New Roman"/>
          <w:sz w:val="24"/>
          <w:szCs w:val="24"/>
        </w:rPr>
        <w:t xml:space="preserve">Употреба на технологија во училницата и нејзиното влијание врз учењето на учениците </w:t>
      </w:r>
      <w:r w:rsidRPr="005C19CD">
        <w:rPr>
          <w:rFonts w:ascii="Times New Roman" w:eastAsia="Times New Roman" w:hAnsi="Times New Roman" w:cs="Times New Roman"/>
          <w:sz w:val="24"/>
          <w:szCs w:val="24"/>
        </w:rPr>
        <w:br/>
      </w:r>
      <w:r w:rsidRPr="005C19CD">
        <w:rPr>
          <w:rFonts w:ascii="Times New Roman" w:eastAsia="Times New Roman" w:hAnsi="Times New Roman" w:cs="Times New Roman"/>
          <w:b/>
          <w:bCs/>
          <w:sz w:val="24"/>
          <w:szCs w:val="24"/>
        </w:rPr>
        <w:t xml:space="preserve">Времетраење: </w:t>
      </w:r>
      <w:r w:rsidRPr="005C19CD">
        <w:rPr>
          <w:rFonts w:ascii="Times New Roman" w:eastAsia="Times New Roman" w:hAnsi="Times New Roman" w:cs="Times New Roman"/>
          <w:sz w:val="24"/>
          <w:szCs w:val="24"/>
        </w:rPr>
        <w:t>60</w:t>
      </w:r>
      <w:r w:rsidR="00981DD2" w:rsidRPr="005C19CD">
        <w:rPr>
          <w:rFonts w:ascii="Times New Roman" w:eastAsia="Times New Roman" w:hAnsi="Times New Roman" w:cs="Times New Roman"/>
          <w:sz w:val="24"/>
          <w:szCs w:val="24"/>
          <w:lang w:val="mk-MK"/>
        </w:rPr>
        <w:t xml:space="preserve"> </w:t>
      </w:r>
      <w:r w:rsidRPr="005C19CD">
        <w:rPr>
          <w:rFonts w:ascii="Times New Roman" w:eastAsia="Times New Roman" w:hAnsi="Times New Roman" w:cs="Times New Roman"/>
          <w:sz w:val="24"/>
          <w:szCs w:val="24"/>
        </w:rPr>
        <w:t>–</w:t>
      </w:r>
      <w:r w:rsidR="00981DD2" w:rsidRPr="005C19CD">
        <w:rPr>
          <w:rFonts w:ascii="Times New Roman" w:eastAsia="Times New Roman" w:hAnsi="Times New Roman" w:cs="Times New Roman"/>
          <w:sz w:val="24"/>
          <w:szCs w:val="24"/>
          <w:lang w:val="mk-MK"/>
        </w:rPr>
        <w:t xml:space="preserve"> </w:t>
      </w:r>
      <w:r w:rsidRPr="005C19CD">
        <w:rPr>
          <w:rFonts w:ascii="Times New Roman" w:eastAsia="Times New Roman" w:hAnsi="Times New Roman" w:cs="Times New Roman"/>
          <w:sz w:val="24"/>
          <w:szCs w:val="24"/>
        </w:rPr>
        <w:t xml:space="preserve">90 минути </w:t>
      </w:r>
      <w:r w:rsidRPr="005C19CD">
        <w:rPr>
          <w:rFonts w:ascii="Times New Roman" w:eastAsia="Times New Roman" w:hAnsi="Times New Roman" w:cs="Times New Roman"/>
          <w:sz w:val="24"/>
          <w:szCs w:val="24"/>
        </w:rPr>
        <w:br/>
      </w:r>
      <w:r w:rsidRPr="005C19CD">
        <w:rPr>
          <w:rFonts w:ascii="Times New Roman" w:eastAsia="Times New Roman" w:hAnsi="Times New Roman" w:cs="Times New Roman"/>
          <w:b/>
          <w:bCs/>
          <w:sz w:val="24"/>
          <w:szCs w:val="24"/>
        </w:rPr>
        <w:t xml:space="preserve">Учесници: </w:t>
      </w:r>
      <w:r w:rsidRPr="005C19CD">
        <w:rPr>
          <w:rFonts w:ascii="Times New Roman" w:eastAsia="Times New Roman" w:hAnsi="Times New Roman" w:cs="Times New Roman"/>
          <w:sz w:val="24"/>
          <w:szCs w:val="24"/>
        </w:rPr>
        <w:t>Наставници</w:t>
      </w:r>
      <w:r w:rsidR="00981DD2" w:rsidRPr="005C19CD">
        <w:rPr>
          <w:rFonts w:ascii="Times New Roman" w:eastAsia="Times New Roman" w:hAnsi="Times New Roman" w:cs="Times New Roman"/>
          <w:sz w:val="24"/>
          <w:szCs w:val="24"/>
          <w:lang w:val="mk-MK"/>
        </w:rPr>
        <w:t>те</w:t>
      </w:r>
      <w:r w:rsidRPr="005C19CD">
        <w:rPr>
          <w:rFonts w:ascii="Times New Roman" w:eastAsia="Times New Roman" w:hAnsi="Times New Roman" w:cs="Times New Roman"/>
          <w:sz w:val="24"/>
          <w:szCs w:val="24"/>
        </w:rPr>
        <w:t xml:space="preserve"> кои работат во јавни и приватни училишта </w:t>
      </w:r>
      <w:r w:rsidRPr="005C19CD">
        <w:rPr>
          <w:rFonts w:ascii="Times New Roman" w:eastAsia="Times New Roman" w:hAnsi="Times New Roman" w:cs="Times New Roman"/>
          <w:sz w:val="24"/>
          <w:szCs w:val="24"/>
        </w:rPr>
        <w:br/>
      </w:r>
      <w:r w:rsidRPr="005C19CD">
        <w:rPr>
          <w:rFonts w:ascii="Times New Roman" w:eastAsia="Times New Roman" w:hAnsi="Times New Roman" w:cs="Times New Roman"/>
          <w:b/>
          <w:bCs/>
          <w:sz w:val="24"/>
          <w:szCs w:val="24"/>
        </w:rPr>
        <w:t xml:space="preserve">Цел: </w:t>
      </w:r>
      <w:r w:rsidRPr="005C19CD">
        <w:rPr>
          <w:rFonts w:ascii="Times New Roman" w:eastAsia="Times New Roman" w:hAnsi="Times New Roman" w:cs="Times New Roman"/>
          <w:sz w:val="24"/>
          <w:szCs w:val="24"/>
        </w:rPr>
        <w:t>Да се разберат тековн</w:t>
      </w:r>
      <w:r w:rsidR="00981DD2" w:rsidRPr="005C19CD">
        <w:rPr>
          <w:rFonts w:ascii="Times New Roman" w:eastAsia="Times New Roman" w:hAnsi="Times New Roman" w:cs="Times New Roman"/>
          <w:sz w:val="24"/>
          <w:szCs w:val="24"/>
          <w:lang w:val="mk-MK"/>
        </w:rPr>
        <w:t>ата</w:t>
      </w:r>
      <w:r w:rsidRPr="005C19CD">
        <w:rPr>
          <w:rFonts w:ascii="Times New Roman" w:eastAsia="Times New Roman" w:hAnsi="Times New Roman" w:cs="Times New Roman"/>
          <w:sz w:val="24"/>
          <w:szCs w:val="24"/>
        </w:rPr>
        <w:t xml:space="preserve"> практик</w:t>
      </w:r>
      <w:r w:rsidR="00981DD2" w:rsidRPr="005C19CD">
        <w:rPr>
          <w:rFonts w:ascii="Times New Roman" w:eastAsia="Times New Roman" w:hAnsi="Times New Roman" w:cs="Times New Roman"/>
          <w:sz w:val="24"/>
          <w:szCs w:val="24"/>
          <w:lang w:val="mk-MK"/>
        </w:rPr>
        <w:t>а</w:t>
      </w:r>
      <w:r w:rsidRPr="005C19CD">
        <w:rPr>
          <w:rFonts w:ascii="Times New Roman" w:eastAsia="Times New Roman" w:hAnsi="Times New Roman" w:cs="Times New Roman"/>
          <w:sz w:val="24"/>
          <w:szCs w:val="24"/>
        </w:rPr>
        <w:t xml:space="preserve"> на користење на технологијата, нејзиното влијание врз напредокот на учениците, предизвиците, можностите за подобрување и разликите меѓу јавните и приватните училишта.</w:t>
      </w:r>
    </w:p>
    <w:p w:rsidR="001E4A59" w:rsidRPr="005C19CD" w:rsidRDefault="00767C14" w:rsidP="001E4A59">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3" style="width:0;height:1.5pt" o:hralign="center" o:hrstd="t" o:hr="t" fillcolor="#a0a0a0" stroked="f"/>
        </w:pict>
      </w:r>
    </w:p>
    <w:p w:rsidR="001E4A59" w:rsidRPr="005C19CD" w:rsidRDefault="001E4A59" w:rsidP="001E4A59">
      <w:pPr>
        <w:spacing w:before="100" w:beforeAutospacing="1" w:after="100" w:afterAutospacing="1" w:line="360" w:lineRule="auto"/>
        <w:rPr>
          <w:rFonts w:ascii="Times New Roman" w:eastAsia="Times New Roman" w:hAnsi="Times New Roman" w:cs="Times New Roman"/>
          <w:sz w:val="24"/>
          <w:szCs w:val="24"/>
        </w:rPr>
      </w:pPr>
      <w:r w:rsidRPr="005C19CD">
        <w:rPr>
          <w:rFonts w:ascii="Times New Roman" w:eastAsia="Times New Roman" w:hAnsi="Times New Roman" w:cs="Times New Roman"/>
          <w:b/>
          <w:bCs/>
          <w:sz w:val="27"/>
          <w:szCs w:val="27"/>
        </w:rPr>
        <w:t>Вовед (5</w:t>
      </w:r>
      <w:r w:rsidR="00981DD2" w:rsidRPr="005C19CD">
        <w:rPr>
          <w:rFonts w:ascii="Times New Roman" w:eastAsia="Times New Roman" w:hAnsi="Times New Roman" w:cs="Times New Roman"/>
          <w:b/>
          <w:bCs/>
          <w:sz w:val="27"/>
          <w:szCs w:val="27"/>
          <w:lang w:val="mk-MK"/>
        </w:rPr>
        <w:t xml:space="preserve"> </w:t>
      </w:r>
      <w:r w:rsidRPr="005C19CD">
        <w:rPr>
          <w:rFonts w:ascii="Times New Roman" w:eastAsia="Times New Roman" w:hAnsi="Times New Roman" w:cs="Times New Roman"/>
          <w:b/>
          <w:bCs/>
          <w:sz w:val="27"/>
          <w:szCs w:val="27"/>
        </w:rPr>
        <w:t>–</w:t>
      </w:r>
      <w:r w:rsidR="00981DD2" w:rsidRPr="005C19CD">
        <w:rPr>
          <w:rFonts w:ascii="Times New Roman" w:eastAsia="Times New Roman" w:hAnsi="Times New Roman" w:cs="Times New Roman"/>
          <w:b/>
          <w:bCs/>
          <w:sz w:val="27"/>
          <w:szCs w:val="27"/>
          <w:lang w:val="mk-MK"/>
        </w:rPr>
        <w:t xml:space="preserve"> </w:t>
      </w:r>
      <w:r w:rsidRPr="005C19CD">
        <w:rPr>
          <w:rFonts w:ascii="Times New Roman" w:eastAsia="Times New Roman" w:hAnsi="Times New Roman" w:cs="Times New Roman"/>
          <w:b/>
          <w:bCs/>
          <w:sz w:val="27"/>
          <w:szCs w:val="27"/>
        </w:rPr>
        <w:t>10 мин</w:t>
      </w:r>
      <w:r w:rsidR="00981DD2" w:rsidRPr="005C19CD">
        <w:rPr>
          <w:rFonts w:ascii="Times New Roman" w:eastAsia="Times New Roman" w:hAnsi="Times New Roman" w:cs="Times New Roman"/>
          <w:b/>
          <w:bCs/>
          <w:sz w:val="27"/>
          <w:szCs w:val="27"/>
          <w:lang w:val="mk-MK"/>
        </w:rPr>
        <w:t>.</w:t>
      </w:r>
      <w:r w:rsidRPr="005C19CD">
        <w:rPr>
          <w:rFonts w:ascii="Times New Roman" w:eastAsia="Times New Roman" w:hAnsi="Times New Roman" w:cs="Times New Roman"/>
          <w:b/>
          <w:bCs/>
          <w:sz w:val="27"/>
          <w:szCs w:val="27"/>
        </w:rPr>
        <w:t>)</w:t>
      </w:r>
    </w:p>
    <w:p w:rsidR="001E4A59" w:rsidRPr="005C19CD" w:rsidRDefault="001E4A59" w:rsidP="00D1575F">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Презентација и цел на дискусијата</w:t>
      </w:r>
      <w:r w:rsidR="002B5859" w:rsidRPr="005C19CD">
        <w:rPr>
          <w:rFonts w:ascii="Times New Roman" w:eastAsia="Times New Roman" w:hAnsi="Times New Roman" w:cs="Times New Roman"/>
          <w:sz w:val="24"/>
          <w:szCs w:val="24"/>
          <w:lang w:val="mk-MK"/>
        </w:rPr>
        <w:t>.</w:t>
      </w:r>
    </w:p>
    <w:p w:rsidR="001E4A59" w:rsidRPr="005C19CD" w:rsidRDefault="001E4A59" w:rsidP="00D1575F">
      <w:pPr>
        <w:numPr>
          <w:ilvl w:val="0"/>
          <w:numId w:val="4"/>
        </w:numPr>
        <w:spacing w:after="0" w:line="360" w:lineRule="auto"/>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Кратко претставување на учесниците (име, училиште, предмет/клас, искуство)</w:t>
      </w:r>
      <w:r w:rsidR="002B5859" w:rsidRPr="005C19CD">
        <w:rPr>
          <w:rFonts w:ascii="Times New Roman" w:eastAsia="Times New Roman" w:hAnsi="Times New Roman" w:cs="Times New Roman"/>
          <w:sz w:val="24"/>
          <w:szCs w:val="24"/>
          <w:lang w:val="mk-MK"/>
        </w:rPr>
        <w:t>.</w:t>
      </w:r>
    </w:p>
    <w:p w:rsidR="001E4A59" w:rsidRPr="005C19CD" w:rsidRDefault="001E4A59" w:rsidP="001E4A59">
      <w:pPr>
        <w:spacing w:before="100" w:beforeAutospacing="1" w:after="100" w:afterAutospacing="1" w:line="240" w:lineRule="auto"/>
        <w:outlineLvl w:val="2"/>
        <w:rPr>
          <w:rFonts w:ascii="Times New Roman" w:eastAsia="Times New Roman" w:hAnsi="Times New Roman" w:cs="Times New Roman"/>
          <w:b/>
          <w:bCs/>
          <w:sz w:val="27"/>
          <w:szCs w:val="27"/>
        </w:rPr>
      </w:pPr>
      <w:bookmarkStart w:id="237" w:name="_Toc212044328"/>
      <w:bookmarkStart w:id="238" w:name="_Toc212045281"/>
      <w:r w:rsidRPr="005C19CD">
        <w:rPr>
          <w:rFonts w:ascii="Times New Roman" w:eastAsia="Times New Roman" w:hAnsi="Times New Roman" w:cs="Times New Roman"/>
          <w:b/>
          <w:bCs/>
          <w:sz w:val="27"/>
          <w:szCs w:val="27"/>
        </w:rPr>
        <w:t>1. Тековна употреба на технологијата во училницата (10</w:t>
      </w:r>
      <w:r w:rsidR="00981DD2" w:rsidRPr="005C19CD">
        <w:rPr>
          <w:rFonts w:ascii="Times New Roman" w:eastAsia="Times New Roman" w:hAnsi="Times New Roman" w:cs="Times New Roman"/>
          <w:b/>
          <w:bCs/>
          <w:sz w:val="27"/>
          <w:szCs w:val="27"/>
          <w:lang w:val="mk-MK"/>
        </w:rPr>
        <w:t xml:space="preserve"> </w:t>
      </w:r>
      <w:r w:rsidRPr="005C19CD">
        <w:rPr>
          <w:rFonts w:ascii="Times New Roman" w:eastAsia="Times New Roman" w:hAnsi="Times New Roman" w:cs="Times New Roman"/>
          <w:b/>
          <w:bCs/>
          <w:sz w:val="27"/>
          <w:szCs w:val="27"/>
        </w:rPr>
        <w:t>–</w:t>
      </w:r>
      <w:r w:rsidR="00981DD2" w:rsidRPr="005C19CD">
        <w:rPr>
          <w:rFonts w:ascii="Times New Roman" w:eastAsia="Times New Roman" w:hAnsi="Times New Roman" w:cs="Times New Roman"/>
          <w:b/>
          <w:bCs/>
          <w:sz w:val="27"/>
          <w:szCs w:val="27"/>
          <w:lang w:val="mk-MK"/>
        </w:rPr>
        <w:t xml:space="preserve"> </w:t>
      </w:r>
      <w:r w:rsidRPr="005C19CD">
        <w:rPr>
          <w:rFonts w:ascii="Times New Roman" w:eastAsia="Times New Roman" w:hAnsi="Times New Roman" w:cs="Times New Roman"/>
          <w:b/>
          <w:bCs/>
          <w:sz w:val="27"/>
          <w:szCs w:val="27"/>
        </w:rPr>
        <w:t>15 мин</w:t>
      </w:r>
      <w:r w:rsidR="00981DD2" w:rsidRPr="005C19CD">
        <w:rPr>
          <w:rFonts w:ascii="Times New Roman" w:eastAsia="Times New Roman" w:hAnsi="Times New Roman" w:cs="Times New Roman"/>
          <w:b/>
          <w:bCs/>
          <w:sz w:val="27"/>
          <w:szCs w:val="27"/>
          <w:lang w:val="mk-MK"/>
        </w:rPr>
        <w:t>.</w:t>
      </w:r>
      <w:r w:rsidRPr="005C19CD">
        <w:rPr>
          <w:rFonts w:ascii="Times New Roman" w:eastAsia="Times New Roman" w:hAnsi="Times New Roman" w:cs="Times New Roman"/>
          <w:b/>
          <w:bCs/>
          <w:sz w:val="27"/>
          <w:szCs w:val="27"/>
        </w:rPr>
        <w:t>)</w:t>
      </w:r>
      <w:bookmarkEnd w:id="237"/>
      <w:bookmarkEnd w:id="238"/>
    </w:p>
    <w:p w:rsidR="001E4A59" w:rsidRPr="005C19CD" w:rsidRDefault="001E4A59" w:rsidP="00D1575F">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Кои технолошки алатки најчесто ги користите на час?</w:t>
      </w:r>
    </w:p>
    <w:p w:rsidR="001E4A59" w:rsidRPr="005C19CD" w:rsidRDefault="001E4A59" w:rsidP="00D1575F">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Во кои предмети најмногу ја користите технологијата и зошто?</w:t>
      </w:r>
    </w:p>
    <w:p w:rsidR="001E4A59" w:rsidRPr="005C19CD" w:rsidRDefault="001E4A59" w:rsidP="00D1575F">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Во кои фази од часот обично користите технологија?</w:t>
      </w:r>
    </w:p>
    <w:p w:rsidR="001E4A59" w:rsidRPr="005C19CD" w:rsidRDefault="001E4A59" w:rsidP="00981DD2">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 xml:space="preserve">Кои форми </w:t>
      </w:r>
      <w:r w:rsidR="00981DD2" w:rsidRPr="005C19CD">
        <w:rPr>
          <w:rFonts w:ascii="Times New Roman" w:eastAsia="Times New Roman" w:hAnsi="Times New Roman" w:cs="Times New Roman"/>
          <w:sz w:val="24"/>
          <w:szCs w:val="24"/>
          <w:lang w:val="mk-MK"/>
        </w:rPr>
        <w:t>з</w:t>
      </w:r>
      <w:r w:rsidRPr="005C19CD">
        <w:rPr>
          <w:rFonts w:ascii="Times New Roman" w:eastAsia="Times New Roman" w:hAnsi="Times New Roman" w:cs="Times New Roman"/>
          <w:sz w:val="24"/>
          <w:szCs w:val="24"/>
        </w:rPr>
        <w:t xml:space="preserve">а работа се најефикасни кога е </w:t>
      </w:r>
      <w:r w:rsidR="00981DD2" w:rsidRPr="005C19CD">
        <w:rPr>
          <w:rFonts w:ascii="Times New Roman" w:eastAsia="Times New Roman" w:hAnsi="Times New Roman" w:cs="Times New Roman"/>
          <w:sz w:val="24"/>
          <w:szCs w:val="24"/>
          <w:lang w:val="mk-MK"/>
        </w:rPr>
        <w:t>вклучена</w:t>
      </w:r>
      <w:r w:rsidRPr="005C19CD">
        <w:rPr>
          <w:rFonts w:ascii="Times New Roman" w:eastAsia="Times New Roman" w:hAnsi="Times New Roman" w:cs="Times New Roman"/>
          <w:sz w:val="24"/>
          <w:szCs w:val="24"/>
        </w:rPr>
        <w:t xml:space="preserve"> технологијата?</w:t>
      </w:r>
    </w:p>
    <w:p w:rsidR="001E4A59" w:rsidRPr="005C19CD" w:rsidRDefault="001E4A59" w:rsidP="001E4A59">
      <w:pPr>
        <w:spacing w:before="100" w:beforeAutospacing="1" w:after="100" w:afterAutospacing="1" w:line="240" w:lineRule="auto"/>
        <w:outlineLvl w:val="2"/>
        <w:rPr>
          <w:rFonts w:ascii="Times New Roman" w:eastAsia="Times New Roman" w:hAnsi="Times New Roman" w:cs="Times New Roman"/>
          <w:b/>
          <w:bCs/>
          <w:sz w:val="27"/>
          <w:szCs w:val="27"/>
        </w:rPr>
      </w:pPr>
      <w:bookmarkStart w:id="239" w:name="_Toc212044329"/>
      <w:bookmarkStart w:id="240" w:name="_Toc212045282"/>
      <w:r w:rsidRPr="005C19CD">
        <w:rPr>
          <w:rFonts w:ascii="Times New Roman" w:eastAsia="Times New Roman" w:hAnsi="Times New Roman" w:cs="Times New Roman"/>
          <w:b/>
          <w:bCs/>
          <w:sz w:val="27"/>
          <w:szCs w:val="27"/>
        </w:rPr>
        <w:t>2. Влијание врз учењето на учениците (15</w:t>
      </w:r>
      <w:r w:rsidR="00981DD2" w:rsidRPr="005C19CD">
        <w:rPr>
          <w:rFonts w:ascii="Times New Roman" w:eastAsia="Times New Roman" w:hAnsi="Times New Roman" w:cs="Times New Roman"/>
          <w:b/>
          <w:bCs/>
          <w:sz w:val="27"/>
          <w:szCs w:val="27"/>
          <w:lang w:val="mk-MK"/>
        </w:rPr>
        <w:t xml:space="preserve"> </w:t>
      </w:r>
      <w:r w:rsidRPr="005C19CD">
        <w:rPr>
          <w:rFonts w:ascii="Times New Roman" w:eastAsia="Times New Roman" w:hAnsi="Times New Roman" w:cs="Times New Roman"/>
          <w:b/>
          <w:bCs/>
          <w:sz w:val="27"/>
          <w:szCs w:val="27"/>
        </w:rPr>
        <w:t>–</w:t>
      </w:r>
      <w:r w:rsidR="00981DD2" w:rsidRPr="005C19CD">
        <w:rPr>
          <w:rFonts w:ascii="Times New Roman" w:eastAsia="Times New Roman" w:hAnsi="Times New Roman" w:cs="Times New Roman"/>
          <w:b/>
          <w:bCs/>
          <w:sz w:val="27"/>
          <w:szCs w:val="27"/>
          <w:lang w:val="mk-MK"/>
        </w:rPr>
        <w:t xml:space="preserve"> </w:t>
      </w:r>
      <w:r w:rsidRPr="005C19CD">
        <w:rPr>
          <w:rFonts w:ascii="Times New Roman" w:eastAsia="Times New Roman" w:hAnsi="Times New Roman" w:cs="Times New Roman"/>
          <w:b/>
          <w:bCs/>
          <w:sz w:val="27"/>
          <w:szCs w:val="27"/>
        </w:rPr>
        <w:t>20 мин</w:t>
      </w:r>
      <w:r w:rsidR="00981DD2" w:rsidRPr="005C19CD">
        <w:rPr>
          <w:rFonts w:ascii="Times New Roman" w:eastAsia="Times New Roman" w:hAnsi="Times New Roman" w:cs="Times New Roman"/>
          <w:b/>
          <w:bCs/>
          <w:sz w:val="27"/>
          <w:szCs w:val="27"/>
          <w:lang w:val="mk-MK"/>
        </w:rPr>
        <w:t>.</w:t>
      </w:r>
      <w:r w:rsidRPr="005C19CD">
        <w:rPr>
          <w:rFonts w:ascii="Times New Roman" w:eastAsia="Times New Roman" w:hAnsi="Times New Roman" w:cs="Times New Roman"/>
          <w:b/>
          <w:bCs/>
          <w:sz w:val="27"/>
          <w:szCs w:val="27"/>
        </w:rPr>
        <w:t>)</w:t>
      </w:r>
      <w:bookmarkEnd w:id="239"/>
      <w:bookmarkEnd w:id="240"/>
    </w:p>
    <w:p w:rsidR="001E4A59" w:rsidRPr="005C19CD" w:rsidRDefault="001E4A59" w:rsidP="00D1575F">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Како употребата на технологијата влијае врз ангажманот и мотивацијата на учениците?</w:t>
      </w:r>
    </w:p>
    <w:p w:rsidR="001E4A59" w:rsidRPr="005C19CD" w:rsidRDefault="001E4A59" w:rsidP="00981DD2">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 xml:space="preserve">Дали сте забележале подобрување во резултати благодарение на употребата на технологијата? Ако е </w:t>
      </w:r>
      <w:r w:rsidRPr="005C19CD">
        <w:rPr>
          <w:rFonts w:ascii="Times New Roman" w:eastAsia="Times New Roman" w:hAnsi="Times New Roman" w:cs="Times New Roman"/>
          <w:bCs/>
          <w:sz w:val="24"/>
          <w:szCs w:val="24"/>
        </w:rPr>
        <w:t>така, во кои предмети е најзабележителна оваа промена?</w:t>
      </w:r>
    </w:p>
    <w:p w:rsidR="001E4A59" w:rsidRPr="005C19CD" w:rsidRDefault="001E4A59" w:rsidP="00D1575F">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Како технологијата влијае врз развојот на критичко</w:t>
      </w:r>
      <w:r w:rsidR="00981DD2" w:rsidRPr="005C19CD">
        <w:rPr>
          <w:rFonts w:ascii="Times New Roman" w:eastAsia="Times New Roman" w:hAnsi="Times New Roman" w:cs="Times New Roman"/>
          <w:sz w:val="24"/>
          <w:szCs w:val="24"/>
          <w:lang w:val="mk-MK"/>
        </w:rPr>
        <w:t>то</w:t>
      </w:r>
      <w:r w:rsidRPr="005C19CD">
        <w:rPr>
          <w:rFonts w:ascii="Times New Roman" w:eastAsia="Times New Roman" w:hAnsi="Times New Roman" w:cs="Times New Roman"/>
          <w:sz w:val="24"/>
          <w:szCs w:val="24"/>
        </w:rPr>
        <w:t xml:space="preserve"> размислување, соработка</w:t>
      </w:r>
      <w:r w:rsidR="00981DD2" w:rsidRPr="005C19CD">
        <w:rPr>
          <w:rFonts w:ascii="Times New Roman" w:eastAsia="Times New Roman" w:hAnsi="Times New Roman" w:cs="Times New Roman"/>
          <w:sz w:val="24"/>
          <w:szCs w:val="24"/>
          <w:lang w:val="mk-MK"/>
        </w:rPr>
        <w:t>та</w:t>
      </w:r>
      <w:r w:rsidRPr="005C19CD">
        <w:rPr>
          <w:rFonts w:ascii="Times New Roman" w:eastAsia="Times New Roman" w:hAnsi="Times New Roman" w:cs="Times New Roman"/>
          <w:sz w:val="24"/>
          <w:szCs w:val="24"/>
        </w:rPr>
        <w:t xml:space="preserve"> или вештини</w:t>
      </w:r>
      <w:r w:rsidR="00981DD2" w:rsidRPr="005C19CD">
        <w:rPr>
          <w:rFonts w:ascii="Times New Roman" w:eastAsia="Times New Roman" w:hAnsi="Times New Roman" w:cs="Times New Roman"/>
          <w:sz w:val="24"/>
          <w:szCs w:val="24"/>
          <w:lang w:val="mk-MK"/>
        </w:rPr>
        <w:t>те</w:t>
      </w:r>
      <w:r w:rsidRPr="005C19CD">
        <w:rPr>
          <w:rFonts w:ascii="Times New Roman" w:eastAsia="Times New Roman" w:hAnsi="Times New Roman" w:cs="Times New Roman"/>
          <w:sz w:val="24"/>
          <w:szCs w:val="24"/>
        </w:rPr>
        <w:t xml:space="preserve"> за решавање проблеми?</w:t>
      </w:r>
    </w:p>
    <w:p w:rsidR="001E4A59" w:rsidRPr="005C19CD" w:rsidRDefault="001E4A59" w:rsidP="00981DD2">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 xml:space="preserve">Дали </w:t>
      </w:r>
      <w:r w:rsidR="00981DD2" w:rsidRPr="005C19CD">
        <w:rPr>
          <w:rFonts w:ascii="Times New Roman" w:eastAsia="Times New Roman" w:hAnsi="Times New Roman" w:cs="Times New Roman"/>
          <w:sz w:val="24"/>
          <w:szCs w:val="24"/>
          <w:lang w:val="mk-MK"/>
        </w:rPr>
        <w:t>има</w:t>
      </w:r>
      <w:r w:rsidRPr="005C19CD">
        <w:rPr>
          <w:rFonts w:ascii="Times New Roman" w:eastAsia="Times New Roman" w:hAnsi="Times New Roman" w:cs="Times New Roman"/>
          <w:sz w:val="24"/>
          <w:szCs w:val="24"/>
        </w:rPr>
        <w:t xml:space="preserve"> разлики во ефективноста на технологијата според нивоата на учење (оценките)?</w:t>
      </w:r>
    </w:p>
    <w:p w:rsidR="001E4A59" w:rsidRPr="005C19CD" w:rsidRDefault="001E4A59" w:rsidP="00981DD2">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5C19CD">
        <w:rPr>
          <w:rFonts w:ascii="Times New Roman" w:eastAsia="Times New Roman" w:hAnsi="Times New Roman" w:cs="Times New Roman"/>
          <w:bCs/>
          <w:sz w:val="24"/>
          <w:szCs w:val="24"/>
        </w:rPr>
        <w:t>Како може технологијата да се користи за поддршка на персонализирана</w:t>
      </w:r>
      <w:r w:rsidR="00981DD2" w:rsidRPr="005C19CD">
        <w:rPr>
          <w:rFonts w:ascii="Times New Roman" w:eastAsia="Times New Roman" w:hAnsi="Times New Roman" w:cs="Times New Roman"/>
          <w:bCs/>
          <w:sz w:val="24"/>
          <w:szCs w:val="24"/>
          <w:lang w:val="mk-MK"/>
        </w:rPr>
        <w:t>та</w:t>
      </w:r>
      <w:r w:rsidRPr="005C19CD">
        <w:rPr>
          <w:rFonts w:ascii="Times New Roman" w:eastAsia="Times New Roman" w:hAnsi="Times New Roman" w:cs="Times New Roman"/>
          <w:bCs/>
          <w:sz w:val="24"/>
          <w:szCs w:val="24"/>
        </w:rPr>
        <w:t xml:space="preserve"> настава за раз</w:t>
      </w:r>
      <w:r w:rsidR="00981DD2" w:rsidRPr="005C19CD">
        <w:rPr>
          <w:rFonts w:ascii="Times New Roman" w:eastAsia="Times New Roman" w:hAnsi="Times New Roman" w:cs="Times New Roman"/>
          <w:bCs/>
          <w:sz w:val="24"/>
          <w:szCs w:val="24"/>
          <w:lang w:val="mk-MK"/>
        </w:rPr>
        <w:t>лични</w:t>
      </w:r>
      <w:r w:rsidRPr="005C19CD">
        <w:rPr>
          <w:rFonts w:ascii="Times New Roman" w:eastAsia="Times New Roman" w:hAnsi="Times New Roman" w:cs="Times New Roman"/>
          <w:bCs/>
          <w:sz w:val="24"/>
          <w:szCs w:val="24"/>
        </w:rPr>
        <w:t xml:space="preserve"> ученици?</w:t>
      </w:r>
    </w:p>
    <w:p w:rsidR="001E4A59" w:rsidRPr="005C19CD" w:rsidRDefault="001E4A59" w:rsidP="00D1575F">
      <w:pPr>
        <w:pStyle w:val="ListParagraph"/>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Како ја применувате технологијата во оценувањето на постигнувањата на учениците?</w:t>
      </w:r>
    </w:p>
    <w:p w:rsidR="001E4A59" w:rsidRPr="005C19CD" w:rsidRDefault="001E4A59" w:rsidP="00D1575F">
      <w:pPr>
        <w:pStyle w:val="ListParagraph"/>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5C19CD">
        <w:rPr>
          <w:rFonts w:ascii="Times New Roman" w:eastAsia="Times New Roman" w:hAnsi="Times New Roman" w:cs="Times New Roman"/>
          <w:bCs/>
          <w:sz w:val="24"/>
          <w:szCs w:val="24"/>
        </w:rPr>
        <w:t>Дали ги ангажира учениците со задачи што бараат употреба на технологија?</w:t>
      </w:r>
    </w:p>
    <w:p w:rsidR="001E4A59" w:rsidRPr="005C19CD" w:rsidRDefault="001E4A59" w:rsidP="00D1575F">
      <w:pPr>
        <w:pStyle w:val="ListParagraph"/>
        <w:numPr>
          <w:ilvl w:val="0"/>
          <w:numId w:val="6"/>
        </w:numPr>
        <w:spacing w:before="100" w:beforeAutospacing="1" w:after="100" w:afterAutospacing="1" w:line="360" w:lineRule="auto"/>
        <w:jc w:val="both"/>
        <w:outlineLvl w:val="2"/>
        <w:rPr>
          <w:rFonts w:ascii="Times New Roman" w:eastAsia="Times New Roman" w:hAnsi="Times New Roman" w:cs="Times New Roman"/>
          <w:bCs/>
          <w:sz w:val="24"/>
          <w:szCs w:val="24"/>
        </w:rPr>
      </w:pPr>
      <w:bookmarkStart w:id="241" w:name="_Toc212044330"/>
      <w:bookmarkStart w:id="242" w:name="_Toc212045283"/>
      <w:r w:rsidRPr="005C19CD">
        <w:rPr>
          <w:rFonts w:ascii="Times New Roman" w:eastAsia="Times New Roman" w:hAnsi="Times New Roman" w:cs="Times New Roman"/>
          <w:bCs/>
          <w:sz w:val="24"/>
          <w:szCs w:val="24"/>
        </w:rPr>
        <w:t>Каков е ставот на родителите кон употребата на технологијата во училницата?</w:t>
      </w:r>
      <w:bookmarkEnd w:id="241"/>
      <w:bookmarkEnd w:id="242"/>
    </w:p>
    <w:p w:rsidR="001E4A59" w:rsidRPr="005C19CD" w:rsidRDefault="001E4A59" w:rsidP="001E4A59">
      <w:pPr>
        <w:spacing w:before="100" w:beforeAutospacing="1" w:after="100" w:afterAutospacing="1" w:line="240" w:lineRule="auto"/>
        <w:outlineLvl w:val="2"/>
        <w:rPr>
          <w:rFonts w:ascii="Times New Roman" w:eastAsia="Times New Roman" w:hAnsi="Times New Roman" w:cs="Times New Roman"/>
          <w:b/>
          <w:bCs/>
          <w:sz w:val="27"/>
          <w:szCs w:val="27"/>
        </w:rPr>
      </w:pPr>
      <w:bookmarkStart w:id="243" w:name="_Toc212044331"/>
      <w:bookmarkStart w:id="244" w:name="_Toc212045284"/>
      <w:r w:rsidRPr="005C19CD">
        <w:rPr>
          <w:rFonts w:ascii="Times New Roman" w:eastAsia="Times New Roman" w:hAnsi="Times New Roman" w:cs="Times New Roman"/>
          <w:b/>
          <w:bCs/>
          <w:sz w:val="27"/>
          <w:szCs w:val="27"/>
        </w:rPr>
        <w:t>3. Дигитални материјали и албански јазик (10</w:t>
      </w:r>
      <w:r w:rsidR="00981DD2" w:rsidRPr="005C19CD">
        <w:rPr>
          <w:rFonts w:ascii="Times New Roman" w:eastAsia="Times New Roman" w:hAnsi="Times New Roman" w:cs="Times New Roman"/>
          <w:b/>
          <w:bCs/>
          <w:sz w:val="27"/>
          <w:szCs w:val="27"/>
          <w:lang w:val="mk-MK"/>
        </w:rPr>
        <w:t xml:space="preserve"> </w:t>
      </w:r>
      <w:r w:rsidRPr="005C19CD">
        <w:rPr>
          <w:rFonts w:ascii="Times New Roman" w:eastAsia="Times New Roman" w:hAnsi="Times New Roman" w:cs="Times New Roman"/>
          <w:b/>
          <w:bCs/>
          <w:sz w:val="27"/>
          <w:szCs w:val="27"/>
        </w:rPr>
        <w:t>–</w:t>
      </w:r>
      <w:r w:rsidR="00981DD2" w:rsidRPr="005C19CD">
        <w:rPr>
          <w:rFonts w:ascii="Times New Roman" w:eastAsia="Times New Roman" w:hAnsi="Times New Roman" w:cs="Times New Roman"/>
          <w:b/>
          <w:bCs/>
          <w:sz w:val="27"/>
          <w:szCs w:val="27"/>
          <w:lang w:val="mk-MK"/>
        </w:rPr>
        <w:t xml:space="preserve"> </w:t>
      </w:r>
      <w:r w:rsidRPr="005C19CD">
        <w:rPr>
          <w:rFonts w:ascii="Times New Roman" w:eastAsia="Times New Roman" w:hAnsi="Times New Roman" w:cs="Times New Roman"/>
          <w:b/>
          <w:bCs/>
          <w:sz w:val="27"/>
          <w:szCs w:val="27"/>
        </w:rPr>
        <w:t>15 мин</w:t>
      </w:r>
      <w:r w:rsidR="00981DD2" w:rsidRPr="005C19CD">
        <w:rPr>
          <w:rFonts w:ascii="Times New Roman" w:eastAsia="Times New Roman" w:hAnsi="Times New Roman" w:cs="Times New Roman"/>
          <w:b/>
          <w:bCs/>
          <w:sz w:val="27"/>
          <w:szCs w:val="27"/>
          <w:lang w:val="mk-MK"/>
        </w:rPr>
        <w:t>.</w:t>
      </w:r>
      <w:r w:rsidRPr="005C19CD">
        <w:rPr>
          <w:rFonts w:ascii="Times New Roman" w:eastAsia="Times New Roman" w:hAnsi="Times New Roman" w:cs="Times New Roman"/>
          <w:b/>
          <w:bCs/>
          <w:sz w:val="27"/>
          <w:szCs w:val="27"/>
        </w:rPr>
        <w:t>)</w:t>
      </w:r>
      <w:bookmarkEnd w:id="243"/>
      <w:bookmarkEnd w:id="244"/>
    </w:p>
    <w:p w:rsidR="001E4A59" w:rsidRPr="005C19CD" w:rsidRDefault="001E4A59" w:rsidP="00D1575F">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5C19CD">
        <w:rPr>
          <w:rFonts w:ascii="Times New Roman" w:eastAsia="Times New Roman" w:hAnsi="Times New Roman" w:cs="Times New Roman"/>
          <w:bCs/>
          <w:sz w:val="24"/>
          <w:szCs w:val="24"/>
        </w:rPr>
        <w:t>Дали мислите дека технологијата може целосно да ги замени традиционалните алатки за настава, како што се учебниците и рачно напишаните белешки? Зошто или зошто не?</w:t>
      </w:r>
    </w:p>
    <w:p w:rsidR="001E4A59" w:rsidRPr="005C19CD" w:rsidRDefault="001E4A59" w:rsidP="00D1575F">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Дали има доволно дигитални материјали за предметите што ги предавате?</w:t>
      </w:r>
    </w:p>
    <w:p w:rsidR="001E4A59" w:rsidRPr="005C19CD" w:rsidRDefault="001E4A59" w:rsidP="00D1575F">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Колку се соодветни овие материјали за возраста и нивото на учениците?</w:t>
      </w:r>
    </w:p>
    <w:p w:rsidR="001E4A59" w:rsidRPr="005C19CD" w:rsidRDefault="001E4A59" w:rsidP="00981DD2">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Дали сам</w:t>
      </w:r>
      <w:r w:rsidR="00981DD2" w:rsidRPr="005C19CD">
        <w:rPr>
          <w:rFonts w:ascii="Times New Roman" w:eastAsia="Times New Roman" w:hAnsi="Times New Roman" w:cs="Times New Roman"/>
          <w:sz w:val="24"/>
          <w:szCs w:val="24"/>
          <w:lang w:val="mk-MK"/>
        </w:rPr>
        <w:t>/а</w:t>
      </w:r>
      <w:r w:rsidRPr="005C19CD">
        <w:rPr>
          <w:rFonts w:ascii="Times New Roman" w:eastAsia="Times New Roman" w:hAnsi="Times New Roman" w:cs="Times New Roman"/>
          <w:sz w:val="24"/>
          <w:szCs w:val="24"/>
        </w:rPr>
        <w:t xml:space="preserve"> </w:t>
      </w:r>
      <w:r w:rsidR="00981DD2" w:rsidRPr="005C19CD">
        <w:rPr>
          <w:rFonts w:ascii="Times New Roman" w:eastAsia="Times New Roman" w:hAnsi="Times New Roman" w:cs="Times New Roman"/>
          <w:sz w:val="24"/>
          <w:szCs w:val="24"/>
          <w:lang w:val="mk-MK"/>
        </w:rPr>
        <w:t>подготвувате</w:t>
      </w:r>
      <w:r w:rsidRPr="005C19CD">
        <w:rPr>
          <w:rFonts w:ascii="Times New Roman" w:eastAsia="Times New Roman" w:hAnsi="Times New Roman" w:cs="Times New Roman"/>
          <w:sz w:val="24"/>
          <w:szCs w:val="24"/>
        </w:rPr>
        <w:t xml:space="preserve"> или </w:t>
      </w:r>
      <w:r w:rsidR="00981DD2" w:rsidRPr="005C19CD">
        <w:rPr>
          <w:rFonts w:ascii="Times New Roman" w:eastAsia="Times New Roman" w:hAnsi="Times New Roman" w:cs="Times New Roman"/>
          <w:sz w:val="24"/>
          <w:szCs w:val="24"/>
          <w:lang w:val="mk-MK"/>
        </w:rPr>
        <w:t>приспособувате</w:t>
      </w:r>
      <w:r w:rsidRPr="005C19CD">
        <w:rPr>
          <w:rFonts w:ascii="Times New Roman" w:eastAsia="Times New Roman" w:hAnsi="Times New Roman" w:cs="Times New Roman"/>
          <w:sz w:val="24"/>
          <w:szCs w:val="24"/>
        </w:rPr>
        <w:t xml:space="preserve"> дигитални материјали (бидејќи повеќето од нив се на странски јазици)? Во каква форма?</w:t>
      </w:r>
    </w:p>
    <w:p w:rsidR="001E4A59" w:rsidRPr="005C19CD" w:rsidRDefault="001E4A59" w:rsidP="001E4A59">
      <w:pPr>
        <w:spacing w:before="100" w:beforeAutospacing="1" w:after="100" w:afterAutospacing="1" w:line="240" w:lineRule="auto"/>
        <w:outlineLvl w:val="2"/>
        <w:rPr>
          <w:rFonts w:ascii="Times New Roman" w:eastAsia="Times New Roman" w:hAnsi="Times New Roman" w:cs="Times New Roman"/>
          <w:b/>
          <w:bCs/>
          <w:sz w:val="27"/>
          <w:szCs w:val="27"/>
        </w:rPr>
      </w:pPr>
      <w:bookmarkStart w:id="245" w:name="_Toc212044332"/>
      <w:bookmarkStart w:id="246" w:name="_Toc212045285"/>
      <w:r w:rsidRPr="005C19CD">
        <w:rPr>
          <w:rFonts w:ascii="Times New Roman" w:eastAsia="Times New Roman" w:hAnsi="Times New Roman" w:cs="Times New Roman"/>
          <w:b/>
          <w:bCs/>
          <w:sz w:val="27"/>
          <w:szCs w:val="27"/>
        </w:rPr>
        <w:t>4. Предизвици, предности и можности за подобрување на употребата на</w:t>
      </w:r>
      <w:bookmarkEnd w:id="245"/>
      <w:bookmarkEnd w:id="246"/>
    </w:p>
    <w:p w:rsidR="001E4A59" w:rsidRPr="005C19CD" w:rsidRDefault="001E4A59" w:rsidP="001E4A59">
      <w:pPr>
        <w:spacing w:before="100" w:beforeAutospacing="1" w:after="100" w:afterAutospacing="1" w:line="240" w:lineRule="auto"/>
        <w:outlineLvl w:val="2"/>
        <w:rPr>
          <w:rFonts w:ascii="Times New Roman" w:eastAsia="Times New Roman" w:hAnsi="Times New Roman" w:cs="Times New Roman"/>
          <w:b/>
          <w:bCs/>
          <w:sz w:val="27"/>
          <w:szCs w:val="27"/>
        </w:rPr>
      </w:pPr>
      <w:bookmarkStart w:id="247" w:name="_Toc212044333"/>
      <w:bookmarkStart w:id="248" w:name="_Toc212045286"/>
      <w:r w:rsidRPr="005C19CD">
        <w:rPr>
          <w:rFonts w:ascii="Times New Roman" w:eastAsia="Times New Roman" w:hAnsi="Times New Roman" w:cs="Times New Roman"/>
          <w:b/>
          <w:bCs/>
          <w:sz w:val="27"/>
          <w:szCs w:val="27"/>
        </w:rPr>
        <w:t>технологија</w:t>
      </w:r>
      <w:r w:rsidR="00981DD2" w:rsidRPr="005C19CD">
        <w:rPr>
          <w:rFonts w:ascii="Times New Roman" w:eastAsia="Times New Roman" w:hAnsi="Times New Roman" w:cs="Times New Roman"/>
          <w:b/>
          <w:bCs/>
          <w:sz w:val="27"/>
          <w:szCs w:val="27"/>
          <w:lang w:val="mk-MK"/>
        </w:rPr>
        <w:t>та</w:t>
      </w:r>
      <w:r w:rsidRPr="005C19CD">
        <w:rPr>
          <w:rFonts w:ascii="Times New Roman" w:eastAsia="Times New Roman" w:hAnsi="Times New Roman" w:cs="Times New Roman"/>
          <w:b/>
          <w:bCs/>
          <w:sz w:val="27"/>
          <w:szCs w:val="27"/>
        </w:rPr>
        <w:t xml:space="preserve"> (20</w:t>
      </w:r>
      <w:r w:rsidR="00981DD2" w:rsidRPr="005C19CD">
        <w:rPr>
          <w:rFonts w:ascii="Times New Roman" w:eastAsia="Times New Roman" w:hAnsi="Times New Roman" w:cs="Times New Roman"/>
          <w:b/>
          <w:bCs/>
          <w:sz w:val="27"/>
          <w:szCs w:val="27"/>
          <w:lang w:val="mk-MK"/>
        </w:rPr>
        <w:t xml:space="preserve"> </w:t>
      </w:r>
      <w:r w:rsidRPr="005C19CD">
        <w:rPr>
          <w:rFonts w:ascii="Times New Roman" w:eastAsia="Times New Roman" w:hAnsi="Times New Roman" w:cs="Times New Roman"/>
          <w:b/>
          <w:bCs/>
          <w:sz w:val="27"/>
          <w:szCs w:val="27"/>
        </w:rPr>
        <w:t>–</w:t>
      </w:r>
      <w:r w:rsidR="00981DD2" w:rsidRPr="005C19CD">
        <w:rPr>
          <w:rFonts w:ascii="Times New Roman" w:eastAsia="Times New Roman" w:hAnsi="Times New Roman" w:cs="Times New Roman"/>
          <w:b/>
          <w:bCs/>
          <w:sz w:val="27"/>
          <w:szCs w:val="27"/>
          <w:lang w:val="mk-MK"/>
        </w:rPr>
        <w:t xml:space="preserve"> </w:t>
      </w:r>
      <w:r w:rsidRPr="005C19CD">
        <w:rPr>
          <w:rFonts w:ascii="Times New Roman" w:eastAsia="Times New Roman" w:hAnsi="Times New Roman" w:cs="Times New Roman"/>
          <w:b/>
          <w:bCs/>
          <w:sz w:val="27"/>
          <w:szCs w:val="27"/>
        </w:rPr>
        <w:t>25 мин</w:t>
      </w:r>
      <w:r w:rsidR="00981DD2" w:rsidRPr="005C19CD">
        <w:rPr>
          <w:rFonts w:ascii="Times New Roman" w:eastAsia="Times New Roman" w:hAnsi="Times New Roman" w:cs="Times New Roman"/>
          <w:b/>
          <w:bCs/>
          <w:sz w:val="27"/>
          <w:szCs w:val="27"/>
          <w:lang w:val="mk-MK"/>
        </w:rPr>
        <w:t>.</w:t>
      </w:r>
      <w:r w:rsidRPr="005C19CD">
        <w:rPr>
          <w:rFonts w:ascii="Times New Roman" w:eastAsia="Times New Roman" w:hAnsi="Times New Roman" w:cs="Times New Roman"/>
          <w:b/>
          <w:bCs/>
          <w:sz w:val="27"/>
          <w:szCs w:val="27"/>
        </w:rPr>
        <w:t>)</w:t>
      </w:r>
      <w:bookmarkEnd w:id="247"/>
      <w:bookmarkEnd w:id="248"/>
    </w:p>
    <w:p w:rsidR="001E4A59" w:rsidRPr="005C19CD" w:rsidRDefault="001E4A59" w:rsidP="00D1575F">
      <w:pPr>
        <w:numPr>
          <w:ilvl w:val="0"/>
          <w:numId w:val="8"/>
        </w:numPr>
        <w:spacing w:before="100" w:beforeAutospacing="1" w:after="100" w:afterAutospacing="1" w:line="360" w:lineRule="auto"/>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Кои се најчестите предизвици со кои се соочувате при користењето на технологијата?</w:t>
      </w:r>
    </w:p>
    <w:p w:rsidR="001E4A59" w:rsidRPr="005C19CD" w:rsidRDefault="001E4A59" w:rsidP="00981DD2">
      <w:pPr>
        <w:numPr>
          <w:ilvl w:val="0"/>
          <w:numId w:val="8"/>
        </w:numPr>
        <w:spacing w:before="100" w:beforeAutospacing="1" w:after="100" w:afterAutospacing="1" w:line="360" w:lineRule="auto"/>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 xml:space="preserve">Дали </w:t>
      </w:r>
      <w:r w:rsidR="00981DD2" w:rsidRPr="005C19CD">
        <w:rPr>
          <w:rFonts w:ascii="Times New Roman" w:eastAsia="Times New Roman" w:hAnsi="Times New Roman" w:cs="Times New Roman"/>
          <w:sz w:val="24"/>
          <w:szCs w:val="24"/>
          <w:lang w:val="mk-MK"/>
        </w:rPr>
        <w:t>има</w:t>
      </w:r>
      <w:r w:rsidRPr="005C19CD">
        <w:rPr>
          <w:rFonts w:ascii="Times New Roman" w:eastAsia="Times New Roman" w:hAnsi="Times New Roman" w:cs="Times New Roman"/>
          <w:sz w:val="24"/>
          <w:szCs w:val="24"/>
        </w:rPr>
        <w:t xml:space="preserve"> технички или организациски </w:t>
      </w:r>
      <w:r w:rsidR="00981DD2" w:rsidRPr="005C19CD">
        <w:rPr>
          <w:rFonts w:ascii="Times New Roman" w:eastAsia="Times New Roman" w:hAnsi="Times New Roman" w:cs="Times New Roman"/>
          <w:sz w:val="24"/>
          <w:szCs w:val="24"/>
          <w:lang w:val="mk-MK"/>
        </w:rPr>
        <w:t>пречки</w:t>
      </w:r>
      <w:r w:rsidRPr="005C19CD">
        <w:rPr>
          <w:rFonts w:ascii="Times New Roman" w:eastAsia="Times New Roman" w:hAnsi="Times New Roman" w:cs="Times New Roman"/>
          <w:sz w:val="24"/>
          <w:szCs w:val="24"/>
        </w:rPr>
        <w:t xml:space="preserve"> во училиштето што </w:t>
      </w:r>
      <w:r w:rsidR="00981DD2" w:rsidRPr="005C19CD">
        <w:rPr>
          <w:rFonts w:ascii="Times New Roman" w:eastAsia="Times New Roman" w:hAnsi="Times New Roman" w:cs="Times New Roman"/>
          <w:sz w:val="24"/>
          <w:szCs w:val="24"/>
          <w:lang w:val="mk-MK"/>
        </w:rPr>
        <w:t>В</w:t>
      </w:r>
      <w:r w:rsidRPr="005C19CD">
        <w:rPr>
          <w:rFonts w:ascii="Times New Roman" w:eastAsia="Times New Roman" w:hAnsi="Times New Roman" w:cs="Times New Roman"/>
          <w:sz w:val="24"/>
          <w:szCs w:val="24"/>
        </w:rPr>
        <w:t>е ограничуваат?</w:t>
      </w:r>
    </w:p>
    <w:p w:rsidR="001E4A59" w:rsidRPr="005C19CD" w:rsidRDefault="001E4A59" w:rsidP="00D1575F">
      <w:pPr>
        <w:numPr>
          <w:ilvl w:val="0"/>
          <w:numId w:val="8"/>
        </w:numPr>
        <w:spacing w:before="100" w:beforeAutospacing="1" w:after="100" w:afterAutospacing="1" w:line="360" w:lineRule="auto"/>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Кои се најголемите придобивки што сте ги забележале од користењето на технологијата?</w:t>
      </w:r>
    </w:p>
    <w:p w:rsidR="001E4A59" w:rsidRPr="005C19CD" w:rsidRDefault="001E4A59" w:rsidP="00D1575F">
      <w:pPr>
        <w:numPr>
          <w:ilvl w:val="0"/>
          <w:numId w:val="8"/>
        </w:numPr>
        <w:spacing w:before="100" w:beforeAutospacing="1" w:after="100" w:afterAutospacing="1" w:line="360" w:lineRule="auto"/>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Како може дополнително да се подобри употребата на технологијата во наставата и учењето?</w:t>
      </w:r>
    </w:p>
    <w:p w:rsidR="001E4A59" w:rsidRPr="005C19CD" w:rsidRDefault="001E4A59" w:rsidP="00981DD2">
      <w:pPr>
        <w:numPr>
          <w:ilvl w:val="0"/>
          <w:numId w:val="8"/>
        </w:numPr>
        <w:spacing w:before="100" w:beforeAutospacing="1" w:after="100" w:afterAutospacing="1" w:line="360" w:lineRule="auto"/>
        <w:rPr>
          <w:rFonts w:ascii="Times New Roman" w:eastAsia="Times New Roman" w:hAnsi="Times New Roman" w:cs="Times New Roman"/>
          <w:sz w:val="24"/>
          <w:szCs w:val="24"/>
        </w:rPr>
      </w:pPr>
      <w:r w:rsidRPr="005C19CD">
        <w:rPr>
          <w:rFonts w:ascii="Times New Roman" w:hAnsi="Times New Roman" w:cs="Times New Roman"/>
          <w:sz w:val="24"/>
          <w:szCs w:val="24"/>
        </w:rPr>
        <w:t xml:space="preserve">Како го оценувате </w:t>
      </w:r>
      <w:r w:rsidR="00981DD2" w:rsidRPr="005C19CD">
        <w:rPr>
          <w:rFonts w:ascii="Times New Roman" w:hAnsi="Times New Roman" w:cs="Times New Roman"/>
          <w:sz w:val="24"/>
          <w:szCs w:val="24"/>
          <w:lang w:val="mk-MK"/>
        </w:rPr>
        <w:t>В</w:t>
      </w:r>
      <w:r w:rsidRPr="005C19CD">
        <w:rPr>
          <w:rFonts w:ascii="Times New Roman" w:hAnsi="Times New Roman" w:cs="Times New Roman"/>
          <w:sz w:val="24"/>
          <w:szCs w:val="24"/>
        </w:rPr>
        <w:t xml:space="preserve">ашето ниво на дигитална компетентност? (ниско, </w:t>
      </w:r>
      <w:r w:rsidRPr="005C19CD">
        <w:rPr>
          <w:rFonts w:ascii="Times New Roman" w:eastAsia="Times New Roman" w:hAnsi="Times New Roman" w:cs="Times New Roman"/>
          <w:sz w:val="24"/>
          <w:szCs w:val="24"/>
        </w:rPr>
        <w:t>средно</w:t>
      </w:r>
      <w:r w:rsidR="00981DD2" w:rsidRPr="005C19CD">
        <w:rPr>
          <w:rFonts w:ascii="Times New Roman" w:hAnsi="Times New Roman" w:cs="Times New Roman"/>
          <w:sz w:val="24"/>
          <w:szCs w:val="24"/>
          <w:lang w:val="mk-MK"/>
        </w:rPr>
        <w:t>,</w:t>
      </w:r>
      <w:r w:rsidRPr="005C19CD">
        <w:rPr>
          <w:rFonts w:ascii="Times New Roman" w:hAnsi="Times New Roman" w:cs="Times New Roman"/>
          <w:sz w:val="24"/>
          <w:szCs w:val="24"/>
        </w:rPr>
        <w:t xml:space="preserve"> </w:t>
      </w:r>
      <w:r w:rsidRPr="005C19CD">
        <w:rPr>
          <w:rFonts w:ascii="Times New Roman" w:eastAsia="Times New Roman" w:hAnsi="Times New Roman" w:cs="Times New Roman"/>
          <w:sz w:val="24"/>
          <w:szCs w:val="24"/>
        </w:rPr>
        <w:t>високо</w:t>
      </w:r>
      <w:r w:rsidRPr="005C19CD">
        <w:rPr>
          <w:rFonts w:ascii="Times New Roman" w:hAnsi="Times New Roman" w:cs="Times New Roman"/>
          <w:sz w:val="24"/>
          <w:szCs w:val="24"/>
        </w:rPr>
        <w:t xml:space="preserve">, многу </w:t>
      </w:r>
      <w:r w:rsidRPr="005C19CD">
        <w:rPr>
          <w:rFonts w:ascii="Times New Roman" w:eastAsia="Times New Roman" w:hAnsi="Times New Roman" w:cs="Times New Roman"/>
          <w:sz w:val="24"/>
          <w:szCs w:val="24"/>
        </w:rPr>
        <w:t>високо</w:t>
      </w:r>
      <w:r w:rsidRPr="005C19CD">
        <w:rPr>
          <w:rFonts w:ascii="Times New Roman" w:hAnsi="Times New Roman" w:cs="Times New Roman"/>
          <w:sz w:val="24"/>
          <w:szCs w:val="24"/>
        </w:rPr>
        <w:t>)?</w:t>
      </w:r>
    </w:p>
    <w:p w:rsidR="001E4A59" w:rsidRPr="005C19CD" w:rsidRDefault="001E4A59" w:rsidP="00D1575F">
      <w:pPr>
        <w:numPr>
          <w:ilvl w:val="0"/>
          <w:numId w:val="8"/>
        </w:numPr>
        <w:spacing w:before="100" w:beforeAutospacing="1" w:after="100" w:afterAutospacing="1" w:line="360" w:lineRule="auto"/>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Каква поддршка би помогнала (обука, ресурси, опрема) за поефикасно користење на технологијата?</w:t>
      </w:r>
    </w:p>
    <w:p w:rsidR="001E4A59" w:rsidRPr="005C19CD" w:rsidRDefault="001E4A59" w:rsidP="001E4A59">
      <w:pPr>
        <w:spacing w:before="100" w:beforeAutospacing="1" w:after="100" w:afterAutospacing="1" w:line="240" w:lineRule="auto"/>
        <w:outlineLvl w:val="2"/>
        <w:rPr>
          <w:rFonts w:ascii="Times New Roman" w:eastAsia="Times New Roman" w:hAnsi="Times New Roman" w:cs="Times New Roman"/>
          <w:b/>
          <w:bCs/>
          <w:sz w:val="27"/>
          <w:szCs w:val="27"/>
        </w:rPr>
      </w:pPr>
      <w:bookmarkStart w:id="249" w:name="_Toc212044334"/>
      <w:bookmarkStart w:id="250" w:name="_Toc212045287"/>
      <w:r w:rsidRPr="005C19CD">
        <w:rPr>
          <w:rFonts w:ascii="Times New Roman" w:eastAsia="Times New Roman" w:hAnsi="Times New Roman" w:cs="Times New Roman"/>
          <w:b/>
          <w:bCs/>
          <w:sz w:val="27"/>
          <w:szCs w:val="27"/>
        </w:rPr>
        <w:t>5. Споредба меѓу јавни</w:t>
      </w:r>
      <w:r w:rsidR="00981DD2" w:rsidRPr="005C19CD">
        <w:rPr>
          <w:rFonts w:ascii="Times New Roman" w:eastAsia="Times New Roman" w:hAnsi="Times New Roman" w:cs="Times New Roman"/>
          <w:b/>
          <w:bCs/>
          <w:sz w:val="27"/>
          <w:szCs w:val="27"/>
          <w:lang w:val="mk-MK"/>
        </w:rPr>
        <w:t>те</w:t>
      </w:r>
      <w:r w:rsidRPr="005C19CD">
        <w:rPr>
          <w:rFonts w:ascii="Times New Roman" w:eastAsia="Times New Roman" w:hAnsi="Times New Roman" w:cs="Times New Roman"/>
          <w:b/>
          <w:bCs/>
          <w:sz w:val="27"/>
          <w:szCs w:val="27"/>
        </w:rPr>
        <w:t xml:space="preserve"> и приватни</w:t>
      </w:r>
      <w:r w:rsidR="00981DD2" w:rsidRPr="005C19CD">
        <w:rPr>
          <w:rFonts w:ascii="Times New Roman" w:eastAsia="Times New Roman" w:hAnsi="Times New Roman" w:cs="Times New Roman"/>
          <w:b/>
          <w:bCs/>
          <w:sz w:val="27"/>
          <w:szCs w:val="27"/>
          <w:lang w:val="mk-MK"/>
        </w:rPr>
        <w:t>те</w:t>
      </w:r>
      <w:r w:rsidRPr="005C19CD">
        <w:rPr>
          <w:rFonts w:ascii="Times New Roman" w:eastAsia="Times New Roman" w:hAnsi="Times New Roman" w:cs="Times New Roman"/>
          <w:b/>
          <w:bCs/>
          <w:sz w:val="27"/>
          <w:szCs w:val="27"/>
        </w:rPr>
        <w:t xml:space="preserve"> училишта (10 мин</w:t>
      </w:r>
      <w:r w:rsidR="00981DD2" w:rsidRPr="005C19CD">
        <w:rPr>
          <w:rFonts w:ascii="Times New Roman" w:eastAsia="Times New Roman" w:hAnsi="Times New Roman" w:cs="Times New Roman"/>
          <w:b/>
          <w:bCs/>
          <w:sz w:val="27"/>
          <w:szCs w:val="27"/>
          <w:lang w:val="mk-MK"/>
        </w:rPr>
        <w:t>.</w:t>
      </w:r>
      <w:r w:rsidRPr="005C19CD">
        <w:rPr>
          <w:rFonts w:ascii="Times New Roman" w:eastAsia="Times New Roman" w:hAnsi="Times New Roman" w:cs="Times New Roman"/>
          <w:b/>
          <w:bCs/>
          <w:sz w:val="27"/>
          <w:szCs w:val="27"/>
        </w:rPr>
        <w:t>)</w:t>
      </w:r>
      <w:bookmarkEnd w:id="249"/>
      <w:bookmarkEnd w:id="250"/>
    </w:p>
    <w:p w:rsidR="001E4A59" w:rsidRPr="005C19CD" w:rsidRDefault="001E4A59" w:rsidP="00981DD2">
      <w:pPr>
        <w:numPr>
          <w:ilvl w:val="0"/>
          <w:numId w:val="9"/>
        </w:numPr>
        <w:spacing w:before="100" w:beforeAutospacing="1" w:after="100" w:afterAutospacing="1" w:line="360" w:lineRule="auto"/>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 xml:space="preserve">По што се разликува употребата на технологијата </w:t>
      </w:r>
      <w:r w:rsidR="00981DD2" w:rsidRPr="005C19CD">
        <w:rPr>
          <w:rFonts w:ascii="Times New Roman" w:eastAsia="Times New Roman" w:hAnsi="Times New Roman" w:cs="Times New Roman"/>
          <w:sz w:val="24"/>
          <w:szCs w:val="24"/>
          <w:lang w:val="mk-MK"/>
        </w:rPr>
        <w:t>во</w:t>
      </w:r>
      <w:r w:rsidRPr="005C19CD">
        <w:rPr>
          <w:rFonts w:ascii="Times New Roman" w:eastAsia="Times New Roman" w:hAnsi="Times New Roman" w:cs="Times New Roman"/>
          <w:sz w:val="24"/>
          <w:szCs w:val="24"/>
        </w:rPr>
        <w:t xml:space="preserve"> јавните и приватните училишта?</w:t>
      </w:r>
    </w:p>
    <w:p w:rsidR="001E4A59" w:rsidRPr="005C19CD" w:rsidRDefault="001E4A59" w:rsidP="00981DD2">
      <w:pPr>
        <w:numPr>
          <w:ilvl w:val="0"/>
          <w:numId w:val="9"/>
        </w:numPr>
        <w:spacing w:before="100" w:beforeAutospacing="1" w:after="100" w:afterAutospacing="1" w:line="360" w:lineRule="auto"/>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 xml:space="preserve">Дали </w:t>
      </w:r>
      <w:r w:rsidR="00981DD2" w:rsidRPr="005C19CD">
        <w:rPr>
          <w:rFonts w:ascii="Times New Roman" w:eastAsia="Times New Roman" w:hAnsi="Times New Roman" w:cs="Times New Roman"/>
          <w:sz w:val="24"/>
          <w:szCs w:val="24"/>
          <w:lang w:val="mk-MK"/>
        </w:rPr>
        <w:t>има</w:t>
      </w:r>
      <w:r w:rsidRPr="005C19CD">
        <w:rPr>
          <w:rFonts w:ascii="Times New Roman" w:eastAsia="Times New Roman" w:hAnsi="Times New Roman" w:cs="Times New Roman"/>
          <w:sz w:val="24"/>
          <w:szCs w:val="24"/>
        </w:rPr>
        <w:t xml:space="preserve"> разлики во дигиталната подготовка на наставниците во овие два вида училишта?</w:t>
      </w:r>
    </w:p>
    <w:p w:rsidR="001E4A59" w:rsidRPr="005C19CD" w:rsidRDefault="001E4A59" w:rsidP="00D1575F">
      <w:pPr>
        <w:numPr>
          <w:ilvl w:val="0"/>
          <w:numId w:val="9"/>
        </w:numPr>
        <w:spacing w:before="100" w:beforeAutospacing="1" w:after="100" w:afterAutospacing="1" w:line="360" w:lineRule="auto"/>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Дали гледате јасно влијание врз резултатите на учениците поради различните технолошки услови во различните училишта?</w:t>
      </w:r>
    </w:p>
    <w:p w:rsidR="001E4A59" w:rsidRPr="005C19CD" w:rsidRDefault="001E4A59" w:rsidP="00981DD2">
      <w:pPr>
        <w:numPr>
          <w:ilvl w:val="0"/>
          <w:numId w:val="9"/>
        </w:numPr>
        <w:spacing w:before="100" w:beforeAutospacing="1" w:after="100" w:afterAutospacing="1" w:line="360" w:lineRule="auto"/>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Што мож</w:t>
      </w:r>
      <w:r w:rsidR="00981DD2" w:rsidRPr="005C19CD">
        <w:rPr>
          <w:rFonts w:ascii="Times New Roman" w:eastAsia="Times New Roman" w:hAnsi="Times New Roman" w:cs="Times New Roman"/>
          <w:sz w:val="24"/>
          <w:szCs w:val="24"/>
          <w:lang w:val="mk-MK"/>
        </w:rPr>
        <w:t>е</w:t>
      </w:r>
      <w:r w:rsidRPr="005C19CD">
        <w:rPr>
          <w:rFonts w:ascii="Times New Roman" w:eastAsia="Times New Roman" w:hAnsi="Times New Roman" w:cs="Times New Roman"/>
          <w:sz w:val="24"/>
          <w:szCs w:val="24"/>
        </w:rPr>
        <w:t xml:space="preserve"> јавните и приватните училишта да научат едни од други за технологијата?</w:t>
      </w:r>
    </w:p>
    <w:p w:rsidR="001E4A59" w:rsidRPr="005C19CD" w:rsidRDefault="001E4A59" w:rsidP="00981DD2">
      <w:pPr>
        <w:pStyle w:val="ListParagraph"/>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5C19CD">
        <w:rPr>
          <w:rFonts w:ascii="Times New Roman" w:eastAsia="Times New Roman" w:hAnsi="Times New Roman" w:cs="Times New Roman"/>
          <w:bCs/>
          <w:sz w:val="24"/>
          <w:szCs w:val="24"/>
        </w:rPr>
        <w:t xml:space="preserve">Што им препорачувате на </w:t>
      </w:r>
      <w:r w:rsidR="00981DD2" w:rsidRPr="005C19CD">
        <w:rPr>
          <w:rFonts w:ascii="Times New Roman" w:eastAsia="Times New Roman" w:hAnsi="Times New Roman" w:cs="Times New Roman"/>
          <w:bCs/>
          <w:sz w:val="24"/>
          <w:szCs w:val="24"/>
          <w:lang w:val="mk-MK"/>
        </w:rPr>
        <w:t>осмислувачите</w:t>
      </w:r>
      <w:r w:rsidRPr="005C19CD">
        <w:rPr>
          <w:rFonts w:ascii="Times New Roman" w:eastAsia="Times New Roman" w:hAnsi="Times New Roman" w:cs="Times New Roman"/>
          <w:bCs/>
          <w:sz w:val="24"/>
          <w:szCs w:val="24"/>
        </w:rPr>
        <w:t xml:space="preserve"> на политики во врска со </w:t>
      </w:r>
      <w:r w:rsidR="00981DD2" w:rsidRPr="005C19CD">
        <w:rPr>
          <w:rFonts w:ascii="Times New Roman" w:eastAsia="Times New Roman" w:hAnsi="Times New Roman" w:cs="Times New Roman"/>
          <w:bCs/>
          <w:sz w:val="24"/>
          <w:szCs w:val="24"/>
          <w:lang w:val="mk-MK"/>
        </w:rPr>
        <w:t>вклучувањето</w:t>
      </w:r>
      <w:r w:rsidRPr="005C19CD">
        <w:rPr>
          <w:rFonts w:ascii="Times New Roman" w:eastAsia="Times New Roman" w:hAnsi="Times New Roman" w:cs="Times New Roman"/>
          <w:bCs/>
          <w:sz w:val="24"/>
          <w:szCs w:val="24"/>
        </w:rPr>
        <w:t xml:space="preserve"> на технологијата во образованието?</w:t>
      </w:r>
    </w:p>
    <w:p w:rsidR="001E4A59" w:rsidRPr="005C19CD" w:rsidRDefault="00767C14" w:rsidP="001E4A59">
      <w:pPr>
        <w:spacing w:before="100" w:beforeAutospacing="1" w:after="100" w:afterAutospacing="1" w:line="360" w:lineRule="auto"/>
        <w:ind w:left="360"/>
        <w:jc w:val="both"/>
        <w:rPr>
          <w:rFonts w:ascii="Times New Roman" w:eastAsia="Times New Roman" w:hAnsi="Times New Roman" w:cs="Times New Roman"/>
          <w:sz w:val="24"/>
          <w:szCs w:val="24"/>
        </w:rPr>
      </w:pPr>
      <w:r>
        <w:rPr>
          <w:rFonts w:ascii="Times New Roman" w:hAnsi="Times New Roman" w:cs="Times New Roman"/>
        </w:rPr>
        <w:pict>
          <v:rect id="_x0000_i1034" style="width:0;height:1.5pt" o:hralign="center" o:hrstd="t" o:hr="t" fillcolor="#a0a0a0" stroked="f"/>
        </w:pict>
      </w:r>
    </w:p>
    <w:p w:rsidR="001E4A59" w:rsidRPr="005C19CD" w:rsidRDefault="001E4A59" w:rsidP="001E4A59">
      <w:pPr>
        <w:spacing w:before="100" w:beforeAutospacing="1" w:after="100" w:afterAutospacing="1" w:line="240" w:lineRule="auto"/>
        <w:outlineLvl w:val="2"/>
        <w:rPr>
          <w:rFonts w:ascii="Times New Roman" w:eastAsia="Times New Roman" w:hAnsi="Times New Roman" w:cs="Times New Roman"/>
          <w:b/>
          <w:bCs/>
          <w:sz w:val="27"/>
          <w:szCs w:val="27"/>
        </w:rPr>
      </w:pPr>
      <w:bookmarkStart w:id="251" w:name="_Toc212044335"/>
      <w:bookmarkStart w:id="252" w:name="_Toc212045288"/>
      <w:r w:rsidRPr="005C19CD">
        <w:rPr>
          <w:rFonts w:ascii="Times New Roman" w:eastAsia="Times New Roman" w:hAnsi="Times New Roman" w:cs="Times New Roman"/>
          <w:b/>
          <w:bCs/>
          <w:sz w:val="27"/>
          <w:szCs w:val="27"/>
        </w:rPr>
        <w:t>Затворање (5 мин</w:t>
      </w:r>
      <w:r w:rsidR="00981DD2" w:rsidRPr="005C19CD">
        <w:rPr>
          <w:rFonts w:ascii="Times New Roman" w:eastAsia="Times New Roman" w:hAnsi="Times New Roman" w:cs="Times New Roman"/>
          <w:b/>
          <w:bCs/>
          <w:sz w:val="27"/>
          <w:szCs w:val="27"/>
          <w:lang w:val="mk-MK"/>
        </w:rPr>
        <w:t>.</w:t>
      </w:r>
      <w:r w:rsidRPr="005C19CD">
        <w:rPr>
          <w:rFonts w:ascii="Times New Roman" w:eastAsia="Times New Roman" w:hAnsi="Times New Roman" w:cs="Times New Roman"/>
          <w:b/>
          <w:bCs/>
          <w:sz w:val="27"/>
          <w:szCs w:val="27"/>
        </w:rPr>
        <w:t>)</w:t>
      </w:r>
      <w:bookmarkEnd w:id="251"/>
      <w:bookmarkEnd w:id="252"/>
    </w:p>
    <w:p w:rsidR="001E4A59" w:rsidRPr="005C19CD" w:rsidRDefault="001E4A59" w:rsidP="00D1575F">
      <w:pPr>
        <w:numPr>
          <w:ilvl w:val="0"/>
          <w:numId w:val="10"/>
        </w:numPr>
        <w:spacing w:before="100" w:beforeAutospacing="1" w:after="100" w:afterAutospacing="1" w:line="360" w:lineRule="auto"/>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Дополнителни коментари или предлози од учесниците.</w:t>
      </w:r>
    </w:p>
    <w:p w:rsidR="002B5859" w:rsidRPr="005C19CD" w:rsidRDefault="002B5859" w:rsidP="002B5859">
      <w:pPr>
        <w:spacing w:before="100" w:beforeAutospacing="1" w:after="100" w:afterAutospacing="1" w:line="360" w:lineRule="auto"/>
        <w:ind w:left="720"/>
        <w:rPr>
          <w:rFonts w:ascii="Times New Roman" w:eastAsia="Times New Roman" w:hAnsi="Times New Roman" w:cs="Times New Roman"/>
          <w:sz w:val="24"/>
          <w:szCs w:val="24"/>
        </w:rPr>
      </w:pPr>
    </w:p>
    <w:p w:rsidR="001E4A59" w:rsidRPr="005C19CD" w:rsidRDefault="001E4A59" w:rsidP="002B5859">
      <w:pPr>
        <w:spacing w:before="100" w:beforeAutospacing="1" w:after="100" w:afterAutospacing="1" w:line="360" w:lineRule="auto"/>
        <w:ind w:left="720"/>
        <w:rPr>
          <w:rFonts w:ascii="Times New Roman" w:eastAsia="Times New Roman" w:hAnsi="Times New Roman" w:cs="Times New Roman"/>
          <w:sz w:val="24"/>
          <w:szCs w:val="24"/>
        </w:rPr>
      </w:pPr>
      <w:r w:rsidRPr="005C19CD">
        <w:rPr>
          <w:rFonts w:ascii="Times New Roman" w:eastAsia="Times New Roman" w:hAnsi="Times New Roman" w:cs="Times New Roman"/>
          <w:sz w:val="24"/>
          <w:szCs w:val="24"/>
        </w:rPr>
        <w:t>Ви благодариме за учеството!</w:t>
      </w:r>
    </w:p>
    <w:p w:rsidR="001E4A59" w:rsidRPr="005C19CD" w:rsidRDefault="001E4A59" w:rsidP="001E4A59">
      <w:pPr>
        <w:spacing w:before="100" w:beforeAutospacing="1" w:after="100" w:afterAutospacing="1" w:line="360" w:lineRule="auto"/>
        <w:rPr>
          <w:rFonts w:ascii="Times New Roman" w:eastAsia="Times New Roman" w:hAnsi="Times New Roman" w:cs="Times New Roman"/>
          <w:sz w:val="24"/>
          <w:szCs w:val="24"/>
        </w:rPr>
      </w:pPr>
    </w:p>
    <w:p w:rsidR="001E4A59" w:rsidRPr="005C19CD" w:rsidRDefault="001E4A59" w:rsidP="001E4A59">
      <w:pPr>
        <w:spacing w:before="100" w:beforeAutospacing="1" w:after="100" w:afterAutospacing="1" w:line="360" w:lineRule="auto"/>
        <w:rPr>
          <w:rFonts w:ascii="Times New Roman" w:eastAsia="Times New Roman" w:hAnsi="Times New Roman" w:cs="Times New Roman"/>
          <w:sz w:val="24"/>
          <w:szCs w:val="24"/>
        </w:rPr>
        <w:sectPr w:rsidR="001E4A59" w:rsidRPr="005C19CD">
          <w:pgSz w:w="12240" w:h="15840"/>
          <w:pgMar w:top="1440" w:right="1440" w:bottom="1440" w:left="1440" w:header="720" w:footer="720" w:gutter="0"/>
          <w:cols w:space="720"/>
          <w:docGrid w:linePitch="360"/>
        </w:sectPr>
      </w:pPr>
    </w:p>
    <w:p w:rsidR="001E4A59" w:rsidRPr="005C19CD" w:rsidRDefault="001E4A59" w:rsidP="001E4A59">
      <w:pPr>
        <w:pStyle w:val="ListParagraph"/>
        <w:keepNext/>
        <w:keepLines/>
        <w:spacing w:after="0" w:line="360" w:lineRule="auto"/>
        <w:outlineLvl w:val="0"/>
        <w:rPr>
          <w:rFonts w:ascii="Times New Roman" w:eastAsia="SimSun" w:hAnsi="Times New Roman" w:cs="Times New Roman"/>
          <w:b/>
          <w:bCs/>
          <w:sz w:val="28"/>
          <w:szCs w:val="28"/>
        </w:rPr>
      </w:pPr>
      <w:bookmarkStart w:id="253" w:name="_Toc212044336"/>
      <w:bookmarkStart w:id="254" w:name="_Toc212045289"/>
      <w:r w:rsidRPr="005C19CD">
        <w:rPr>
          <w:rFonts w:ascii="Times New Roman" w:hAnsi="Times New Roman" w:cs="Times New Roman"/>
          <w:noProof/>
        </w:rPr>
        <w:drawing>
          <wp:anchor distT="0" distB="0" distL="114300" distR="114300" simplePos="0" relativeHeight="251670528" behindDoc="1" locked="0" layoutInCell="1" allowOverlap="1" wp14:anchorId="48BAB46D" wp14:editId="3DA8A485">
            <wp:simplePos x="0" y="0"/>
            <wp:positionH relativeFrom="margin">
              <wp:posOffset>7213600</wp:posOffset>
            </wp:positionH>
            <wp:positionV relativeFrom="paragraph">
              <wp:posOffset>-125730</wp:posOffset>
            </wp:positionV>
            <wp:extent cx="902335" cy="1270000"/>
            <wp:effectExtent l="0" t="0" r="0" b="6350"/>
            <wp:wrapNone/>
            <wp:docPr id="14" name="Picture 4" descr="PFB logo ane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B logo aneks"/>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902335" cy="1270000"/>
                    </a:xfrm>
                    <a:prstGeom prst="rect">
                      <a:avLst/>
                    </a:prstGeom>
                    <a:noFill/>
                    <a:ln>
                      <a:noFill/>
                    </a:ln>
                  </pic:spPr>
                </pic:pic>
              </a:graphicData>
            </a:graphic>
          </wp:anchor>
        </w:drawing>
      </w:r>
      <w:r w:rsidRPr="005C19CD">
        <w:rPr>
          <w:rFonts w:ascii="Times New Roman" w:hAnsi="Times New Roman" w:cs="Times New Roman"/>
          <w:noProof/>
        </w:rPr>
        <w:drawing>
          <wp:anchor distT="0" distB="0" distL="0" distR="0" simplePos="0" relativeHeight="251669504" behindDoc="0" locked="0" layoutInCell="1" allowOverlap="1" wp14:anchorId="09BC63E0" wp14:editId="1B504EE3">
            <wp:simplePos x="0" y="0"/>
            <wp:positionH relativeFrom="page">
              <wp:posOffset>1003191</wp:posOffset>
            </wp:positionH>
            <wp:positionV relativeFrom="paragraph">
              <wp:posOffset>84455</wp:posOffset>
            </wp:positionV>
            <wp:extent cx="955040" cy="1243330"/>
            <wp:effectExtent l="0" t="0" r="0" b="0"/>
            <wp:wrapNone/>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955040" cy="1243330"/>
                    </a:xfrm>
                    <a:prstGeom prst="rect">
                      <a:avLst/>
                    </a:prstGeom>
                    <a:noFill/>
                    <a:ln>
                      <a:noFill/>
                    </a:ln>
                  </pic:spPr>
                </pic:pic>
              </a:graphicData>
            </a:graphic>
          </wp:anchor>
        </w:drawing>
      </w:r>
      <w:bookmarkEnd w:id="253"/>
      <w:bookmarkEnd w:id="254"/>
    </w:p>
    <w:p w:rsidR="001E4A59" w:rsidRPr="005C19CD" w:rsidRDefault="001E4A59" w:rsidP="001E4A59">
      <w:pPr>
        <w:spacing w:after="0" w:line="360" w:lineRule="auto"/>
        <w:ind w:left="360"/>
        <w:jc w:val="center"/>
        <w:rPr>
          <w:rFonts w:ascii="Times New Roman" w:eastAsia="Calibri" w:hAnsi="Times New Roman" w:cs="Times New Roman"/>
          <w:b/>
          <w:bCs/>
          <w:sz w:val="24"/>
          <w:szCs w:val="24"/>
        </w:rPr>
      </w:pPr>
      <w:r w:rsidRPr="005C19CD">
        <w:rPr>
          <w:rFonts w:ascii="Times New Roman" w:eastAsia="Calibri" w:hAnsi="Times New Roman" w:cs="Times New Roman"/>
          <w:b/>
          <w:bCs/>
          <w:sz w:val="24"/>
          <w:szCs w:val="24"/>
        </w:rPr>
        <w:t>УНИВЕРЗИТЕТ „СВ.КЛИМЕНТ ОХРИДСКИ“ – БИТОЛА</w:t>
      </w:r>
    </w:p>
    <w:p w:rsidR="001E4A59" w:rsidRPr="005C19CD" w:rsidRDefault="001E4A59" w:rsidP="00981DD2">
      <w:pPr>
        <w:spacing w:after="0" w:line="360" w:lineRule="auto"/>
        <w:ind w:left="360"/>
        <w:jc w:val="center"/>
        <w:rPr>
          <w:rFonts w:ascii="Times New Roman" w:eastAsia="Calibri" w:hAnsi="Times New Roman" w:cs="Times New Roman"/>
          <w:b/>
          <w:bCs/>
          <w:sz w:val="24"/>
          <w:szCs w:val="24"/>
        </w:rPr>
      </w:pPr>
      <w:r w:rsidRPr="005C19CD">
        <w:rPr>
          <w:rFonts w:ascii="Times New Roman" w:eastAsia="Calibri" w:hAnsi="Times New Roman" w:cs="Times New Roman"/>
          <w:b/>
          <w:bCs/>
          <w:sz w:val="24"/>
          <w:szCs w:val="24"/>
        </w:rPr>
        <w:t>ПЕДАГОШКИ ФАКУЛТЕ</w:t>
      </w:r>
      <w:r w:rsidR="00981DD2" w:rsidRPr="005C19CD">
        <w:rPr>
          <w:rFonts w:ascii="Times New Roman" w:eastAsia="Calibri" w:hAnsi="Times New Roman" w:cs="Times New Roman"/>
          <w:b/>
          <w:bCs/>
          <w:sz w:val="24"/>
          <w:szCs w:val="24"/>
          <w:lang w:val="mk-MK"/>
        </w:rPr>
        <w:t xml:space="preserve"> –</w:t>
      </w:r>
      <w:r w:rsidRPr="005C19CD">
        <w:rPr>
          <w:rFonts w:ascii="Times New Roman" w:eastAsia="Calibri" w:hAnsi="Times New Roman" w:cs="Times New Roman"/>
          <w:b/>
          <w:bCs/>
          <w:sz w:val="24"/>
          <w:szCs w:val="24"/>
        </w:rPr>
        <w:t xml:space="preserve"> БИТОЛА</w:t>
      </w:r>
    </w:p>
    <w:p w:rsidR="001E4A59" w:rsidRPr="005C19CD" w:rsidRDefault="001E4A59" w:rsidP="001E4A59">
      <w:pPr>
        <w:spacing w:after="0" w:line="360" w:lineRule="auto"/>
        <w:rPr>
          <w:rFonts w:ascii="Times New Roman" w:hAnsi="Times New Roman" w:cs="Times New Roman"/>
        </w:rPr>
      </w:pPr>
    </w:p>
    <w:p w:rsidR="001E4A59" w:rsidRPr="005C19CD" w:rsidRDefault="001E4A59" w:rsidP="001E4A59">
      <w:pPr>
        <w:spacing w:after="0" w:line="360" w:lineRule="auto"/>
        <w:rPr>
          <w:rFonts w:ascii="Times New Roman" w:hAnsi="Times New Roman" w:cs="Times New Roman"/>
        </w:rPr>
      </w:pPr>
    </w:p>
    <w:p w:rsidR="001E4A59" w:rsidRPr="005C19CD" w:rsidRDefault="001E4A59" w:rsidP="001E4A59">
      <w:pPr>
        <w:spacing w:after="0" w:line="360" w:lineRule="auto"/>
        <w:rPr>
          <w:rFonts w:ascii="Times New Roman" w:hAnsi="Times New Roman" w:cs="Times New Roman"/>
        </w:rPr>
      </w:pPr>
    </w:p>
    <w:p w:rsidR="001E4A59" w:rsidRPr="00387F9E" w:rsidRDefault="001E4A59" w:rsidP="00387F9E">
      <w:pPr>
        <w:pStyle w:val="Heading3"/>
        <w:numPr>
          <w:ilvl w:val="1"/>
          <w:numId w:val="3"/>
        </w:numPr>
        <w:rPr>
          <w:sz w:val="24"/>
          <w:szCs w:val="24"/>
        </w:rPr>
      </w:pPr>
      <w:bookmarkStart w:id="255" w:name="_Toc212045290"/>
      <w:r w:rsidRPr="00387F9E">
        <w:rPr>
          <w:sz w:val="24"/>
          <w:szCs w:val="24"/>
        </w:rPr>
        <w:t>Протокол за набљудување на употребата на технологијата од наставниците од основно ниво</w:t>
      </w:r>
      <w:bookmarkEnd w:id="255"/>
    </w:p>
    <w:p w:rsidR="001E4A59" w:rsidRPr="005C19CD" w:rsidRDefault="001E4A59" w:rsidP="001E4A59">
      <w:pPr>
        <w:pStyle w:val="NoSpacing"/>
        <w:ind w:left="720"/>
        <w:rPr>
          <w:rFonts w:ascii="Times New Roman" w:hAnsi="Times New Roman" w:cs="Times New Roman"/>
          <w:b/>
          <w:sz w:val="24"/>
          <w:szCs w:val="24"/>
        </w:rPr>
      </w:pPr>
    </w:p>
    <w:p w:rsidR="001E4A59" w:rsidRPr="005C19CD" w:rsidRDefault="001E4A59" w:rsidP="001E4A59">
      <w:pPr>
        <w:pStyle w:val="NoSpacing"/>
        <w:ind w:left="720"/>
        <w:rPr>
          <w:rFonts w:ascii="Times New Roman" w:hAnsi="Times New Roman" w:cs="Times New Roman"/>
          <w:sz w:val="24"/>
          <w:szCs w:val="24"/>
        </w:rPr>
      </w:pPr>
    </w:p>
    <w:p w:rsidR="001E4A59" w:rsidRPr="005C19CD" w:rsidRDefault="001E4A59" w:rsidP="001E4A59">
      <w:pPr>
        <w:pStyle w:val="NoSpacing"/>
        <w:spacing w:line="360" w:lineRule="auto"/>
        <w:ind w:left="720"/>
        <w:rPr>
          <w:rFonts w:ascii="Times New Roman" w:hAnsi="Times New Roman" w:cs="Times New Roman"/>
          <w:sz w:val="24"/>
          <w:szCs w:val="24"/>
        </w:rPr>
      </w:pPr>
      <w:r w:rsidRPr="005C19CD">
        <w:rPr>
          <w:rFonts w:ascii="Times New Roman" w:hAnsi="Times New Roman" w:cs="Times New Roman"/>
          <w:sz w:val="24"/>
          <w:szCs w:val="24"/>
        </w:rPr>
        <w:t>Име на наставникот: _____________________ Училиште:___________________</w:t>
      </w:r>
    </w:p>
    <w:p w:rsidR="001E4A59" w:rsidRPr="005C19CD" w:rsidRDefault="001E4A59" w:rsidP="00981DD2">
      <w:pPr>
        <w:pStyle w:val="NoSpacing"/>
        <w:spacing w:line="360" w:lineRule="auto"/>
        <w:ind w:left="720"/>
        <w:rPr>
          <w:rFonts w:ascii="Times New Roman" w:hAnsi="Times New Roman" w:cs="Times New Roman"/>
          <w:sz w:val="24"/>
          <w:szCs w:val="24"/>
        </w:rPr>
      </w:pPr>
      <w:r w:rsidRPr="005C19CD">
        <w:rPr>
          <w:rFonts w:ascii="Times New Roman" w:hAnsi="Times New Roman" w:cs="Times New Roman"/>
          <w:sz w:val="24"/>
          <w:szCs w:val="24"/>
        </w:rPr>
        <w:t xml:space="preserve">Број на ученици во </w:t>
      </w:r>
      <w:r w:rsidR="00981DD2" w:rsidRPr="005C19CD">
        <w:rPr>
          <w:rFonts w:ascii="Times New Roman" w:hAnsi="Times New Roman" w:cs="Times New Roman"/>
          <w:sz w:val="24"/>
          <w:szCs w:val="24"/>
          <w:lang w:val="mk-MK"/>
        </w:rPr>
        <w:t>одделението</w:t>
      </w:r>
      <w:r w:rsidRPr="005C19CD">
        <w:rPr>
          <w:rFonts w:ascii="Times New Roman" w:hAnsi="Times New Roman" w:cs="Times New Roman"/>
          <w:sz w:val="24"/>
          <w:szCs w:val="24"/>
        </w:rPr>
        <w:t>: ______ Предмет: __________________________________</w:t>
      </w:r>
    </w:p>
    <w:p w:rsidR="001E4A59" w:rsidRPr="005C19CD" w:rsidRDefault="001E4A59" w:rsidP="00981DD2">
      <w:pPr>
        <w:pStyle w:val="NoSpacing"/>
        <w:spacing w:line="360" w:lineRule="auto"/>
        <w:ind w:left="720"/>
        <w:rPr>
          <w:rFonts w:ascii="Times New Roman" w:hAnsi="Times New Roman" w:cs="Times New Roman"/>
          <w:sz w:val="24"/>
          <w:szCs w:val="24"/>
        </w:rPr>
      </w:pPr>
      <w:r w:rsidRPr="005C19CD">
        <w:rPr>
          <w:rFonts w:ascii="Times New Roman" w:hAnsi="Times New Roman" w:cs="Times New Roman"/>
          <w:sz w:val="24"/>
          <w:szCs w:val="24"/>
        </w:rPr>
        <w:t>Датум на набљудување: __  Одделение: __________</w:t>
      </w:r>
    </w:p>
    <w:p w:rsidR="001E4A59" w:rsidRPr="005C19CD" w:rsidRDefault="001E4A59" w:rsidP="00981DD2">
      <w:pPr>
        <w:pStyle w:val="NoSpacing"/>
        <w:spacing w:line="360" w:lineRule="auto"/>
        <w:ind w:left="720"/>
        <w:rPr>
          <w:rFonts w:ascii="Times New Roman" w:hAnsi="Times New Roman" w:cs="Times New Roman"/>
          <w:sz w:val="24"/>
          <w:szCs w:val="24"/>
        </w:rPr>
      </w:pPr>
      <w:r w:rsidRPr="005C19CD">
        <w:rPr>
          <w:rFonts w:ascii="Times New Roman" w:hAnsi="Times New Roman" w:cs="Times New Roman"/>
          <w:sz w:val="24"/>
          <w:szCs w:val="24"/>
        </w:rPr>
        <w:t xml:space="preserve">Време на набљудување: _____________ до __ </w:t>
      </w:r>
    </w:p>
    <w:p w:rsidR="001E4A59" w:rsidRPr="005C19CD" w:rsidRDefault="001E4A59" w:rsidP="001E4A59">
      <w:pPr>
        <w:pStyle w:val="NoSpacing"/>
        <w:ind w:left="720"/>
        <w:rPr>
          <w:rFonts w:ascii="Times New Roman" w:hAnsi="Times New Roman" w:cs="Times New Roman"/>
          <w:sz w:val="24"/>
          <w:szCs w:val="24"/>
        </w:rPr>
      </w:pPr>
    </w:p>
    <w:p w:rsidR="001E4A59" w:rsidRPr="005C19CD" w:rsidRDefault="002B5859" w:rsidP="001E4A59">
      <w:pPr>
        <w:pStyle w:val="NoSpacing"/>
        <w:ind w:left="720"/>
        <w:rPr>
          <w:rFonts w:ascii="Times New Roman" w:hAnsi="Times New Roman" w:cs="Times New Roman"/>
          <w:sz w:val="24"/>
          <w:szCs w:val="24"/>
        </w:rPr>
      </w:pPr>
      <w:r w:rsidRPr="005C19CD">
        <w:rPr>
          <w:rFonts w:ascii="Times New Roman" w:hAnsi="Times New Roman" w:cs="Times New Roman"/>
          <w:sz w:val="24"/>
          <w:szCs w:val="24"/>
          <w:lang w:val="mk-MK"/>
        </w:rPr>
        <w:t>Фаза 1: Почеток на часот</w:t>
      </w:r>
      <w:r w:rsidR="001E4A59" w:rsidRPr="005C19CD">
        <w:rPr>
          <w:rFonts w:ascii="Times New Roman" w:hAnsi="Times New Roman" w:cs="Times New Roman"/>
          <w:sz w:val="24"/>
          <w:szCs w:val="24"/>
        </w:rPr>
        <w:t xml:space="preserve">                                       </w:t>
      </w:r>
    </w:p>
    <w:tbl>
      <w:tblPr>
        <w:tblStyle w:val="TableGrid"/>
        <w:tblpPr w:leftFromText="180" w:rightFromText="180" w:vertAnchor="text" w:horzAnchor="margin" w:tblpY="600"/>
        <w:tblW w:w="0" w:type="auto"/>
        <w:tblLayout w:type="fixed"/>
        <w:tblLook w:val="04A0" w:firstRow="1" w:lastRow="0" w:firstColumn="1" w:lastColumn="0" w:noHBand="0" w:noVBand="1"/>
      </w:tblPr>
      <w:tblGrid>
        <w:gridCol w:w="6138"/>
        <w:gridCol w:w="630"/>
        <w:gridCol w:w="630"/>
        <w:gridCol w:w="5778"/>
      </w:tblGrid>
      <w:tr w:rsidR="005C19CD" w:rsidRPr="005C19CD" w:rsidTr="00790C4E">
        <w:tc>
          <w:tcPr>
            <w:tcW w:w="6138" w:type="dxa"/>
            <w:hideMark/>
          </w:tcPr>
          <w:p w:rsidR="001E4A59" w:rsidRPr="005C19CD" w:rsidRDefault="001E4A59" w:rsidP="00981DD2">
            <w:pPr>
              <w:pStyle w:val="NoSpacing"/>
              <w:spacing w:line="360" w:lineRule="auto"/>
              <w:rPr>
                <w:rFonts w:ascii="Times New Roman" w:hAnsi="Times New Roman" w:cs="Times New Roman"/>
                <w:sz w:val="24"/>
                <w:szCs w:val="24"/>
              </w:rPr>
            </w:pPr>
          </w:p>
        </w:tc>
        <w:tc>
          <w:tcPr>
            <w:tcW w:w="630" w:type="dxa"/>
            <w:hideMark/>
          </w:tcPr>
          <w:p w:rsidR="001E4A59" w:rsidRPr="005C19CD" w:rsidRDefault="001E4A59" w:rsidP="00981DD2">
            <w:pPr>
              <w:pStyle w:val="NoSpacing"/>
              <w:spacing w:line="360" w:lineRule="auto"/>
              <w:rPr>
                <w:rFonts w:ascii="Times New Roman" w:hAnsi="Times New Roman" w:cs="Times New Roman"/>
                <w:sz w:val="24"/>
                <w:szCs w:val="24"/>
              </w:rPr>
            </w:pPr>
            <w:r w:rsidRPr="005C19CD">
              <w:rPr>
                <w:rFonts w:ascii="Times New Roman" w:hAnsi="Times New Roman" w:cs="Times New Roman"/>
                <w:sz w:val="24"/>
                <w:szCs w:val="24"/>
              </w:rPr>
              <w:t>да</w:t>
            </w:r>
          </w:p>
        </w:tc>
        <w:tc>
          <w:tcPr>
            <w:tcW w:w="630" w:type="dxa"/>
            <w:hideMark/>
          </w:tcPr>
          <w:p w:rsidR="001E4A59" w:rsidRPr="005C19CD" w:rsidRDefault="001E4A59" w:rsidP="00981DD2">
            <w:pPr>
              <w:pStyle w:val="NoSpacing"/>
              <w:spacing w:line="360" w:lineRule="auto"/>
              <w:rPr>
                <w:rFonts w:ascii="Times New Roman" w:hAnsi="Times New Roman" w:cs="Times New Roman"/>
                <w:sz w:val="24"/>
                <w:szCs w:val="24"/>
              </w:rPr>
            </w:pPr>
            <w:r w:rsidRPr="005C19CD">
              <w:rPr>
                <w:rFonts w:ascii="Times New Roman" w:hAnsi="Times New Roman" w:cs="Times New Roman"/>
                <w:sz w:val="24"/>
                <w:szCs w:val="24"/>
              </w:rPr>
              <w:t>не</w:t>
            </w:r>
          </w:p>
        </w:tc>
        <w:tc>
          <w:tcPr>
            <w:tcW w:w="5778" w:type="dxa"/>
            <w:hideMark/>
          </w:tcPr>
          <w:p w:rsidR="001E4A59" w:rsidRPr="005C19CD" w:rsidRDefault="001E4A59" w:rsidP="00981DD2">
            <w:pPr>
              <w:pStyle w:val="NoSpacing"/>
              <w:spacing w:line="360" w:lineRule="auto"/>
              <w:rPr>
                <w:rFonts w:ascii="Times New Roman" w:hAnsi="Times New Roman" w:cs="Times New Roman"/>
                <w:sz w:val="24"/>
                <w:szCs w:val="24"/>
              </w:rPr>
            </w:pPr>
            <w:r w:rsidRPr="005C19CD">
              <w:rPr>
                <w:rFonts w:ascii="Times New Roman" w:hAnsi="Times New Roman" w:cs="Times New Roman"/>
                <w:sz w:val="24"/>
                <w:szCs w:val="24"/>
              </w:rPr>
              <w:t>забелешка</w:t>
            </w:r>
          </w:p>
        </w:tc>
      </w:tr>
      <w:tr w:rsidR="005C19CD" w:rsidRPr="005C19CD" w:rsidTr="00790C4E">
        <w:tc>
          <w:tcPr>
            <w:tcW w:w="6138" w:type="dxa"/>
            <w:hideMark/>
          </w:tcPr>
          <w:p w:rsidR="001E4A59" w:rsidRPr="005C19CD" w:rsidRDefault="001E4A59" w:rsidP="00981DD2">
            <w:pPr>
              <w:pStyle w:val="NoSpacing"/>
              <w:spacing w:line="360" w:lineRule="auto"/>
              <w:rPr>
                <w:rFonts w:ascii="Times New Roman" w:hAnsi="Times New Roman" w:cs="Times New Roman"/>
                <w:sz w:val="24"/>
                <w:szCs w:val="24"/>
              </w:rPr>
            </w:pPr>
            <w:r w:rsidRPr="005C19CD">
              <w:rPr>
                <w:rFonts w:ascii="Times New Roman" w:hAnsi="Times New Roman" w:cs="Times New Roman"/>
                <w:sz w:val="24"/>
                <w:szCs w:val="24"/>
              </w:rPr>
              <w:t>Технологијата се користи за воведување на темата на часот (видеа, презентации итн.).</w:t>
            </w:r>
          </w:p>
        </w:tc>
        <w:tc>
          <w:tcPr>
            <w:tcW w:w="630" w:type="dxa"/>
            <w:hideMark/>
          </w:tcPr>
          <w:p w:rsidR="001E4A59" w:rsidRPr="005C19CD" w:rsidRDefault="001E4A59" w:rsidP="00981DD2">
            <w:pPr>
              <w:pStyle w:val="NoSpacing"/>
              <w:spacing w:line="360" w:lineRule="auto"/>
              <w:rPr>
                <w:rFonts w:ascii="Times New Roman" w:hAnsi="Times New Roman" w:cs="Times New Roman"/>
                <w:sz w:val="24"/>
                <w:szCs w:val="24"/>
              </w:rPr>
            </w:pPr>
            <w:r w:rsidRPr="005C19CD">
              <w:rPr>
                <w:rFonts w:ascii="MS Gothic" w:eastAsia="MS Gothic" w:hAnsi="MS Gothic" w:cs="MS Gothic" w:hint="eastAsia"/>
                <w:sz w:val="24"/>
                <w:szCs w:val="24"/>
              </w:rPr>
              <w:t>☐</w:t>
            </w:r>
          </w:p>
        </w:tc>
        <w:tc>
          <w:tcPr>
            <w:tcW w:w="630" w:type="dxa"/>
            <w:hideMark/>
          </w:tcPr>
          <w:p w:rsidR="001E4A59" w:rsidRPr="005C19CD" w:rsidRDefault="001E4A59" w:rsidP="00981DD2">
            <w:pPr>
              <w:pStyle w:val="NoSpacing"/>
              <w:spacing w:line="360" w:lineRule="auto"/>
              <w:rPr>
                <w:rFonts w:ascii="Times New Roman" w:hAnsi="Times New Roman" w:cs="Times New Roman"/>
                <w:sz w:val="24"/>
                <w:szCs w:val="24"/>
              </w:rPr>
            </w:pPr>
            <w:r w:rsidRPr="005C19CD">
              <w:rPr>
                <w:rFonts w:ascii="MS Gothic" w:eastAsia="MS Gothic" w:hAnsi="MS Gothic" w:cs="MS Gothic" w:hint="eastAsia"/>
                <w:sz w:val="24"/>
                <w:szCs w:val="24"/>
              </w:rPr>
              <w:t>☐</w:t>
            </w:r>
          </w:p>
        </w:tc>
        <w:tc>
          <w:tcPr>
            <w:tcW w:w="5778" w:type="dxa"/>
            <w:hideMark/>
          </w:tcPr>
          <w:p w:rsidR="001E4A59" w:rsidRPr="005C19CD" w:rsidRDefault="001E4A59" w:rsidP="00981DD2">
            <w:pPr>
              <w:pStyle w:val="NoSpacing"/>
              <w:spacing w:line="360" w:lineRule="auto"/>
              <w:rPr>
                <w:rFonts w:ascii="Times New Roman" w:hAnsi="Times New Roman" w:cs="Times New Roman"/>
                <w:sz w:val="24"/>
                <w:szCs w:val="24"/>
              </w:rPr>
            </w:pPr>
          </w:p>
        </w:tc>
      </w:tr>
      <w:tr w:rsidR="005C19CD" w:rsidRPr="005C19CD" w:rsidTr="00790C4E">
        <w:tc>
          <w:tcPr>
            <w:tcW w:w="6138" w:type="dxa"/>
            <w:hideMark/>
          </w:tcPr>
          <w:p w:rsidR="001E4A59" w:rsidRPr="005C19CD" w:rsidRDefault="001E4A59" w:rsidP="00981DD2">
            <w:pPr>
              <w:pStyle w:val="NoSpacing"/>
              <w:spacing w:line="360" w:lineRule="auto"/>
              <w:rPr>
                <w:rFonts w:ascii="Times New Roman" w:hAnsi="Times New Roman" w:cs="Times New Roman"/>
                <w:sz w:val="24"/>
                <w:szCs w:val="24"/>
              </w:rPr>
            </w:pPr>
            <w:r w:rsidRPr="005C19CD">
              <w:rPr>
                <w:rFonts w:ascii="Times New Roman" w:hAnsi="Times New Roman" w:cs="Times New Roman"/>
                <w:sz w:val="24"/>
                <w:szCs w:val="24"/>
              </w:rPr>
              <w:t>Наставникот користи технологија за да ги поврзе претходните знаења со новите.</w:t>
            </w:r>
          </w:p>
        </w:tc>
        <w:tc>
          <w:tcPr>
            <w:tcW w:w="630" w:type="dxa"/>
            <w:hideMark/>
          </w:tcPr>
          <w:p w:rsidR="001E4A59" w:rsidRPr="005C19CD" w:rsidRDefault="001E4A59" w:rsidP="00981DD2">
            <w:pPr>
              <w:pStyle w:val="NoSpacing"/>
              <w:spacing w:line="360" w:lineRule="auto"/>
              <w:rPr>
                <w:rFonts w:ascii="Times New Roman" w:hAnsi="Times New Roman" w:cs="Times New Roman"/>
                <w:sz w:val="24"/>
                <w:szCs w:val="24"/>
              </w:rPr>
            </w:pPr>
            <w:r w:rsidRPr="005C19CD">
              <w:rPr>
                <w:rFonts w:ascii="MS Gothic" w:eastAsia="MS Gothic" w:hAnsi="MS Gothic" w:cs="MS Gothic" w:hint="eastAsia"/>
                <w:sz w:val="24"/>
                <w:szCs w:val="24"/>
              </w:rPr>
              <w:t>☐</w:t>
            </w:r>
          </w:p>
        </w:tc>
        <w:tc>
          <w:tcPr>
            <w:tcW w:w="630" w:type="dxa"/>
            <w:hideMark/>
          </w:tcPr>
          <w:p w:rsidR="001E4A59" w:rsidRPr="005C19CD" w:rsidRDefault="001E4A59" w:rsidP="00981DD2">
            <w:pPr>
              <w:pStyle w:val="NoSpacing"/>
              <w:spacing w:line="360" w:lineRule="auto"/>
              <w:rPr>
                <w:rFonts w:ascii="Times New Roman" w:hAnsi="Times New Roman" w:cs="Times New Roman"/>
                <w:sz w:val="24"/>
                <w:szCs w:val="24"/>
              </w:rPr>
            </w:pPr>
            <w:r w:rsidRPr="005C19CD">
              <w:rPr>
                <w:rFonts w:ascii="MS Gothic" w:eastAsia="MS Gothic" w:hAnsi="MS Gothic" w:cs="MS Gothic" w:hint="eastAsia"/>
                <w:sz w:val="24"/>
                <w:szCs w:val="24"/>
              </w:rPr>
              <w:t>☐</w:t>
            </w:r>
          </w:p>
        </w:tc>
        <w:tc>
          <w:tcPr>
            <w:tcW w:w="5778" w:type="dxa"/>
            <w:hideMark/>
          </w:tcPr>
          <w:p w:rsidR="001E4A59" w:rsidRPr="005C19CD" w:rsidRDefault="001E4A59" w:rsidP="00981DD2">
            <w:pPr>
              <w:pStyle w:val="NoSpacing"/>
              <w:spacing w:line="360" w:lineRule="auto"/>
              <w:rPr>
                <w:rFonts w:ascii="Times New Roman" w:hAnsi="Times New Roman" w:cs="Times New Roman"/>
                <w:sz w:val="24"/>
                <w:szCs w:val="24"/>
              </w:rPr>
            </w:pPr>
          </w:p>
        </w:tc>
      </w:tr>
      <w:tr w:rsidR="005C19CD" w:rsidRPr="005C19CD" w:rsidTr="00790C4E">
        <w:tc>
          <w:tcPr>
            <w:tcW w:w="6138" w:type="dxa"/>
            <w:hideMark/>
          </w:tcPr>
          <w:p w:rsidR="001E4A59" w:rsidRPr="005C19CD" w:rsidRDefault="001E4A59" w:rsidP="00981DD2">
            <w:pPr>
              <w:pStyle w:val="NoSpacing"/>
              <w:spacing w:line="360" w:lineRule="auto"/>
              <w:rPr>
                <w:rFonts w:ascii="Times New Roman" w:hAnsi="Times New Roman" w:cs="Times New Roman"/>
                <w:sz w:val="24"/>
                <w:szCs w:val="24"/>
              </w:rPr>
            </w:pPr>
            <w:r w:rsidRPr="005C19CD">
              <w:rPr>
                <w:rFonts w:ascii="Times New Roman" w:hAnsi="Times New Roman" w:cs="Times New Roman"/>
                <w:sz w:val="24"/>
                <w:szCs w:val="24"/>
              </w:rPr>
              <w:t>Времетраењето на употребата на технологијата во оваа фаза</w:t>
            </w:r>
            <w:r w:rsidR="00981DD2" w:rsidRPr="005C19CD">
              <w:rPr>
                <w:rFonts w:ascii="Times New Roman" w:hAnsi="Times New Roman" w:cs="Times New Roman"/>
                <w:sz w:val="24"/>
                <w:szCs w:val="24"/>
                <w:lang w:val="mk-MK"/>
              </w:rPr>
              <w:t>,</w:t>
            </w:r>
            <w:r w:rsidRPr="005C19CD">
              <w:rPr>
                <w:rFonts w:ascii="Times New Roman" w:hAnsi="Times New Roman" w:cs="Times New Roman"/>
                <w:sz w:val="24"/>
                <w:szCs w:val="24"/>
              </w:rPr>
              <w:t xml:space="preserve"> е соодветно (ни прекратко ни предолго).</w:t>
            </w:r>
          </w:p>
        </w:tc>
        <w:tc>
          <w:tcPr>
            <w:tcW w:w="630" w:type="dxa"/>
            <w:hideMark/>
          </w:tcPr>
          <w:p w:rsidR="001E4A59" w:rsidRPr="005C19CD" w:rsidRDefault="001E4A59" w:rsidP="00981DD2">
            <w:pPr>
              <w:pStyle w:val="NoSpacing"/>
              <w:spacing w:line="360" w:lineRule="auto"/>
              <w:rPr>
                <w:rFonts w:ascii="Times New Roman" w:hAnsi="Times New Roman" w:cs="Times New Roman"/>
                <w:sz w:val="24"/>
                <w:szCs w:val="24"/>
              </w:rPr>
            </w:pPr>
            <w:r w:rsidRPr="005C19CD">
              <w:rPr>
                <w:rFonts w:ascii="MS Gothic" w:eastAsia="MS Gothic" w:hAnsi="MS Gothic" w:cs="MS Gothic" w:hint="eastAsia"/>
                <w:sz w:val="24"/>
                <w:szCs w:val="24"/>
              </w:rPr>
              <w:t>☐</w:t>
            </w:r>
          </w:p>
        </w:tc>
        <w:tc>
          <w:tcPr>
            <w:tcW w:w="630" w:type="dxa"/>
            <w:hideMark/>
          </w:tcPr>
          <w:p w:rsidR="001E4A59" w:rsidRPr="005C19CD" w:rsidRDefault="001E4A59" w:rsidP="00981DD2">
            <w:pPr>
              <w:pStyle w:val="NoSpacing"/>
              <w:spacing w:line="360" w:lineRule="auto"/>
              <w:rPr>
                <w:rFonts w:ascii="Times New Roman" w:hAnsi="Times New Roman" w:cs="Times New Roman"/>
                <w:sz w:val="24"/>
                <w:szCs w:val="24"/>
              </w:rPr>
            </w:pPr>
            <w:r w:rsidRPr="005C19CD">
              <w:rPr>
                <w:rFonts w:ascii="MS Gothic" w:eastAsia="MS Gothic" w:hAnsi="MS Gothic" w:cs="MS Gothic" w:hint="eastAsia"/>
                <w:sz w:val="24"/>
                <w:szCs w:val="24"/>
              </w:rPr>
              <w:t>☐</w:t>
            </w:r>
          </w:p>
        </w:tc>
        <w:tc>
          <w:tcPr>
            <w:tcW w:w="5778" w:type="dxa"/>
            <w:hideMark/>
          </w:tcPr>
          <w:p w:rsidR="001E4A59" w:rsidRPr="005C19CD" w:rsidRDefault="001E4A59" w:rsidP="00981DD2">
            <w:pPr>
              <w:pStyle w:val="NoSpacing"/>
              <w:spacing w:line="360" w:lineRule="auto"/>
              <w:rPr>
                <w:rFonts w:ascii="Times New Roman" w:hAnsi="Times New Roman" w:cs="Times New Roman"/>
                <w:sz w:val="24"/>
                <w:szCs w:val="24"/>
              </w:rPr>
            </w:pPr>
          </w:p>
        </w:tc>
      </w:tr>
      <w:tr w:rsidR="004225FD" w:rsidRPr="005C19CD" w:rsidTr="00790C4E">
        <w:tc>
          <w:tcPr>
            <w:tcW w:w="6138" w:type="dxa"/>
            <w:hideMark/>
          </w:tcPr>
          <w:p w:rsidR="001E4A59" w:rsidRPr="005C19CD" w:rsidRDefault="001E4A59" w:rsidP="00981DD2">
            <w:pPr>
              <w:pStyle w:val="NoSpacing"/>
              <w:spacing w:line="360" w:lineRule="auto"/>
              <w:rPr>
                <w:rFonts w:ascii="Times New Roman" w:hAnsi="Times New Roman" w:cs="Times New Roman"/>
                <w:sz w:val="24"/>
                <w:szCs w:val="24"/>
              </w:rPr>
            </w:pPr>
            <w:r w:rsidRPr="005C19CD">
              <w:rPr>
                <w:rFonts w:ascii="Times New Roman" w:hAnsi="Times New Roman" w:cs="Times New Roman"/>
                <w:sz w:val="24"/>
                <w:szCs w:val="24"/>
              </w:rPr>
              <w:t xml:space="preserve">Технологијата се користи за </w:t>
            </w:r>
            <w:r w:rsidR="00981DD2" w:rsidRPr="005C19CD">
              <w:rPr>
                <w:rFonts w:ascii="Times New Roman" w:hAnsi="Times New Roman" w:cs="Times New Roman"/>
                <w:sz w:val="24"/>
                <w:szCs w:val="24"/>
                <w:lang w:val="mk-MK"/>
              </w:rPr>
              <w:t>поттик</w:t>
            </w:r>
            <w:r w:rsidRPr="005C19CD">
              <w:rPr>
                <w:rFonts w:ascii="Times New Roman" w:hAnsi="Times New Roman" w:cs="Times New Roman"/>
                <w:sz w:val="24"/>
                <w:szCs w:val="24"/>
              </w:rPr>
              <w:t xml:space="preserve"> на интересот и ангажманот на учениците (апликации, интерактивни видеа итн.).</w:t>
            </w:r>
          </w:p>
        </w:tc>
        <w:tc>
          <w:tcPr>
            <w:tcW w:w="630" w:type="dxa"/>
            <w:hideMark/>
          </w:tcPr>
          <w:p w:rsidR="001E4A59" w:rsidRPr="005C19CD" w:rsidRDefault="001E4A59" w:rsidP="00981DD2">
            <w:pPr>
              <w:pStyle w:val="NoSpacing"/>
              <w:spacing w:line="360" w:lineRule="auto"/>
              <w:rPr>
                <w:rFonts w:ascii="Times New Roman" w:hAnsi="Times New Roman" w:cs="Times New Roman"/>
                <w:sz w:val="24"/>
                <w:szCs w:val="24"/>
              </w:rPr>
            </w:pPr>
            <w:r w:rsidRPr="005C19CD">
              <w:rPr>
                <w:rFonts w:ascii="MS Gothic" w:eastAsia="MS Gothic" w:hAnsi="MS Gothic" w:cs="MS Gothic" w:hint="eastAsia"/>
                <w:sz w:val="24"/>
                <w:szCs w:val="24"/>
              </w:rPr>
              <w:t>☐</w:t>
            </w:r>
          </w:p>
        </w:tc>
        <w:tc>
          <w:tcPr>
            <w:tcW w:w="630" w:type="dxa"/>
            <w:hideMark/>
          </w:tcPr>
          <w:p w:rsidR="001E4A59" w:rsidRPr="005C19CD" w:rsidRDefault="001E4A59" w:rsidP="00981DD2">
            <w:pPr>
              <w:pStyle w:val="NoSpacing"/>
              <w:spacing w:line="360" w:lineRule="auto"/>
              <w:rPr>
                <w:rFonts w:ascii="Times New Roman" w:hAnsi="Times New Roman" w:cs="Times New Roman"/>
                <w:sz w:val="24"/>
                <w:szCs w:val="24"/>
              </w:rPr>
            </w:pPr>
            <w:r w:rsidRPr="005C19CD">
              <w:rPr>
                <w:rFonts w:ascii="MS Gothic" w:eastAsia="MS Gothic" w:hAnsi="MS Gothic" w:cs="MS Gothic" w:hint="eastAsia"/>
                <w:sz w:val="24"/>
                <w:szCs w:val="24"/>
              </w:rPr>
              <w:t>☐</w:t>
            </w:r>
          </w:p>
        </w:tc>
        <w:tc>
          <w:tcPr>
            <w:tcW w:w="5778" w:type="dxa"/>
            <w:hideMark/>
          </w:tcPr>
          <w:p w:rsidR="001E4A59" w:rsidRPr="005C19CD" w:rsidRDefault="001E4A59" w:rsidP="00981DD2">
            <w:pPr>
              <w:pStyle w:val="NoSpacing"/>
              <w:spacing w:line="360" w:lineRule="auto"/>
              <w:rPr>
                <w:rFonts w:ascii="Times New Roman" w:hAnsi="Times New Roman" w:cs="Times New Roman"/>
                <w:sz w:val="24"/>
                <w:szCs w:val="24"/>
              </w:rPr>
            </w:pPr>
          </w:p>
        </w:tc>
      </w:tr>
    </w:tbl>
    <w:p w:rsidR="001E4A59" w:rsidRPr="005C19CD" w:rsidRDefault="001E4A59" w:rsidP="001E4A59">
      <w:pPr>
        <w:pStyle w:val="NoSpacing"/>
        <w:ind w:left="720"/>
        <w:rPr>
          <w:rFonts w:ascii="Times New Roman" w:hAnsi="Times New Roman" w:cs="Times New Roman"/>
          <w:sz w:val="24"/>
          <w:szCs w:val="24"/>
        </w:rPr>
      </w:pPr>
    </w:p>
    <w:p w:rsidR="001E4A59" w:rsidRPr="005C19CD" w:rsidRDefault="001E4A59" w:rsidP="001E4A59">
      <w:pPr>
        <w:pStyle w:val="NoSpacing"/>
        <w:rPr>
          <w:rFonts w:ascii="Times New Roman" w:hAnsi="Times New Roman" w:cs="Times New Roman"/>
          <w:sz w:val="24"/>
          <w:szCs w:val="24"/>
        </w:rPr>
      </w:pPr>
    </w:p>
    <w:p w:rsidR="001E4A59" w:rsidRPr="005C19CD" w:rsidRDefault="001E4A59" w:rsidP="001E4A59">
      <w:pPr>
        <w:pStyle w:val="NoSpacing"/>
        <w:ind w:left="720"/>
        <w:rPr>
          <w:rFonts w:ascii="Times New Roman" w:hAnsi="Times New Roman" w:cs="Times New Roman"/>
          <w:sz w:val="24"/>
          <w:szCs w:val="24"/>
        </w:rPr>
      </w:pPr>
    </w:p>
    <w:p w:rsidR="001E4A59" w:rsidRPr="005C19CD" w:rsidRDefault="001E4A59" w:rsidP="001E4A59">
      <w:pPr>
        <w:pStyle w:val="NoSpacing"/>
        <w:ind w:left="720"/>
        <w:rPr>
          <w:rFonts w:ascii="Times New Roman" w:hAnsi="Times New Roman" w:cs="Times New Roman"/>
          <w:sz w:val="24"/>
          <w:szCs w:val="24"/>
        </w:rPr>
      </w:pPr>
      <w:r w:rsidRPr="005C19CD">
        <w:rPr>
          <w:rFonts w:ascii="Times New Roman" w:hAnsi="Times New Roman" w:cs="Times New Roman"/>
          <w:sz w:val="24"/>
          <w:szCs w:val="24"/>
        </w:rPr>
        <w:t>Развој на лекцијата</w:t>
      </w:r>
    </w:p>
    <w:p w:rsidR="001E4A59" w:rsidRPr="005C19CD" w:rsidRDefault="001E4A59" w:rsidP="001E4A59">
      <w:pPr>
        <w:pStyle w:val="NoSpacing"/>
        <w:ind w:left="720"/>
        <w:rPr>
          <w:rFonts w:ascii="Times New Roman" w:hAnsi="Times New Roman" w:cs="Times New Roman"/>
          <w:sz w:val="24"/>
          <w:szCs w:val="24"/>
        </w:rPr>
      </w:pPr>
    </w:p>
    <w:tbl>
      <w:tblPr>
        <w:tblStyle w:val="TableGrid"/>
        <w:tblW w:w="0" w:type="auto"/>
        <w:tblLayout w:type="fixed"/>
        <w:tblLook w:val="04A0" w:firstRow="1" w:lastRow="0" w:firstColumn="1" w:lastColumn="0" w:noHBand="0" w:noVBand="1"/>
      </w:tblPr>
      <w:tblGrid>
        <w:gridCol w:w="6138"/>
        <w:gridCol w:w="630"/>
        <w:gridCol w:w="630"/>
        <w:gridCol w:w="5778"/>
      </w:tblGrid>
      <w:tr w:rsidR="005C19CD" w:rsidRPr="005C19CD" w:rsidTr="00790C4E">
        <w:tc>
          <w:tcPr>
            <w:tcW w:w="6138" w:type="dxa"/>
            <w:hideMark/>
          </w:tcPr>
          <w:p w:rsidR="001E4A59" w:rsidRPr="005C19CD" w:rsidRDefault="001E4A59" w:rsidP="009818CD">
            <w:pPr>
              <w:pStyle w:val="NoSpacing"/>
              <w:spacing w:line="360" w:lineRule="auto"/>
              <w:rPr>
                <w:rFonts w:ascii="Times New Roman" w:hAnsi="Times New Roman" w:cs="Times New Roman"/>
                <w:sz w:val="24"/>
                <w:szCs w:val="24"/>
              </w:rPr>
            </w:pPr>
          </w:p>
        </w:tc>
        <w:tc>
          <w:tcPr>
            <w:tcW w:w="630" w:type="dxa"/>
            <w:hideMark/>
          </w:tcPr>
          <w:p w:rsidR="001E4A59" w:rsidRPr="005C19CD" w:rsidRDefault="001E4A59" w:rsidP="009818CD">
            <w:pPr>
              <w:pStyle w:val="NoSpacing"/>
              <w:spacing w:line="360" w:lineRule="auto"/>
              <w:rPr>
                <w:rFonts w:ascii="Times New Roman" w:hAnsi="Times New Roman" w:cs="Times New Roman"/>
                <w:sz w:val="24"/>
                <w:szCs w:val="24"/>
              </w:rPr>
            </w:pPr>
            <w:r w:rsidRPr="005C19CD">
              <w:rPr>
                <w:rFonts w:ascii="Times New Roman" w:hAnsi="Times New Roman" w:cs="Times New Roman"/>
                <w:sz w:val="24"/>
                <w:szCs w:val="24"/>
              </w:rPr>
              <w:t>да</w:t>
            </w:r>
          </w:p>
        </w:tc>
        <w:tc>
          <w:tcPr>
            <w:tcW w:w="630" w:type="dxa"/>
            <w:hideMark/>
          </w:tcPr>
          <w:p w:rsidR="001E4A59" w:rsidRPr="005C19CD" w:rsidRDefault="001E4A59" w:rsidP="009818CD">
            <w:pPr>
              <w:pStyle w:val="NoSpacing"/>
              <w:spacing w:line="360" w:lineRule="auto"/>
              <w:rPr>
                <w:rFonts w:ascii="Times New Roman" w:hAnsi="Times New Roman" w:cs="Times New Roman"/>
                <w:sz w:val="24"/>
                <w:szCs w:val="24"/>
              </w:rPr>
            </w:pPr>
            <w:r w:rsidRPr="005C19CD">
              <w:rPr>
                <w:rFonts w:ascii="Times New Roman" w:hAnsi="Times New Roman" w:cs="Times New Roman"/>
                <w:sz w:val="24"/>
                <w:szCs w:val="24"/>
              </w:rPr>
              <w:t>не</w:t>
            </w:r>
          </w:p>
        </w:tc>
        <w:tc>
          <w:tcPr>
            <w:tcW w:w="5778" w:type="dxa"/>
            <w:hideMark/>
          </w:tcPr>
          <w:p w:rsidR="001E4A59" w:rsidRPr="005C19CD" w:rsidRDefault="001E4A59" w:rsidP="009818CD">
            <w:pPr>
              <w:pStyle w:val="NoSpacing"/>
              <w:spacing w:line="360" w:lineRule="auto"/>
              <w:rPr>
                <w:rFonts w:ascii="Times New Roman" w:hAnsi="Times New Roman" w:cs="Times New Roman"/>
                <w:sz w:val="24"/>
                <w:szCs w:val="24"/>
              </w:rPr>
            </w:pPr>
            <w:r w:rsidRPr="005C19CD">
              <w:rPr>
                <w:rFonts w:ascii="Times New Roman" w:hAnsi="Times New Roman" w:cs="Times New Roman"/>
                <w:sz w:val="24"/>
                <w:szCs w:val="24"/>
              </w:rPr>
              <w:t>забелешка</w:t>
            </w:r>
          </w:p>
        </w:tc>
      </w:tr>
      <w:tr w:rsidR="005C19CD" w:rsidRPr="005C19CD" w:rsidTr="00790C4E">
        <w:tc>
          <w:tcPr>
            <w:tcW w:w="6138" w:type="dxa"/>
            <w:hideMark/>
          </w:tcPr>
          <w:p w:rsidR="001E4A59" w:rsidRPr="005C19CD" w:rsidRDefault="001E4A59" w:rsidP="009818CD">
            <w:pPr>
              <w:pStyle w:val="NoSpacing"/>
              <w:spacing w:line="360" w:lineRule="auto"/>
              <w:rPr>
                <w:rFonts w:ascii="Times New Roman" w:hAnsi="Times New Roman" w:cs="Times New Roman"/>
                <w:sz w:val="24"/>
                <w:szCs w:val="24"/>
              </w:rPr>
            </w:pPr>
            <w:r w:rsidRPr="005C19CD">
              <w:rPr>
                <w:rFonts w:ascii="Times New Roman" w:hAnsi="Times New Roman" w:cs="Times New Roman"/>
                <w:sz w:val="24"/>
                <w:szCs w:val="24"/>
              </w:rPr>
              <w:t>Технологијата се користи за воведување нова содржина поврзана со наставната единица.</w:t>
            </w:r>
          </w:p>
        </w:tc>
        <w:tc>
          <w:tcPr>
            <w:tcW w:w="630" w:type="dxa"/>
            <w:hideMark/>
          </w:tcPr>
          <w:p w:rsidR="001E4A59" w:rsidRPr="005C19CD" w:rsidRDefault="001E4A59" w:rsidP="009818CD">
            <w:pPr>
              <w:pStyle w:val="NoSpacing"/>
              <w:spacing w:line="360" w:lineRule="auto"/>
              <w:rPr>
                <w:rFonts w:ascii="Times New Roman" w:hAnsi="Times New Roman" w:cs="Times New Roman"/>
                <w:sz w:val="24"/>
                <w:szCs w:val="24"/>
              </w:rPr>
            </w:pPr>
            <w:r w:rsidRPr="005C19CD">
              <w:rPr>
                <w:rFonts w:ascii="MS Gothic" w:eastAsia="MS Gothic" w:hAnsi="MS Gothic" w:cs="MS Gothic" w:hint="eastAsia"/>
                <w:sz w:val="24"/>
                <w:szCs w:val="24"/>
              </w:rPr>
              <w:t>☐</w:t>
            </w:r>
          </w:p>
        </w:tc>
        <w:tc>
          <w:tcPr>
            <w:tcW w:w="630" w:type="dxa"/>
            <w:hideMark/>
          </w:tcPr>
          <w:p w:rsidR="001E4A59" w:rsidRPr="005C19CD" w:rsidRDefault="001E4A59" w:rsidP="009818CD">
            <w:pPr>
              <w:pStyle w:val="NoSpacing"/>
              <w:spacing w:line="360" w:lineRule="auto"/>
              <w:rPr>
                <w:rFonts w:ascii="Times New Roman" w:hAnsi="Times New Roman" w:cs="Times New Roman"/>
                <w:sz w:val="24"/>
                <w:szCs w:val="24"/>
              </w:rPr>
            </w:pPr>
            <w:r w:rsidRPr="005C19CD">
              <w:rPr>
                <w:rFonts w:ascii="MS Gothic" w:eastAsia="MS Gothic" w:hAnsi="MS Gothic" w:cs="MS Gothic" w:hint="eastAsia"/>
                <w:sz w:val="24"/>
                <w:szCs w:val="24"/>
              </w:rPr>
              <w:t>☐</w:t>
            </w:r>
          </w:p>
        </w:tc>
        <w:tc>
          <w:tcPr>
            <w:tcW w:w="5778" w:type="dxa"/>
            <w:hideMark/>
          </w:tcPr>
          <w:p w:rsidR="001E4A59" w:rsidRPr="005C19CD" w:rsidRDefault="001E4A59" w:rsidP="009818CD">
            <w:pPr>
              <w:pStyle w:val="NoSpacing"/>
              <w:spacing w:line="360" w:lineRule="auto"/>
              <w:rPr>
                <w:rFonts w:ascii="Times New Roman" w:hAnsi="Times New Roman" w:cs="Times New Roman"/>
                <w:sz w:val="24"/>
                <w:szCs w:val="24"/>
              </w:rPr>
            </w:pPr>
          </w:p>
        </w:tc>
      </w:tr>
      <w:tr w:rsidR="005C19CD" w:rsidRPr="005C19CD" w:rsidTr="00790C4E">
        <w:tc>
          <w:tcPr>
            <w:tcW w:w="6138" w:type="dxa"/>
            <w:hideMark/>
          </w:tcPr>
          <w:p w:rsidR="001E4A59" w:rsidRPr="005C19CD" w:rsidRDefault="001E4A59" w:rsidP="009818CD">
            <w:pPr>
              <w:pStyle w:val="NoSpacing"/>
              <w:spacing w:line="360" w:lineRule="auto"/>
              <w:rPr>
                <w:rFonts w:ascii="Times New Roman" w:hAnsi="Times New Roman" w:cs="Times New Roman"/>
                <w:sz w:val="24"/>
                <w:szCs w:val="24"/>
              </w:rPr>
            </w:pPr>
            <w:r w:rsidRPr="005C19CD">
              <w:rPr>
                <w:rFonts w:ascii="Times New Roman" w:hAnsi="Times New Roman" w:cs="Times New Roman"/>
                <w:sz w:val="24"/>
                <w:szCs w:val="24"/>
              </w:rPr>
              <w:t>Технологијата се користи за спроведување интерактивни и ангажирачки активности (едукативни игри, апликации</w:t>
            </w:r>
            <w:r w:rsidR="009818CD" w:rsidRPr="005C19CD">
              <w:rPr>
                <w:rFonts w:ascii="Times New Roman" w:hAnsi="Times New Roman" w:cs="Times New Roman"/>
                <w:sz w:val="24"/>
                <w:szCs w:val="24"/>
                <w:lang w:val="mk-MK"/>
              </w:rPr>
              <w:t xml:space="preserve"> за соработка</w:t>
            </w:r>
            <w:r w:rsidRPr="005C19CD">
              <w:rPr>
                <w:rFonts w:ascii="Times New Roman" w:hAnsi="Times New Roman" w:cs="Times New Roman"/>
                <w:sz w:val="24"/>
                <w:szCs w:val="24"/>
              </w:rPr>
              <w:t xml:space="preserve"> итн.).</w:t>
            </w:r>
          </w:p>
        </w:tc>
        <w:tc>
          <w:tcPr>
            <w:tcW w:w="630" w:type="dxa"/>
            <w:hideMark/>
          </w:tcPr>
          <w:p w:rsidR="001E4A59" w:rsidRPr="005C19CD" w:rsidRDefault="001E4A59" w:rsidP="009818CD">
            <w:pPr>
              <w:pStyle w:val="NoSpacing"/>
              <w:spacing w:line="360" w:lineRule="auto"/>
              <w:rPr>
                <w:rFonts w:ascii="Times New Roman" w:hAnsi="Times New Roman" w:cs="Times New Roman"/>
                <w:sz w:val="24"/>
                <w:szCs w:val="24"/>
              </w:rPr>
            </w:pPr>
            <w:r w:rsidRPr="005C19CD">
              <w:rPr>
                <w:rFonts w:ascii="MS Gothic" w:eastAsia="MS Gothic" w:hAnsi="MS Gothic" w:cs="MS Gothic" w:hint="eastAsia"/>
                <w:sz w:val="24"/>
                <w:szCs w:val="24"/>
              </w:rPr>
              <w:t>☐</w:t>
            </w:r>
          </w:p>
        </w:tc>
        <w:tc>
          <w:tcPr>
            <w:tcW w:w="630" w:type="dxa"/>
            <w:hideMark/>
          </w:tcPr>
          <w:p w:rsidR="001E4A59" w:rsidRPr="005C19CD" w:rsidRDefault="001E4A59" w:rsidP="009818CD">
            <w:pPr>
              <w:pStyle w:val="NoSpacing"/>
              <w:spacing w:line="360" w:lineRule="auto"/>
              <w:rPr>
                <w:rFonts w:ascii="Times New Roman" w:hAnsi="Times New Roman" w:cs="Times New Roman"/>
                <w:sz w:val="24"/>
                <w:szCs w:val="24"/>
              </w:rPr>
            </w:pPr>
            <w:r w:rsidRPr="005C19CD">
              <w:rPr>
                <w:rFonts w:ascii="MS Gothic" w:eastAsia="MS Gothic" w:hAnsi="MS Gothic" w:cs="MS Gothic" w:hint="eastAsia"/>
                <w:sz w:val="24"/>
                <w:szCs w:val="24"/>
              </w:rPr>
              <w:t>☐</w:t>
            </w:r>
          </w:p>
        </w:tc>
        <w:tc>
          <w:tcPr>
            <w:tcW w:w="5778" w:type="dxa"/>
            <w:hideMark/>
          </w:tcPr>
          <w:p w:rsidR="001E4A59" w:rsidRPr="005C19CD" w:rsidRDefault="001E4A59" w:rsidP="009818CD">
            <w:pPr>
              <w:pStyle w:val="NoSpacing"/>
              <w:spacing w:line="360" w:lineRule="auto"/>
              <w:rPr>
                <w:rFonts w:ascii="Times New Roman" w:hAnsi="Times New Roman" w:cs="Times New Roman"/>
                <w:sz w:val="24"/>
                <w:szCs w:val="24"/>
              </w:rPr>
            </w:pPr>
          </w:p>
        </w:tc>
      </w:tr>
      <w:tr w:rsidR="005C19CD" w:rsidRPr="005C19CD" w:rsidTr="00790C4E">
        <w:tc>
          <w:tcPr>
            <w:tcW w:w="6138" w:type="dxa"/>
            <w:hideMark/>
          </w:tcPr>
          <w:p w:rsidR="001E4A59" w:rsidRPr="005C19CD" w:rsidRDefault="001E4A59" w:rsidP="009818CD">
            <w:pPr>
              <w:pStyle w:val="NoSpacing"/>
              <w:spacing w:line="360" w:lineRule="auto"/>
              <w:rPr>
                <w:rFonts w:ascii="Times New Roman" w:hAnsi="Times New Roman" w:cs="Times New Roman"/>
                <w:sz w:val="24"/>
                <w:szCs w:val="24"/>
              </w:rPr>
            </w:pPr>
            <w:r w:rsidRPr="005C19CD">
              <w:rPr>
                <w:rFonts w:ascii="Times New Roman" w:hAnsi="Times New Roman" w:cs="Times New Roman"/>
                <w:sz w:val="24"/>
                <w:szCs w:val="24"/>
              </w:rPr>
              <w:t xml:space="preserve">Наставникот покажува грижа </w:t>
            </w:r>
            <w:r w:rsidR="009818CD" w:rsidRPr="005C19CD">
              <w:rPr>
                <w:rFonts w:ascii="Times New Roman" w:hAnsi="Times New Roman" w:cs="Times New Roman"/>
                <w:sz w:val="24"/>
                <w:szCs w:val="24"/>
                <w:lang w:val="mk-MK"/>
              </w:rPr>
              <w:t>за</w:t>
            </w:r>
            <w:r w:rsidRPr="005C19CD">
              <w:rPr>
                <w:rFonts w:ascii="Times New Roman" w:hAnsi="Times New Roman" w:cs="Times New Roman"/>
                <w:sz w:val="24"/>
                <w:szCs w:val="24"/>
              </w:rPr>
              <w:t xml:space="preserve"> ангажирањето на сите ученици.</w:t>
            </w:r>
          </w:p>
        </w:tc>
        <w:tc>
          <w:tcPr>
            <w:tcW w:w="630" w:type="dxa"/>
            <w:hideMark/>
          </w:tcPr>
          <w:p w:rsidR="001E4A59" w:rsidRPr="005C19CD" w:rsidRDefault="001E4A59" w:rsidP="009818CD">
            <w:pPr>
              <w:pStyle w:val="NoSpacing"/>
              <w:spacing w:line="360" w:lineRule="auto"/>
              <w:rPr>
                <w:rFonts w:ascii="Times New Roman" w:hAnsi="Times New Roman" w:cs="Times New Roman"/>
                <w:sz w:val="24"/>
                <w:szCs w:val="24"/>
              </w:rPr>
            </w:pPr>
            <w:r w:rsidRPr="005C19CD">
              <w:rPr>
                <w:rFonts w:ascii="MS Gothic" w:eastAsia="MS Gothic" w:hAnsi="MS Gothic" w:cs="MS Gothic" w:hint="eastAsia"/>
                <w:sz w:val="24"/>
                <w:szCs w:val="24"/>
              </w:rPr>
              <w:t>☐</w:t>
            </w:r>
          </w:p>
        </w:tc>
        <w:tc>
          <w:tcPr>
            <w:tcW w:w="630" w:type="dxa"/>
            <w:hideMark/>
          </w:tcPr>
          <w:p w:rsidR="001E4A59" w:rsidRPr="005C19CD" w:rsidRDefault="001E4A59" w:rsidP="009818CD">
            <w:pPr>
              <w:pStyle w:val="NoSpacing"/>
              <w:spacing w:line="360" w:lineRule="auto"/>
              <w:rPr>
                <w:rFonts w:ascii="Times New Roman" w:hAnsi="Times New Roman" w:cs="Times New Roman"/>
                <w:sz w:val="24"/>
                <w:szCs w:val="24"/>
              </w:rPr>
            </w:pPr>
            <w:r w:rsidRPr="005C19CD">
              <w:rPr>
                <w:rFonts w:ascii="MS Gothic" w:eastAsia="MS Gothic" w:hAnsi="MS Gothic" w:cs="MS Gothic" w:hint="eastAsia"/>
                <w:sz w:val="24"/>
                <w:szCs w:val="24"/>
              </w:rPr>
              <w:t>☐</w:t>
            </w:r>
          </w:p>
        </w:tc>
        <w:tc>
          <w:tcPr>
            <w:tcW w:w="5778" w:type="dxa"/>
            <w:hideMark/>
          </w:tcPr>
          <w:p w:rsidR="001E4A59" w:rsidRPr="005C19CD" w:rsidRDefault="001E4A59" w:rsidP="009818CD">
            <w:pPr>
              <w:pStyle w:val="NoSpacing"/>
              <w:spacing w:line="360" w:lineRule="auto"/>
              <w:rPr>
                <w:rFonts w:ascii="Times New Roman" w:hAnsi="Times New Roman" w:cs="Times New Roman"/>
                <w:sz w:val="24"/>
                <w:szCs w:val="24"/>
              </w:rPr>
            </w:pPr>
          </w:p>
        </w:tc>
      </w:tr>
      <w:tr w:rsidR="001E4A59" w:rsidRPr="005C19CD" w:rsidTr="00790C4E">
        <w:tc>
          <w:tcPr>
            <w:tcW w:w="6138" w:type="dxa"/>
            <w:hideMark/>
          </w:tcPr>
          <w:p w:rsidR="001E4A59" w:rsidRPr="005C19CD" w:rsidRDefault="001E4A59" w:rsidP="009818CD">
            <w:pPr>
              <w:pStyle w:val="NoSpacing"/>
              <w:spacing w:line="360" w:lineRule="auto"/>
              <w:rPr>
                <w:rFonts w:ascii="Times New Roman" w:hAnsi="Times New Roman" w:cs="Times New Roman"/>
                <w:sz w:val="24"/>
                <w:szCs w:val="24"/>
              </w:rPr>
            </w:pPr>
            <w:r w:rsidRPr="005C19CD">
              <w:rPr>
                <w:rFonts w:ascii="Times New Roman" w:hAnsi="Times New Roman" w:cs="Times New Roman"/>
                <w:sz w:val="24"/>
                <w:szCs w:val="24"/>
              </w:rPr>
              <w:t>Времетраењето на користењето на технологијата во оваа фаза</w:t>
            </w:r>
            <w:r w:rsidR="009818CD" w:rsidRPr="005C19CD">
              <w:rPr>
                <w:rFonts w:ascii="Times New Roman" w:hAnsi="Times New Roman" w:cs="Times New Roman"/>
                <w:sz w:val="24"/>
                <w:szCs w:val="24"/>
                <w:lang w:val="mk-MK"/>
              </w:rPr>
              <w:t>,</w:t>
            </w:r>
            <w:r w:rsidRPr="005C19CD">
              <w:rPr>
                <w:rFonts w:ascii="Times New Roman" w:hAnsi="Times New Roman" w:cs="Times New Roman"/>
                <w:sz w:val="24"/>
                <w:szCs w:val="24"/>
              </w:rPr>
              <w:t xml:space="preserve"> е соодветно за ангажманот на учениците.</w:t>
            </w:r>
          </w:p>
        </w:tc>
        <w:tc>
          <w:tcPr>
            <w:tcW w:w="630" w:type="dxa"/>
            <w:hideMark/>
          </w:tcPr>
          <w:p w:rsidR="001E4A59" w:rsidRPr="005C19CD" w:rsidRDefault="001E4A59" w:rsidP="009818CD">
            <w:pPr>
              <w:pStyle w:val="NoSpacing"/>
              <w:spacing w:line="360" w:lineRule="auto"/>
              <w:rPr>
                <w:rFonts w:ascii="Times New Roman" w:hAnsi="Times New Roman" w:cs="Times New Roman"/>
                <w:sz w:val="24"/>
                <w:szCs w:val="24"/>
              </w:rPr>
            </w:pPr>
            <w:r w:rsidRPr="005C19CD">
              <w:rPr>
                <w:rFonts w:ascii="MS Gothic" w:eastAsia="MS Gothic" w:hAnsi="MS Gothic" w:cs="MS Gothic" w:hint="eastAsia"/>
                <w:sz w:val="24"/>
                <w:szCs w:val="24"/>
              </w:rPr>
              <w:t>☐</w:t>
            </w:r>
          </w:p>
        </w:tc>
        <w:tc>
          <w:tcPr>
            <w:tcW w:w="630" w:type="dxa"/>
            <w:hideMark/>
          </w:tcPr>
          <w:p w:rsidR="001E4A59" w:rsidRPr="005C19CD" w:rsidRDefault="001E4A59" w:rsidP="009818CD">
            <w:pPr>
              <w:pStyle w:val="NoSpacing"/>
              <w:spacing w:line="360" w:lineRule="auto"/>
              <w:rPr>
                <w:rFonts w:ascii="Times New Roman" w:hAnsi="Times New Roman" w:cs="Times New Roman"/>
                <w:sz w:val="24"/>
                <w:szCs w:val="24"/>
              </w:rPr>
            </w:pPr>
            <w:r w:rsidRPr="005C19CD">
              <w:rPr>
                <w:rFonts w:ascii="MS Gothic" w:eastAsia="MS Gothic" w:hAnsi="MS Gothic" w:cs="MS Gothic" w:hint="eastAsia"/>
                <w:sz w:val="24"/>
                <w:szCs w:val="24"/>
              </w:rPr>
              <w:t>☐</w:t>
            </w:r>
          </w:p>
        </w:tc>
        <w:tc>
          <w:tcPr>
            <w:tcW w:w="5778" w:type="dxa"/>
            <w:hideMark/>
          </w:tcPr>
          <w:p w:rsidR="001E4A59" w:rsidRPr="005C19CD" w:rsidRDefault="001E4A59" w:rsidP="009818CD">
            <w:pPr>
              <w:pStyle w:val="NoSpacing"/>
              <w:spacing w:line="360" w:lineRule="auto"/>
              <w:rPr>
                <w:rFonts w:ascii="Times New Roman" w:hAnsi="Times New Roman" w:cs="Times New Roman"/>
                <w:sz w:val="24"/>
                <w:szCs w:val="24"/>
              </w:rPr>
            </w:pPr>
          </w:p>
        </w:tc>
      </w:tr>
    </w:tbl>
    <w:p w:rsidR="001E4A59" w:rsidRPr="005C19CD" w:rsidRDefault="001E4A59" w:rsidP="001E4A59">
      <w:pPr>
        <w:pStyle w:val="NoSpacing"/>
        <w:ind w:left="720"/>
        <w:rPr>
          <w:rFonts w:ascii="Times New Roman" w:hAnsi="Times New Roman" w:cs="Times New Roman"/>
          <w:sz w:val="24"/>
          <w:szCs w:val="24"/>
        </w:rPr>
      </w:pPr>
    </w:p>
    <w:p w:rsidR="001E4A59" w:rsidRPr="005C19CD" w:rsidRDefault="001E4A59" w:rsidP="001E4A59">
      <w:pPr>
        <w:pStyle w:val="NoSpacing"/>
        <w:ind w:left="720"/>
        <w:rPr>
          <w:rFonts w:ascii="Times New Roman" w:hAnsi="Times New Roman" w:cs="Times New Roman"/>
          <w:sz w:val="24"/>
          <w:szCs w:val="24"/>
        </w:rPr>
      </w:pPr>
    </w:p>
    <w:p w:rsidR="001E4A59" w:rsidRPr="005C19CD" w:rsidRDefault="001E4A59" w:rsidP="002B5859">
      <w:pPr>
        <w:pStyle w:val="NoSpacing"/>
        <w:ind w:left="720"/>
        <w:rPr>
          <w:rFonts w:ascii="Times New Roman" w:hAnsi="Times New Roman" w:cs="Times New Roman"/>
          <w:sz w:val="24"/>
          <w:szCs w:val="24"/>
          <w:lang w:val="mk-MK"/>
        </w:rPr>
      </w:pPr>
      <w:r w:rsidRPr="005C19CD">
        <w:rPr>
          <w:rFonts w:ascii="Times New Roman" w:hAnsi="Times New Roman" w:cs="Times New Roman"/>
          <w:sz w:val="24"/>
          <w:szCs w:val="24"/>
        </w:rPr>
        <w:t xml:space="preserve">Фаза 3: </w:t>
      </w:r>
      <w:r w:rsidR="002B5859" w:rsidRPr="005C19CD">
        <w:rPr>
          <w:rFonts w:ascii="Times New Roman" w:hAnsi="Times New Roman" w:cs="Times New Roman"/>
          <w:sz w:val="24"/>
          <w:szCs w:val="24"/>
          <w:lang w:val="mk-MK"/>
        </w:rPr>
        <w:t>Завршен дел</w:t>
      </w:r>
    </w:p>
    <w:p w:rsidR="001E4A59" w:rsidRPr="005C19CD" w:rsidRDefault="001E4A59" w:rsidP="001E4A59">
      <w:pPr>
        <w:pStyle w:val="NoSpacing"/>
        <w:ind w:left="720"/>
        <w:rPr>
          <w:rFonts w:ascii="Times New Roman" w:hAnsi="Times New Roman" w:cs="Times New Roman"/>
          <w:sz w:val="24"/>
          <w:szCs w:val="24"/>
        </w:rPr>
      </w:pPr>
    </w:p>
    <w:tbl>
      <w:tblPr>
        <w:tblStyle w:val="TableGrid"/>
        <w:tblW w:w="0" w:type="auto"/>
        <w:tblLayout w:type="fixed"/>
        <w:tblLook w:val="04A0" w:firstRow="1" w:lastRow="0" w:firstColumn="1" w:lastColumn="0" w:noHBand="0" w:noVBand="1"/>
      </w:tblPr>
      <w:tblGrid>
        <w:gridCol w:w="6138"/>
        <w:gridCol w:w="630"/>
        <w:gridCol w:w="630"/>
        <w:gridCol w:w="5778"/>
      </w:tblGrid>
      <w:tr w:rsidR="005C19CD" w:rsidRPr="005C19CD" w:rsidTr="00790C4E">
        <w:tc>
          <w:tcPr>
            <w:tcW w:w="6138" w:type="dxa"/>
            <w:hideMark/>
          </w:tcPr>
          <w:p w:rsidR="001E4A59" w:rsidRPr="005C19CD" w:rsidRDefault="001E4A59" w:rsidP="009818CD">
            <w:pPr>
              <w:pStyle w:val="NoSpacing"/>
              <w:spacing w:line="360" w:lineRule="auto"/>
              <w:rPr>
                <w:rFonts w:ascii="Times New Roman" w:hAnsi="Times New Roman" w:cs="Times New Roman"/>
                <w:sz w:val="24"/>
                <w:szCs w:val="24"/>
              </w:rPr>
            </w:pPr>
          </w:p>
        </w:tc>
        <w:tc>
          <w:tcPr>
            <w:tcW w:w="630" w:type="dxa"/>
            <w:hideMark/>
          </w:tcPr>
          <w:p w:rsidR="001E4A59" w:rsidRPr="005C19CD" w:rsidRDefault="001E4A59" w:rsidP="009818CD">
            <w:pPr>
              <w:pStyle w:val="NoSpacing"/>
              <w:spacing w:line="360" w:lineRule="auto"/>
              <w:rPr>
                <w:rFonts w:ascii="Times New Roman" w:hAnsi="Times New Roman" w:cs="Times New Roman"/>
                <w:sz w:val="24"/>
                <w:szCs w:val="24"/>
              </w:rPr>
            </w:pPr>
            <w:r w:rsidRPr="005C19CD">
              <w:rPr>
                <w:rFonts w:ascii="Times New Roman" w:hAnsi="Times New Roman" w:cs="Times New Roman"/>
                <w:sz w:val="24"/>
                <w:szCs w:val="24"/>
              </w:rPr>
              <w:t>да</w:t>
            </w:r>
          </w:p>
        </w:tc>
        <w:tc>
          <w:tcPr>
            <w:tcW w:w="630" w:type="dxa"/>
            <w:hideMark/>
          </w:tcPr>
          <w:p w:rsidR="001E4A59" w:rsidRPr="005C19CD" w:rsidRDefault="001E4A59" w:rsidP="009818CD">
            <w:pPr>
              <w:pStyle w:val="NoSpacing"/>
              <w:spacing w:line="360" w:lineRule="auto"/>
              <w:rPr>
                <w:rFonts w:ascii="Times New Roman" w:hAnsi="Times New Roman" w:cs="Times New Roman"/>
                <w:sz w:val="24"/>
                <w:szCs w:val="24"/>
              </w:rPr>
            </w:pPr>
            <w:r w:rsidRPr="005C19CD">
              <w:rPr>
                <w:rFonts w:ascii="Times New Roman" w:hAnsi="Times New Roman" w:cs="Times New Roman"/>
                <w:sz w:val="24"/>
                <w:szCs w:val="24"/>
              </w:rPr>
              <w:t>не</w:t>
            </w:r>
          </w:p>
        </w:tc>
        <w:tc>
          <w:tcPr>
            <w:tcW w:w="5778" w:type="dxa"/>
            <w:hideMark/>
          </w:tcPr>
          <w:p w:rsidR="001E4A59" w:rsidRPr="005C19CD" w:rsidRDefault="001E4A59" w:rsidP="009818CD">
            <w:pPr>
              <w:pStyle w:val="NoSpacing"/>
              <w:spacing w:line="360" w:lineRule="auto"/>
              <w:rPr>
                <w:rFonts w:ascii="Times New Roman" w:hAnsi="Times New Roman" w:cs="Times New Roman"/>
                <w:sz w:val="24"/>
                <w:szCs w:val="24"/>
              </w:rPr>
            </w:pPr>
            <w:r w:rsidRPr="005C19CD">
              <w:rPr>
                <w:rFonts w:ascii="Times New Roman" w:hAnsi="Times New Roman" w:cs="Times New Roman"/>
                <w:sz w:val="24"/>
                <w:szCs w:val="24"/>
              </w:rPr>
              <w:t>забелешка</w:t>
            </w:r>
          </w:p>
        </w:tc>
      </w:tr>
      <w:tr w:rsidR="005C19CD" w:rsidRPr="005C19CD" w:rsidTr="00790C4E">
        <w:tc>
          <w:tcPr>
            <w:tcW w:w="6138" w:type="dxa"/>
            <w:hideMark/>
          </w:tcPr>
          <w:p w:rsidR="001E4A59" w:rsidRPr="005C19CD" w:rsidRDefault="001E4A59" w:rsidP="009818CD">
            <w:pPr>
              <w:pStyle w:val="NoSpacing"/>
              <w:spacing w:line="360" w:lineRule="auto"/>
              <w:rPr>
                <w:rFonts w:ascii="Times New Roman" w:hAnsi="Times New Roman" w:cs="Times New Roman"/>
                <w:sz w:val="24"/>
                <w:szCs w:val="24"/>
              </w:rPr>
            </w:pPr>
            <w:r w:rsidRPr="005C19CD">
              <w:rPr>
                <w:rFonts w:ascii="Times New Roman" w:hAnsi="Times New Roman" w:cs="Times New Roman"/>
                <w:sz w:val="24"/>
                <w:szCs w:val="24"/>
              </w:rPr>
              <w:t>Технологијата се користи за сумирање на содржината од часот (на пр., презентации, видеа, онлајн квизови).</w:t>
            </w:r>
          </w:p>
        </w:tc>
        <w:tc>
          <w:tcPr>
            <w:tcW w:w="630" w:type="dxa"/>
            <w:hideMark/>
          </w:tcPr>
          <w:p w:rsidR="001E4A59" w:rsidRPr="005C19CD" w:rsidRDefault="001E4A59" w:rsidP="009818CD">
            <w:pPr>
              <w:pStyle w:val="NoSpacing"/>
              <w:spacing w:line="360" w:lineRule="auto"/>
              <w:rPr>
                <w:rFonts w:ascii="Times New Roman" w:hAnsi="Times New Roman" w:cs="Times New Roman"/>
                <w:sz w:val="24"/>
                <w:szCs w:val="24"/>
              </w:rPr>
            </w:pPr>
            <w:r w:rsidRPr="005C19CD">
              <w:rPr>
                <w:rFonts w:ascii="MS Gothic" w:eastAsia="MS Gothic" w:hAnsi="MS Gothic" w:cs="MS Gothic" w:hint="eastAsia"/>
                <w:sz w:val="24"/>
                <w:szCs w:val="24"/>
              </w:rPr>
              <w:t>☐</w:t>
            </w:r>
          </w:p>
        </w:tc>
        <w:tc>
          <w:tcPr>
            <w:tcW w:w="630" w:type="dxa"/>
            <w:hideMark/>
          </w:tcPr>
          <w:p w:rsidR="001E4A59" w:rsidRPr="005C19CD" w:rsidRDefault="001E4A59" w:rsidP="009818CD">
            <w:pPr>
              <w:pStyle w:val="NoSpacing"/>
              <w:spacing w:line="360" w:lineRule="auto"/>
              <w:rPr>
                <w:rFonts w:ascii="Times New Roman" w:hAnsi="Times New Roman" w:cs="Times New Roman"/>
                <w:sz w:val="24"/>
                <w:szCs w:val="24"/>
              </w:rPr>
            </w:pPr>
            <w:r w:rsidRPr="005C19CD">
              <w:rPr>
                <w:rFonts w:ascii="MS Gothic" w:eastAsia="MS Gothic" w:hAnsi="MS Gothic" w:cs="MS Gothic" w:hint="eastAsia"/>
                <w:sz w:val="24"/>
                <w:szCs w:val="24"/>
              </w:rPr>
              <w:t>☐</w:t>
            </w:r>
          </w:p>
        </w:tc>
        <w:tc>
          <w:tcPr>
            <w:tcW w:w="5778" w:type="dxa"/>
            <w:hideMark/>
          </w:tcPr>
          <w:p w:rsidR="001E4A59" w:rsidRPr="005C19CD" w:rsidRDefault="001E4A59" w:rsidP="009818CD">
            <w:pPr>
              <w:pStyle w:val="NoSpacing"/>
              <w:spacing w:line="360" w:lineRule="auto"/>
              <w:rPr>
                <w:rFonts w:ascii="Times New Roman" w:hAnsi="Times New Roman" w:cs="Times New Roman"/>
                <w:sz w:val="24"/>
                <w:szCs w:val="24"/>
              </w:rPr>
            </w:pPr>
          </w:p>
        </w:tc>
      </w:tr>
      <w:tr w:rsidR="005C19CD" w:rsidRPr="005C19CD" w:rsidTr="00790C4E">
        <w:tc>
          <w:tcPr>
            <w:tcW w:w="6138" w:type="dxa"/>
            <w:hideMark/>
          </w:tcPr>
          <w:p w:rsidR="001E4A59" w:rsidRPr="005C19CD" w:rsidRDefault="001E4A59" w:rsidP="009818CD">
            <w:pPr>
              <w:pStyle w:val="NoSpacing"/>
              <w:spacing w:line="360" w:lineRule="auto"/>
              <w:rPr>
                <w:rFonts w:ascii="Times New Roman" w:hAnsi="Times New Roman" w:cs="Times New Roman"/>
                <w:sz w:val="24"/>
                <w:szCs w:val="24"/>
              </w:rPr>
            </w:pPr>
            <w:r w:rsidRPr="005C19CD">
              <w:rPr>
                <w:rFonts w:ascii="Times New Roman" w:hAnsi="Times New Roman" w:cs="Times New Roman"/>
                <w:sz w:val="24"/>
                <w:szCs w:val="24"/>
              </w:rPr>
              <w:t>Технологијата нуди можности за дискусии и прашања (онлајн платформи, видеоконференции итн.).</w:t>
            </w:r>
          </w:p>
        </w:tc>
        <w:tc>
          <w:tcPr>
            <w:tcW w:w="630" w:type="dxa"/>
            <w:hideMark/>
          </w:tcPr>
          <w:p w:rsidR="001E4A59" w:rsidRPr="005C19CD" w:rsidRDefault="001E4A59" w:rsidP="009818CD">
            <w:pPr>
              <w:pStyle w:val="NoSpacing"/>
              <w:spacing w:line="360" w:lineRule="auto"/>
              <w:rPr>
                <w:rFonts w:ascii="Times New Roman" w:hAnsi="Times New Roman" w:cs="Times New Roman"/>
                <w:sz w:val="24"/>
                <w:szCs w:val="24"/>
              </w:rPr>
            </w:pPr>
            <w:r w:rsidRPr="005C19CD">
              <w:rPr>
                <w:rFonts w:ascii="MS Gothic" w:eastAsia="MS Gothic" w:hAnsi="MS Gothic" w:cs="MS Gothic" w:hint="eastAsia"/>
                <w:sz w:val="24"/>
                <w:szCs w:val="24"/>
              </w:rPr>
              <w:t>☐</w:t>
            </w:r>
          </w:p>
        </w:tc>
        <w:tc>
          <w:tcPr>
            <w:tcW w:w="630" w:type="dxa"/>
            <w:hideMark/>
          </w:tcPr>
          <w:p w:rsidR="001E4A59" w:rsidRPr="005C19CD" w:rsidRDefault="001E4A59" w:rsidP="009818CD">
            <w:pPr>
              <w:pStyle w:val="NoSpacing"/>
              <w:spacing w:line="360" w:lineRule="auto"/>
              <w:rPr>
                <w:rFonts w:ascii="Times New Roman" w:hAnsi="Times New Roman" w:cs="Times New Roman"/>
                <w:sz w:val="24"/>
                <w:szCs w:val="24"/>
              </w:rPr>
            </w:pPr>
            <w:r w:rsidRPr="005C19CD">
              <w:rPr>
                <w:rFonts w:ascii="MS Gothic" w:eastAsia="MS Gothic" w:hAnsi="MS Gothic" w:cs="MS Gothic" w:hint="eastAsia"/>
                <w:sz w:val="24"/>
                <w:szCs w:val="24"/>
              </w:rPr>
              <w:t>☐</w:t>
            </w:r>
          </w:p>
        </w:tc>
        <w:tc>
          <w:tcPr>
            <w:tcW w:w="5778" w:type="dxa"/>
            <w:hideMark/>
          </w:tcPr>
          <w:p w:rsidR="001E4A59" w:rsidRPr="005C19CD" w:rsidRDefault="001E4A59" w:rsidP="009818CD">
            <w:pPr>
              <w:pStyle w:val="NoSpacing"/>
              <w:spacing w:line="360" w:lineRule="auto"/>
              <w:rPr>
                <w:rFonts w:ascii="Times New Roman" w:hAnsi="Times New Roman" w:cs="Times New Roman"/>
                <w:sz w:val="24"/>
                <w:szCs w:val="24"/>
              </w:rPr>
            </w:pPr>
          </w:p>
        </w:tc>
      </w:tr>
      <w:tr w:rsidR="005C19CD" w:rsidRPr="005C19CD" w:rsidTr="00790C4E">
        <w:tc>
          <w:tcPr>
            <w:tcW w:w="6138" w:type="dxa"/>
            <w:hideMark/>
          </w:tcPr>
          <w:p w:rsidR="001E4A59" w:rsidRPr="005C19CD" w:rsidRDefault="001E4A59" w:rsidP="009818CD">
            <w:pPr>
              <w:pStyle w:val="NoSpacing"/>
              <w:spacing w:line="360" w:lineRule="auto"/>
              <w:rPr>
                <w:rFonts w:ascii="Times New Roman" w:hAnsi="Times New Roman" w:cs="Times New Roman"/>
                <w:sz w:val="24"/>
                <w:szCs w:val="24"/>
              </w:rPr>
            </w:pPr>
            <w:r w:rsidRPr="005C19CD">
              <w:rPr>
                <w:rFonts w:ascii="Times New Roman" w:hAnsi="Times New Roman" w:cs="Times New Roman"/>
                <w:sz w:val="24"/>
                <w:szCs w:val="24"/>
              </w:rPr>
              <w:t>Технологијата се користи за оценување на учениците (на пр., онлајн тестови, апликации за самооценување).</w:t>
            </w:r>
          </w:p>
        </w:tc>
        <w:tc>
          <w:tcPr>
            <w:tcW w:w="630" w:type="dxa"/>
            <w:hideMark/>
          </w:tcPr>
          <w:p w:rsidR="001E4A59" w:rsidRPr="005C19CD" w:rsidRDefault="001E4A59" w:rsidP="009818CD">
            <w:pPr>
              <w:pStyle w:val="NoSpacing"/>
              <w:spacing w:line="360" w:lineRule="auto"/>
              <w:rPr>
                <w:rFonts w:ascii="Times New Roman" w:hAnsi="Times New Roman" w:cs="Times New Roman"/>
                <w:sz w:val="24"/>
                <w:szCs w:val="24"/>
              </w:rPr>
            </w:pPr>
            <w:r w:rsidRPr="005C19CD">
              <w:rPr>
                <w:rFonts w:ascii="MS Gothic" w:eastAsia="MS Gothic" w:hAnsi="MS Gothic" w:cs="MS Gothic" w:hint="eastAsia"/>
                <w:sz w:val="24"/>
                <w:szCs w:val="24"/>
              </w:rPr>
              <w:t>☐</w:t>
            </w:r>
          </w:p>
        </w:tc>
        <w:tc>
          <w:tcPr>
            <w:tcW w:w="630" w:type="dxa"/>
            <w:hideMark/>
          </w:tcPr>
          <w:p w:rsidR="001E4A59" w:rsidRPr="005C19CD" w:rsidRDefault="001E4A59" w:rsidP="009818CD">
            <w:pPr>
              <w:pStyle w:val="NoSpacing"/>
              <w:spacing w:line="360" w:lineRule="auto"/>
              <w:rPr>
                <w:rFonts w:ascii="Times New Roman" w:hAnsi="Times New Roman" w:cs="Times New Roman"/>
                <w:sz w:val="24"/>
                <w:szCs w:val="24"/>
              </w:rPr>
            </w:pPr>
            <w:r w:rsidRPr="005C19CD">
              <w:rPr>
                <w:rFonts w:ascii="MS Gothic" w:eastAsia="MS Gothic" w:hAnsi="MS Gothic" w:cs="MS Gothic" w:hint="eastAsia"/>
                <w:sz w:val="24"/>
                <w:szCs w:val="24"/>
              </w:rPr>
              <w:t>☐</w:t>
            </w:r>
          </w:p>
        </w:tc>
        <w:tc>
          <w:tcPr>
            <w:tcW w:w="5778" w:type="dxa"/>
            <w:hideMark/>
          </w:tcPr>
          <w:p w:rsidR="001E4A59" w:rsidRPr="005C19CD" w:rsidRDefault="001E4A59" w:rsidP="009818CD">
            <w:pPr>
              <w:pStyle w:val="NoSpacing"/>
              <w:spacing w:line="360" w:lineRule="auto"/>
              <w:rPr>
                <w:rFonts w:ascii="Times New Roman" w:hAnsi="Times New Roman" w:cs="Times New Roman"/>
                <w:sz w:val="24"/>
                <w:szCs w:val="24"/>
              </w:rPr>
            </w:pPr>
          </w:p>
        </w:tc>
      </w:tr>
      <w:tr w:rsidR="001E4A59" w:rsidRPr="005C19CD" w:rsidTr="00790C4E">
        <w:tc>
          <w:tcPr>
            <w:tcW w:w="6138" w:type="dxa"/>
            <w:hideMark/>
          </w:tcPr>
          <w:p w:rsidR="001E4A59" w:rsidRPr="005C19CD" w:rsidRDefault="001E4A59" w:rsidP="009818CD">
            <w:pPr>
              <w:pStyle w:val="NoSpacing"/>
              <w:spacing w:line="360" w:lineRule="auto"/>
              <w:rPr>
                <w:rFonts w:ascii="Times New Roman" w:hAnsi="Times New Roman" w:cs="Times New Roman"/>
                <w:sz w:val="24"/>
                <w:szCs w:val="24"/>
              </w:rPr>
            </w:pPr>
            <w:r w:rsidRPr="005C19CD">
              <w:rPr>
                <w:rFonts w:ascii="Times New Roman" w:hAnsi="Times New Roman" w:cs="Times New Roman"/>
                <w:sz w:val="24"/>
                <w:szCs w:val="24"/>
              </w:rPr>
              <w:t>Времетраењето на користењето на технологијата во оваа фаза</w:t>
            </w:r>
            <w:r w:rsidR="009818CD" w:rsidRPr="005C19CD">
              <w:rPr>
                <w:rFonts w:ascii="Times New Roman" w:hAnsi="Times New Roman" w:cs="Times New Roman"/>
                <w:sz w:val="24"/>
                <w:szCs w:val="24"/>
                <w:lang w:val="mk-MK"/>
              </w:rPr>
              <w:t>,</w:t>
            </w:r>
            <w:r w:rsidRPr="005C19CD">
              <w:rPr>
                <w:rFonts w:ascii="Times New Roman" w:hAnsi="Times New Roman" w:cs="Times New Roman"/>
                <w:sz w:val="24"/>
                <w:szCs w:val="24"/>
              </w:rPr>
              <w:t xml:space="preserve"> е соодветно за ангажманот на учениците.</w:t>
            </w:r>
          </w:p>
        </w:tc>
        <w:tc>
          <w:tcPr>
            <w:tcW w:w="630" w:type="dxa"/>
            <w:hideMark/>
          </w:tcPr>
          <w:p w:rsidR="001E4A59" w:rsidRPr="005C19CD" w:rsidRDefault="001E4A59" w:rsidP="009818CD">
            <w:pPr>
              <w:pStyle w:val="NoSpacing"/>
              <w:spacing w:line="360" w:lineRule="auto"/>
              <w:rPr>
                <w:rFonts w:ascii="Times New Roman" w:hAnsi="Times New Roman" w:cs="Times New Roman"/>
                <w:sz w:val="24"/>
                <w:szCs w:val="24"/>
              </w:rPr>
            </w:pPr>
            <w:r w:rsidRPr="005C19CD">
              <w:rPr>
                <w:rFonts w:ascii="MS Gothic" w:eastAsia="MS Gothic" w:hAnsi="MS Gothic" w:cs="MS Gothic" w:hint="eastAsia"/>
                <w:sz w:val="24"/>
                <w:szCs w:val="24"/>
              </w:rPr>
              <w:t>☐</w:t>
            </w:r>
          </w:p>
        </w:tc>
        <w:tc>
          <w:tcPr>
            <w:tcW w:w="630" w:type="dxa"/>
            <w:hideMark/>
          </w:tcPr>
          <w:p w:rsidR="001E4A59" w:rsidRPr="005C19CD" w:rsidRDefault="001E4A59" w:rsidP="009818CD">
            <w:pPr>
              <w:pStyle w:val="NoSpacing"/>
              <w:spacing w:line="360" w:lineRule="auto"/>
              <w:rPr>
                <w:rFonts w:ascii="Times New Roman" w:hAnsi="Times New Roman" w:cs="Times New Roman"/>
                <w:sz w:val="24"/>
                <w:szCs w:val="24"/>
              </w:rPr>
            </w:pPr>
            <w:r w:rsidRPr="005C19CD">
              <w:rPr>
                <w:rFonts w:ascii="MS Gothic" w:eastAsia="MS Gothic" w:hAnsi="MS Gothic" w:cs="MS Gothic" w:hint="eastAsia"/>
                <w:sz w:val="24"/>
                <w:szCs w:val="24"/>
              </w:rPr>
              <w:t>☐</w:t>
            </w:r>
          </w:p>
        </w:tc>
        <w:tc>
          <w:tcPr>
            <w:tcW w:w="5778" w:type="dxa"/>
            <w:hideMark/>
          </w:tcPr>
          <w:p w:rsidR="001E4A59" w:rsidRPr="005C19CD" w:rsidRDefault="001E4A59" w:rsidP="009818CD">
            <w:pPr>
              <w:pStyle w:val="NoSpacing"/>
              <w:spacing w:line="360" w:lineRule="auto"/>
              <w:rPr>
                <w:rFonts w:ascii="Times New Roman" w:hAnsi="Times New Roman" w:cs="Times New Roman"/>
                <w:sz w:val="24"/>
                <w:szCs w:val="24"/>
              </w:rPr>
            </w:pPr>
          </w:p>
        </w:tc>
      </w:tr>
    </w:tbl>
    <w:p w:rsidR="001E4A59" w:rsidRPr="005C19CD" w:rsidRDefault="001E4A59" w:rsidP="001E4A59">
      <w:pPr>
        <w:pStyle w:val="NoSpacing"/>
        <w:ind w:left="720"/>
        <w:rPr>
          <w:rFonts w:ascii="Times New Roman" w:hAnsi="Times New Roman" w:cs="Times New Roman"/>
          <w:sz w:val="24"/>
          <w:szCs w:val="24"/>
        </w:rPr>
      </w:pPr>
    </w:p>
    <w:p w:rsidR="001E4A59" w:rsidRPr="005C19CD" w:rsidRDefault="001E4A59" w:rsidP="001E4A59">
      <w:pPr>
        <w:pStyle w:val="NoSpacing"/>
        <w:ind w:left="720"/>
        <w:rPr>
          <w:rFonts w:ascii="Times New Roman" w:hAnsi="Times New Roman" w:cs="Times New Roman"/>
          <w:sz w:val="24"/>
          <w:szCs w:val="24"/>
        </w:rPr>
      </w:pPr>
    </w:p>
    <w:tbl>
      <w:tblPr>
        <w:tblStyle w:val="TableGrid"/>
        <w:tblW w:w="0" w:type="auto"/>
        <w:tblLayout w:type="fixed"/>
        <w:tblLook w:val="04A0" w:firstRow="1" w:lastRow="0" w:firstColumn="1" w:lastColumn="0" w:noHBand="0" w:noVBand="1"/>
      </w:tblPr>
      <w:tblGrid>
        <w:gridCol w:w="6138"/>
        <w:gridCol w:w="630"/>
        <w:gridCol w:w="630"/>
        <w:gridCol w:w="5778"/>
      </w:tblGrid>
      <w:tr w:rsidR="005C19CD" w:rsidRPr="005C19CD" w:rsidTr="00790C4E">
        <w:tc>
          <w:tcPr>
            <w:tcW w:w="6138" w:type="dxa"/>
            <w:hideMark/>
          </w:tcPr>
          <w:p w:rsidR="001E4A59" w:rsidRPr="005C19CD" w:rsidRDefault="001E4A59" w:rsidP="009818CD">
            <w:pPr>
              <w:pStyle w:val="NoSpacing"/>
              <w:spacing w:line="360" w:lineRule="auto"/>
              <w:rPr>
                <w:rFonts w:ascii="Times New Roman" w:hAnsi="Times New Roman" w:cs="Times New Roman"/>
                <w:b/>
                <w:sz w:val="24"/>
                <w:szCs w:val="24"/>
              </w:rPr>
            </w:pPr>
            <w:r w:rsidRPr="005C19CD">
              <w:rPr>
                <w:rFonts w:ascii="Times New Roman" w:hAnsi="Times New Roman" w:cs="Times New Roman"/>
                <w:b/>
                <w:sz w:val="24"/>
                <w:szCs w:val="24"/>
              </w:rPr>
              <w:t>Употреба на технологија во различни периоди и видови</w:t>
            </w:r>
          </w:p>
        </w:tc>
        <w:tc>
          <w:tcPr>
            <w:tcW w:w="630" w:type="dxa"/>
            <w:hideMark/>
          </w:tcPr>
          <w:p w:rsidR="001E4A59" w:rsidRPr="005C19CD" w:rsidRDefault="001E4A59" w:rsidP="009818CD">
            <w:pPr>
              <w:pStyle w:val="NoSpacing"/>
              <w:spacing w:line="360" w:lineRule="auto"/>
              <w:rPr>
                <w:rFonts w:ascii="Times New Roman" w:hAnsi="Times New Roman" w:cs="Times New Roman"/>
                <w:sz w:val="24"/>
                <w:szCs w:val="24"/>
              </w:rPr>
            </w:pPr>
            <w:r w:rsidRPr="005C19CD">
              <w:rPr>
                <w:rFonts w:ascii="Times New Roman" w:hAnsi="Times New Roman" w:cs="Times New Roman"/>
                <w:sz w:val="24"/>
                <w:szCs w:val="24"/>
              </w:rPr>
              <w:t>да</w:t>
            </w:r>
          </w:p>
        </w:tc>
        <w:tc>
          <w:tcPr>
            <w:tcW w:w="630" w:type="dxa"/>
            <w:hideMark/>
          </w:tcPr>
          <w:p w:rsidR="001E4A59" w:rsidRPr="005C19CD" w:rsidRDefault="001E4A59" w:rsidP="009818CD">
            <w:pPr>
              <w:pStyle w:val="NoSpacing"/>
              <w:spacing w:line="360" w:lineRule="auto"/>
              <w:rPr>
                <w:rFonts w:ascii="Times New Roman" w:hAnsi="Times New Roman" w:cs="Times New Roman"/>
                <w:sz w:val="24"/>
                <w:szCs w:val="24"/>
              </w:rPr>
            </w:pPr>
            <w:r w:rsidRPr="005C19CD">
              <w:rPr>
                <w:rFonts w:ascii="Times New Roman" w:hAnsi="Times New Roman" w:cs="Times New Roman"/>
                <w:sz w:val="24"/>
                <w:szCs w:val="24"/>
              </w:rPr>
              <w:t>не</w:t>
            </w:r>
          </w:p>
        </w:tc>
        <w:tc>
          <w:tcPr>
            <w:tcW w:w="5778" w:type="dxa"/>
            <w:hideMark/>
          </w:tcPr>
          <w:p w:rsidR="001E4A59" w:rsidRPr="005C19CD" w:rsidRDefault="001E4A59" w:rsidP="009818CD">
            <w:pPr>
              <w:pStyle w:val="NoSpacing"/>
              <w:spacing w:line="360" w:lineRule="auto"/>
              <w:rPr>
                <w:rFonts w:ascii="Times New Roman" w:hAnsi="Times New Roman" w:cs="Times New Roman"/>
                <w:sz w:val="24"/>
                <w:szCs w:val="24"/>
              </w:rPr>
            </w:pPr>
            <w:r w:rsidRPr="005C19CD">
              <w:rPr>
                <w:rFonts w:ascii="Times New Roman" w:hAnsi="Times New Roman" w:cs="Times New Roman"/>
                <w:sz w:val="24"/>
                <w:szCs w:val="24"/>
              </w:rPr>
              <w:t>забелешка</w:t>
            </w:r>
          </w:p>
        </w:tc>
      </w:tr>
      <w:tr w:rsidR="005C19CD" w:rsidRPr="005C19CD" w:rsidTr="00790C4E">
        <w:tc>
          <w:tcPr>
            <w:tcW w:w="6138" w:type="dxa"/>
            <w:hideMark/>
          </w:tcPr>
          <w:p w:rsidR="001E4A59" w:rsidRPr="005C19CD" w:rsidRDefault="001E4A59" w:rsidP="009818CD">
            <w:pPr>
              <w:pStyle w:val="NoSpacing"/>
              <w:spacing w:line="360" w:lineRule="auto"/>
              <w:rPr>
                <w:rFonts w:ascii="Times New Roman" w:hAnsi="Times New Roman" w:cs="Times New Roman"/>
                <w:sz w:val="24"/>
                <w:szCs w:val="24"/>
              </w:rPr>
            </w:pPr>
            <w:r w:rsidRPr="005C19CD">
              <w:rPr>
                <w:rFonts w:ascii="Times New Roman" w:hAnsi="Times New Roman" w:cs="Times New Roman"/>
                <w:sz w:val="24"/>
                <w:szCs w:val="24"/>
              </w:rPr>
              <w:t xml:space="preserve">Употребата на технологијата е природно </w:t>
            </w:r>
            <w:r w:rsidR="009818CD" w:rsidRPr="005C19CD">
              <w:rPr>
                <w:rFonts w:ascii="Times New Roman" w:hAnsi="Times New Roman" w:cs="Times New Roman"/>
                <w:sz w:val="24"/>
                <w:szCs w:val="24"/>
                <w:lang w:val="mk-MK"/>
              </w:rPr>
              <w:t>поврзана</w:t>
            </w:r>
            <w:r w:rsidRPr="005C19CD">
              <w:rPr>
                <w:rFonts w:ascii="Times New Roman" w:hAnsi="Times New Roman" w:cs="Times New Roman"/>
                <w:sz w:val="24"/>
                <w:szCs w:val="24"/>
              </w:rPr>
              <w:t xml:space="preserve"> со содржината на часот и не го нарушува ритамот на учење.</w:t>
            </w:r>
          </w:p>
        </w:tc>
        <w:tc>
          <w:tcPr>
            <w:tcW w:w="630" w:type="dxa"/>
            <w:hideMark/>
          </w:tcPr>
          <w:p w:rsidR="001E4A59" w:rsidRPr="005C19CD" w:rsidRDefault="001E4A59" w:rsidP="009818CD">
            <w:pPr>
              <w:pStyle w:val="NoSpacing"/>
              <w:spacing w:line="360" w:lineRule="auto"/>
              <w:rPr>
                <w:rFonts w:ascii="Times New Roman" w:hAnsi="Times New Roman" w:cs="Times New Roman"/>
                <w:sz w:val="24"/>
                <w:szCs w:val="24"/>
              </w:rPr>
            </w:pPr>
            <w:r w:rsidRPr="005C19CD">
              <w:rPr>
                <w:rFonts w:ascii="MS Gothic" w:eastAsia="MS Gothic" w:hAnsi="MS Gothic" w:cs="MS Gothic" w:hint="eastAsia"/>
                <w:sz w:val="24"/>
                <w:szCs w:val="24"/>
              </w:rPr>
              <w:t>☐</w:t>
            </w:r>
          </w:p>
        </w:tc>
        <w:tc>
          <w:tcPr>
            <w:tcW w:w="630" w:type="dxa"/>
            <w:hideMark/>
          </w:tcPr>
          <w:p w:rsidR="001E4A59" w:rsidRPr="005C19CD" w:rsidRDefault="001E4A59" w:rsidP="009818CD">
            <w:pPr>
              <w:pStyle w:val="NoSpacing"/>
              <w:spacing w:line="360" w:lineRule="auto"/>
              <w:rPr>
                <w:rFonts w:ascii="Times New Roman" w:hAnsi="Times New Roman" w:cs="Times New Roman"/>
                <w:sz w:val="24"/>
                <w:szCs w:val="24"/>
              </w:rPr>
            </w:pPr>
            <w:r w:rsidRPr="005C19CD">
              <w:rPr>
                <w:rFonts w:ascii="MS Gothic" w:eastAsia="MS Gothic" w:hAnsi="MS Gothic" w:cs="MS Gothic" w:hint="eastAsia"/>
                <w:sz w:val="24"/>
                <w:szCs w:val="24"/>
              </w:rPr>
              <w:t>☐</w:t>
            </w:r>
          </w:p>
        </w:tc>
        <w:tc>
          <w:tcPr>
            <w:tcW w:w="5778" w:type="dxa"/>
            <w:hideMark/>
          </w:tcPr>
          <w:p w:rsidR="001E4A59" w:rsidRPr="005C19CD" w:rsidRDefault="001E4A59" w:rsidP="009818CD">
            <w:pPr>
              <w:pStyle w:val="NoSpacing"/>
              <w:spacing w:line="360" w:lineRule="auto"/>
              <w:rPr>
                <w:rFonts w:ascii="Times New Roman" w:hAnsi="Times New Roman" w:cs="Times New Roman"/>
                <w:sz w:val="24"/>
                <w:szCs w:val="24"/>
              </w:rPr>
            </w:pPr>
          </w:p>
        </w:tc>
      </w:tr>
      <w:tr w:rsidR="005C19CD" w:rsidRPr="005C19CD" w:rsidTr="00790C4E">
        <w:tc>
          <w:tcPr>
            <w:tcW w:w="6138" w:type="dxa"/>
            <w:hideMark/>
          </w:tcPr>
          <w:p w:rsidR="001E4A59" w:rsidRPr="005C19CD" w:rsidRDefault="001E4A59" w:rsidP="009818CD">
            <w:pPr>
              <w:pStyle w:val="NoSpacing"/>
              <w:spacing w:line="360" w:lineRule="auto"/>
              <w:rPr>
                <w:rFonts w:ascii="Times New Roman" w:hAnsi="Times New Roman" w:cs="Times New Roman"/>
                <w:sz w:val="24"/>
                <w:szCs w:val="24"/>
              </w:rPr>
            </w:pPr>
            <w:r w:rsidRPr="005C19CD">
              <w:rPr>
                <w:rFonts w:ascii="Times New Roman" w:hAnsi="Times New Roman" w:cs="Times New Roman"/>
                <w:sz w:val="24"/>
                <w:szCs w:val="24"/>
              </w:rPr>
              <w:t>Технологијата се користи за поддршка н</w:t>
            </w:r>
            <w:r w:rsidR="009818CD" w:rsidRPr="005C19CD">
              <w:rPr>
                <w:rFonts w:ascii="Times New Roman" w:hAnsi="Times New Roman" w:cs="Times New Roman"/>
                <w:sz w:val="24"/>
                <w:szCs w:val="24"/>
              </w:rPr>
              <w:t>а сите аспекти на учењето</w:t>
            </w:r>
            <w:r w:rsidRPr="005C19CD">
              <w:rPr>
                <w:rFonts w:ascii="Times New Roman" w:hAnsi="Times New Roman" w:cs="Times New Roman"/>
                <w:sz w:val="24"/>
                <w:szCs w:val="24"/>
              </w:rPr>
              <w:t xml:space="preserve"> вклучувајќи презентација, ангажман и оценување.</w:t>
            </w:r>
          </w:p>
        </w:tc>
        <w:tc>
          <w:tcPr>
            <w:tcW w:w="630" w:type="dxa"/>
            <w:hideMark/>
          </w:tcPr>
          <w:p w:rsidR="001E4A59" w:rsidRPr="005C19CD" w:rsidRDefault="001E4A59" w:rsidP="009818CD">
            <w:pPr>
              <w:pStyle w:val="NoSpacing"/>
              <w:spacing w:line="360" w:lineRule="auto"/>
              <w:rPr>
                <w:rFonts w:ascii="Times New Roman" w:hAnsi="Times New Roman" w:cs="Times New Roman"/>
                <w:sz w:val="24"/>
                <w:szCs w:val="24"/>
              </w:rPr>
            </w:pPr>
            <w:r w:rsidRPr="005C19CD">
              <w:rPr>
                <w:rFonts w:ascii="MS Gothic" w:eastAsia="MS Gothic" w:hAnsi="MS Gothic" w:cs="MS Gothic" w:hint="eastAsia"/>
                <w:sz w:val="24"/>
                <w:szCs w:val="24"/>
              </w:rPr>
              <w:t>☐</w:t>
            </w:r>
          </w:p>
        </w:tc>
        <w:tc>
          <w:tcPr>
            <w:tcW w:w="630" w:type="dxa"/>
            <w:hideMark/>
          </w:tcPr>
          <w:p w:rsidR="001E4A59" w:rsidRPr="005C19CD" w:rsidRDefault="001E4A59" w:rsidP="009818CD">
            <w:pPr>
              <w:pStyle w:val="NoSpacing"/>
              <w:spacing w:line="360" w:lineRule="auto"/>
              <w:rPr>
                <w:rFonts w:ascii="Times New Roman" w:hAnsi="Times New Roman" w:cs="Times New Roman"/>
                <w:sz w:val="24"/>
                <w:szCs w:val="24"/>
              </w:rPr>
            </w:pPr>
            <w:r w:rsidRPr="005C19CD">
              <w:rPr>
                <w:rFonts w:ascii="MS Gothic" w:eastAsia="MS Gothic" w:hAnsi="MS Gothic" w:cs="MS Gothic" w:hint="eastAsia"/>
                <w:sz w:val="24"/>
                <w:szCs w:val="24"/>
              </w:rPr>
              <w:t>☐</w:t>
            </w:r>
          </w:p>
        </w:tc>
        <w:tc>
          <w:tcPr>
            <w:tcW w:w="5778" w:type="dxa"/>
            <w:hideMark/>
          </w:tcPr>
          <w:p w:rsidR="001E4A59" w:rsidRPr="005C19CD" w:rsidRDefault="001E4A59" w:rsidP="009818CD">
            <w:pPr>
              <w:pStyle w:val="NoSpacing"/>
              <w:spacing w:line="360" w:lineRule="auto"/>
              <w:rPr>
                <w:rFonts w:ascii="Times New Roman" w:hAnsi="Times New Roman" w:cs="Times New Roman"/>
                <w:sz w:val="24"/>
                <w:szCs w:val="24"/>
              </w:rPr>
            </w:pPr>
          </w:p>
        </w:tc>
      </w:tr>
      <w:tr w:rsidR="001E4A59" w:rsidRPr="005C19CD" w:rsidTr="00790C4E">
        <w:tc>
          <w:tcPr>
            <w:tcW w:w="6138" w:type="dxa"/>
            <w:hideMark/>
          </w:tcPr>
          <w:p w:rsidR="001E4A59" w:rsidRPr="005C19CD" w:rsidRDefault="001E4A59" w:rsidP="009818CD">
            <w:pPr>
              <w:pStyle w:val="NoSpacing"/>
              <w:spacing w:line="360" w:lineRule="auto"/>
              <w:rPr>
                <w:rFonts w:ascii="Times New Roman" w:hAnsi="Times New Roman" w:cs="Times New Roman"/>
                <w:sz w:val="24"/>
                <w:szCs w:val="24"/>
              </w:rPr>
            </w:pPr>
            <w:r w:rsidRPr="005C19CD">
              <w:rPr>
                <w:rFonts w:ascii="Times New Roman" w:hAnsi="Times New Roman" w:cs="Times New Roman"/>
                <w:sz w:val="24"/>
                <w:szCs w:val="24"/>
              </w:rPr>
              <w:t>Наставникот користи дигитален материјал.</w:t>
            </w:r>
          </w:p>
        </w:tc>
        <w:tc>
          <w:tcPr>
            <w:tcW w:w="630" w:type="dxa"/>
            <w:hideMark/>
          </w:tcPr>
          <w:p w:rsidR="001E4A59" w:rsidRPr="005C19CD" w:rsidRDefault="001E4A59" w:rsidP="009818CD">
            <w:pPr>
              <w:pStyle w:val="NoSpacing"/>
              <w:spacing w:line="360" w:lineRule="auto"/>
              <w:rPr>
                <w:rFonts w:ascii="Times New Roman" w:hAnsi="Times New Roman" w:cs="Times New Roman"/>
                <w:sz w:val="24"/>
                <w:szCs w:val="24"/>
              </w:rPr>
            </w:pPr>
            <w:r w:rsidRPr="005C19CD">
              <w:rPr>
                <w:rFonts w:ascii="MS Gothic" w:eastAsia="MS Gothic" w:hAnsi="MS Gothic" w:cs="MS Gothic" w:hint="eastAsia"/>
                <w:sz w:val="24"/>
                <w:szCs w:val="24"/>
              </w:rPr>
              <w:t>☐</w:t>
            </w:r>
          </w:p>
        </w:tc>
        <w:tc>
          <w:tcPr>
            <w:tcW w:w="630" w:type="dxa"/>
            <w:hideMark/>
          </w:tcPr>
          <w:p w:rsidR="001E4A59" w:rsidRPr="005C19CD" w:rsidRDefault="001E4A59" w:rsidP="009818CD">
            <w:pPr>
              <w:pStyle w:val="NoSpacing"/>
              <w:spacing w:line="360" w:lineRule="auto"/>
              <w:rPr>
                <w:rFonts w:ascii="Times New Roman" w:hAnsi="Times New Roman" w:cs="Times New Roman"/>
                <w:sz w:val="24"/>
                <w:szCs w:val="24"/>
              </w:rPr>
            </w:pPr>
            <w:r w:rsidRPr="005C19CD">
              <w:rPr>
                <w:rFonts w:ascii="MS Gothic" w:eastAsia="MS Gothic" w:hAnsi="MS Gothic" w:cs="MS Gothic" w:hint="eastAsia"/>
                <w:sz w:val="24"/>
                <w:szCs w:val="24"/>
              </w:rPr>
              <w:t>☐</w:t>
            </w:r>
          </w:p>
        </w:tc>
        <w:tc>
          <w:tcPr>
            <w:tcW w:w="5778" w:type="dxa"/>
            <w:hideMark/>
          </w:tcPr>
          <w:p w:rsidR="001E4A59" w:rsidRPr="005C19CD" w:rsidRDefault="001E4A59" w:rsidP="009818CD">
            <w:pPr>
              <w:pStyle w:val="NoSpacing"/>
              <w:spacing w:line="360" w:lineRule="auto"/>
              <w:rPr>
                <w:rFonts w:ascii="Times New Roman" w:hAnsi="Times New Roman" w:cs="Times New Roman"/>
                <w:sz w:val="24"/>
                <w:szCs w:val="24"/>
              </w:rPr>
            </w:pPr>
          </w:p>
        </w:tc>
      </w:tr>
    </w:tbl>
    <w:p w:rsidR="001E4A59" w:rsidRPr="005C19CD" w:rsidRDefault="001E4A59" w:rsidP="001E4A59">
      <w:pPr>
        <w:pStyle w:val="NoSpacing"/>
        <w:ind w:left="360"/>
        <w:rPr>
          <w:rFonts w:ascii="Times New Roman" w:hAnsi="Times New Roman" w:cs="Times New Roman"/>
          <w:sz w:val="24"/>
          <w:szCs w:val="24"/>
        </w:rPr>
      </w:pPr>
    </w:p>
    <w:tbl>
      <w:tblPr>
        <w:tblStyle w:val="TableGrid"/>
        <w:tblW w:w="0" w:type="auto"/>
        <w:tblLayout w:type="fixed"/>
        <w:tblLook w:val="04A0" w:firstRow="1" w:lastRow="0" w:firstColumn="1" w:lastColumn="0" w:noHBand="0" w:noVBand="1"/>
      </w:tblPr>
      <w:tblGrid>
        <w:gridCol w:w="6138"/>
        <w:gridCol w:w="630"/>
        <w:gridCol w:w="630"/>
        <w:gridCol w:w="5778"/>
      </w:tblGrid>
      <w:tr w:rsidR="005C19CD" w:rsidRPr="005C19CD" w:rsidTr="00790C4E">
        <w:tc>
          <w:tcPr>
            <w:tcW w:w="6138" w:type="dxa"/>
            <w:hideMark/>
          </w:tcPr>
          <w:p w:rsidR="001E4A59" w:rsidRPr="005C19CD" w:rsidRDefault="001E4A59" w:rsidP="002B5859">
            <w:pPr>
              <w:pStyle w:val="NoSpacing"/>
              <w:spacing w:line="360" w:lineRule="auto"/>
              <w:rPr>
                <w:rFonts w:ascii="Times New Roman" w:hAnsi="Times New Roman" w:cs="Times New Roman"/>
                <w:b/>
                <w:sz w:val="24"/>
                <w:szCs w:val="24"/>
              </w:rPr>
            </w:pPr>
            <w:r w:rsidRPr="005C19CD">
              <w:rPr>
                <w:rFonts w:ascii="Times New Roman" w:hAnsi="Times New Roman" w:cs="Times New Roman"/>
                <w:b/>
                <w:sz w:val="24"/>
                <w:szCs w:val="24"/>
              </w:rPr>
              <w:t>Вид технологија</w:t>
            </w:r>
          </w:p>
        </w:tc>
        <w:tc>
          <w:tcPr>
            <w:tcW w:w="630" w:type="dxa"/>
            <w:hideMark/>
          </w:tcPr>
          <w:p w:rsidR="001E4A59" w:rsidRPr="005C19CD" w:rsidRDefault="001E4A59" w:rsidP="009818CD">
            <w:pPr>
              <w:pStyle w:val="NoSpacing"/>
              <w:spacing w:line="360" w:lineRule="auto"/>
              <w:rPr>
                <w:rFonts w:ascii="Times New Roman" w:hAnsi="Times New Roman" w:cs="Times New Roman"/>
                <w:sz w:val="24"/>
                <w:szCs w:val="24"/>
              </w:rPr>
            </w:pPr>
            <w:r w:rsidRPr="005C19CD">
              <w:rPr>
                <w:rFonts w:ascii="Times New Roman" w:hAnsi="Times New Roman" w:cs="Times New Roman"/>
                <w:sz w:val="24"/>
                <w:szCs w:val="24"/>
              </w:rPr>
              <w:t>да</w:t>
            </w:r>
          </w:p>
        </w:tc>
        <w:tc>
          <w:tcPr>
            <w:tcW w:w="630" w:type="dxa"/>
            <w:hideMark/>
          </w:tcPr>
          <w:p w:rsidR="001E4A59" w:rsidRPr="005C19CD" w:rsidRDefault="001E4A59" w:rsidP="009818CD">
            <w:pPr>
              <w:pStyle w:val="NoSpacing"/>
              <w:spacing w:line="360" w:lineRule="auto"/>
              <w:rPr>
                <w:rFonts w:ascii="Times New Roman" w:hAnsi="Times New Roman" w:cs="Times New Roman"/>
                <w:sz w:val="24"/>
                <w:szCs w:val="24"/>
              </w:rPr>
            </w:pPr>
            <w:r w:rsidRPr="005C19CD">
              <w:rPr>
                <w:rFonts w:ascii="Times New Roman" w:hAnsi="Times New Roman" w:cs="Times New Roman"/>
                <w:sz w:val="24"/>
                <w:szCs w:val="24"/>
              </w:rPr>
              <w:t>не</w:t>
            </w:r>
          </w:p>
        </w:tc>
        <w:tc>
          <w:tcPr>
            <w:tcW w:w="5778" w:type="dxa"/>
            <w:hideMark/>
          </w:tcPr>
          <w:p w:rsidR="001E4A59" w:rsidRPr="005C19CD" w:rsidRDefault="001E4A59" w:rsidP="009818CD">
            <w:pPr>
              <w:pStyle w:val="NoSpacing"/>
              <w:spacing w:line="360" w:lineRule="auto"/>
              <w:rPr>
                <w:rFonts w:ascii="Times New Roman" w:hAnsi="Times New Roman" w:cs="Times New Roman"/>
                <w:sz w:val="24"/>
                <w:szCs w:val="24"/>
              </w:rPr>
            </w:pPr>
            <w:r w:rsidRPr="005C19CD">
              <w:rPr>
                <w:rFonts w:ascii="Times New Roman" w:hAnsi="Times New Roman" w:cs="Times New Roman"/>
                <w:sz w:val="24"/>
                <w:szCs w:val="24"/>
              </w:rPr>
              <w:t>забелешка</w:t>
            </w:r>
          </w:p>
        </w:tc>
      </w:tr>
      <w:tr w:rsidR="005C19CD" w:rsidRPr="005C19CD" w:rsidTr="00790C4E">
        <w:tc>
          <w:tcPr>
            <w:tcW w:w="6138" w:type="dxa"/>
            <w:hideMark/>
          </w:tcPr>
          <w:p w:rsidR="001E4A59" w:rsidRPr="005C19CD" w:rsidRDefault="001E4A59" w:rsidP="009818CD">
            <w:pPr>
              <w:pStyle w:val="NoSpacing"/>
              <w:spacing w:line="360" w:lineRule="auto"/>
              <w:rPr>
                <w:rFonts w:ascii="Times New Roman" w:hAnsi="Times New Roman" w:cs="Times New Roman"/>
                <w:sz w:val="24"/>
                <w:szCs w:val="24"/>
                <w:lang w:val="mk-MK"/>
              </w:rPr>
            </w:pPr>
            <w:r w:rsidRPr="005C19CD">
              <w:rPr>
                <w:rFonts w:ascii="Times New Roman" w:hAnsi="Times New Roman" w:cs="Times New Roman"/>
                <w:sz w:val="24"/>
                <w:szCs w:val="24"/>
              </w:rPr>
              <w:t>Компјутери, проектори и таблети за активности за учење</w:t>
            </w:r>
            <w:r w:rsidR="009818CD" w:rsidRPr="005C19CD">
              <w:rPr>
                <w:rFonts w:ascii="Times New Roman" w:hAnsi="Times New Roman" w:cs="Times New Roman"/>
                <w:sz w:val="24"/>
                <w:szCs w:val="24"/>
                <w:lang w:val="mk-MK"/>
              </w:rPr>
              <w:t>.</w:t>
            </w:r>
          </w:p>
        </w:tc>
        <w:tc>
          <w:tcPr>
            <w:tcW w:w="630" w:type="dxa"/>
            <w:hideMark/>
          </w:tcPr>
          <w:p w:rsidR="001E4A59" w:rsidRPr="005C19CD" w:rsidRDefault="001E4A59" w:rsidP="009818CD">
            <w:pPr>
              <w:pStyle w:val="NoSpacing"/>
              <w:spacing w:line="360" w:lineRule="auto"/>
              <w:rPr>
                <w:rFonts w:ascii="Times New Roman" w:hAnsi="Times New Roman" w:cs="Times New Roman"/>
                <w:sz w:val="24"/>
                <w:szCs w:val="24"/>
              </w:rPr>
            </w:pPr>
            <w:r w:rsidRPr="005C19CD">
              <w:rPr>
                <w:rFonts w:ascii="MS Gothic" w:eastAsia="MS Gothic" w:hAnsi="MS Gothic" w:cs="MS Gothic" w:hint="eastAsia"/>
                <w:sz w:val="24"/>
                <w:szCs w:val="24"/>
              </w:rPr>
              <w:t>☐</w:t>
            </w:r>
          </w:p>
        </w:tc>
        <w:tc>
          <w:tcPr>
            <w:tcW w:w="630" w:type="dxa"/>
            <w:hideMark/>
          </w:tcPr>
          <w:p w:rsidR="001E4A59" w:rsidRPr="005C19CD" w:rsidRDefault="001E4A59" w:rsidP="009818CD">
            <w:pPr>
              <w:pStyle w:val="NoSpacing"/>
              <w:spacing w:line="360" w:lineRule="auto"/>
              <w:rPr>
                <w:rFonts w:ascii="Times New Roman" w:hAnsi="Times New Roman" w:cs="Times New Roman"/>
                <w:sz w:val="24"/>
                <w:szCs w:val="24"/>
              </w:rPr>
            </w:pPr>
            <w:r w:rsidRPr="005C19CD">
              <w:rPr>
                <w:rFonts w:ascii="MS Gothic" w:eastAsia="MS Gothic" w:hAnsi="MS Gothic" w:cs="MS Gothic" w:hint="eastAsia"/>
                <w:sz w:val="24"/>
                <w:szCs w:val="24"/>
              </w:rPr>
              <w:t>☐</w:t>
            </w:r>
          </w:p>
        </w:tc>
        <w:tc>
          <w:tcPr>
            <w:tcW w:w="5778" w:type="dxa"/>
            <w:hideMark/>
          </w:tcPr>
          <w:p w:rsidR="001E4A59" w:rsidRPr="005C19CD" w:rsidRDefault="001E4A59" w:rsidP="009818CD">
            <w:pPr>
              <w:pStyle w:val="NoSpacing"/>
              <w:spacing w:line="360" w:lineRule="auto"/>
              <w:rPr>
                <w:rFonts w:ascii="Times New Roman" w:hAnsi="Times New Roman" w:cs="Times New Roman"/>
                <w:sz w:val="24"/>
                <w:szCs w:val="24"/>
              </w:rPr>
            </w:pPr>
          </w:p>
        </w:tc>
      </w:tr>
      <w:tr w:rsidR="005C19CD" w:rsidRPr="005C19CD" w:rsidTr="00790C4E">
        <w:tc>
          <w:tcPr>
            <w:tcW w:w="6138" w:type="dxa"/>
            <w:hideMark/>
          </w:tcPr>
          <w:p w:rsidR="001E4A59" w:rsidRPr="005C19CD" w:rsidRDefault="001E4A59" w:rsidP="009818CD">
            <w:pPr>
              <w:pStyle w:val="NoSpacing"/>
              <w:spacing w:line="360" w:lineRule="auto"/>
              <w:rPr>
                <w:rFonts w:ascii="Times New Roman" w:hAnsi="Times New Roman" w:cs="Times New Roman"/>
                <w:sz w:val="24"/>
                <w:szCs w:val="24"/>
                <w:lang w:val="mk-MK"/>
              </w:rPr>
            </w:pPr>
            <w:r w:rsidRPr="005C19CD">
              <w:rPr>
                <w:rFonts w:ascii="Times New Roman" w:hAnsi="Times New Roman" w:cs="Times New Roman"/>
                <w:sz w:val="24"/>
                <w:szCs w:val="24"/>
              </w:rPr>
              <w:t xml:space="preserve">Апликации и софтвер за </w:t>
            </w:r>
            <w:r w:rsidR="009818CD" w:rsidRPr="005C19CD">
              <w:rPr>
                <w:rFonts w:ascii="Times New Roman" w:hAnsi="Times New Roman" w:cs="Times New Roman"/>
                <w:sz w:val="24"/>
                <w:szCs w:val="24"/>
                <w:lang w:val="mk-MK"/>
              </w:rPr>
              <w:t>поттик</w:t>
            </w:r>
            <w:r w:rsidRPr="005C19CD">
              <w:rPr>
                <w:rFonts w:ascii="Times New Roman" w:hAnsi="Times New Roman" w:cs="Times New Roman"/>
                <w:sz w:val="24"/>
                <w:szCs w:val="24"/>
              </w:rPr>
              <w:t xml:space="preserve"> на учењето</w:t>
            </w:r>
            <w:r w:rsidR="009818CD" w:rsidRPr="005C19CD">
              <w:rPr>
                <w:rFonts w:ascii="Times New Roman" w:hAnsi="Times New Roman" w:cs="Times New Roman"/>
                <w:sz w:val="24"/>
                <w:szCs w:val="24"/>
                <w:lang w:val="mk-MK"/>
              </w:rPr>
              <w:t>.</w:t>
            </w:r>
          </w:p>
        </w:tc>
        <w:tc>
          <w:tcPr>
            <w:tcW w:w="630" w:type="dxa"/>
            <w:hideMark/>
          </w:tcPr>
          <w:p w:rsidR="001E4A59" w:rsidRPr="005C19CD" w:rsidRDefault="001E4A59" w:rsidP="009818CD">
            <w:pPr>
              <w:pStyle w:val="NoSpacing"/>
              <w:spacing w:line="360" w:lineRule="auto"/>
              <w:rPr>
                <w:rFonts w:ascii="Times New Roman" w:hAnsi="Times New Roman" w:cs="Times New Roman"/>
                <w:sz w:val="24"/>
                <w:szCs w:val="24"/>
              </w:rPr>
            </w:pPr>
            <w:r w:rsidRPr="005C19CD">
              <w:rPr>
                <w:rFonts w:ascii="MS Gothic" w:eastAsia="MS Gothic" w:hAnsi="MS Gothic" w:cs="MS Gothic" w:hint="eastAsia"/>
                <w:sz w:val="24"/>
                <w:szCs w:val="24"/>
              </w:rPr>
              <w:t>☐</w:t>
            </w:r>
          </w:p>
        </w:tc>
        <w:tc>
          <w:tcPr>
            <w:tcW w:w="630" w:type="dxa"/>
            <w:hideMark/>
          </w:tcPr>
          <w:p w:rsidR="001E4A59" w:rsidRPr="005C19CD" w:rsidRDefault="001E4A59" w:rsidP="009818CD">
            <w:pPr>
              <w:pStyle w:val="NoSpacing"/>
              <w:spacing w:line="360" w:lineRule="auto"/>
              <w:rPr>
                <w:rFonts w:ascii="Times New Roman" w:hAnsi="Times New Roman" w:cs="Times New Roman"/>
                <w:sz w:val="24"/>
                <w:szCs w:val="24"/>
              </w:rPr>
            </w:pPr>
            <w:r w:rsidRPr="005C19CD">
              <w:rPr>
                <w:rFonts w:ascii="MS Gothic" w:eastAsia="MS Gothic" w:hAnsi="MS Gothic" w:cs="MS Gothic" w:hint="eastAsia"/>
                <w:sz w:val="24"/>
                <w:szCs w:val="24"/>
              </w:rPr>
              <w:t>☐</w:t>
            </w:r>
          </w:p>
        </w:tc>
        <w:tc>
          <w:tcPr>
            <w:tcW w:w="5778" w:type="dxa"/>
            <w:hideMark/>
          </w:tcPr>
          <w:p w:rsidR="001E4A59" w:rsidRPr="005C19CD" w:rsidRDefault="001E4A59" w:rsidP="009818CD">
            <w:pPr>
              <w:pStyle w:val="NoSpacing"/>
              <w:spacing w:line="360" w:lineRule="auto"/>
              <w:rPr>
                <w:rFonts w:ascii="Times New Roman" w:hAnsi="Times New Roman" w:cs="Times New Roman"/>
                <w:sz w:val="24"/>
                <w:szCs w:val="24"/>
              </w:rPr>
            </w:pPr>
          </w:p>
        </w:tc>
      </w:tr>
      <w:tr w:rsidR="005C19CD" w:rsidRPr="005C19CD" w:rsidTr="00790C4E">
        <w:tc>
          <w:tcPr>
            <w:tcW w:w="6138" w:type="dxa"/>
            <w:hideMark/>
          </w:tcPr>
          <w:p w:rsidR="001E4A59" w:rsidRPr="005C19CD" w:rsidRDefault="001E4A59" w:rsidP="009818CD">
            <w:pPr>
              <w:pStyle w:val="NoSpacing"/>
              <w:spacing w:line="360" w:lineRule="auto"/>
              <w:rPr>
                <w:rFonts w:ascii="Times New Roman" w:hAnsi="Times New Roman" w:cs="Times New Roman"/>
                <w:sz w:val="24"/>
                <w:szCs w:val="24"/>
                <w:lang w:val="mk-MK"/>
              </w:rPr>
            </w:pPr>
            <w:r w:rsidRPr="005C19CD">
              <w:rPr>
                <w:rFonts w:ascii="Times New Roman" w:hAnsi="Times New Roman" w:cs="Times New Roman"/>
                <w:sz w:val="24"/>
                <w:szCs w:val="24"/>
              </w:rPr>
              <w:t>Мултимедијални презентации (</w:t>
            </w:r>
            <w:r w:rsidR="009818CD" w:rsidRPr="005C19CD">
              <w:rPr>
                <w:rFonts w:ascii="Times New Roman" w:hAnsi="Times New Roman" w:cs="Times New Roman"/>
                <w:sz w:val="24"/>
                <w:szCs w:val="24"/>
                <w:lang w:val="mk-MK"/>
              </w:rPr>
              <w:t>Пауерпоинт</w:t>
            </w:r>
            <w:r w:rsidRPr="005C19CD">
              <w:rPr>
                <w:rFonts w:ascii="Times New Roman" w:hAnsi="Times New Roman" w:cs="Times New Roman"/>
                <w:sz w:val="24"/>
                <w:szCs w:val="24"/>
              </w:rPr>
              <w:t>, презентации итн.), дигитален материјал</w:t>
            </w:r>
            <w:r w:rsidR="009818CD" w:rsidRPr="005C19CD">
              <w:rPr>
                <w:rFonts w:ascii="Times New Roman" w:hAnsi="Times New Roman" w:cs="Times New Roman"/>
                <w:sz w:val="24"/>
                <w:szCs w:val="24"/>
                <w:lang w:val="mk-MK"/>
              </w:rPr>
              <w:t>.</w:t>
            </w:r>
          </w:p>
        </w:tc>
        <w:tc>
          <w:tcPr>
            <w:tcW w:w="630" w:type="dxa"/>
            <w:hideMark/>
          </w:tcPr>
          <w:p w:rsidR="001E4A59" w:rsidRPr="005C19CD" w:rsidRDefault="001E4A59" w:rsidP="009818CD">
            <w:pPr>
              <w:pStyle w:val="NoSpacing"/>
              <w:spacing w:line="360" w:lineRule="auto"/>
              <w:rPr>
                <w:rFonts w:ascii="Times New Roman" w:hAnsi="Times New Roman" w:cs="Times New Roman"/>
                <w:sz w:val="24"/>
                <w:szCs w:val="24"/>
              </w:rPr>
            </w:pPr>
            <w:r w:rsidRPr="005C19CD">
              <w:rPr>
                <w:rFonts w:ascii="MS Gothic" w:eastAsia="MS Gothic" w:hAnsi="MS Gothic" w:cs="MS Gothic" w:hint="eastAsia"/>
                <w:sz w:val="24"/>
                <w:szCs w:val="24"/>
              </w:rPr>
              <w:t>☐</w:t>
            </w:r>
          </w:p>
        </w:tc>
        <w:tc>
          <w:tcPr>
            <w:tcW w:w="630" w:type="dxa"/>
            <w:hideMark/>
          </w:tcPr>
          <w:p w:rsidR="001E4A59" w:rsidRPr="005C19CD" w:rsidRDefault="001E4A59" w:rsidP="009818CD">
            <w:pPr>
              <w:pStyle w:val="NoSpacing"/>
              <w:spacing w:line="360" w:lineRule="auto"/>
              <w:rPr>
                <w:rFonts w:ascii="Times New Roman" w:hAnsi="Times New Roman" w:cs="Times New Roman"/>
                <w:sz w:val="24"/>
                <w:szCs w:val="24"/>
              </w:rPr>
            </w:pPr>
            <w:r w:rsidRPr="005C19CD">
              <w:rPr>
                <w:rFonts w:ascii="MS Gothic" w:eastAsia="MS Gothic" w:hAnsi="MS Gothic" w:cs="MS Gothic" w:hint="eastAsia"/>
                <w:sz w:val="24"/>
                <w:szCs w:val="24"/>
              </w:rPr>
              <w:t>☐</w:t>
            </w:r>
          </w:p>
        </w:tc>
        <w:tc>
          <w:tcPr>
            <w:tcW w:w="5778" w:type="dxa"/>
            <w:hideMark/>
          </w:tcPr>
          <w:p w:rsidR="001E4A59" w:rsidRPr="005C19CD" w:rsidRDefault="001E4A59" w:rsidP="009818CD">
            <w:pPr>
              <w:pStyle w:val="NoSpacing"/>
              <w:spacing w:line="360" w:lineRule="auto"/>
              <w:rPr>
                <w:rFonts w:ascii="Times New Roman" w:hAnsi="Times New Roman" w:cs="Times New Roman"/>
                <w:sz w:val="24"/>
                <w:szCs w:val="24"/>
              </w:rPr>
            </w:pPr>
          </w:p>
        </w:tc>
      </w:tr>
      <w:tr w:rsidR="005C19CD" w:rsidRPr="005C19CD" w:rsidTr="00790C4E">
        <w:tc>
          <w:tcPr>
            <w:tcW w:w="6138" w:type="dxa"/>
            <w:hideMark/>
          </w:tcPr>
          <w:p w:rsidR="001E4A59" w:rsidRPr="005C19CD" w:rsidRDefault="001E4A59" w:rsidP="009818CD">
            <w:pPr>
              <w:pStyle w:val="NoSpacing"/>
              <w:spacing w:line="360" w:lineRule="auto"/>
              <w:rPr>
                <w:rFonts w:ascii="Times New Roman" w:hAnsi="Times New Roman" w:cs="Times New Roman"/>
                <w:sz w:val="24"/>
                <w:szCs w:val="24"/>
                <w:lang w:val="mk-MK"/>
              </w:rPr>
            </w:pPr>
            <w:r w:rsidRPr="005C19CD">
              <w:rPr>
                <w:rFonts w:ascii="Times New Roman" w:hAnsi="Times New Roman" w:cs="Times New Roman"/>
                <w:sz w:val="24"/>
                <w:szCs w:val="24"/>
              </w:rPr>
              <w:t>Платформи за учење и можности за учење од далечина (</w:t>
            </w:r>
            <w:r w:rsidR="009818CD" w:rsidRPr="005C19CD">
              <w:rPr>
                <w:rFonts w:ascii="Times New Roman" w:hAnsi="Times New Roman" w:cs="Times New Roman"/>
                <w:sz w:val="24"/>
                <w:szCs w:val="24"/>
                <w:lang w:val="mk-MK"/>
              </w:rPr>
              <w:t>Гугл класурум</w:t>
            </w:r>
            <w:r w:rsidRPr="005C19CD">
              <w:rPr>
                <w:rFonts w:ascii="Times New Roman" w:hAnsi="Times New Roman" w:cs="Times New Roman"/>
                <w:sz w:val="24"/>
                <w:szCs w:val="24"/>
              </w:rPr>
              <w:t xml:space="preserve">, </w:t>
            </w:r>
            <w:r w:rsidR="009818CD" w:rsidRPr="005C19CD">
              <w:rPr>
                <w:rFonts w:ascii="Times New Roman" w:hAnsi="Times New Roman" w:cs="Times New Roman"/>
                <w:sz w:val="24"/>
                <w:szCs w:val="24"/>
                <w:lang w:val="mk-MK"/>
              </w:rPr>
              <w:t>Мудл</w:t>
            </w:r>
            <w:r w:rsidRPr="005C19CD">
              <w:rPr>
                <w:rFonts w:ascii="Times New Roman" w:hAnsi="Times New Roman" w:cs="Times New Roman"/>
                <w:sz w:val="24"/>
                <w:szCs w:val="24"/>
              </w:rPr>
              <w:t>, итн.)</w:t>
            </w:r>
            <w:r w:rsidR="009818CD" w:rsidRPr="005C19CD">
              <w:rPr>
                <w:rFonts w:ascii="Times New Roman" w:hAnsi="Times New Roman" w:cs="Times New Roman"/>
                <w:sz w:val="24"/>
                <w:szCs w:val="24"/>
                <w:lang w:val="mk-MK"/>
              </w:rPr>
              <w:t>.</w:t>
            </w:r>
          </w:p>
        </w:tc>
        <w:tc>
          <w:tcPr>
            <w:tcW w:w="630" w:type="dxa"/>
            <w:hideMark/>
          </w:tcPr>
          <w:p w:rsidR="001E4A59" w:rsidRPr="005C19CD" w:rsidRDefault="001E4A59" w:rsidP="009818CD">
            <w:pPr>
              <w:pStyle w:val="NoSpacing"/>
              <w:spacing w:line="360" w:lineRule="auto"/>
              <w:rPr>
                <w:rFonts w:ascii="Times New Roman" w:hAnsi="Times New Roman" w:cs="Times New Roman"/>
                <w:sz w:val="24"/>
                <w:szCs w:val="24"/>
              </w:rPr>
            </w:pPr>
            <w:r w:rsidRPr="005C19CD">
              <w:rPr>
                <w:rFonts w:ascii="MS Gothic" w:eastAsia="MS Gothic" w:hAnsi="MS Gothic" w:cs="MS Gothic" w:hint="eastAsia"/>
                <w:sz w:val="24"/>
                <w:szCs w:val="24"/>
              </w:rPr>
              <w:t>☐</w:t>
            </w:r>
          </w:p>
        </w:tc>
        <w:tc>
          <w:tcPr>
            <w:tcW w:w="630" w:type="dxa"/>
            <w:hideMark/>
          </w:tcPr>
          <w:p w:rsidR="001E4A59" w:rsidRPr="005C19CD" w:rsidRDefault="001E4A59" w:rsidP="009818CD">
            <w:pPr>
              <w:pStyle w:val="NoSpacing"/>
              <w:spacing w:line="360" w:lineRule="auto"/>
              <w:rPr>
                <w:rFonts w:ascii="Times New Roman" w:hAnsi="Times New Roman" w:cs="Times New Roman"/>
                <w:sz w:val="24"/>
                <w:szCs w:val="24"/>
              </w:rPr>
            </w:pPr>
            <w:r w:rsidRPr="005C19CD">
              <w:rPr>
                <w:rFonts w:ascii="MS Gothic" w:eastAsia="MS Gothic" w:hAnsi="MS Gothic" w:cs="MS Gothic" w:hint="eastAsia"/>
                <w:sz w:val="24"/>
                <w:szCs w:val="24"/>
              </w:rPr>
              <w:t>☐</w:t>
            </w:r>
          </w:p>
        </w:tc>
        <w:tc>
          <w:tcPr>
            <w:tcW w:w="5778" w:type="dxa"/>
            <w:hideMark/>
          </w:tcPr>
          <w:p w:rsidR="001E4A59" w:rsidRPr="005C19CD" w:rsidRDefault="001E4A59" w:rsidP="009818CD">
            <w:pPr>
              <w:pStyle w:val="NoSpacing"/>
              <w:spacing w:line="360" w:lineRule="auto"/>
              <w:rPr>
                <w:rFonts w:ascii="Times New Roman" w:hAnsi="Times New Roman" w:cs="Times New Roman"/>
                <w:sz w:val="24"/>
                <w:szCs w:val="24"/>
              </w:rPr>
            </w:pPr>
          </w:p>
        </w:tc>
      </w:tr>
      <w:tr w:rsidR="005C19CD" w:rsidRPr="005C19CD" w:rsidTr="00790C4E">
        <w:tc>
          <w:tcPr>
            <w:tcW w:w="6138" w:type="dxa"/>
            <w:hideMark/>
          </w:tcPr>
          <w:p w:rsidR="001E4A59" w:rsidRPr="005C19CD" w:rsidRDefault="001E4A59" w:rsidP="009818CD">
            <w:pPr>
              <w:pStyle w:val="NoSpacing"/>
              <w:spacing w:line="360" w:lineRule="auto"/>
              <w:rPr>
                <w:rFonts w:ascii="Times New Roman" w:hAnsi="Times New Roman" w:cs="Times New Roman"/>
                <w:sz w:val="24"/>
                <w:szCs w:val="24"/>
                <w:lang w:val="mk-MK"/>
              </w:rPr>
            </w:pPr>
            <w:r w:rsidRPr="005C19CD">
              <w:rPr>
                <w:rFonts w:ascii="Times New Roman" w:hAnsi="Times New Roman" w:cs="Times New Roman"/>
                <w:sz w:val="24"/>
                <w:szCs w:val="24"/>
              </w:rPr>
              <w:t>Користење интернет за истражување и образовни ресурси</w:t>
            </w:r>
            <w:r w:rsidR="009818CD" w:rsidRPr="005C19CD">
              <w:rPr>
                <w:rFonts w:ascii="Times New Roman" w:hAnsi="Times New Roman" w:cs="Times New Roman"/>
                <w:sz w:val="24"/>
                <w:szCs w:val="24"/>
                <w:lang w:val="mk-MK"/>
              </w:rPr>
              <w:t>.</w:t>
            </w:r>
          </w:p>
        </w:tc>
        <w:tc>
          <w:tcPr>
            <w:tcW w:w="630" w:type="dxa"/>
            <w:hideMark/>
          </w:tcPr>
          <w:p w:rsidR="001E4A59" w:rsidRPr="005C19CD" w:rsidRDefault="001E4A59" w:rsidP="009818CD">
            <w:pPr>
              <w:pStyle w:val="NoSpacing"/>
              <w:spacing w:line="360" w:lineRule="auto"/>
              <w:rPr>
                <w:rFonts w:ascii="Times New Roman" w:hAnsi="Times New Roman" w:cs="Times New Roman"/>
                <w:sz w:val="24"/>
                <w:szCs w:val="24"/>
              </w:rPr>
            </w:pPr>
            <w:r w:rsidRPr="005C19CD">
              <w:rPr>
                <w:rFonts w:ascii="MS Gothic" w:eastAsia="MS Gothic" w:hAnsi="MS Gothic" w:cs="MS Gothic" w:hint="eastAsia"/>
                <w:sz w:val="24"/>
                <w:szCs w:val="24"/>
              </w:rPr>
              <w:t>☐</w:t>
            </w:r>
          </w:p>
        </w:tc>
        <w:tc>
          <w:tcPr>
            <w:tcW w:w="630" w:type="dxa"/>
            <w:hideMark/>
          </w:tcPr>
          <w:p w:rsidR="001E4A59" w:rsidRPr="005C19CD" w:rsidRDefault="001E4A59" w:rsidP="009818CD">
            <w:pPr>
              <w:pStyle w:val="NoSpacing"/>
              <w:spacing w:line="360" w:lineRule="auto"/>
              <w:rPr>
                <w:rFonts w:ascii="Times New Roman" w:hAnsi="Times New Roman" w:cs="Times New Roman"/>
                <w:sz w:val="24"/>
                <w:szCs w:val="24"/>
              </w:rPr>
            </w:pPr>
            <w:r w:rsidRPr="005C19CD">
              <w:rPr>
                <w:rFonts w:ascii="MS Gothic" w:eastAsia="MS Gothic" w:hAnsi="MS Gothic" w:cs="MS Gothic" w:hint="eastAsia"/>
                <w:sz w:val="24"/>
                <w:szCs w:val="24"/>
              </w:rPr>
              <w:t>☐</w:t>
            </w:r>
          </w:p>
        </w:tc>
        <w:tc>
          <w:tcPr>
            <w:tcW w:w="5778" w:type="dxa"/>
            <w:hideMark/>
          </w:tcPr>
          <w:p w:rsidR="001E4A59" w:rsidRPr="005C19CD" w:rsidRDefault="001E4A59" w:rsidP="009818CD">
            <w:pPr>
              <w:pStyle w:val="NoSpacing"/>
              <w:spacing w:line="360" w:lineRule="auto"/>
              <w:rPr>
                <w:rFonts w:ascii="Times New Roman" w:hAnsi="Times New Roman" w:cs="Times New Roman"/>
                <w:sz w:val="24"/>
                <w:szCs w:val="24"/>
              </w:rPr>
            </w:pPr>
          </w:p>
        </w:tc>
      </w:tr>
      <w:tr w:rsidR="001E4A59" w:rsidRPr="005C19CD" w:rsidTr="00790C4E">
        <w:tc>
          <w:tcPr>
            <w:tcW w:w="6138" w:type="dxa"/>
            <w:hideMark/>
          </w:tcPr>
          <w:p w:rsidR="001E4A59" w:rsidRPr="005C19CD" w:rsidRDefault="001E4A59" w:rsidP="009818CD">
            <w:pPr>
              <w:pStyle w:val="NoSpacing"/>
              <w:spacing w:line="360" w:lineRule="auto"/>
              <w:rPr>
                <w:rFonts w:ascii="Times New Roman" w:hAnsi="Times New Roman" w:cs="Times New Roman"/>
                <w:sz w:val="24"/>
                <w:szCs w:val="24"/>
                <w:lang w:val="mk-MK"/>
              </w:rPr>
            </w:pPr>
            <w:r w:rsidRPr="005C19CD">
              <w:rPr>
                <w:rFonts w:ascii="Times New Roman" w:hAnsi="Times New Roman" w:cs="Times New Roman"/>
                <w:sz w:val="24"/>
                <w:szCs w:val="24"/>
              </w:rPr>
              <w:t>Образовни игри и интерактивни активности (</w:t>
            </w:r>
            <w:r w:rsidR="009818CD" w:rsidRPr="005C19CD">
              <w:rPr>
                <w:rFonts w:ascii="Times New Roman" w:hAnsi="Times New Roman" w:cs="Times New Roman"/>
                <w:sz w:val="24"/>
                <w:szCs w:val="24"/>
                <w:lang w:val="mk-MK"/>
              </w:rPr>
              <w:t>Кахут</w:t>
            </w:r>
            <w:r w:rsidRPr="005C19CD">
              <w:rPr>
                <w:rFonts w:ascii="Times New Roman" w:hAnsi="Times New Roman" w:cs="Times New Roman"/>
                <w:sz w:val="24"/>
                <w:szCs w:val="24"/>
              </w:rPr>
              <w:t>, квизови)</w:t>
            </w:r>
            <w:r w:rsidR="009818CD" w:rsidRPr="005C19CD">
              <w:rPr>
                <w:rFonts w:ascii="Times New Roman" w:hAnsi="Times New Roman" w:cs="Times New Roman"/>
                <w:sz w:val="24"/>
                <w:szCs w:val="24"/>
                <w:lang w:val="mk-MK"/>
              </w:rPr>
              <w:t>.</w:t>
            </w:r>
          </w:p>
        </w:tc>
        <w:tc>
          <w:tcPr>
            <w:tcW w:w="630" w:type="dxa"/>
            <w:hideMark/>
          </w:tcPr>
          <w:p w:rsidR="001E4A59" w:rsidRPr="005C19CD" w:rsidRDefault="001E4A59" w:rsidP="009818CD">
            <w:pPr>
              <w:pStyle w:val="NoSpacing"/>
              <w:spacing w:line="360" w:lineRule="auto"/>
              <w:rPr>
                <w:rFonts w:ascii="Times New Roman" w:hAnsi="Times New Roman" w:cs="Times New Roman"/>
                <w:sz w:val="24"/>
                <w:szCs w:val="24"/>
              </w:rPr>
            </w:pPr>
            <w:r w:rsidRPr="005C19CD">
              <w:rPr>
                <w:rFonts w:ascii="MS Gothic" w:eastAsia="MS Gothic" w:hAnsi="MS Gothic" w:cs="MS Gothic" w:hint="eastAsia"/>
                <w:sz w:val="24"/>
                <w:szCs w:val="24"/>
              </w:rPr>
              <w:t>☐</w:t>
            </w:r>
          </w:p>
        </w:tc>
        <w:tc>
          <w:tcPr>
            <w:tcW w:w="630" w:type="dxa"/>
            <w:hideMark/>
          </w:tcPr>
          <w:p w:rsidR="001E4A59" w:rsidRPr="005C19CD" w:rsidRDefault="001E4A59" w:rsidP="009818CD">
            <w:pPr>
              <w:pStyle w:val="NoSpacing"/>
              <w:spacing w:line="360" w:lineRule="auto"/>
              <w:rPr>
                <w:rFonts w:ascii="Times New Roman" w:hAnsi="Times New Roman" w:cs="Times New Roman"/>
                <w:sz w:val="24"/>
                <w:szCs w:val="24"/>
              </w:rPr>
            </w:pPr>
            <w:r w:rsidRPr="005C19CD">
              <w:rPr>
                <w:rFonts w:ascii="MS Gothic" w:eastAsia="MS Gothic" w:hAnsi="MS Gothic" w:cs="MS Gothic" w:hint="eastAsia"/>
                <w:sz w:val="24"/>
                <w:szCs w:val="24"/>
              </w:rPr>
              <w:t>☐</w:t>
            </w:r>
          </w:p>
        </w:tc>
        <w:tc>
          <w:tcPr>
            <w:tcW w:w="5778" w:type="dxa"/>
            <w:hideMark/>
          </w:tcPr>
          <w:p w:rsidR="001E4A59" w:rsidRPr="005C19CD" w:rsidRDefault="001E4A59" w:rsidP="009818CD">
            <w:pPr>
              <w:pStyle w:val="NoSpacing"/>
              <w:spacing w:line="360" w:lineRule="auto"/>
              <w:rPr>
                <w:rFonts w:ascii="Times New Roman" w:hAnsi="Times New Roman" w:cs="Times New Roman"/>
                <w:sz w:val="24"/>
                <w:szCs w:val="24"/>
              </w:rPr>
            </w:pPr>
          </w:p>
        </w:tc>
      </w:tr>
    </w:tbl>
    <w:p w:rsidR="001E4A59" w:rsidRPr="005C19CD" w:rsidRDefault="001E4A59" w:rsidP="001E4A59">
      <w:pPr>
        <w:pStyle w:val="NoSpacing"/>
        <w:ind w:left="720"/>
        <w:rPr>
          <w:rFonts w:ascii="Times New Roman" w:hAnsi="Times New Roman" w:cs="Times New Roman"/>
          <w:sz w:val="24"/>
          <w:szCs w:val="24"/>
        </w:rPr>
      </w:pPr>
    </w:p>
    <w:tbl>
      <w:tblPr>
        <w:tblStyle w:val="TableGrid"/>
        <w:tblW w:w="0" w:type="auto"/>
        <w:tblLayout w:type="fixed"/>
        <w:tblLook w:val="04A0" w:firstRow="1" w:lastRow="0" w:firstColumn="1" w:lastColumn="0" w:noHBand="0" w:noVBand="1"/>
      </w:tblPr>
      <w:tblGrid>
        <w:gridCol w:w="6138"/>
        <w:gridCol w:w="630"/>
        <w:gridCol w:w="630"/>
        <w:gridCol w:w="5778"/>
      </w:tblGrid>
      <w:tr w:rsidR="005C19CD" w:rsidRPr="005C19CD" w:rsidTr="00790C4E">
        <w:tc>
          <w:tcPr>
            <w:tcW w:w="6138" w:type="dxa"/>
            <w:hideMark/>
          </w:tcPr>
          <w:p w:rsidR="001E4A59" w:rsidRPr="005C19CD" w:rsidRDefault="001E4A59" w:rsidP="009818CD">
            <w:pPr>
              <w:pStyle w:val="NoSpacing"/>
              <w:spacing w:line="360" w:lineRule="auto"/>
              <w:rPr>
                <w:rFonts w:ascii="Times New Roman" w:hAnsi="Times New Roman" w:cs="Times New Roman"/>
                <w:b/>
                <w:sz w:val="24"/>
                <w:szCs w:val="24"/>
              </w:rPr>
            </w:pPr>
            <w:r w:rsidRPr="005C19CD">
              <w:rPr>
                <w:rFonts w:ascii="Times New Roman" w:hAnsi="Times New Roman" w:cs="Times New Roman"/>
                <w:b/>
                <w:sz w:val="24"/>
                <w:szCs w:val="24"/>
              </w:rPr>
              <w:t xml:space="preserve">Форма </w:t>
            </w:r>
            <w:r w:rsidR="009818CD" w:rsidRPr="005C19CD">
              <w:rPr>
                <w:rFonts w:ascii="Times New Roman" w:hAnsi="Times New Roman" w:cs="Times New Roman"/>
                <w:b/>
                <w:sz w:val="24"/>
                <w:szCs w:val="24"/>
                <w:lang w:val="mk-MK"/>
              </w:rPr>
              <w:t>з</w:t>
            </w:r>
            <w:r w:rsidRPr="005C19CD">
              <w:rPr>
                <w:rFonts w:ascii="Times New Roman" w:hAnsi="Times New Roman" w:cs="Times New Roman"/>
                <w:b/>
                <w:sz w:val="24"/>
                <w:szCs w:val="24"/>
              </w:rPr>
              <w:t xml:space="preserve">а работа и методи </w:t>
            </w:r>
            <w:r w:rsidR="009818CD" w:rsidRPr="005C19CD">
              <w:rPr>
                <w:rFonts w:ascii="Times New Roman" w:hAnsi="Times New Roman" w:cs="Times New Roman"/>
                <w:b/>
                <w:sz w:val="24"/>
                <w:szCs w:val="24"/>
                <w:lang w:val="mk-MK"/>
              </w:rPr>
              <w:t>з</w:t>
            </w:r>
            <w:r w:rsidRPr="005C19CD">
              <w:rPr>
                <w:rFonts w:ascii="Times New Roman" w:hAnsi="Times New Roman" w:cs="Times New Roman"/>
                <w:b/>
                <w:sz w:val="24"/>
                <w:szCs w:val="24"/>
              </w:rPr>
              <w:t>а предавање</w:t>
            </w:r>
          </w:p>
        </w:tc>
        <w:tc>
          <w:tcPr>
            <w:tcW w:w="630" w:type="dxa"/>
            <w:hideMark/>
          </w:tcPr>
          <w:p w:rsidR="001E4A59" w:rsidRPr="005C19CD" w:rsidRDefault="001E4A59" w:rsidP="009818CD">
            <w:pPr>
              <w:pStyle w:val="NoSpacing"/>
              <w:spacing w:line="360" w:lineRule="auto"/>
              <w:rPr>
                <w:rFonts w:ascii="Times New Roman" w:hAnsi="Times New Roman" w:cs="Times New Roman"/>
                <w:sz w:val="24"/>
                <w:szCs w:val="24"/>
              </w:rPr>
            </w:pPr>
            <w:r w:rsidRPr="005C19CD">
              <w:rPr>
                <w:rFonts w:ascii="Times New Roman" w:hAnsi="Times New Roman" w:cs="Times New Roman"/>
                <w:sz w:val="24"/>
                <w:szCs w:val="24"/>
              </w:rPr>
              <w:t>да</w:t>
            </w:r>
          </w:p>
        </w:tc>
        <w:tc>
          <w:tcPr>
            <w:tcW w:w="630" w:type="dxa"/>
            <w:hideMark/>
          </w:tcPr>
          <w:p w:rsidR="001E4A59" w:rsidRPr="005C19CD" w:rsidRDefault="001E4A59" w:rsidP="009818CD">
            <w:pPr>
              <w:pStyle w:val="NoSpacing"/>
              <w:spacing w:line="360" w:lineRule="auto"/>
              <w:rPr>
                <w:rFonts w:ascii="Times New Roman" w:hAnsi="Times New Roman" w:cs="Times New Roman"/>
                <w:sz w:val="24"/>
                <w:szCs w:val="24"/>
              </w:rPr>
            </w:pPr>
            <w:r w:rsidRPr="005C19CD">
              <w:rPr>
                <w:rFonts w:ascii="Times New Roman" w:hAnsi="Times New Roman" w:cs="Times New Roman"/>
                <w:sz w:val="24"/>
                <w:szCs w:val="24"/>
              </w:rPr>
              <w:t>не</w:t>
            </w:r>
          </w:p>
        </w:tc>
        <w:tc>
          <w:tcPr>
            <w:tcW w:w="5778" w:type="dxa"/>
            <w:hideMark/>
          </w:tcPr>
          <w:p w:rsidR="001E4A59" w:rsidRPr="005C19CD" w:rsidRDefault="001E4A59" w:rsidP="009818CD">
            <w:pPr>
              <w:pStyle w:val="NoSpacing"/>
              <w:spacing w:line="360" w:lineRule="auto"/>
              <w:rPr>
                <w:rFonts w:ascii="Times New Roman" w:hAnsi="Times New Roman" w:cs="Times New Roman"/>
                <w:sz w:val="24"/>
                <w:szCs w:val="24"/>
              </w:rPr>
            </w:pPr>
            <w:r w:rsidRPr="005C19CD">
              <w:rPr>
                <w:rFonts w:ascii="Times New Roman" w:hAnsi="Times New Roman" w:cs="Times New Roman"/>
                <w:sz w:val="24"/>
                <w:szCs w:val="24"/>
              </w:rPr>
              <w:t>забелешка</w:t>
            </w:r>
          </w:p>
        </w:tc>
      </w:tr>
      <w:tr w:rsidR="005C19CD" w:rsidRPr="005C19CD" w:rsidTr="00790C4E">
        <w:tc>
          <w:tcPr>
            <w:tcW w:w="6138" w:type="dxa"/>
            <w:hideMark/>
          </w:tcPr>
          <w:p w:rsidR="001E4A59" w:rsidRPr="005C19CD" w:rsidRDefault="001E4A59" w:rsidP="009818CD">
            <w:pPr>
              <w:pStyle w:val="NoSpacing"/>
              <w:spacing w:line="360" w:lineRule="auto"/>
              <w:rPr>
                <w:rFonts w:ascii="Times New Roman" w:hAnsi="Times New Roman" w:cs="Times New Roman"/>
                <w:sz w:val="24"/>
                <w:szCs w:val="24"/>
              </w:rPr>
            </w:pPr>
            <w:r w:rsidRPr="005C19CD">
              <w:rPr>
                <w:rFonts w:ascii="Times New Roman" w:hAnsi="Times New Roman" w:cs="Times New Roman"/>
                <w:sz w:val="24"/>
                <w:szCs w:val="24"/>
              </w:rPr>
              <w:t xml:space="preserve">Наставникот користи различни форми </w:t>
            </w:r>
            <w:r w:rsidR="009818CD" w:rsidRPr="005C19CD">
              <w:rPr>
                <w:rFonts w:ascii="Times New Roman" w:hAnsi="Times New Roman" w:cs="Times New Roman"/>
                <w:sz w:val="24"/>
                <w:szCs w:val="24"/>
                <w:lang w:val="mk-MK"/>
              </w:rPr>
              <w:t>з</w:t>
            </w:r>
            <w:r w:rsidRPr="005C19CD">
              <w:rPr>
                <w:rFonts w:ascii="Times New Roman" w:hAnsi="Times New Roman" w:cs="Times New Roman"/>
                <w:sz w:val="24"/>
                <w:szCs w:val="24"/>
              </w:rPr>
              <w:t>а работа, како што се индивидуална, групна, работа во парови и фронтална работа.</w:t>
            </w:r>
          </w:p>
        </w:tc>
        <w:tc>
          <w:tcPr>
            <w:tcW w:w="630" w:type="dxa"/>
            <w:hideMark/>
          </w:tcPr>
          <w:p w:rsidR="001E4A59" w:rsidRPr="005C19CD" w:rsidRDefault="001E4A59" w:rsidP="009818CD">
            <w:pPr>
              <w:pStyle w:val="NoSpacing"/>
              <w:spacing w:line="360" w:lineRule="auto"/>
              <w:rPr>
                <w:rFonts w:ascii="Times New Roman" w:hAnsi="Times New Roman" w:cs="Times New Roman"/>
                <w:sz w:val="24"/>
                <w:szCs w:val="24"/>
              </w:rPr>
            </w:pPr>
            <w:r w:rsidRPr="005C19CD">
              <w:rPr>
                <w:rFonts w:ascii="MS Gothic" w:eastAsia="MS Gothic" w:hAnsi="MS Gothic" w:cs="MS Gothic" w:hint="eastAsia"/>
                <w:sz w:val="24"/>
                <w:szCs w:val="24"/>
              </w:rPr>
              <w:t>☐</w:t>
            </w:r>
          </w:p>
        </w:tc>
        <w:tc>
          <w:tcPr>
            <w:tcW w:w="630" w:type="dxa"/>
            <w:hideMark/>
          </w:tcPr>
          <w:p w:rsidR="001E4A59" w:rsidRPr="005C19CD" w:rsidRDefault="001E4A59" w:rsidP="009818CD">
            <w:pPr>
              <w:pStyle w:val="NoSpacing"/>
              <w:spacing w:line="360" w:lineRule="auto"/>
              <w:rPr>
                <w:rFonts w:ascii="Times New Roman" w:hAnsi="Times New Roman" w:cs="Times New Roman"/>
                <w:sz w:val="24"/>
                <w:szCs w:val="24"/>
              </w:rPr>
            </w:pPr>
            <w:r w:rsidRPr="005C19CD">
              <w:rPr>
                <w:rFonts w:ascii="MS Gothic" w:eastAsia="MS Gothic" w:hAnsi="MS Gothic" w:cs="MS Gothic" w:hint="eastAsia"/>
                <w:sz w:val="24"/>
                <w:szCs w:val="24"/>
              </w:rPr>
              <w:t>☐</w:t>
            </w:r>
          </w:p>
        </w:tc>
        <w:tc>
          <w:tcPr>
            <w:tcW w:w="5778" w:type="dxa"/>
            <w:hideMark/>
          </w:tcPr>
          <w:p w:rsidR="001E4A59" w:rsidRPr="005C19CD" w:rsidRDefault="001E4A59" w:rsidP="009818CD">
            <w:pPr>
              <w:pStyle w:val="NoSpacing"/>
              <w:spacing w:line="360" w:lineRule="auto"/>
              <w:rPr>
                <w:rFonts w:ascii="Times New Roman" w:hAnsi="Times New Roman" w:cs="Times New Roman"/>
                <w:sz w:val="24"/>
                <w:szCs w:val="24"/>
              </w:rPr>
            </w:pPr>
          </w:p>
        </w:tc>
      </w:tr>
      <w:tr w:rsidR="005C19CD" w:rsidRPr="005C19CD" w:rsidTr="00790C4E">
        <w:tc>
          <w:tcPr>
            <w:tcW w:w="6138" w:type="dxa"/>
            <w:hideMark/>
          </w:tcPr>
          <w:p w:rsidR="001E4A59" w:rsidRPr="005C19CD" w:rsidRDefault="001E4A59" w:rsidP="009818CD">
            <w:pPr>
              <w:pStyle w:val="NoSpacing"/>
              <w:spacing w:line="360" w:lineRule="auto"/>
              <w:rPr>
                <w:rFonts w:ascii="Times New Roman" w:hAnsi="Times New Roman" w:cs="Times New Roman"/>
                <w:sz w:val="24"/>
                <w:szCs w:val="24"/>
              </w:rPr>
            </w:pPr>
            <w:r w:rsidRPr="005C19CD">
              <w:rPr>
                <w:rFonts w:ascii="Times New Roman" w:hAnsi="Times New Roman" w:cs="Times New Roman"/>
                <w:sz w:val="24"/>
                <w:szCs w:val="24"/>
              </w:rPr>
              <w:t xml:space="preserve">Наставата е ориентирана кон активни методи </w:t>
            </w:r>
            <w:r w:rsidR="009818CD" w:rsidRPr="005C19CD">
              <w:rPr>
                <w:rFonts w:ascii="Times New Roman" w:hAnsi="Times New Roman" w:cs="Times New Roman"/>
                <w:sz w:val="24"/>
                <w:szCs w:val="24"/>
                <w:lang w:val="mk-MK"/>
              </w:rPr>
              <w:t>з</w:t>
            </w:r>
            <w:r w:rsidRPr="005C19CD">
              <w:rPr>
                <w:rFonts w:ascii="Times New Roman" w:hAnsi="Times New Roman" w:cs="Times New Roman"/>
                <w:sz w:val="24"/>
                <w:szCs w:val="24"/>
              </w:rPr>
              <w:t>а учење.</w:t>
            </w:r>
          </w:p>
        </w:tc>
        <w:tc>
          <w:tcPr>
            <w:tcW w:w="630" w:type="dxa"/>
            <w:hideMark/>
          </w:tcPr>
          <w:p w:rsidR="001E4A59" w:rsidRPr="005C19CD" w:rsidRDefault="001E4A59" w:rsidP="009818CD">
            <w:pPr>
              <w:pStyle w:val="NoSpacing"/>
              <w:spacing w:line="360" w:lineRule="auto"/>
              <w:rPr>
                <w:rFonts w:ascii="Times New Roman" w:hAnsi="Times New Roman" w:cs="Times New Roman"/>
                <w:sz w:val="24"/>
                <w:szCs w:val="24"/>
              </w:rPr>
            </w:pPr>
            <w:r w:rsidRPr="005C19CD">
              <w:rPr>
                <w:rFonts w:ascii="MS Gothic" w:eastAsia="MS Gothic" w:hAnsi="MS Gothic" w:cs="MS Gothic" w:hint="eastAsia"/>
                <w:sz w:val="24"/>
                <w:szCs w:val="24"/>
              </w:rPr>
              <w:t>☐</w:t>
            </w:r>
          </w:p>
        </w:tc>
        <w:tc>
          <w:tcPr>
            <w:tcW w:w="630" w:type="dxa"/>
            <w:hideMark/>
          </w:tcPr>
          <w:p w:rsidR="001E4A59" w:rsidRPr="005C19CD" w:rsidRDefault="001E4A59" w:rsidP="009818CD">
            <w:pPr>
              <w:pStyle w:val="NoSpacing"/>
              <w:spacing w:line="360" w:lineRule="auto"/>
              <w:rPr>
                <w:rFonts w:ascii="Times New Roman" w:hAnsi="Times New Roman" w:cs="Times New Roman"/>
                <w:sz w:val="24"/>
                <w:szCs w:val="24"/>
              </w:rPr>
            </w:pPr>
            <w:r w:rsidRPr="005C19CD">
              <w:rPr>
                <w:rFonts w:ascii="MS Gothic" w:eastAsia="MS Gothic" w:hAnsi="MS Gothic" w:cs="MS Gothic" w:hint="eastAsia"/>
                <w:sz w:val="24"/>
                <w:szCs w:val="24"/>
              </w:rPr>
              <w:t>☐</w:t>
            </w:r>
          </w:p>
        </w:tc>
        <w:tc>
          <w:tcPr>
            <w:tcW w:w="5778" w:type="dxa"/>
            <w:hideMark/>
          </w:tcPr>
          <w:p w:rsidR="001E4A59" w:rsidRPr="005C19CD" w:rsidRDefault="001E4A59" w:rsidP="009818CD">
            <w:pPr>
              <w:pStyle w:val="NoSpacing"/>
              <w:spacing w:line="360" w:lineRule="auto"/>
              <w:rPr>
                <w:rFonts w:ascii="Times New Roman" w:hAnsi="Times New Roman" w:cs="Times New Roman"/>
                <w:sz w:val="24"/>
                <w:szCs w:val="24"/>
              </w:rPr>
            </w:pPr>
          </w:p>
        </w:tc>
      </w:tr>
      <w:tr w:rsidR="001E4A59" w:rsidRPr="005C19CD" w:rsidTr="00790C4E">
        <w:tc>
          <w:tcPr>
            <w:tcW w:w="6138" w:type="dxa"/>
            <w:hideMark/>
          </w:tcPr>
          <w:p w:rsidR="001E4A59" w:rsidRPr="005C19CD" w:rsidRDefault="001E4A59" w:rsidP="009818CD">
            <w:pPr>
              <w:pStyle w:val="NoSpacing"/>
              <w:spacing w:line="360" w:lineRule="auto"/>
              <w:rPr>
                <w:rFonts w:ascii="Times New Roman" w:hAnsi="Times New Roman" w:cs="Times New Roman"/>
                <w:sz w:val="24"/>
                <w:szCs w:val="24"/>
              </w:rPr>
            </w:pPr>
            <w:r w:rsidRPr="005C19CD">
              <w:rPr>
                <w:rFonts w:ascii="Times New Roman" w:hAnsi="Times New Roman" w:cs="Times New Roman"/>
                <w:sz w:val="24"/>
                <w:szCs w:val="24"/>
              </w:rPr>
              <w:t>Технологијата се користи за поддршка на учење</w:t>
            </w:r>
            <w:r w:rsidR="009818CD" w:rsidRPr="005C19CD">
              <w:rPr>
                <w:rFonts w:ascii="Times New Roman" w:hAnsi="Times New Roman" w:cs="Times New Roman"/>
                <w:sz w:val="24"/>
                <w:szCs w:val="24"/>
                <w:lang w:val="mk-MK"/>
              </w:rPr>
              <w:t>то преку соработка</w:t>
            </w:r>
            <w:r w:rsidRPr="005C19CD">
              <w:rPr>
                <w:rFonts w:ascii="Times New Roman" w:hAnsi="Times New Roman" w:cs="Times New Roman"/>
                <w:sz w:val="24"/>
                <w:szCs w:val="24"/>
              </w:rPr>
              <w:t xml:space="preserve"> и развој на вештини кај учениците.</w:t>
            </w:r>
          </w:p>
        </w:tc>
        <w:tc>
          <w:tcPr>
            <w:tcW w:w="630" w:type="dxa"/>
            <w:hideMark/>
          </w:tcPr>
          <w:p w:rsidR="001E4A59" w:rsidRPr="005C19CD" w:rsidRDefault="001E4A59" w:rsidP="009818CD">
            <w:pPr>
              <w:pStyle w:val="NoSpacing"/>
              <w:spacing w:line="360" w:lineRule="auto"/>
              <w:rPr>
                <w:rFonts w:ascii="Times New Roman" w:hAnsi="Times New Roman" w:cs="Times New Roman"/>
                <w:sz w:val="24"/>
                <w:szCs w:val="24"/>
              </w:rPr>
            </w:pPr>
            <w:r w:rsidRPr="005C19CD">
              <w:rPr>
                <w:rFonts w:ascii="MS Gothic" w:eastAsia="MS Gothic" w:hAnsi="MS Gothic" w:cs="MS Gothic" w:hint="eastAsia"/>
                <w:sz w:val="24"/>
                <w:szCs w:val="24"/>
              </w:rPr>
              <w:t>☐</w:t>
            </w:r>
          </w:p>
        </w:tc>
        <w:tc>
          <w:tcPr>
            <w:tcW w:w="630" w:type="dxa"/>
            <w:hideMark/>
          </w:tcPr>
          <w:p w:rsidR="001E4A59" w:rsidRPr="005C19CD" w:rsidRDefault="001E4A59" w:rsidP="009818CD">
            <w:pPr>
              <w:pStyle w:val="NoSpacing"/>
              <w:spacing w:line="360" w:lineRule="auto"/>
              <w:rPr>
                <w:rFonts w:ascii="Times New Roman" w:hAnsi="Times New Roman" w:cs="Times New Roman"/>
                <w:sz w:val="24"/>
                <w:szCs w:val="24"/>
              </w:rPr>
            </w:pPr>
            <w:r w:rsidRPr="005C19CD">
              <w:rPr>
                <w:rFonts w:ascii="MS Gothic" w:eastAsia="MS Gothic" w:hAnsi="MS Gothic" w:cs="MS Gothic" w:hint="eastAsia"/>
                <w:sz w:val="24"/>
                <w:szCs w:val="24"/>
              </w:rPr>
              <w:t>☐</w:t>
            </w:r>
          </w:p>
        </w:tc>
        <w:tc>
          <w:tcPr>
            <w:tcW w:w="5778" w:type="dxa"/>
            <w:hideMark/>
          </w:tcPr>
          <w:p w:rsidR="001E4A59" w:rsidRPr="005C19CD" w:rsidRDefault="001E4A59" w:rsidP="009818CD">
            <w:pPr>
              <w:pStyle w:val="NoSpacing"/>
              <w:spacing w:line="360" w:lineRule="auto"/>
              <w:rPr>
                <w:rFonts w:ascii="Times New Roman" w:hAnsi="Times New Roman" w:cs="Times New Roman"/>
                <w:sz w:val="24"/>
                <w:szCs w:val="24"/>
              </w:rPr>
            </w:pPr>
          </w:p>
        </w:tc>
      </w:tr>
    </w:tbl>
    <w:p w:rsidR="001E4A59" w:rsidRPr="005C19CD" w:rsidRDefault="001E4A59" w:rsidP="001E4A59">
      <w:pPr>
        <w:pStyle w:val="NoSpacing"/>
        <w:ind w:left="720"/>
        <w:rPr>
          <w:rFonts w:ascii="Times New Roman" w:hAnsi="Times New Roman" w:cs="Times New Roman"/>
          <w:sz w:val="24"/>
          <w:szCs w:val="24"/>
        </w:rPr>
      </w:pPr>
    </w:p>
    <w:tbl>
      <w:tblPr>
        <w:tblStyle w:val="TableGrid"/>
        <w:tblW w:w="0" w:type="auto"/>
        <w:tblLayout w:type="fixed"/>
        <w:tblLook w:val="04A0" w:firstRow="1" w:lastRow="0" w:firstColumn="1" w:lastColumn="0" w:noHBand="0" w:noVBand="1"/>
      </w:tblPr>
      <w:tblGrid>
        <w:gridCol w:w="6138"/>
        <w:gridCol w:w="630"/>
        <w:gridCol w:w="630"/>
        <w:gridCol w:w="5778"/>
      </w:tblGrid>
      <w:tr w:rsidR="005C19CD" w:rsidRPr="005C19CD" w:rsidTr="00790C4E">
        <w:tc>
          <w:tcPr>
            <w:tcW w:w="6138" w:type="dxa"/>
            <w:hideMark/>
          </w:tcPr>
          <w:p w:rsidR="001E4A59" w:rsidRPr="005C19CD" w:rsidRDefault="001E4A59" w:rsidP="002B5859">
            <w:pPr>
              <w:pStyle w:val="NoSpacing"/>
              <w:spacing w:line="360" w:lineRule="auto"/>
              <w:rPr>
                <w:rFonts w:ascii="Times New Roman" w:hAnsi="Times New Roman" w:cs="Times New Roman"/>
                <w:b/>
                <w:sz w:val="24"/>
                <w:szCs w:val="24"/>
                <w:lang w:val="mk-MK"/>
              </w:rPr>
            </w:pPr>
            <w:r w:rsidRPr="005C19CD">
              <w:rPr>
                <w:rFonts w:ascii="Times New Roman" w:hAnsi="Times New Roman" w:cs="Times New Roman"/>
                <w:b/>
                <w:sz w:val="24"/>
                <w:szCs w:val="24"/>
              </w:rPr>
              <w:t>Како се оценуваат учениците</w:t>
            </w:r>
            <w:r w:rsidR="002B5859" w:rsidRPr="005C19CD">
              <w:rPr>
                <w:rFonts w:ascii="Times New Roman" w:hAnsi="Times New Roman" w:cs="Times New Roman"/>
                <w:b/>
                <w:sz w:val="24"/>
                <w:szCs w:val="24"/>
                <w:lang w:val="mk-MK"/>
              </w:rPr>
              <w:t>?</w:t>
            </w:r>
          </w:p>
        </w:tc>
        <w:tc>
          <w:tcPr>
            <w:tcW w:w="630" w:type="dxa"/>
            <w:hideMark/>
          </w:tcPr>
          <w:p w:rsidR="001E4A59" w:rsidRPr="005C19CD" w:rsidRDefault="001E4A59" w:rsidP="009818CD">
            <w:pPr>
              <w:pStyle w:val="NoSpacing"/>
              <w:spacing w:line="360" w:lineRule="auto"/>
              <w:rPr>
                <w:rFonts w:ascii="Times New Roman" w:hAnsi="Times New Roman" w:cs="Times New Roman"/>
                <w:sz w:val="24"/>
                <w:szCs w:val="24"/>
              </w:rPr>
            </w:pPr>
            <w:r w:rsidRPr="005C19CD">
              <w:rPr>
                <w:rFonts w:ascii="Times New Roman" w:hAnsi="Times New Roman" w:cs="Times New Roman"/>
                <w:sz w:val="24"/>
                <w:szCs w:val="24"/>
              </w:rPr>
              <w:t>да</w:t>
            </w:r>
          </w:p>
        </w:tc>
        <w:tc>
          <w:tcPr>
            <w:tcW w:w="630" w:type="dxa"/>
            <w:hideMark/>
          </w:tcPr>
          <w:p w:rsidR="001E4A59" w:rsidRPr="005C19CD" w:rsidRDefault="001E4A59" w:rsidP="009818CD">
            <w:pPr>
              <w:pStyle w:val="NoSpacing"/>
              <w:spacing w:line="360" w:lineRule="auto"/>
              <w:rPr>
                <w:rFonts w:ascii="Times New Roman" w:hAnsi="Times New Roman" w:cs="Times New Roman"/>
                <w:sz w:val="24"/>
                <w:szCs w:val="24"/>
              </w:rPr>
            </w:pPr>
            <w:r w:rsidRPr="005C19CD">
              <w:rPr>
                <w:rFonts w:ascii="Times New Roman" w:hAnsi="Times New Roman" w:cs="Times New Roman"/>
                <w:sz w:val="24"/>
                <w:szCs w:val="24"/>
              </w:rPr>
              <w:t>не</w:t>
            </w:r>
          </w:p>
        </w:tc>
        <w:tc>
          <w:tcPr>
            <w:tcW w:w="5778" w:type="dxa"/>
            <w:hideMark/>
          </w:tcPr>
          <w:p w:rsidR="001E4A59" w:rsidRPr="005C19CD" w:rsidRDefault="001E4A59" w:rsidP="009818CD">
            <w:pPr>
              <w:pStyle w:val="NoSpacing"/>
              <w:spacing w:line="360" w:lineRule="auto"/>
              <w:rPr>
                <w:rFonts w:ascii="Times New Roman" w:hAnsi="Times New Roman" w:cs="Times New Roman"/>
                <w:sz w:val="24"/>
                <w:szCs w:val="24"/>
              </w:rPr>
            </w:pPr>
            <w:r w:rsidRPr="005C19CD">
              <w:rPr>
                <w:rFonts w:ascii="Times New Roman" w:hAnsi="Times New Roman" w:cs="Times New Roman"/>
                <w:sz w:val="24"/>
                <w:szCs w:val="24"/>
              </w:rPr>
              <w:t>забелешка</w:t>
            </w:r>
          </w:p>
        </w:tc>
      </w:tr>
      <w:tr w:rsidR="005C19CD" w:rsidRPr="005C19CD" w:rsidTr="00790C4E">
        <w:tc>
          <w:tcPr>
            <w:tcW w:w="6138" w:type="dxa"/>
            <w:hideMark/>
          </w:tcPr>
          <w:p w:rsidR="001E4A59" w:rsidRPr="005C19CD" w:rsidRDefault="001E4A59" w:rsidP="009818CD">
            <w:pPr>
              <w:pStyle w:val="NoSpacing"/>
              <w:spacing w:line="360" w:lineRule="auto"/>
              <w:rPr>
                <w:rFonts w:ascii="Times New Roman" w:hAnsi="Times New Roman" w:cs="Times New Roman"/>
                <w:sz w:val="24"/>
                <w:szCs w:val="24"/>
              </w:rPr>
            </w:pPr>
            <w:r w:rsidRPr="005C19CD">
              <w:rPr>
                <w:rFonts w:ascii="Times New Roman" w:hAnsi="Times New Roman" w:cs="Times New Roman"/>
                <w:sz w:val="24"/>
                <w:szCs w:val="24"/>
              </w:rPr>
              <w:t>Наставникот користи технологија за да обезбеди можности за оценување на учениците во реално време (онлајн тестови, квизови).</w:t>
            </w:r>
          </w:p>
        </w:tc>
        <w:tc>
          <w:tcPr>
            <w:tcW w:w="630" w:type="dxa"/>
            <w:hideMark/>
          </w:tcPr>
          <w:p w:rsidR="001E4A59" w:rsidRPr="005C19CD" w:rsidRDefault="001E4A59" w:rsidP="009818CD">
            <w:pPr>
              <w:pStyle w:val="NoSpacing"/>
              <w:spacing w:line="360" w:lineRule="auto"/>
              <w:rPr>
                <w:rFonts w:ascii="Times New Roman" w:hAnsi="Times New Roman" w:cs="Times New Roman"/>
                <w:sz w:val="24"/>
                <w:szCs w:val="24"/>
              </w:rPr>
            </w:pPr>
            <w:r w:rsidRPr="005C19CD">
              <w:rPr>
                <w:rFonts w:ascii="MS Gothic" w:eastAsia="MS Gothic" w:hAnsi="MS Gothic" w:cs="MS Gothic" w:hint="eastAsia"/>
                <w:sz w:val="24"/>
                <w:szCs w:val="24"/>
              </w:rPr>
              <w:t>☐</w:t>
            </w:r>
          </w:p>
        </w:tc>
        <w:tc>
          <w:tcPr>
            <w:tcW w:w="630" w:type="dxa"/>
            <w:hideMark/>
          </w:tcPr>
          <w:p w:rsidR="001E4A59" w:rsidRPr="005C19CD" w:rsidRDefault="001E4A59" w:rsidP="009818CD">
            <w:pPr>
              <w:pStyle w:val="NoSpacing"/>
              <w:spacing w:line="360" w:lineRule="auto"/>
              <w:rPr>
                <w:rFonts w:ascii="Times New Roman" w:hAnsi="Times New Roman" w:cs="Times New Roman"/>
                <w:sz w:val="24"/>
                <w:szCs w:val="24"/>
              </w:rPr>
            </w:pPr>
            <w:r w:rsidRPr="005C19CD">
              <w:rPr>
                <w:rFonts w:ascii="MS Gothic" w:eastAsia="MS Gothic" w:hAnsi="MS Gothic" w:cs="MS Gothic" w:hint="eastAsia"/>
                <w:sz w:val="24"/>
                <w:szCs w:val="24"/>
              </w:rPr>
              <w:t>☐</w:t>
            </w:r>
          </w:p>
        </w:tc>
        <w:tc>
          <w:tcPr>
            <w:tcW w:w="5778" w:type="dxa"/>
            <w:hideMark/>
          </w:tcPr>
          <w:p w:rsidR="001E4A59" w:rsidRPr="005C19CD" w:rsidRDefault="001E4A59" w:rsidP="009818CD">
            <w:pPr>
              <w:pStyle w:val="NoSpacing"/>
              <w:spacing w:line="360" w:lineRule="auto"/>
              <w:rPr>
                <w:rFonts w:ascii="Times New Roman" w:hAnsi="Times New Roman" w:cs="Times New Roman"/>
                <w:sz w:val="24"/>
                <w:szCs w:val="24"/>
              </w:rPr>
            </w:pPr>
          </w:p>
        </w:tc>
      </w:tr>
      <w:tr w:rsidR="004225FD" w:rsidRPr="005C19CD" w:rsidTr="00790C4E">
        <w:tc>
          <w:tcPr>
            <w:tcW w:w="6138" w:type="dxa"/>
            <w:hideMark/>
          </w:tcPr>
          <w:p w:rsidR="001E4A59" w:rsidRPr="005C19CD" w:rsidRDefault="001E4A59" w:rsidP="009818CD">
            <w:pPr>
              <w:pStyle w:val="NoSpacing"/>
              <w:spacing w:line="360" w:lineRule="auto"/>
              <w:rPr>
                <w:rFonts w:ascii="Times New Roman" w:hAnsi="Times New Roman" w:cs="Times New Roman"/>
                <w:sz w:val="24"/>
                <w:szCs w:val="24"/>
              </w:rPr>
            </w:pPr>
            <w:r w:rsidRPr="005C19CD">
              <w:rPr>
                <w:rFonts w:ascii="Times New Roman" w:hAnsi="Times New Roman" w:cs="Times New Roman"/>
                <w:sz w:val="24"/>
                <w:szCs w:val="24"/>
              </w:rPr>
              <w:t>Наставникот користи технологија за да обезбеди моментална повратна информација за работата на учениците.</w:t>
            </w:r>
          </w:p>
        </w:tc>
        <w:tc>
          <w:tcPr>
            <w:tcW w:w="630" w:type="dxa"/>
            <w:hideMark/>
          </w:tcPr>
          <w:p w:rsidR="001E4A59" w:rsidRPr="005C19CD" w:rsidRDefault="001E4A59" w:rsidP="009818CD">
            <w:pPr>
              <w:pStyle w:val="NoSpacing"/>
              <w:spacing w:line="360" w:lineRule="auto"/>
              <w:rPr>
                <w:rFonts w:ascii="Times New Roman" w:hAnsi="Times New Roman" w:cs="Times New Roman"/>
                <w:sz w:val="24"/>
                <w:szCs w:val="24"/>
              </w:rPr>
            </w:pPr>
            <w:r w:rsidRPr="005C19CD">
              <w:rPr>
                <w:rFonts w:ascii="MS Gothic" w:eastAsia="MS Gothic" w:hAnsi="MS Gothic" w:cs="MS Gothic" w:hint="eastAsia"/>
                <w:sz w:val="24"/>
                <w:szCs w:val="24"/>
              </w:rPr>
              <w:t>☐</w:t>
            </w:r>
          </w:p>
        </w:tc>
        <w:tc>
          <w:tcPr>
            <w:tcW w:w="630" w:type="dxa"/>
            <w:hideMark/>
          </w:tcPr>
          <w:p w:rsidR="001E4A59" w:rsidRPr="005C19CD" w:rsidRDefault="001E4A59" w:rsidP="009818CD">
            <w:pPr>
              <w:pStyle w:val="NoSpacing"/>
              <w:spacing w:line="360" w:lineRule="auto"/>
              <w:rPr>
                <w:rFonts w:ascii="Times New Roman" w:hAnsi="Times New Roman" w:cs="Times New Roman"/>
                <w:sz w:val="24"/>
                <w:szCs w:val="24"/>
              </w:rPr>
            </w:pPr>
            <w:r w:rsidRPr="005C19CD">
              <w:rPr>
                <w:rFonts w:ascii="MS Gothic" w:eastAsia="MS Gothic" w:hAnsi="MS Gothic" w:cs="MS Gothic" w:hint="eastAsia"/>
                <w:sz w:val="24"/>
                <w:szCs w:val="24"/>
              </w:rPr>
              <w:t>☐</w:t>
            </w:r>
          </w:p>
        </w:tc>
        <w:tc>
          <w:tcPr>
            <w:tcW w:w="5778" w:type="dxa"/>
            <w:hideMark/>
          </w:tcPr>
          <w:p w:rsidR="001E4A59" w:rsidRPr="005C19CD" w:rsidRDefault="001E4A59" w:rsidP="009818CD">
            <w:pPr>
              <w:pStyle w:val="NoSpacing"/>
              <w:spacing w:line="360" w:lineRule="auto"/>
              <w:rPr>
                <w:rFonts w:ascii="Times New Roman" w:hAnsi="Times New Roman" w:cs="Times New Roman"/>
                <w:sz w:val="24"/>
                <w:szCs w:val="24"/>
              </w:rPr>
            </w:pPr>
          </w:p>
        </w:tc>
      </w:tr>
      <w:tr w:rsidR="004225FD" w:rsidRPr="005C19CD" w:rsidTr="00790C4E">
        <w:tc>
          <w:tcPr>
            <w:tcW w:w="6138" w:type="dxa"/>
            <w:hideMark/>
          </w:tcPr>
          <w:p w:rsidR="001E4A59" w:rsidRPr="005C19CD" w:rsidRDefault="001E4A59" w:rsidP="009818CD">
            <w:pPr>
              <w:pStyle w:val="NoSpacing"/>
              <w:spacing w:line="360" w:lineRule="auto"/>
              <w:rPr>
                <w:rFonts w:ascii="Times New Roman" w:hAnsi="Times New Roman" w:cs="Times New Roman"/>
                <w:sz w:val="24"/>
                <w:szCs w:val="24"/>
              </w:rPr>
            </w:pPr>
            <w:r w:rsidRPr="005C19CD">
              <w:rPr>
                <w:rFonts w:ascii="Times New Roman" w:hAnsi="Times New Roman" w:cs="Times New Roman"/>
                <w:sz w:val="24"/>
                <w:szCs w:val="24"/>
              </w:rPr>
              <w:t>Резултатите предвидени во планирањето се остварливи.</w:t>
            </w:r>
          </w:p>
        </w:tc>
        <w:tc>
          <w:tcPr>
            <w:tcW w:w="630" w:type="dxa"/>
            <w:hideMark/>
          </w:tcPr>
          <w:p w:rsidR="001E4A59" w:rsidRPr="005C19CD" w:rsidRDefault="001E4A59" w:rsidP="009818CD">
            <w:pPr>
              <w:pStyle w:val="NoSpacing"/>
              <w:spacing w:line="360" w:lineRule="auto"/>
              <w:rPr>
                <w:rFonts w:ascii="Times New Roman" w:hAnsi="Times New Roman" w:cs="Times New Roman"/>
                <w:sz w:val="24"/>
                <w:szCs w:val="24"/>
              </w:rPr>
            </w:pPr>
            <w:r w:rsidRPr="005C19CD">
              <w:rPr>
                <w:rFonts w:ascii="MS Gothic" w:eastAsia="MS Gothic" w:hAnsi="MS Gothic" w:cs="MS Gothic" w:hint="eastAsia"/>
                <w:sz w:val="24"/>
                <w:szCs w:val="24"/>
              </w:rPr>
              <w:t>☐</w:t>
            </w:r>
          </w:p>
        </w:tc>
        <w:tc>
          <w:tcPr>
            <w:tcW w:w="630" w:type="dxa"/>
            <w:hideMark/>
          </w:tcPr>
          <w:p w:rsidR="001E4A59" w:rsidRPr="005C19CD" w:rsidRDefault="001E4A59" w:rsidP="009818CD">
            <w:pPr>
              <w:pStyle w:val="NoSpacing"/>
              <w:spacing w:line="360" w:lineRule="auto"/>
              <w:rPr>
                <w:rFonts w:ascii="Times New Roman" w:hAnsi="Times New Roman" w:cs="Times New Roman"/>
                <w:sz w:val="24"/>
                <w:szCs w:val="24"/>
              </w:rPr>
            </w:pPr>
            <w:r w:rsidRPr="005C19CD">
              <w:rPr>
                <w:rFonts w:ascii="MS Gothic" w:eastAsia="MS Gothic" w:hAnsi="MS Gothic" w:cs="MS Gothic" w:hint="eastAsia"/>
                <w:sz w:val="24"/>
                <w:szCs w:val="24"/>
              </w:rPr>
              <w:t>☐</w:t>
            </w:r>
          </w:p>
        </w:tc>
        <w:tc>
          <w:tcPr>
            <w:tcW w:w="5778" w:type="dxa"/>
            <w:hideMark/>
          </w:tcPr>
          <w:p w:rsidR="001E4A59" w:rsidRPr="005C19CD" w:rsidRDefault="001E4A59" w:rsidP="009818CD">
            <w:pPr>
              <w:pStyle w:val="NoSpacing"/>
              <w:spacing w:line="360" w:lineRule="auto"/>
              <w:rPr>
                <w:rFonts w:ascii="Times New Roman" w:hAnsi="Times New Roman" w:cs="Times New Roman"/>
                <w:sz w:val="24"/>
                <w:szCs w:val="24"/>
              </w:rPr>
            </w:pPr>
          </w:p>
        </w:tc>
      </w:tr>
      <w:tr w:rsidR="001E4A59" w:rsidRPr="005C19CD" w:rsidTr="00790C4E">
        <w:tc>
          <w:tcPr>
            <w:tcW w:w="6138" w:type="dxa"/>
          </w:tcPr>
          <w:p w:rsidR="001E4A59" w:rsidRPr="005C19CD" w:rsidRDefault="001E4A59" w:rsidP="009818CD">
            <w:pPr>
              <w:pStyle w:val="NoSpacing"/>
              <w:spacing w:line="360" w:lineRule="auto"/>
              <w:rPr>
                <w:rFonts w:ascii="Times New Roman" w:hAnsi="Times New Roman" w:cs="Times New Roman"/>
                <w:sz w:val="24"/>
                <w:szCs w:val="24"/>
              </w:rPr>
            </w:pPr>
            <w:r w:rsidRPr="005C19CD">
              <w:rPr>
                <w:rFonts w:ascii="Times New Roman" w:hAnsi="Times New Roman" w:cs="Times New Roman"/>
                <w:sz w:val="24"/>
                <w:szCs w:val="24"/>
              </w:rPr>
              <w:t>Наставникот го одржа часот како што беше планирано.</w:t>
            </w:r>
          </w:p>
        </w:tc>
        <w:tc>
          <w:tcPr>
            <w:tcW w:w="630" w:type="dxa"/>
          </w:tcPr>
          <w:p w:rsidR="001E4A59" w:rsidRPr="005C19CD" w:rsidRDefault="001E4A59" w:rsidP="009818CD">
            <w:pPr>
              <w:pStyle w:val="NoSpacing"/>
              <w:spacing w:line="360" w:lineRule="auto"/>
              <w:rPr>
                <w:rFonts w:ascii="Times New Roman" w:eastAsia="MS Gothic" w:hAnsi="Times New Roman" w:cs="Times New Roman"/>
                <w:sz w:val="24"/>
                <w:szCs w:val="24"/>
              </w:rPr>
            </w:pPr>
            <w:r w:rsidRPr="005C19CD">
              <w:rPr>
                <w:rFonts w:ascii="MS Gothic" w:eastAsia="MS Gothic" w:hAnsi="MS Gothic" w:cs="MS Gothic" w:hint="eastAsia"/>
                <w:sz w:val="24"/>
                <w:szCs w:val="24"/>
              </w:rPr>
              <w:t>☐</w:t>
            </w:r>
          </w:p>
        </w:tc>
        <w:tc>
          <w:tcPr>
            <w:tcW w:w="630" w:type="dxa"/>
          </w:tcPr>
          <w:p w:rsidR="001E4A59" w:rsidRPr="005C19CD" w:rsidRDefault="001E4A59" w:rsidP="009818CD">
            <w:pPr>
              <w:pStyle w:val="NoSpacing"/>
              <w:spacing w:line="360" w:lineRule="auto"/>
              <w:rPr>
                <w:rFonts w:ascii="Times New Roman" w:eastAsia="MS Gothic" w:hAnsi="Times New Roman" w:cs="Times New Roman"/>
                <w:sz w:val="24"/>
                <w:szCs w:val="24"/>
              </w:rPr>
            </w:pPr>
            <w:r w:rsidRPr="005C19CD">
              <w:rPr>
                <w:rFonts w:ascii="MS Gothic" w:eastAsia="MS Gothic" w:hAnsi="MS Gothic" w:cs="MS Gothic" w:hint="eastAsia"/>
                <w:sz w:val="24"/>
                <w:szCs w:val="24"/>
              </w:rPr>
              <w:t>☐</w:t>
            </w:r>
          </w:p>
        </w:tc>
        <w:tc>
          <w:tcPr>
            <w:tcW w:w="5778" w:type="dxa"/>
          </w:tcPr>
          <w:p w:rsidR="001E4A59" w:rsidRPr="005C19CD" w:rsidRDefault="001E4A59" w:rsidP="009818CD">
            <w:pPr>
              <w:pStyle w:val="NoSpacing"/>
              <w:spacing w:line="360" w:lineRule="auto"/>
              <w:rPr>
                <w:rFonts w:ascii="Times New Roman" w:hAnsi="Times New Roman" w:cs="Times New Roman"/>
                <w:sz w:val="24"/>
                <w:szCs w:val="24"/>
              </w:rPr>
            </w:pPr>
          </w:p>
        </w:tc>
      </w:tr>
    </w:tbl>
    <w:p w:rsidR="001E4A59" w:rsidRPr="005C19CD" w:rsidRDefault="001E4A59" w:rsidP="001E4A59">
      <w:pPr>
        <w:pStyle w:val="NoSpacing"/>
        <w:ind w:left="720"/>
        <w:rPr>
          <w:rFonts w:ascii="Times New Roman" w:hAnsi="Times New Roman" w:cs="Times New Roman"/>
          <w:sz w:val="24"/>
          <w:szCs w:val="24"/>
        </w:rPr>
      </w:pPr>
    </w:p>
    <w:p w:rsidR="001E4A59" w:rsidRPr="005C19CD" w:rsidRDefault="001E4A59" w:rsidP="009818CD">
      <w:pPr>
        <w:pStyle w:val="NoSpacing"/>
        <w:ind w:firstLine="360"/>
        <w:rPr>
          <w:rFonts w:ascii="Times New Roman" w:hAnsi="Times New Roman" w:cs="Times New Roman"/>
          <w:sz w:val="24"/>
          <w:szCs w:val="24"/>
          <w:lang w:val="mk-MK"/>
        </w:rPr>
      </w:pPr>
      <w:r w:rsidRPr="005C19CD">
        <w:rPr>
          <w:rFonts w:ascii="Times New Roman" w:hAnsi="Times New Roman" w:cs="Times New Roman"/>
          <w:sz w:val="24"/>
          <w:szCs w:val="24"/>
        </w:rPr>
        <w:t xml:space="preserve">Опишете </w:t>
      </w:r>
      <w:r w:rsidR="009818CD" w:rsidRPr="005C19CD">
        <w:rPr>
          <w:rFonts w:ascii="Times New Roman" w:hAnsi="Times New Roman" w:cs="Times New Roman"/>
          <w:sz w:val="24"/>
          <w:szCs w:val="24"/>
          <w:lang w:val="mk-MK"/>
        </w:rPr>
        <w:t>ги</w:t>
      </w:r>
      <w:r w:rsidRPr="005C19CD">
        <w:rPr>
          <w:rFonts w:ascii="Times New Roman" w:hAnsi="Times New Roman" w:cs="Times New Roman"/>
          <w:sz w:val="24"/>
          <w:szCs w:val="24"/>
        </w:rPr>
        <w:t xml:space="preserve"> употребата на технологијата во секоја фаза од часот и нејзиното влијание врз ангажманот на учениците</w:t>
      </w:r>
      <w:r w:rsidR="009818CD" w:rsidRPr="005C19CD">
        <w:rPr>
          <w:rFonts w:ascii="Times New Roman" w:hAnsi="Times New Roman" w:cs="Times New Roman"/>
          <w:sz w:val="24"/>
          <w:szCs w:val="24"/>
          <w:lang w:val="mk-MK"/>
        </w:rPr>
        <w:t>!</w:t>
      </w:r>
    </w:p>
    <w:p w:rsidR="001E4A59" w:rsidRPr="005C19CD" w:rsidRDefault="001E4A59" w:rsidP="001E4A59">
      <w:pPr>
        <w:pStyle w:val="NoSpacing"/>
        <w:rPr>
          <w:rFonts w:ascii="Times New Roman" w:hAnsi="Times New Roman" w:cs="Times New Roman"/>
          <w:sz w:val="24"/>
          <w:szCs w:val="24"/>
        </w:rPr>
      </w:pPr>
    </w:p>
    <w:p w:rsidR="001E4A59" w:rsidRPr="005C19CD" w:rsidRDefault="00767C14" w:rsidP="001E4A59">
      <w:pPr>
        <w:pStyle w:val="NoSpacing"/>
        <w:ind w:left="360"/>
        <w:rPr>
          <w:rFonts w:ascii="Times New Roman" w:hAnsi="Times New Roman" w:cs="Times New Roman"/>
          <w:sz w:val="24"/>
          <w:szCs w:val="24"/>
        </w:rPr>
      </w:pPr>
      <w:r>
        <w:rPr>
          <w:rFonts w:ascii="Times New Roman" w:hAnsi="Times New Roman" w:cs="Times New Roman"/>
          <w:sz w:val="24"/>
          <w:szCs w:val="24"/>
        </w:rPr>
        <w:pict>
          <v:rect id="_x0000_i1035" style="width:0;height:1.5pt" o:hralign="center" o:hrstd="t" o:hr="t" fillcolor="#a0a0a0" stroked="f"/>
        </w:pict>
      </w:r>
    </w:p>
    <w:p w:rsidR="001E4A59" w:rsidRPr="005C19CD" w:rsidRDefault="00767C14" w:rsidP="001E4A59">
      <w:pPr>
        <w:pStyle w:val="NoSpacing"/>
        <w:ind w:left="360"/>
        <w:rPr>
          <w:rFonts w:ascii="Times New Roman" w:hAnsi="Times New Roman" w:cs="Times New Roman"/>
          <w:sz w:val="24"/>
          <w:szCs w:val="24"/>
        </w:rPr>
      </w:pPr>
      <w:r>
        <w:rPr>
          <w:rFonts w:ascii="Times New Roman" w:hAnsi="Times New Roman" w:cs="Times New Roman"/>
          <w:sz w:val="24"/>
          <w:szCs w:val="24"/>
        </w:rPr>
        <w:pict>
          <v:rect id="_x0000_i1036" style="width:0;height:1.5pt" o:hralign="center" o:hrstd="t" o:hr="t" fillcolor="#a0a0a0" stroked="f"/>
        </w:pict>
      </w:r>
    </w:p>
    <w:p w:rsidR="001E4A59" w:rsidRPr="005C19CD" w:rsidRDefault="00767C14" w:rsidP="001E4A59">
      <w:pPr>
        <w:pStyle w:val="NoSpacing"/>
        <w:ind w:left="360"/>
        <w:rPr>
          <w:rFonts w:ascii="Times New Roman" w:hAnsi="Times New Roman" w:cs="Times New Roman"/>
          <w:sz w:val="24"/>
          <w:szCs w:val="24"/>
        </w:rPr>
      </w:pPr>
      <w:r>
        <w:rPr>
          <w:rFonts w:ascii="Times New Roman" w:hAnsi="Times New Roman" w:cs="Times New Roman"/>
          <w:sz w:val="24"/>
          <w:szCs w:val="24"/>
        </w:rPr>
        <w:pict>
          <v:rect id="_x0000_i1037" style="width:0;height:1.5pt" o:hralign="center" o:hrstd="t" o:hr="t" fillcolor="#a0a0a0" stroked="f"/>
        </w:pict>
      </w:r>
    </w:p>
    <w:p w:rsidR="001E4A59" w:rsidRPr="005C19CD" w:rsidRDefault="00767C14" w:rsidP="001E4A59">
      <w:pPr>
        <w:pStyle w:val="NoSpacing"/>
        <w:ind w:left="360"/>
        <w:rPr>
          <w:rFonts w:ascii="Times New Roman" w:hAnsi="Times New Roman" w:cs="Times New Roman"/>
          <w:sz w:val="24"/>
          <w:szCs w:val="24"/>
        </w:rPr>
      </w:pPr>
      <w:r>
        <w:rPr>
          <w:rFonts w:ascii="Times New Roman" w:hAnsi="Times New Roman" w:cs="Times New Roman"/>
          <w:sz w:val="24"/>
          <w:szCs w:val="24"/>
        </w:rPr>
        <w:pict>
          <v:rect id="_x0000_i1038" style="width:0;height:1.5pt" o:hralign="center" o:hrstd="t" o:hr="t" fillcolor="#a0a0a0" stroked="f"/>
        </w:pict>
      </w:r>
    </w:p>
    <w:p w:rsidR="001E4A59" w:rsidRPr="005C19CD" w:rsidRDefault="001E4A59" w:rsidP="001E4A59">
      <w:pPr>
        <w:pStyle w:val="NoSpacing"/>
        <w:ind w:left="360"/>
        <w:rPr>
          <w:rFonts w:ascii="Times New Roman" w:hAnsi="Times New Roman" w:cs="Times New Roman"/>
          <w:sz w:val="24"/>
          <w:szCs w:val="24"/>
        </w:rPr>
      </w:pPr>
    </w:p>
    <w:p w:rsidR="001E4A59" w:rsidRPr="005C19CD" w:rsidRDefault="001E4A59" w:rsidP="001E4A59">
      <w:pPr>
        <w:pStyle w:val="NoSpacing"/>
        <w:ind w:left="360"/>
        <w:rPr>
          <w:rFonts w:ascii="Times New Roman" w:hAnsi="Times New Roman" w:cs="Times New Roman"/>
          <w:sz w:val="24"/>
          <w:szCs w:val="24"/>
        </w:rPr>
      </w:pPr>
      <w:r w:rsidRPr="005C19CD">
        <w:rPr>
          <w:rFonts w:ascii="Times New Roman" w:hAnsi="Times New Roman" w:cs="Times New Roman"/>
          <w:sz w:val="24"/>
          <w:szCs w:val="24"/>
        </w:rPr>
        <w:t>Како може да се подобри употребата на технологијата за време на часот? Кои се можностите и ограничувањата што беа забележани за време на набљудувањето?</w:t>
      </w:r>
    </w:p>
    <w:p w:rsidR="001E4A59" w:rsidRPr="005C19CD" w:rsidRDefault="001E4A59" w:rsidP="001E4A59">
      <w:pPr>
        <w:pStyle w:val="NoSpacing"/>
        <w:ind w:left="360"/>
        <w:rPr>
          <w:rFonts w:ascii="Times New Roman" w:hAnsi="Times New Roman" w:cs="Times New Roman"/>
          <w:sz w:val="24"/>
          <w:szCs w:val="24"/>
        </w:rPr>
      </w:pPr>
    </w:p>
    <w:p w:rsidR="001E4A59" w:rsidRPr="005C19CD" w:rsidRDefault="00767C14" w:rsidP="001E4A59">
      <w:pPr>
        <w:pStyle w:val="NoSpacing"/>
        <w:ind w:left="360"/>
        <w:rPr>
          <w:rFonts w:ascii="Times New Roman" w:hAnsi="Times New Roman" w:cs="Times New Roman"/>
          <w:sz w:val="24"/>
          <w:szCs w:val="24"/>
        </w:rPr>
      </w:pPr>
      <w:r>
        <w:rPr>
          <w:rFonts w:ascii="Times New Roman" w:hAnsi="Times New Roman" w:cs="Times New Roman"/>
          <w:sz w:val="24"/>
          <w:szCs w:val="24"/>
        </w:rPr>
        <w:pict>
          <v:rect id="_x0000_i1039" style="width:0;height:1.5pt" o:hralign="center" o:hrstd="t" o:hr="t" fillcolor="#a0a0a0" stroked="f"/>
        </w:pict>
      </w:r>
    </w:p>
    <w:p w:rsidR="001E4A59" w:rsidRPr="005C19CD" w:rsidRDefault="00767C14" w:rsidP="001E4A59">
      <w:pPr>
        <w:pStyle w:val="NoSpacing"/>
        <w:ind w:left="360"/>
        <w:rPr>
          <w:rFonts w:ascii="Times New Roman" w:hAnsi="Times New Roman" w:cs="Times New Roman"/>
          <w:sz w:val="24"/>
          <w:szCs w:val="24"/>
        </w:rPr>
      </w:pPr>
      <w:r>
        <w:rPr>
          <w:rFonts w:ascii="Times New Roman" w:hAnsi="Times New Roman" w:cs="Times New Roman"/>
          <w:sz w:val="24"/>
          <w:szCs w:val="24"/>
        </w:rPr>
        <w:pict>
          <v:rect id="_x0000_i1040" style="width:0;height:1.5pt" o:hralign="center" o:hrstd="t" o:hr="t" fillcolor="#a0a0a0" stroked="f"/>
        </w:pict>
      </w:r>
    </w:p>
    <w:p w:rsidR="001E4A59" w:rsidRPr="005C19CD" w:rsidRDefault="00767C14" w:rsidP="00932A75">
      <w:pPr>
        <w:pStyle w:val="NoSpacing"/>
        <w:ind w:left="360"/>
        <w:rPr>
          <w:rFonts w:ascii="Times New Roman" w:hAnsi="Times New Roman" w:cs="Times New Roman"/>
          <w:sz w:val="24"/>
          <w:szCs w:val="24"/>
        </w:rPr>
        <w:sectPr w:rsidR="001E4A59" w:rsidRPr="005C19CD" w:rsidSect="001E4A59">
          <w:pgSz w:w="15840" w:h="12240" w:orient="landscape"/>
          <w:pgMar w:top="1440" w:right="1440" w:bottom="1440" w:left="1440" w:header="720" w:footer="720" w:gutter="0"/>
          <w:cols w:space="720"/>
          <w:titlePg/>
          <w:docGrid w:linePitch="360"/>
        </w:sectPr>
      </w:pPr>
      <w:r>
        <w:rPr>
          <w:rFonts w:ascii="Times New Roman" w:hAnsi="Times New Roman" w:cs="Times New Roman"/>
          <w:sz w:val="24"/>
          <w:szCs w:val="24"/>
        </w:rPr>
        <w:pict>
          <v:rect id="_x0000_i1041" style="width:0;height:1.5pt" o:hralign="center" o:hrstd="t" o:hr="t" fillcolor="#a0a0a0" stroked="f"/>
        </w:pict>
      </w:r>
    </w:p>
    <w:p w:rsidR="00DE5099" w:rsidRPr="005C19CD" w:rsidRDefault="00DE5099" w:rsidP="00154183">
      <w:pPr>
        <w:rPr>
          <w:rFonts w:ascii="Times New Roman" w:eastAsia="Times New Roman" w:hAnsi="Times New Roman" w:cs="Times New Roman"/>
          <w:sz w:val="24"/>
          <w:szCs w:val="24"/>
        </w:rPr>
      </w:pPr>
    </w:p>
    <w:sectPr w:rsidR="00DE5099" w:rsidRPr="005C19CD" w:rsidSect="001E4A5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7C14" w:rsidRDefault="00767C14" w:rsidP="003801EE">
      <w:pPr>
        <w:spacing w:after="0" w:line="240" w:lineRule="auto"/>
      </w:pPr>
      <w:r>
        <w:separator/>
      </w:r>
    </w:p>
  </w:endnote>
  <w:endnote w:type="continuationSeparator" w:id="0">
    <w:p w:rsidR="00767C14" w:rsidRDefault="00767C14" w:rsidP="00380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6225534"/>
      <w:docPartObj>
        <w:docPartGallery w:val="Page Numbers (Bottom of Page)"/>
        <w:docPartUnique/>
      </w:docPartObj>
    </w:sdtPr>
    <w:sdtEndPr>
      <w:rPr>
        <w:color w:val="808080" w:themeColor="background1" w:themeShade="80"/>
        <w:spacing w:val="60"/>
      </w:rPr>
    </w:sdtEndPr>
    <w:sdtContent>
      <w:p w:rsidR="005D5511" w:rsidRDefault="005D5511">
        <w:pPr>
          <w:pStyle w:val="Footer"/>
          <w:pBdr>
            <w:top w:val="single" w:sz="4" w:space="1" w:color="D9D9D9" w:themeColor="background1" w:themeShade="D9"/>
          </w:pBdr>
          <w:jc w:val="right"/>
        </w:pPr>
        <w:r>
          <w:fldChar w:fldCharType="begin"/>
        </w:r>
        <w:r>
          <w:instrText xml:space="preserve"> PAGE   \* MERGEFORMAT </w:instrText>
        </w:r>
        <w:r>
          <w:fldChar w:fldCharType="separate"/>
        </w:r>
        <w:r w:rsidR="002C48DE">
          <w:rPr>
            <w:noProof/>
          </w:rPr>
          <w:t>213</w:t>
        </w:r>
        <w:r>
          <w:rPr>
            <w:noProof/>
          </w:rPr>
          <w:fldChar w:fldCharType="end"/>
        </w:r>
        <w:r>
          <w:t xml:space="preserve">| </w:t>
        </w:r>
        <w:r>
          <w:rPr>
            <w:color w:val="808080" w:themeColor="background1" w:themeShade="80"/>
            <w:spacing w:val="60"/>
          </w:rPr>
          <w:t>Страница</w:t>
        </w:r>
      </w:p>
    </w:sdtContent>
  </w:sdt>
  <w:p w:rsidR="005D5511" w:rsidRDefault="005D55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7C14" w:rsidRDefault="00767C14" w:rsidP="003801EE">
      <w:pPr>
        <w:spacing w:after="0" w:line="240" w:lineRule="auto"/>
      </w:pPr>
      <w:r>
        <w:separator/>
      </w:r>
    </w:p>
  </w:footnote>
  <w:footnote w:type="continuationSeparator" w:id="0">
    <w:p w:rsidR="00767C14" w:rsidRDefault="00767C14" w:rsidP="003801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87C35B2"/>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00462548"/>
    <w:multiLevelType w:val="hybridMultilevel"/>
    <w:tmpl w:val="5776DD66"/>
    <w:lvl w:ilvl="0" w:tplc="04090001">
      <w:start w:val="1"/>
      <w:numFmt w:val="bullet"/>
      <w:lvlText w:val=""/>
      <w:lvlJc w:val="left"/>
      <w:pPr>
        <w:ind w:left="1150" w:hanging="360"/>
      </w:pPr>
      <w:rPr>
        <w:rFonts w:ascii="Symbol" w:hAnsi="Symbol" w:hint="default"/>
      </w:rPr>
    </w:lvl>
    <w:lvl w:ilvl="1" w:tplc="04090003" w:tentative="1">
      <w:start w:val="1"/>
      <w:numFmt w:val="bullet"/>
      <w:lvlText w:val="o"/>
      <w:lvlJc w:val="left"/>
      <w:pPr>
        <w:ind w:left="1870" w:hanging="360"/>
      </w:pPr>
      <w:rPr>
        <w:rFonts w:ascii="Courier New" w:hAnsi="Courier New" w:cs="Courier New" w:hint="default"/>
      </w:rPr>
    </w:lvl>
    <w:lvl w:ilvl="2" w:tplc="04090005" w:tentative="1">
      <w:start w:val="1"/>
      <w:numFmt w:val="bullet"/>
      <w:lvlText w:val=""/>
      <w:lvlJc w:val="left"/>
      <w:pPr>
        <w:ind w:left="2590" w:hanging="360"/>
      </w:pPr>
      <w:rPr>
        <w:rFonts w:ascii="Wingdings" w:hAnsi="Wingdings" w:hint="default"/>
      </w:rPr>
    </w:lvl>
    <w:lvl w:ilvl="3" w:tplc="04090001" w:tentative="1">
      <w:start w:val="1"/>
      <w:numFmt w:val="bullet"/>
      <w:lvlText w:val=""/>
      <w:lvlJc w:val="left"/>
      <w:pPr>
        <w:ind w:left="3310" w:hanging="360"/>
      </w:pPr>
      <w:rPr>
        <w:rFonts w:ascii="Symbol" w:hAnsi="Symbol" w:hint="default"/>
      </w:rPr>
    </w:lvl>
    <w:lvl w:ilvl="4" w:tplc="04090003" w:tentative="1">
      <w:start w:val="1"/>
      <w:numFmt w:val="bullet"/>
      <w:lvlText w:val="o"/>
      <w:lvlJc w:val="left"/>
      <w:pPr>
        <w:ind w:left="4030" w:hanging="360"/>
      </w:pPr>
      <w:rPr>
        <w:rFonts w:ascii="Courier New" w:hAnsi="Courier New" w:cs="Courier New" w:hint="default"/>
      </w:rPr>
    </w:lvl>
    <w:lvl w:ilvl="5" w:tplc="04090005" w:tentative="1">
      <w:start w:val="1"/>
      <w:numFmt w:val="bullet"/>
      <w:lvlText w:val=""/>
      <w:lvlJc w:val="left"/>
      <w:pPr>
        <w:ind w:left="4750" w:hanging="360"/>
      </w:pPr>
      <w:rPr>
        <w:rFonts w:ascii="Wingdings" w:hAnsi="Wingdings" w:hint="default"/>
      </w:rPr>
    </w:lvl>
    <w:lvl w:ilvl="6" w:tplc="04090001" w:tentative="1">
      <w:start w:val="1"/>
      <w:numFmt w:val="bullet"/>
      <w:lvlText w:val=""/>
      <w:lvlJc w:val="left"/>
      <w:pPr>
        <w:ind w:left="5470" w:hanging="360"/>
      </w:pPr>
      <w:rPr>
        <w:rFonts w:ascii="Symbol" w:hAnsi="Symbol" w:hint="default"/>
      </w:rPr>
    </w:lvl>
    <w:lvl w:ilvl="7" w:tplc="04090003" w:tentative="1">
      <w:start w:val="1"/>
      <w:numFmt w:val="bullet"/>
      <w:lvlText w:val="o"/>
      <w:lvlJc w:val="left"/>
      <w:pPr>
        <w:ind w:left="6190" w:hanging="360"/>
      </w:pPr>
      <w:rPr>
        <w:rFonts w:ascii="Courier New" w:hAnsi="Courier New" w:cs="Courier New" w:hint="default"/>
      </w:rPr>
    </w:lvl>
    <w:lvl w:ilvl="8" w:tplc="04090005" w:tentative="1">
      <w:start w:val="1"/>
      <w:numFmt w:val="bullet"/>
      <w:lvlText w:val=""/>
      <w:lvlJc w:val="left"/>
      <w:pPr>
        <w:ind w:left="6910" w:hanging="360"/>
      </w:pPr>
      <w:rPr>
        <w:rFonts w:ascii="Wingdings" w:hAnsi="Wingdings" w:hint="default"/>
      </w:rPr>
    </w:lvl>
  </w:abstractNum>
  <w:abstractNum w:abstractNumId="2">
    <w:nsid w:val="05251B47"/>
    <w:multiLevelType w:val="hybridMultilevel"/>
    <w:tmpl w:val="470CE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814533"/>
    <w:multiLevelType w:val="hybridMultilevel"/>
    <w:tmpl w:val="7D8A88BC"/>
    <w:lvl w:ilvl="0" w:tplc="8A8C9C0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D36E6E"/>
    <w:multiLevelType w:val="multilevel"/>
    <w:tmpl w:val="A1967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75463FC"/>
    <w:multiLevelType w:val="multilevel"/>
    <w:tmpl w:val="1FD23242"/>
    <w:lvl w:ilvl="0">
      <w:start w:val="4"/>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7C06ECD"/>
    <w:multiLevelType w:val="hybridMultilevel"/>
    <w:tmpl w:val="12D6ECF0"/>
    <w:lvl w:ilvl="0" w:tplc="662406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1E6751"/>
    <w:multiLevelType w:val="hybridMultilevel"/>
    <w:tmpl w:val="A3E4E0FE"/>
    <w:lvl w:ilvl="0" w:tplc="8A8C9C0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437842"/>
    <w:multiLevelType w:val="hybridMultilevel"/>
    <w:tmpl w:val="5A06F9BE"/>
    <w:lvl w:ilvl="0" w:tplc="DE4210C6">
      <w:start w:val="1"/>
      <w:numFmt w:val="upperRoman"/>
      <w:lvlText w:val="%1."/>
      <w:lvlJc w:val="left"/>
      <w:pPr>
        <w:ind w:left="790" w:hanging="72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9">
    <w:nsid w:val="0E655C48"/>
    <w:multiLevelType w:val="multilevel"/>
    <w:tmpl w:val="02888546"/>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09F4A52"/>
    <w:multiLevelType w:val="hybridMultilevel"/>
    <w:tmpl w:val="CBECAD64"/>
    <w:lvl w:ilvl="0" w:tplc="04090001">
      <w:start w:val="1"/>
      <w:numFmt w:val="bullet"/>
      <w:lvlText w:val=""/>
      <w:lvlJc w:val="left"/>
      <w:pPr>
        <w:ind w:left="1510" w:hanging="360"/>
      </w:pPr>
      <w:rPr>
        <w:rFonts w:ascii="Symbol" w:hAnsi="Symbol" w:hint="default"/>
      </w:rPr>
    </w:lvl>
    <w:lvl w:ilvl="1" w:tplc="04090003" w:tentative="1">
      <w:start w:val="1"/>
      <w:numFmt w:val="bullet"/>
      <w:lvlText w:val="o"/>
      <w:lvlJc w:val="left"/>
      <w:pPr>
        <w:ind w:left="2230" w:hanging="360"/>
      </w:pPr>
      <w:rPr>
        <w:rFonts w:ascii="Courier New" w:hAnsi="Courier New" w:cs="Courier New" w:hint="default"/>
      </w:rPr>
    </w:lvl>
    <w:lvl w:ilvl="2" w:tplc="04090005" w:tentative="1">
      <w:start w:val="1"/>
      <w:numFmt w:val="bullet"/>
      <w:lvlText w:val=""/>
      <w:lvlJc w:val="left"/>
      <w:pPr>
        <w:ind w:left="2950" w:hanging="360"/>
      </w:pPr>
      <w:rPr>
        <w:rFonts w:ascii="Wingdings" w:hAnsi="Wingdings" w:hint="default"/>
      </w:rPr>
    </w:lvl>
    <w:lvl w:ilvl="3" w:tplc="04090001" w:tentative="1">
      <w:start w:val="1"/>
      <w:numFmt w:val="bullet"/>
      <w:lvlText w:val=""/>
      <w:lvlJc w:val="left"/>
      <w:pPr>
        <w:ind w:left="3670" w:hanging="360"/>
      </w:pPr>
      <w:rPr>
        <w:rFonts w:ascii="Symbol" w:hAnsi="Symbol" w:hint="default"/>
      </w:rPr>
    </w:lvl>
    <w:lvl w:ilvl="4" w:tplc="04090003" w:tentative="1">
      <w:start w:val="1"/>
      <w:numFmt w:val="bullet"/>
      <w:lvlText w:val="o"/>
      <w:lvlJc w:val="left"/>
      <w:pPr>
        <w:ind w:left="4390" w:hanging="360"/>
      </w:pPr>
      <w:rPr>
        <w:rFonts w:ascii="Courier New" w:hAnsi="Courier New" w:cs="Courier New" w:hint="default"/>
      </w:rPr>
    </w:lvl>
    <w:lvl w:ilvl="5" w:tplc="04090005" w:tentative="1">
      <w:start w:val="1"/>
      <w:numFmt w:val="bullet"/>
      <w:lvlText w:val=""/>
      <w:lvlJc w:val="left"/>
      <w:pPr>
        <w:ind w:left="5110" w:hanging="360"/>
      </w:pPr>
      <w:rPr>
        <w:rFonts w:ascii="Wingdings" w:hAnsi="Wingdings" w:hint="default"/>
      </w:rPr>
    </w:lvl>
    <w:lvl w:ilvl="6" w:tplc="04090001" w:tentative="1">
      <w:start w:val="1"/>
      <w:numFmt w:val="bullet"/>
      <w:lvlText w:val=""/>
      <w:lvlJc w:val="left"/>
      <w:pPr>
        <w:ind w:left="5830" w:hanging="360"/>
      </w:pPr>
      <w:rPr>
        <w:rFonts w:ascii="Symbol" w:hAnsi="Symbol" w:hint="default"/>
      </w:rPr>
    </w:lvl>
    <w:lvl w:ilvl="7" w:tplc="04090003" w:tentative="1">
      <w:start w:val="1"/>
      <w:numFmt w:val="bullet"/>
      <w:lvlText w:val="o"/>
      <w:lvlJc w:val="left"/>
      <w:pPr>
        <w:ind w:left="6550" w:hanging="360"/>
      </w:pPr>
      <w:rPr>
        <w:rFonts w:ascii="Courier New" w:hAnsi="Courier New" w:cs="Courier New" w:hint="default"/>
      </w:rPr>
    </w:lvl>
    <w:lvl w:ilvl="8" w:tplc="04090005" w:tentative="1">
      <w:start w:val="1"/>
      <w:numFmt w:val="bullet"/>
      <w:lvlText w:val=""/>
      <w:lvlJc w:val="left"/>
      <w:pPr>
        <w:ind w:left="7270" w:hanging="360"/>
      </w:pPr>
      <w:rPr>
        <w:rFonts w:ascii="Wingdings" w:hAnsi="Wingdings" w:hint="default"/>
      </w:rPr>
    </w:lvl>
  </w:abstractNum>
  <w:abstractNum w:abstractNumId="11">
    <w:nsid w:val="12EB71C6"/>
    <w:multiLevelType w:val="hybridMultilevel"/>
    <w:tmpl w:val="1234B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51E4A2C"/>
    <w:multiLevelType w:val="multilevel"/>
    <w:tmpl w:val="72C20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81512D6"/>
    <w:multiLevelType w:val="multilevel"/>
    <w:tmpl w:val="89C24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9063B41"/>
    <w:multiLevelType w:val="multilevel"/>
    <w:tmpl w:val="CDF02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99B1785"/>
    <w:multiLevelType w:val="multilevel"/>
    <w:tmpl w:val="13560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F165254"/>
    <w:multiLevelType w:val="multilevel"/>
    <w:tmpl w:val="94CCED8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sz w:val="20"/>
      </w:rPr>
    </w:lvl>
    <w:lvl w:ilvl="2">
      <w:start w:val="5"/>
      <w:numFmt w:val="bullet"/>
      <w:lvlText w:val="-"/>
      <w:lvlJc w:val="left"/>
      <w:pPr>
        <w:ind w:left="216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F397FD0"/>
    <w:multiLevelType w:val="multilevel"/>
    <w:tmpl w:val="2522E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F856416"/>
    <w:multiLevelType w:val="multilevel"/>
    <w:tmpl w:val="B73CF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1254F9E"/>
    <w:multiLevelType w:val="multilevel"/>
    <w:tmpl w:val="2796F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1631D8B"/>
    <w:multiLevelType w:val="hybridMultilevel"/>
    <w:tmpl w:val="0CDA67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24F8742D"/>
    <w:multiLevelType w:val="multilevel"/>
    <w:tmpl w:val="84868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54F7559"/>
    <w:multiLevelType w:val="multilevel"/>
    <w:tmpl w:val="69B6F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5893B43"/>
    <w:multiLevelType w:val="hybridMultilevel"/>
    <w:tmpl w:val="1758CF4A"/>
    <w:lvl w:ilvl="0" w:tplc="8A8C9C0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63A2D5C"/>
    <w:multiLevelType w:val="hybridMultilevel"/>
    <w:tmpl w:val="DEA4E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6BA5E6C"/>
    <w:multiLevelType w:val="multilevel"/>
    <w:tmpl w:val="54EA1ECA"/>
    <w:lvl w:ilvl="0">
      <w:start w:val="4"/>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281B45C3"/>
    <w:multiLevelType w:val="multilevel"/>
    <w:tmpl w:val="2E000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8A33CB0"/>
    <w:multiLevelType w:val="hybridMultilevel"/>
    <w:tmpl w:val="ED2C5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8D957A1"/>
    <w:multiLevelType w:val="hybridMultilevel"/>
    <w:tmpl w:val="0C98A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CF026C2"/>
    <w:multiLevelType w:val="hybridMultilevel"/>
    <w:tmpl w:val="7A569EB6"/>
    <w:lvl w:ilvl="0" w:tplc="08A615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E745B06"/>
    <w:multiLevelType w:val="multilevel"/>
    <w:tmpl w:val="76203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E9E0F8F"/>
    <w:multiLevelType w:val="multilevel"/>
    <w:tmpl w:val="4A76E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F68723C"/>
    <w:multiLevelType w:val="multilevel"/>
    <w:tmpl w:val="54F22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FDE081D"/>
    <w:multiLevelType w:val="multilevel"/>
    <w:tmpl w:val="CDE0C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30932E53"/>
    <w:multiLevelType w:val="multilevel"/>
    <w:tmpl w:val="94CCED8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sz w:val="20"/>
      </w:rPr>
    </w:lvl>
    <w:lvl w:ilvl="2">
      <w:start w:val="5"/>
      <w:numFmt w:val="bullet"/>
      <w:lvlText w:val="-"/>
      <w:lvlJc w:val="left"/>
      <w:pPr>
        <w:ind w:left="216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314315D9"/>
    <w:multiLevelType w:val="multilevel"/>
    <w:tmpl w:val="D07A5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337F5989"/>
    <w:multiLevelType w:val="hybridMultilevel"/>
    <w:tmpl w:val="800A9EB8"/>
    <w:lvl w:ilvl="0" w:tplc="8A8C9C0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A406E73"/>
    <w:multiLevelType w:val="multilevel"/>
    <w:tmpl w:val="1FBE0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3F83466C"/>
    <w:multiLevelType w:val="multilevel"/>
    <w:tmpl w:val="A8B6F106"/>
    <w:lvl w:ilvl="0">
      <w:start w:val="4"/>
      <w:numFmt w:val="decimal"/>
      <w:lvlText w:val="%1."/>
      <w:lvlJc w:val="left"/>
      <w:pPr>
        <w:ind w:left="540" w:hanging="540"/>
      </w:pPr>
      <w:rPr>
        <w:rFonts w:eastAsiaTheme="minorEastAsia" w:hint="default"/>
      </w:rPr>
    </w:lvl>
    <w:lvl w:ilvl="1">
      <w:start w:val="7"/>
      <w:numFmt w:val="decimal"/>
      <w:lvlText w:val="%1.%2."/>
      <w:lvlJc w:val="left"/>
      <w:pPr>
        <w:ind w:left="540" w:hanging="540"/>
      </w:pPr>
      <w:rPr>
        <w:rFonts w:eastAsiaTheme="minorEastAsia" w:hint="default"/>
      </w:rPr>
    </w:lvl>
    <w:lvl w:ilvl="2">
      <w:start w:val="6"/>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39">
    <w:nsid w:val="3FA323FA"/>
    <w:multiLevelType w:val="hybridMultilevel"/>
    <w:tmpl w:val="81284546"/>
    <w:lvl w:ilvl="0" w:tplc="04090001">
      <w:start w:val="1"/>
      <w:numFmt w:val="bullet"/>
      <w:lvlText w:val=""/>
      <w:lvlJc w:val="left"/>
      <w:pPr>
        <w:ind w:left="1510" w:hanging="360"/>
      </w:pPr>
      <w:rPr>
        <w:rFonts w:ascii="Symbol" w:hAnsi="Symbol" w:hint="default"/>
      </w:rPr>
    </w:lvl>
    <w:lvl w:ilvl="1" w:tplc="04090003" w:tentative="1">
      <w:start w:val="1"/>
      <w:numFmt w:val="bullet"/>
      <w:lvlText w:val="o"/>
      <w:lvlJc w:val="left"/>
      <w:pPr>
        <w:ind w:left="2230" w:hanging="360"/>
      </w:pPr>
      <w:rPr>
        <w:rFonts w:ascii="Courier New" w:hAnsi="Courier New" w:cs="Courier New" w:hint="default"/>
      </w:rPr>
    </w:lvl>
    <w:lvl w:ilvl="2" w:tplc="04090005" w:tentative="1">
      <w:start w:val="1"/>
      <w:numFmt w:val="bullet"/>
      <w:lvlText w:val=""/>
      <w:lvlJc w:val="left"/>
      <w:pPr>
        <w:ind w:left="2950" w:hanging="360"/>
      </w:pPr>
      <w:rPr>
        <w:rFonts w:ascii="Wingdings" w:hAnsi="Wingdings" w:hint="default"/>
      </w:rPr>
    </w:lvl>
    <w:lvl w:ilvl="3" w:tplc="04090001" w:tentative="1">
      <w:start w:val="1"/>
      <w:numFmt w:val="bullet"/>
      <w:lvlText w:val=""/>
      <w:lvlJc w:val="left"/>
      <w:pPr>
        <w:ind w:left="3670" w:hanging="360"/>
      </w:pPr>
      <w:rPr>
        <w:rFonts w:ascii="Symbol" w:hAnsi="Symbol" w:hint="default"/>
      </w:rPr>
    </w:lvl>
    <w:lvl w:ilvl="4" w:tplc="04090003" w:tentative="1">
      <w:start w:val="1"/>
      <w:numFmt w:val="bullet"/>
      <w:lvlText w:val="o"/>
      <w:lvlJc w:val="left"/>
      <w:pPr>
        <w:ind w:left="4390" w:hanging="360"/>
      </w:pPr>
      <w:rPr>
        <w:rFonts w:ascii="Courier New" w:hAnsi="Courier New" w:cs="Courier New" w:hint="default"/>
      </w:rPr>
    </w:lvl>
    <w:lvl w:ilvl="5" w:tplc="04090005" w:tentative="1">
      <w:start w:val="1"/>
      <w:numFmt w:val="bullet"/>
      <w:lvlText w:val=""/>
      <w:lvlJc w:val="left"/>
      <w:pPr>
        <w:ind w:left="5110" w:hanging="360"/>
      </w:pPr>
      <w:rPr>
        <w:rFonts w:ascii="Wingdings" w:hAnsi="Wingdings" w:hint="default"/>
      </w:rPr>
    </w:lvl>
    <w:lvl w:ilvl="6" w:tplc="04090001" w:tentative="1">
      <w:start w:val="1"/>
      <w:numFmt w:val="bullet"/>
      <w:lvlText w:val=""/>
      <w:lvlJc w:val="left"/>
      <w:pPr>
        <w:ind w:left="5830" w:hanging="360"/>
      </w:pPr>
      <w:rPr>
        <w:rFonts w:ascii="Symbol" w:hAnsi="Symbol" w:hint="default"/>
      </w:rPr>
    </w:lvl>
    <w:lvl w:ilvl="7" w:tplc="04090003" w:tentative="1">
      <w:start w:val="1"/>
      <w:numFmt w:val="bullet"/>
      <w:lvlText w:val="o"/>
      <w:lvlJc w:val="left"/>
      <w:pPr>
        <w:ind w:left="6550" w:hanging="360"/>
      </w:pPr>
      <w:rPr>
        <w:rFonts w:ascii="Courier New" w:hAnsi="Courier New" w:cs="Courier New" w:hint="default"/>
      </w:rPr>
    </w:lvl>
    <w:lvl w:ilvl="8" w:tplc="04090005" w:tentative="1">
      <w:start w:val="1"/>
      <w:numFmt w:val="bullet"/>
      <w:lvlText w:val=""/>
      <w:lvlJc w:val="left"/>
      <w:pPr>
        <w:ind w:left="7270" w:hanging="360"/>
      </w:pPr>
      <w:rPr>
        <w:rFonts w:ascii="Wingdings" w:hAnsi="Wingdings" w:hint="default"/>
      </w:rPr>
    </w:lvl>
  </w:abstractNum>
  <w:abstractNum w:abstractNumId="40">
    <w:nsid w:val="422704E8"/>
    <w:multiLevelType w:val="multilevel"/>
    <w:tmpl w:val="F14ED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29E64C1"/>
    <w:multiLevelType w:val="multilevel"/>
    <w:tmpl w:val="37760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52A1952"/>
    <w:multiLevelType w:val="multilevel"/>
    <w:tmpl w:val="0DB09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59C4179"/>
    <w:multiLevelType w:val="hybridMultilevel"/>
    <w:tmpl w:val="0B228BC4"/>
    <w:lvl w:ilvl="0" w:tplc="04090001">
      <w:start w:val="1"/>
      <w:numFmt w:val="bullet"/>
      <w:lvlText w:val=""/>
      <w:lvlJc w:val="left"/>
      <w:pPr>
        <w:ind w:left="1510" w:hanging="360"/>
      </w:pPr>
      <w:rPr>
        <w:rFonts w:ascii="Symbol" w:hAnsi="Symbol" w:hint="default"/>
      </w:rPr>
    </w:lvl>
    <w:lvl w:ilvl="1" w:tplc="04090003" w:tentative="1">
      <w:start w:val="1"/>
      <w:numFmt w:val="bullet"/>
      <w:lvlText w:val="o"/>
      <w:lvlJc w:val="left"/>
      <w:pPr>
        <w:ind w:left="2230" w:hanging="360"/>
      </w:pPr>
      <w:rPr>
        <w:rFonts w:ascii="Courier New" w:hAnsi="Courier New" w:cs="Courier New" w:hint="default"/>
      </w:rPr>
    </w:lvl>
    <w:lvl w:ilvl="2" w:tplc="04090005" w:tentative="1">
      <w:start w:val="1"/>
      <w:numFmt w:val="bullet"/>
      <w:lvlText w:val=""/>
      <w:lvlJc w:val="left"/>
      <w:pPr>
        <w:ind w:left="2950" w:hanging="360"/>
      </w:pPr>
      <w:rPr>
        <w:rFonts w:ascii="Wingdings" w:hAnsi="Wingdings" w:hint="default"/>
      </w:rPr>
    </w:lvl>
    <w:lvl w:ilvl="3" w:tplc="04090001" w:tentative="1">
      <w:start w:val="1"/>
      <w:numFmt w:val="bullet"/>
      <w:lvlText w:val=""/>
      <w:lvlJc w:val="left"/>
      <w:pPr>
        <w:ind w:left="3670" w:hanging="360"/>
      </w:pPr>
      <w:rPr>
        <w:rFonts w:ascii="Symbol" w:hAnsi="Symbol" w:hint="default"/>
      </w:rPr>
    </w:lvl>
    <w:lvl w:ilvl="4" w:tplc="04090003" w:tentative="1">
      <w:start w:val="1"/>
      <w:numFmt w:val="bullet"/>
      <w:lvlText w:val="o"/>
      <w:lvlJc w:val="left"/>
      <w:pPr>
        <w:ind w:left="4390" w:hanging="360"/>
      </w:pPr>
      <w:rPr>
        <w:rFonts w:ascii="Courier New" w:hAnsi="Courier New" w:cs="Courier New" w:hint="default"/>
      </w:rPr>
    </w:lvl>
    <w:lvl w:ilvl="5" w:tplc="04090005" w:tentative="1">
      <w:start w:val="1"/>
      <w:numFmt w:val="bullet"/>
      <w:lvlText w:val=""/>
      <w:lvlJc w:val="left"/>
      <w:pPr>
        <w:ind w:left="5110" w:hanging="360"/>
      </w:pPr>
      <w:rPr>
        <w:rFonts w:ascii="Wingdings" w:hAnsi="Wingdings" w:hint="default"/>
      </w:rPr>
    </w:lvl>
    <w:lvl w:ilvl="6" w:tplc="04090001" w:tentative="1">
      <w:start w:val="1"/>
      <w:numFmt w:val="bullet"/>
      <w:lvlText w:val=""/>
      <w:lvlJc w:val="left"/>
      <w:pPr>
        <w:ind w:left="5830" w:hanging="360"/>
      </w:pPr>
      <w:rPr>
        <w:rFonts w:ascii="Symbol" w:hAnsi="Symbol" w:hint="default"/>
      </w:rPr>
    </w:lvl>
    <w:lvl w:ilvl="7" w:tplc="04090003" w:tentative="1">
      <w:start w:val="1"/>
      <w:numFmt w:val="bullet"/>
      <w:lvlText w:val="o"/>
      <w:lvlJc w:val="left"/>
      <w:pPr>
        <w:ind w:left="6550" w:hanging="360"/>
      </w:pPr>
      <w:rPr>
        <w:rFonts w:ascii="Courier New" w:hAnsi="Courier New" w:cs="Courier New" w:hint="default"/>
      </w:rPr>
    </w:lvl>
    <w:lvl w:ilvl="8" w:tplc="04090005" w:tentative="1">
      <w:start w:val="1"/>
      <w:numFmt w:val="bullet"/>
      <w:lvlText w:val=""/>
      <w:lvlJc w:val="left"/>
      <w:pPr>
        <w:ind w:left="7270" w:hanging="360"/>
      </w:pPr>
      <w:rPr>
        <w:rFonts w:ascii="Wingdings" w:hAnsi="Wingdings" w:hint="default"/>
      </w:rPr>
    </w:lvl>
  </w:abstractNum>
  <w:abstractNum w:abstractNumId="44">
    <w:nsid w:val="48C1527F"/>
    <w:multiLevelType w:val="multilevel"/>
    <w:tmpl w:val="10AE6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4922583A"/>
    <w:multiLevelType w:val="hybridMultilevel"/>
    <w:tmpl w:val="4A447780"/>
    <w:lvl w:ilvl="0" w:tplc="04090001">
      <w:start w:val="1"/>
      <w:numFmt w:val="bullet"/>
      <w:lvlText w:val=""/>
      <w:lvlJc w:val="left"/>
      <w:pPr>
        <w:ind w:left="1510" w:hanging="360"/>
      </w:pPr>
      <w:rPr>
        <w:rFonts w:ascii="Symbol" w:hAnsi="Symbol" w:hint="default"/>
      </w:rPr>
    </w:lvl>
    <w:lvl w:ilvl="1" w:tplc="04090003" w:tentative="1">
      <w:start w:val="1"/>
      <w:numFmt w:val="bullet"/>
      <w:lvlText w:val="o"/>
      <w:lvlJc w:val="left"/>
      <w:pPr>
        <w:ind w:left="2230" w:hanging="360"/>
      </w:pPr>
      <w:rPr>
        <w:rFonts w:ascii="Courier New" w:hAnsi="Courier New" w:cs="Courier New" w:hint="default"/>
      </w:rPr>
    </w:lvl>
    <w:lvl w:ilvl="2" w:tplc="04090005" w:tentative="1">
      <w:start w:val="1"/>
      <w:numFmt w:val="bullet"/>
      <w:lvlText w:val=""/>
      <w:lvlJc w:val="left"/>
      <w:pPr>
        <w:ind w:left="2950" w:hanging="360"/>
      </w:pPr>
      <w:rPr>
        <w:rFonts w:ascii="Wingdings" w:hAnsi="Wingdings" w:hint="default"/>
      </w:rPr>
    </w:lvl>
    <w:lvl w:ilvl="3" w:tplc="04090001" w:tentative="1">
      <w:start w:val="1"/>
      <w:numFmt w:val="bullet"/>
      <w:lvlText w:val=""/>
      <w:lvlJc w:val="left"/>
      <w:pPr>
        <w:ind w:left="3670" w:hanging="360"/>
      </w:pPr>
      <w:rPr>
        <w:rFonts w:ascii="Symbol" w:hAnsi="Symbol" w:hint="default"/>
      </w:rPr>
    </w:lvl>
    <w:lvl w:ilvl="4" w:tplc="04090003" w:tentative="1">
      <w:start w:val="1"/>
      <w:numFmt w:val="bullet"/>
      <w:lvlText w:val="o"/>
      <w:lvlJc w:val="left"/>
      <w:pPr>
        <w:ind w:left="4390" w:hanging="360"/>
      </w:pPr>
      <w:rPr>
        <w:rFonts w:ascii="Courier New" w:hAnsi="Courier New" w:cs="Courier New" w:hint="default"/>
      </w:rPr>
    </w:lvl>
    <w:lvl w:ilvl="5" w:tplc="04090005" w:tentative="1">
      <w:start w:val="1"/>
      <w:numFmt w:val="bullet"/>
      <w:lvlText w:val=""/>
      <w:lvlJc w:val="left"/>
      <w:pPr>
        <w:ind w:left="5110" w:hanging="360"/>
      </w:pPr>
      <w:rPr>
        <w:rFonts w:ascii="Wingdings" w:hAnsi="Wingdings" w:hint="default"/>
      </w:rPr>
    </w:lvl>
    <w:lvl w:ilvl="6" w:tplc="04090001" w:tentative="1">
      <w:start w:val="1"/>
      <w:numFmt w:val="bullet"/>
      <w:lvlText w:val=""/>
      <w:lvlJc w:val="left"/>
      <w:pPr>
        <w:ind w:left="5830" w:hanging="360"/>
      </w:pPr>
      <w:rPr>
        <w:rFonts w:ascii="Symbol" w:hAnsi="Symbol" w:hint="default"/>
      </w:rPr>
    </w:lvl>
    <w:lvl w:ilvl="7" w:tplc="04090003" w:tentative="1">
      <w:start w:val="1"/>
      <w:numFmt w:val="bullet"/>
      <w:lvlText w:val="o"/>
      <w:lvlJc w:val="left"/>
      <w:pPr>
        <w:ind w:left="6550" w:hanging="360"/>
      </w:pPr>
      <w:rPr>
        <w:rFonts w:ascii="Courier New" w:hAnsi="Courier New" w:cs="Courier New" w:hint="default"/>
      </w:rPr>
    </w:lvl>
    <w:lvl w:ilvl="8" w:tplc="04090005" w:tentative="1">
      <w:start w:val="1"/>
      <w:numFmt w:val="bullet"/>
      <w:lvlText w:val=""/>
      <w:lvlJc w:val="left"/>
      <w:pPr>
        <w:ind w:left="7270" w:hanging="360"/>
      </w:pPr>
      <w:rPr>
        <w:rFonts w:ascii="Wingdings" w:hAnsi="Wingdings" w:hint="default"/>
      </w:rPr>
    </w:lvl>
  </w:abstractNum>
  <w:abstractNum w:abstractNumId="46">
    <w:nsid w:val="4D794E67"/>
    <w:multiLevelType w:val="hybridMultilevel"/>
    <w:tmpl w:val="06066496"/>
    <w:lvl w:ilvl="0" w:tplc="04090001">
      <w:start w:val="1"/>
      <w:numFmt w:val="bullet"/>
      <w:lvlText w:val=""/>
      <w:lvlJc w:val="left"/>
      <w:pPr>
        <w:ind w:left="1510" w:hanging="360"/>
      </w:pPr>
      <w:rPr>
        <w:rFonts w:ascii="Symbol" w:hAnsi="Symbol" w:hint="default"/>
      </w:rPr>
    </w:lvl>
    <w:lvl w:ilvl="1" w:tplc="04090003" w:tentative="1">
      <w:start w:val="1"/>
      <w:numFmt w:val="bullet"/>
      <w:lvlText w:val="o"/>
      <w:lvlJc w:val="left"/>
      <w:pPr>
        <w:ind w:left="2230" w:hanging="360"/>
      </w:pPr>
      <w:rPr>
        <w:rFonts w:ascii="Courier New" w:hAnsi="Courier New" w:cs="Courier New" w:hint="default"/>
      </w:rPr>
    </w:lvl>
    <w:lvl w:ilvl="2" w:tplc="04090005" w:tentative="1">
      <w:start w:val="1"/>
      <w:numFmt w:val="bullet"/>
      <w:lvlText w:val=""/>
      <w:lvlJc w:val="left"/>
      <w:pPr>
        <w:ind w:left="2950" w:hanging="360"/>
      </w:pPr>
      <w:rPr>
        <w:rFonts w:ascii="Wingdings" w:hAnsi="Wingdings" w:hint="default"/>
      </w:rPr>
    </w:lvl>
    <w:lvl w:ilvl="3" w:tplc="04090001" w:tentative="1">
      <w:start w:val="1"/>
      <w:numFmt w:val="bullet"/>
      <w:lvlText w:val=""/>
      <w:lvlJc w:val="left"/>
      <w:pPr>
        <w:ind w:left="3670" w:hanging="360"/>
      </w:pPr>
      <w:rPr>
        <w:rFonts w:ascii="Symbol" w:hAnsi="Symbol" w:hint="default"/>
      </w:rPr>
    </w:lvl>
    <w:lvl w:ilvl="4" w:tplc="04090003" w:tentative="1">
      <w:start w:val="1"/>
      <w:numFmt w:val="bullet"/>
      <w:lvlText w:val="o"/>
      <w:lvlJc w:val="left"/>
      <w:pPr>
        <w:ind w:left="4390" w:hanging="360"/>
      </w:pPr>
      <w:rPr>
        <w:rFonts w:ascii="Courier New" w:hAnsi="Courier New" w:cs="Courier New" w:hint="default"/>
      </w:rPr>
    </w:lvl>
    <w:lvl w:ilvl="5" w:tplc="04090005" w:tentative="1">
      <w:start w:val="1"/>
      <w:numFmt w:val="bullet"/>
      <w:lvlText w:val=""/>
      <w:lvlJc w:val="left"/>
      <w:pPr>
        <w:ind w:left="5110" w:hanging="360"/>
      </w:pPr>
      <w:rPr>
        <w:rFonts w:ascii="Wingdings" w:hAnsi="Wingdings" w:hint="default"/>
      </w:rPr>
    </w:lvl>
    <w:lvl w:ilvl="6" w:tplc="04090001" w:tentative="1">
      <w:start w:val="1"/>
      <w:numFmt w:val="bullet"/>
      <w:lvlText w:val=""/>
      <w:lvlJc w:val="left"/>
      <w:pPr>
        <w:ind w:left="5830" w:hanging="360"/>
      </w:pPr>
      <w:rPr>
        <w:rFonts w:ascii="Symbol" w:hAnsi="Symbol" w:hint="default"/>
      </w:rPr>
    </w:lvl>
    <w:lvl w:ilvl="7" w:tplc="04090003" w:tentative="1">
      <w:start w:val="1"/>
      <w:numFmt w:val="bullet"/>
      <w:lvlText w:val="o"/>
      <w:lvlJc w:val="left"/>
      <w:pPr>
        <w:ind w:left="6550" w:hanging="360"/>
      </w:pPr>
      <w:rPr>
        <w:rFonts w:ascii="Courier New" w:hAnsi="Courier New" w:cs="Courier New" w:hint="default"/>
      </w:rPr>
    </w:lvl>
    <w:lvl w:ilvl="8" w:tplc="04090005" w:tentative="1">
      <w:start w:val="1"/>
      <w:numFmt w:val="bullet"/>
      <w:lvlText w:val=""/>
      <w:lvlJc w:val="left"/>
      <w:pPr>
        <w:ind w:left="7270" w:hanging="360"/>
      </w:pPr>
      <w:rPr>
        <w:rFonts w:ascii="Wingdings" w:hAnsi="Wingdings" w:hint="default"/>
      </w:rPr>
    </w:lvl>
  </w:abstractNum>
  <w:abstractNum w:abstractNumId="47">
    <w:nsid w:val="4EB942AA"/>
    <w:multiLevelType w:val="multilevel"/>
    <w:tmpl w:val="8AEC0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4F856B8D"/>
    <w:multiLevelType w:val="multilevel"/>
    <w:tmpl w:val="8E30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54EA6CD4"/>
    <w:multiLevelType w:val="hybridMultilevel"/>
    <w:tmpl w:val="8E7CB6CA"/>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7690EB0"/>
    <w:multiLevelType w:val="multilevel"/>
    <w:tmpl w:val="3CEA4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5869737C"/>
    <w:multiLevelType w:val="hybridMultilevel"/>
    <w:tmpl w:val="59DCAEB4"/>
    <w:lvl w:ilvl="0" w:tplc="8A8C9C0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A360ECF"/>
    <w:multiLevelType w:val="multilevel"/>
    <w:tmpl w:val="7C706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5C1D0F7A"/>
    <w:multiLevelType w:val="multilevel"/>
    <w:tmpl w:val="635E66C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5D7508CF"/>
    <w:multiLevelType w:val="hybridMultilevel"/>
    <w:tmpl w:val="937EE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0487CAD"/>
    <w:multiLevelType w:val="multilevel"/>
    <w:tmpl w:val="23028C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5"/>
      <w:numFmt w:val="upperRoman"/>
      <w:lvlText w:val="%3."/>
      <w:lvlJc w:val="left"/>
      <w:pPr>
        <w:ind w:left="252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60AA2573"/>
    <w:multiLevelType w:val="multilevel"/>
    <w:tmpl w:val="CE3C8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69356674"/>
    <w:multiLevelType w:val="hybridMultilevel"/>
    <w:tmpl w:val="580C46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nsid w:val="6C01343A"/>
    <w:multiLevelType w:val="multilevel"/>
    <w:tmpl w:val="AF18B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6E6203D8"/>
    <w:multiLevelType w:val="multilevel"/>
    <w:tmpl w:val="AE6E5140"/>
    <w:lvl w:ilvl="0">
      <w:start w:val="1"/>
      <w:numFmt w:val="bullet"/>
      <w:lvlText w:val=""/>
      <w:lvlJc w:val="left"/>
      <w:pPr>
        <w:tabs>
          <w:tab w:val="num" w:pos="720"/>
        </w:tabs>
        <w:ind w:left="720" w:hanging="360"/>
      </w:pPr>
      <w:rPr>
        <w:rFonts w:ascii="Symbol" w:hAnsi="Symbol" w:hint="default"/>
        <w:sz w:val="20"/>
      </w:rPr>
    </w:lvl>
    <w:lvl w:ilvl="1">
      <w:start w:val="3"/>
      <w:numFmt w:val="upperRoman"/>
      <w:lvlText w:val="%2."/>
      <w:lvlJc w:val="left"/>
      <w:pPr>
        <w:ind w:left="1800" w:hanging="720"/>
      </w:pPr>
      <w:rPr>
        <w:rFonts w:hint="default"/>
      </w:rPr>
    </w:lvl>
    <w:lvl w:ilvl="2">
      <w:start w:val="6"/>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6FA13B21"/>
    <w:multiLevelType w:val="multilevel"/>
    <w:tmpl w:val="635E66C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nsid w:val="6FBB34D7"/>
    <w:multiLevelType w:val="multilevel"/>
    <w:tmpl w:val="94CCED8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sz w:val="20"/>
      </w:rPr>
    </w:lvl>
    <w:lvl w:ilvl="2">
      <w:start w:val="5"/>
      <w:numFmt w:val="bullet"/>
      <w:lvlText w:val="-"/>
      <w:lvlJc w:val="left"/>
      <w:pPr>
        <w:ind w:left="216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70402741"/>
    <w:multiLevelType w:val="hybridMultilevel"/>
    <w:tmpl w:val="C9042C92"/>
    <w:lvl w:ilvl="0" w:tplc="52167CB2">
      <w:start w:val="1"/>
      <w:numFmt w:val="decimal"/>
      <w:lvlText w:val="%1."/>
      <w:lvlJc w:val="left"/>
      <w:pPr>
        <w:ind w:left="790" w:hanging="360"/>
      </w:pPr>
      <w:rPr>
        <w:b w:val="0"/>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63">
    <w:nsid w:val="72045248"/>
    <w:multiLevelType w:val="hybridMultilevel"/>
    <w:tmpl w:val="1C7C10C6"/>
    <w:lvl w:ilvl="0" w:tplc="1BE6A1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4E83ED6"/>
    <w:multiLevelType w:val="multilevel"/>
    <w:tmpl w:val="9D320254"/>
    <w:lvl w:ilvl="0">
      <w:start w:val="3"/>
      <w:numFmt w:val="decimal"/>
      <w:lvlText w:val="%1."/>
      <w:lvlJc w:val="left"/>
      <w:pPr>
        <w:ind w:left="360" w:hanging="360"/>
      </w:pPr>
      <w:rPr>
        <w:rFonts w:hint="default"/>
      </w:rPr>
    </w:lvl>
    <w:lvl w:ilvl="1">
      <w:start w:val="2"/>
      <w:numFmt w:val="decimal"/>
      <w:lvlText w:val="%1.%2."/>
      <w:lvlJc w:val="left"/>
      <w:pPr>
        <w:ind w:left="11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nsid w:val="7619617E"/>
    <w:multiLevelType w:val="hybridMultilevel"/>
    <w:tmpl w:val="C82CC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7C260E58"/>
    <w:multiLevelType w:val="multilevel"/>
    <w:tmpl w:val="635E66C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59"/>
  </w:num>
  <w:num w:numId="3">
    <w:abstractNumId w:val="55"/>
  </w:num>
  <w:num w:numId="4">
    <w:abstractNumId w:val="26"/>
  </w:num>
  <w:num w:numId="5">
    <w:abstractNumId w:val="50"/>
  </w:num>
  <w:num w:numId="6">
    <w:abstractNumId w:val="41"/>
  </w:num>
  <w:num w:numId="7">
    <w:abstractNumId w:val="22"/>
  </w:num>
  <w:num w:numId="8">
    <w:abstractNumId w:val="48"/>
  </w:num>
  <w:num w:numId="9">
    <w:abstractNumId w:val="40"/>
  </w:num>
  <w:num w:numId="10">
    <w:abstractNumId w:val="19"/>
  </w:num>
  <w:num w:numId="11">
    <w:abstractNumId w:val="61"/>
  </w:num>
  <w:num w:numId="12">
    <w:abstractNumId w:val="16"/>
  </w:num>
  <w:num w:numId="13">
    <w:abstractNumId w:val="34"/>
  </w:num>
  <w:num w:numId="14">
    <w:abstractNumId w:val="8"/>
  </w:num>
  <w:num w:numId="15">
    <w:abstractNumId w:val="6"/>
  </w:num>
  <w:num w:numId="16">
    <w:abstractNumId w:val="29"/>
  </w:num>
  <w:num w:numId="17">
    <w:abstractNumId w:val="63"/>
  </w:num>
  <w:num w:numId="18">
    <w:abstractNumId w:val="62"/>
  </w:num>
  <w:num w:numId="19">
    <w:abstractNumId w:val="10"/>
  </w:num>
  <w:num w:numId="20">
    <w:abstractNumId w:val="46"/>
  </w:num>
  <w:num w:numId="21">
    <w:abstractNumId w:val="45"/>
  </w:num>
  <w:num w:numId="22">
    <w:abstractNumId w:val="39"/>
  </w:num>
  <w:num w:numId="23">
    <w:abstractNumId w:val="1"/>
  </w:num>
  <w:num w:numId="24">
    <w:abstractNumId w:val="43"/>
  </w:num>
  <w:num w:numId="25">
    <w:abstractNumId w:val="20"/>
  </w:num>
  <w:num w:numId="26">
    <w:abstractNumId w:val="9"/>
  </w:num>
  <w:num w:numId="27">
    <w:abstractNumId w:val="18"/>
  </w:num>
  <w:num w:numId="28">
    <w:abstractNumId w:val="17"/>
  </w:num>
  <w:num w:numId="29">
    <w:abstractNumId w:val="47"/>
  </w:num>
  <w:num w:numId="30">
    <w:abstractNumId w:val="15"/>
  </w:num>
  <w:num w:numId="31">
    <w:abstractNumId w:val="35"/>
  </w:num>
  <w:num w:numId="32">
    <w:abstractNumId w:val="56"/>
  </w:num>
  <w:num w:numId="33">
    <w:abstractNumId w:val="58"/>
  </w:num>
  <w:num w:numId="34">
    <w:abstractNumId w:val="12"/>
  </w:num>
  <w:num w:numId="35">
    <w:abstractNumId w:val="33"/>
  </w:num>
  <w:num w:numId="36">
    <w:abstractNumId w:val="37"/>
  </w:num>
  <w:num w:numId="37">
    <w:abstractNumId w:val="13"/>
  </w:num>
  <w:num w:numId="38">
    <w:abstractNumId w:val="30"/>
  </w:num>
  <w:num w:numId="39">
    <w:abstractNumId w:val="42"/>
  </w:num>
  <w:num w:numId="40">
    <w:abstractNumId w:val="44"/>
  </w:num>
  <w:num w:numId="41">
    <w:abstractNumId w:val="31"/>
  </w:num>
  <w:num w:numId="42">
    <w:abstractNumId w:val="52"/>
  </w:num>
  <w:num w:numId="43">
    <w:abstractNumId w:val="14"/>
  </w:num>
  <w:num w:numId="44">
    <w:abstractNumId w:val="23"/>
  </w:num>
  <w:num w:numId="45">
    <w:abstractNumId w:val="21"/>
  </w:num>
  <w:num w:numId="46">
    <w:abstractNumId w:val="4"/>
  </w:num>
  <w:num w:numId="47">
    <w:abstractNumId w:val="32"/>
  </w:num>
  <w:num w:numId="48">
    <w:abstractNumId w:val="11"/>
  </w:num>
  <w:num w:numId="49">
    <w:abstractNumId w:val="57"/>
  </w:num>
  <w:num w:numId="50">
    <w:abstractNumId w:val="27"/>
  </w:num>
  <w:num w:numId="51">
    <w:abstractNumId w:val="24"/>
  </w:num>
  <w:num w:numId="52">
    <w:abstractNumId w:val="65"/>
  </w:num>
  <w:num w:numId="53">
    <w:abstractNumId w:val="2"/>
  </w:num>
  <w:num w:numId="54">
    <w:abstractNumId w:val="49"/>
  </w:num>
  <w:num w:numId="55">
    <w:abstractNumId w:val="64"/>
  </w:num>
  <w:num w:numId="56">
    <w:abstractNumId w:val="3"/>
  </w:num>
  <w:num w:numId="57">
    <w:abstractNumId w:val="54"/>
  </w:num>
  <w:num w:numId="58">
    <w:abstractNumId w:val="28"/>
  </w:num>
  <w:num w:numId="59">
    <w:abstractNumId w:val="60"/>
  </w:num>
  <w:num w:numId="60">
    <w:abstractNumId w:val="53"/>
  </w:num>
  <w:num w:numId="61">
    <w:abstractNumId w:val="51"/>
  </w:num>
  <w:num w:numId="62">
    <w:abstractNumId w:val="7"/>
  </w:num>
  <w:num w:numId="63">
    <w:abstractNumId w:val="36"/>
  </w:num>
  <w:num w:numId="64">
    <w:abstractNumId w:val="25"/>
  </w:num>
  <w:num w:numId="65">
    <w:abstractNumId w:val="5"/>
  </w:num>
  <w:num w:numId="66">
    <w:abstractNumId w:val="38"/>
  </w:num>
  <w:num w:numId="67">
    <w:abstractNumId w:val="6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70C"/>
    <w:rsid w:val="0000095D"/>
    <w:rsid w:val="00000B1F"/>
    <w:rsid w:val="000011C9"/>
    <w:rsid w:val="00002FB0"/>
    <w:rsid w:val="000041F6"/>
    <w:rsid w:val="000047BB"/>
    <w:rsid w:val="00004B47"/>
    <w:rsid w:val="00005A13"/>
    <w:rsid w:val="000061E4"/>
    <w:rsid w:val="000067DF"/>
    <w:rsid w:val="00006B19"/>
    <w:rsid w:val="000072F1"/>
    <w:rsid w:val="000074FF"/>
    <w:rsid w:val="00010204"/>
    <w:rsid w:val="00010F85"/>
    <w:rsid w:val="00012E89"/>
    <w:rsid w:val="00012F52"/>
    <w:rsid w:val="000133CF"/>
    <w:rsid w:val="00014141"/>
    <w:rsid w:val="00014D77"/>
    <w:rsid w:val="00015192"/>
    <w:rsid w:val="0001535C"/>
    <w:rsid w:val="0001588B"/>
    <w:rsid w:val="00016311"/>
    <w:rsid w:val="00016832"/>
    <w:rsid w:val="0001724C"/>
    <w:rsid w:val="00017F16"/>
    <w:rsid w:val="000211A4"/>
    <w:rsid w:val="00021D01"/>
    <w:rsid w:val="000231F2"/>
    <w:rsid w:val="00025564"/>
    <w:rsid w:val="00025F4E"/>
    <w:rsid w:val="00026BEB"/>
    <w:rsid w:val="0003011B"/>
    <w:rsid w:val="00031E03"/>
    <w:rsid w:val="00033B02"/>
    <w:rsid w:val="0003407D"/>
    <w:rsid w:val="00034BDC"/>
    <w:rsid w:val="00034F5C"/>
    <w:rsid w:val="0003515A"/>
    <w:rsid w:val="0004021E"/>
    <w:rsid w:val="0004104F"/>
    <w:rsid w:val="00042C96"/>
    <w:rsid w:val="00044193"/>
    <w:rsid w:val="000450AF"/>
    <w:rsid w:val="00045470"/>
    <w:rsid w:val="00046B1A"/>
    <w:rsid w:val="00046E56"/>
    <w:rsid w:val="000476B6"/>
    <w:rsid w:val="00047C53"/>
    <w:rsid w:val="000503F2"/>
    <w:rsid w:val="00050F18"/>
    <w:rsid w:val="0005158E"/>
    <w:rsid w:val="0005329C"/>
    <w:rsid w:val="00055A29"/>
    <w:rsid w:val="00055D2C"/>
    <w:rsid w:val="0006140C"/>
    <w:rsid w:val="00062E54"/>
    <w:rsid w:val="00063DF1"/>
    <w:rsid w:val="00064018"/>
    <w:rsid w:val="00064E30"/>
    <w:rsid w:val="000652F6"/>
    <w:rsid w:val="000653DC"/>
    <w:rsid w:val="00070A68"/>
    <w:rsid w:val="000722CF"/>
    <w:rsid w:val="000723A4"/>
    <w:rsid w:val="00072881"/>
    <w:rsid w:val="000728C5"/>
    <w:rsid w:val="0007320C"/>
    <w:rsid w:val="000736D7"/>
    <w:rsid w:val="0007546B"/>
    <w:rsid w:val="000763A8"/>
    <w:rsid w:val="000773B4"/>
    <w:rsid w:val="0007744F"/>
    <w:rsid w:val="000807D7"/>
    <w:rsid w:val="00082C17"/>
    <w:rsid w:val="000834B7"/>
    <w:rsid w:val="00083AB7"/>
    <w:rsid w:val="0008629E"/>
    <w:rsid w:val="0009104B"/>
    <w:rsid w:val="000915B0"/>
    <w:rsid w:val="00092F7C"/>
    <w:rsid w:val="00094A7C"/>
    <w:rsid w:val="000958F4"/>
    <w:rsid w:val="00096198"/>
    <w:rsid w:val="000A076C"/>
    <w:rsid w:val="000A0DF8"/>
    <w:rsid w:val="000A1445"/>
    <w:rsid w:val="000A2956"/>
    <w:rsid w:val="000A5023"/>
    <w:rsid w:val="000A6B31"/>
    <w:rsid w:val="000B046C"/>
    <w:rsid w:val="000B20E9"/>
    <w:rsid w:val="000B289A"/>
    <w:rsid w:val="000B29F4"/>
    <w:rsid w:val="000B3567"/>
    <w:rsid w:val="000B6581"/>
    <w:rsid w:val="000B721B"/>
    <w:rsid w:val="000B73E3"/>
    <w:rsid w:val="000B7A1A"/>
    <w:rsid w:val="000C11B1"/>
    <w:rsid w:val="000C125A"/>
    <w:rsid w:val="000C33DB"/>
    <w:rsid w:val="000C3EE4"/>
    <w:rsid w:val="000C4652"/>
    <w:rsid w:val="000C56B5"/>
    <w:rsid w:val="000C65AB"/>
    <w:rsid w:val="000C67EF"/>
    <w:rsid w:val="000D0109"/>
    <w:rsid w:val="000D194D"/>
    <w:rsid w:val="000D2CB5"/>
    <w:rsid w:val="000D3813"/>
    <w:rsid w:val="000E141E"/>
    <w:rsid w:val="000E1D35"/>
    <w:rsid w:val="000E2FA8"/>
    <w:rsid w:val="000E4016"/>
    <w:rsid w:val="000E4E03"/>
    <w:rsid w:val="000E546F"/>
    <w:rsid w:val="000F032A"/>
    <w:rsid w:val="000F081C"/>
    <w:rsid w:val="000F1937"/>
    <w:rsid w:val="000F1D47"/>
    <w:rsid w:val="000F1DB1"/>
    <w:rsid w:val="000F1F8E"/>
    <w:rsid w:val="000F407C"/>
    <w:rsid w:val="000F49D4"/>
    <w:rsid w:val="000F59B4"/>
    <w:rsid w:val="000F5C72"/>
    <w:rsid w:val="000F71E1"/>
    <w:rsid w:val="000F7811"/>
    <w:rsid w:val="00101060"/>
    <w:rsid w:val="0010272B"/>
    <w:rsid w:val="00105245"/>
    <w:rsid w:val="001052B4"/>
    <w:rsid w:val="0010594A"/>
    <w:rsid w:val="001068D9"/>
    <w:rsid w:val="00106D1B"/>
    <w:rsid w:val="001118C6"/>
    <w:rsid w:val="00111B60"/>
    <w:rsid w:val="00112147"/>
    <w:rsid w:val="00114BFA"/>
    <w:rsid w:val="0011571E"/>
    <w:rsid w:val="00116A22"/>
    <w:rsid w:val="00117520"/>
    <w:rsid w:val="00117906"/>
    <w:rsid w:val="001204E9"/>
    <w:rsid w:val="001205C8"/>
    <w:rsid w:val="001217F2"/>
    <w:rsid w:val="001230B3"/>
    <w:rsid w:val="00123D91"/>
    <w:rsid w:val="00124AAE"/>
    <w:rsid w:val="00125517"/>
    <w:rsid w:val="00130D7F"/>
    <w:rsid w:val="001311D4"/>
    <w:rsid w:val="001343D2"/>
    <w:rsid w:val="001345AF"/>
    <w:rsid w:val="0013673B"/>
    <w:rsid w:val="00137B4F"/>
    <w:rsid w:val="00137B74"/>
    <w:rsid w:val="00142232"/>
    <w:rsid w:val="0014299D"/>
    <w:rsid w:val="00142C48"/>
    <w:rsid w:val="00142F1F"/>
    <w:rsid w:val="00143CDA"/>
    <w:rsid w:val="00144C9F"/>
    <w:rsid w:val="00144E30"/>
    <w:rsid w:val="00145AAB"/>
    <w:rsid w:val="00145F32"/>
    <w:rsid w:val="001460C1"/>
    <w:rsid w:val="00146A9F"/>
    <w:rsid w:val="00146EAC"/>
    <w:rsid w:val="00147394"/>
    <w:rsid w:val="001500A2"/>
    <w:rsid w:val="0015061C"/>
    <w:rsid w:val="00150CB6"/>
    <w:rsid w:val="00150CF4"/>
    <w:rsid w:val="00151276"/>
    <w:rsid w:val="00154183"/>
    <w:rsid w:val="00155B29"/>
    <w:rsid w:val="0015603B"/>
    <w:rsid w:val="001566BC"/>
    <w:rsid w:val="00157F39"/>
    <w:rsid w:val="00160147"/>
    <w:rsid w:val="00160C42"/>
    <w:rsid w:val="001611A7"/>
    <w:rsid w:val="00163637"/>
    <w:rsid w:val="0016371B"/>
    <w:rsid w:val="00163A3B"/>
    <w:rsid w:val="00163B35"/>
    <w:rsid w:val="00166BDC"/>
    <w:rsid w:val="00170211"/>
    <w:rsid w:val="00172727"/>
    <w:rsid w:val="00173438"/>
    <w:rsid w:val="00174BBA"/>
    <w:rsid w:val="00175ADE"/>
    <w:rsid w:val="0017719C"/>
    <w:rsid w:val="001777F7"/>
    <w:rsid w:val="0018071B"/>
    <w:rsid w:val="00180EC5"/>
    <w:rsid w:val="00181839"/>
    <w:rsid w:val="00183991"/>
    <w:rsid w:val="0018574D"/>
    <w:rsid w:val="0018616F"/>
    <w:rsid w:val="0018630B"/>
    <w:rsid w:val="001875D5"/>
    <w:rsid w:val="0018778B"/>
    <w:rsid w:val="0019142B"/>
    <w:rsid w:val="001919EF"/>
    <w:rsid w:val="00192A31"/>
    <w:rsid w:val="00192B7B"/>
    <w:rsid w:val="001933F3"/>
    <w:rsid w:val="00193817"/>
    <w:rsid w:val="00193CFE"/>
    <w:rsid w:val="00195B3D"/>
    <w:rsid w:val="0019687E"/>
    <w:rsid w:val="00196C7C"/>
    <w:rsid w:val="001971ED"/>
    <w:rsid w:val="00197462"/>
    <w:rsid w:val="00197F1D"/>
    <w:rsid w:val="001A05E0"/>
    <w:rsid w:val="001A2AD8"/>
    <w:rsid w:val="001A2D76"/>
    <w:rsid w:val="001A4E1D"/>
    <w:rsid w:val="001A55D6"/>
    <w:rsid w:val="001A5B7B"/>
    <w:rsid w:val="001A5E91"/>
    <w:rsid w:val="001A624D"/>
    <w:rsid w:val="001B099B"/>
    <w:rsid w:val="001B118A"/>
    <w:rsid w:val="001B3D0C"/>
    <w:rsid w:val="001B46DF"/>
    <w:rsid w:val="001B47CA"/>
    <w:rsid w:val="001B4A68"/>
    <w:rsid w:val="001B5D6E"/>
    <w:rsid w:val="001B732D"/>
    <w:rsid w:val="001B749F"/>
    <w:rsid w:val="001B79FA"/>
    <w:rsid w:val="001C3CCA"/>
    <w:rsid w:val="001C6DFB"/>
    <w:rsid w:val="001D1A77"/>
    <w:rsid w:val="001D23C7"/>
    <w:rsid w:val="001D3639"/>
    <w:rsid w:val="001D38C1"/>
    <w:rsid w:val="001D3DF8"/>
    <w:rsid w:val="001D4678"/>
    <w:rsid w:val="001D4696"/>
    <w:rsid w:val="001D51AE"/>
    <w:rsid w:val="001D64EC"/>
    <w:rsid w:val="001D7732"/>
    <w:rsid w:val="001E009C"/>
    <w:rsid w:val="001E0620"/>
    <w:rsid w:val="001E0B2C"/>
    <w:rsid w:val="001E1155"/>
    <w:rsid w:val="001E1BE4"/>
    <w:rsid w:val="001E3871"/>
    <w:rsid w:val="001E4A59"/>
    <w:rsid w:val="001E4BB0"/>
    <w:rsid w:val="001E4DAD"/>
    <w:rsid w:val="001E58EF"/>
    <w:rsid w:val="001E7304"/>
    <w:rsid w:val="001E74C9"/>
    <w:rsid w:val="001F1E77"/>
    <w:rsid w:val="001F1FB0"/>
    <w:rsid w:val="001F39C9"/>
    <w:rsid w:val="001F4948"/>
    <w:rsid w:val="001F4DF4"/>
    <w:rsid w:val="001F63FD"/>
    <w:rsid w:val="001F6ECF"/>
    <w:rsid w:val="001F784D"/>
    <w:rsid w:val="002001C3"/>
    <w:rsid w:val="002008D4"/>
    <w:rsid w:val="00205110"/>
    <w:rsid w:val="002059CC"/>
    <w:rsid w:val="00207B5C"/>
    <w:rsid w:val="00207F70"/>
    <w:rsid w:val="00210610"/>
    <w:rsid w:val="002115C6"/>
    <w:rsid w:val="00211CB1"/>
    <w:rsid w:val="00211DB2"/>
    <w:rsid w:val="002124F0"/>
    <w:rsid w:val="00212C5E"/>
    <w:rsid w:val="002137B2"/>
    <w:rsid w:val="00214A25"/>
    <w:rsid w:val="00215177"/>
    <w:rsid w:val="0021622D"/>
    <w:rsid w:val="00216D00"/>
    <w:rsid w:val="002201A8"/>
    <w:rsid w:val="00220295"/>
    <w:rsid w:val="00220B63"/>
    <w:rsid w:val="00220B82"/>
    <w:rsid w:val="002213D7"/>
    <w:rsid w:val="00223E4A"/>
    <w:rsid w:val="0022557A"/>
    <w:rsid w:val="00225894"/>
    <w:rsid w:val="00230086"/>
    <w:rsid w:val="00230D43"/>
    <w:rsid w:val="002319CE"/>
    <w:rsid w:val="00231E97"/>
    <w:rsid w:val="00232E6F"/>
    <w:rsid w:val="002333AC"/>
    <w:rsid w:val="002343CC"/>
    <w:rsid w:val="00234ABE"/>
    <w:rsid w:val="002365E5"/>
    <w:rsid w:val="00237302"/>
    <w:rsid w:val="0024042D"/>
    <w:rsid w:val="00240691"/>
    <w:rsid w:val="00240E93"/>
    <w:rsid w:val="00240F36"/>
    <w:rsid w:val="002417A0"/>
    <w:rsid w:val="002418AC"/>
    <w:rsid w:val="00242A05"/>
    <w:rsid w:val="0024341E"/>
    <w:rsid w:val="00244613"/>
    <w:rsid w:val="00246068"/>
    <w:rsid w:val="0025114F"/>
    <w:rsid w:val="002512EF"/>
    <w:rsid w:val="00253107"/>
    <w:rsid w:val="00254259"/>
    <w:rsid w:val="002555D9"/>
    <w:rsid w:val="00255697"/>
    <w:rsid w:val="002574AA"/>
    <w:rsid w:val="002577AA"/>
    <w:rsid w:val="00257FD2"/>
    <w:rsid w:val="00261BCD"/>
    <w:rsid w:val="002622AC"/>
    <w:rsid w:val="00263C7C"/>
    <w:rsid w:val="002709D7"/>
    <w:rsid w:val="002737B5"/>
    <w:rsid w:val="00273813"/>
    <w:rsid w:val="00274EEC"/>
    <w:rsid w:val="002751E2"/>
    <w:rsid w:val="00276F86"/>
    <w:rsid w:val="00280871"/>
    <w:rsid w:val="00280946"/>
    <w:rsid w:val="00282482"/>
    <w:rsid w:val="00282CC1"/>
    <w:rsid w:val="0028464A"/>
    <w:rsid w:val="00285547"/>
    <w:rsid w:val="00290682"/>
    <w:rsid w:val="0029131E"/>
    <w:rsid w:val="002928FC"/>
    <w:rsid w:val="002938C0"/>
    <w:rsid w:val="00294870"/>
    <w:rsid w:val="00295A11"/>
    <w:rsid w:val="002A09F0"/>
    <w:rsid w:val="002A11A8"/>
    <w:rsid w:val="002A2ED5"/>
    <w:rsid w:val="002A6034"/>
    <w:rsid w:val="002A7AEA"/>
    <w:rsid w:val="002A7B59"/>
    <w:rsid w:val="002B233F"/>
    <w:rsid w:val="002B2B14"/>
    <w:rsid w:val="002B2E07"/>
    <w:rsid w:val="002B3372"/>
    <w:rsid w:val="002B5859"/>
    <w:rsid w:val="002B64A9"/>
    <w:rsid w:val="002B6E53"/>
    <w:rsid w:val="002C01B0"/>
    <w:rsid w:val="002C16B0"/>
    <w:rsid w:val="002C1827"/>
    <w:rsid w:val="002C1C57"/>
    <w:rsid w:val="002C2D48"/>
    <w:rsid w:val="002C2E04"/>
    <w:rsid w:val="002C392E"/>
    <w:rsid w:val="002C48DE"/>
    <w:rsid w:val="002C4CB5"/>
    <w:rsid w:val="002C60B8"/>
    <w:rsid w:val="002C6DB1"/>
    <w:rsid w:val="002C7D3A"/>
    <w:rsid w:val="002D46AF"/>
    <w:rsid w:val="002D557C"/>
    <w:rsid w:val="002D596C"/>
    <w:rsid w:val="002D59FA"/>
    <w:rsid w:val="002D630E"/>
    <w:rsid w:val="002D6A4B"/>
    <w:rsid w:val="002D7412"/>
    <w:rsid w:val="002E048E"/>
    <w:rsid w:val="002E0874"/>
    <w:rsid w:val="002E0F8B"/>
    <w:rsid w:val="002E33FB"/>
    <w:rsid w:val="002E3953"/>
    <w:rsid w:val="002E4B71"/>
    <w:rsid w:val="002E5C0F"/>
    <w:rsid w:val="002E5FB8"/>
    <w:rsid w:val="002E67E1"/>
    <w:rsid w:val="002E6DE9"/>
    <w:rsid w:val="002E6F5F"/>
    <w:rsid w:val="002F1121"/>
    <w:rsid w:val="002F20EE"/>
    <w:rsid w:val="002F3FF7"/>
    <w:rsid w:val="002F5E13"/>
    <w:rsid w:val="002F6B4D"/>
    <w:rsid w:val="00300894"/>
    <w:rsid w:val="00300A75"/>
    <w:rsid w:val="00301620"/>
    <w:rsid w:val="0030308E"/>
    <w:rsid w:val="00303096"/>
    <w:rsid w:val="003032FC"/>
    <w:rsid w:val="00303325"/>
    <w:rsid w:val="00304041"/>
    <w:rsid w:val="00304DF2"/>
    <w:rsid w:val="00305478"/>
    <w:rsid w:val="00305A28"/>
    <w:rsid w:val="00305C79"/>
    <w:rsid w:val="00306789"/>
    <w:rsid w:val="00307C2B"/>
    <w:rsid w:val="00310AD5"/>
    <w:rsid w:val="00311252"/>
    <w:rsid w:val="00314563"/>
    <w:rsid w:val="00314C4A"/>
    <w:rsid w:val="00316008"/>
    <w:rsid w:val="003161FB"/>
    <w:rsid w:val="00316C82"/>
    <w:rsid w:val="00317401"/>
    <w:rsid w:val="00317C68"/>
    <w:rsid w:val="00320CB8"/>
    <w:rsid w:val="00320DAD"/>
    <w:rsid w:val="0032198B"/>
    <w:rsid w:val="00322339"/>
    <w:rsid w:val="003228F0"/>
    <w:rsid w:val="00322970"/>
    <w:rsid w:val="00324ECE"/>
    <w:rsid w:val="00325C30"/>
    <w:rsid w:val="003304AB"/>
    <w:rsid w:val="00331332"/>
    <w:rsid w:val="0033297B"/>
    <w:rsid w:val="00335B55"/>
    <w:rsid w:val="003364D5"/>
    <w:rsid w:val="00336DCF"/>
    <w:rsid w:val="0033768D"/>
    <w:rsid w:val="00337F34"/>
    <w:rsid w:val="00341626"/>
    <w:rsid w:val="00341FDD"/>
    <w:rsid w:val="003423CA"/>
    <w:rsid w:val="0034459B"/>
    <w:rsid w:val="00344FE8"/>
    <w:rsid w:val="00347692"/>
    <w:rsid w:val="00347C27"/>
    <w:rsid w:val="00350159"/>
    <w:rsid w:val="00350164"/>
    <w:rsid w:val="003504E2"/>
    <w:rsid w:val="00350C25"/>
    <w:rsid w:val="00350D9C"/>
    <w:rsid w:val="00350FC2"/>
    <w:rsid w:val="003513F2"/>
    <w:rsid w:val="00352954"/>
    <w:rsid w:val="00352B3F"/>
    <w:rsid w:val="00352BBD"/>
    <w:rsid w:val="00352C87"/>
    <w:rsid w:val="00352E87"/>
    <w:rsid w:val="00353050"/>
    <w:rsid w:val="00354769"/>
    <w:rsid w:val="00354CD6"/>
    <w:rsid w:val="00356C31"/>
    <w:rsid w:val="003577E2"/>
    <w:rsid w:val="00357CB2"/>
    <w:rsid w:val="00360BCB"/>
    <w:rsid w:val="003632C5"/>
    <w:rsid w:val="00364632"/>
    <w:rsid w:val="00364A95"/>
    <w:rsid w:val="00364FDB"/>
    <w:rsid w:val="0036713B"/>
    <w:rsid w:val="00371076"/>
    <w:rsid w:val="0037150A"/>
    <w:rsid w:val="0037312D"/>
    <w:rsid w:val="00373329"/>
    <w:rsid w:val="00373CB0"/>
    <w:rsid w:val="00373EDB"/>
    <w:rsid w:val="0037420C"/>
    <w:rsid w:val="00374351"/>
    <w:rsid w:val="00374449"/>
    <w:rsid w:val="00375217"/>
    <w:rsid w:val="003753EA"/>
    <w:rsid w:val="00375995"/>
    <w:rsid w:val="00375EF8"/>
    <w:rsid w:val="00375F78"/>
    <w:rsid w:val="00376430"/>
    <w:rsid w:val="0037717B"/>
    <w:rsid w:val="00377410"/>
    <w:rsid w:val="00377909"/>
    <w:rsid w:val="00377E3A"/>
    <w:rsid w:val="00377E96"/>
    <w:rsid w:val="003801EE"/>
    <w:rsid w:val="00380BC0"/>
    <w:rsid w:val="00381642"/>
    <w:rsid w:val="00384F7E"/>
    <w:rsid w:val="003850F6"/>
    <w:rsid w:val="00385371"/>
    <w:rsid w:val="00385776"/>
    <w:rsid w:val="00386D8F"/>
    <w:rsid w:val="003875AB"/>
    <w:rsid w:val="00387616"/>
    <w:rsid w:val="00387D91"/>
    <w:rsid w:val="00387F9E"/>
    <w:rsid w:val="0039019D"/>
    <w:rsid w:val="00390691"/>
    <w:rsid w:val="003907C2"/>
    <w:rsid w:val="00391774"/>
    <w:rsid w:val="00392C97"/>
    <w:rsid w:val="0039372A"/>
    <w:rsid w:val="00394548"/>
    <w:rsid w:val="00394692"/>
    <w:rsid w:val="00395A6C"/>
    <w:rsid w:val="003961A4"/>
    <w:rsid w:val="003A3F24"/>
    <w:rsid w:val="003A4A65"/>
    <w:rsid w:val="003A4E89"/>
    <w:rsid w:val="003A67A8"/>
    <w:rsid w:val="003A7314"/>
    <w:rsid w:val="003A79CF"/>
    <w:rsid w:val="003B057E"/>
    <w:rsid w:val="003B0C2D"/>
    <w:rsid w:val="003B0D5A"/>
    <w:rsid w:val="003B1323"/>
    <w:rsid w:val="003B1D84"/>
    <w:rsid w:val="003B2C71"/>
    <w:rsid w:val="003B31E5"/>
    <w:rsid w:val="003B40DF"/>
    <w:rsid w:val="003B5359"/>
    <w:rsid w:val="003B60FB"/>
    <w:rsid w:val="003C0B52"/>
    <w:rsid w:val="003C0F2F"/>
    <w:rsid w:val="003C12C0"/>
    <w:rsid w:val="003C1D09"/>
    <w:rsid w:val="003C20E7"/>
    <w:rsid w:val="003C344B"/>
    <w:rsid w:val="003C38B6"/>
    <w:rsid w:val="003C4BF6"/>
    <w:rsid w:val="003C6748"/>
    <w:rsid w:val="003C6F40"/>
    <w:rsid w:val="003C7C3C"/>
    <w:rsid w:val="003D01C2"/>
    <w:rsid w:val="003D33E3"/>
    <w:rsid w:val="003D5830"/>
    <w:rsid w:val="003D5945"/>
    <w:rsid w:val="003D67B7"/>
    <w:rsid w:val="003D7F3A"/>
    <w:rsid w:val="003E008E"/>
    <w:rsid w:val="003E0212"/>
    <w:rsid w:val="003E0749"/>
    <w:rsid w:val="003E33A0"/>
    <w:rsid w:val="003E36DC"/>
    <w:rsid w:val="003E3BE3"/>
    <w:rsid w:val="003E42E6"/>
    <w:rsid w:val="003E53F5"/>
    <w:rsid w:val="003E617D"/>
    <w:rsid w:val="003E62D6"/>
    <w:rsid w:val="003E7AE8"/>
    <w:rsid w:val="003F062B"/>
    <w:rsid w:val="003F2BC1"/>
    <w:rsid w:val="003F3293"/>
    <w:rsid w:val="003F4ED7"/>
    <w:rsid w:val="003F528D"/>
    <w:rsid w:val="003F5EA3"/>
    <w:rsid w:val="004014CD"/>
    <w:rsid w:val="00401B58"/>
    <w:rsid w:val="00401DD9"/>
    <w:rsid w:val="00401FF7"/>
    <w:rsid w:val="004028ED"/>
    <w:rsid w:val="00402E05"/>
    <w:rsid w:val="004040C4"/>
    <w:rsid w:val="0040519E"/>
    <w:rsid w:val="004052AB"/>
    <w:rsid w:val="00405D1D"/>
    <w:rsid w:val="00406C79"/>
    <w:rsid w:val="00410BD7"/>
    <w:rsid w:val="004118A8"/>
    <w:rsid w:val="00411B49"/>
    <w:rsid w:val="004128FB"/>
    <w:rsid w:val="0041380A"/>
    <w:rsid w:val="0041404B"/>
    <w:rsid w:val="004142C6"/>
    <w:rsid w:val="00414941"/>
    <w:rsid w:val="00415AAD"/>
    <w:rsid w:val="004202C6"/>
    <w:rsid w:val="00420F38"/>
    <w:rsid w:val="00421E1E"/>
    <w:rsid w:val="004225FD"/>
    <w:rsid w:val="00422727"/>
    <w:rsid w:val="00422940"/>
    <w:rsid w:val="00423207"/>
    <w:rsid w:val="004268D3"/>
    <w:rsid w:val="0042700E"/>
    <w:rsid w:val="004304E6"/>
    <w:rsid w:val="004306C8"/>
    <w:rsid w:val="004321F7"/>
    <w:rsid w:val="00432EB4"/>
    <w:rsid w:val="00434A87"/>
    <w:rsid w:val="00435A23"/>
    <w:rsid w:val="00435D48"/>
    <w:rsid w:val="00436026"/>
    <w:rsid w:val="00436A6B"/>
    <w:rsid w:val="00440560"/>
    <w:rsid w:val="00440AD1"/>
    <w:rsid w:val="00440D13"/>
    <w:rsid w:val="00441D19"/>
    <w:rsid w:val="00447552"/>
    <w:rsid w:val="00447EAD"/>
    <w:rsid w:val="00450630"/>
    <w:rsid w:val="00452B99"/>
    <w:rsid w:val="00454590"/>
    <w:rsid w:val="00454C86"/>
    <w:rsid w:val="00455181"/>
    <w:rsid w:val="00455659"/>
    <w:rsid w:val="00455E4A"/>
    <w:rsid w:val="004560B3"/>
    <w:rsid w:val="00456AB9"/>
    <w:rsid w:val="0046018E"/>
    <w:rsid w:val="00461DEC"/>
    <w:rsid w:val="004633F3"/>
    <w:rsid w:val="00463A20"/>
    <w:rsid w:val="00465FE7"/>
    <w:rsid w:val="0046679C"/>
    <w:rsid w:val="00466C14"/>
    <w:rsid w:val="0046720F"/>
    <w:rsid w:val="00467F00"/>
    <w:rsid w:val="00470183"/>
    <w:rsid w:val="00472214"/>
    <w:rsid w:val="004727DF"/>
    <w:rsid w:val="00473318"/>
    <w:rsid w:val="00473792"/>
    <w:rsid w:val="00473981"/>
    <w:rsid w:val="00473EC0"/>
    <w:rsid w:val="004747CD"/>
    <w:rsid w:val="00474A2E"/>
    <w:rsid w:val="00474F11"/>
    <w:rsid w:val="00474FD5"/>
    <w:rsid w:val="0047555A"/>
    <w:rsid w:val="00476FB9"/>
    <w:rsid w:val="004808E0"/>
    <w:rsid w:val="004815B3"/>
    <w:rsid w:val="00483A14"/>
    <w:rsid w:val="00485239"/>
    <w:rsid w:val="0048536D"/>
    <w:rsid w:val="00485477"/>
    <w:rsid w:val="004866B4"/>
    <w:rsid w:val="00486B9B"/>
    <w:rsid w:val="004870AA"/>
    <w:rsid w:val="004901E7"/>
    <w:rsid w:val="004903C1"/>
    <w:rsid w:val="004907BD"/>
    <w:rsid w:val="00490CDD"/>
    <w:rsid w:val="004911D9"/>
    <w:rsid w:val="004914DF"/>
    <w:rsid w:val="004921BC"/>
    <w:rsid w:val="004931E7"/>
    <w:rsid w:val="0049381F"/>
    <w:rsid w:val="004944EA"/>
    <w:rsid w:val="004945F8"/>
    <w:rsid w:val="00495946"/>
    <w:rsid w:val="00495E49"/>
    <w:rsid w:val="0049789A"/>
    <w:rsid w:val="004979B4"/>
    <w:rsid w:val="00497AD3"/>
    <w:rsid w:val="00497BE8"/>
    <w:rsid w:val="004A01B7"/>
    <w:rsid w:val="004A025F"/>
    <w:rsid w:val="004A09AA"/>
    <w:rsid w:val="004A0C40"/>
    <w:rsid w:val="004A2752"/>
    <w:rsid w:val="004A3194"/>
    <w:rsid w:val="004A331F"/>
    <w:rsid w:val="004A3E43"/>
    <w:rsid w:val="004A3F0E"/>
    <w:rsid w:val="004A41D3"/>
    <w:rsid w:val="004A45AF"/>
    <w:rsid w:val="004A49E0"/>
    <w:rsid w:val="004A4C24"/>
    <w:rsid w:val="004A54E6"/>
    <w:rsid w:val="004B0333"/>
    <w:rsid w:val="004B339E"/>
    <w:rsid w:val="004B33D9"/>
    <w:rsid w:val="004B43E5"/>
    <w:rsid w:val="004B54F9"/>
    <w:rsid w:val="004B59E9"/>
    <w:rsid w:val="004B7F56"/>
    <w:rsid w:val="004C0ACA"/>
    <w:rsid w:val="004C10EC"/>
    <w:rsid w:val="004C1642"/>
    <w:rsid w:val="004C1BBD"/>
    <w:rsid w:val="004C2892"/>
    <w:rsid w:val="004C3873"/>
    <w:rsid w:val="004C456B"/>
    <w:rsid w:val="004C4749"/>
    <w:rsid w:val="004C7903"/>
    <w:rsid w:val="004D161D"/>
    <w:rsid w:val="004D16F2"/>
    <w:rsid w:val="004D223A"/>
    <w:rsid w:val="004D2B26"/>
    <w:rsid w:val="004D4162"/>
    <w:rsid w:val="004D4786"/>
    <w:rsid w:val="004D51DC"/>
    <w:rsid w:val="004D5DB7"/>
    <w:rsid w:val="004E083C"/>
    <w:rsid w:val="004E4621"/>
    <w:rsid w:val="004E61B3"/>
    <w:rsid w:val="004E7BBB"/>
    <w:rsid w:val="004F0DFD"/>
    <w:rsid w:val="004F1126"/>
    <w:rsid w:val="004F117F"/>
    <w:rsid w:val="004F2C58"/>
    <w:rsid w:val="004F3722"/>
    <w:rsid w:val="004F383D"/>
    <w:rsid w:val="004F41F0"/>
    <w:rsid w:val="004F7A9F"/>
    <w:rsid w:val="00500968"/>
    <w:rsid w:val="00502E2F"/>
    <w:rsid w:val="005048CF"/>
    <w:rsid w:val="0050508C"/>
    <w:rsid w:val="00505418"/>
    <w:rsid w:val="00505B36"/>
    <w:rsid w:val="00507E49"/>
    <w:rsid w:val="005103EF"/>
    <w:rsid w:val="0051344B"/>
    <w:rsid w:val="00513F74"/>
    <w:rsid w:val="005156B0"/>
    <w:rsid w:val="0051707D"/>
    <w:rsid w:val="00517315"/>
    <w:rsid w:val="005203D9"/>
    <w:rsid w:val="00520418"/>
    <w:rsid w:val="00522E86"/>
    <w:rsid w:val="00523A6C"/>
    <w:rsid w:val="00524DF9"/>
    <w:rsid w:val="00525FE7"/>
    <w:rsid w:val="00526A6C"/>
    <w:rsid w:val="00526C19"/>
    <w:rsid w:val="00527054"/>
    <w:rsid w:val="005307EA"/>
    <w:rsid w:val="005309A6"/>
    <w:rsid w:val="00531F3B"/>
    <w:rsid w:val="005327EE"/>
    <w:rsid w:val="00532D7B"/>
    <w:rsid w:val="0053382B"/>
    <w:rsid w:val="00533FAE"/>
    <w:rsid w:val="00534613"/>
    <w:rsid w:val="0053613C"/>
    <w:rsid w:val="005363B3"/>
    <w:rsid w:val="00536BEE"/>
    <w:rsid w:val="00536D93"/>
    <w:rsid w:val="00537680"/>
    <w:rsid w:val="005408CD"/>
    <w:rsid w:val="00541567"/>
    <w:rsid w:val="005422B5"/>
    <w:rsid w:val="00543171"/>
    <w:rsid w:val="00543FED"/>
    <w:rsid w:val="005444B6"/>
    <w:rsid w:val="00544759"/>
    <w:rsid w:val="005455A8"/>
    <w:rsid w:val="00545847"/>
    <w:rsid w:val="00545DCE"/>
    <w:rsid w:val="00546734"/>
    <w:rsid w:val="00547D6C"/>
    <w:rsid w:val="005502AE"/>
    <w:rsid w:val="0055094C"/>
    <w:rsid w:val="00551719"/>
    <w:rsid w:val="005522B0"/>
    <w:rsid w:val="00552E1C"/>
    <w:rsid w:val="00552F7A"/>
    <w:rsid w:val="005534F9"/>
    <w:rsid w:val="00553CDF"/>
    <w:rsid w:val="0055420F"/>
    <w:rsid w:val="00556373"/>
    <w:rsid w:val="0055687C"/>
    <w:rsid w:val="005568DC"/>
    <w:rsid w:val="00556A04"/>
    <w:rsid w:val="00557110"/>
    <w:rsid w:val="0055725F"/>
    <w:rsid w:val="00557397"/>
    <w:rsid w:val="00557A24"/>
    <w:rsid w:val="005644A6"/>
    <w:rsid w:val="005649D2"/>
    <w:rsid w:val="00565C78"/>
    <w:rsid w:val="00567159"/>
    <w:rsid w:val="005715EB"/>
    <w:rsid w:val="00572B68"/>
    <w:rsid w:val="00572C4B"/>
    <w:rsid w:val="00574346"/>
    <w:rsid w:val="00574378"/>
    <w:rsid w:val="00575CBD"/>
    <w:rsid w:val="0057608D"/>
    <w:rsid w:val="00577E79"/>
    <w:rsid w:val="0058056D"/>
    <w:rsid w:val="005807A5"/>
    <w:rsid w:val="0058081E"/>
    <w:rsid w:val="005809A7"/>
    <w:rsid w:val="00581839"/>
    <w:rsid w:val="0058189B"/>
    <w:rsid w:val="00582DD5"/>
    <w:rsid w:val="00582E45"/>
    <w:rsid w:val="0058492B"/>
    <w:rsid w:val="0058526F"/>
    <w:rsid w:val="00585B36"/>
    <w:rsid w:val="00586AAB"/>
    <w:rsid w:val="00586F99"/>
    <w:rsid w:val="00587650"/>
    <w:rsid w:val="00587CF4"/>
    <w:rsid w:val="0059052F"/>
    <w:rsid w:val="00591641"/>
    <w:rsid w:val="0059234A"/>
    <w:rsid w:val="005937A5"/>
    <w:rsid w:val="00595670"/>
    <w:rsid w:val="005960D8"/>
    <w:rsid w:val="00596CF9"/>
    <w:rsid w:val="00597F21"/>
    <w:rsid w:val="005A1264"/>
    <w:rsid w:val="005A1ED3"/>
    <w:rsid w:val="005A27A8"/>
    <w:rsid w:val="005A352F"/>
    <w:rsid w:val="005A4A2B"/>
    <w:rsid w:val="005A6C72"/>
    <w:rsid w:val="005A7F89"/>
    <w:rsid w:val="005B018A"/>
    <w:rsid w:val="005B12B8"/>
    <w:rsid w:val="005B2A20"/>
    <w:rsid w:val="005B3062"/>
    <w:rsid w:val="005B3541"/>
    <w:rsid w:val="005B42BA"/>
    <w:rsid w:val="005B5360"/>
    <w:rsid w:val="005B571F"/>
    <w:rsid w:val="005B5818"/>
    <w:rsid w:val="005B5A4C"/>
    <w:rsid w:val="005B5A5E"/>
    <w:rsid w:val="005B7B55"/>
    <w:rsid w:val="005B7CF1"/>
    <w:rsid w:val="005C0151"/>
    <w:rsid w:val="005C0F0C"/>
    <w:rsid w:val="005C0FCD"/>
    <w:rsid w:val="005C11D2"/>
    <w:rsid w:val="005C12D3"/>
    <w:rsid w:val="005C1926"/>
    <w:rsid w:val="005C19CD"/>
    <w:rsid w:val="005C2A96"/>
    <w:rsid w:val="005C2E3F"/>
    <w:rsid w:val="005C4232"/>
    <w:rsid w:val="005C4809"/>
    <w:rsid w:val="005C4892"/>
    <w:rsid w:val="005C57F4"/>
    <w:rsid w:val="005C7E34"/>
    <w:rsid w:val="005D03F7"/>
    <w:rsid w:val="005D0670"/>
    <w:rsid w:val="005D0FB4"/>
    <w:rsid w:val="005D391D"/>
    <w:rsid w:val="005D5511"/>
    <w:rsid w:val="005D5CA2"/>
    <w:rsid w:val="005D5D12"/>
    <w:rsid w:val="005D61E8"/>
    <w:rsid w:val="005D6B2E"/>
    <w:rsid w:val="005E06EA"/>
    <w:rsid w:val="005E1156"/>
    <w:rsid w:val="005E24F6"/>
    <w:rsid w:val="005E46E0"/>
    <w:rsid w:val="005E50D6"/>
    <w:rsid w:val="005E5289"/>
    <w:rsid w:val="005E60D3"/>
    <w:rsid w:val="005F09AB"/>
    <w:rsid w:val="005F09C4"/>
    <w:rsid w:val="005F2881"/>
    <w:rsid w:val="005F2A4F"/>
    <w:rsid w:val="005F3D0C"/>
    <w:rsid w:val="005F4145"/>
    <w:rsid w:val="005F55A2"/>
    <w:rsid w:val="005F799A"/>
    <w:rsid w:val="00600E62"/>
    <w:rsid w:val="00601D44"/>
    <w:rsid w:val="00602381"/>
    <w:rsid w:val="00603133"/>
    <w:rsid w:val="006035E4"/>
    <w:rsid w:val="00604177"/>
    <w:rsid w:val="00605392"/>
    <w:rsid w:val="006065AD"/>
    <w:rsid w:val="006075A1"/>
    <w:rsid w:val="00607D8F"/>
    <w:rsid w:val="00607DB1"/>
    <w:rsid w:val="0061363F"/>
    <w:rsid w:val="00614209"/>
    <w:rsid w:val="0061476C"/>
    <w:rsid w:val="006158E1"/>
    <w:rsid w:val="006178D0"/>
    <w:rsid w:val="0062388A"/>
    <w:rsid w:val="006242C5"/>
    <w:rsid w:val="0062658C"/>
    <w:rsid w:val="00627E26"/>
    <w:rsid w:val="00630159"/>
    <w:rsid w:val="00630265"/>
    <w:rsid w:val="006302F6"/>
    <w:rsid w:val="0063075A"/>
    <w:rsid w:val="00630D1E"/>
    <w:rsid w:val="006320C2"/>
    <w:rsid w:val="006337EE"/>
    <w:rsid w:val="006338AC"/>
    <w:rsid w:val="00633A66"/>
    <w:rsid w:val="00633B5D"/>
    <w:rsid w:val="00634863"/>
    <w:rsid w:val="00634BA2"/>
    <w:rsid w:val="006352C9"/>
    <w:rsid w:val="00637FF8"/>
    <w:rsid w:val="0064075B"/>
    <w:rsid w:val="006413C3"/>
    <w:rsid w:val="00642634"/>
    <w:rsid w:val="00642743"/>
    <w:rsid w:val="00642B2F"/>
    <w:rsid w:val="00644A67"/>
    <w:rsid w:val="00645002"/>
    <w:rsid w:val="00645B15"/>
    <w:rsid w:val="0064622E"/>
    <w:rsid w:val="00646854"/>
    <w:rsid w:val="00646AD8"/>
    <w:rsid w:val="00647873"/>
    <w:rsid w:val="0064789B"/>
    <w:rsid w:val="00647A81"/>
    <w:rsid w:val="00647CDA"/>
    <w:rsid w:val="006507B5"/>
    <w:rsid w:val="006510CA"/>
    <w:rsid w:val="006522E7"/>
    <w:rsid w:val="0065357D"/>
    <w:rsid w:val="00655D58"/>
    <w:rsid w:val="006569EC"/>
    <w:rsid w:val="00656AD6"/>
    <w:rsid w:val="00657765"/>
    <w:rsid w:val="00657DBB"/>
    <w:rsid w:val="006604B9"/>
    <w:rsid w:val="006609D9"/>
    <w:rsid w:val="006628C9"/>
    <w:rsid w:val="006647BC"/>
    <w:rsid w:val="00665A68"/>
    <w:rsid w:val="0066639C"/>
    <w:rsid w:val="00666406"/>
    <w:rsid w:val="006675D9"/>
    <w:rsid w:val="0067207B"/>
    <w:rsid w:val="006742ED"/>
    <w:rsid w:val="006813A6"/>
    <w:rsid w:val="00681820"/>
    <w:rsid w:val="006824FE"/>
    <w:rsid w:val="006839A5"/>
    <w:rsid w:val="00684334"/>
    <w:rsid w:val="006871EB"/>
    <w:rsid w:val="00690A76"/>
    <w:rsid w:val="00690D13"/>
    <w:rsid w:val="00692D56"/>
    <w:rsid w:val="00693E77"/>
    <w:rsid w:val="00694CE1"/>
    <w:rsid w:val="00695544"/>
    <w:rsid w:val="00695768"/>
    <w:rsid w:val="00695817"/>
    <w:rsid w:val="00696668"/>
    <w:rsid w:val="006A047A"/>
    <w:rsid w:val="006A0A7E"/>
    <w:rsid w:val="006A0F35"/>
    <w:rsid w:val="006A2D63"/>
    <w:rsid w:val="006A5F14"/>
    <w:rsid w:val="006B0249"/>
    <w:rsid w:val="006B03F2"/>
    <w:rsid w:val="006B0506"/>
    <w:rsid w:val="006B06DF"/>
    <w:rsid w:val="006B17A7"/>
    <w:rsid w:val="006B2CAE"/>
    <w:rsid w:val="006B3E84"/>
    <w:rsid w:val="006B4134"/>
    <w:rsid w:val="006B43D0"/>
    <w:rsid w:val="006C052C"/>
    <w:rsid w:val="006C1C81"/>
    <w:rsid w:val="006C2111"/>
    <w:rsid w:val="006C2198"/>
    <w:rsid w:val="006C42D9"/>
    <w:rsid w:val="006C58CB"/>
    <w:rsid w:val="006C5FBF"/>
    <w:rsid w:val="006C618A"/>
    <w:rsid w:val="006D0F04"/>
    <w:rsid w:val="006D1544"/>
    <w:rsid w:val="006D1B64"/>
    <w:rsid w:val="006D2C10"/>
    <w:rsid w:val="006D3055"/>
    <w:rsid w:val="006D34B7"/>
    <w:rsid w:val="006D4612"/>
    <w:rsid w:val="006D49DB"/>
    <w:rsid w:val="006D7FE5"/>
    <w:rsid w:val="006E0295"/>
    <w:rsid w:val="006E0C2F"/>
    <w:rsid w:val="006E11EE"/>
    <w:rsid w:val="006E296E"/>
    <w:rsid w:val="006E375B"/>
    <w:rsid w:val="006E3FA5"/>
    <w:rsid w:val="006E5128"/>
    <w:rsid w:val="006E6432"/>
    <w:rsid w:val="006E7D57"/>
    <w:rsid w:val="006F0490"/>
    <w:rsid w:val="006F207E"/>
    <w:rsid w:val="006F2248"/>
    <w:rsid w:val="006F4A87"/>
    <w:rsid w:val="006F7536"/>
    <w:rsid w:val="006F7A31"/>
    <w:rsid w:val="00700FA4"/>
    <w:rsid w:val="00701A9D"/>
    <w:rsid w:val="007027A6"/>
    <w:rsid w:val="00702A5A"/>
    <w:rsid w:val="007030D9"/>
    <w:rsid w:val="00703241"/>
    <w:rsid w:val="00704576"/>
    <w:rsid w:val="007050B6"/>
    <w:rsid w:val="007055B3"/>
    <w:rsid w:val="00705603"/>
    <w:rsid w:val="00705978"/>
    <w:rsid w:val="00707096"/>
    <w:rsid w:val="007107A2"/>
    <w:rsid w:val="0071148F"/>
    <w:rsid w:val="00711F21"/>
    <w:rsid w:val="00712834"/>
    <w:rsid w:val="00713BFA"/>
    <w:rsid w:val="00714A2B"/>
    <w:rsid w:val="00715370"/>
    <w:rsid w:val="00716415"/>
    <w:rsid w:val="00717611"/>
    <w:rsid w:val="00720C54"/>
    <w:rsid w:val="007213DA"/>
    <w:rsid w:val="00721806"/>
    <w:rsid w:val="00722D5C"/>
    <w:rsid w:val="007233E9"/>
    <w:rsid w:val="00723490"/>
    <w:rsid w:val="00724D04"/>
    <w:rsid w:val="007252E2"/>
    <w:rsid w:val="00725FF7"/>
    <w:rsid w:val="007301E2"/>
    <w:rsid w:val="007304BF"/>
    <w:rsid w:val="00730E7A"/>
    <w:rsid w:val="0073125E"/>
    <w:rsid w:val="00732BB5"/>
    <w:rsid w:val="007337E9"/>
    <w:rsid w:val="0073512D"/>
    <w:rsid w:val="00735551"/>
    <w:rsid w:val="00735BF5"/>
    <w:rsid w:val="00735F98"/>
    <w:rsid w:val="007361EE"/>
    <w:rsid w:val="0073678C"/>
    <w:rsid w:val="0074009C"/>
    <w:rsid w:val="007404C1"/>
    <w:rsid w:val="00740597"/>
    <w:rsid w:val="00741675"/>
    <w:rsid w:val="00741704"/>
    <w:rsid w:val="00741C6C"/>
    <w:rsid w:val="0074210C"/>
    <w:rsid w:val="00742917"/>
    <w:rsid w:val="0074334B"/>
    <w:rsid w:val="007439BD"/>
    <w:rsid w:val="007448C6"/>
    <w:rsid w:val="00744D81"/>
    <w:rsid w:val="00746FB3"/>
    <w:rsid w:val="00750D13"/>
    <w:rsid w:val="0075264D"/>
    <w:rsid w:val="007526C1"/>
    <w:rsid w:val="00753A10"/>
    <w:rsid w:val="007545F5"/>
    <w:rsid w:val="00754C05"/>
    <w:rsid w:val="00755A89"/>
    <w:rsid w:val="00756C92"/>
    <w:rsid w:val="00760791"/>
    <w:rsid w:val="00760D2A"/>
    <w:rsid w:val="00762CA5"/>
    <w:rsid w:val="00762EFB"/>
    <w:rsid w:val="007630FD"/>
    <w:rsid w:val="00765200"/>
    <w:rsid w:val="007657B2"/>
    <w:rsid w:val="00765D75"/>
    <w:rsid w:val="00766155"/>
    <w:rsid w:val="00766486"/>
    <w:rsid w:val="00766C3D"/>
    <w:rsid w:val="007675AD"/>
    <w:rsid w:val="00767C14"/>
    <w:rsid w:val="007717D6"/>
    <w:rsid w:val="007745BF"/>
    <w:rsid w:val="00775034"/>
    <w:rsid w:val="0077638D"/>
    <w:rsid w:val="00781198"/>
    <w:rsid w:val="00782CCF"/>
    <w:rsid w:val="00783326"/>
    <w:rsid w:val="0078351D"/>
    <w:rsid w:val="00783EBE"/>
    <w:rsid w:val="00783ED7"/>
    <w:rsid w:val="00784B58"/>
    <w:rsid w:val="00785E1C"/>
    <w:rsid w:val="0078643C"/>
    <w:rsid w:val="00787F84"/>
    <w:rsid w:val="007904FF"/>
    <w:rsid w:val="00790C4E"/>
    <w:rsid w:val="00791C9C"/>
    <w:rsid w:val="00792003"/>
    <w:rsid w:val="0079254C"/>
    <w:rsid w:val="0079627D"/>
    <w:rsid w:val="007963DA"/>
    <w:rsid w:val="007971CE"/>
    <w:rsid w:val="007A056B"/>
    <w:rsid w:val="007A0A26"/>
    <w:rsid w:val="007A3512"/>
    <w:rsid w:val="007A3646"/>
    <w:rsid w:val="007A3693"/>
    <w:rsid w:val="007A3A18"/>
    <w:rsid w:val="007A3FFA"/>
    <w:rsid w:val="007A4933"/>
    <w:rsid w:val="007A7F9F"/>
    <w:rsid w:val="007B1DFE"/>
    <w:rsid w:val="007B1F62"/>
    <w:rsid w:val="007B1F89"/>
    <w:rsid w:val="007B231D"/>
    <w:rsid w:val="007B23B9"/>
    <w:rsid w:val="007B2D83"/>
    <w:rsid w:val="007B36DB"/>
    <w:rsid w:val="007B37F3"/>
    <w:rsid w:val="007B4156"/>
    <w:rsid w:val="007B4693"/>
    <w:rsid w:val="007B469F"/>
    <w:rsid w:val="007B51D9"/>
    <w:rsid w:val="007B65E0"/>
    <w:rsid w:val="007B7696"/>
    <w:rsid w:val="007C1791"/>
    <w:rsid w:val="007C2337"/>
    <w:rsid w:val="007C3429"/>
    <w:rsid w:val="007C5373"/>
    <w:rsid w:val="007C5DF0"/>
    <w:rsid w:val="007C6151"/>
    <w:rsid w:val="007D037F"/>
    <w:rsid w:val="007D1BD6"/>
    <w:rsid w:val="007D37EB"/>
    <w:rsid w:val="007D3CF9"/>
    <w:rsid w:val="007D56BE"/>
    <w:rsid w:val="007D5B97"/>
    <w:rsid w:val="007D5F13"/>
    <w:rsid w:val="007D7B50"/>
    <w:rsid w:val="007E026A"/>
    <w:rsid w:val="007E5564"/>
    <w:rsid w:val="007E64EF"/>
    <w:rsid w:val="007E6654"/>
    <w:rsid w:val="007E67EF"/>
    <w:rsid w:val="007E75A4"/>
    <w:rsid w:val="007E75E6"/>
    <w:rsid w:val="007E78E9"/>
    <w:rsid w:val="007F0809"/>
    <w:rsid w:val="007F2C38"/>
    <w:rsid w:val="007F3041"/>
    <w:rsid w:val="007F3E64"/>
    <w:rsid w:val="007F5196"/>
    <w:rsid w:val="007F5717"/>
    <w:rsid w:val="007F58D1"/>
    <w:rsid w:val="007F6463"/>
    <w:rsid w:val="007F67A9"/>
    <w:rsid w:val="00800170"/>
    <w:rsid w:val="00801A8D"/>
    <w:rsid w:val="008037EB"/>
    <w:rsid w:val="00804A22"/>
    <w:rsid w:val="00805E80"/>
    <w:rsid w:val="00805FD5"/>
    <w:rsid w:val="0081287B"/>
    <w:rsid w:val="00812A8A"/>
    <w:rsid w:val="00812D1E"/>
    <w:rsid w:val="00813932"/>
    <w:rsid w:val="008142DF"/>
    <w:rsid w:val="00815E91"/>
    <w:rsid w:val="008172FF"/>
    <w:rsid w:val="008179C4"/>
    <w:rsid w:val="00821AB4"/>
    <w:rsid w:val="008231D0"/>
    <w:rsid w:val="00823C92"/>
    <w:rsid w:val="00825E60"/>
    <w:rsid w:val="00826642"/>
    <w:rsid w:val="0083066E"/>
    <w:rsid w:val="00830BB8"/>
    <w:rsid w:val="00830E76"/>
    <w:rsid w:val="00831870"/>
    <w:rsid w:val="0083283D"/>
    <w:rsid w:val="00833259"/>
    <w:rsid w:val="0083341F"/>
    <w:rsid w:val="00833654"/>
    <w:rsid w:val="00833768"/>
    <w:rsid w:val="008339B2"/>
    <w:rsid w:val="00834D97"/>
    <w:rsid w:val="008357BF"/>
    <w:rsid w:val="00835A06"/>
    <w:rsid w:val="008407A1"/>
    <w:rsid w:val="008441A9"/>
    <w:rsid w:val="00844998"/>
    <w:rsid w:val="0084719D"/>
    <w:rsid w:val="008476F0"/>
    <w:rsid w:val="00851786"/>
    <w:rsid w:val="008528EA"/>
    <w:rsid w:val="008529D5"/>
    <w:rsid w:val="008541E5"/>
    <w:rsid w:val="0085694C"/>
    <w:rsid w:val="00857C99"/>
    <w:rsid w:val="00857E6D"/>
    <w:rsid w:val="00860D6C"/>
    <w:rsid w:val="008636B9"/>
    <w:rsid w:val="00864389"/>
    <w:rsid w:val="00865355"/>
    <w:rsid w:val="008677CD"/>
    <w:rsid w:val="00867A9D"/>
    <w:rsid w:val="00870762"/>
    <w:rsid w:val="00872375"/>
    <w:rsid w:val="008768CD"/>
    <w:rsid w:val="008774E2"/>
    <w:rsid w:val="00881EF0"/>
    <w:rsid w:val="00882122"/>
    <w:rsid w:val="00882281"/>
    <w:rsid w:val="00882637"/>
    <w:rsid w:val="008827B3"/>
    <w:rsid w:val="00882ED1"/>
    <w:rsid w:val="00883265"/>
    <w:rsid w:val="008835E7"/>
    <w:rsid w:val="0088709E"/>
    <w:rsid w:val="0088746A"/>
    <w:rsid w:val="0089148B"/>
    <w:rsid w:val="00892F50"/>
    <w:rsid w:val="00893C2C"/>
    <w:rsid w:val="00896AA3"/>
    <w:rsid w:val="00897088"/>
    <w:rsid w:val="008977D1"/>
    <w:rsid w:val="008979BA"/>
    <w:rsid w:val="00897FD2"/>
    <w:rsid w:val="008A0EB6"/>
    <w:rsid w:val="008A2870"/>
    <w:rsid w:val="008A28BC"/>
    <w:rsid w:val="008A2BB7"/>
    <w:rsid w:val="008A36A9"/>
    <w:rsid w:val="008A6219"/>
    <w:rsid w:val="008A78DD"/>
    <w:rsid w:val="008B1939"/>
    <w:rsid w:val="008B2596"/>
    <w:rsid w:val="008B29EA"/>
    <w:rsid w:val="008B5C94"/>
    <w:rsid w:val="008B7E16"/>
    <w:rsid w:val="008C22B6"/>
    <w:rsid w:val="008C266F"/>
    <w:rsid w:val="008C31A0"/>
    <w:rsid w:val="008C34F9"/>
    <w:rsid w:val="008C5551"/>
    <w:rsid w:val="008D0FA8"/>
    <w:rsid w:val="008D2D94"/>
    <w:rsid w:val="008D34EB"/>
    <w:rsid w:val="008D37C0"/>
    <w:rsid w:val="008D4994"/>
    <w:rsid w:val="008D49BD"/>
    <w:rsid w:val="008D5A39"/>
    <w:rsid w:val="008D5EF6"/>
    <w:rsid w:val="008D750E"/>
    <w:rsid w:val="008E027E"/>
    <w:rsid w:val="008E0642"/>
    <w:rsid w:val="008E1155"/>
    <w:rsid w:val="008E1D06"/>
    <w:rsid w:val="008E362D"/>
    <w:rsid w:val="008E4996"/>
    <w:rsid w:val="008E50B4"/>
    <w:rsid w:val="008E640F"/>
    <w:rsid w:val="008E642B"/>
    <w:rsid w:val="008E6B6B"/>
    <w:rsid w:val="008E6DDD"/>
    <w:rsid w:val="008F14DB"/>
    <w:rsid w:val="008F17C4"/>
    <w:rsid w:val="008F3D2F"/>
    <w:rsid w:val="008F4367"/>
    <w:rsid w:val="008F4397"/>
    <w:rsid w:val="008F49E1"/>
    <w:rsid w:val="008F5EC6"/>
    <w:rsid w:val="008F62DA"/>
    <w:rsid w:val="008F745C"/>
    <w:rsid w:val="008F76D9"/>
    <w:rsid w:val="008F7F25"/>
    <w:rsid w:val="009014E8"/>
    <w:rsid w:val="0090150D"/>
    <w:rsid w:val="00902015"/>
    <w:rsid w:val="009020C2"/>
    <w:rsid w:val="0090256C"/>
    <w:rsid w:val="00902CCC"/>
    <w:rsid w:val="00903EA3"/>
    <w:rsid w:val="00904FD9"/>
    <w:rsid w:val="00904FF0"/>
    <w:rsid w:val="009051A0"/>
    <w:rsid w:val="00907F18"/>
    <w:rsid w:val="00910FB4"/>
    <w:rsid w:val="009115A4"/>
    <w:rsid w:val="00911EA1"/>
    <w:rsid w:val="00912C03"/>
    <w:rsid w:val="009143C2"/>
    <w:rsid w:val="0091499C"/>
    <w:rsid w:val="00914F62"/>
    <w:rsid w:val="00915A90"/>
    <w:rsid w:val="00915C66"/>
    <w:rsid w:val="009174B9"/>
    <w:rsid w:val="009178F4"/>
    <w:rsid w:val="00921CAE"/>
    <w:rsid w:val="00922FA5"/>
    <w:rsid w:val="00923688"/>
    <w:rsid w:val="00923FBD"/>
    <w:rsid w:val="009264C2"/>
    <w:rsid w:val="00926519"/>
    <w:rsid w:val="009279CF"/>
    <w:rsid w:val="00931241"/>
    <w:rsid w:val="00931463"/>
    <w:rsid w:val="00932A75"/>
    <w:rsid w:val="00932C1C"/>
    <w:rsid w:val="0093451B"/>
    <w:rsid w:val="009353A9"/>
    <w:rsid w:val="009365E9"/>
    <w:rsid w:val="009371BE"/>
    <w:rsid w:val="0093796C"/>
    <w:rsid w:val="009426D9"/>
    <w:rsid w:val="00946407"/>
    <w:rsid w:val="00946E59"/>
    <w:rsid w:val="009471BA"/>
    <w:rsid w:val="009477EC"/>
    <w:rsid w:val="0095023E"/>
    <w:rsid w:val="00951169"/>
    <w:rsid w:val="00955046"/>
    <w:rsid w:val="00956C14"/>
    <w:rsid w:val="009574C6"/>
    <w:rsid w:val="00960072"/>
    <w:rsid w:val="00961511"/>
    <w:rsid w:val="009616A1"/>
    <w:rsid w:val="00962A19"/>
    <w:rsid w:val="00963ABD"/>
    <w:rsid w:val="00963FA7"/>
    <w:rsid w:val="00964456"/>
    <w:rsid w:val="009665F4"/>
    <w:rsid w:val="009668D4"/>
    <w:rsid w:val="00966D55"/>
    <w:rsid w:val="00966FD4"/>
    <w:rsid w:val="0096722E"/>
    <w:rsid w:val="009672FC"/>
    <w:rsid w:val="00967E3D"/>
    <w:rsid w:val="009702BE"/>
    <w:rsid w:val="009703B0"/>
    <w:rsid w:val="00971B45"/>
    <w:rsid w:val="00971E98"/>
    <w:rsid w:val="00973B41"/>
    <w:rsid w:val="0097422A"/>
    <w:rsid w:val="00974D18"/>
    <w:rsid w:val="00975C5C"/>
    <w:rsid w:val="00977980"/>
    <w:rsid w:val="00977C03"/>
    <w:rsid w:val="00980E88"/>
    <w:rsid w:val="009818CD"/>
    <w:rsid w:val="00981941"/>
    <w:rsid w:val="00981DD2"/>
    <w:rsid w:val="00981FBE"/>
    <w:rsid w:val="0098297F"/>
    <w:rsid w:val="00982D9F"/>
    <w:rsid w:val="0098306B"/>
    <w:rsid w:val="00983958"/>
    <w:rsid w:val="009854C2"/>
    <w:rsid w:val="00985AE3"/>
    <w:rsid w:val="00990421"/>
    <w:rsid w:val="00991CFC"/>
    <w:rsid w:val="009927F5"/>
    <w:rsid w:val="00994645"/>
    <w:rsid w:val="00994850"/>
    <w:rsid w:val="00995064"/>
    <w:rsid w:val="00996585"/>
    <w:rsid w:val="00997579"/>
    <w:rsid w:val="0099770C"/>
    <w:rsid w:val="009A007B"/>
    <w:rsid w:val="009A03C2"/>
    <w:rsid w:val="009A0D9D"/>
    <w:rsid w:val="009A1AB3"/>
    <w:rsid w:val="009A32D1"/>
    <w:rsid w:val="009A36A5"/>
    <w:rsid w:val="009A3793"/>
    <w:rsid w:val="009A3FDF"/>
    <w:rsid w:val="009A676D"/>
    <w:rsid w:val="009A6977"/>
    <w:rsid w:val="009B0025"/>
    <w:rsid w:val="009B048C"/>
    <w:rsid w:val="009B0C1A"/>
    <w:rsid w:val="009B0C9F"/>
    <w:rsid w:val="009B14EE"/>
    <w:rsid w:val="009B1E9C"/>
    <w:rsid w:val="009B2845"/>
    <w:rsid w:val="009B30C7"/>
    <w:rsid w:val="009B587B"/>
    <w:rsid w:val="009B5AE0"/>
    <w:rsid w:val="009B5DDA"/>
    <w:rsid w:val="009B64C0"/>
    <w:rsid w:val="009B6602"/>
    <w:rsid w:val="009B7E29"/>
    <w:rsid w:val="009C1025"/>
    <w:rsid w:val="009C1150"/>
    <w:rsid w:val="009C178D"/>
    <w:rsid w:val="009C1D79"/>
    <w:rsid w:val="009C241D"/>
    <w:rsid w:val="009C26A8"/>
    <w:rsid w:val="009C26AA"/>
    <w:rsid w:val="009C3953"/>
    <w:rsid w:val="009C44AE"/>
    <w:rsid w:val="009C633F"/>
    <w:rsid w:val="009C6FAD"/>
    <w:rsid w:val="009C7ABB"/>
    <w:rsid w:val="009D096E"/>
    <w:rsid w:val="009D1A62"/>
    <w:rsid w:val="009D21B7"/>
    <w:rsid w:val="009D3E57"/>
    <w:rsid w:val="009D41E3"/>
    <w:rsid w:val="009D4699"/>
    <w:rsid w:val="009D4DE8"/>
    <w:rsid w:val="009D503C"/>
    <w:rsid w:val="009D59EB"/>
    <w:rsid w:val="009D78D0"/>
    <w:rsid w:val="009E0798"/>
    <w:rsid w:val="009E1793"/>
    <w:rsid w:val="009E2905"/>
    <w:rsid w:val="009E309A"/>
    <w:rsid w:val="009E420C"/>
    <w:rsid w:val="009E44DF"/>
    <w:rsid w:val="009E4C1F"/>
    <w:rsid w:val="009E5252"/>
    <w:rsid w:val="009E62F8"/>
    <w:rsid w:val="009E7149"/>
    <w:rsid w:val="009E765C"/>
    <w:rsid w:val="009F0ABD"/>
    <w:rsid w:val="009F0DD3"/>
    <w:rsid w:val="009F0EDC"/>
    <w:rsid w:val="009F2D45"/>
    <w:rsid w:val="009F31CB"/>
    <w:rsid w:val="009F5BE5"/>
    <w:rsid w:val="00A00141"/>
    <w:rsid w:val="00A00BBE"/>
    <w:rsid w:val="00A0122F"/>
    <w:rsid w:val="00A01D95"/>
    <w:rsid w:val="00A01F7F"/>
    <w:rsid w:val="00A02AAA"/>
    <w:rsid w:val="00A034E0"/>
    <w:rsid w:val="00A036F9"/>
    <w:rsid w:val="00A038BA"/>
    <w:rsid w:val="00A038DA"/>
    <w:rsid w:val="00A04916"/>
    <w:rsid w:val="00A05007"/>
    <w:rsid w:val="00A05050"/>
    <w:rsid w:val="00A108C6"/>
    <w:rsid w:val="00A1106D"/>
    <w:rsid w:val="00A123CF"/>
    <w:rsid w:val="00A131A8"/>
    <w:rsid w:val="00A140EC"/>
    <w:rsid w:val="00A16E95"/>
    <w:rsid w:val="00A171F2"/>
    <w:rsid w:val="00A2087C"/>
    <w:rsid w:val="00A20FC8"/>
    <w:rsid w:val="00A224FE"/>
    <w:rsid w:val="00A23210"/>
    <w:rsid w:val="00A2403C"/>
    <w:rsid w:val="00A24514"/>
    <w:rsid w:val="00A252B4"/>
    <w:rsid w:val="00A25916"/>
    <w:rsid w:val="00A2704D"/>
    <w:rsid w:val="00A307FD"/>
    <w:rsid w:val="00A30BEE"/>
    <w:rsid w:val="00A31972"/>
    <w:rsid w:val="00A32B79"/>
    <w:rsid w:val="00A33C00"/>
    <w:rsid w:val="00A340D5"/>
    <w:rsid w:val="00A35C33"/>
    <w:rsid w:val="00A35D68"/>
    <w:rsid w:val="00A36145"/>
    <w:rsid w:val="00A37A97"/>
    <w:rsid w:val="00A40699"/>
    <w:rsid w:val="00A40A63"/>
    <w:rsid w:val="00A40EB0"/>
    <w:rsid w:val="00A41D79"/>
    <w:rsid w:val="00A42301"/>
    <w:rsid w:val="00A44468"/>
    <w:rsid w:val="00A45DA5"/>
    <w:rsid w:val="00A47E2F"/>
    <w:rsid w:val="00A50DC4"/>
    <w:rsid w:val="00A52792"/>
    <w:rsid w:val="00A542A7"/>
    <w:rsid w:val="00A559E1"/>
    <w:rsid w:val="00A563A8"/>
    <w:rsid w:val="00A56598"/>
    <w:rsid w:val="00A57627"/>
    <w:rsid w:val="00A613AC"/>
    <w:rsid w:val="00A623ED"/>
    <w:rsid w:val="00A6255C"/>
    <w:rsid w:val="00A62726"/>
    <w:rsid w:val="00A64826"/>
    <w:rsid w:val="00A64908"/>
    <w:rsid w:val="00A64A01"/>
    <w:rsid w:val="00A64A24"/>
    <w:rsid w:val="00A64D57"/>
    <w:rsid w:val="00A65104"/>
    <w:rsid w:val="00A65ECE"/>
    <w:rsid w:val="00A73912"/>
    <w:rsid w:val="00A74196"/>
    <w:rsid w:val="00A7541A"/>
    <w:rsid w:val="00A75560"/>
    <w:rsid w:val="00A75795"/>
    <w:rsid w:val="00A76620"/>
    <w:rsid w:val="00A76DB3"/>
    <w:rsid w:val="00A8059F"/>
    <w:rsid w:val="00A821FF"/>
    <w:rsid w:val="00A82E49"/>
    <w:rsid w:val="00A83840"/>
    <w:rsid w:val="00A83E92"/>
    <w:rsid w:val="00A84BFE"/>
    <w:rsid w:val="00A84CB1"/>
    <w:rsid w:val="00A84EAD"/>
    <w:rsid w:val="00A87812"/>
    <w:rsid w:val="00A9033D"/>
    <w:rsid w:val="00A908EA"/>
    <w:rsid w:val="00A920F5"/>
    <w:rsid w:val="00A9264D"/>
    <w:rsid w:val="00A9541E"/>
    <w:rsid w:val="00A95990"/>
    <w:rsid w:val="00A95FBE"/>
    <w:rsid w:val="00A96033"/>
    <w:rsid w:val="00A9616B"/>
    <w:rsid w:val="00A9619D"/>
    <w:rsid w:val="00A96713"/>
    <w:rsid w:val="00A971FA"/>
    <w:rsid w:val="00AA087B"/>
    <w:rsid w:val="00AA184E"/>
    <w:rsid w:val="00AA30DF"/>
    <w:rsid w:val="00AA4158"/>
    <w:rsid w:val="00AA4191"/>
    <w:rsid w:val="00AB0527"/>
    <w:rsid w:val="00AB24BF"/>
    <w:rsid w:val="00AB295A"/>
    <w:rsid w:val="00AB2AA8"/>
    <w:rsid w:val="00AB3315"/>
    <w:rsid w:val="00AB3A50"/>
    <w:rsid w:val="00AB3AB2"/>
    <w:rsid w:val="00AB48E0"/>
    <w:rsid w:val="00AB4BF5"/>
    <w:rsid w:val="00AB59E4"/>
    <w:rsid w:val="00AC21F4"/>
    <w:rsid w:val="00AC4CC3"/>
    <w:rsid w:val="00AC5E5F"/>
    <w:rsid w:val="00AC63AF"/>
    <w:rsid w:val="00AC67FC"/>
    <w:rsid w:val="00AC7732"/>
    <w:rsid w:val="00AD0657"/>
    <w:rsid w:val="00AD0A68"/>
    <w:rsid w:val="00AD24DC"/>
    <w:rsid w:val="00AD2C72"/>
    <w:rsid w:val="00AD2E51"/>
    <w:rsid w:val="00AD356C"/>
    <w:rsid w:val="00AD3FF0"/>
    <w:rsid w:val="00AD4D1C"/>
    <w:rsid w:val="00AD4D68"/>
    <w:rsid w:val="00AD5503"/>
    <w:rsid w:val="00AD5E50"/>
    <w:rsid w:val="00AD64BD"/>
    <w:rsid w:val="00AD6AF9"/>
    <w:rsid w:val="00AD71E2"/>
    <w:rsid w:val="00AE0444"/>
    <w:rsid w:val="00AE0DD2"/>
    <w:rsid w:val="00AE11C4"/>
    <w:rsid w:val="00AE1AF3"/>
    <w:rsid w:val="00AE422B"/>
    <w:rsid w:val="00AE52E2"/>
    <w:rsid w:val="00AE6D19"/>
    <w:rsid w:val="00AE726A"/>
    <w:rsid w:val="00AF1861"/>
    <w:rsid w:val="00AF230E"/>
    <w:rsid w:val="00AF23BB"/>
    <w:rsid w:val="00AF2682"/>
    <w:rsid w:val="00AF2EB7"/>
    <w:rsid w:val="00AF3385"/>
    <w:rsid w:val="00AF52D7"/>
    <w:rsid w:val="00AF5500"/>
    <w:rsid w:val="00AF5815"/>
    <w:rsid w:val="00AF6B3D"/>
    <w:rsid w:val="00B0007B"/>
    <w:rsid w:val="00B00092"/>
    <w:rsid w:val="00B00171"/>
    <w:rsid w:val="00B010B8"/>
    <w:rsid w:val="00B01AF8"/>
    <w:rsid w:val="00B0246F"/>
    <w:rsid w:val="00B037CE"/>
    <w:rsid w:val="00B041AF"/>
    <w:rsid w:val="00B04BE1"/>
    <w:rsid w:val="00B0502D"/>
    <w:rsid w:val="00B05BE4"/>
    <w:rsid w:val="00B05EFC"/>
    <w:rsid w:val="00B06422"/>
    <w:rsid w:val="00B1059A"/>
    <w:rsid w:val="00B10AE5"/>
    <w:rsid w:val="00B12498"/>
    <w:rsid w:val="00B12F3A"/>
    <w:rsid w:val="00B132F5"/>
    <w:rsid w:val="00B13ED2"/>
    <w:rsid w:val="00B14504"/>
    <w:rsid w:val="00B16106"/>
    <w:rsid w:val="00B1690B"/>
    <w:rsid w:val="00B16AB7"/>
    <w:rsid w:val="00B17531"/>
    <w:rsid w:val="00B2025D"/>
    <w:rsid w:val="00B20CBE"/>
    <w:rsid w:val="00B20EEB"/>
    <w:rsid w:val="00B2207F"/>
    <w:rsid w:val="00B2231E"/>
    <w:rsid w:val="00B228E1"/>
    <w:rsid w:val="00B2309B"/>
    <w:rsid w:val="00B23EAC"/>
    <w:rsid w:val="00B24D41"/>
    <w:rsid w:val="00B24F83"/>
    <w:rsid w:val="00B25211"/>
    <w:rsid w:val="00B25C5D"/>
    <w:rsid w:val="00B26314"/>
    <w:rsid w:val="00B302F4"/>
    <w:rsid w:val="00B305F2"/>
    <w:rsid w:val="00B3232A"/>
    <w:rsid w:val="00B32C92"/>
    <w:rsid w:val="00B32EDC"/>
    <w:rsid w:val="00B32F57"/>
    <w:rsid w:val="00B33444"/>
    <w:rsid w:val="00B33AC4"/>
    <w:rsid w:val="00B344A3"/>
    <w:rsid w:val="00B34B83"/>
    <w:rsid w:val="00B34BF8"/>
    <w:rsid w:val="00B35299"/>
    <w:rsid w:val="00B37B9E"/>
    <w:rsid w:val="00B37D81"/>
    <w:rsid w:val="00B40607"/>
    <w:rsid w:val="00B42447"/>
    <w:rsid w:val="00B42901"/>
    <w:rsid w:val="00B4309C"/>
    <w:rsid w:val="00B44572"/>
    <w:rsid w:val="00B47F68"/>
    <w:rsid w:val="00B51F9A"/>
    <w:rsid w:val="00B527D5"/>
    <w:rsid w:val="00B5363A"/>
    <w:rsid w:val="00B54460"/>
    <w:rsid w:val="00B54C87"/>
    <w:rsid w:val="00B557FF"/>
    <w:rsid w:val="00B5683E"/>
    <w:rsid w:val="00B56B35"/>
    <w:rsid w:val="00B577B9"/>
    <w:rsid w:val="00B57C2A"/>
    <w:rsid w:val="00B612E7"/>
    <w:rsid w:val="00B626B7"/>
    <w:rsid w:val="00B62AF4"/>
    <w:rsid w:val="00B63D9A"/>
    <w:rsid w:val="00B63E75"/>
    <w:rsid w:val="00B64477"/>
    <w:rsid w:val="00B645AB"/>
    <w:rsid w:val="00B64B32"/>
    <w:rsid w:val="00B65B85"/>
    <w:rsid w:val="00B65D80"/>
    <w:rsid w:val="00B67414"/>
    <w:rsid w:val="00B7050F"/>
    <w:rsid w:val="00B708D0"/>
    <w:rsid w:val="00B72DE3"/>
    <w:rsid w:val="00B72FCC"/>
    <w:rsid w:val="00B73197"/>
    <w:rsid w:val="00B73C60"/>
    <w:rsid w:val="00B74743"/>
    <w:rsid w:val="00B80D38"/>
    <w:rsid w:val="00B8135F"/>
    <w:rsid w:val="00B81819"/>
    <w:rsid w:val="00B8280E"/>
    <w:rsid w:val="00B839AB"/>
    <w:rsid w:val="00B8488A"/>
    <w:rsid w:val="00B853A5"/>
    <w:rsid w:val="00B85494"/>
    <w:rsid w:val="00B85732"/>
    <w:rsid w:val="00B86345"/>
    <w:rsid w:val="00B87077"/>
    <w:rsid w:val="00B87EEF"/>
    <w:rsid w:val="00B9005E"/>
    <w:rsid w:val="00B90E9C"/>
    <w:rsid w:val="00B912E5"/>
    <w:rsid w:val="00B9196C"/>
    <w:rsid w:val="00B94555"/>
    <w:rsid w:val="00B947B0"/>
    <w:rsid w:val="00B9558C"/>
    <w:rsid w:val="00B95BB6"/>
    <w:rsid w:val="00B97AD1"/>
    <w:rsid w:val="00BA2844"/>
    <w:rsid w:val="00BA2D72"/>
    <w:rsid w:val="00BB2242"/>
    <w:rsid w:val="00BB2AFC"/>
    <w:rsid w:val="00BB309B"/>
    <w:rsid w:val="00BB335C"/>
    <w:rsid w:val="00BB33FA"/>
    <w:rsid w:val="00BB3D2C"/>
    <w:rsid w:val="00BB3F0F"/>
    <w:rsid w:val="00BB6CEA"/>
    <w:rsid w:val="00BB75A9"/>
    <w:rsid w:val="00BB7B56"/>
    <w:rsid w:val="00BC13DF"/>
    <w:rsid w:val="00BC14F5"/>
    <w:rsid w:val="00BC163E"/>
    <w:rsid w:val="00BC2E55"/>
    <w:rsid w:val="00BC63AC"/>
    <w:rsid w:val="00BD0294"/>
    <w:rsid w:val="00BD120B"/>
    <w:rsid w:val="00BD150C"/>
    <w:rsid w:val="00BD193E"/>
    <w:rsid w:val="00BD1A6D"/>
    <w:rsid w:val="00BD2274"/>
    <w:rsid w:val="00BD235E"/>
    <w:rsid w:val="00BD2568"/>
    <w:rsid w:val="00BD2E27"/>
    <w:rsid w:val="00BD3177"/>
    <w:rsid w:val="00BD39CC"/>
    <w:rsid w:val="00BD491F"/>
    <w:rsid w:val="00BD4C22"/>
    <w:rsid w:val="00BD56CE"/>
    <w:rsid w:val="00BD58AF"/>
    <w:rsid w:val="00BD6AF2"/>
    <w:rsid w:val="00BE0435"/>
    <w:rsid w:val="00BE05E2"/>
    <w:rsid w:val="00BE07A3"/>
    <w:rsid w:val="00BE2288"/>
    <w:rsid w:val="00BE336B"/>
    <w:rsid w:val="00BE38F1"/>
    <w:rsid w:val="00BE7E8C"/>
    <w:rsid w:val="00BF0CFC"/>
    <w:rsid w:val="00BF231C"/>
    <w:rsid w:val="00BF3A2F"/>
    <w:rsid w:val="00BF3D9E"/>
    <w:rsid w:val="00BF44D4"/>
    <w:rsid w:val="00BF4A85"/>
    <w:rsid w:val="00BF57E8"/>
    <w:rsid w:val="00BF6057"/>
    <w:rsid w:val="00BF6CBC"/>
    <w:rsid w:val="00BF775C"/>
    <w:rsid w:val="00C02774"/>
    <w:rsid w:val="00C059E8"/>
    <w:rsid w:val="00C065B9"/>
    <w:rsid w:val="00C072BA"/>
    <w:rsid w:val="00C07D2C"/>
    <w:rsid w:val="00C10AE8"/>
    <w:rsid w:val="00C10CC3"/>
    <w:rsid w:val="00C1369D"/>
    <w:rsid w:val="00C13EFA"/>
    <w:rsid w:val="00C145EC"/>
    <w:rsid w:val="00C1460D"/>
    <w:rsid w:val="00C15D31"/>
    <w:rsid w:val="00C1795E"/>
    <w:rsid w:val="00C17DAF"/>
    <w:rsid w:val="00C208E8"/>
    <w:rsid w:val="00C20E40"/>
    <w:rsid w:val="00C212C3"/>
    <w:rsid w:val="00C23046"/>
    <w:rsid w:val="00C243F4"/>
    <w:rsid w:val="00C24434"/>
    <w:rsid w:val="00C24B22"/>
    <w:rsid w:val="00C26312"/>
    <w:rsid w:val="00C26AEE"/>
    <w:rsid w:val="00C318F9"/>
    <w:rsid w:val="00C31D12"/>
    <w:rsid w:val="00C32114"/>
    <w:rsid w:val="00C32169"/>
    <w:rsid w:val="00C32ECB"/>
    <w:rsid w:val="00C33208"/>
    <w:rsid w:val="00C33FB1"/>
    <w:rsid w:val="00C345AA"/>
    <w:rsid w:val="00C3623C"/>
    <w:rsid w:val="00C36A4D"/>
    <w:rsid w:val="00C36B15"/>
    <w:rsid w:val="00C37AAE"/>
    <w:rsid w:val="00C40C94"/>
    <w:rsid w:val="00C41F21"/>
    <w:rsid w:val="00C438A2"/>
    <w:rsid w:val="00C43F98"/>
    <w:rsid w:val="00C44D7B"/>
    <w:rsid w:val="00C46F60"/>
    <w:rsid w:val="00C51AC1"/>
    <w:rsid w:val="00C52BE8"/>
    <w:rsid w:val="00C53E66"/>
    <w:rsid w:val="00C541A5"/>
    <w:rsid w:val="00C5458D"/>
    <w:rsid w:val="00C5588E"/>
    <w:rsid w:val="00C55FB8"/>
    <w:rsid w:val="00C56AC5"/>
    <w:rsid w:val="00C570E2"/>
    <w:rsid w:val="00C57662"/>
    <w:rsid w:val="00C57812"/>
    <w:rsid w:val="00C61912"/>
    <w:rsid w:val="00C63256"/>
    <w:rsid w:val="00C632FA"/>
    <w:rsid w:val="00C63320"/>
    <w:rsid w:val="00C6363E"/>
    <w:rsid w:val="00C63B89"/>
    <w:rsid w:val="00C63D64"/>
    <w:rsid w:val="00C63EFE"/>
    <w:rsid w:val="00C6417E"/>
    <w:rsid w:val="00C64AAD"/>
    <w:rsid w:val="00C66388"/>
    <w:rsid w:val="00C70521"/>
    <w:rsid w:val="00C74BE5"/>
    <w:rsid w:val="00C75A07"/>
    <w:rsid w:val="00C76CAE"/>
    <w:rsid w:val="00C77055"/>
    <w:rsid w:val="00C80CA5"/>
    <w:rsid w:val="00C80E48"/>
    <w:rsid w:val="00C81AA9"/>
    <w:rsid w:val="00C81E83"/>
    <w:rsid w:val="00C83291"/>
    <w:rsid w:val="00C8465A"/>
    <w:rsid w:val="00C852A7"/>
    <w:rsid w:val="00C8544A"/>
    <w:rsid w:val="00C8675C"/>
    <w:rsid w:val="00C871E0"/>
    <w:rsid w:val="00C87CAE"/>
    <w:rsid w:val="00C910A7"/>
    <w:rsid w:val="00C92870"/>
    <w:rsid w:val="00C93200"/>
    <w:rsid w:val="00C936F7"/>
    <w:rsid w:val="00C95275"/>
    <w:rsid w:val="00C960C1"/>
    <w:rsid w:val="00C97C3A"/>
    <w:rsid w:val="00C97E93"/>
    <w:rsid w:val="00CA04B8"/>
    <w:rsid w:val="00CA1558"/>
    <w:rsid w:val="00CA39B4"/>
    <w:rsid w:val="00CA3B36"/>
    <w:rsid w:val="00CA4457"/>
    <w:rsid w:val="00CA5418"/>
    <w:rsid w:val="00CA5881"/>
    <w:rsid w:val="00CA63F4"/>
    <w:rsid w:val="00CA6CE8"/>
    <w:rsid w:val="00CA79E1"/>
    <w:rsid w:val="00CB1F2D"/>
    <w:rsid w:val="00CB2D21"/>
    <w:rsid w:val="00CB2EDC"/>
    <w:rsid w:val="00CB3076"/>
    <w:rsid w:val="00CB30BD"/>
    <w:rsid w:val="00CB362C"/>
    <w:rsid w:val="00CB44FB"/>
    <w:rsid w:val="00CB460A"/>
    <w:rsid w:val="00CB490B"/>
    <w:rsid w:val="00CB53B1"/>
    <w:rsid w:val="00CB6DD2"/>
    <w:rsid w:val="00CB7402"/>
    <w:rsid w:val="00CB7690"/>
    <w:rsid w:val="00CC0456"/>
    <w:rsid w:val="00CC2093"/>
    <w:rsid w:val="00CC22E8"/>
    <w:rsid w:val="00CC402C"/>
    <w:rsid w:val="00CC40CC"/>
    <w:rsid w:val="00CC41F1"/>
    <w:rsid w:val="00CC4990"/>
    <w:rsid w:val="00CC4CD8"/>
    <w:rsid w:val="00CC4D63"/>
    <w:rsid w:val="00CC4D9E"/>
    <w:rsid w:val="00CC673C"/>
    <w:rsid w:val="00CC73A3"/>
    <w:rsid w:val="00CC7D63"/>
    <w:rsid w:val="00CC7FA6"/>
    <w:rsid w:val="00CD0CDD"/>
    <w:rsid w:val="00CD1258"/>
    <w:rsid w:val="00CD16A1"/>
    <w:rsid w:val="00CD174B"/>
    <w:rsid w:val="00CD1934"/>
    <w:rsid w:val="00CD20CC"/>
    <w:rsid w:val="00CD28A9"/>
    <w:rsid w:val="00CD4B57"/>
    <w:rsid w:val="00CD5CD3"/>
    <w:rsid w:val="00CD7313"/>
    <w:rsid w:val="00CD736E"/>
    <w:rsid w:val="00CD74EE"/>
    <w:rsid w:val="00CD7A40"/>
    <w:rsid w:val="00CE072D"/>
    <w:rsid w:val="00CE0F92"/>
    <w:rsid w:val="00CE28D7"/>
    <w:rsid w:val="00CE329B"/>
    <w:rsid w:val="00CE373D"/>
    <w:rsid w:val="00CE395F"/>
    <w:rsid w:val="00CE43AA"/>
    <w:rsid w:val="00CE5378"/>
    <w:rsid w:val="00CE5864"/>
    <w:rsid w:val="00CE591B"/>
    <w:rsid w:val="00CE5C18"/>
    <w:rsid w:val="00CE5CEA"/>
    <w:rsid w:val="00CF0D76"/>
    <w:rsid w:val="00CF1070"/>
    <w:rsid w:val="00CF1CF9"/>
    <w:rsid w:val="00CF1F52"/>
    <w:rsid w:val="00CF2C61"/>
    <w:rsid w:val="00CF3386"/>
    <w:rsid w:val="00CF49D9"/>
    <w:rsid w:val="00CF6AE7"/>
    <w:rsid w:val="00CF6F8F"/>
    <w:rsid w:val="00CF7B5F"/>
    <w:rsid w:val="00D00F73"/>
    <w:rsid w:val="00D07043"/>
    <w:rsid w:val="00D10279"/>
    <w:rsid w:val="00D104FF"/>
    <w:rsid w:val="00D11458"/>
    <w:rsid w:val="00D12525"/>
    <w:rsid w:val="00D134E3"/>
    <w:rsid w:val="00D1369D"/>
    <w:rsid w:val="00D13D8E"/>
    <w:rsid w:val="00D14E10"/>
    <w:rsid w:val="00D1575F"/>
    <w:rsid w:val="00D16971"/>
    <w:rsid w:val="00D17162"/>
    <w:rsid w:val="00D17A4D"/>
    <w:rsid w:val="00D205CB"/>
    <w:rsid w:val="00D20687"/>
    <w:rsid w:val="00D21DDE"/>
    <w:rsid w:val="00D255DA"/>
    <w:rsid w:val="00D25772"/>
    <w:rsid w:val="00D25B4F"/>
    <w:rsid w:val="00D25F21"/>
    <w:rsid w:val="00D2638C"/>
    <w:rsid w:val="00D26CBB"/>
    <w:rsid w:val="00D30C2F"/>
    <w:rsid w:val="00D31C03"/>
    <w:rsid w:val="00D31C46"/>
    <w:rsid w:val="00D31CF2"/>
    <w:rsid w:val="00D338A1"/>
    <w:rsid w:val="00D345E4"/>
    <w:rsid w:val="00D34DE2"/>
    <w:rsid w:val="00D35D8B"/>
    <w:rsid w:val="00D36F41"/>
    <w:rsid w:val="00D373C5"/>
    <w:rsid w:val="00D408C0"/>
    <w:rsid w:val="00D4111D"/>
    <w:rsid w:val="00D415C9"/>
    <w:rsid w:val="00D429E7"/>
    <w:rsid w:val="00D439DB"/>
    <w:rsid w:val="00D43C59"/>
    <w:rsid w:val="00D450D4"/>
    <w:rsid w:val="00D47E85"/>
    <w:rsid w:val="00D47FD9"/>
    <w:rsid w:val="00D511DE"/>
    <w:rsid w:val="00D51220"/>
    <w:rsid w:val="00D51AD4"/>
    <w:rsid w:val="00D52232"/>
    <w:rsid w:val="00D528FB"/>
    <w:rsid w:val="00D55BE3"/>
    <w:rsid w:val="00D560D9"/>
    <w:rsid w:val="00D567CA"/>
    <w:rsid w:val="00D5683B"/>
    <w:rsid w:val="00D569A2"/>
    <w:rsid w:val="00D60067"/>
    <w:rsid w:val="00D61BCC"/>
    <w:rsid w:val="00D6399D"/>
    <w:rsid w:val="00D63CB5"/>
    <w:rsid w:val="00D6427F"/>
    <w:rsid w:val="00D64C8E"/>
    <w:rsid w:val="00D6597D"/>
    <w:rsid w:val="00D66B21"/>
    <w:rsid w:val="00D70274"/>
    <w:rsid w:val="00D70C8C"/>
    <w:rsid w:val="00D7138A"/>
    <w:rsid w:val="00D73D89"/>
    <w:rsid w:val="00D740B4"/>
    <w:rsid w:val="00D7432B"/>
    <w:rsid w:val="00D74454"/>
    <w:rsid w:val="00D75357"/>
    <w:rsid w:val="00D75907"/>
    <w:rsid w:val="00D76EE4"/>
    <w:rsid w:val="00D77293"/>
    <w:rsid w:val="00D80C41"/>
    <w:rsid w:val="00D81F14"/>
    <w:rsid w:val="00D82BBC"/>
    <w:rsid w:val="00D84184"/>
    <w:rsid w:val="00D84FDB"/>
    <w:rsid w:val="00D86945"/>
    <w:rsid w:val="00D87242"/>
    <w:rsid w:val="00D9015C"/>
    <w:rsid w:val="00D91124"/>
    <w:rsid w:val="00D914A6"/>
    <w:rsid w:val="00D92EF7"/>
    <w:rsid w:val="00D93921"/>
    <w:rsid w:val="00D93DE5"/>
    <w:rsid w:val="00D968DF"/>
    <w:rsid w:val="00D97C84"/>
    <w:rsid w:val="00DA0DEF"/>
    <w:rsid w:val="00DA1284"/>
    <w:rsid w:val="00DA1CCD"/>
    <w:rsid w:val="00DA3157"/>
    <w:rsid w:val="00DA3972"/>
    <w:rsid w:val="00DA5EB1"/>
    <w:rsid w:val="00DA5FCD"/>
    <w:rsid w:val="00DA6259"/>
    <w:rsid w:val="00DA7E0F"/>
    <w:rsid w:val="00DB0D72"/>
    <w:rsid w:val="00DB18F7"/>
    <w:rsid w:val="00DB329E"/>
    <w:rsid w:val="00DB5DE7"/>
    <w:rsid w:val="00DB601B"/>
    <w:rsid w:val="00DB62C1"/>
    <w:rsid w:val="00DB7A14"/>
    <w:rsid w:val="00DC1E65"/>
    <w:rsid w:val="00DC23B0"/>
    <w:rsid w:val="00DC39E1"/>
    <w:rsid w:val="00DC5DA8"/>
    <w:rsid w:val="00DC6929"/>
    <w:rsid w:val="00DC77B5"/>
    <w:rsid w:val="00DD0178"/>
    <w:rsid w:val="00DD03CF"/>
    <w:rsid w:val="00DD1520"/>
    <w:rsid w:val="00DD1D8E"/>
    <w:rsid w:val="00DD234E"/>
    <w:rsid w:val="00DD2A1D"/>
    <w:rsid w:val="00DD3806"/>
    <w:rsid w:val="00DD4ACF"/>
    <w:rsid w:val="00DD5F11"/>
    <w:rsid w:val="00DD6A5E"/>
    <w:rsid w:val="00DD6E83"/>
    <w:rsid w:val="00DD6FB3"/>
    <w:rsid w:val="00DE01CA"/>
    <w:rsid w:val="00DE0302"/>
    <w:rsid w:val="00DE0F52"/>
    <w:rsid w:val="00DE1552"/>
    <w:rsid w:val="00DE211F"/>
    <w:rsid w:val="00DE2ACF"/>
    <w:rsid w:val="00DE4B0E"/>
    <w:rsid w:val="00DE4C6B"/>
    <w:rsid w:val="00DE5099"/>
    <w:rsid w:val="00DE5976"/>
    <w:rsid w:val="00DE6E9B"/>
    <w:rsid w:val="00DE7CB2"/>
    <w:rsid w:val="00DF197A"/>
    <w:rsid w:val="00DF1F7D"/>
    <w:rsid w:val="00DF3161"/>
    <w:rsid w:val="00DF4F7E"/>
    <w:rsid w:val="00DF4FBC"/>
    <w:rsid w:val="00DF79D2"/>
    <w:rsid w:val="00E01D53"/>
    <w:rsid w:val="00E036A8"/>
    <w:rsid w:val="00E03CDE"/>
    <w:rsid w:val="00E045B4"/>
    <w:rsid w:val="00E05462"/>
    <w:rsid w:val="00E07B38"/>
    <w:rsid w:val="00E1135D"/>
    <w:rsid w:val="00E117F9"/>
    <w:rsid w:val="00E11F03"/>
    <w:rsid w:val="00E12C1F"/>
    <w:rsid w:val="00E14B8D"/>
    <w:rsid w:val="00E15724"/>
    <w:rsid w:val="00E15D9C"/>
    <w:rsid w:val="00E1681C"/>
    <w:rsid w:val="00E20249"/>
    <w:rsid w:val="00E2177D"/>
    <w:rsid w:val="00E21961"/>
    <w:rsid w:val="00E21F5B"/>
    <w:rsid w:val="00E222F8"/>
    <w:rsid w:val="00E226A5"/>
    <w:rsid w:val="00E22FE1"/>
    <w:rsid w:val="00E2339B"/>
    <w:rsid w:val="00E23638"/>
    <w:rsid w:val="00E238AF"/>
    <w:rsid w:val="00E24AC3"/>
    <w:rsid w:val="00E3073F"/>
    <w:rsid w:val="00E31540"/>
    <w:rsid w:val="00E3166E"/>
    <w:rsid w:val="00E3365D"/>
    <w:rsid w:val="00E3401C"/>
    <w:rsid w:val="00E347EE"/>
    <w:rsid w:val="00E3488F"/>
    <w:rsid w:val="00E35059"/>
    <w:rsid w:val="00E365F4"/>
    <w:rsid w:val="00E36660"/>
    <w:rsid w:val="00E4244F"/>
    <w:rsid w:val="00E4284B"/>
    <w:rsid w:val="00E42AE5"/>
    <w:rsid w:val="00E42F19"/>
    <w:rsid w:val="00E44238"/>
    <w:rsid w:val="00E46753"/>
    <w:rsid w:val="00E47027"/>
    <w:rsid w:val="00E478E5"/>
    <w:rsid w:val="00E47CB3"/>
    <w:rsid w:val="00E51C45"/>
    <w:rsid w:val="00E52969"/>
    <w:rsid w:val="00E52A99"/>
    <w:rsid w:val="00E52DEB"/>
    <w:rsid w:val="00E52E4D"/>
    <w:rsid w:val="00E541EB"/>
    <w:rsid w:val="00E54B77"/>
    <w:rsid w:val="00E54D32"/>
    <w:rsid w:val="00E54F41"/>
    <w:rsid w:val="00E56062"/>
    <w:rsid w:val="00E5692E"/>
    <w:rsid w:val="00E60383"/>
    <w:rsid w:val="00E604B4"/>
    <w:rsid w:val="00E607C9"/>
    <w:rsid w:val="00E625F9"/>
    <w:rsid w:val="00E62A16"/>
    <w:rsid w:val="00E631CE"/>
    <w:rsid w:val="00E63652"/>
    <w:rsid w:val="00E63FE6"/>
    <w:rsid w:val="00E656EE"/>
    <w:rsid w:val="00E672A6"/>
    <w:rsid w:val="00E70CD1"/>
    <w:rsid w:val="00E7231A"/>
    <w:rsid w:val="00E72506"/>
    <w:rsid w:val="00E74122"/>
    <w:rsid w:val="00E74814"/>
    <w:rsid w:val="00E74A96"/>
    <w:rsid w:val="00E806FF"/>
    <w:rsid w:val="00E847C9"/>
    <w:rsid w:val="00E85BD7"/>
    <w:rsid w:val="00E86156"/>
    <w:rsid w:val="00E86B33"/>
    <w:rsid w:val="00E87511"/>
    <w:rsid w:val="00E9037D"/>
    <w:rsid w:val="00E904A0"/>
    <w:rsid w:val="00E9162F"/>
    <w:rsid w:val="00E91A09"/>
    <w:rsid w:val="00E92A46"/>
    <w:rsid w:val="00E9340D"/>
    <w:rsid w:val="00E93978"/>
    <w:rsid w:val="00E942F2"/>
    <w:rsid w:val="00E9448E"/>
    <w:rsid w:val="00E951D1"/>
    <w:rsid w:val="00E96F16"/>
    <w:rsid w:val="00EA0888"/>
    <w:rsid w:val="00EA1017"/>
    <w:rsid w:val="00EA205E"/>
    <w:rsid w:val="00EA223C"/>
    <w:rsid w:val="00EA47D7"/>
    <w:rsid w:val="00EA4F82"/>
    <w:rsid w:val="00EA5C89"/>
    <w:rsid w:val="00EA6495"/>
    <w:rsid w:val="00EA7A29"/>
    <w:rsid w:val="00EB11F8"/>
    <w:rsid w:val="00EB14C4"/>
    <w:rsid w:val="00EB24C8"/>
    <w:rsid w:val="00EB2524"/>
    <w:rsid w:val="00EB289E"/>
    <w:rsid w:val="00EB37A1"/>
    <w:rsid w:val="00EB41D3"/>
    <w:rsid w:val="00EB5B60"/>
    <w:rsid w:val="00EC0A62"/>
    <w:rsid w:val="00EC0B9E"/>
    <w:rsid w:val="00EC1C2A"/>
    <w:rsid w:val="00EC27B7"/>
    <w:rsid w:val="00EC2970"/>
    <w:rsid w:val="00EC34FF"/>
    <w:rsid w:val="00EC39F9"/>
    <w:rsid w:val="00EC4824"/>
    <w:rsid w:val="00EC5282"/>
    <w:rsid w:val="00EC565F"/>
    <w:rsid w:val="00EC57C5"/>
    <w:rsid w:val="00EC62DA"/>
    <w:rsid w:val="00EC646E"/>
    <w:rsid w:val="00EC6C1E"/>
    <w:rsid w:val="00ED08BF"/>
    <w:rsid w:val="00ED0DFE"/>
    <w:rsid w:val="00ED1B1D"/>
    <w:rsid w:val="00ED1B9C"/>
    <w:rsid w:val="00ED251B"/>
    <w:rsid w:val="00ED2527"/>
    <w:rsid w:val="00ED2BB2"/>
    <w:rsid w:val="00ED2DF9"/>
    <w:rsid w:val="00ED30D8"/>
    <w:rsid w:val="00ED31D4"/>
    <w:rsid w:val="00ED3FA5"/>
    <w:rsid w:val="00ED69F2"/>
    <w:rsid w:val="00ED6D84"/>
    <w:rsid w:val="00EE2538"/>
    <w:rsid w:val="00EE31B7"/>
    <w:rsid w:val="00EE5901"/>
    <w:rsid w:val="00EE6278"/>
    <w:rsid w:val="00EE686D"/>
    <w:rsid w:val="00EF06F4"/>
    <w:rsid w:val="00EF1287"/>
    <w:rsid w:val="00EF12EC"/>
    <w:rsid w:val="00EF2C43"/>
    <w:rsid w:val="00EF4189"/>
    <w:rsid w:val="00EF5C77"/>
    <w:rsid w:val="00EF66E9"/>
    <w:rsid w:val="00F005EC"/>
    <w:rsid w:val="00F00AA9"/>
    <w:rsid w:val="00F0148D"/>
    <w:rsid w:val="00F01F04"/>
    <w:rsid w:val="00F0268C"/>
    <w:rsid w:val="00F05F23"/>
    <w:rsid w:val="00F06342"/>
    <w:rsid w:val="00F07BE1"/>
    <w:rsid w:val="00F10C73"/>
    <w:rsid w:val="00F10F7D"/>
    <w:rsid w:val="00F11301"/>
    <w:rsid w:val="00F1201D"/>
    <w:rsid w:val="00F12461"/>
    <w:rsid w:val="00F12AEA"/>
    <w:rsid w:val="00F14413"/>
    <w:rsid w:val="00F14976"/>
    <w:rsid w:val="00F15F7E"/>
    <w:rsid w:val="00F1630E"/>
    <w:rsid w:val="00F16957"/>
    <w:rsid w:val="00F17D31"/>
    <w:rsid w:val="00F2003D"/>
    <w:rsid w:val="00F2274B"/>
    <w:rsid w:val="00F24167"/>
    <w:rsid w:val="00F24681"/>
    <w:rsid w:val="00F250C5"/>
    <w:rsid w:val="00F26082"/>
    <w:rsid w:val="00F2632E"/>
    <w:rsid w:val="00F267FE"/>
    <w:rsid w:val="00F26BD0"/>
    <w:rsid w:val="00F3082D"/>
    <w:rsid w:val="00F30F5B"/>
    <w:rsid w:val="00F32323"/>
    <w:rsid w:val="00F32978"/>
    <w:rsid w:val="00F32E11"/>
    <w:rsid w:val="00F332DC"/>
    <w:rsid w:val="00F3380C"/>
    <w:rsid w:val="00F338EB"/>
    <w:rsid w:val="00F33E8C"/>
    <w:rsid w:val="00F35495"/>
    <w:rsid w:val="00F35930"/>
    <w:rsid w:val="00F35F0B"/>
    <w:rsid w:val="00F36919"/>
    <w:rsid w:val="00F37C78"/>
    <w:rsid w:val="00F40B6A"/>
    <w:rsid w:val="00F40FA8"/>
    <w:rsid w:val="00F41917"/>
    <w:rsid w:val="00F42831"/>
    <w:rsid w:val="00F43DFC"/>
    <w:rsid w:val="00F44E29"/>
    <w:rsid w:val="00F45835"/>
    <w:rsid w:val="00F464F8"/>
    <w:rsid w:val="00F46AF3"/>
    <w:rsid w:val="00F47EC8"/>
    <w:rsid w:val="00F50781"/>
    <w:rsid w:val="00F557A8"/>
    <w:rsid w:val="00F5663B"/>
    <w:rsid w:val="00F609F6"/>
    <w:rsid w:val="00F628C2"/>
    <w:rsid w:val="00F62E14"/>
    <w:rsid w:val="00F63249"/>
    <w:rsid w:val="00F6424C"/>
    <w:rsid w:val="00F653FE"/>
    <w:rsid w:val="00F657B8"/>
    <w:rsid w:val="00F66619"/>
    <w:rsid w:val="00F668D8"/>
    <w:rsid w:val="00F66C52"/>
    <w:rsid w:val="00F6720F"/>
    <w:rsid w:val="00F67A41"/>
    <w:rsid w:val="00F74065"/>
    <w:rsid w:val="00F74858"/>
    <w:rsid w:val="00F74BBF"/>
    <w:rsid w:val="00F75032"/>
    <w:rsid w:val="00F7661F"/>
    <w:rsid w:val="00F76DC1"/>
    <w:rsid w:val="00F77CF2"/>
    <w:rsid w:val="00F80A08"/>
    <w:rsid w:val="00F80ED4"/>
    <w:rsid w:val="00F81087"/>
    <w:rsid w:val="00F81286"/>
    <w:rsid w:val="00F81A3D"/>
    <w:rsid w:val="00F82074"/>
    <w:rsid w:val="00F83E38"/>
    <w:rsid w:val="00F8438F"/>
    <w:rsid w:val="00F84679"/>
    <w:rsid w:val="00F8491D"/>
    <w:rsid w:val="00F84C63"/>
    <w:rsid w:val="00F84CE3"/>
    <w:rsid w:val="00F8618A"/>
    <w:rsid w:val="00F873C8"/>
    <w:rsid w:val="00F90076"/>
    <w:rsid w:val="00F9009D"/>
    <w:rsid w:val="00F90A1C"/>
    <w:rsid w:val="00F911A8"/>
    <w:rsid w:val="00F91FDB"/>
    <w:rsid w:val="00F92052"/>
    <w:rsid w:val="00F94B35"/>
    <w:rsid w:val="00F96417"/>
    <w:rsid w:val="00F977A2"/>
    <w:rsid w:val="00F97DF7"/>
    <w:rsid w:val="00FA042C"/>
    <w:rsid w:val="00FA096F"/>
    <w:rsid w:val="00FA0E9A"/>
    <w:rsid w:val="00FA14CD"/>
    <w:rsid w:val="00FA2391"/>
    <w:rsid w:val="00FA2E2D"/>
    <w:rsid w:val="00FA3939"/>
    <w:rsid w:val="00FA459F"/>
    <w:rsid w:val="00FA4A5A"/>
    <w:rsid w:val="00FA5B04"/>
    <w:rsid w:val="00FA7058"/>
    <w:rsid w:val="00FA7B6E"/>
    <w:rsid w:val="00FA7EFD"/>
    <w:rsid w:val="00FB175A"/>
    <w:rsid w:val="00FB31A8"/>
    <w:rsid w:val="00FB7165"/>
    <w:rsid w:val="00FC3696"/>
    <w:rsid w:val="00FC3C7E"/>
    <w:rsid w:val="00FC55DF"/>
    <w:rsid w:val="00FC5C63"/>
    <w:rsid w:val="00FC5E5F"/>
    <w:rsid w:val="00FD1370"/>
    <w:rsid w:val="00FD3E66"/>
    <w:rsid w:val="00FD4104"/>
    <w:rsid w:val="00FD4569"/>
    <w:rsid w:val="00FD4E1F"/>
    <w:rsid w:val="00FD5CA4"/>
    <w:rsid w:val="00FD6090"/>
    <w:rsid w:val="00FE0C64"/>
    <w:rsid w:val="00FE1437"/>
    <w:rsid w:val="00FE18EF"/>
    <w:rsid w:val="00FE3A6E"/>
    <w:rsid w:val="00FE45CF"/>
    <w:rsid w:val="00FE5196"/>
    <w:rsid w:val="00FE5666"/>
    <w:rsid w:val="00FE63F0"/>
    <w:rsid w:val="00FE65A0"/>
    <w:rsid w:val="00FE78AB"/>
    <w:rsid w:val="00FF0BB0"/>
    <w:rsid w:val="00FF3AE8"/>
    <w:rsid w:val="00FF4740"/>
    <w:rsid w:val="00FF6B71"/>
    <w:rsid w:val="00FF76E8"/>
    <w:rsid w:val="00FF7B22"/>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F22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201A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D1369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014E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C1C2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C1C2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770C"/>
    <w:pPr>
      <w:ind w:left="720"/>
      <w:contextualSpacing/>
    </w:pPr>
  </w:style>
  <w:style w:type="paragraph" w:customStyle="1" w:styleId="T-98-2">
    <w:name w:val="T-9/8-2"/>
    <w:basedOn w:val="Normal"/>
    <w:rsid w:val="00760791"/>
    <w:pPr>
      <w:widowControl w:val="0"/>
      <w:tabs>
        <w:tab w:val="left" w:pos="2153"/>
      </w:tabs>
      <w:autoSpaceDE w:val="0"/>
      <w:autoSpaceDN w:val="0"/>
      <w:adjustRightInd w:val="0"/>
      <w:spacing w:after="43" w:line="240" w:lineRule="auto"/>
      <w:ind w:firstLine="342"/>
      <w:jc w:val="both"/>
    </w:pPr>
    <w:rPr>
      <w:rFonts w:ascii="Times-NewRoman" w:eastAsia="Times New Roman" w:hAnsi="Times-NewRoman" w:cs="Times New Roman"/>
      <w:sz w:val="19"/>
      <w:szCs w:val="19"/>
    </w:rPr>
  </w:style>
  <w:style w:type="paragraph" w:styleId="Header">
    <w:name w:val="header"/>
    <w:basedOn w:val="Normal"/>
    <w:link w:val="HeaderChar"/>
    <w:uiPriority w:val="99"/>
    <w:rsid w:val="0076079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760791"/>
    <w:rPr>
      <w:rFonts w:ascii="Times New Roman" w:eastAsia="Times New Roman" w:hAnsi="Times New Roman" w:cs="Times New Roman"/>
      <w:sz w:val="24"/>
      <w:szCs w:val="24"/>
    </w:rPr>
  </w:style>
  <w:style w:type="character" w:customStyle="1" w:styleId="hps">
    <w:name w:val="hps"/>
    <w:basedOn w:val="DefaultParagraphFont"/>
    <w:rsid w:val="00760791"/>
  </w:style>
  <w:style w:type="paragraph" w:customStyle="1" w:styleId="Normal0">
    <w:name w:val="Normal+"/>
    <w:basedOn w:val="Normal"/>
    <w:link w:val="NormalChar"/>
    <w:rsid w:val="003907C2"/>
    <w:pPr>
      <w:spacing w:after="0" w:line="360" w:lineRule="auto"/>
      <w:jc w:val="both"/>
    </w:pPr>
    <w:rPr>
      <w:rFonts w:ascii="Times New Roman" w:eastAsia="Times New Roman" w:hAnsi="Times New Roman" w:cs="Times New Roman"/>
      <w:sz w:val="24"/>
      <w:szCs w:val="24"/>
    </w:rPr>
  </w:style>
  <w:style w:type="character" w:customStyle="1" w:styleId="NormalChar">
    <w:name w:val="Normal+ Char"/>
    <w:link w:val="Normal0"/>
    <w:rsid w:val="003907C2"/>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81EF0"/>
    <w:rPr>
      <w:sz w:val="16"/>
      <w:szCs w:val="16"/>
    </w:rPr>
  </w:style>
  <w:style w:type="paragraph" w:styleId="CommentText">
    <w:name w:val="annotation text"/>
    <w:basedOn w:val="Normal"/>
    <w:link w:val="CommentTextChar"/>
    <w:uiPriority w:val="99"/>
    <w:unhideWhenUsed/>
    <w:rsid w:val="00881EF0"/>
    <w:pPr>
      <w:spacing w:line="240" w:lineRule="auto"/>
    </w:pPr>
    <w:rPr>
      <w:sz w:val="20"/>
      <w:szCs w:val="20"/>
    </w:rPr>
  </w:style>
  <w:style w:type="character" w:customStyle="1" w:styleId="CommentTextChar">
    <w:name w:val="Comment Text Char"/>
    <w:basedOn w:val="DefaultParagraphFont"/>
    <w:link w:val="CommentText"/>
    <w:uiPriority w:val="99"/>
    <w:rsid w:val="00881EF0"/>
    <w:rPr>
      <w:sz w:val="20"/>
      <w:szCs w:val="20"/>
    </w:rPr>
  </w:style>
  <w:style w:type="paragraph" w:styleId="CommentSubject">
    <w:name w:val="annotation subject"/>
    <w:basedOn w:val="CommentText"/>
    <w:next w:val="CommentText"/>
    <w:link w:val="CommentSubjectChar"/>
    <w:uiPriority w:val="99"/>
    <w:semiHidden/>
    <w:unhideWhenUsed/>
    <w:rsid w:val="00881EF0"/>
    <w:rPr>
      <w:b/>
      <w:bCs/>
    </w:rPr>
  </w:style>
  <w:style w:type="character" w:customStyle="1" w:styleId="CommentSubjectChar">
    <w:name w:val="Comment Subject Char"/>
    <w:basedOn w:val="CommentTextChar"/>
    <w:link w:val="CommentSubject"/>
    <w:uiPriority w:val="99"/>
    <w:semiHidden/>
    <w:rsid w:val="00881EF0"/>
    <w:rPr>
      <w:b/>
      <w:bCs/>
      <w:sz w:val="20"/>
      <w:szCs w:val="20"/>
    </w:rPr>
  </w:style>
  <w:style w:type="paragraph" w:styleId="BalloonText">
    <w:name w:val="Balloon Text"/>
    <w:basedOn w:val="Normal"/>
    <w:link w:val="BalloonTextChar"/>
    <w:uiPriority w:val="99"/>
    <w:semiHidden/>
    <w:unhideWhenUsed/>
    <w:rsid w:val="00881E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EF0"/>
    <w:rPr>
      <w:rFonts w:ascii="Tahoma" w:hAnsi="Tahoma" w:cs="Tahoma"/>
      <w:sz w:val="16"/>
      <w:szCs w:val="16"/>
    </w:rPr>
  </w:style>
  <w:style w:type="character" w:customStyle="1" w:styleId="y2iqfc">
    <w:name w:val="y2iqfc"/>
    <w:rsid w:val="004A3E43"/>
  </w:style>
  <w:style w:type="paragraph" w:styleId="HTMLPreformatted">
    <w:name w:val="HTML Preformatted"/>
    <w:basedOn w:val="Normal"/>
    <w:link w:val="HTMLPreformattedChar"/>
    <w:uiPriority w:val="99"/>
    <w:unhideWhenUsed/>
    <w:rsid w:val="004A3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A3E43"/>
    <w:rPr>
      <w:rFonts w:ascii="Courier New" w:eastAsia="Times New Roman" w:hAnsi="Courier New" w:cs="Courier New"/>
      <w:sz w:val="20"/>
      <w:szCs w:val="20"/>
    </w:rPr>
  </w:style>
  <w:style w:type="paragraph" w:styleId="Footer">
    <w:name w:val="footer"/>
    <w:basedOn w:val="Normal"/>
    <w:link w:val="FooterChar"/>
    <w:uiPriority w:val="99"/>
    <w:unhideWhenUsed/>
    <w:rsid w:val="003801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1EE"/>
  </w:style>
  <w:style w:type="character" w:styleId="Hyperlink">
    <w:name w:val="Hyperlink"/>
    <w:basedOn w:val="DefaultParagraphFont"/>
    <w:uiPriority w:val="99"/>
    <w:unhideWhenUsed/>
    <w:rsid w:val="006E11EE"/>
    <w:rPr>
      <w:color w:val="0000FF" w:themeColor="hyperlink"/>
      <w:u w:val="single"/>
    </w:rPr>
  </w:style>
  <w:style w:type="paragraph" w:styleId="FootnoteText">
    <w:name w:val="footnote text"/>
    <w:aliases w:val="fn,ADB,Footnote Text Char Char Char,Footnote Text Char Char,single space,footnote text,FOOTNOTES,Fußnotentext Char,ft Char Char,single space Char Char,footnote text Char Char,ft,pod carou,Fußnote,ALTS FOOTNOTE,Footno,f,Footnote Text Char2"/>
    <w:basedOn w:val="Normal"/>
    <w:link w:val="FootnoteTextChar"/>
    <w:uiPriority w:val="99"/>
    <w:qFormat/>
    <w:rsid w:val="007B2D83"/>
    <w:pPr>
      <w:spacing w:after="0" w:line="240" w:lineRule="auto"/>
    </w:pPr>
    <w:rPr>
      <w:rFonts w:ascii="Calibri" w:eastAsia="Calibri" w:hAnsi="Calibri" w:cs="Times New Roman"/>
      <w:sz w:val="20"/>
      <w:szCs w:val="20"/>
    </w:rPr>
  </w:style>
  <w:style w:type="character" w:customStyle="1" w:styleId="FootnoteTextChar">
    <w:name w:val="Footnote Text Char"/>
    <w:aliases w:val="fn Char,ADB Char,Footnote Text Char Char Char Char,Footnote Text Char Char Char1,single space Char,footnote text Char,FOOTNOTES Char,Fußnotentext Char Char,ft Char Char Char,single space Char Char Char,footnote text Char Char Char"/>
    <w:basedOn w:val="DefaultParagraphFont"/>
    <w:link w:val="FootnoteText"/>
    <w:uiPriority w:val="99"/>
    <w:qFormat/>
    <w:rsid w:val="007B2D83"/>
    <w:rPr>
      <w:rFonts w:ascii="Calibri" w:eastAsia="Calibri" w:hAnsi="Calibri" w:cs="Times New Roman"/>
      <w:sz w:val="20"/>
      <w:szCs w:val="20"/>
    </w:rPr>
  </w:style>
  <w:style w:type="character" w:styleId="FootnoteReference">
    <w:name w:val="footnote reference"/>
    <w:aliases w:val="de nota al pie,Ref,16 Point,Superscript 6 Point,ftref,BVI fnr,Footnote symbol,-E Fußnotenzeichen,Footnote Refernece Char Char,Ref Char Car Car Char Char Char,de nota al pie Char Car Car Char Char Char,fr,R,SUPERS,BVI f,BVI fnr Car"/>
    <w:link w:val="FootnoteReferneceChar"/>
    <w:uiPriority w:val="99"/>
    <w:qFormat/>
    <w:rsid w:val="007B2D83"/>
    <w:rPr>
      <w:rFonts w:cs="Times New Roman"/>
      <w:vertAlign w:val="superscript"/>
    </w:rPr>
  </w:style>
  <w:style w:type="character" w:styleId="FollowedHyperlink">
    <w:name w:val="FollowedHyperlink"/>
    <w:basedOn w:val="DefaultParagraphFont"/>
    <w:uiPriority w:val="99"/>
    <w:semiHidden/>
    <w:unhideWhenUsed/>
    <w:rsid w:val="007F3041"/>
    <w:rPr>
      <w:color w:val="800080" w:themeColor="followedHyperlink"/>
      <w:u w:val="single"/>
    </w:rPr>
  </w:style>
  <w:style w:type="paragraph" w:styleId="NormalWeb">
    <w:name w:val="Normal (Web)"/>
    <w:basedOn w:val="Normal"/>
    <w:uiPriority w:val="99"/>
    <w:unhideWhenUsed/>
    <w:rsid w:val="006D30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1E1BE4"/>
    <w:rPr>
      <w:color w:val="605E5C"/>
      <w:shd w:val="clear" w:color="auto" w:fill="E1DFDD"/>
    </w:rPr>
  </w:style>
  <w:style w:type="character" w:customStyle="1" w:styleId="apple-style-span">
    <w:name w:val="apple-style-span"/>
    <w:basedOn w:val="DefaultParagraphFont"/>
    <w:rsid w:val="002577AA"/>
  </w:style>
  <w:style w:type="character" w:styleId="Strong">
    <w:name w:val="Strong"/>
    <w:basedOn w:val="DefaultParagraphFont"/>
    <w:uiPriority w:val="22"/>
    <w:qFormat/>
    <w:rsid w:val="00D968DF"/>
    <w:rPr>
      <w:b/>
      <w:bCs/>
    </w:rPr>
  </w:style>
  <w:style w:type="paragraph" w:styleId="NoSpacing">
    <w:name w:val="No Spacing"/>
    <w:uiPriority w:val="1"/>
    <w:qFormat/>
    <w:rsid w:val="007C2337"/>
    <w:pPr>
      <w:spacing w:after="0" w:line="240" w:lineRule="auto"/>
    </w:pPr>
  </w:style>
  <w:style w:type="paragraph" w:customStyle="1" w:styleId="Normalcalibri">
    <w:name w:val="Normal+calibri"/>
    <w:basedOn w:val="Normal"/>
    <w:link w:val="NormalcalibriChar"/>
    <w:rsid w:val="00A35D68"/>
    <w:pPr>
      <w:spacing w:after="0" w:line="360" w:lineRule="auto"/>
      <w:ind w:firstLine="720"/>
      <w:jc w:val="both"/>
    </w:pPr>
    <w:rPr>
      <w:rFonts w:ascii="Calibri" w:eastAsia="Times New Roman" w:hAnsi="Calibri" w:cs="Times New Roman"/>
      <w:sz w:val="24"/>
      <w:szCs w:val="24"/>
    </w:rPr>
  </w:style>
  <w:style w:type="character" w:customStyle="1" w:styleId="NormalcalibriChar">
    <w:name w:val="Normal+calibri Char"/>
    <w:link w:val="Normalcalibri"/>
    <w:rsid w:val="00A35D68"/>
    <w:rPr>
      <w:rFonts w:ascii="Calibri" w:eastAsia="Times New Roman" w:hAnsi="Calibri" w:cs="Times New Roman"/>
      <w:sz w:val="24"/>
      <w:szCs w:val="24"/>
    </w:rPr>
  </w:style>
  <w:style w:type="paragraph" w:customStyle="1" w:styleId="FootnoteReferneceChar">
    <w:name w:val="Footnote Refernece Char"/>
    <w:aliases w:val="Ref Char Car Car Char Char,de nota al pie Char Car Car Char Char,Ref Char Char Car Car Char Char,de nota al pie Char Char Car Car Char Char,ftref Char Char Char Char Car Car Char Char,Footnote Refernece + (Latein) Arial Char"/>
    <w:basedOn w:val="Normal"/>
    <w:link w:val="FootnoteReference"/>
    <w:uiPriority w:val="99"/>
    <w:rsid w:val="00CF3386"/>
    <w:pPr>
      <w:spacing w:after="160" w:line="240" w:lineRule="exact"/>
    </w:pPr>
    <w:rPr>
      <w:rFonts w:cs="Times New Roman"/>
      <w:vertAlign w:val="superscript"/>
    </w:rPr>
  </w:style>
  <w:style w:type="table" w:styleId="TableGrid">
    <w:name w:val="Table Grid"/>
    <w:basedOn w:val="TableNormal"/>
    <w:uiPriority w:val="59"/>
    <w:rsid w:val="00273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D1369D"/>
    <w:rPr>
      <w:rFonts w:ascii="Times New Roman" w:eastAsia="Times New Roman" w:hAnsi="Times New Roman" w:cs="Times New Roman"/>
      <w:b/>
      <w:bCs/>
      <w:sz w:val="27"/>
      <w:szCs w:val="27"/>
    </w:rPr>
  </w:style>
  <w:style w:type="paragraph" w:styleId="Bibliography">
    <w:name w:val="Bibliography"/>
    <w:basedOn w:val="Normal"/>
    <w:next w:val="Normal"/>
    <w:uiPriority w:val="37"/>
    <w:unhideWhenUsed/>
    <w:rsid w:val="00F07BE1"/>
  </w:style>
  <w:style w:type="paragraph" w:styleId="TOC1">
    <w:name w:val="toc 1"/>
    <w:basedOn w:val="Normal"/>
    <w:next w:val="Normal"/>
    <w:autoRedefine/>
    <w:uiPriority w:val="39"/>
    <w:unhideWhenUsed/>
    <w:qFormat/>
    <w:rsid w:val="001311D4"/>
    <w:pPr>
      <w:tabs>
        <w:tab w:val="left" w:pos="270"/>
        <w:tab w:val="left" w:pos="450"/>
        <w:tab w:val="right" w:leader="dot" w:pos="9016"/>
      </w:tabs>
      <w:spacing w:after="100" w:line="259" w:lineRule="auto"/>
    </w:pPr>
    <w:rPr>
      <w:rFonts w:ascii="Times New Roman" w:eastAsia="Times New Roman" w:hAnsi="Times New Roman" w:cs="Times New Roman"/>
      <w:b/>
      <w:bCs/>
      <w:iCs/>
      <w:noProof/>
      <w:sz w:val="24"/>
      <w:szCs w:val="24"/>
      <w:lang w:eastAsia="mk-MK"/>
    </w:rPr>
  </w:style>
  <w:style w:type="paragraph" w:styleId="TOC2">
    <w:name w:val="toc 2"/>
    <w:basedOn w:val="Normal"/>
    <w:next w:val="Normal"/>
    <w:autoRedefine/>
    <w:uiPriority w:val="39"/>
    <w:unhideWhenUsed/>
    <w:qFormat/>
    <w:rsid w:val="001311D4"/>
    <w:pPr>
      <w:tabs>
        <w:tab w:val="left" w:pos="900"/>
        <w:tab w:val="right" w:leader="dot" w:pos="9016"/>
      </w:tabs>
      <w:spacing w:after="100" w:line="259" w:lineRule="auto"/>
      <w:ind w:left="220"/>
    </w:pPr>
  </w:style>
  <w:style w:type="paragraph" w:styleId="z-TopofForm">
    <w:name w:val="HTML Top of Form"/>
    <w:basedOn w:val="Normal"/>
    <w:next w:val="Normal"/>
    <w:link w:val="z-TopofFormChar"/>
    <w:hidden/>
    <w:uiPriority w:val="99"/>
    <w:semiHidden/>
    <w:unhideWhenUsed/>
    <w:rsid w:val="00440D1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40D1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40D1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40D13"/>
    <w:rPr>
      <w:rFonts w:ascii="Arial" w:eastAsia="Times New Roman" w:hAnsi="Arial" w:cs="Arial"/>
      <w:vanish/>
      <w:sz w:val="16"/>
      <w:szCs w:val="16"/>
    </w:rPr>
  </w:style>
  <w:style w:type="character" w:customStyle="1" w:styleId="Heading1Char">
    <w:name w:val="Heading 1 Char"/>
    <w:basedOn w:val="DefaultParagraphFont"/>
    <w:link w:val="Heading1"/>
    <w:uiPriority w:val="9"/>
    <w:rsid w:val="006F2248"/>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F92052"/>
    <w:rPr>
      <w:i/>
      <w:iCs/>
    </w:rPr>
  </w:style>
  <w:style w:type="paragraph" w:customStyle="1" w:styleId="Calibrinormal">
    <w:name w:val="Calibri+normal"/>
    <w:basedOn w:val="Normal"/>
    <w:rsid w:val="007F6463"/>
    <w:pPr>
      <w:spacing w:after="0" w:line="360" w:lineRule="auto"/>
      <w:ind w:firstLine="720"/>
      <w:jc w:val="both"/>
    </w:pPr>
    <w:rPr>
      <w:rFonts w:ascii="Calibri" w:eastAsia="Times New Roman" w:hAnsi="Calibri" w:cs="Times New Roman"/>
      <w:sz w:val="24"/>
      <w:szCs w:val="24"/>
    </w:rPr>
  </w:style>
  <w:style w:type="character" w:customStyle="1" w:styleId="Heading2Char">
    <w:name w:val="Heading 2 Char"/>
    <w:basedOn w:val="DefaultParagraphFont"/>
    <w:link w:val="Heading2"/>
    <w:uiPriority w:val="9"/>
    <w:rsid w:val="002201A8"/>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9014E8"/>
    <w:rPr>
      <w:rFonts w:asciiTheme="majorHAnsi" w:eastAsiaTheme="majorEastAsia" w:hAnsiTheme="majorHAnsi" w:cstheme="majorBidi"/>
      <w:b/>
      <w:bCs/>
      <w:i/>
      <w:iCs/>
      <w:color w:val="4F81BD" w:themeColor="accent1"/>
    </w:rPr>
  </w:style>
  <w:style w:type="paragraph" w:styleId="ListBullet3">
    <w:name w:val="List Bullet 3"/>
    <w:basedOn w:val="Normal"/>
    <w:uiPriority w:val="99"/>
    <w:unhideWhenUsed/>
    <w:rsid w:val="00547D6C"/>
    <w:pPr>
      <w:numPr>
        <w:numId w:val="1"/>
      </w:numPr>
      <w:contextualSpacing/>
    </w:pPr>
  </w:style>
  <w:style w:type="table" w:styleId="LightShading-Accent1">
    <w:name w:val="Light Shading Accent 1"/>
    <w:basedOn w:val="TableNormal"/>
    <w:uiPriority w:val="60"/>
    <w:rsid w:val="009C115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5">
    <w:name w:val="Light Shading Accent 5"/>
    <w:basedOn w:val="TableNormal"/>
    <w:uiPriority w:val="60"/>
    <w:rsid w:val="009C115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
    <w:name w:val="Light Shading"/>
    <w:basedOn w:val="TableNormal"/>
    <w:uiPriority w:val="60"/>
    <w:rsid w:val="009C115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cimalAligned">
    <w:name w:val="Decimal Aligned"/>
    <w:basedOn w:val="Normal"/>
    <w:uiPriority w:val="40"/>
    <w:qFormat/>
    <w:rsid w:val="00A252B4"/>
    <w:pPr>
      <w:tabs>
        <w:tab w:val="decimal" w:pos="360"/>
      </w:tabs>
    </w:pPr>
    <w:rPr>
      <w:lang w:eastAsia="ja-JP"/>
    </w:rPr>
  </w:style>
  <w:style w:type="character" w:styleId="SubtleEmphasis">
    <w:name w:val="Subtle Emphasis"/>
    <w:basedOn w:val="DefaultParagraphFont"/>
    <w:uiPriority w:val="19"/>
    <w:qFormat/>
    <w:rsid w:val="00A252B4"/>
    <w:rPr>
      <w:i/>
      <w:iCs/>
      <w:color w:val="7F7F7F" w:themeColor="text1" w:themeTint="80"/>
    </w:rPr>
  </w:style>
  <w:style w:type="paragraph" w:customStyle="1" w:styleId="3CBD5A742C28424DA5172AD252E32316">
    <w:name w:val="3CBD5A742C28424DA5172AD252E32316"/>
    <w:rsid w:val="007971CE"/>
    <w:rPr>
      <w:lang w:eastAsia="ja-JP"/>
    </w:rPr>
  </w:style>
  <w:style w:type="paragraph" w:styleId="TOCHeading">
    <w:name w:val="TOC Heading"/>
    <w:basedOn w:val="Heading1"/>
    <w:next w:val="Normal"/>
    <w:uiPriority w:val="39"/>
    <w:unhideWhenUsed/>
    <w:qFormat/>
    <w:rsid w:val="009668D4"/>
    <w:pPr>
      <w:outlineLvl w:val="9"/>
    </w:pPr>
  </w:style>
  <w:style w:type="paragraph" w:styleId="TOC3">
    <w:name w:val="toc 3"/>
    <w:basedOn w:val="Normal"/>
    <w:next w:val="Normal"/>
    <w:autoRedefine/>
    <w:uiPriority w:val="39"/>
    <w:unhideWhenUsed/>
    <w:qFormat/>
    <w:rsid w:val="009668D4"/>
    <w:pPr>
      <w:spacing w:after="100"/>
      <w:ind w:left="440"/>
    </w:pPr>
  </w:style>
  <w:style w:type="paragraph" w:styleId="TOC4">
    <w:name w:val="toc 4"/>
    <w:basedOn w:val="Normal"/>
    <w:next w:val="Normal"/>
    <w:autoRedefine/>
    <w:uiPriority w:val="39"/>
    <w:unhideWhenUsed/>
    <w:rsid w:val="009668D4"/>
    <w:pPr>
      <w:spacing w:after="100"/>
      <w:ind w:left="660"/>
    </w:pPr>
  </w:style>
  <w:style w:type="paragraph" w:styleId="TOC5">
    <w:name w:val="toc 5"/>
    <w:basedOn w:val="Normal"/>
    <w:next w:val="Normal"/>
    <w:autoRedefine/>
    <w:uiPriority w:val="39"/>
    <w:unhideWhenUsed/>
    <w:rsid w:val="009668D4"/>
    <w:pPr>
      <w:spacing w:after="100"/>
      <w:ind w:left="880"/>
    </w:pPr>
  </w:style>
  <w:style w:type="paragraph" w:styleId="TOC6">
    <w:name w:val="toc 6"/>
    <w:basedOn w:val="Normal"/>
    <w:next w:val="Normal"/>
    <w:autoRedefine/>
    <w:uiPriority w:val="39"/>
    <w:unhideWhenUsed/>
    <w:rsid w:val="009668D4"/>
    <w:pPr>
      <w:spacing w:after="100"/>
      <w:ind w:left="1100"/>
    </w:pPr>
  </w:style>
  <w:style w:type="paragraph" w:styleId="TOC7">
    <w:name w:val="toc 7"/>
    <w:basedOn w:val="Normal"/>
    <w:next w:val="Normal"/>
    <w:autoRedefine/>
    <w:uiPriority w:val="39"/>
    <w:unhideWhenUsed/>
    <w:rsid w:val="009668D4"/>
    <w:pPr>
      <w:spacing w:after="100"/>
      <w:ind w:left="1320"/>
    </w:pPr>
  </w:style>
  <w:style w:type="paragraph" w:styleId="TOC8">
    <w:name w:val="toc 8"/>
    <w:basedOn w:val="Normal"/>
    <w:next w:val="Normal"/>
    <w:autoRedefine/>
    <w:uiPriority w:val="39"/>
    <w:unhideWhenUsed/>
    <w:rsid w:val="009668D4"/>
    <w:pPr>
      <w:spacing w:after="100"/>
      <w:ind w:left="1540"/>
    </w:pPr>
  </w:style>
  <w:style w:type="paragraph" w:styleId="TOC9">
    <w:name w:val="toc 9"/>
    <w:basedOn w:val="Normal"/>
    <w:next w:val="Normal"/>
    <w:autoRedefine/>
    <w:uiPriority w:val="39"/>
    <w:unhideWhenUsed/>
    <w:rsid w:val="009668D4"/>
    <w:pPr>
      <w:spacing w:after="100"/>
      <w:ind w:left="1760"/>
    </w:pPr>
  </w:style>
  <w:style w:type="character" w:customStyle="1" w:styleId="Heading5Char">
    <w:name w:val="Heading 5 Char"/>
    <w:basedOn w:val="DefaultParagraphFont"/>
    <w:link w:val="Heading5"/>
    <w:uiPriority w:val="9"/>
    <w:semiHidden/>
    <w:rsid w:val="00EC1C2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C1C2A"/>
    <w:rPr>
      <w:rFonts w:asciiTheme="majorHAnsi" w:eastAsiaTheme="majorEastAsia" w:hAnsiTheme="majorHAnsi" w:cstheme="majorBidi"/>
      <w:i/>
      <w:iCs/>
      <w:color w:val="243F60" w:themeColor="accent1" w:themeShade="7F"/>
    </w:rPr>
  </w:style>
  <w:style w:type="paragraph" w:styleId="EndnoteText">
    <w:name w:val="endnote text"/>
    <w:basedOn w:val="Normal"/>
    <w:link w:val="EndnoteTextChar"/>
    <w:uiPriority w:val="99"/>
    <w:semiHidden/>
    <w:unhideWhenUsed/>
    <w:rsid w:val="00701A9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01A9D"/>
    <w:rPr>
      <w:sz w:val="20"/>
      <w:szCs w:val="20"/>
    </w:rPr>
  </w:style>
  <w:style w:type="character" w:styleId="EndnoteReference">
    <w:name w:val="endnote reference"/>
    <w:basedOn w:val="DefaultParagraphFont"/>
    <w:uiPriority w:val="99"/>
    <w:semiHidden/>
    <w:unhideWhenUsed/>
    <w:rsid w:val="00701A9D"/>
    <w:rPr>
      <w:vertAlign w:val="superscript"/>
    </w:rPr>
  </w:style>
  <w:style w:type="character" w:customStyle="1" w:styleId="ms-1">
    <w:name w:val="ms-1"/>
    <w:basedOn w:val="DefaultParagraphFont"/>
    <w:rsid w:val="004633F3"/>
  </w:style>
  <w:style w:type="character" w:customStyle="1" w:styleId="max-w-15ch">
    <w:name w:val="max-w-[15ch]"/>
    <w:basedOn w:val="DefaultParagraphFont"/>
    <w:rsid w:val="004633F3"/>
  </w:style>
  <w:style w:type="character" w:customStyle="1" w:styleId="-me-1">
    <w:name w:val="-me-1"/>
    <w:basedOn w:val="DefaultParagraphFont"/>
    <w:rsid w:val="004633F3"/>
  </w:style>
  <w:style w:type="character" w:customStyle="1" w:styleId="citation">
    <w:name w:val="citation"/>
    <w:basedOn w:val="DefaultParagraphFont"/>
    <w:rsid w:val="004633F3"/>
  </w:style>
  <w:style w:type="character" w:styleId="HTMLCite">
    <w:name w:val="HTML Cite"/>
    <w:basedOn w:val="DefaultParagraphFont"/>
    <w:uiPriority w:val="99"/>
    <w:semiHidden/>
    <w:unhideWhenUsed/>
    <w:rsid w:val="004633F3"/>
    <w:rPr>
      <w:i/>
      <w:iCs/>
    </w:rPr>
  </w:style>
  <w:style w:type="character" w:customStyle="1" w:styleId="retrieval">
    <w:name w:val="retrieval"/>
    <w:basedOn w:val="DefaultParagraphFont"/>
    <w:rsid w:val="004633F3"/>
  </w:style>
  <w:style w:type="character" w:customStyle="1" w:styleId="value">
    <w:name w:val="value"/>
    <w:basedOn w:val="DefaultParagraphFont"/>
    <w:rsid w:val="004633F3"/>
  </w:style>
  <w:style w:type="paragraph" w:styleId="Caption">
    <w:name w:val="caption"/>
    <w:basedOn w:val="Normal"/>
    <w:next w:val="Normal"/>
    <w:uiPriority w:val="35"/>
    <w:unhideWhenUsed/>
    <w:qFormat/>
    <w:rsid w:val="00ED08BF"/>
    <w:pPr>
      <w:spacing w:line="240" w:lineRule="auto"/>
    </w:pPr>
    <w:rPr>
      <w:b/>
      <w:bCs/>
      <w:color w:val="4F81BD" w:themeColor="accent1"/>
      <w:sz w:val="18"/>
      <w:szCs w:val="18"/>
    </w:rPr>
  </w:style>
  <w:style w:type="paragraph" w:styleId="TableofFigures">
    <w:name w:val="table of figures"/>
    <w:basedOn w:val="Normal"/>
    <w:next w:val="Normal"/>
    <w:uiPriority w:val="99"/>
    <w:unhideWhenUsed/>
    <w:rsid w:val="005D5511"/>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F22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201A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D1369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014E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C1C2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C1C2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770C"/>
    <w:pPr>
      <w:ind w:left="720"/>
      <w:contextualSpacing/>
    </w:pPr>
  </w:style>
  <w:style w:type="paragraph" w:customStyle="1" w:styleId="T-98-2">
    <w:name w:val="T-9/8-2"/>
    <w:basedOn w:val="Normal"/>
    <w:rsid w:val="00760791"/>
    <w:pPr>
      <w:widowControl w:val="0"/>
      <w:tabs>
        <w:tab w:val="left" w:pos="2153"/>
      </w:tabs>
      <w:autoSpaceDE w:val="0"/>
      <w:autoSpaceDN w:val="0"/>
      <w:adjustRightInd w:val="0"/>
      <w:spacing w:after="43" w:line="240" w:lineRule="auto"/>
      <w:ind w:firstLine="342"/>
      <w:jc w:val="both"/>
    </w:pPr>
    <w:rPr>
      <w:rFonts w:ascii="Times-NewRoman" w:eastAsia="Times New Roman" w:hAnsi="Times-NewRoman" w:cs="Times New Roman"/>
      <w:sz w:val="19"/>
      <w:szCs w:val="19"/>
    </w:rPr>
  </w:style>
  <w:style w:type="paragraph" w:styleId="Header">
    <w:name w:val="header"/>
    <w:basedOn w:val="Normal"/>
    <w:link w:val="HeaderChar"/>
    <w:uiPriority w:val="99"/>
    <w:rsid w:val="0076079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760791"/>
    <w:rPr>
      <w:rFonts w:ascii="Times New Roman" w:eastAsia="Times New Roman" w:hAnsi="Times New Roman" w:cs="Times New Roman"/>
      <w:sz w:val="24"/>
      <w:szCs w:val="24"/>
    </w:rPr>
  </w:style>
  <w:style w:type="character" w:customStyle="1" w:styleId="hps">
    <w:name w:val="hps"/>
    <w:basedOn w:val="DefaultParagraphFont"/>
    <w:rsid w:val="00760791"/>
  </w:style>
  <w:style w:type="paragraph" w:customStyle="1" w:styleId="Normal0">
    <w:name w:val="Normal+"/>
    <w:basedOn w:val="Normal"/>
    <w:link w:val="NormalChar"/>
    <w:rsid w:val="003907C2"/>
    <w:pPr>
      <w:spacing w:after="0" w:line="360" w:lineRule="auto"/>
      <w:jc w:val="both"/>
    </w:pPr>
    <w:rPr>
      <w:rFonts w:ascii="Times New Roman" w:eastAsia="Times New Roman" w:hAnsi="Times New Roman" w:cs="Times New Roman"/>
      <w:sz w:val="24"/>
      <w:szCs w:val="24"/>
    </w:rPr>
  </w:style>
  <w:style w:type="character" w:customStyle="1" w:styleId="NormalChar">
    <w:name w:val="Normal+ Char"/>
    <w:link w:val="Normal0"/>
    <w:rsid w:val="003907C2"/>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81EF0"/>
    <w:rPr>
      <w:sz w:val="16"/>
      <w:szCs w:val="16"/>
    </w:rPr>
  </w:style>
  <w:style w:type="paragraph" w:styleId="CommentText">
    <w:name w:val="annotation text"/>
    <w:basedOn w:val="Normal"/>
    <w:link w:val="CommentTextChar"/>
    <w:uiPriority w:val="99"/>
    <w:unhideWhenUsed/>
    <w:rsid w:val="00881EF0"/>
    <w:pPr>
      <w:spacing w:line="240" w:lineRule="auto"/>
    </w:pPr>
    <w:rPr>
      <w:sz w:val="20"/>
      <w:szCs w:val="20"/>
    </w:rPr>
  </w:style>
  <w:style w:type="character" w:customStyle="1" w:styleId="CommentTextChar">
    <w:name w:val="Comment Text Char"/>
    <w:basedOn w:val="DefaultParagraphFont"/>
    <w:link w:val="CommentText"/>
    <w:uiPriority w:val="99"/>
    <w:rsid w:val="00881EF0"/>
    <w:rPr>
      <w:sz w:val="20"/>
      <w:szCs w:val="20"/>
    </w:rPr>
  </w:style>
  <w:style w:type="paragraph" w:styleId="CommentSubject">
    <w:name w:val="annotation subject"/>
    <w:basedOn w:val="CommentText"/>
    <w:next w:val="CommentText"/>
    <w:link w:val="CommentSubjectChar"/>
    <w:uiPriority w:val="99"/>
    <w:semiHidden/>
    <w:unhideWhenUsed/>
    <w:rsid w:val="00881EF0"/>
    <w:rPr>
      <w:b/>
      <w:bCs/>
    </w:rPr>
  </w:style>
  <w:style w:type="character" w:customStyle="1" w:styleId="CommentSubjectChar">
    <w:name w:val="Comment Subject Char"/>
    <w:basedOn w:val="CommentTextChar"/>
    <w:link w:val="CommentSubject"/>
    <w:uiPriority w:val="99"/>
    <w:semiHidden/>
    <w:rsid w:val="00881EF0"/>
    <w:rPr>
      <w:b/>
      <w:bCs/>
      <w:sz w:val="20"/>
      <w:szCs w:val="20"/>
    </w:rPr>
  </w:style>
  <w:style w:type="paragraph" w:styleId="BalloonText">
    <w:name w:val="Balloon Text"/>
    <w:basedOn w:val="Normal"/>
    <w:link w:val="BalloonTextChar"/>
    <w:uiPriority w:val="99"/>
    <w:semiHidden/>
    <w:unhideWhenUsed/>
    <w:rsid w:val="00881E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EF0"/>
    <w:rPr>
      <w:rFonts w:ascii="Tahoma" w:hAnsi="Tahoma" w:cs="Tahoma"/>
      <w:sz w:val="16"/>
      <w:szCs w:val="16"/>
    </w:rPr>
  </w:style>
  <w:style w:type="character" w:customStyle="1" w:styleId="y2iqfc">
    <w:name w:val="y2iqfc"/>
    <w:rsid w:val="004A3E43"/>
  </w:style>
  <w:style w:type="paragraph" w:styleId="HTMLPreformatted">
    <w:name w:val="HTML Preformatted"/>
    <w:basedOn w:val="Normal"/>
    <w:link w:val="HTMLPreformattedChar"/>
    <w:uiPriority w:val="99"/>
    <w:unhideWhenUsed/>
    <w:rsid w:val="004A3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A3E43"/>
    <w:rPr>
      <w:rFonts w:ascii="Courier New" w:eastAsia="Times New Roman" w:hAnsi="Courier New" w:cs="Courier New"/>
      <w:sz w:val="20"/>
      <w:szCs w:val="20"/>
    </w:rPr>
  </w:style>
  <w:style w:type="paragraph" w:styleId="Footer">
    <w:name w:val="footer"/>
    <w:basedOn w:val="Normal"/>
    <w:link w:val="FooterChar"/>
    <w:uiPriority w:val="99"/>
    <w:unhideWhenUsed/>
    <w:rsid w:val="003801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1EE"/>
  </w:style>
  <w:style w:type="character" w:styleId="Hyperlink">
    <w:name w:val="Hyperlink"/>
    <w:basedOn w:val="DefaultParagraphFont"/>
    <w:uiPriority w:val="99"/>
    <w:unhideWhenUsed/>
    <w:rsid w:val="006E11EE"/>
    <w:rPr>
      <w:color w:val="0000FF" w:themeColor="hyperlink"/>
      <w:u w:val="single"/>
    </w:rPr>
  </w:style>
  <w:style w:type="paragraph" w:styleId="FootnoteText">
    <w:name w:val="footnote text"/>
    <w:aliases w:val="fn,ADB,Footnote Text Char Char Char,Footnote Text Char Char,single space,footnote text,FOOTNOTES,Fußnotentext Char,ft Char Char,single space Char Char,footnote text Char Char,ft,pod carou,Fußnote,ALTS FOOTNOTE,Footno,f,Footnote Text Char2"/>
    <w:basedOn w:val="Normal"/>
    <w:link w:val="FootnoteTextChar"/>
    <w:uiPriority w:val="99"/>
    <w:qFormat/>
    <w:rsid w:val="007B2D83"/>
    <w:pPr>
      <w:spacing w:after="0" w:line="240" w:lineRule="auto"/>
    </w:pPr>
    <w:rPr>
      <w:rFonts w:ascii="Calibri" w:eastAsia="Calibri" w:hAnsi="Calibri" w:cs="Times New Roman"/>
      <w:sz w:val="20"/>
      <w:szCs w:val="20"/>
    </w:rPr>
  </w:style>
  <w:style w:type="character" w:customStyle="1" w:styleId="FootnoteTextChar">
    <w:name w:val="Footnote Text Char"/>
    <w:aliases w:val="fn Char,ADB Char,Footnote Text Char Char Char Char,Footnote Text Char Char Char1,single space Char,footnote text Char,FOOTNOTES Char,Fußnotentext Char Char,ft Char Char Char,single space Char Char Char,footnote text Char Char Char"/>
    <w:basedOn w:val="DefaultParagraphFont"/>
    <w:link w:val="FootnoteText"/>
    <w:uiPriority w:val="99"/>
    <w:qFormat/>
    <w:rsid w:val="007B2D83"/>
    <w:rPr>
      <w:rFonts w:ascii="Calibri" w:eastAsia="Calibri" w:hAnsi="Calibri" w:cs="Times New Roman"/>
      <w:sz w:val="20"/>
      <w:szCs w:val="20"/>
    </w:rPr>
  </w:style>
  <w:style w:type="character" w:styleId="FootnoteReference">
    <w:name w:val="footnote reference"/>
    <w:aliases w:val="de nota al pie,Ref,16 Point,Superscript 6 Point,ftref,BVI fnr,Footnote symbol,-E Fußnotenzeichen,Footnote Refernece Char Char,Ref Char Car Car Char Char Char,de nota al pie Char Car Car Char Char Char,fr,R,SUPERS,BVI f,BVI fnr Car"/>
    <w:link w:val="FootnoteReferneceChar"/>
    <w:uiPriority w:val="99"/>
    <w:qFormat/>
    <w:rsid w:val="007B2D83"/>
    <w:rPr>
      <w:rFonts w:cs="Times New Roman"/>
      <w:vertAlign w:val="superscript"/>
    </w:rPr>
  </w:style>
  <w:style w:type="character" w:styleId="FollowedHyperlink">
    <w:name w:val="FollowedHyperlink"/>
    <w:basedOn w:val="DefaultParagraphFont"/>
    <w:uiPriority w:val="99"/>
    <w:semiHidden/>
    <w:unhideWhenUsed/>
    <w:rsid w:val="007F3041"/>
    <w:rPr>
      <w:color w:val="800080" w:themeColor="followedHyperlink"/>
      <w:u w:val="single"/>
    </w:rPr>
  </w:style>
  <w:style w:type="paragraph" w:styleId="NormalWeb">
    <w:name w:val="Normal (Web)"/>
    <w:basedOn w:val="Normal"/>
    <w:uiPriority w:val="99"/>
    <w:unhideWhenUsed/>
    <w:rsid w:val="006D30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1E1BE4"/>
    <w:rPr>
      <w:color w:val="605E5C"/>
      <w:shd w:val="clear" w:color="auto" w:fill="E1DFDD"/>
    </w:rPr>
  </w:style>
  <w:style w:type="character" w:customStyle="1" w:styleId="apple-style-span">
    <w:name w:val="apple-style-span"/>
    <w:basedOn w:val="DefaultParagraphFont"/>
    <w:rsid w:val="002577AA"/>
  </w:style>
  <w:style w:type="character" w:styleId="Strong">
    <w:name w:val="Strong"/>
    <w:basedOn w:val="DefaultParagraphFont"/>
    <w:uiPriority w:val="22"/>
    <w:qFormat/>
    <w:rsid w:val="00D968DF"/>
    <w:rPr>
      <w:b/>
      <w:bCs/>
    </w:rPr>
  </w:style>
  <w:style w:type="paragraph" w:styleId="NoSpacing">
    <w:name w:val="No Spacing"/>
    <w:uiPriority w:val="1"/>
    <w:qFormat/>
    <w:rsid w:val="007C2337"/>
    <w:pPr>
      <w:spacing w:after="0" w:line="240" w:lineRule="auto"/>
    </w:pPr>
  </w:style>
  <w:style w:type="paragraph" w:customStyle="1" w:styleId="Normalcalibri">
    <w:name w:val="Normal+calibri"/>
    <w:basedOn w:val="Normal"/>
    <w:link w:val="NormalcalibriChar"/>
    <w:rsid w:val="00A35D68"/>
    <w:pPr>
      <w:spacing w:after="0" w:line="360" w:lineRule="auto"/>
      <w:ind w:firstLine="720"/>
      <w:jc w:val="both"/>
    </w:pPr>
    <w:rPr>
      <w:rFonts w:ascii="Calibri" w:eastAsia="Times New Roman" w:hAnsi="Calibri" w:cs="Times New Roman"/>
      <w:sz w:val="24"/>
      <w:szCs w:val="24"/>
    </w:rPr>
  </w:style>
  <w:style w:type="character" w:customStyle="1" w:styleId="NormalcalibriChar">
    <w:name w:val="Normal+calibri Char"/>
    <w:link w:val="Normalcalibri"/>
    <w:rsid w:val="00A35D68"/>
    <w:rPr>
      <w:rFonts w:ascii="Calibri" w:eastAsia="Times New Roman" w:hAnsi="Calibri" w:cs="Times New Roman"/>
      <w:sz w:val="24"/>
      <w:szCs w:val="24"/>
    </w:rPr>
  </w:style>
  <w:style w:type="paragraph" w:customStyle="1" w:styleId="FootnoteReferneceChar">
    <w:name w:val="Footnote Refernece Char"/>
    <w:aliases w:val="Ref Char Car Car Char Char,de nota al pie Char Car Car Char Char,Ref Char Char Car Car Char Char,de nota al pie Char Char Car Car Char Char,ftref Char Char Char Char Car Car Char Char,Footnote Refernece + (Latein) Arial Char"/>
    <w:basedOn w:val="Normal"/>
    <w:link w:val="FootnoteReference"/>
    <w:uiPriority w:val="99"/>
    <w:rsid w:val="00CF3386"/>
    <w:pPr>
      <w:spacing w:after="160" w:line="240" w:lineRule="exact"/>
    </w:pPr>
    <w:rPr>
      <w:rFonts w:cs="Times New Roman"/>
      <w:vertAlign w:val="superscript"/>
    </w:rPr>
  </w:style>
  <w:style w:type="table" w:styleId="TableGrid">
    <w:name w:val="Table Grid"/>
    <w:basedOn w:val="TableNormal"/>
    <w:uiPriority w:val="59"/>
    <w:rsid w:val="00273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D1369D"/>
    <w:rPr>
      <w:rFonts w:ascii="Times New Roman" w:eastAsia="Times New Roman" w:hAnsi="Times New Roman" w:cs="Times New Roman"/>
      <w:b/>
      <w:bCs/>
      <w:sz w:val="27"/>
      <w:szCs w:val="27"/>
    </w:rPr>
  </w:style>
  <w:style w:type="paragraph" w:styleId="Bibliography">
    <w:name w:val="Bibliography"/>
    <w:basedOn w:val="Normal"/>
    <w:next w:val="Normal"/>
    <w:uiPriority w:val="37"/>
    <w:unhideWhenUsed/>
    <w:rsid w:val="00F07BE1"/>
  </w:style>
  <w:style w:type="paragraph" w:styleId="TOC1">
    <w:name w:val="toc 1"/>
    <w:basedOn w:val="Normal"/>
    <w:next w:val="Normal"/>
    <w:autoRedefine/>
    <w:uiPriority w:val="39"/>
    <w:unhideWhenUsed/>
    <w:qFormat/>
    <w:rsid w:val="001311D4"/>
    <w:pPr>
      <w:tabs>
        <w:tab w:val="left" w:pos="270"/>
        <w:tab w:val="left" w:pos="450"/>
        <w:tab w:val="right" w:leader="dot" w:pos="9016"/>
      </w:tabs>
      <w:spacing w:after="100" w:line="259" w:lineRule="auto"/>
    </w:pPr>
    <w:rPr>
      <w:rFonts w:ascii="Times New Roman" w:eastAsia="Times New Roman" w:hAnsi="Times New Roman" w:cs="Times New Roman"/>
      <w:b/>
      <w:bCs/>
      <w:iCs/>
      <w:noProof/>
      <w:sz w:val="24"/>
      <w:szCs w:val="24"/>
      <w:lang w:eastAsia="mk-MK"/>
    </w:rPr>
  </w:style>
  <w:style w:type="paragraph" w:styleId="TOC2">
    <w:name w:val="toc 2"/>
    <w:basedOn w:val="Normal"/>
    <w:next w:val="Normal"/>
    <w:autoRedefine/>
    <w:uiPriority w:val="39"/>
    <w:unhideWhenUsed/>
    <w:qFormat/>
    <w:rsid w:val="001311D4"/>
    <w:pPr>
      <w:tabs>
        <w:tab w:val="left" w:pos="900"/>
        <w:tab w:val="right" w:leader="dot" w:pos="9016"/>
      </w:tabs>
      <w:spacing w:after="100" w:line="259" w:lineRule="auto"/>
      <w:ind w:left="220"/>
    </w:pPr>
  </w:style>
  <w:style w:type="paragraph" w:styleId="z-TopofForm">
    <w:name w:val="HTML Top of Form"/>
    <w:basedOn w:val="Normal"/>
    <w:next w:val="Normal"/>
    <w:link w:val="z-TopofFormChar"/>
    <w:hidden/>
    <w:uiPriority w:val="99"/>
    <w:semiHidden/>
    <w:unhideWhenUsed/>
    <w:rsid w:val="00440D1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40D1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40D1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40D13"/>
    <w:rPr>
      <w:rFonts w:ascii="Arial" w:eastAsia="Times New Roman" w:hAnsi="Arial" w:cs="Arial"/>
      <w:vanish/>
      <w:sz w:val="16"/>
      <w:szCs w:val="16"/>
    </w:rPr>
  </w:style>
  <w:style w:type="character" w:customStyle="1" w:styleId="Heading1Char">
    <w:name w:val="Heading 1 Char"/>
    <w:basedOn w:val="DefaultParagraphFont"/>
    <w:link w:val="Heading1"/>
    <w:uiPriority w:val="9"/>
    <w:rsid w:val="006F2248"/>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F92052"/>
    <w:rPr>
      <w:i/>
      <w:iCs/>
    </w:rPr>
  </w:style>
  <w:style w:type="paragraph" w:customStyle="1" w:styleId="Calibrinormal">
    <w:name w:val="Calibri+normal"/>
    <w:basedOn w:val="Normal"/>
    <w:rsid w:val="007F6463"/>
    <w:pPr>
      <w:spacing w:after="0" w:line="360" w:lineRule="auto"/>
      <w:ind w:firstLine="720"/>
      <w:jc w:val="both"/>
    </w:pPr>
    <w:rPr>
      <w:rFonts w:ascii="Calibri" w:eastAsia="Times New Roman" w:hAnsi="Calibri" w:cs="Times New Roman"/>
      <w:sz w:val="24"/>
      <w:szCs w:val="24"/>
    </w:rPr>
  </w:style>
  <w:style w:type="character" w:customStyle="1" w:styleId="Heading2Char">
    <w:name w:val="Heading 2 Char"/>
    <w:basedOn w:val="DefaultParagraphFont"/>
    <w:link w:val="Heading2"/>
    <w:uiPriority w:val="9"/>
    <w:rsid w:val="002201A8"/>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9014E8"/>
    <w:rPr>
      <w:rFonts w:asciiTheme="majorHAnsi" w:eastAsiaTheme="majorEastAsia" w:hAnsiTheme="majorHAnsi" w:cstheme="majorBidi"/>
      <w:b/>
      <w:bCs/>
      <w:i/>
      <w:iCs/>
      <w:color w:val="4F81BD" w:themeColor="accent1"/>
    </w:rPr>
  </w:style>
  <w:style w:type="paragraph" w:styleId="ListBullet3">
    <w:name w:val="List Bullet 3"/>
    <w:basedOn w:val="Normal"/>
    <w:uiPriority w:val="99"/>
    <w:unhideWhenUsed/>
    <w:rsid w:val="00547D6C"/>
    <w:pPr>
      <w:numPr>
        <w:numId w:val="1"/>
      </w:numPr>
      <w:contextualSpacing/>
    </w:pPr>
  </w:style>
  <w:style w:type="table" w:styleId="LightShading-Accent1">
    <w:name w:val="Light Shading Accent 1"/>
    <w:basedOn w:val="TableNormal"/>
    <w:uiPriority w:val="60"/>
    <w:rsid w:val="009C115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5">
    <w:name w:val="Light Shading Accent 5"/>
    <w:basedOn w:val="TableNormal"/>
    <w:uiPriority w:val="60"/>
    <w:rsid w:val="009C115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
    <w:name w:val="Light Shading"/>
    <w:basedOn w:val="TableNormal"/>
    <w:uiPriority w:val="60"/>
    <w:rsid w:val="009C115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cimalAligned">
    <w:name w:val="Decimal Aligned"/>
    <w:basedOn w:val="Normal"/>
    <w:uiPriority w:val="40"/>
    <w:qFormat/>
    <w:rsid w:val="00A252B4"/>
    <w:pPr>
      <w:tabs>
        <w:tab w:val="decimal" w:pos="360"/>
      </w:tabs>
    </w:pPr>
    <w:rPr>
      <w:lang w:eastAsia="ja-JP"/>
    </w:rPr>
  </w:style>
  <w:style w:type="character" w:styleId="SubtleEmphasis">
    <w:name w:val="Subtle Emphasis"/>
    <w:basedOn w:val="DefaultParagraphFont"/>
    <w:uiPriority w:val="19"/>
    <w:qFormat/>
    <w:rsid w:val="00A252B4"/>
    <w:rPr>
      <w:i/>
      <w:iCs/>
      <w:color w:val="7F7F7F" w:themeColor="text1" w:themeTint="80"/>
    </w:rPr>
  </w:style>
  <w:style w:type="paragraph" w:customStyle="1" w:styleId="3CBD5A742C28424DA5172AD252E32316">
    <w:name w:val="3CBD5A742C28424DA5172AD252E32316"/>
    <w:rsid w:val="007971CE"/>
    <w:rPr>
      <w:lang w:eastAsia="ja-JP"/>
    </w:rPr>
  </w:style>
  <w:style w:type="paragraph" w:styleId="TOCHeading">
    <w:name w:val="TOC Heading"/>
    <w:basedOn w:val="Heading1"/>
    <w:next w:val="Normal"/>
    <w:uiPriority w:val="39"/>
    <w:unhideWhenUsed/>
    <w:qFormat/>
    <w:rsid w:val="009668D4"/>
    <w:pPr>
      <w:outlineLvl w:val="9"/>
    </w:pPr>
  </w:style>
  <w:style w:type="paragraph" w:styleId="TOC3">
    <w:name w:val="toc 3"/>
    <w:basedOn w:val="Normal"/>
    <w:next w:val="Normal"/>
    <w:autoRedefine/>
    <w:uiPriority w:val="39"/>
    <w:unhideWhenUsed/>
    <w:qFormat/>
    <w:rsid w:val="009668D4"/>
    <w:pPr>
      <w:spacing w:after="100"/>
      <w:ind w:left="440"/>
    </w:pPr>
  </w:style>
  <w:style w:type="paragraph" w:styleId="TOC4">
    <w:name w:val="toc 4"/>
    <w:basedOn w:val="Normal"/>
    <w:next w:val="Normal"/>
    <w:autoRedefine/>
    <w:uiPriority w:val="39"/>
    <w:unhideWhenUsed/>
    <w:rsid w:val="009668D4"/>
    <w:pPr>
      <w:spacing w:after="100"/>
      <w:ind w:left="660"/>
    </w:pPr>
  </w:style>
  <w:style w:type="paragraph" w:styleId="TOC5">
    <w:name w:val="toc 5"/>
    <w:basedOn w:val="Normal"/>
    <w:next w:val="Normal"/>
    <w:autoRedefine/>
    <w:uiPriority w:val="39"/>
    <w:unhideWhenUsed/>
    <w:rsid w:val="009668D4"/>
    <w:pPr>
      <w:spacing w:after="100"/>
      <w:ind w:left="880"/>
    </w:pPr>
  </w:style>
  <w:style w:type="paragraph" w:styleId="TOC6">
    <w:name w:val="toc 6"/>
    <w:basedOn w:val="Normal"/>
    <w:next w:val="Normal"/>
    <w:autoRedefine/>
    <w:uiPriority w:val="39"/>
    <w:unhideWhenUsed/>
    <w:rsid w:val="009668D4"/>
    <w:pPr>
      <w:spacing w:after="100"/>
      <w:ind w:left="1100"/>
    </w:pPr>
  </w:style>
  <w:style w:type="paragraph" w:styleId="TOC7">
    <w:name w:val="toc 7"/>
    <w:basedOn w:val="Normal"/>
    <w:next w:val="Normal"/>
    <w:autoRedefine/>
    <w:uiPriority w:val="39"/>
    <w:unhideWhenUsed/>
    <w:rsid w:val="009668D4"/>
    <w:pPr>
      <w:spacing w:after="100"/>
      <w:ind w:left="1320"/>
    </w:pPr>
  </w:style>
  <w:style w:type="paragraph" w:styleId="TOC8">
    <w:name w:val="toc 8"/>
    <w:basedOn w:val="Normal"/>
    <w:next w:val="Normal"/>
    <w:autoRedefine/>
    <w:uiPriority w:val="39"/>
    <w:unhideWhenUsed/>
    <w:rsid w:val="009668D4"/>
    <w:pPr>
      <w:spacing w:after="100"/>
      <w:ind w:left="1540"/>
    </w:pPr>
  </w:style>
  <w:style w:type="paragraph" w:styleId="TOC9">
    <w:name w:val="toc 9"/>
    <w:basedOn w:val="Normal"/>
    <w:next w:val="Normal"/>
    <w:autoRedefine/>
    <w:uiPriority w:val="39"/>
    <w:unhideWhenUsed/>
    <w:rsid w:val="009668D4"/>
    <w:pPr>
      <w:spacing w:after="100"/>
      <w:ind w:left="1760"/>
    </w:pPr>
  </w:style>
  <w:style w:type="character" w:customStyle="1" w:styleId="Heading5Char">
    <w:name w:val="Heading 5 Char"/>
    <w:basedOn w:val="DefaultParagraphFont"/>
    <w:link w:val="Heading5"/>
    <w:uiPriority w:val="9"/>
    <w:semiHidden/>
    <w:rsid w:val="00EC1C2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C1C2A"/>
    <w:rPr>
      <w:rFonts w:asciiTheme="majorHAnsi" w:eastAsiaTheme="majorEastAsia" w:hAnsiTheme="majorHAnsi" w:cstheme="majorBidi"/>
      <w:i/>
      <w:iCs/>
      <w:color w:val="243F60" w:themeColor="accent1" w:themeShade="7F"/>
    </w:rPr>
  </w:style>
  <w:style w:type="paragraph" w:styleId="EndnoteText">
    <w:name w:val="endnote text"/>
    <w:basedOn w:val="Normal"/>
    <w:link w:val="EndnoteTextChar"/>
    <w:uiPriority w:val="99"/>
    <w:semiHidden/>
    <w:unhideWhenUsed/>
    <w:rsid w:val="00701A9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01A9D"/>
    <w:rPr>
      <w:sz w:val="20"/>
      <w:szCs w:val="20"/>
    </w:rPr>
  </w:style>
  <w:style w:type="character" w:styleId="EndnoteReference">
    <w:name w:val="endnote reference"/>
    <w:basedOn w:val="DefaultParagraphFont"/>
    <w:uiPriority w:val="99"/>
    <w:semiHidden/>
    <w:unhideWhenUsed/>
    <w:rsid w:val="00701A9D"/>
    <w:rPr>
      <w:vertAlign w:val="superscript"/>
    </w:rPr>
  </w:style>
  <w:style w:type="character" w:customStyle="1" w:styleId="ms-1">
    <w:name w:val="ms-1"/>
    <w:basedOn w:val="DefaultParagraphFont"/>
    <w:rsid w:val="004633F3"/>
  </w:style>
  <w:style w:type="character" w:customStyle="1" w:styleId="max-w-15ch">
    <w:name w:val="max-w-[15ch]"/>
    <w:basedOn w:val="DefaultParagraphFont"/>
    <w:rsid w:val="004633F3"/>
  </w:style>
  <w:style w:type="character" w:customStyle="1" w:styleId="-me-1">
    <w:name w:val="-me-1"/>
    <w:basedOn w:val="DefaultParagraphFont"/>
    <w:rsid w:val="004633F3"/>
  </w:style>
  <w:style w:type="character" w:customStyle="1" w:styleId="citation">
    <w:name w:val="citation"/>
    <w:basedOn w:val="DefaultParagraphFont"/>
    <w:rsid w:val="004633F3"/>
  </w:style>
  <w:style w:type="character" w:styleId="HTMLCite">
    <w:name w:val="HTML Cite"/>
    <w:basedOn w:val="DefaultParagraphFont"/>
    <w:uiPriority w:val="99"/>
    <w:semiHidden/>
    <w:unhideWhenUsed/>
    <w:rsid w:val="004633F3"/>
    <w:rPr>
      <w:i/>
      <w:iCs/>
    </w:rPr>
  </w:style>
  <w:style w:type="character" w:customStyle="1" w:styleId="retrieval">
    <w:name w:val="retrieval"/>
    <w:basedOn w:val="DefaultParagraphFont"/>
    <w:rsid w:val="004633F3"/>
  </w:style>
  <w:style w:type="character" w:customStyle="1" w:styleId="value">
    <w:name w:val="value"/>
    <w:basedOn w:val="DefaultParagraphFont"/>
    <w:rsid w:val="004633F3"/>
  </w:style>
  <w:style w:type="paragraph" w:styleId="Caption">
    <w:name w:val="caption"/>
    <w:basedOn w:val="Normal"/>
    <w:next w:val="Normal"/>
    <w:uiPriority w:val="35"/>
    <w:unhideWhenUsed/>
    <w:qFormat/>
    <w:rsid w:val="00ED08BF"/>
    <w:pPr>
      <w:spacing w:line="240" w:lineRule="auto"/>
    </w:pPr>
    <w:rPr>
      <w:b/>
      <w:bCs/>
      <w:color w:val="4F81BD" w:themeColor="accent1"/>
      <w:sz w:val="18"/>
      <w:szCs w:val="18"/>
    </w:rPr>
  </w:style>
  <w:style w:type="paragraph" w:styleId="TableofFigures">
    <w:name w:val="table of figures"/>
    <w:basedOn w:val="Normal"/>
    <w:next w:val="Normal"/>
    <w:uiPriority w:val="99"/>
    <w:unhideWhenUsed/>
    <w:rsid w:val="005D5511"/>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0571">
      <w:bodyDiv w:val="1"/>
      <w:marLeft w:val="0"/>
      <w:marRight w:val="0"/>
      <w:marTop w:val="0"/>
      <w:marBottom w:val="0"/>
      <w:divBdr>
        <w:top w:val="none" w:sz="0" w:space="0" w:color="auto"/>
        <w:left w:val="none" w:sz="0" w:space="0" w:color="auto"/>
        <w:bottom w:val="none" w:sz="0" w:space="0" w:color="auto"/>
        <w:right w:val="none" w:sz="0" w:space="0" w:color="auto"/>
      </w:divBdr>
    </w:div>
    <w:div w:id="11147423">
      <w:bodyDiv w:val="1"/>
      <w:marLeft w:val="0"/>
      <w:marRight w:val="0"/>
      <w:marTop w:val="0"/>
      <w:marBottom w:val="0"/>
      <w:divBdr>
        <w:top w:val="none" w:sz="0" w:space="0" w:color="auto"/>
        <w:left w:val="none" w:sz="0" w:space="0" w:color="auto"/>
        <w:bottom w:val="none" w:sz="0" w:space="0" w:color="auto"/>
        <w:right w:val="none" w:sz="0" w:space="0" w:color="auto"/>
      </w:divBdr>
    </w:div>
    <w:div w:id="16858128">
      <w:bodyDiv w:val="1"/>
      <w:marLeft w:val="0"/>
      <w:marRight w:val="0"/>
      <w:marTop w:val="0"/>
      <w:marBottom w:val="0"/>
      <w:divBdr>
        <w:top w:val="none" w:sz="0" w:space="0" w:color="auto"/>
        <w:left w:val="none" w:sz="0" w:space="0" w:color="auto"/>
        <w:bottom w:val="none" w:sz="0" w:space="0" w:color="auto"/>
        <w:right w:val="none" w:sz="0" w:space="0" w:color="auto"/>
      </w:divBdr>
    </w:div>
    <w:div w:id="24603167">
      <w:bodyDiv w:val="1"/>
      <w:marLeft w:val="0"/>
      <w:marRight w:val="0"/>
      <w:marTop w:val="0"/>
      <w:marBottom w:val="0"/>
      <w:divBdr>
        <w:top w:val="none" w:sz="0" w:space="0" w:color="auto"/>
        <w:left w:val="none" w:sz="0" w:space="0" w:color="auto"/>
        <w:bottom w:val="none" w:sz="0" w:space="0" w:color="auto"/>
        <w:right w:val="none" w:sz="0" w:space="0" w:color="auto"/>
      </w:divBdr>
    </w:div>
    <w:div w:id="30500722">
      <w:bodyDiv w:val="1"/>
      <w:marLeft w:val="0"/>
      <w:marRight w:val="0"/>
      <w:marTop w:val="0"/>
      <w:marBottom w:val="0"/>
      <w:divBdr>
        <w:top w:val="none" w:sz="0" w:space="0" w:color="auto"/>
        <w:left w:val="none" w:sz="0" w:space="0" w:color="auto"/>
        <w:bottom w:val="none" w:sz="0" w:space="0" w:color="auto"/>
        <w:right w:val="none" w:sz="0" w:space="0" w:color="auto"/>
      </w:divBdr>
    </w:div>
    <w:div w:id="31152787">
      <w:bodyDiv w:val="1"/>
      <w:marLeft w:val="0"/>
      <w:marRight w:val="0"/>
      <w:marTop w:val="0"/>
      <w:marBottom w:val="0"/>
      <w:divBdr>
        <w:top w:val="none" w:sz="0" w:space="0" w:color="auto"/>
        <w:left w:val="none" w:sz="0" w:space="0" w:color="auto"/>
        <w:bottom w:val="none" w:sz="0" w:space="0" w:color="auto"/>
        <w:right w:val="none" w:sz="0" w:space="0" w:color="auto"/>
      </w:divBdr>
    </w:div>
    <w:div w:id="33508565">
      <w:bodyDiv w:val="1"/>
      <w:marLeft w:val="0"/>
      <w:marRight w:val="0"/>
      <w:marTop w:val="0"/>
      <w:marBottom w:val="0"/>
      <w:divBdr>
        <w:top w:val="none" w:sz="0" w:space="0" w:color="auto"/>
        <w:left w:val="none" w:sz="0" w:space="0" w:color="auto"/>
        <w:bottom w:val="none" w:sz="0" w:space="0" w:color="auto"/>
        <w:right w:val="none" w:sz="0" w:space="0" w:color="auto"/>
      </w:divBdr>
    </w:div>
    <w:div w:id="40638689">
      <w:bodyDiv w:val="1"/>
      <w:marLeft w:val="0"/>
      <w:marRight w:val="0"/>
      <w:marTop w:val="0"/>
      <w:marBottom w:val="0"/>
      <w:divBdr>
        <w:top w:val="none" w:sz="0" w:space="0" w:color="auto"/>
        <w:left w:val="none" w:sz="0" w:space="0" w:color="auto"/>
        <w:bottom w:val="none" w:sz="0" w:space="0" w:color="auto"/>
        <w:right w:val="none" w:sz="0" w:space="0" w:color="auto"/>
      </w:divBdr>
    </w:div>
    <w:div w:id="43528595">
      <w:bodyDiv w:val="1"/>
      <w:marLeft w:val="0"/>
      <w:marRight w:val="0"/>
      <w:marTop w:val="0"/>
      <w:marBottom w:val="0"/>
      <w:divBdr>
        <w:top w:val="none" w:sz="0" w:space="0" w:color="auto"/>
        <w:left w:val="none" w:sz="0" w:space="0" w:color="auto"/>
        <w:bottom w:val="none" w:sz="0" w:space="0" w:color="auto"/>
        <w:right w:val="none" w:sz="0" w:space="0" w:color="auto"/>
      </w:divBdr>
    </w:div>
    <w:div w:id="46532582">
      <w:bodyDiv w:val="1"/>
      <w:marLeft w:val="0"/>
      <w:marRight w:val="0"/>
      <w:marTop w:val="0"/>
      <w:marBottom w:val="0"/>
      <w:divBdr>
        <w:top w:val="none" w:sz="0" w:space="0" w:color="auto"/>
        <w:left w:val="none" w:sz="0" w:space="0" w:color="auto"/>
        <w:bottom w:val="none" w:sz="0" w:space="0" w:color="auto"/>
        <w:right w:val="none" w:sz="0" w:space="0" w:color="auto"/>
      </w:divBdr>
    </w:div>
    <w:div w:id="49773965">
      <w:bodyDiv w:val="1"/>
      <w:marLeft w:val="0"/>
      <w:marRight w:val="0"/>
      <w:marTop w:val="0"/>
      <w:marBottom w:val="0"/>
      <w:divBdr>
        <w:top w:val="none" w:sz="0" w:space="0" w:color="auto"/>
        <w:left w:val="none" w:sz="0" w:space="0" w:color="auto"/>
        <w:bottom w:val="none" w:sz="0" w:space="0" w:color="auto"/>
        <w:right w:val="none" w:sz="0" w:space="0" w:color="auto"/>
      </w:divBdr>
    </w:div>
    <w:div w:id="50739196">
      <w:bodyDiv w:val="1"/>
      <w:marLeft w:val="0"/>
      <w:marRight w:val="0"/>
      <w:marTop w:val="0"/>
      <w:marBottom w:val="0"/>
      <w:divBdr>
        <w:top w:val="none" w:sz="0" w:space="0" w:color="auto"/>
        <w:left w:val="none" w:sz="0" w:space="0" w:color="auto"/>
        <w:bottom w:val="none" w:sz="0" w:space="0" w:color="auto"/>
        <w:right w:val="none" w:sz="0" w:space="0" w:color="auto"/>
      </w:divBdr>
    </w:div>
    <w:div w:id="55781907">
      <w:bodyDiv w:val="1"/>
      <w:marLeft w:val="0"/>
      <w:marRight w:val="0"/>
      <w:marTop w:val="0"/>
      <w:marBottom w:val="0"/>
      <w:divBdr>
        <w:top w:val="none" w:sz="0" w:space="0" w:color="auto"/>
        <w:left w:val="none" w:sz="0" w:space="0" w:color="auto"/>
        <w:bottom w:val="none" w:sz="0" w:space="0" w:color="auto"/>
        <w:right w:val="none" w:sz="0" w:space="0" w:color="auto"/>
      </w:divBdr>
    </w:div>
    <w:div w:id="62217363">
      <w:bodyDiv w:val="1"/>
      <w:marLeft w:val="0"/>
      <w:marRight w:val="0"/>
      <w:marTop w:val="0"/>
      <w:marBottom w:val="0"/>
      <w:divBdr>
        <w:top w:val="none" w:sz="0" w:space="0" w:color="auto"/>
        <w:left w:val="none" w:sz="0" w:space="0" w:color="auto"/>
        <w:bottom w:val="none" w:sz="0" w:space="0" w:color="auto"/>
        <w:right w:val="none" w:sz="0" w:space="0" w:color="auto"/>
      </w:divBdr>
    </w:div>
    <w:div w:id="65961720">
      <w:bodyDiv w:val="1"/>
      <w:marLeft w:val="0"/>
      <w:marRight w:val="0"/>
      <w:marTop w:val="0"/>
      <w:marBottom w:val="0"/>
      <w:divBdr>
        <w:top w:val="none" w:sz="0" w:space="0" w:color="auto"/>
        <w:left w:val="none" w:sz="0" w:space="0" w:color="auto"/>
        <w:bottom w:val="none" w:sz="0" w:space="0" w:color="auto"/>
        <w:right w:val="none" w:sz="0" w:space="0" w:color="auto"/>
      </w:divBdr>
    </w:div>
    <w:div w:id="69929642">
      <w:bodyDiv w:val="1"/>
      <w:marLeft w:val="0"/>
      <w:marRight w:val="0"/>
      <w:marTop w:val="0"/>
      <w:marBottom w:val="0"/>
      <w:divBdr>
        <w:top w:val="none" w:sz="0" w:space="0" w:color="auto"/>
        <w:left w:val="none" w:sz="0" w:space="0" w:color="auto"/>
        <w:bottom w:val="none" w:sz="0" w:space="0" w:color="auto"/>
        <w:right w:val="none" w:sz="0" w:space="0" w:color="auto"/>
      </w:divBdr>
    </w:div>
    <w:div w:id="70005795">
      <w:bodyDiv w:val="1"/>
      <w:marLeft w:val="0"/>
      <w:marRight w:val="0"/>
      <w:marTop w:val="0"/>
      <w:marBottom w:val="0"/>
      <w:divBdr>
        <w:top w:val="none" w:sz="0" w:space="0" w:color="auto"/>
        <w:left w:val="none" w:sz="0" w:space="0" w:color="auto"/>
        <w:bottom w:val="none" w:sz="0" w:space="0" w:color="auto"/>
        <w:right w:val="none" w:sz="0" w:space="0" w:color="auto"/>
      </w:divBdr>
    </w:div>
    <w:div w:id="74740483">
      <w:bodyDiv w:val="1"/>
      <w:marLeft w:val="0"/>
      <w:marRight w:val="0"/>
      <w:marTop w:val="0"/>
      <w:marBottom w:val="0"/>
      <w:divBdr>
        <w:top w:val="none" w:sz="0" w:space="0" w:color="auto"/>
        <w:left w:val="none" w:sz="0" w:space="0" w:color="auto"/>
        <w:bottom w:val="none" w:sz="0" w:space="0" w:color="auto"/>
        <w:right w:val="none" w:sz="0" w:space="0" w:color="auto"/>
      </w:divBdr>
    </w:div>
    <w:div w:id="80180579">
      <w:bodyDiv w:val="1"/>
      <w:marLeft w:val="0"/>
      <w:marRight w:val="0"/>
      <w:marTop w:val="0"/>
      <w:marBottom w:val="0"/>
      <w:divBdr>
        <w:top w:val="none" w:sz="0" w:space="0" w:color="auto"/>
        <w:left w:val="none" w:sz="0" w:space="0" w:color="auto"/>
        <w:bottom w:val="none" w:sz="0" w:space="0" w:color="auto"/>
        <w:right w:val="none" w:sz="0" w:space="0" w:color="auto"/>
      </w:divBdr>
    </w:div>
    <w:div w:id="87889019">
      <w:bodyDiv w:val="1"/>
      <w:marLeft w:val="0"/>
      <w:marRight w:val="0"/>
      <w:marTop w:val="0"/>
      <w:marBottom w:val="0"/>
      <w:divBdr>
        <w:top w:val="none" w:sz="0" w:space="0" w:color="auto"/>
        <w:left w:val="none" w:sz="0" w:space="0" w:color="auto"/>
        <w:bottom w:val="none" w:sz="0" w:space="0" w:color="auto"/>
        <w:right w:val="none" w:sz="0" w:space="0" w:color="auto"/>
      </w:divBdr>
    </w:div>
    <w:div w:id="88501532">
      <w:bodyDiv w:val="1"/>
      <w:marLeft w:val="0"/>
      <w:marRight w:val="0"/>
      <w:marTop w:val="0"/>
      <w:marBottom w:val="0"/>
      <w:divBdr>
        <w:top w:val="none" w:sz="0" w:space="0" w:color="auto"/>
        <w:left w:val="none" w:sz="0" w:space="0" w:color="auto"/>
        <w:bottom w:val="none" w:sz="0" w:space="0" w:color="auto"/>
        <w:right w:val="none" w:sz="0" w:space="0" w:color="auto"/>
      </w:divBdr>
    </w:div>
    <w:div w:id="94987200">
      <w:bodyDiv w:val="1"/>
      <w:marLeft w:val="0"/>
      <w:marRight w:val="0"/>
      <w:marTop w:val="0"/>
      <w:marBottom w:val="0"/>
      <w:divBdr>
        <w:top w:val="none" w:sz="0" w:space="0" w:color="auto"/>
        <w:left w:val="none" w:sz="0" w:space="0" w:color="auto"/>
        <w:bottom w:val="none" w:sz="0" w:space="0" w:color="auto"/>
        <w:right w:val="none" w:sz="0" w:space="0" w:color="auto"/>
      </w:divBdr>
    </w:div>
    <w:div w:id="95368193">
      <w:bodyDiv w:val="1"/>
      <w:marLeft w:val="0"/>
      <w:marRight w:val="0"/>
      <w:marTop w:val="0"/>
      <w:marBottom w:val="0"/>
      <w:divBdr>
        <w:top w:val="none" w:sz="0" w:space="0" w:color="auto"/>
        <w:left w:val="none" w:sz="0" w:space="0" w:color="auto"/>
        <w:bottom w:val="none" w:sz="0" w:space="0" w:color="auto"/>
        <w:right w:val="none" w:sz="0" w:space="0" w:color="auto"/>
      </w:divBdr>
    </w:div>
    <w:div w:id="97264081">
      <w:bodyDiv w:val="1"/>
      <w:marLeft w:val="0"/>
      <w:marRight w:val="0"/>
      <w:marTop w:val="0"/>
      <w:marBottom w:val="0"/>
      <w:divBdr>
        <w:top w:val="none" w:sz="0" w:space="0" w:color="auto"/>
        <w:left w:val="none" w:sz="0" w:space="0" w:color="auto"/>
        <w:bottom w:val="none" w:sz="0" w:space="0" w:color="auto"/>
        <w:right w:val="none" w:sz="0" w:space="0" w:color="auto"/>
      </w:divBdr>
    </w:div>
    <w:div w:id="103505592">
      <w:bodyDiv w:val="1"/>
      <w:marLeft w:val="0"/>
      <w:marRight w:val="0"/>
      <w:marTop w:val="0"/>
      <w:marBottom w:val="0"/>
      <w:divBdr>
        <w:top w:val="none" w:sz="0" w:space="0" w:color="auto"/>
        <w:left w:val="none" w:sz="0" w:space="0" w:color="auto"/>
        <w:bottom w:val="none" w:sz="0" w:space="0" w:color="auto"/>
        <w:right w:val="none" w:sz="0" w:space="0" w:color="auto"/>
      </w:divBdr>
    </w:div>
    <w:div w:id="108396920">
      <w:bodyDiv w:val="1"/>
      <w:marLeft w:val="0"/>
      <w:marRight w:val="0"/>
      <w:marTop w:val="0"/>
      <w:marBottom w:val="0"/>
      <w:divBdr>
        <w:top w:val="none" w:sz="0" w:space="0" w:color="auto"/>
        <w:left w:val="none" w:sz="0" w:space="0" w:color="auto"/>
        <w:bottom w:val="none" w:sz="0" w:space="0" w:color="auto"/>
        <w:right w:val="none" w:sz="0" w:space="0" w:color="auto"/>
      </w:divBdr>
    </w:div>
    <w:div w:id="108860539">
      <w:bodyDiv w:val="1"/>
      <w:marLeft w:val="0"/>
      <w:marRight w:val="0"/>
      <w:marTop w:val="0"/>
      <w:marBottom w:val="0"/>
      <w:divBdr>
        <w:top w:val="none" w:sz="0" w:space="0" w:color="auto"/>
        <w:left w:val="none" w:sz="0" w:space="0" w:color="auto"/>
        <w:bottom w:val="none" w:sz="0" w:space="0" w:color="auto"/>
        <w:right w:val="none" w:sz="0" w:space="0" w:color="auto"/>
      </w:divBdr>
    </w:div>
    <w:div w:id="115343839">
      <w:bodyDiv w:val="1"/>
      <w:marLeft w:val="0"/>
      <w:marRight w:val="0"/>
      <w:marTop w:val="0"/>
      <w:marBottom w:val="0"/>
      <w:divBdr>
        <w:top w:val="none" w:sz="0" w:space="0" w:color="auto"/>
        <w:left w:val="none" w:sz="0" w:space="0" w:color="auto"/>
        <w:bottom w:val="none" w:sz="0" w:space="0" w:color="auto"/>
        <w:right w:val="none" w:sz="0" w:space="0" w:color="auto"/>
      </w:divBdr>
    </w:div>
    <w:div w:id="123887611">
      <w:bodyDiv w:val="1"/>
      <w:marLeft w:val="0"/>
      <w:marRight w:val="0"/>
      <w:marTop w:val="0"/>
      <w:marBottom w:val="0"/>
      <w:divBdr>
        <w:top w:val="none" w:sz="0" w:space="0" w:color="auto"/>
        <w:left w:val="none" w:sz="0" w:space="0" w:color="auto"/>
        <w:bottom w:val="none" w:sz="0" w:space="0" w:color="auto"/>
        <w:right w:val="none" w:sz="0" w:space="0" w:color="auto"/>
      </w:divBdr>
    </w:div>
    <w:div w:id="126053681">
      <w:bodyDiv w:val="1"/>
      <w:marLeft w:val="0"/>
      <w:marRight w:val="0"/>
      <w:marTop w:val="0"/>
      <w:marBottom w:val="0"/>
      <w:divBdr>
        <w:top w:val="none" w:sz="0" w:space="0" w:color="auto"/>
        <w:left w:val="none" w:sz="0" w:space="0" w:color="auto"/>
        <w:bottom w:val="none" w:sz="0" w:space="0" w:color="auto"/>
        <w:right w:val="none" w:sz="0" w:space="0" w:color="auto"/>
      </w:divBdr>
    </w:div>
    <w:div w:id="130640945">
      <w:bodyDiv w:val="1"/>
      <w:marLeft w:val="0"/>
      <w:marRight w:val="0"/>
      <w:marTop w:val="0"/>
      <w:marBottom w:val="0"/>
      <w:divBdr>
        <w:top w:val="none" w:sz="0" w:space="0" w:color="auto"/>
        <w:left w:val="none" w:sz="0" w:space="0" w:color="auto"/>
        <w:bottom w:val="none" w:sz="0" w:space="0" w:color="auto"/>
        <w:right w:val="none" w:sz="0" w:space="0" w:color="auto"/>
      </w:divBdr>
    </w:div>
    <w:div w:id="132214318">
      <w:bodyDiv w:val="1"/>
      <w:marLeft w:val="0"/>
      <w:marRight w:val="0"/>
      <w:marTop w:val="0"/>
      <w:marBottom w:val="0"/>
      <w:divBdr>
        <w:top w:val="none" w:sz="0" w:space="0" w:color="auto"/>
        <w:left w:val="none" w:sz="0" w:space="0" w:color="auto"/>
        <w:bottom w:val="none" w:sz="0" w:space="0" w:color="auto"/>
        <w:right w:val="none" w:sz="0" w:space="0" w:color="auto"/>
      </w:divBdr>
    </w:div>
    <w:div w:id="134689299">
      <w:bodyDiv w:val="1"/>
      <w:marLeft w:val="0"/>
      <w:marRight w:val="0"/>
      <w:marTop w:val="0"/>
      <w:marBottom w:val="0"/>
      <w:divBdr>
        <w:top w:val="none" w:sz="0" w:space="0" w:color="auto"/>
        <w:left w:val="none" w:sz="0" w:space="0" w:color="auto"/>
        <w:bottom w:val="none" w:sz="0" w:space="0" w:color="auto"/>
        <w:right w:val="none" w:sz="0" w:space="0" w:color="auto"/>
      </w:divBdr>
    </w:div>
    <w:div w:id="145754485">
      <w:bodyDiv w:val="1"/>
      <w:marLeft w:val="0"/>
      <w:marRight w:val="0"/>
      <w:marTop w:val="0"/>
      <w:marBottom w:val="0"/>
      <w:divBdr>
        <w:top w:val="none" w:sz="0" w:space="0" w:color="auto"/>
        <w:left w:val="none" w:sz="0" w:space="0" w:color="auto"/>
        <w:bottom w:val="none" w:sz="0" w:space="0" w:color="auto"/>
        <w:right w:val="none" w:sz="0" w:space="0" w:color="auto"/>
      </w:divBdr>
    </w:div>
    <w:div w:id="151219641">
      <w:bodyDiv w:val="1"/>
      <w:marLeft w:val="0"/>
      <w:marRight w:val="0"/>
      <w:marTop w:val="0"/>
      <w:marBottom w:val="0"/>
      <w:divBdr>
        <w:top w:val="none" w:sz="0" w:space="0" w:color="auto"/>
        <w:left w:val="none" w:sz="0" w:space="0" w:color="auto"/>
        <w:bottom w:val="none" w:sz="0" w:space="0" w:color="auto"/>
        <w:right w:val="none" w:sz="0" w:space="0" w:color="auto"/>
      </w:divBdr>
    </w:div>
    <w:div w:id="151532783">
      <w:bodyDiv w:val="1"/>
      <w:marLeft w:val="0"/>
      <w:marRight w:val="0"/>
      <w:marTop w:val="0"/>
      <w:marBottom w:val="0"/>
      <w:divBdr>
        <w:top w:val="none" w:sz="0" w:space="0" w:color="auto"/>
        <w:left w:val="none" w:sz="0" w:space="0" w:color="auto"/>
        <w:bottom w:val="none" w:sz="0" w:space="0" w:color="auto"/>
        <w:right w:val="none" w:sz="0" w:space="0" w:color="auto"/>
      </w:divBdr>
    </w:div>
    <w:div w:id="153035963">
      <w:bodyDiv w:val="1"/>
      <w:marLeft w:val="0"/>
      <w:marRight w:val="0"/>
      <w:marTop w:val="0"/>
      <w:marBottom w:val="0"/>
      <w:divBdr>
        <w:top w:val="none" w:sz="0" w:space="0" w:color="auto"/>
        <w:left w:val="none" w:sz="0" w:space="0" w:color="auto"/>
        <w:bottom w:val="none" w:sz="0" w:space="0" w:color="auto"/>
        <w:right w:val="none" w:sz="0" w:space="0" w:color="auto"/>
      </w:divBdr>
    </w:div>
    <w:div w:id="153688721">
      <w:bodyDiv w:val="1"/>
      <w:marLeft w:val="0"/>
      <w:marRight w:val="0"/>
      <w:marTop w:val="0"/>
      <w:marBottom w:val="0"/>
      <w:divBdr>
        <w:top w:val="none" w:sz="0" w:space="0" w:color="auto"/>
        <w:left w:val="none" w:sz="0" w:space="0" w:color="auto"/>
        <w:bottom w:val="none" w:sz="0" w:space="0" w:color="auto"/>
        <w:right w:val="none" w:sz="0" w:space="0" w:color="auto"/>
      </w:divBdr>
    </w:div>
    <w:div w:id="154424119">
      <w:bodyDiv w:val="1"/>
      <w:marLeft w:val="0"/>
      <w:marRight w:val="0"/>
      <w:marTop w:val="0"/>
      <w:marBottom w:val="0"/>
      <w:divBdr>
        <w:top w:val="none" w:sz="0" w:space="0" w:color="auto"/>
        <w:left w:val="none" w:sz="0" w:space="0" w:color="auto"/>
        <w:bottom w:val="none" w:sz="0" w:space="0" w:color="auto"/>
        <w:right w:val="none" w:sz="0" w:space="0" w:color="auto"/>
      </w:divBdr>
    </w:div>
    <w:div w:id="155153326">
      <w:bodyDiv w:val="1"/>
      <w:marLeft w:val="0"/>
      <w:marRight w:val="0"/>
      <w:marTop w:val="0"/>
      <w:marBottom w:val="0"/>
      <w:divBdr>
        <w:top w:val="none" w:sz="0" w:space="0" w:color="auto"/>
        <w:left w:val="none" w:sz="0" w:space="0" w:color="auto"/>
        <w:bottom w:val="none" w:sz="0" w:space="0" w:color="auto"/>
        <w:right w:val="none" w:sz="0" w:space="0" w:color="auto"/>
      </w:divBdr>
    </w:div>
    <w:div w:id="157423119">
      <w:bodyDiv w:val="1"/>
      <w:marLeft w:val="0"/>
      <w:marRight w:val="0"/>
      <w:marTop w:val="0"/>
      <w:marBottom w:val="0"/>
      <w:divBdr>
        <w:top w:val="none" w:sz="0" w:space="0" w:color="auto"/>
        <w:left w:val="none" w:sz="0" w:space="0" w:color="auto"/>
        <w:bottom w:val="none" w:sz="0" w:space="0" w:color="auto"/>
        <w:right w:val="none" w:sz="0" w:space="0" w:color="auto"/>
      </w:divBdr>
    </w:div>
    <w:div w:id="164521452">
      <w:bodyDiv w:val="1"/>
      <w:marLeft w:val="0"/>
      <w:marRight w:val="0"/>
      <w:marTop w:val="0"/>
      <w:marBottom w:val="0"/>
      <w:divBdr>
        <w:top w:val="none" w:sz="0" w:space="0" w:color="auto"/>
        <w:left w:val="none" w:sz="0" w:space="0" w:color="auto"/>
        <w:bottom w:val="none" w:sz="0" w:space="0" w:color="auto"/>
        <w:right w:val="none" w:sz="0" w:space="0" w:color="auto"/>
      </w:divBdr>
    </w:div>
    <w:div w:id="167644300">
      <w:bodyDiv w:val="1"/>
      <w:marLeft w:val="0"/>
      <w:marRight w:val="0"/>
      <w:marTop w:val="0"/>
      <w:marBottom w:val="0"/>
      <w:divBdr>
        <w:top w:val="none" w:sz="0" w:space="0" w:color="auto"/>
        <w:left w:val="none" w:sz="0" w:space="0" w:color="auto"/>
        <w:bottom w:val="none" w:sz="0" w:space="0" w:color="auto"/>
        <w:right w:val="none" w:sz="0" w:space="0" w:color="auto"/>
      </w:divBdr>
    </w:div>
    <w:div w:id="181406717">
      <w:bodyDiv w:val="1"/>
      <w:marLeft w:val="0"/>
      <w:marRight w:val="0"/>
      <w:marTop w:val="0"/>
      <w:marBottom w:val="0"/>
      <w:divBdr>
        <w:top w:val="none" w:sz="0" w:space="0" w:color="auto"/>
        <w:left w:val="none" w:sz="0" w:space="0" w:color="auto"/>
        <w:bottom w:val="none" w:sz="0" w:space="0" w:color="auto"/>
        <w:right w:val="none" w:sz="0" w:space="0" w:color="auto"/>
      </w:divBdr>
    </w:div>
    <w:div w:id="191261706">
      <w:bodyDiv w:val="1"/>
      <w:marLeft w:val="0"/>
      <w:marRight w:val="0"/>
      <w:marTop w:val="0"/>
      <w:marBottom w:val="0"/>
      <w:divBdr>
        <w:top w:val="none" w:sz="0" w:space="0" w:color="auto"/>
        <w:left w:val="none" w:sz="0" w:space="0" w:color="auto"/>
        <w:bottom w:val="none" w:sz="0" w:space="0" w:color="auto"/>
        <w:right w:val="none" w:sz="0" w:space="0" w:color="auto"/>
      </w:divBdr>
    </w:div>
    <w:div w:id="196740135">
      <w:bodyDiv w:val="1"/>
      <w:marLeft w:val="0"/>
      <w:marRight w:val="0"/>
      <w:marTop w:val="0"/>
      <w:marBottom w:val="0"/>
      <w:divBdr>
        <w:top w:val="none" w:sz="0" w:space="0" w:color="auto"/>
        <w:left w:val="none" w:sz="0" w:space="0" w:color="auto"/>
        <w:bottom w:val="none" w:sz="0" w:space="0" w:color="auto"/>
        <w:right w:val="none" w:sz="0" w:space="0" w:color="auto"/>
      </w:divBdr>
    </w:div>
    <w:div w:id="208077063">
      <w:bodyDiv w:val="1"/>
      <w:marLeft w:val="0"/>
      <w:marRight w:val="0"/>
      <w:marTop w:val="0"/>
      <w:marBottom w:val="0"/>
      <w:divBdr>
        <w:top w:val="none" w:sz="0" w:space="0" w:color="auto"/>
        <w:left w:val="none" w:sz="0" w:space="0" w:color="auto"/>
        <w:bottom w:val="none" w:sz="0" w:space="0" w:color="auto"/>
        <w:right w:val="none" w:sz="0" w:space="0" w:color="auto"/>
      </w:divBdr>
      <w:divsChild>
        <w:div w:id="391975207">
          <w:marLeft w:val="720"/>
          <w:marRight w:val="0"/>
          <w:marTop w:val="0"/>
          <w:marBottom w:val="0"/>
          <w:divBdr>
            <w:top w:val="none" w:sz="0" w:space="0" w:color="auto"/>
            <w:left w:val="none" w:sz="0" w:space="0" w:color="auto"/>
            <w:bottom w:val="none" w:sz="0" w:space="0" w:color="auto"/>
            <w:right w:val="none" w:sz="0" w:space="0" w:color="auto"/>
          </w:divBdr>
        </w:div>
      </w:divsChild>
    </w:div>
    <w:div w:id="208155658">
      <w:bodyDiv w:val="1"/>
      <w:marLeft w:val="0"/>
      <w:marRight w:val="0"/>
      <w:marTop w:val="0"/>
      <w:marBottom w:val="0"/>
      <w:divBdr>
        <w:top w:val="none" w:sz="0" w:space="0" w:color="auto"/>
        <w:left w:val="none" w:sz="0" w:space="0" w:color="auto"/>
        <w:bottom w:val="none" w:sz="0" w:space="0" w:color="auto"/>
        <w:right w:val="none" w:sz="0" w:space="0" w:color="auto"/>
      </w:divBdr>
    </w:div>
    <w:div w:id="219941687">
      <w:bodyDiv w:val="1"/>
      <w:marLeft w:val="0"/>
      <w:marRight w:val="0"/>
      <w:marTop w:val="0"/>
      <w:marBottom w:val="0"/>
      <w:divBdr>
        <w:top w:val="none" w:sz="0" w:space="0" w:color="auto"/>
        <w:left w:val="none" w:sz="0" w:space="0" w:color="auto"/>
        <w:bottom w:val="none" w:sz="0" w:space="0" w:color="auto"/>
        <w:right w:val="none" w:sz="0" w:space="0" w:color="auto"/>
      </w:divBdr>
    </w:div>
    <w:div w:id="225922949">
      <w:bodyDiv w:val="1"/>
      <w:marLeft w:val="0"/>
      <w:marRight w:val="0"/>
      <w:marTop w:val="0"/>
      <w:marBottom w:val="0"/>
      <w:divBdr>
        <w:top w:val="none" w:sz="0" w:space="0" w:color="auto"/>
        <w:left w:val="none" w:sz="0" w:space="0" w:color="auto"/>
        <w:bottom w:val="none" w:sz="0" w:space="0" w:color="auto"/>
        <w:right w:val="none" w:sz="0" w:space="0" w:color="auto"/>
      </w:divBdr>
    </w:div>
    <w:div w:id="228535847">
      <w:bodyDiv w:val="1"/>
      <w:marLeft w:val="0"/>
      <w:marRight w:val="0"/>
      <w:marTop w:val="0"/>
      <w:marBottom w:val="0"/>
      <w:divBdr>
        <w:top w:val="none" w:sz="0" w:space="0" w:color="auto"/>
        <w:left w:val="none" w:sz="0" w:space="0" w:color="auto"/>
        <w:bottom w:val="none" w:sz="0" w:space="0" w:color="auto"/>
        <w:right w:val="none" w:sz="0" w:space="0" w:color="auto"/>
      </w:divBdr>
    </w:div>
    <w:div w:id="233441664">
      <w:bodyDiv w:val="1"/>
      <w:marLeft w:val="0"/>
      <w:marRight w:val="0"/>
      <w:marTop w:val="0"/>
      <w:marBottom w:val="0"/>
      <w:divBdr>
        <w:top w:val="none" w:sz="0" w:space="0" w:color="auto"/>
        <w:left w:val="none" w:sz="0" w:space="0" w:color="auto"/>
        <w:bottom w:val="none" w:sz="0" w:space="0" w:color="auto"/>
        <w:right w:val="none" w:sz="0" w:space="0" w:color="auto"/>
      </w:divBdr>
    </w:div>
    <w:div w:id="236208655">
      <w:bodyDiv w:val="1"/>
      <w:marLeft w:val="0"/>
      <w:marRight w:val="0"/>
      <w:marTop w:val="0"/>
      <w:marBottom w:val="0"/>
      <w:divBdr>
        <w:top w:val="none" w:sz="0" w:space="0" w:color="auto"/>
        <w:left w:val="none" w:sz="0" w:space="0" w:color="auto"/>
        <w:bottom w:val="none" w:sz="0" w:space="0" w:color="auto"/>
        <w:right w:val="none" w:sz="0" w:space="0" w:color="auto"/>
      </w:divBdr>
    </w:div>
    <w:div w:id="240604688">
      <w:bodyDiv w:val="1"/>
      <w:marLeft w:val="0"/>
      <w:marRight w:val="0"/>
      <w:marTop w:val="0"/>
      <w:marBottom w:val="0"/>
      <w:divBdr>
        <w:top w:val="none" w:sz="0" w:space="0" w:color="auto"/>
        <w:left w:val="none" w:sz="0" w:space="0" w:color="auto"/>
        <w:bottom w:val="none" w:sz="0" w:space="0" w:color="auto"/>
        <w:right w:val="none" w:sz="0" w:space="0" w:color="auto"/>
      </w:divBdr>
      <w:divsChild>
        <w:div w:id="42415645">
          <w:marLeft w:val="0"/>
          <w:marRight w:val="0"/>
          <w:marTop w:val="0"/>
          <w:marBottom w:val="0"/>
          <w:divBdr>
            <w:top w:val="none" w:sz="0" w:space="0" w:color="auto"/>
            <w:left w:val="none" w:sz="0" w:space="0" w:color="auto"/>
            <w:bottom w:val="none" w:sz="0" w:space="0" w:color="auto"/>
            <w:right w:val="none" w:sz="0" w:space="0" w:color="auto"/>
          </w:divBdr>
          <w:divsChild>
            <w:div w:id="1430740912">
              <w:marLeft w:val="0"/>
              <w:marRight w:val="0"/>
              <w:marTop w:val="0"/>
              <w:marBottom w:val="0"/>
              <w:divBdr>
                <w:top w:val="none" w:sz="0" w:space="0" w:color="auto"/>
                <w:left w:val="none" w:sz="0" w:space="0" w:color="auto"/>
                <w:bottom w:val="none" w:sz="0" w:space="0" w:color="auto"/>
                <w:right w:val="none" w:sz="0" w:space="0" w:color="auto"/>
              </w:divBdr>
              <w:divsChild>
                <w:div w:id="800223672">
                  <w:marLeft w:val="0"/>
                  <w:marRight w:val="0"/>
                  <w:marTop w:val="0"/>
                  <w:marBottom w:val="0"/>
                  <w:divBdr>
                    <w:top w:val="none" w:sz="0" w:space="0" w:color="auto"/>
                    <w:left w:val="none" w:sz="0" w:space="0" w:color="auto"/>
                    <w:bottom w:val="none" w:sz="0" w:space="0" w:color="auto"/>
                    <w:right w:val="none" w:sz="0" w:space="0" w:color="auto"/>
                  </w:divBdr>
                  <w:divsChild>
                    <w:div w:id="1948271168">
                      <w:marLeft w:val="0"/>
                      <w:marRight w:val="0"/>
                      <w:marTop w:val="0"/>
                      <w:marBottom w:val="0"/>
                      <w:divBdr>
                        <w:top w:val="none" w:sz="0" w:space="0" w:color="auto"/>
                        <w:left w:val="none" w:sz="0" w:space="0" w:color="auto"/>
                        <w:bottom w:val="none" w:sz="0" w:space="0" w:color="auto"/>
                        <w:right w:val="none" w:sz="0" w:space="0" w:color="auto"/>
                      </w:divBdr>
                      <w:divsChild>
                        <w:div w:id="1855070200">
                          <w:marLeft w:val="0"/>
                          <w:marRight w:val="0"/>
                          <w:marTop w:val="0"/>
                          <w:marBottom w:val="0"/>
                          <w:divBdr>
                            <w:top w:val="none" w:sz="0" w:space="0" w:color="auto"/>
                            <w:left w:val="none" w:sz="0" w:space="0" w:color="auto"/>
                            <w:bottom w:val="none" w:sz="0" w:space="0" w:color="auto"/>
                            <w:right w:val="none" w:sz="0" w:space="0" w:color="auto"/>
                          </w:divBdr>
                          <w:divsChild>
                            <w:div w:id="648288684">
                              <w:marLeft w:val="0"/>
                              <w:marRight w:val="0"/>
                              <w:marTop w:val="0"/>
                              <w:marBottom w:val="0"/>
                              <w:divBdr>
                                <w:top w:val="none" w:sz="0" w:space="0" w:color="auto"/>
                                <w:left w:val="none" w:sz="0" w:space="0" w:color="auto"/>
                                <w:bottom w:val="none" w:sz="0" w:space="0" w:color="auto"/>
                                <w:right w:val="none" w:sz="0" w:space="0" w:color="auto"/>
                              </w:divBdr>
                              <w:divsChild>
                                <w:div w:id="296182268">
                                  <w:marLeft w:val="0"/>
                                  <w:marRight w:val="0"/>
                                  <w:marTop w:val="0"/>
                                  <w:marBottom w:val="0"/>
                                  <w:divBdr>
                                    <w:top w:val="none" w:sz="0" w:space="0" w:color="auto"/>
                                    <w:left w:val="none" w:sz="0" w:space="0" w:color="auto"/>
                                    <w:bottom w:val="none" w:sz="0" w:space="0" w:color="auto"/>
                                    <w:right w:val="none" w:sz="0" w:space="0" w:color="auto"/>
                                  </w:divBdr>
                                  <w:divsChild>
                                    <w:div w:id="1399478936">
                                      <w:marLeft w:val="0"/>
                                      <w:marRight w:val="0"/>
                                      <w:marTop w:val="0"/>
                                      <w:marBottom w:val="0"/>
                                      <w:divBdr>
                                        <w:top w:val="none" w:sz="0" w:space="0" w:color="auto"/>
                                        <w:left w:val="none" w:sz="0" w:space="0" w:color="auto"/>
                                        <w:bottom w:val="none" w:sz="0" w:space="0" w:color="auto"/>
                                        <w:right w:val="none" w:sz="0" w:space="0" w:color="auto"/>
                                      </w:divBdr>
                                      <w:divsChild>
                                        <w:div w:id="1208025691">
                                          <w:marLeft w:val="0"/>
                                          <w:marRight w:val="0"/>
                                          <w:marTop w:val="0"/>
                                          <w:marBottom w:val="0"/>
                                          <w:divBdr>
                                            <w:top w:val="none" w:sz="0" w:space="0" w:color="auto"/>
                                            <w:left w:val="none" w:sz="0" w:space="0" w:color="auto"/>
                                            <w:bottom w:val="none" w:sz="0" w:space="0" w:color="auto"/>
                                            <w:right w:val="none" w:sz="0" w:space="0" w:color="auto"/>
                                          </w:divBdr>
                                          <w:divsChild>
                                            <w:div w:id="1931037887">
                                              <w:marLeft w:val="0"/>
                                              <w:marRight w:val="0"/>
                                              <w:marTop w:val="0"/>
                                              <w:marBottom w:val="0"/>
                                              <w:divBdr>
                                                <w:top w:val="none" w:sz="0" w:space="0" w:color="auto"/>
                                                <w:left w:val="none" w:sz="0" w:space="0" w:color="auto"/>
                                                <w:bottom w:val="none" w:sz="0" w:space="0" w:color="auto"/>
                                                <w:right w:val="none" w:sz="0" w:space="0" w:color="auto"/>
                                              </w:divBdr>
                                              <w:divsChild>
                                                <w:div w:id="1167743749">
                                                  <w:marLeft w:val="0"/>
                                                  <w:marRight w:val="0"/>
                                                  <w:marTop w:val="0"/>
                                                  <w:marBottom w:val="0"/>
                                                  <w:divBdr>
                                                    <w:top w:val="none" w:sz="0" w:space="0" w:color="auto"/>
                                                    <w:left w:val="none" w:sz="0" w:space="0" w:color="auto"/>
                                                    <w:bottom w:val="none" w:sz="0" w:space="0" w:color="auto"/>
                                                    <w:right w:val="none" w:sz="0" w:space="0" w:color="auto"/>
                                                  </w:divBdr>
                                                  <w:divsChild>
                                                    <w:div w:id="1299526728">
                                                      <w:marLeft w:val="0"/>
                                                      <w:marRight w:val="0"/>
                                                      <w:marTop w:val="0"/>
                                                      <w:marBottom w:val="0"/>
                                                      <w:divBdr>
                                                        <w:top w:val="none" w:sz="0" w:space="0" w:color="auto"/>
                                                        <w:left w:val="none" w:sz="0" w:space="0" w:color="auto"/>
                                                        <w:bottom w:val="none" w:sz="0" w:space="0" w:color="auto"/>
                                                        <w:right w:val="none" w:sz="0" w:space="0" w:color="auto"/>
                                                      </w:divBdr>
                                                      <w:divsChild>
                                                        <w:div w:id="210542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8588901">
          <w:marLeft w:val="0"/>
          <w:marRight w:val="0"/>
          <w:marTop w:val="0"/>
          <w:marBottom w:val="0"/>
          <w:divBdr>
            <w:top w:val="none" w:sz="0" w:space="0" w:color="auto"/>
            <w:left w:val="none" w:sz="0" w:space="0" w:color="auto"/>
            <w:bottom w:val="none" w:sz="0" w:space="0" w:color="auto"/>
            <w:right w:val="none" w:sz="0" w:space="0" w:color="auto"/>
          </w:divBdr>
          <w:divsChild>
            <w:div w:id="1110734781">
              <w:marLeft w:val="0"/>
              <w:marRight w:val="0"/>
              <w:marTop w:val="0"/>
              <w:marBottom w:val="0"/>
              <w:divBdr>
                <w:top w:val="none" w:sz="0" w:space="0" w:color="auto"/>
                <w:left w:val="none" w:sz="0" w:space="0" w:color="auto"/>
                <w:bottom w:val="none" w:sz="0" w:space="0" w:color="auto"/>
                <w:right w:val="none" w:sz="0" w:space="0" w:color="auto"/>
              </w:divBdr>
              <w:divsChild>
                <w:div w:id="1869565882">
                  <w:marLeft w:val="0"/>
                  <w:marRight w:val="0"/>
                  <w:marTop w:val="0"/>
                  <w:marBottom w:val="0"/>
                  <w:divBdr>
                    <w:top w:val="none" w:sz="0" w:space="0" w:color="auto"/>
                    <w:left w:val="none" w:sz="0" w:space="0" w:color="auto"/>
                    <w:bottom w:val="none" w:sz="0" w:space="0" w:color="auto"/>
                    <w:right w:val="none" w:sz="0" w:space="0" w:color="auto"/>
                  </w:divBdr>
                  <w:divsChild>
                    <w:div w:id="40495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873496">
      <w:bodyDiv w:val="1"/>
      <w:marLeft w:val="0"/>
      <w:marRight w:val="0"/>
      <w:marTop w:val="0"/>
      <w:marBottom w:val="0"/>
      <w:divBdr>
        <w:top w:val="none" w:sz="0" w:space="0" w:color="auto"/>
        <w:left w:val="none" w:sz="0" w:space="0" w:color="auto"/>
        <w:bottom w:val="none" w:sz="0" w:space="0" w:color="auto"/>
        <w:right w:val="none" w:sz="0" w:space="0" w:color="auto"/>
      </w:divBdr>
    </w:div>
    <w:div w:id="253126266">
      <w:bodyDiv w:val="1"/>
      <w:marLeft w:val="0"/>
      <w:marRight w:val="0"/>
      <w:marTop w:val="0"/>
      <w:marBottom w:val="0"/>
      <w:divBdr>
        <w:top w:val="none" w:sz="0" w:space="0" w:color="auto"/>
        <w:left w:val="none" w:sz="0" w:space="0" w:color="auto"/>
        <w:bottom w:val="none" w:sz="0" w:space="0" w:color="auto"/>
        <w:right w:val="none" w:sz="0" w:space="0" w:color="auto"/>
      </w:divBdr>
    </w:div>
    <w:div w:id="260142447">
      <w:bodyDiv w:val="1"/>
      <w:marLeft w:val="0"/>
      <w:marRight w:val="0"/>
      <w:marTop w:val="0"/>
      <w:marBottom w:val="0"/>
      <w:divBdr>
        <w:top w:val="none" w:sz="0" w:space="0" w:color="auto"/>
        <w:left w:val="none" w:sz="0" w:space="0" w:color="auto"/>
        <w:bottom w:val="none" w:sz="0" w:space="0" w:color="auto"/>
        <w:right w:val="none" w:sz="0" w:space="0" w:color="auto"/>
      </w:divBdr>
    </w:div>
    <w:div w:id="261957503">
      <w:bodyDiv w:val="1"/>
      <w:marLeft w:val="0"/>
      <w:marRight w:val="0"/>
      <w:marTop w:val="0"/>
      <w:marBottom w:val="0"/>
      <w:divBdr>
        <w:top w:val="none" w:sz="0" w:space="0" w:color="auto"/>
        <w:left w:val="none" w:sz="0" w:space="0" w:color="auto"/>
        <w:bottom w:val="none" w:sz="0" w:space="0" w:color="auto"/>
        <w:right w:val="none" w:sz="0" w:space="0" w:color="auto"/>
      </w:divBdr>
    </w:div>
    <w:div w:id="270091447">
      <w:bodyDiv w:val="1"/>
      <w:marLeft w:val="0"/>
      <w:marRight w:val="0"/>
      <w:marTop w:val="0"/>
      <w:marBottom w:val="0"/>
      <w:divBdr>
        <w:top w:val="none" w:sz="0" w:space="0" w:color="auto"/>
        <w:left w:val="none" w:sz="0" w:space="0" w:color="auto"/>
        <w:bottom w:val="none" w:sz="0" w:space="0" w:color="auto"/>
        <w:right w:val="none" w:sz="0" w:space="0" w:color="auto"/>
      </w:divBdr>
    </w:div>
    <w:div w:id="270864778">
      <w:bodyDiv w:val="1"/>
      <w:marLeft w:val="0"/>
      <w:marRight w:val="0"/>
      <w:marTop w:val="0"/>
      <w:marBottom w:val="0"/>
      <w:divBdr>
        <w:top w:val="none" w:sz="0" w:space="0" w:color="auto"/>
        <w:left w:val="none" w:sz="0" w:space="0" w:color="auto"/>
        <w:bottom w:val="none" w:sz="0" w:space="0" w:color="auto"/>
        <w:right w:val="none" w:sz="0" w:space="0" w:color="auto"/>
      </w:divBdr>
    </w:div>
    <w:div w:id="273247022">
      <w:bodyDiv w:val="1"/>
      <w:marLeft w:val="0"/>
      <w:marRight w:val="0"/>
      <w:marTop w:val="0"/>
      <w:marBottom w:val="0"/>
      <w:divBdr>
        <w:top w:val="none" w:sz="0" w:space="0" w:color="auto"/>
        <w:left w:val="none" w:sz="0" w:space="0" w:color="auto"/>
        <w:bottom w:val="none" w:sz="0" w:space="0" w:color="auto"/>
        <w:right w:val="none" w:sz="0" w:space="0" w:color="auto"/>
      </w:divBdr>
    </w:div>
    <w:div w:id="274599861">
      <w:bodyDiv w:val="1"/>
      <w:marLeft w:val="0"/>
      <w:marRight w:val="0"/>
      <w:marTop w:val="0"/>
      <w:marBottom w:val="0"/>
      <w:divBdr>
        <w:top w:val="none" w:sz="0" w:space="0" w:color="auto"/>
        <w:left w:val="none" w:sz="0" w:space="0" w:color="auto"/>
        <w:bottom w:val="none" w:sz="0" w:space="0" w:color="auto"/>
        <w:right w:val="none" w:sz="0" w:space="0" w:color="auto"/>
      </w:divBdr>
    </w:div>
    <w:div w:id="279382586">
      <w:bodyDiv w:val="1"/>
      <w:marLeft w:val="0"/>
      <w:marRight w:val="0"/>
      <w:marTop w:val="0"/>
      <w:marBottom w:val="0"/>
      <w:divBdr>
        <w:top w:val="none" w:sz="0" w:space="0" w:color="auto"/>
        <w:left w:val="none" w:sz="0" w:space="0" w:color="auto"/>
        <w:bottom w:val="none" w:sz="0" w:space="0" w:color="auto"/>
        <w:right w:val="none" w:sz="0" w:space="0" w:color="auto"/>
      </w:divBdr>
      <w:divsChild>
        <w:div w:id="920413482">
          <w:marLeft w:val="0"/>
          <w:marRight w:val="0"/>
          <w:marTop w:val="0"/>
          <w:marBottom w:val="0"/>
          <w:divBdr>
            <w:top w:val="none" w:sz="0" w:space="0" w:color="auto"/>
            <w:left w:val="none" w:sz="0" w:space="0" w:color="auto"/>
            <w:bottom w:val="none" w:sz="0" w:space="0" w:color="auto"/>
            <w:right w:val="none" w:sz="0" w:space="0" w:color="auto"/>
          </w:divBdr>
          <w:divsChild>
            <w:div w:id="1606691401">
              <w:marLeft w:val="0"/>
              <w:marRight w:val="0"/>
              <w:marTop w:val="0"/>
              <w:marBottom w:val="0"/>
              <w:divBdr>
                <w:top w:val="none" w:sz="0" w:space="0" w:color="auto"/>
                <w:left w:val="none" w:sz="0" w:space="0" w:color="auto"/>
                <w:bottom w:val="none" w:sz="0" w:space="0" w:color="auto"/>
                <w:right w:val="none" w:sz="0" w:space="0" w:color="auto"/>
              </w:divBdr>
              <w:divsChild>
                <w:div w:id="931862882">
                  <w:marLeft w:val="0"/>
                  <w:marRight w:val="0"/>
                  <w:marTop w:val="0"/>
                  <w:marBottom w:val="0"/>
                  <w:divBdr>
                    <w:top w:val="none" w:sz="0" w:space="0" w:color="auto"/>
                    <w:left w:val="none" w:sz="0" w:space="0" w:color="auto"/>
                    <w:bottom w:val="none" w:sz="0" w:space="0" w:color="auto"/>
                    <w:right w:val="none" w:sz="0" w:space="0" w:color="auto"/>
                  </w:divBdr>
                  <w:divsChild>
                    <w:div w:id="2106293869">
                      <w:marLeft w:val="0"/>
                      <w:marRight w:val="0"/>
                      <w:marTop w:val="0"/>
                      <w:marBottom w:val="0"/>
                      <w:divBdr>
                        <w:top w:val="none" w:sz="0" w:space="0" w:color="auto"/>
                        <w:left w:val="none" w:sz="0" w:space="0" w:color="auto"/>
                        <w:bottom w:val="none" w:sz="0" w:space="0" w:color="auto"/>
                        <w:right w:val="none" w:sz="0" w:space="0" w:color="auto"/>
                      </w:divBdr>
                      <w:divsChild>
                        <w:div w:id="1466965511">
                          <w:marLeft w:val="0"/>
                          <w:marRight w:val="0"/>
                          <w:marTop w:val="0"/>
                          <w:marBottom w:val="0"/>
                          <w:divBdr>
                            <w:top w:val="none" w:sz="0" w:space="0" w:color="auto"/>
                            <w:left w:val="none" w:sz="0" w:space="0" w:color="auto"/>
                            <w:bottom w:val="none" w:sz="0" w:space="0" w:color="auto"/>
                            <w:right w:val="none" w:sz="0" w:space="0" w:color="auto"/>
                          </w:divBdr>
                          <w:divsChild>
                            <w:div w:id="189596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7660333">
      <w:bodyDiv w:val="1"/>
      <w:marLeft w:val="0"/>
      <w:marRight w:val="0"/>
      <w:marTop w:val="0"/>
      <w:marBottom w:val="0"/>
      <w:divBdr>
        <w:top w:val="none" w:sz="0" w:space="0" w:color="auto"/>
        <w:left w:val="none" w:sz="0" w:space="0" w:color="auto"/>
        <w:bottom w:val="none" w:sz="0" w:space="0" w:color="auto"/>
        <w:right w:val="none" w:sz="0" w:space="0" w:color="auto"/>
      </w:divBdr>
      <w:divsChild>
        <w:div w:id="1210801366">
          <w:marLeft w:val="0"/>
          <w:marRight w:val="0"/>
          <w:marTop w:val="0"/>
          <w:marBottom w:val="0"/>
          <w:divBdr>
            <w:top w:val="single" w:sz="2" w:space="0" w:color="E5E7EB"/>
            <w:left w:val="single" w:sz="2" w:space="0" w:color="E5E7EB"/>
            <w:bottom w:val="single" w:sz="2" w:space="0" w:color="E5E7EB"/>
            <w:right w:val="single" w:sz="2" w:space="0" w:color="E5E7EB"/>
          </w:divBdr>
          <w:divsChild>
            <w:div w:id="17856605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87856016">
      <w:bodyDiv w:val="1"/>
      <w:marLeft w:val="0"/>
      <w:marRight w:val="0"/>
      <w:marTop w:val="0"/>
      <w:marBottom w:val="0"/>
      <w:divBdr>
        <w:top w:val="none" w:sz="0" w:space="0" w:color="auto"/>
        <w:left w:val="none" w:sz="0" w:space="0" w:color="auto"/>
        <w:bottom w:val="none" w:sz="0" w:space="0" w:color="auto"/>
        <w:right w:val="none" w:sz="0" w:space="0" w:color="auto"/>
      </w:divBdr>
      <w:divsChild>
        <w:div w:id="16899399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9986262">
      <w:bodyDiv w:val="1"/>
      <w:marLeft w:val="0"/>
      <w:marRight w:val="0"/>
      <w:marTop w:val="0"/>
      <w:marBottom w:val="0"/>
      <w:divBdr>
        <w:top w:val="none" w:sz="0" w:space="0" w:color="auto"/>
        <w:left w:val="none" w:sz="0" w:space="0" w:color="auto"/>
        <w:bottom w:val="none" w:sz="0" w:space="0" w:color="auto"/>
        <w:right w:val="none" w:sz="0" w:space="0" w:color="auto"/>
      </w:divBdr>
    </w:div>
    <w:div w:id="310136718">
      <w:bodyDiv w:val="1"/>
      <w:marLeft w:val="0"/>
      <w:marRight w:val="0"/>
      <w:marTop w:val="0"/>
      <w:marBottom w:val="0"/>
      <w:divBdr>
        <w:top w:val="none" w:sz="0" w:space="0" w:color="auto"/>
        <w:left w:val="none" w:sz="0" w:space="0" w:color="auto"/>
        <w:bottom w:val="none" w:sz="0" w:space="0" w:color="auto"/>
        <w:right w:val="none" w:sz="0" w:space="0" w:color="auto"/>
      </w:divBdr>
    </w:div>
    <w:div w:id="311643523">
      <w:bodyDiv w:val="1"/>
      <w:marLeft w:val="0"/>
      <w:marRight w:val="0"/>
      <w:marTop w:val="0"/>
      <w:marBottom w:val="0"/>
      <w:divBdr>
        <w:top w:val="none" w:sz="0" w:space="0" w:color="auto"/>
        <w:left w:val="none" w:sz="0" w:space="0" w:color="auto"/>
        <w:bottom w:val="none" w:sz="0" w:space="0" w:color="auto"/>
        <w:right w:val="none" w:sz="0" w:space="0" w:color="auto"/>
      </w:divBdr>
    </w:div>
    <w:div w:id="315258639">
      <w:bodyDiv w:val="1"/>
      <w:marLeft w:val="0"/>
      <w:marRight w:val="0"/>
      <w:marTop w:val="0"/>
      <w:marBottom w:val="0"/>
      <w:divBdr>
        <w:top w:val="none" w:sz="0" w:space="0" w:color="auto"/>
        <w:left w:val="none" w:sz="0" w:space="0" w:color="auto"/>
        <w:bottom w:val="none" w:sz="0" w:space="0" w:color="auto"/>
        <w:right w:val="none" w:sz="0" w:space="0" w:color="auto"/>
      </w:divBdr>
    </w:div>
    <w:div w:id="331420259">
      <w:bodyDiv w:val="1"/>
      <w:marLeft w:val="0"/>
      <w:marRight w:val="0"/>
      <w:marTop w:val="0"/>
      <w:marBottom w:val="0"/>
      <w:divBdr>
        <w:top w:val="none" w:sz="0" w:space="0" w:color="auto"/>
        <w:left w:val="none" w:sz="0" w:space="0" w:color="auto"/>
        <w:bottom w:val="none" w:sz="0" w:space="0" w:color="auto"/>
        <w:right w:val="none" w:sz="0" w:space="0" w:color="auto"/>
      </w:divBdr>
    </w:div>
    <w:div w:id="339625585">
      <w:bodyDiv w:val="1"/>
      <w:marLeft w:val="0"/>
      <w:marRight w:val="0"/>
      <w:marTop w:val="0"/>
      <w:marBottom w:val="0"/>
      <w:divBdr>
        <w:top w:val="none" w:sz="0" w:space="0" w:color="auto"/>
        <w:left w:val="none" w:sz="0" w:space="0" w:color="auto"/>
        <w:bottom w:val="none" w:sz="0" w:space="0" w:color="auto"/>
        <w:right w:val="none" w:sz="0" w:space="0" w:color="auto"/>
      </w:divBdr>
    </w:div>
    <w:div w:id="354355044">
      <w:bodyDiv w:val="1"/>
      <w:marLeft w:val="0"/>
      <w:marRight w:val="0"/>
      <w:marTop w:val="0"/>
      <w:marBottom w:val="0"/>
      <w:divBdr>
        <w:top w:val="none" w:sz="0" w:space="0" w:color="auto"/>
        <w:left w:val="none" w:sz="0" w:space="0" w:color="auto"/>
        <w:bottom w:val="none" w:sz="0" w:space="0" w:color="auto"/>
        <w:right w:val="none" w:sz="0" w:space="0" w:color="auto"/>
      </w:divBdr>
    </w:div>
    <w:div w:id="358241601">
      <w:bodyDiv w:val="1"/>
      <w:marLeft w:val="0"/>
      <w:marRight w:val="0"/>
      <w:marTop w:val="0"/>
      <w:marBottom w:val="0"/>
      <w:divBdr>
        <w:top w:val="none" w:sz="0" w:space="0" w:color="auto"/>
        <w:left w:val="none" w:sz="0" w:space="0" w:color="auto"/>
        <w:bottom w:val="none" w:sz="0" w:space="0" w:color="auto"/>
        <w:right w:val="none" w:sz="0" w:space="0" w:color="auto"/>
      </w:divBdr>
      <w:divsChild>
        <w:div w:id="833959674">
          <w:blockQuote w:val="1"/>
          <w:marLeft w:val="720"/>
          <w:marRight w:val="720"/>
          <w:marTop w:val="100"/>
          <w:marBottom w:val="100"/>
          <w:divBdr>
            <w:top w:val="none" w:sz="0" w:space="0" w:color="auto"/>
            <w:left w:val="none" w:sz="0" w:space="0" w:color="auto"/>
            <w:bottom w:val="none" w:sz="0" w:space="0" w:color="auto"/>
            <w:right w:val="none" w:sz="0" w:space="0" w:color="auto"/>
          </w:divBdr>
        </w:div>
        <w:div w:id="936670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4679600">
          <w:blockQuote w:val="1"/>
          <w:marLeft w:val="720"/>
          <w:marRight w:val="720"/>
          <w:marTop w:val="100"/>
          <w:marBottom w:val="100"/>
          <w:divBdr>
            <w:top w:val="none" w:sz="0" w:space="0" w:color="auto"/>
            <w:left w:val="none" w:sz="0" w:space="0" w:color="auto"/>
            <w:bottom w:val="none" w:sz="0" w:space="0" w:color="auto"/>
            <w:right w:val="none" w:sz="0" w:space="0" w:color="auto"/>
          </w:divBdr>
        </w:div>
        <w:div w:id="5644167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04560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815978">
      <w:bodyDiv w:val="1"/>
      <w:marLeft w:val="0"/>
      <w:marRight w:val="0"/>
      <w:marTop w:val="0"/>
      <w:marBottom w:val="0"/>
      <w:divBdr>
        <w:top w:val="none" w:sz="0" w:space="0" w:color="auto"/>
        <w:left w:val="none" w:sz="0" w:space="0" w:color="auto"/>
        <w:bottom w:val="none" w:sz="0" w:space="0" w:color="auto"/>
        <w:right w:val="none" w:sz="0" w:space="0" w:color="auto"/>
      </w:divBdr>
    </w:div>
    <w:div w:id="360209080">
      <w:bodyDiv w:val="1"/>
      <w:marLeft w:val="0"/>
      <w:marRight w:val="0"/>
      <w:marTop w:val="0"/>
      <w:marBottom w:val="0"/>
      <w:divBdr>
        <w:top w:val="none" w:sz="0" w:space="0" w:color="auto"/>
        <w:left w:val="none" w:sz="0" w:space="0" w:color="auto"/>
        <w:bottom w:val="none" w:sz="0" w:space="0" w:color="auto"/>
        <w:right w:val="none" w:sz="0" w:space="0" w:color="auto"/>
      </w:divBdr>
    </w:div>
    <w:div w:id="361714780">
      <w:bodyDiv w:val="1"/>
      <w:marLeft w:val="0"/>
      <w:marRight w:val="0"/>
      <w:marTop w:val="0"/>
      <w:marBottom w:val="0"/>
      <w:divBdr>
        <w:top w:val="none" w:sz="0" w:space="0" w:color="auto"/>
        <w:left w:val="none" w:sz="0" w:space="0" w:color="auto"/>
        <w:bottom w:val="none" w:sz="0" w:space="0" w:color="auto"/>
        <w:right w:val="none" w:sz="0" w:space="0" w:color="auto"/>
      </w:divBdr>
    </w:div>
    <w:div w:id="363676441">
      <w:bodyDiv w:val="1"/>
      <w:marLeft w:val="0"/>
      <w:marRight w:val="0"/>
      <w:marTop w:val="0"/>
      <w:marBottom w:val="0"/>
      <w:divBdr>
        <w:top w:val="none" w:sz="0" w:space="0" w:color="auto"/>
        <w:left w:val="none" w:sz="0" w:space="0" w:color="auto"/>
        <w:bottom w:val="none" w:sz="0" w:space="0" w:color="auto"/>
        <w:right w:val="none" w:sz="0" w:space="0" w:color="auto"/>
      </w:divBdr>
      <w:divsChild>
        <w:div w:id="961230959">
          <w:marLeft w:val="720"/>
          <w:marRight w:val="0"/>
          <w:marTop w:val="0"/>
          <w:marBottom w:val="0"/>
          <w:divBdr>
            <w:top w:val="none" w:sz="0" w:space="0" w:color="auto"/>
            <w:left w:val="none" w:sz="0" w:space="0" w:color="auto"/>
            <w:bottom w:val="none" w:sz="0" w:space="0" w:color="auto"/>
            <w:right w:val="none" w:sz="0" w:space="0" w:color="auto"/>
          </w:divBdr>
        </w:div>
      </w:divsChild>
    </w:div>
    <w:div w:id="385691286">
      <w:bodyDiv w:val="1"/>
      <w:marLeft w:val="0"/>
      <w:marRight w:val="0"/>
      <w:marTop w:val="0"/>
      <w:marBottom w:val="0"/>
      <w:divBdr>
        <w:top w:val="none" w:sz="0" w:space="0" w:color="auto"/>
        <w:left w:val="none" w:sz="0" w:space="0" w:color="auto"/>
        <w:bottom w:val="none" w:sz="0" w:space="0" w:color="auto"/>
        <w:right w:val="none" w:sz="0" w:space="0" w:color="auto"/>
      </w:divBdr>
    </w:div>
    <w:div w:id="385836073">
      <w:bodyDiv w:val="1"/>
      <w:marLeft w:val="0"/>
      <w:marRight w:val="0"/>
      <w:marTop w:val="0"/>
      <w:marBottom w:val="0"/>
      <w:divBdr>
        <w:top w:val="none" w:sz="0" w:space="0" w:color="auto"/>
        <w:left w:val="none" w:sz="0" w:space="0" w:color="auto"/>
        <w:bottom w:val="none" w:sz="0" w:space="0" w:color="auto"/>
        <w:right w:val="none" w:sz="0" w:space="0" w:color="auto"/>
      </w:divBdr>
    </w:div>
    <w:div w:id="394664345">
      <w:bodyDiv w:val="1"/>
      <w:marLeft w:val="0"/>
      <w:marRight w:val="0"/>
      <w:marTop w:val="0"/>
      <w:marBottom w:val="0"/>
      <w:divBdr>
        <w:top w:val="none" w:sz="0" w:space="0" w:color="auto"/>
        <w:left w:val="none" w:sz="0" w:space="0" w:color="auto"/>
        <w:bottom w:val="none" w:sz="0" w:space="0" w:color="auto"/>
        <w:right w:val="none" w:sz="0" w:space="0" w:color="auto"/>
      </w:divBdr>
    </w:div>
    <w:div w:id="396827457">
      <w:bodyDiv w:val="1"/>
      <w:marLeft w:val="0"/>
      <w:marRight w:val="0"/>
      <w:marTop w:val="0"/>
      <w:marBottom w:val="0"/>
      <w:divBdr>
        <w:top w:val="none" w:sz="0" w:space="0" w:color="auto"/>
        <w:left w:val="none" w:sz="0" w:space="0" w:color="auto"/>
        <w:bottom w:val="none" w:sz="0" w:space="0" w:color="auto"/>
        <w:right w:val="none" w:sz="0" w:space="0" w:color="auto"/>
      </w:divBdr>
    </w:div>
    <w:div w:id="400174723">
      <w:bodyDiv w:val="1"/>
      <w:marLeft w:val="0"/>
      <w:marRight w:val="0"/>
      <w:marTop w:val="0"/>
      <w:marBottom w:val="0"/>
      <w:divBdr>
        <w:top w:val="none" w:sz="0" w:space="0" w:color="auto"/>
        <w:left w:val="none" w:sz="0" w:space="0" w:color="auto"/>
        <w:bottom w:val="none" w:sz="0" w:space="0" w:color="auto"/>
        <w:right w:val="none" w:sz="0" w:space="0" w:color="auto"/>
      </w:divBdr>
    </w:div>
    <w:div w:id="403070132">
      <w:bodyDiv w:val="1"/>
      <w:marLeft w:val="0"/>
      <w:marRight w:val="0"/>
      <w:marTop w:val="0"/>
      <w:marBottom w:val="0"/>
      <w:divBdr>
        <w:top w:val="none" w:sz="0" w:space="0" w:color="auto"/>
        <w:left w:val="none" w:sz="0" w:space="0" w:color="auto"/>
        <w:bottom w:val="none" w:sz="0" w:space="0" w:color="auto"/>
        <w:right w:val="none" w:sz="0" w:space="0" w:color="auto"/>
      </w:divBdr>
    </w:div>
    <w:div w:id="404912435">
      <w:bodyDiv w:val="1"/>
      <w:marLeft w:val="0"/>
      <w:marRight w:val="0"/>
      <w:marTop w:val="0"/>
      <w:marBottom w:val="0"/>
      <w:divBdr>
        <w:top w:val="none" w:sz="0" w:space="0" w:color="auto"/>
        <w:left w:val="none" w:sz="0" w:space="0" w:color="auto"/>
        <w:bottom w:val="none" w:sz="0" w:space="0" w:color="auto"/>
        <w:right w:val="none" w:sz="0" w:space="0" w:color="auto"/>
      </w:divBdr>
    </w:div>
    <w:div w:id="406071154">
      <w:bodyDiv w:val="1"/>
      <w:marLeft w:val="0"/>
      <w:marRight w:val="0"/>
      <w:marTop w:val="0"/>
      <w:marBottom w:val="0"/>
      <w:divBdr>
        <w:top w:val="none" w:sz="0" w:space="0" w:color="auto"/>
        <w:left w:val="none" w:sz="0" w:space="0" w:color="auto"/>
        <w:bottom w:val="none" w:sz="0" w:space="0" w:color="auto"/>
        <w:right w:val="none" w:sz="0" w:space="0" w:color="auto"/>
      </w:divBdr>
    </w:div>
    <w:div w:id="411777543">
      <w:bodyDiv w:val="1"/>
      <w:marLeft w:val="0"/>
      <w:marRight w:val="0"/>
      <w:marTop w:val="0"/>
      <w:marBottom w:val="0"/>
      <w:divBdr>
        <w:top w:val="none" w:sz="0" w:space="0" w:color="auto"/>
        <w:left w:val="none" w:sz="0" w:space="0" w:color="auto"/>
        <w:bottom w:val="none" w:sz="0" w:space="0" w:color="auto"/>
        <w:right w:val="none" w:sz="0" w:space="0" w:color="auto"/>
      </w:divBdr>
    </w:div>
    <w:div w:id="416946251">
      <w:bodyDiv w:val="1"/>
      <w:marLeft w:val="0"/>
      <w:marRight w:val="0"/>
      <w:marTop w:val="0"/>
      <w:marBottom w:val="0"/>
      <w:divBdr>
        <w:top w:val="none" w:sz="0" w:space="0" w:color="auto"/>
        <w:left w:val="none" w:sz="0" w:space="0" w:color="auto"/>
        <w:bottom w:val="none" w:sz="0" w:space="0" w:color="auto"/>
        <w:right w:val="none" w:sz="0" w:space="0" w:color="auto"/>
      </w:divBdr>
    </w:div>
    <w:div w:id="422772982">
      <w:bodyDiv w:val="1"/>
      <w:marLeft w:val="0"/>
      <w:marRight w:val="0"/>
      <w:marTop w:val="0"/>
      <w:marBottom w:val="0"/>
      <w:divBdr>
        <w:top w:val="none" w:sz="0" w:space="0" w:color="auto"/>
        <w:left w:val="none" w:sz="0" w:space="0" w:color="auto"/>
        <w:bottom w:val="none" w:sz="0" w:space="0" w:color="auto"/>
        <w:right w:val="none" w:sz="0" w:space="0" w:color="auto"/>
      </w:divBdr>
    </w:div>
    <w:div w:id="431978362">
      <w:bodyDiv w:val="1"/>
      <w:marLeft w:val="0"/>
      <w:marRight w:val="0"/>
      <w:marTop w:val="0"/>
      <w:marBottom w:val="0"/>
      <w:divBdr>
        <w:top w:val="none" w:sz="0" w:space="0" w:color="auto"/>
        <w:left w:val="none" w:sz="0" w:space="0" w:color="auto"/>
        <w:bottom w:val="none" w:sz="0" w:space="0" w:color="auto"/>
        <w:right w:val="none" w:sz="0" w:space="0" w:color="auto"/>
      </w:divBdr>
    </w:div>
    <w:div w:id="432825493">
      <w:bodyDiv w:val="1"/>
      <w:marLeft w:val="0"/>
      <w:marRight w:val="0"/>
      <w:marTop w:val="0"/>
      <w:marBottom w:val="0"/>
      <w:divBdr>
        <w:top w:val="none" w:sz="0" w:space="0" w:color="auto"/>
        <w:left w:val="none" w:sz="0" w:space="0" w:color="auto"/>
        <w:bottom w:val="none" w:sz="0" w:space="0" w:color="auto"/>
        <w:right w:val="none" w:sz="0" w:space="0" w:color="auto"/>
      </w:divBdr>
    </w:div>
    <w:div w:id="434788832">
      <w:bodyDiv w:val="1"/>
      <w:marLeft w:val="0"/>
      <w:marRight w:val="0"/>
      <w:marTop w:val="0"/>
      <w:marBottom w:val="0"/>
      <w:divBdr>
        <w:top w:val="none" w:sz="0" w:space="0" w:color="auto"/>
        <w:left w:val="none" w:sz="0" w:space="0" w:color="auto"/>
        <w:bottom w:val="none" w:sz="0" w:space="0" w:color="auto"/>
        <w:right w:val="none" w:sz="0" w:space="0" w:color="auto"/>
      </w:divBdr>
    </w:div>
    <w:div w:id="436870541">
      <w:bodyDiv w:val="1"/>
      <w:marLeft w:val="0"/>
      <w:marRight w:val="0"/>
      <w:marTop w:val="0"/>
      <w:marBottom w:val="0"/>
      <w:divBdr>
        <w:top w:val="none" w:sz="0" w:space="0" w:color="auto"/>
        <w:left w:val="none" w:sz="0" w:space="0" w:color="auto"/>
        <w:bottom w:val="none" w:sz="0" w:space="0" w:color="auto"/>
        <w:right w:val="none" w:sz="0" w:space="0" w:color="auto"/>
      </w:divBdr>
    </w:div>
    <w:div w:id="437992814">
      <w:bodyDiv w:val="1"/>
      <w:marLeft w:val="0"/>
      <w:marRight w:val="0"/>
      <w:marTop w:val="0"/>
      <w:marBottom w:val="0"/>
      <w:divBdr>
        <w:top w:val="none" w:sz="0" w:space="0" w:color="auto"/>
        <w:left w:val="none" w:sz="0" w:space="0" w:color="auto"/>
        <w:bottom w:val="none" w:sz="0" w:space="0" w:color="auto"/>
        <w:right w:val="none" w:sz="0" w:space="0" w:color="auto"/>
      </w:divBdr>
    </w:div>
    <w:div w:id="443576187">
      <w:bodyDiv w:val="1"/>
      <w:marLeft w:val="0"/>
      <w:marRight w:val="0"/>
      <w:marTop w:val="0"/>
      <w:marBottom w:val="0"/>
      <w:divBdr>
        <w:top w:val="none" w:sz="0" w:space="0" w:color="auto"/>
        <w:left w:val="none" w:sz="0" w:space="0" w:color="auto"/>
        <w:bottom w:val="none" w:sz="0" w:space="0" w:color="auto"/>
        <w:right w:val="none" w:sz="0" w:space="0" w:color="auto"/>
      </w:divBdr>
    </w:div>
    <w:div w:id="452479722">
      <w:bodyDiv w:val="1"/>
      <w:marLeft w:val="0"/>
      <w:marRight w:val="0"/>
      <w:marTop w:val="0"/>
      <w:marBottom w:val="0"/>
      <w:divBdr>
        <w:top w:val="none" w:sz="0" w:space="0" w:color="auto"/>
        <w:left w:val="none" w:sz="0" w:space="0" w:color="auto"/>
        <w:bottom w:val="none" w:sz="0" w:space="0" w:color="auto"/>
        <w:right w:val="none" w:sz="0" w:space="0" w:color="auto"/>
      </w:divBdr>
      <w:divsChild>
        <w:div w:id="354385292">
          <w:marLeft w:val="432"/>
          <w:marRight w:val="0"/>
          <w:marTop w:val="96"/>
          <w:marBottom w:val="0"/>
          <w:divBdr>
            <w:top w:val="none" w:sz="0" w:space="0" w:color="auto"/>
            <w:left w:val="none" w:sz="0" w:space="0" w:color="auto"/>
            <w:bottom w:val="none" w:sz="0" w:space="0" w:color="auto"/>
            <w:right w:val="none" w:sz="0" w:space="0" w:color="auto"/>
          </w:divBdr>
        </w:div>
        <w:div w:id="1359038229">
          <w:marLeft w:val="432"/>
          <w:marRight w:val="0"/>
          <w:marTop w:val="96"/>
          <w:marBottom w:val="0"/>
          <w:divBdr>
            <w:top w:val="none" w:sz="0" w:space="0" w:color="auto"/>
            <w:left w:val="none" w:sz="0" w:space="0" w:color="auto"/>
            <w:bottom w:val="none" w:sz="0" w:space="0" w:color="auto"/>
            <w:right w:val="none" w:sz="0" w:space="0" w:color="auto"/>
          </w:divBdr>
        </w:div>
        <w:div w:id="1696223335">
          <w:marLeft w:val="432"/>
          <w:marRight w:val="0"/>
          <w:marTop w:val="96"/>
          <w:marBottom w:val="0"/>
          <w:divBdr>
            <w:top w:val="none" w:sz="0" w:space="0" w:color="auto"/>
            <w:left w:val="none" w:sz="0" w:space="0" w:color="auto"/>
            <w:bottom w:val="none" w:sz="0" w:space="0" w:color="auto"/>
            <w:right w:val="none" w:sz="0" w:space="0" w:color="auto"/>
          </w:divBdr>
        </w:div>
      </w:divsChild>
    </w:div>
    <w:div w:id="452671119">
      <w:bodyDiv w:val="1"/>
      <w:marLeft w:val="0"/>
      <w:marRight w:val="0"/>
      <w:marTop w:val="0"/>
      <w:marBottom w:val="0"/>
      <w:divBdr>
        <w:top w:val="none" w:sz="0" w:space="0" w:color="auto"/>
        <w:left w:val="none" w:sz="0" w:space="0" w:color="auto"/>
        <w:bottom w:val="none" w:sz="0" w:space="0" w:color="auto"/>
        <w:right w:val="none" w:sz="0" w:space="0" w:color="auto"/>
      </w:divBdr>
      <w:divsChild>
        <w:div w:id="2101900584">
          <w:marLeft w:val="720"/>
          <w:marRight w:val="0"/>
          <w:marTop w:val="0"/>
          <w:marBottom w:val="0"/>
          <w:divBdr>
            <w:top w:val="none" w:sz="0" w:space="0" w:color="auto"/>
            <w:left w:val="none" w:sz="0" w:space="0" w:color="auto"/>
            <w:bottom w:val="none" w:sz="0" w:space="0" w:color="auto"/>
            <w:right w:val="none" w:sz="0" w:space="0" w:color="auto"/>
          </w:divBdr>
        </w:div>
      </w:divsChild>
    </w:div>
    <w:div w:id="453793088">
      <w:bodyDiv w:val="1"/>
      <w:marLeft w:val="0"/>
      <w:marRight w:val="0"/>
      <w:marTop w:val="0"/>
      <w:marBottom w:val="0"/>
      <w:divBdr>
        <w:top w:val="none" w:sz="0" w:space="0" w:color="auto"/>
        <w:left w:val="none" w:sz="0" w:space="0" w:color="auto"/>
        <w:bottom w:val="none" w:sz="0" w:space="0" w:color="auto"/>
        <w:right w:val="none" w:sz="0" w:space="0" w:color="auto"/>
      </w:divBdr>
    </w:div>
    <w:div w:id="454368386">
      <w:bodyDiv w:val="1"/>
      <w:marLeft w:val="0"/>
      <w:marRight w:val="0"/>
      <w:marTop w:val="0"/>
      <w:marBottom w:val="0"/>
      <w:divBdr>
        <w:top w:val="none" w:sz="0" w:space="0" w:color="auto"/>
        <w:left w:val="none" w:sz="0" w:space="0" w:color="auto"/>
        <w:bottom w:val="none" w:sz="0" w:space="0" w:color="auto"/>
        <w:right w:val="none" w:sz="0" w:space="0" w:color="auto"/>
      </w:divBdr>
    </w:div>
    <w:div w:id="455834452">
      <w:bodyDiv w:val="1"/>
      <w:marLeft w:val="0"/>
      <w:marRight w:val="0"/>
      <w:marTop w:val="0"/>
      <w:marBottom w:val="0"/>
      <w:divBdr>
        <w:top w:val="none" w:sz="0" w:space="0" w:color="auto"/>
        <w:left w:val="none" w:sz="0" w:space="0" w:color="auto"/>
        <w:bottom w:val="none" w:sz="0" w:space="0" w:color="auto"/>
        <w:right w:val="none" w:sz="0" w:space="0" w:color="auto"/>
      </w:divBdr>
    </w:div>
    <w:div w:id="473185264">
      <w:bodyDiv w:val="1"/>
      <w:marLeft w:val="0"/>
      <w:marRight w:val="0"/>
      <w:marTop w:val="0"/>
      <w:marBottom w:val="0"/>
      <w:divBdr>
        <w:top w:val="none" w:sz="0" w:space="0" w:color="auto"/>
        <w:left w:val="none" w:sz="0" w:space="0" w:color="auto"/>
        <w:bottom w:val="none" w:sz="0" w:space="0" w:color="auto"/>
        <w:right w:val="none" w:sz="0" w:space="0" w:color="auto"/>
      </w:divBdr>
    </w:div>
    <w:div w:id="474101736">
      <w:bodyDiv w:val="1"/>
      <w:marLeft w:val="0"/>
      <w:marRight w:val="0"/>
      <w:marTop w:val="0"/>
      <w:marBottom w:val="0"/>
      <w:divBdr>
        <w:top w:val="none" w:sz="0" w:space="0" w:color="auto"/>
        <w:left w:val="none" w:sz="0" w:space="0" w:color="auto"/>
        <w:bottom w:val="none" w:sz="0" w:space="0" w:color="auto"/>
        <w:right w:val="none" w:sz="0" w:space="0" w:color="auto"/>
      </w:divBdr>
      <w:divsChild>
        <w:div w:id="15373526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4204215">
      <w:bodyDiv w:val="1"/>
      <w:marLeft w:val="0"/>
      <w:marRight w:val="0"/>
      <w:marTop w:val="0"/>
      <w:marBottom w:val="0"/>
      <w:divBdr>
        <w:top w:val="none" w:sz="0" w:space="0" w:color="auto"/>
        <w:left w:val="none" w:sz="0" w:space="0" w:color="auto"/>
        <w:bottom w:val="none" w:sz="0" w:space="0" w:color="auto"/>
        <w:right w:val="none" w:sz="0" w:space="0" w:color="auto"/>
      </w:divBdr>
    </w:div>
    <w:div w:id="489098683">
      <w:bodyDiv w:val="1"/>
      <w:marLeft w:val="0"/>
      <w:marRight w:val="0"/>
      <w:marTop w:val="0"/>
      <w:marBottom w:val="0"/>
      <w:divBdr>
        <w:top w:val="none" w:sz="0" w:space="0" w:color="auto"/>
        <w:left w:val="none" w:sz="0" w:space="0" w:color="auto"/>
        <w:bottom w:val="none" w:sz="0" w:space="0" w:color="auto"/>
        <w:right w:val="none" w:sz="0" w:space="0" w:color="auto"/>
      </w:divBdr>
    </w:div>
    <w:div w:id="493108510">
      <w:bodyDiv w:val="1"/>
      <w:marLeft w:val="0"/>
      <w:marRight w:val="0"/>
      <w:marTop w:val="0"/>
      <w:marBottom w:val="0"/>
      <w:divBdr>
        <w:top w:val="none" w:sz="0" w:space="0" w:color="auto"/>
        <w:left w:val="none" w:sz="0" w:space="0" w:color="auto"/>
        <w:bottom w:val="none" w:sz="0" w:space="0" w:color="auto"/>
        <w:right w:val="none" w:sz="0" w:space="0" w:color="auto"/>
      </w:divBdr>
    </w:div>
    <w:div w:id="493183857">
      <w:bodyDiv w:val="1"/>
      <w:marLeft w:val="0"/>
      <w:marRight w:val="0"/>
      <w:marTop w:val="0"/>
      <w:marBottom w:val="0"/>
      <w:divBdr>
        <w:top w:val="none" w:sz="0" w:space="0" w:color="auto"/>
        <w:left w:val="none" w:sz="0" w:space="0" w:color="auto"/>
        <w:bottom w:val="none" w:sz="0" w:space="0" w:color="auto"/>
        <w:right w:val="none" w:sz="0" w:space="0" w:color="auto"/>
      </w:divBdr>
    </w:div>
    <w:div w:id="495196068">
      <w:bodyDiv w:val="1"/>
      <w:marLeft w:val="0"/>
      <w:marRight w:val="0"/>
      <w:marTop w:val="0"/>
      <w:marBottom w:val="0"/>
      <w:divBdr>
        <w:top w:val="none" w:sz="0" w:space="0" w:color="auto"/>
        <w:left w:val="none" w:sz="0" w:space="0" w:color="auto"/>
        <w:bottom w:val="none" w:sz="0" w:space="0" w:color="auto"/>
        <w:right w:val="none" w:sz="0" w:space="0" w:color="auto"/>
      </w:divBdr>
    </w:div>
    <w:div w:id="497622669">
      <w:bodyDiv w:val="1"/>
      <w:marLeft w:val="0"/>
      <w:marRight w:val="0"/>
      <w:marTop w:val="0"/>
      <w:marBottom w:val="0"/>
      <w:divBdr>
        <w:top w:val="none" w:sz="0" w:space="0" w:color="auto"/>
        <w:left w:val="none" w:sz="0" w:space="0" w:color="auto"/>
        <w:bottom w:val="none" w:sz="0" w:space="0" w:color="auto"/>
        <w:right w:val="none" w:sz="0" w:space="0" w:color="auto"/>
      </w:divBdr>
    </w:div>
    <w:div w:id="503742019">
      <w:bodyDiv w:val="1"/>
      <w:marLeft w:val="0"/>
      <w:marRight w:val="0"/>
      <w:marTop w:val="0"/>
      <w:marBottom w:val="0"/>
      <w:divBdr>
        <w:top w:val="none" w:sz="0" w:space="0" w:color="auto"/>
        <w:left w:val="none" w:sz="0" w:space="0" w:color="auto"/>
        <w:bottom w:val="none" w:sz="0" w:space="0" w:color="auto"/>
        <w:right w:val="none" w:sz="0" w:space="0" w:color="auto"/>
      </w:divBdr>
    </w:div>
    <w:div w:id="506673446">
      <w:bodyDiv w:val="1"/>
      <w:marLeft w:val="0"/>
      <w:marRight w:val="0"/>
      <w:marTop w:val="0"/>
      <w:marBottom w:val="0"/>
      <w:divBdr>
        <w:top w:val="none" w:sz="0" w:space="0" w:color="auto"/>
        <w:left w:val="none" w:sz="0" w:space="0" w:color="auto"/>
        <w:bottom w:val="none" w:sz="0" w:space="0" w:color="auto"/>
        <w:right w:val="none" w:sz="0" w:space="0" w:color="auto"/>
      </w:divBdr>
    </w:div>
    <w:div w:id="507524276">
      <w:bodyDiv w:val="1"/>
      <w:marLeft w:val="0"/>
      <w:marRight w:val="0"/>
      <w:marTop w:val="0"/>
      <w:marBottom w:val="0"/>
      <w:divBdr>
        <w:top w:val="none" w:sz="0" w:space="0" w:color="auto"/>
        <w:left w:val="none" w:sz="0" w:space="0" w:color="auto"/>
        <w:bottom w:val="none" w:sz="0" w:space="0" w:color="auto"/>
        <w:right w:val="none" w:sz="0" w:space="0" w:color="auto"/>
      </w:divBdr>
    </w:div>
    <w:div w:id="507985952">
      <w:bodyDiv w:val="1"/>
      <w:marLeft w:val="0"/>
      <w:marRight w:val="0"/>
      <w:marTop w:val="0"/>
      <w:marBottom w:val="0"/>
      <w:divBdr>
        <w:top w:val="none" w:sz="0" w:space="0" w:color="auto"/>
        <w:left w:val="none" w:sz="0" w:space="0" w:color="auto"/>
        <w:bottom w:val="none" w:sz="0" w:space="0" w:color="auto"/>
        <w:right w:val="none" w:sz="0" w:space="0" w:color="auto"/>
      </w:divBdr>
    </w:div>
    <w:div w:id="511531179">
      <w:bodyDiv w:val="1"/>
      <w:marLeft w:val="0"/>
      <w:marRight w:val="0"/>
      <w:marTop w:val="0"/>
      <w:marBottom w:val="0"/>
      <w:divBdr>
        <w:top w:val="none" w:sz="0" w:space="0" w:color="auto"/>
        <w:left w:val="none" w:sz="0" w:space="0" w:color="auto"/>
        <w:bottom w:val="none" w:sz="0" w:space="0" w:color="auto"/>
        <w:right w:val="none" w:sz="0" w:space="0" w:color="auto"/>
      </w:divBdr>
    </w:div>
    <w:div w:id="513812007">
      <w:bodyDiv w:val="1"/>
      <w:marLeft w:val="0"/>
      <w:marRight w:val="0"/>
      <w:marTop w:val="0"/>
      <w:marBottom w:val="0"/>
      <w:divBdr>
        <w:top w:val="none" w:sz="0" w:space="0" w:color="auto"/>
        <w:left w:val="none" w:sz="0" w:space="0" w:color="auto"/>
        <w:bottom w:val="none" w:sz="0" w:space="0" w:color="auto"/>
        <w:right w:val="none" w:sz="0" w:space="0" w:color="auto"/>
      </w:divBdr>
    </w:div>
    <w:div w:id="515846971">
      <w:bodyDiv w:val="1"/>
      <w:marLeft w:val="0"/>
      <w:marRight w:val="0"/>
      <w:marTop w:val="0"/>
      <w:marBottom w:val="0"/>
      <w:divBdr>
        <w:top w:val="none" w:sz="0" w:space="0" w:color="auto"/>
        <w:left w:val="none" w:sz="0" w:space="0" w:color="auto"/>
        <w:bottom w:val="none" w:sz="0" w:space="0" w:color="auto"/>
        <w:right w:val="none" w:sz="0" w:space="0" w:color="auto"/>
      </w:divBdr>
    </w:div>
    <w:div w:id="516235814">
      <w:bodyDiv w:val="1"/>
      <w:marLeft w:val="0"/>
      <w:marRight w:val="0"/>
      <w:marTop w:val="0"/>
      <w:marBottom w:val="0"/>
      <w:divBdr>
        <w:top w:val="none" w:sz="0" w:space="0" w:color="auto"/>
        <w:left w:val="none" w:sz="0" w:space="0" w:color="auto"/>
        <w:bottom w:val="none" w:sz="0" w:space="0" w:color="auto"/>
        <w:right w:val="none" w:sz="0" w:space="0" w:color="auto"/>
      </w:divBdr>
    </w:div>
    <w:div w:id="517355127">
      <w:bodyDiv w:val="1"/>
      <w:marLeft w:val="0"/>
      <w:marRight w:val="0"/>
      <w:marTop w:val="0"/>
      <w:marBottom w:val="0"/>
      <w:divBdr>
        <w:top w:val="none" w:sz="0" w:space="0" w:color="auto"/>
        <w:left w:val="none" w:sz="0" w:space="0" w:color="auto"/>
        <w:bottom w:val="none" w:sz="0" w:space="0" w:color="auto"/>
        <w:right w:val="none" w:sz="0" w:space="0" w:color="auto"/>
      </w:divBdr>
      <w:divsChild>
        <w:div w:id="564949084">
          <w:marLeft w:val="0"/>
          <w:marRight w:val="0"/>
          <w:marTop w:val="0"/>
          <w:marBottom w:val="0"/>
          <w:divBdr>
            <w:top w:val="none" w:sz="0" w:space="0" w:color="auto"/>
            <w:left w:val="none" w:sz="0" w:space="0" w:color="auto"/>
            <w:bottom w:val="none" w:sz="0" w:space="0" w:color="auto"/>
            <w:right w:val="none" w:sz="0" w:space="0" w:color="auto"/>
          </w:divBdr>
          <w:divsChild>
            <w:div w:id="1242107015">
              <w:marLeft w:val="0"/>
              <w:marRight w:val="0"/>
              <w:marTop w:val="0"/>
              <w:marBottom w:val="0"/>
              <w:divBdr>
                <w:top w:val="none" w:sz="0" w:space="0" w:color="auto"/>
                <w:left w:val="none" w:sz="0" w:space="0" w:color="auto"/>
                <w:bottom w:val="none" w:sz="0" w:space="0" w:color="auto"/>
                <w:right w:val="none" w:sz="0" w:space="0" w:color="auto"/>
              </w:divBdr>
              <w:divsChild>
                <w:div w:id="180583158">
                  <w:marLeft w:val="0"/>
                  <w:marRight w:val="0"/>
                  <w:marTop w:val="0"/>
                  <w:marBottom w:val="0"/>
                  <w:divBdr>
                    <w:top w:val="none" w:sz="0" w:space="0" w:color="auto"/>
                    <w:left w:val="none" w:sz="0" w:space="0" w:color="auto"/>
                    <w:bottom w:val="none" w:sz="0" w:space="0" w:color="auto"/>
                    <w:right w:val="none" w:sz="0" w:space="0" w:color="auto"/>
                  </w:divBdr>
                  <w:divsChild>
                    <w:div w:id="702022987">
                      <w:marLeft w:val="0"/>
                      <w:marRight w:val="0"/>
                      <w:marTop w:val="0"/>
                      <w:marBottom w:val="0"/>
                      <w:divBdr>
                        <w:top w:val="none" w:sz="0" w:space="0" w:color="auto"/>
                        <w:left w:val="none" w:sz="0" w:space="0" w:color="auto"/>
                        <w:bottom w:val="none" w:sz="0" w:space="0" w:color="auto"/>
                        <w:right w:val="none" w:sz="0" w:space="0" w:color="auto"/>
                      </w:divBdr>
                      <w:divsChild>
                        <w:div w:id="894967538">
                          <w:marLeft w:val="0"/>
                          <w:marRight w:val="0"/>
                          <w:marTop w:val="0"/>
                          <w:marBottom w:val="0"/>
                          <w:divBdr>
                            <w:top w:val="none" w:sz="0" w:space="0" w:color="auto"/>
                            <w:left w:val="none" w:sz="0" w:space="0" w:color="auto"/>
                            <w:bottom w:val="none" w:sz="0" w:space="0" w:color="auto"/>
                            <w:right w:val="none" w:sz="0" w:space="0" w:color="auto"/>
                          </w:divBdr>
                          <w:divsChild>
                            <w:div w:id="27081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9123527">
      <w:bodyDiv w:val="1"/>
      <w:marLeft w:val="0"/>
      <w:marRight w:val="0"/>
      <w:marTop w:val="0"/>
      <w:marBottom w:val="0"/>
      <w:divBdr>
        <w:top w:val="none" w:sz="0" w:space="0" w:color="auto"/>
        <w:left w:val="none" w:sz="0" w:space="0" w:color="auto"/>
        <w:bottom w:val="none" w:sz="0" w:space="0" w:color="auto"/>
        <w:right w:val="none" w:sz="0" w:space="0" w:color="auto"/>
      </w:divBdr>
    </w:div>
    <w:div w:id="530150709">
      <w:bodyDiv w:val="1"/>
      <w:marLeft w:val="0"/>
      <w:marRight w:val="0"/>
      <w:marTop w:val="0"/>
      <w:marBottom w:val="0"/>
      <w:divBdr>
        <w:top w:val="none" w:sz="0" w:space="0" w:color="auto"/>
        <w:left w:val="none" w:sz="0" w:space="0" w:color="auto"/>
        <w:bottom w:val="none" w:sz="0" w:space="0" w:color="auto"/>
        <w:right w:val="none" w:sz="0" w:space="0" w:color="auto"/>
      </w:divBdr>
    </w:div>
    <w:div w:id="530848712">
      <w:bodyDiv w:val="1"/>
      <w:marLeft w:val="0"/>
      <w:marRight w:val="0"/>
      <w:marTop w:val="0"/>
      <w:marBottom w:val="0"/>
      <w:divBdr>
        <w:top w:val="none" w:sz="0" w:space="0" w:color="auto"/>
        <w:left w:val="none" w:sz="0" w:space="0" w:color="auto"/>
        <w:bottom w:val="none" w:sz="0" w:space="0" w:color="auto"/>
        <w:right w:val="none" w:sz="0" w:space="0" w:color="auto"/>
      </w:divBdr>
    </w:div>
    <w:div w:id="532160534">
      <w:bodyDiv w:val="1"/>
      <w:marLeft w:val="0"/>
      <w:marRight w:val="0"/>
      <w:marTop w:val="0"/>
      <w:marBottom w:val="0"/>
      <w:divBdr>
        <w:top w:val="none" w:sz="0" w:space="0" w:color="auto"/>
        <w:left w:val="none" w:sz="0" w:space="0" w:color="auto"/>
        <w:bottom w:val="none" w:sz="0" w:space="0" w:color="auto"/>
        <w:right w:val="none" w:sz="0" w:space="0" w:color="auto"/>
      </w:divBdr>
    </w:div>
    <w:div w:id="534583647">
      <w:bodyDiv w:val="1"/>
      <w:marLeft w:val="0"/>
      <w:marRight w:val="0"/>
      <w:marTop w:val="0"/>
      <w:marBottom w:val="0"/>
      <w:divBdr>
        <w:top w:val="none" w:sz="0" w:space="0" w:color="auto"/>
        <w:left w:val="none" w:sz="0" w:space="0" w:color="auto"/>
        <w:bottom w:val="none" w:sz="0" w:space="0" w:color="auto"/>
        <w:right w:val="none" w:sz="0" w:space="0" w:color="auto"/>
      </w:divBdr>
    </w:div>
    <w:div w:id="543760943">
      <w:bodyDiv w:val="1"/>
      <w:marLeft w:val="0"/>
      <w:marRight w:val="0"/>
      <w:marTop w:val="0"/>
      <w:marBottom w:val="0"/>
      <w:divBdr>
        <w:top w:val="none" w:sz="0" w:space="0" w:color="auto"/>
        <w:left w:val="none" w:sz="0" w:space="0" w:color="auto"/>
        <w:bottom w:val="none" w:sz="0" w:space="0" w:color="auto"/>
        <w:right w:val="none" w:sz="0" w:space="0" w:color="auto"/>
      </w:divBdr>
    </w:div>
    <w:div w:id="545725577">
      <w:bodyDiv w:val="1"/>
      <w:marLeft w:val="0"/>
      <w:marRight w:val="0"/>
      <w:marTop w:val="0"/>
      <w:marBottom w:val="0"/>
      <w:divBdr>
        <w:top w:val="none" w:sz="0" w:space="0" w:color="auto"/>
        <w:left w:val="none" w:sz="0" w:space="0" w:color="auto"/>
        <w:bottom w:val="none" w:sz="0" w:space="0" w:color="auto"/>
        <w:right w:val="none" w:sz="0" w:space="0" w:color="auto"/>
      </w:divBdr>
    </w:div>
    <w:div w:id="560872338">
      <w:bodyDiv w:val="1"/>
      <w:marLeft w:val="0"/>
      <w:marRight w:val="0"/>
      <w:marTop w:val="0"/>
      <w:marBottom w:val="0"/>
      <w:divBdr>
        <w:top w:val="none" w:sz="0" w:space="0" w:color="auto"/>
        <w:left w:val="none" w:sz="0" w:space="0" w:color="auto"/>
        <w:bottom w:val="none" w:sz="0" w:space="0" w:color="auto"/>
        <w:right w:val="none" w:sz="0" w:space="0" w:color="auto"/>
      </w:divBdr>
    </w:div>
    <w:div w:id="567686704">
      <w:bodyDiv w:val="1"/>
      <w:marLeft w:val="0"/>
      <w:marRight w:val="0"/>
      <w:marTop w:val="0"/>
      <w:marBottom w:val="0"/>
      <w:divBdr>
        <w:top w:val="none" w:sz="0" w:space="0" w:color="auto"/>
        <w:left w:val="none" w:sz="0" w:space="0" w:color="auto"/>
        <w:bottom w:val="none" w:sz="0" w:space="0" w:color="auto"/>
        <w:right w:val="none" w:sz="0" w:space="0" w:color="auto"/>
      </w:divBdr>
    </w:div>
    <w:div w:id="568226783">
      <w:bodyDiv w:val="1"/>
      <w:marLeft w:val="0"/>
      <w:marRight w:val="0"/>
      <w:marTop w:val="0"/>
      <w:marBottom w:val="0"/>
      <w:divBdr>
        <w:top w:val="none" w:sz="0" w:space="0" w:color="auto"/>
        <w:left w:val="none" w:sz="0" w:space="0" w:color="auto"/>
        <w:bottom w:val="none" w:sz="0" w:space="0" w:color="auto"/>
        <w:right w:val="none" w:sz="0" w:space="0" w:color="auto"/>
      </w:divBdr>
    </w:div>
    <w:div w:id="571278194">
      <w:bodyDiv w:val="1"/>
      <w:marLeft w:val="0"/>
      <w:marRight w:val="0"/>
      <w:marTop w:val="0"/>
      <w:marBottom w:val="0"/>
      <w:divBdr>
        <w:top w:val="none" w:sz="0" w:space="0" w:color="auto"/>
        <w:left w:val="none" w:sz="0" w:space="0" w:color="auto"/>
        <w:bottom w:val="none" w:sz="0" w:space="0" w:color="auto"/>
        <w:right w:val="none" w:sz="0" w:space="0" w:color="auto"/>
      </w:divBdr>
    </w:div>
    <w:div w:id="573509292">
      <w:bodyDiv w:val="1"/>
      <w:marLeft w:val="0"/>
      <w:marRight w:val="0"/>
      <w:marTop w:val="0"/>
      <w:marBottom w:val="0"/>
      <w:divBdr>
        <w:top w:val="none" w:sz="0" w:space="0" w:color="auto"/>
        <w:left w:val="none" w:sz="0" w:space="0" w:color="auto"/>
        <w:bottom w:val="none" w:sz="0" w:space="0" w:color="auto"/>
        <w:right w:val="none" w:sz="0" w:space="0" w:color="auto"/>
      </w:divBdr>
    </w:div>
    <w:div w:id="594090665">
      <w:bodyDiv w:val="1"/>
      <w:marLeft w:val="0"/>
      <w:marRight w:val="0"/>
      <w:marTop w:val="0"/>
      <w:marBottom w:val="0"/>
      <w:divBdr>
        <w:top w:val="none" w:sz="0" w:space="0" w:color="auto"/>
        <w:left w:val="none" w:sz="0" w:space="0" w:color="auto"/>
        <w:bottom w:val="none" w:sz="0" w:space="0" w:color="auto"/>
        <w:right w:val="none" w:sz="0" w:space="0" w:color="auto"/>
      </w:divBdr>
      <w:divsChild>
        <w:div w:id="822816726">
          <w:marLeft w:val="0"/>
          <w:marRight w:val="0"/>
          <w:marTop w:val="0"/>
          <w:marBottom w:val="0"/>
          <w:divBdr>
            <w:top w:val="none" w:sz="0" w:space="0" w:color="auto"/>
            <w:left w:val="none" w:sz="0" w:space="0" w:color="auto"/>
            <w:bottom w:val="none" w:sz="0" w:space="0" w:color="auto"/>
            <w:right w:val="none" w:sz="0" w:space="0" w:color="auto"/>
          </w:divBdr>
          <w:divsChild>
            <w:div w:id="22919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216494">
      <w:bodyDiv w:val="1"/>
      <w:marLeft w:val="0"/>
      <w:marRight w:val="0"/>
      <w:marTop w:val="0"/>
      <w:marBottom w:val="0"/>
      <w:divBdr>
        <w:top w:val="none" w:sz="0" w:space="0" w:color="auto"/>
        <w:left w:val="none" w:sz="0" w:space="0" w:color="auto"/>
        <w:bottom w:val="none" w:sz="0" w:space="0" w:color="auto"/>
        <w:right w:val="none" w:sz="0" w:space="0" w:color="auto"/>
      </w:divBdr>
    </w:div>
    <w:div w:id="600258841">
      <w:bodyDiv w:val="1"/>
      <w:marLeft w:val="0"/>
      <w:marRight w:val="0"/>
      <w:marTop w:val="0"/>
      <w:marBottom w:val="0"/>
      <w:divBdr>
        <w:top w:val="none" w:sz="0" w:space="0" w:color="auto"/>
        <w:left w:val="none" w:sz="0" w:space="0" w:color="auto"/>
        <w:bottom w:val="none" w:sz="0" w:space="0" w:color="auto"/>
        <w:right w:val="none" w:sz="0" w:space="0" w:color="auto"/>
      </w:divBdr>
    </w:div>
    <w:div w:id="603533211">
      <w:bodyDiv w:val="1"/>
      <w:marLeft w:val="0"/>
      <w:marRight w:val="0"/>
      <w:marTop w:val="0"/>
      <w:marBottom w:val="0"/>
      <w:divBdr>
        <w:top w:val="none" w:sz="0" w:space="0" w:color="auto"/>
        <w:left w:val="none" w:sz="0" w:space="0" w:color="auto"/>
        <w:bottom w:val="none" w:sz="0" w:space="0" w:color="auto"/>
        <w:right w:val="none" w:sz="0" w:space="0" w:color="auto"/>
      </w:divBdr>
    </w:div>
    <w:div w:id="606279146">
      <w:bodyDiv w:val="1"/>
      <w:marLeft w:val="0"/>
      <w:marRight w:val="0"/>
      <w:marTop w:val="0"/>
      <w:marBottom w:val="0"/>
      <w:divBdr>
        <w:top w:val="none" w:sz="0" w:space="0" w:color="auto"/>
        <w:left w:val="none" w:sz="0" w:space="0" w:color="auto"/>
        <w:bottom w:val="none" w:sz="0" w:space="0" w:color="auto"/>
        <w:right w:val="none" w:sz="0" w:space="0" w:color="auto"/>
      </w:divBdr>
    </w:div>
    <w:div w:id="614411759">
      <w:bodyDiv w:val="1"/>
      <w:marLeft w:val="0"/>
      <w:marRight w:val="0"/>
      <w:marTop w:val="0"/>
      <w:marBottom w:val="0"/>
      <w:divBdr>
        <w:top w:val="none" w:sz="0" w:space="0" w:color="auto"/>
        <w:left w:val="none" w:sz="0" w:space="0" w:color="auto"/>
        <w:bottom w:val="none" w:sz="0" w:space="0" w:color="auto"/>
        <w:right w:val="none" w:sz="0" w:space="0" w:color="auto"/>
      </w:divBdr>
      <w:divsChild>
        <w:div w:id="1661422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8142482">
      <w:bodyDiv w:val="1"/>
      <w:marLeft w:val="0"/>
      <w:marRight w:val="0"/>
      <w:marTop w:val="0"/>
      <w:marBottom w:val="0"/>
      <w:divBdr>
        <w:top w:val="none" w:sz="0" w:space="0" w:color="auto"/>
        <w:left w:val="none" w:sz="0" w:space="0" w:color="auto"/>
        <w:bottom w:val="none" w:sz="0" w:space="0" w:color="auto"/>
        <w:right w:val="none" w:sz="0" w:space="0" w:color="auto"/>
      </w:divBdr>
    </w:div>
    <w:div w:id="619531409">
      <w:bodyDiv w:val="1"/>
      <w:marLeft w:val="0"/>
      <w:marRight w:val="0"/>
      <w:marTop w:val="0"/>
      <w:marBottom w:val="0"/>
      <w:divBdr>
        <w:top w:val="none" w:sz="0" w:space="0" w:color="auto"/>
        <w:left w:val="none" w:sz="0" w:space="0" w:color="auto"/>
        <w:bottom w:val="none" w:sz="0" w:space="0" w:color="auto"/>
        <w:right w:val="none" w:sz="0" w:space="0" w:color="auto"/>
      </w:divBdr>
    </w:div>
    <w:div w:id="620185514">
      <w:bodyDiv w:val="1"/>
      <w:marLeft w:val="0"/>
      <w:marRight w:val="0"/>
      <w:marTop w:val="0"/>
      <w:marBottom w:val="0"/>
      <w:divBdr>
        <w:top w:val="none" w:sz="0" w:space="0" w:color="auto"/>
        <w:left w:val="none" w:sz="0" w:space="0" w:color="auto"/>
        <w:bottom w:val="none" w:sz="0" w:space="0" w:color="auto"/>
        <w:right w:val="none" w:sz="0" w:space="0" w:color="auto"/>
      </w:divBdr>
    </w:div>
    <w:div w:id="621814082">
      <w:bodyDiv w:val="1"/>
      <w:marLeft w:val="0"/>
      <w:marRight w:val="0"/>
      <w:marTop w:val="0"/>
      <w:marBottom w:val="0"/>
      <w:divBdr>
        <w:top w:val="none" w:sz="0" w:space="0" w:color="auto"/>
        <w:left w:val="none" w:sz="0" w:space="0" w:color="auto"/>
        <w:bottom w:val="none" w:sz="0" w:space="0" w:color="auto"/>
        <w:right w:val="none" w:sz="0" w:space="0" w:color="auto"/>
      </w:divBdr>
    </w:div>
    <w:div w:id="623847467">
      <w:bodyDiv w:val="1"/>
      <w:marLeft w:val="0"/>
      <w:marRight w:val="0"/>
      <w:marTop w:val="0"/>
      <w:marBottom w:val="0"/>
      <w:divBdr>
        <w:top w:val="none" w:sz="0" w:space="0" w:color="auto"/>
        <w:left w:val="none" w:sz="0" w:space="0" w:color="auto"/>
        <w:bottom w:val="none" w:sz="0" w:space="0" w:color="auto"/>
        <w:right w:val="none" w:sz="0" w:space="0" w:color="auto"/>
      </w:divBdr>
    </w:div>
    <w:div w:id="627661248">
      <w:bodyDiv w:val="1"/>
      <w:marLeft w:val="0"/>
      <w:marRight w:val="0"/>
      <w:marTop w:val="0"/>
      <w:marBottom w:val="0"/>
      <w:divBdr>
        <w:top w:val="none" w:sz="0" w:space="0" w:color="auto"/>
        <w:left w:val="none" w:sz="0" w:space="0" w:color="auto"/>
        <w:bottom w:val="none" w:sz="0" w:space="0" w:color="auto"/>
        <w:right w:val="none" w:sz="0" w:space="0" w:color="auto"/>
      </w:divBdr>
    </w:div>
    <w:div w:id="637958110">
      <w:bodyDiv w:val="1"/>
      <w:marLeft w:val="0"/>
      <w:marRight w:val="0"/>
      <w:marTop w:val="0"/>
      <w:marBottom w:val="0"/>
      <w:divBdr>
        <w:top w:val="none" w:sz="0" w:space="0" w:color="auto"/>
        <w:left w:val="none" w:sz="0" w:space="0" w:color="auto"/>
        <w:bottom w:val="none" w:sz="0" w:space="0" w:color="auto"/>
        <w:right w:val="none" w:sz="0" w:space="0" w:color="auto"/>
      </w:divBdr>
    </w:div>
    <w:div w:id="638654812">
      <w:bodyDiv w:val="1"/>
      <w:marLeft w:val="0"/>
      <w:marRight w:val="0"/>
      <w:marTop w:val="0"/>
      <w:marBottom w:val="0"/>
      <w:divBdr>
        <w:top w:val="none" w:sz="0" w:space="0" w:color="auto"/>
        <w:left w:val="none" w:sz="0" w:space="0" w:color="auto"/>
        <w:bottom w:val="none" w:sz="0" w:space="0" w:color="auto"/>
        <w:right w:val="none" w:sz="0" w:space="0" w:color="auto"/>
      </w:divBdr>
    </w:div>
    <w:div w:id="639112181">
      <w:bodyDiv w:val="1"/>
      <w:marLeft w:val="0"/>
      <w:marRight w:val="0"/>
      <w:marTop w:val="0"/>
      <w:marBottom w:val="0"/>
      <w:divBdr>
        <w:top w:val="none" w:sz="0" w:space="0" w:color="auto"/>
        <w:left w:val="none" w:sz="0" w:space="0" w:color="auto"/>
        <w:bottom w:val="none" w:sz="0" w:space="0" w:color="auto"/>
        <w:right w:val="none" w:sz="0" w:space="0" w:color="auto"/>
      </w:divBdr>
      <w:divsChild>
        <w:div w:id="16672016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3774203">
      <w:bodyDiv w:val="1"/>
      <w:marLeft w:val="0"/>
      <w:marRight w:val="0"/>
      <w:marTop w:val="0"/>
      <w:marBottom w:val="0"/>
      <w:divBdr>
        <w:top w:val="none" w:sz="0" w:space="0" w:color="auto"/>
        <w:left w:val="none" w:sz="0" w:space="0" w:color="auto"/>
        <w:bottom w:val="none" w:sz="0" w:space="0" w:color="auto"/>
        <w:right w:val="none" w:sz="0" w:space="0" w:color="auto"/>
      </w:divBdr>
    </w:div>
    <w:div w:id="649990141">
      <w:bodyDiv w:val="1"/>
      <w:marLeft w:val="0"/>
      <w:marRight w:val="0"/>
      <w:marTop w:val="0"/>
      <w:marBottom w:val="0"/>
      <w:divBdr>
        <w:top w:val="none" w:sz="0" w:space="0" w:color="auto"/>
        <w:left w:val="none" w:sz="0" w:space="0" w:color="auto"/>
        <w:bottom w:val="none" w:sz="0" w:space="0" w:color="auto"/>
        <w:right w:val="none" w:sz="0" w:space="0" w:color="auto"/>
      </w:divBdr>
    </w:div>
    <w:div w:id="656306624">
      <w:bodyDiv w:val="1"/>
      <w:marLeft w:val="0"/>
      <w:marRight w:val="0"/>
      <w:marTop w:val="0"/>
      <w:marBottom w:val="0"/>
      <w:divBdr>
        <w:top w:val="none" w:sz="0" w:space="0" w:color="auto"/>
        <w:left w:val="none" w:sz="0" w:space="0" w:color="auto"/>
        <w:bottom w:val="none" w:sz="0" w:space="0" w:color="auto"/>
        <w:right w:val="none" w:sz="0" w:space="0" w:color="auto"/>
      </w:divBdr>
    </w:div>
    <w:div w:id="659112786">
      <w:bodyDiv w:val="1"/>
      <w:marLeft w:val="0"/>
      <w:marRight w:val="0"/>
      <w:marTop w:val="0"/>
      <w:marBottom w:val="0"/>
      <w:divBdr>
        <w:top w:val="none" w:sz="0" w:space="0" w:color="auto"/>
        <w:left w:val="none" w:sz="0" w:space="0" w:color="auto"/>
        <w:bottom w:val="none" w:sz="0" w:space="0" w:color="auto"/>
        <w:right w:val="none" w:sz="0" w:space="0" w:color="auto"/>
      </w:divBdr>
    </w:div>
    <w:div w:id="659772692">
      <w:bodyDiv w:val="1"/>
      <w:marLeft w:val="0"/>
      <w:marRight w:val="0"/>
      <w:marTop w:val="0"/>
      <w:marBottom w:val="0"/>
      <w:divBdr>
        <w:top w:val="none" w:sz="0" w:space="0" w:color="auto"/>
        <w:left w:val="none" w:sz="0" w:space="0" w:color="auto"/>
        <w:bottom w:val="none" w:sz="0" w:space="0" w:color="auto"/>
        <w:right w:val="none" w:sz="0" w:space="0" w:color="auto"/>
      </w:divBdr>
    </w:div>
    <w:div w:id="659893073">
      <w:bodyDiv w:val="1"/>
      <w:marLeft w:val="0"/>
      <w:marRight w:val="0"/>
      <w:marTop w:val="0"/>
      <w:marBottom w:val="0"/>
      <w:divBdr>
        <w:top w:val="none" w:sz="0" w:space="0" w:color="auto"/>
        <w:left w:val="none" w:sz="0" w:space="0" w:color="auto"/>
        <w:bottom w:val="none" w:sz="0" w:space="0" w:color="auto"/>
        <w:right w:val="none" w:sz="0" w:space="0" w:color="auto"/>
      </w:divBdr>
    </w:div>
    <w:div w:id="671638592">
      <w:bodyDiv w:val="1"/>
      <w:marLeft w:val="0"/>
      <w:marRight w:val="0"/>
      <w:marTop w:val="0"/>
      <w:marBottom w:val="0"/>
      <w:divBdr>
        <w:top w:val="none" w:sz="0" w:space="0" w:color="auto"/>
        <w:left w:val="none" w:sz="0" w:space="0" w:color="auto"/>
        <w:bottom w:val="none" w:sz="0" w:space="0" w:color="auto"/>
        <w:right w:val="none" w:sz="0" w:space="0" w:color="auto"/>
      </w:divBdr>
    </w:div>
    <w:div w:id="671838340">
      <w:bodyDiv w:val="1"/>
      <w:marLeft w:val="0"/>
      <w:marRight w:val="0"/>
      <w:marTop w:val="0"/>
      <w:marBottom w:val="0"/>
      <w:divBdr>
        <w:top w:val="none" w:sz="0" w:space="0" w:color="auto"/>
        <w:left w:val="none" w:sz="0" w:space="0" w:color="auto"/>
        <w:bottom w:val="none" w:sz="0" w:space="0" w:color="auto"/>
        <w:right w:val="none" w:sz="0" w:space="0" w:color="auto"/>
      </w:divBdr>
    </w:div>
    <w:div w:id="677200327">
      <w:bodyDiv w:val="1"/>
      <w:marLeft w:val="0"/>
      <w:marRight w:val="0"/>
      <w:marTop w:val="0"/>
      <w:marBottom w:val="0"/>
      <w:divBdr>
        <w:top w:val="none" w:sz="0" w:space="0" w:color="auto"/>
        <w:left w:val="none" w:sz="0" w:space="0" w:color="auto"/>
        <w:bottom w:val="none" w:sz="0" w:space="0" w:color="auto"/>
        <w:right w:val="none" w:sz="0" w:space="0" w:color="auto"/>
      </w:divBdr>
    </w:div>
    <w:div w:id="681785569">
      <w:bodyDiv w:val="1"/>
      <w:marLeft w:val="0"/>
      <w:marRight w:val="0"/>
      <w:marTop w:val="0"/>
      <w:marBottom w:val="0"/>
      <w:divBdr>
        <w:top w:val="none" w:sz="0" w:space="0" w:color="auto"/>
        <w:left w:val="none" w:sz="0" w:space="0" w:color="auto"/>
        <w:bottom w:val="none" w:sz="0" w:space="0" w:color="auto"/>
        <w:right w:val="none" w:sz="0" w:space="0" w:color="auto"/>
      </w:divBdr>
      <w:divsChild>
        <w:div w:id="163283209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1844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3088958">
      <w:bodyDiv w:val="1"/>
      <w:marLeft w:val="0"/>
      <w:marRight w:val="0"/>
      <w:marTop w:val="0"/>
      <w:marBottom w:val="0"/>
      <w:divBdr>
        <w:top w:val="none" w:sz="0" w:space="0" w:color="auto"/>
        <w:left w:val="none" w:sz="0" w:space="0" w:color="auto"/>
        <w:bottom w:val="none" w:sz="0" w:space="0" w:color="auto"/>
        <w:right w:val="none" w:sz="0" w:space="0" w:color="auto"/>
      </w:divBdr>
    </w:div>
    <w:div w:id="683282583">
      <w:bodyDiv w:val="1"/>
      <w:marLeft w:val="0"/>
      <w:marRight w:val="0"/>
      <w:marTop w:val="0"/>
      <w:marBottom w:val="0"/>
      <w:divBdr>
        <w:top w:val="none" w:sz="0" w:space="0" w:color="auto"/>
        <w:left w:val="none" w:sz="0" w:space="0" w:color="auto"/>
        <w:bottom w:val="none" w:sz="0" w:space="0" w:color="auto"/>
        <w:right w:val="none" w:sz="0" w:space="0" w:color="auto"/>
      </w:divBdr>
    </w:div>
    <w:div w:id="684404351">
      <w:bodyDiv w:val="1"/>
      <w:marLeft w:val="0"/>
      <w:marRight w:val="0"/>
      <w:marTop w:val="0"/>
      <w:marBottom w:val="0"/>
      <w:divBdr>
        <w:top w:val="none" w:sz="0" w:space="0" w:color="auto"/>
        <w:left w:val="none" w:sz="0" w:space="0" w:color="auto"/>
        <w:bottom w:val="none" w:sz="0" w:space="0" w:color="auto"/>
        <w:right w:val="none" w:sz="0" w:space="0" w:color="auto"/>
      </w:divBdr>
    </w:div>
    <w:div w:id="684794599">
      <w:bodyDiv w:val="1"/>
      <w:marLeft w:val="0"/>
      <w:marRight w:val="0"/>
      <w:marTop w:val="0"/>
      <w:marBottom w:val="0"/>
      <w:divBdr>
        <w:top w:val="none" w:sz="0" w:space="0" w:color="auto"/>
        <w:left w:val="none" w:sz="0" w:space="0" w:color="auto"/>
        <w:bottom w:val="none" w:sz="0" w:space="0" w:color="auto"/>
        <w:right w:val="none" w:sz="0" w:space="0" w:color="auto"/>
      </w:divBdr>
    </w:div>
    <w:div w:id="692265919">
      <w:bodyDiv w:val="1"/>
      <w:marLeft w:val="0"/>
      <w:marRight w:val="0"/>
      <w:marTop w:val="0"/>
      <w:marBottom w:val="0"/>
      <w:divBdr>
        <w:top w:val="none" w:sz="0" w:space="0" w:color="auto"/>
        <w:left w:val="none" w:sz="0" w:space="0" w:color="auto"/>
        <w:bottom w:val="none" w:sz="0" w:space="0" w:color="auto"/>
        <w:right w:val="none" w:sz="0" w:space="0" w:color="auto"/>
      </w:divBdr>
    </w:div>
    <w:div w:id="704211894">
      <w:bodyDiv w:val="1"/>
      <w:marLeft w:val="0"/>
      <w:marRight w:val="0"/>
      <w:marTop w:val="0"/>
      <w:marBottom w:val="0"/>
      <w:divBdr>
        <w:top w:val="none" w:sz="0" w:space="0" w:color="auto"/>
        <w:left w:val="none" w:sz="0" w:space="0" w:color="auto"/>
        <w:bottom w:val="none" w:sz="0" w:space="0" w:color="auto"/>
        <w:right w:val="none" w:sz="0" w:space="0" w:color="auto"/>
      </w:divBdr>
      <w:divsChild>
        <w:div w:id="34354770">
          <w:blockQuote w:val="1"/>
          <w:marLeft w:val="720"/>
          <w:marRight w:val="720"/>
          <w:marTop w:val="100"/>
          <w:marBottom w:val="100"/>
          <w:divBdr>
            <w:top w:val="none" w:sz="0" w:space="0" w:color="auto"/>
            <w:left w:val="none" w:sz="0" w:space="0" w:color="auto"/>
            <w:bottom w:val="none" w:sz="0" w:space="0" w:color="auto"/>
            <w:right w:val="none" w:sz="0" w:space="0" w:color="auto"/>
          </w:divBdr>
        </w:div>
        <w:div w:id="249774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469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47812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6065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448718">
      <w:bodyDiv w:val="1"/>
      <w:marLeft w:val="0"/>
      <w:marRight w:val="0"/>
      <w:marTop w:val="0"/>
      <w:marBottom w:val="0"/>
      <w:divBdr>
        <w:top w:val="none" w:sz="0" w:space="0" w:color="auto"/>
        <w:left w:val="none" w:sz="0" w:space="0" w:color="auto"/>
        <w:bottom w:val="none" w:sz="0" w:space="0" w:color="auto"/>
        <w:right w:val="none" w:sz="0" w:space="0" w:color="auto"/>
      </w:divBdr>
    </w:div>
    <w:div w:id="710226559">
      <w:bodyDiv w:val="1"/>
      <w:marLeft w:val="0"/>
      <w:marRight w:val="0"/>
      <w:marTop w:val="0"/>
      <w:marBottom w:val="0"/>
      <w:divBdr>
        <w:top w:val="none" w:sz="0" w:space="0" w:color="auto"/>
        <w:left w:val="none" w:sz="0" w:space="0" w:color="auto"/>
        <w:bottom w:val="none" w:sz="0" w:space="0" w:color="auto"/>
        <w:right w:val="none" w:sz="0" w:space="0" w:color="auto"/>
      </w:divBdr>
    </w:div>
    <w:div w:id="712273127">
      <w:bodyDiv w:val="1"/>
      <w:marLeft w:val="0"/>
      <w:marRight w:val="0"/>
      <w:marTop w:val="0"/>
      <w:marBottom w:val="0"/>
      <w:divBdr>
        <w:top w:val="none" w:sz="0" w:space="0" w:color="auto"/>
        <w:left w:val="none" w:sz="0" w:space="0" w:color="auto"/>
        <w:bottom w:val="none" w:sz="0" w:space="0" w:color="auto"/>
        <w:right w:val="none" w:sz="0" w:space="0" w:color="auto"/>
      </w:divBdr>
    </w:div>
    <w:div w:id="712730839">
      <w:bodyDiv w:val="1"/>
      <w:marLeft w:val="0"/>
      <w:marRight w:val="0"/>
      <w:marTop w:val="0"/>
      <w:marBottom w:val="0"/>
      <w:divBdr>
        <w:top w:val="none" w:sz="0" w:space="0" w:color="auto"/>
        <w:left w:val="none" w:sz="0" w:space="0" w:color="auto"/>
        <w:bottom w:val="none" w:sz="0" w:space="0" w:color="auto"/>
        <w:right w:val="none" w:sz="0" w:space="0" w:color="auto"/>
      </w:divBdr>
    </w:div>
    <w:div w:id="712733456">
      <w:bodyDiv w:val="1"/>
      <w:marLeft w:val="0"/>
      <w:marRight w:val="0"/>
      <w:marTop w:val="0"/>
      <w:marBottom w:val="0"/>
      <w:divBdr>
        <w:top w:val="none" w:sz="0" w:space="0" w:color="auto"/>
        <w:left w:val="none" w:sz="0" w:space="0" w:color="auto"/>
        <w:bottom w:val="none" w:sz="0" w:space="0" w:color="auto"/>
        <w:right w:val="none" w:sz="0" w:space="0" w:color="auto"/>
      </w:divBdr>
    </w:div>
    <w:div w:id="714160901">
      <w:bodyDiv w:val="1"/>
      <w:marLeft w:val="0"/>
      <w:marRight w:val="0"/>
      <w:marTop w:val="0"/>
      <w:marBottom w:val="0"/>
      <w:divBdr>
        <w:top w:val="none" w:sz="0" w:space="0" w:color="auto"/>
        <w:left w:val="none" w:sz="0" w:space="0" w:color="auto"/>
        <w:bottom w:val="none" w:sz="0" w:space="0" w:color="auto"/>
        <w:right w:val="none" w:sz="0" w:space="0" w:color="auto"/>
      </w:divBdr>
    </w:div>
    <w:div w:id="715013357">
      <w:bodyDiv w:val="1"/>
      <w:marLeft w:val="0"/>
      <w:marRight w:val="0"/>
      <w:marTop w:val="0"/>
      <w:marBottom w:val="0"/>
      <w:divBdr>
        <w:top w:val="none" w:sz="0" w:space="0" w:color="auto"/>
        <w:left w:val="none" w:sz="0" w:space="0" w:color="auto"/>
        <w:bottom w:val="none" w:sz="0" w:space="0" w:color="auto"/>
        <w:right w:val="none" w:sz="0" w:space="0" w:color="auto"/>
      </w:divBdr>
    </w:div>
    <w:div w:id="715156591">
      <w:bodyDiv w:val="1"/>
      <w:marLeft w:val="0"/>
      <w:marRight w:val="0"/>
      <w:marTop w:val="0"/>
      <w:marBottom w:val="0"/>
      <w:divBdr>
        <w:top w:val="none" w:sz="0" w:space="0" w:color="auto"/>
        <w:left w:val="none" w:sz="0" w:space="0" w:color="auto"/>
        <w:bottom w:val="none" w:sz="0" w:space="0" w:color="auto"/>
        <w:right w:val="none" w:sz="0" w:space="0" w:color="auto"/>
      </w:divBdr>
    </w:div>
    <w:div w:id="720709575">
      <w:bodyDiv w:val="1"/>
      <w:marLeft w:val="0"/>
      <w:marRight w:val="0"/>
      <w:marTop w:val="0"/>
      <w:marBottom w:val="0"/>
      <w:divBdr>
        <w:top w:val="none" w:sz="0" w:space="0" w:color="auto"/>
        <w:left w:val="none" w:sz="0" w:space="0" w:color="auto"/>
        <w:bottom w:val="none" w:sz="0" w:space="0" w:color="auto"/>
        <w:right w:val="none" w:sz="0" w:space="0" w:color="auto"/>
      </w:divBdr>
    </w:div>
    <w:div w:id="722339225">
      <w:bodyDiv w:val="1"/>
      <w:marLeft w:val="0"/>
      <w:marRight w:val="0"/>
      <w:marTop w:val="0"/>
      <w:marBottom w:val="0"/>
      <w:divBdr>
        <w:top w:val="none" w:sz="0" w:space="0" w:color="auto"/>
        <w:left w:val="none" w:sz="0" w:space="0" w:color="auto"/>
        <w:bottom w:val="none" w:sz="0" w:space="0" w:color="auto"/>
        <w:right w:val="none" w:sz="0" w:space="0" w:color="auto"/>
      </w:divBdr>
    </w:div>
    <w:div w:id="722681335">
      <w:bodyDiv w:val="1"/>
      <w:marLeft w:val="0"/>
      <w:marRight w:val="0"/>
      <w:marTop w:val="0"/>
      <w:marBottom w:val="0"/>
      <w:divBdr>
        <w:top w:val="none" w:sz="0" w:space="0" w:color="auto"/>
        <w:left w:val="none" w:sz="0" w:space="0" w:color="auto"/>
        <w:bottom w:val="none" w:sz="0" w:space="0" w:color="auto"/>
        <w:right w:val="none" w:sz="0" w:space="0" w:color="auto"/>
      </w:divBdr>
    </w:div>
    <w:div w:id="724139944">
      <w:bodyDiv w:val="1"/>
      <w:marLeft w:val="0"/>
      <w:marRight w:val="0"/>
      <w:marTop w:val="0"/>
      <w:marBottom w:val="0"/>
      <w:divBdr>
        <w:top w:val="none" w:sz="0" w:space="0" w:color="auto"/>
        <w:left w:val="none" w:sz="0" w:space="0" w:color="auto"/>
        <w:bottom w:val="none" w:sz="0" w:space="0" w:color="auto"/>
        <w:right w:val="none" w:sz="0" w:space="0" w:color="auto"/>
      </w:divBdr>
    </w:div>
    <w:div w:id="724573097">
      <w:bodyDiv w:val="1"/>
      <w:marLeft w:val="0"/>
      <w:marRight w:val="0"/>
      <w:marTop w:val="0"/>
      <w:marBottom w:val="0"/>
      <w:divBdr>
        <w:top w:val="none" w:sz="0" w:space="0" w:color="auto"/>
        <w:left w:val="none" w:sz="0" w:space="0" w:color="auto"/>
        <w:bottom w:val="none" w:sz="0" w:space="0" w:color="auto"/>
        <w:right w:val="none" w:sz="0" w:space="0" w:color="auto"/>
      </w:divBdr>
    </w:div>
    <w:div w:id="729422556">
      <w:bodyDiv w:val="1"/>
      <w:marLeft w:val="0"/>
      <w:marRight w:val="0"/>
      <w:marTop w:val="0"/>
      <w:marBottom w:val="0"/>
      <w:divBdr>
        <w:top w:val="none" w:sz="0" w:space="0" w:color="auto"/>
        <w:left w:val="none" w:sz="0" w:space="0" w:color="auto"/>
        <w:bottom w:val="none" w:sz="0" w:space="0" w:color="auto"/>
        <w:right w:val="none" w:sz="0" w:space="0" w:color="auto"/>
      </w:divBdr>
    </w:div>
    <w:div w:id="730880942">
      <w:bodyDiv w:val="1"/>
      <w:marLeft w:val="0"/>
      <w:marRight w:val="0"/>
      <w:marTop w:val="0"/>
      <w:marBottom w:val="0"/>
      <w:divBdr>
        <w:top w:val="none" w:sz="0" w:space="0" w:color="auto"/>
        <w:left w:val="none" w:sz="0" w:space="0" w:color="auto"/>
        <w:bottom w:val="none" w:sz="0" w:space="0" w:color="auto"/>
        <w:right w:val="none" w:sz="0" w:space="0" w:color="auto"/>
      </w:divBdr>
    </w:div>
    <w:div w:id="740643101">
      <w:bodyDiv w:val="1"/>
      <w:marLeft w:val="0"/>
      <w:marRight w:val="0"/>
      <w:marTop w:val="0"/>
      <w:marBottom w:val="0"/>
      <w:divBdr>
        <w:top w:val="none" w:sz="0" w:space="0" w:color="auto"/>
        <w:left w:val="none" w:sz="0" w:space="0" w:color="auto"/>
        <w:bottom w:val="none" w:sz="0" w:space="0" w:color="auto"/>
        <w:right w:val="none" w:sz="0" w:space="0" w:color="auto"/>
      </w:divBdr>
    </w:div>
    <w:div w:id="755596010">
      <w:bodyDiv w:val="1"/>
      <w:marLeft w:val="0"/>
      <w:marRight w:val="0"/>
      <w:marTop w:val="0"/>
      <w:marBottom w:val="0"/>
      <w:divBdr>
        <w:top w:val="none" w:sz="0" w:space="0" w:color="auto"/>
        <w:left w:val="none" w:sz="0" w:space="0" w:color="auto"/>
        <w:bottom w:val="none" w:sz="0" w:space="0" w:color="auto"/>
        <w:right w:val="none" w:sz="0" w:space="0" w:color="auto"/>
      </w:divBdr>
    </w:div>
    <w:div w:id="756023937">
      <w:bodyDiv w:val="1"/>
      <w:marLeft w:val="0"/>
      <w:marRight w:val="0"/>
      <w:marTop w:val="0"/>
      <w:marBottom w:val="0"/>
      <w:divBdr>
        <w:top w:val="none" w:sz="0" w:space="0" w:color="auto"/>
        <w:left w:val="none" w:sz="0" w:space="0" w:color="auto"/>
        <w:bottom w:val="none" w:sz="0" w:space="0" w:color="auto"/>
        <w:right w:val="none" w:sz="0" w:space="0" w:color="auto"/>
      </w:divBdr>
    </w:div>
    <w:div w:id="757406987">
      <w:bodyDiv w:val="1"/>
      <w:marLeft w:val="0"/>
      <w:marRight w:val="0"/>
      <w:marTop w:val="0"/>
      <w:marBottom w:val="0"/>
      <w:divBdr>
        <w:top w:val="none" w:sz="0" w:space="0" w:color="auto"/>
        <w:left w:val="none" w:sz="0" w:space="0" w:color="auto"/>
        <w:bottom w:val="none" w:sz="0" w:space="0" w:color="auto"/>
        <w:right w:val="none" w:sz="0" w:space="0" w:color="auto"/>
      </w:divBdr>
    </w:div>
    <w:div w:id="762333920">
      <w:bodyDiv w:val="1"/>
      <w:marLeft w:val="0"/>
      <w:marRight w:val="0"/>
      <w:marTop w:val="0"/>
      <w:marBottom w:val="0"/>
      <w:divBdr>
        <w:top w:val="none" w:sz="0" w:space="0" w:color="auto"/>
        <w:left w:val="none" w:sz="0" w:space="0" w:color="auto"/>
        <w:bottom w:val="none" w:sz="0" w:space="0" w:color="auto"/>
        <w:right w:val="none" w:sz="0" w:space="0" w:color="auto"/>
      </w:divBdr>
    </w:div>
    <w:div w:id="763770419">
      <w:bodyDiv w:val="1"/>
      <w:marLeft w:val="0"/>
      <w:marRight w:val="0"/>
      <w:marTop w:val="0"/>
      <w:marBottom w:val="0"/>
      <w:divBdr>
        <w:top w:val="none" w:sz="0" w:space="0" w:color="auto"/>
        <w:left w:val="none" w:sz="0" w:space="0" w:color="auto"/>
        <w:bottom w:val="none" w:sz="0" w:space="0" w:color="auto"/>
        <w:right w:val="none" w:sz="0" w:space="0" w:color="auto"/>
      </w:divBdr>
    </w:div>
    <w:div w:id="767896544">
      <w:bodyDiv w:val="1"/>
      <w:marLeft w:val="0"/>
      <w:marRight w:val="0"/>
      <w:marTop w:val="0"/>
      <w:marBottom w:val="0"/>
      <w:divBdr>
        <w:top w:val="none" w:sz="0" w:space="0" w:color="auto"/>
        <w:left w:val="none" w:sz="0" w:space="0" w:color="auto"/>
        <w:bottom w:val="none" w:sz="0" w:space="0" w:color="auto"/>
        <w:right w:val="none" w:sz="0" w:space="0" w:color="auto"/>
      </w:divBdr>
    </w:div>
    <w:div w:id="771239551">
      <w:bodyDiv w:val="1"/>
      <w:marLeft w:val="0"/>
      <w:marRight w:val="0"/>
      <w:marTop w:val="0"/>
      <w:marBottom w:val="0"/>
      <w:divBdr>
        <w:top w:val="none" w:sz="0" w:space="0" w:color="auto"/>
        <w:left w:val="none" w:sz="0" w:space="0" w:color="auto"/>
        <w:bottom w:val="none" w:sz="0" w:space="0" w:color="auto"/>
        <w:right w:val="none" w:sz="0" w:space="0" w:color="auto"/>
      </w:divBdr>
    </w:div>
    <w:div w:id="773597719">
      <w:bodyDiv w:val="1"/>
      <w:marLeft w:val="0"/>
      <w:marRight w:val="0"/>
      <w:marTop w:val="0"/>
      <w:marBottom w:val="0"/>
      <w:divBdr>
        <w:top w:val="none" w:sz="0" w:space="0" w:color="auto"/>
        <w:left w:val="none" w:sz="0" w:space="0" w:color="auto"/>
        <w:bottom w:val="none" w:sz="0" w:space="0" w:color="auto"/>
        <w:right w:val="none" w:sz="0" w:space="0" w:color="auto"/>
      </w:divBdr>
    </w:div>
    <w:div w:id="775907055">
      <w:bodyDiv w:val="1"/>
      <w:marLeft w:val="0"/>
      <w:marRight w:val="0"/>
      <w:marTop w:val="0"/>
      <w:marBottom w:val="0"/>
      <w:divBdr>
        <w:top w:val="none" w:sz="0" w:space="0" w:color="auto"/>
        <w:left w:val="none" w:sz="0" w:space="0" w:color="auto"/>
        <w:bottom w:val="none" w:sz="0" w:space="0" w:color="auto"/>
        <w:right w:val="none" w:sz="0" w:space="0" w:color="auto"/>
      </w:divBdr>
    </w:div>
    <w:div w:id="784344706">
      <w:bodyDiv w:val="1"/>
      <w:marLeft w:val="0"/>
      <w:marRight w:val="0"/>
      <w:marTop w:val="0"/>
      <w:marBottom w:val="0"/>
      <w:divBdr>
        <w:top w:val="none" w:sz="0" w:space="0" w:color="auto"/>
        <w:left w:val="none" w:sz="0" w:space="0" w:color="auto"/>
        <w:bottom w:val="none" w:sz="0" w:space="0" w:color="auto"/>
        <w:right w:val="none" w:sz="0" w:space="0" w:color="auto"/>
      </w:divBdr>
    </w:div>
    <w:div w:id="788084726">
      <w:bodyDiv w:val="1"/>
      <w:marLeft w:val="0"/>
      <w:marRight w:val="0"/>
      <w:marTop w:val="0"/>
      <w:marBottom w:val="0"/>
      <w:divBdr>
        <w:top w:val="none" w:sz="0" w:space="0" w:color="auto"/>
        <w:left w:val="none" w:sz="0" w:space="0" w:color="auto"/>
        <w:bottom w:val="none" w:sz="0" w:space="0" w:color="auto"/>
        <w:right w:val="none" w:sz="0" w:space="0" w:color="auto"/>
      </w:divBdr>
    </w:div>
    <w:div w:id="792401786">
      <w:bodyDiv w:val="1"/>
      <w:marLeft w:val="0"/>
      <w:marRight w:val="0"/>
      <w:marTop w:val="0"/>
      <w:marBottom w:val="0"/>
      <w:divBdr>
        <w:top w:val="none" w:sz="0" w:space="0" w:color="auto"/>
        <w:left w:val="none" w:sz="0" w:space="0" w:color="auto"/>
        <w:bottom w:val="none" w:sz="0" w:space="0" w:color="auto"/>
        <w:right w:val="none" w:sz="0" w:space="0" w:color="auto"/>
      </w:divBdr>
    </w:div>
    <w:div w:id="797382144">
      <w:bodyDiv w:val="1"/>
      <w:marLeft w:val="0"/>
      <w:marRight w:val="0"/>
      <w:marTop w:val="0"/>
      <w:marBottom w:val="0"/>
      <w:divBdr>
        <w:top w:val="none" w:sz="0" w:space="0" w:color="auto"/>
        <w:left w:val="none" w:sz="0" w:space="0" w:color="auto"/>
        <w:bottom w:val="none" w:sz="0" w:space="0" w:color="auto"/>
        <w:right w:val="none" w:sz="0" w:space="0" w:color="auto"/>
      </w:divBdr>
    </w:div>
    <w:div w:id="801457851">
      <w:bodyDiv w:val="1"/>
      <w:marLeft w:val="0"/>
      <w:marRight w:val="0"/>
      <w:marTop w:val="0"/>
      <w:marBottom w:val="0"/>
      <w:divBdr>
        <w:top w:val="none" w:sz="0" w:space="0" w:color="auto"/>
        <w:left w:val="none" w:sz="0" w:space="0" w:color="auto"/>
        <w:bottom w:val="none" w:sz="0" w:space="0" w:color="auto"/>
        <w:right w:val="none" w:sz="0" w:space="0" w:color="auto"/>
      </w:divBdr>
    </w:div>
    <w:div w:id="812676372">
      <w:bodyDiv w:val="1"/>
      <w:marLeft w:val="0"/>
      <w:marRight w:val="0"/>
      <w:marTop w:val="0"/>
      <w:marBottom w:val="0"/>
      <w:divBdr>
        <w:top w:val="none" w:sz="0" w:space="0" w:color="auto"/>
        <w:left w:val="none" w:sz="0" w:space="0" w:color="auto"/>
        <w:bottom w:val="none" w:sz="0" w:space="0" w:color="auto"/>
        <w:right w:val="none" w:sz="0" w:space="0" w:color="auto"/>
      </w:divBdr>
    </w:div>
    <w:div w:id="816261809">
      <w:bodyDiv w:val="1"/>
      <w:marLeft w:val="0"/>
      <w:marRight w:val="0"/>
      <w:marTop w:val="0"/>
      <w:marBottom w:val="0"/>
      <w:divBdr>
        <w:top w:val="none" w:sz="0" w:space="0" w:color="auto"/>
        <w:left w:val="none" w:sz="0" w:space="0" w:color="auto"/>
        <w:bottom w:val="none" w:sz="0" w:space="0" w:color="auto"/>
        <w:right w:val="none" w:sz="0" w:space="0" w:color="auto"/>
      </w:divBdr>
    </w:div>
    <w:div w:id="822162187">
      <w:bodyDiv w:val="1"/>
      <w:marLeft w:val="0"/>
      <w:marRight w:val="0"/>
      <w:marTop w:val="0"/>
      <w:marBottom w:val="0"/>
      <w:divBdr>
        <w:top w:val="none" w:sz="0" w:space="0" w:color="auto"/>
        <w:left w:val="none" w:sz="0" w:space="0" w:color="auto"/>
        <w:bottom w:val="none" w:sz="0" w:space="0" w:color="auto"/>
        <w:right w:val="none" w:sz="0" w:space="0" w:color="auto"/>
      </w:divBdr>
    </w:div>
    <w:div w:id="825244136">
      <w:bodyDiv w:val="1"/>
      <w:marLeft w:val="0"/>
      <w:marRight w:val="0"/>
      <w:marTop w:val="0"/>
      <w:marBottom w:val="0"/>
      <w:divBdr>
        <w:top w:val="none" w:sz="0" w:space="0" w:color="auto"/>
        <w:left w:val="none" w:sz="0" w:space="0" w:color="auto"/>
        <w:bottom w:val="none" w:sz="0" w:space="0" w:color="auto"/>
        <w:right w:val="none" w:sz="0" w:space="0" w:color="auto"/>
      </w:divBdr>
    </w:div>
    <w:div w:id="827862031">
      <w:bodyDiv w:val="1"/>
      <w:marLeft w:val="0"/>
      <w:marRight w:val="0"/>
      <w:marTop w:val="0"/>
      <w:marBottom w:val="0"/>
      <w:divBdr>
        <w:top w:val="none" w:sz="0" w:space="0" w:color="auto"/>
        <w:left w:val="none" w:sz="0" w:space="0" w:color="auto"/>
        <w:bottom w:val="none" w:sz="0" w:space="0" w:color="auto"/>
        <w:right w:val="none" w:sz="0" w:space="0" w:color="auto"/>
      </w:divBdr>
    </w:div>
    <w:div w:id="827864019">
      <w:bodyDiv w:val="1"/>
      <w:marLeft w:val="0"/>
      <w:marRight w:val="0"/>
      <w:marTop w:val="0"/>
      <w:marBottom w:val="0"/>
      <w:divBdr>
        <w:top w:val="none" w:sz="0" w:space="0" w:color="auto"/>
        <w:left w:val="none" w:sz="0" w:space="0" w:color="auto"/>
        <w:bottom w:val="none" w:sz="0" w:space="0" w:color="auto"/>
        <w:right w:val="none" w:sz="0" w:space="0" w:color="auto"/>
      </w:divBdr>
    </w:div>
    <w:div w:id="831876889">
      <w:bodyDiv w:val="1"/>
      <w:marLeft w:val="0"/>
      <w:marRight w:val="0"/>
      <w:marTop w:val="0"/>
      <w:marBottom w:val="0"/>
      <w:divBdr>
        <w:top w:val="none" w:sz="0" w:space="0" w:color="auto"/>
        <w:left w:val="none" w:sz="0" w:space="0" w:color="auto"/>
        <w:bottom w:val="none" w:sz="0" w:space="0" w:color="auto"/>
        <w:right w:val="none" w:sz="0" w:space="0" w:color="auto"/>
      </w:divBdr>
    </w:div>
    <w:div w:id="833184955">
      <w:bodyDiv w:val="1"/>
      <w:marLeft w:val="0"/>
      <w:marRight w:val="0"/>
      <w:marTop w:val="0"/>
      <w:marBottom w:val="0"/>
      <w:divBdr>
        <w:top w:val="none" w:sz="0" w:space="0" w:color="auto"/>
        <w:left w:val="none" w:sz="0" w:space="0" w:color="auto"/>
        <w:bottom w:val="none" w:sz="0" w:space="0" w:color="auto"/>
        <w:right w:val="none" w:sz="0" w:space="0" w:color="auto"/>
      </w:divBdr>
    </w:div>
    <w:div w:id="833641154">
      <w:bodyDiv w:val="1"/>
      <w:marLeft w:val="0"/>
      <w:marRight w:val="0"/>
      <w:marTop w:val="0"/>
      <w:marBottom w:val="0"/>
      <w:divBdr>
        <w:top w:val="none" w:sz="0" w:space="0" w:color="auto"/>
        <w:left w:val="none" w:sz="0" w:space="0" w:color="auto"/>
        <w:bottom w:val="none" w:sz="0" w:space="0" w:color="auto"/>
        <w:right w:val="none" w:sz="0" w:space="0" w:color="auto"/>
      </w:divBdr>
      <w:divsChild>
        <w:div w:id="1814566469">
          <w:marLeft w:val="0"/>
          <w:marRight w:val="0"/>
          <w:marTop w:val="0"/>
          <w:marBottom w:val="0"/>
          <w:divBdr>
            <w:top w:val="single" w:sz="2" w:space="0" w:color="D9D9E3"/>
            <w:left w:val="single" w:sz="2" w:space="0" w:color="D9D9E3"/>
            <w:bottom w:val="single" w:sz="2" w:space="0" w:color="D9D9E3"/>
            <w:right w:val="single" w:sz="2" w:space="0" w:color="D9D9E3"/>
          </w:divBdr>
          <w:divsChild>
            <w:div w:id="113838901">
              <w:marLeft w:val="0"/>
              <w:marRight w:val="0"/>
              <w:marTop w:val="0"/>
              <w:marBottom w:val="0"/>
              <w:divBdr>
                <w:top w:val="single" w:sz="2" w:space="0" w:color="D9D9E3"/>
                <w:left w:val="single" w:sz="2" w:space="0" w:color="D9D9E3"/>
                <w:bottom w:val="single" w:sz="2" w:space="0" w:color="D9D9E3"/>
                <w:right w:val="single" w:sz="2" w:space="0" w:color="D9D9E3"/>
              </w:divBdr>
              <w:divsChild>
                <w:div w:id="536741628">
                  <w:marLeft w:val="0"/>
                  <w:marRight w:val="0"/>
                  <w:marTop w:val="0"/>
                  <w:marBottom w:val="0"/>
                  <w:divBdr>
                    <w:top w:val="single" w:sz="2" w:space="0" w:color="D9D9E3"/>
                    <w:left w:val="single" w:sz="2" w:space="0" w:color="D9D9E3"/>
                    <w:bottom w:val="single" w:sz="2" w:space="0" w:color="D9D9E3"/>
                    <w:right w:val="single" w:sz="2" w:space="0" w:color="D9D9E3"/>
                  </w:divBdr>
                  <w:divsChild>
                    <w:div w:id="1401755754">
                      <w:marLeft w:val="0"/>
                      <w:marRight w:val="0"/>
                      <w:marTop w:val="0"/>
                      <w:marBottom w:val="0"/>
                      <w:divBdr>
                        <w:top w:val="single" w:sz="2" w:space="0" w:color="D9D9E3"/>
                        <w:left w:val="single" w:sz="2" w:space="0" w:color="D9D9E3"/>
                        <w:bottom w:val="single" w:sz="2" w:space="0" w:color="D9D9E3"/>
                        <w:right w:val="single" w:sz="2" w:space="0" w:color="D9D9E3"/>
                      </w:divBdr>
                      <w:divsChild>
                        <w:div w:id="841311361">
                          <w:marLeft w:val="0"/>
                          <w:marRight w:val="0"/>
                          <w:marTop w:val="0"/>
                          <w:marBottom w:val="0"/>
                          <w:divBdr>
                            <w:top w:val="single" w:sz="2" w:space="0" w:color="auto"/>
                            <w:left w:val="single" w:sz="2" w:space="0" w:color="auto"/>
                            <w:bottom w:val="single" w:sz="6" w:space="0" w:color="auto"/>
                            <w:right w:val="single" w:sz="2" w:space="0" w:color="auto"/>
                          </w:divBdr>
                          <w:divsChild>
                            <w:div w:id="1264269464">
                              <w:marLeft w:val="0"/>
                              <w:marRight w:val="0"/>
                              <w:marTop w:val="100"/>
                              <w:marBottom w:val="100"/>
                              <w:divBdr>
                                <w:top w:val="single" w:sz="2" w:space="0" w:color="D9D9E3"/>
                                <w:left w:val="single" w:sz="2" w:space="0" w:color="D9D9E3"/>
                                <w:bottom w:val="single" w:sz="2" w:space="0" w:color="D9D9E3"/>
                                <w:right w:val="single" w:sz="2" w:space="0" w:color="D9D9E3"/>
                              </w:divBdr>
                              <w:divsChild>
                                <w:div w:id="130711373">
                                  <w:marLeft w:val="0"/>
                                  <w:marRight w:val="0"/>
                                  <w:marTop w:val="0"/>
                                  <w:marBottom w:val="0"/>
                                  <w:divBdr>
                                    <w:top w:val="single" w:sz="2" w:space="0" w:color="D9D9E3"/>
                                    <w:left w:val="single" w:sz="2" w:space="0" w:color="D9D9E3"/>
                                    <w:bottom w:val="single" w:sz="2" w:space="0" w:color="D9D9E3"/>
                                    <w:right w:val="single" w:sz="2" w:space="0" w:color="D9D9E3"/>
                                  </w:divBdr>
                                  <w:divsChild>
                                    <w:div w:id="547030070">
                                      <w:marLeft w:val="0"/>
                                      <w:marRight w:val="0"/>
                                      <w:marTop w:val="0"/>
                                      <w:marBottom w:val="0"/>
                                      <w:divBdr>
                                        <w:top w:val="single" w:sz="2" w:space="0" w:color="D9D9E3"/>
                                        <w:left w:val="single" w:sz="2" w:space="0" w:color="D9D9E3"/>
                                        <w:bottom w:val="single" w:sz="2" w:space="0" w:color="D9D9E3"/>
                                        <w:right w:val="single" w:sz="2" w:space="0" w:color="D9D9E3"/>
                                      </w:divBdr>
                                      <w:divsChild>
                                        <w:div w:id="1786608936">
                                          <w:marLeft w:val="0"/>
                                          <w:marRight w:val="0"/>
                                          <w:marTop w:val="0"/>
                                          <w:marBottom w:val="0"/>
                                          <w:divBdr>
                                            <w:top w:val="single" w:sz="2" w:space="0" w:color="D9D9E3"/>
                                            <w:left w:val="single" w:sz="2" w:space="0" w:color="D9D9E3"/>
                                            <w:bottom w:val="single" w:sz="2" w:space="0" w:color="D9D9E3"/>
                                            <w:right w:val="single" w:sz="2" w:space="0" w:color="D9D9E3"/>
                                          </w:divBdr>
                                          <w:divsChild>
                                            <w:div w:id="7572183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771197020">
          <w:marLeft w:val="0"/>
          <w:marRight w:val="0"/>
          <w:marTop w:val="0"/>
          <w:marBottom w:val="0"/>
          <w:divBdr>
            <w:top w:val="none" w:sz="0" w:space="0" w:color="auto"/>
            <w:left w:val="none" w:sz="0" w:space="0" w:color="auto"/>
            <w:bottom w:val="none" w:sz="0" w:space="0" w:color="auto"/>
            <w:right w:val="none" w:sz="0" w:space="0" w:color="auto"/>
          </w:divBdr>
        </w:div>
      </w:divsChild>
    </w:div>
    <w:div w:id="840698796">
      <w:bodyDiv w:val="1"/>
      <w:marLeft w:val="0"/>
      <w:marRight w:val="0"/>
      <w:marTop w:val="0"/>
      <w:marBottom w:val="0"/>
      <w:divBdr>
        <w:top w:val="none" w:sz="0" w:space="0" w:color="auto"/>
        <w:left w:val="none" w:sz="0" w:space="0" w:color="auto"/>
        <w:bottom w:val="none" w:sz="0" w:space="0" w:color="auto"/>
        <w:right w:val="none" w:sz="0" w:space="0" w:color="auto"/>
      </w:divBdr>
    </w:div>
    <w:div w:id="842283621">
      <w:bodyDiv w:val="1"/>
      <w:marLeft w:val="0"/>
      <w:marRight w:val="0"/>
      <w:marTop w:val="0"/>
      <w:marBottom w:val="0"/>
      <w:divBdr>
        <w:top w:val="none" w:sz="0" w:space="0" w:color="auto"/>
        <w:left w:val="none" w:sz="0" w:space="0" w:color="auto"/>
        <w:bottom w:val="none" w:sz="0" w:space="0" w:color="auto"/>
        <w:right w:val="none" w:sz="0" w:space="0" w:color="auto"/>
      </w:divBdr>
    </w:div>
    <w:div w:id="843473450">
      <w:bodyDiv w:val="1"/>
      <w:marLeft w:val="0"/>
      <w:marRight w:val="0"/>
      <w:marTop w:val="0"/>
      <w:marBottom w:val="0"/>
      <w:divBdr>
        <w:top w:val="none" w:sz="0" w:space="0" w:color="auto"/>
        <w:left w:val="none" w:sz="0" w:space="0" w:color="auto"/>
        <w:bottom w:val="none" w:sz="0" w:space="0" w:color="auto"/>
        <w:right w:val="none" w:sz="0" w:space="0" w:color="auto"/>
      </w:divBdr>
    </w:div>
    <w:div w:id="849105360">
      <w:bodyDiv w:val="1"/>
      <w:marLeft w:val="0"/>
      <w:marRight w:val="0"/>
      <w:marTop w:val="0"/>
      <w:marBottom w:val="0"/>
      <w:divBdr>
        <w:top w:val="none" w:sz="0" w:space="0" w:color="auto"/>
        <w:left w:val="none" w:sz="0" w:space="0" w:color="auto"/>
        <w:bottom w:val="none" w:sz="0" w:space="0" w:color="auto"/>
        <w:right w:val="none" w:sz="0" w:space="0" w:color="auto"/>
      </w:divBdr>
    </w:div>
    <w:div w:id="853567734">
      <w:bodyDiv w:val="1"/>
      <w:marLeft w:val="0"/>
      <w:marRight w:val="0"/>
      <w:marTop w:val="0"/>
      <w:marBottom w:val="0"/>
      <w:divBdr>
        <w:top w:val="none" w:sz="0" w:space="0" w:color="auto"/>
        <w:left w:val="none" w:sz="0" w:space="0" w:color="auto"/>
        <w:bottom w:val="none" w:sz="0" w:space="0" w:color="auto"/>
        <w:right w:val="none" w:sz="0" w:space="0" w:color="auto"/>
      </w:divBdr>
    </w:div>
    <w:div w:id="866141335">
      <w:bodyDiv w:val="1"/>
      <w:marLeft w:val="0"/>
      <w:marRight w:val="0"/>
      <w:marTop w:val="0"/>
      <w:marBottom w:val="0"/>
      <w:divBdr>
        <w:top w:val="none" w:sz="0" w:space="0" w:color="auto"/>
        <w:left w:val="none" w:sz="0" w:space="0" w:color="auto"/>
        <w:bottom w:val="none" w:sz="0" w:space="0" w:color="auto"/>
        <w:right w:val="none" w:sz="0" w:space="0" w:color="auto"/>
      </w:divBdr>
    </w:div>
    <w:div w:id="866941132">
      <w:bodyDiv w:val="1"/>
      <w:marLeft w:val="0"/>
      <w:marRight w:val="0"/>
      <w:marTop w:val="0"/>
      <w:marBottom w:val="0"/>
      <w:divBdr>
        <w:top w:val="none" w:sz="0" w:space="0" w:color="auto"/>
        <w:left w:val="none" w:sz="0" w:space="0" w:color="auto"/>
        <w:bottom w:val="none" w:sz="0" w:space="0" w:color="auto"/>
        <w:right w:val="none" w:sz="0" w:space="0" w:color="auto"/>
      </w:divBdr>
    </w:div>
    <w:div w:id="875120394">
      <w:bodyDiv w:val="1"/>
      <w:marLeft w:val="0"/>
      <w:marRight w:val="0"/>
      <w:marTop w:val="0"/>
      <w:marBottom w:val="0"/>
      <w:divBdr>
        <w:top w:val="none" w:sz="0" w:space="0" w:color="auto"/>
        <w:left w:val="none" w:sz="0" w:space="0" w:color="auto"/>
        <w:bottom w:val="none" w:sz="0" w:space="0" w:color="auto"/>
        <w:right w:val="none" w:sz="0" w:space="0" w:color="auto"/>
      </w:divBdr>
    </w:div>
    <w:div w:id="875965504">
      <w:bodyDiv w:val="1"/>
      <w:marLeft w:val="0"/>
      <w:marRight w:val="0"/>
      <w:marTop w:val="0"/>
      <w:marBottom w:val="0"/>
      <w:divBdr>
        <w:top w:val="none" w:sz="0" w:space="0" w:color="auto"/>
        <w:left w:val="none" w:sz="0" w:space="0" w:color="auto"/>
        <w:bottom w:val="none" w:sz="0" w:space="0" w:color="auto"/>
        <w:right w:val="none" w:sz="0" w:space="0" w:color="auto"/>
      </w:divBdr>
    </w:div>
    <w:div w:id="879321503">
      <w:bodyDiv w:val="1"/>
      <w:marLeft w:val="0"/>
      <w:marRight w:val="0"/>
      <w:marTop w:val="0"/>
      <w:marBottom w:val="0"/>
      <w:divBdr>
        <w:top w:val="none" w:sz="0" w:space="0" w:color="auto"/>
        <w:left w:val="none" w:sz="0" w:space="0" w:color="auto"/>
        <w:bottom w:val="none" w:sz="0" w:space="0" w:color="auto"/>
        <w:right w:val="none" w:sz="0" w:space="0" w:color="auto"/>
      </w:divBdr>
    </w:div>
    <w:div w:id="892958897">
      <w:bodyDiv w:val="1"/>
      <w:marLeft w:val="0"/>
      <w:marRight w:val="0"/>
      <w:marTop w:val="0"/>
      <w:marBottom w:val="0"/>
      <w:divBdr>
        <w:top w:val="none" w:sz="0" w:space="0" w:color="auto"/>
        <w:left w:val="none" w:sz="0" w:space="0" w:color="auto"/>
        <w:bottom w:val="none" w:sz="0" w:space="0" w:color="auto"/>
        <w:right w:val="none" w:sz="0" w:space="0" w:color="auto"/>
      </w:divBdr>
    </w:div>
    <w:div w:id="893348538">
      <w:bodyDiv w:val="1"/>
      <w:marLeft w:val="0"/>
      <w:marRight w:val="0"/>
      <w:marTop w:val="0"/>
      <w:marBottom w:val="0"/>
      <w:divBdr>
        <w:top w:val="none" w:sz="0" w:space="0" w:color="auto"/>
        <w:left w:val="none" w:sz="0" w:space="0" w:color="auto"/>
        <w:bottom w:val="none" w:sz="0" w:space="0" w:color="auto"/>
        <w:right w:val="none" w:sz="0" w:space="0" w:color="auto"/>
      </w:divBdr>
      <w:divsChild>
        <w:div w:id="166600362">
          <w:marLeft w:val="0"/>
          <w:marRight w:val="0"/>
          <w:marTop w:val="0"/>
          <w:marBottom w:val="0"/>
          <w:divBdr>
            <w:top w:val="none" w:sz="0" w:space="0" w:color="auto"/>
            <w:left w:val="none" w:sz="0" w:space="0" w:color="auto"/>
            <w:bottom w:val="none" w:sz="0" w:space="0" w:color="auto"/>
            <w:right w:val="none" w:sz="0" w:space="0" w:color="auto"/>
          </w:divBdr>
          <w:divsChild>
            <w:div w:id="104687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5759">
      <w:bodyDiv w:val="1"/>
      <w:marLeft w:val="0"/>
      <w:marRight w:val="0"/>
      <w:marTop w:val="0"/>
      <w:marBottom w:val="0"/>
      <w:divBdr>
        <w:top w:val="none" w:sz="0" w:space="0" w:color="auto"/>
        <w:left w:val="none" w:sz="0" w:space="0" w:color="auto"/>
        <w:bottom w:val="none" w:sz="0" w:space="0" w:color="auto"/>
        <w:right w:val="none" w:sz="0" w:space="0" w:color="auto"/>
      </w:divBdr>
    </w:div>
    <w:div w:id="906107690">
      <w:bodyDiv w:val="1"/>
      <w:marLeft w:val="0"/>
      <w:marRight w:val="0"/>
      <w:marTop w:val="0"/>
      <w:marBottom w:val="0"/>
      <w:divBdr>
        <w:top w:val="none" w:sz="0" w:space="0" w:color="auto"/>
        <w:left w:val="none" w:sz="0" w:space="0" w:color="auto"/>
        <w:bottom w:val="none" w:sz="0" w:space="0" w:color="auto"/>
        <w:right w:val="none" w:sz="0" w:space="0" w:color="auto"/>
      </w:divBdr>
    </w:div>
    <w:div w:id="908610260">
      <w:bodyDiv w:val="1"/>
      <w:marLeft w:val="0"/>
      <w:marRight w:val="0"/>
      <w:marTop w:val="0"/>
      <w:marBottom w:val="0"/>
      <w:divBdr>
        <w:top w:val="none" w:sz="0" w:space="0" w:color="auto"/>
        <w:left w:val="none" w:sz="0" w:space="0" w:color="auto"/>
        <w:bottom w:val="none" w:sz="0" w:space="0" w:color="auto"/>
        <w:right w:val="none" w:sz="0" w:space="0" w:color="auto"/>
      </w:divBdr>
    </w:div>
    <w:div w:id="916406855">
      <w:bodyDiv w:val="1"/>
      <w:marLeft w:val="0"/>
      <w:marRight w:val="0"/>
      <w:marTop w:val="0"/>
      <w:marBottom w:val="0"/>
      <w:divBdr>
        <w:top w:val="none" w:sz="0" w:space="0" w:color="auto"/>
        <w:left w:val="none" w:sz="0" w:space="0" w:color="auto"/>
        <w:bottom w:val="none" w:sz="0" w:space="0" w:color="auto"/>
        <w:right w:val="none" w:sz="0" w:space="0" w:color="auto"/>
      </w:divBdr>
    </w:div>
    <w:div w:id="917519492">
      <w:bodyDiv w:val="1"/>
      <w:marLeft w:val="0"/>
      <w:marRight w:val="0"/>
      <w:marTop w:val="0"/>
      <w:marBottom w:val="0"/>
      <w:divBdr>
        <w:top w:val="none" w:sz="0" w:space="0" w:color="auto"/>
        <w:left w:val="none" w:sz="0" w:space="0" w:color="auto"/>
        <w:bottom w:val="none" w:sz="0" w:space="0" w:color="auto"/>
        <w:right w:val="none" w:sz="0" w:space="0" w:color="auto"/>
      </w:divBdr>
    </w:div>
    <w:div w:id="923610318">
      <w:bodyDiv w:val="1"/>
      <w:marLeft w:val="0"/>
      <w:marRight w:val="0"/>
      <w:marTop w:val="0"/>
      <w:marBottom w:val="0"/>
      <w:divBdr>
        <w:top w:val="none" w:sz="0" w:space="0" w:color="auto"/>
        <w:left w:val="none" w:sz="0" w:space="0" w:color="auto"/>
        <w:bottom w:val="none" w:sz="0" w:space="0" w:color="auto"/>
        <w:right w:val="none" w:sz="0" w:space="0" w:color="auto"/>
      </w:divBdr>
    </w:div>
    <w:div w:id="923759534">
      <w:bodyDiv w:val="1"/>
      <w:marLeft w:val="0"/>
      <w:marRight w:val="0"/>
      <w:marTop w:val="0"/>
      <w:marBottom w:val="0"/>
      <w:divBdr>
        <w:top w:val="none" w:sz="0" w:space="0" w:color="auto"/>
        <w:left w:val="none" w:sz="0" w:space="0" w:color="auto"/>
        <w:bottom w:val="none" w:sz="0" w:space="0" w:color="auto"/>
        <w:right w:val="none" w:sz="0" w:space="0" w:color="auto"/>
      </w:divBdr>
    </w:div>
    <w:div w:id="928274208">
      <w:bodyDiv w:val="1"/>
      <w:marLeft w:val="0"/>
      <w:marRight w:val="0"/>
      <w:marTop w:val="0"/>
      <w:marBottom w:val="0"/>
      <w:divBdr>
        <w:top w:val="none" w:sz="0" w:space="0" w:color="auto"/>
        <w:left w:val="none" w:sz="0" w:space="0" w:color="auto"/>
        <w:bottom w:val="none" w:sz="0" w:space="0" w:color="auto"/>
        <w:right w:val="none" w:sz="0" w:space="0" w:color="auto"/>
      </w:divBdr>
    </w:div>
    <w:div w:id="940450435">
      <w:bodyDiv w:val="1"/>
      <w:marLeft w:val="0"/>
      <w:marRight w:val="0"/>
      <w:marTop w:val="0"/>
      <w:marBottom w:val="0"/>
      <w:divBdr>
        <w:top w:val="none" w:sz="0" w:space="0" w:color="auto"/>
        <w:left w:val="none" w:sz="0" w:space="0" w:color="auto"/>
        <w:bottom w:val="none" w:sz="0" w:space="0" w:color="auto"/>
        <w:right w:val="none" w:sz="0" w:space="0" w:color="auto"/>
      </w:divBdr>
    </w:div>
    <w:div w:id="943611725">
      <w:bodyDiv w:val="1"/>
      <w:marLeft w:val="0"/>
      <w:marRight w:val="0"/>
      <w:marTop w:val="0"/>
      <w:marBottom w:val="0"/>
      <w:divBdr>
        <w:top w:val="none" w:sz="0" w:space="0" w:color="auto"/>
        <w:left w:val="none" w:sz="0" w:space="0" w:color="auto"/>
        <w:bottom w:val="none" w:sz="0" w:space="0" w:color="auto"/>
        <w:right w:val="none" w:sz="0" w:space="0" w:color="auto"/>
      </w:divBdr>
    </w:div>
    <w:div w:id="943852695">
      <w:bodyDiv w:val="1"/>
      <w:marLeft w:val="0"/>
      <w:marRight w:val="0"/>
      <w:marTop w:val="0"/>
      <w:marBottom w:val="0"/>
      <w:divBdr>
        <w:top w:val="none" w:sz="0" w:space="0" w:color="auto"/>
        <w:left w:val="none" w:sz="0" w:space="0" w:color="auto"/>
        <w:bottom w:val="none" w:sz="0" w:space="0" w:color="auto"/>
        <w:right w:val="none" w:sz="0" w:space="0" w:color="auto"/>
      </w:divBdr>
    </w:div>
    <w:div w:id="952829693">
      <w:bodyDiv w:val="1"/>
      <w:marLeft w:val="0"/>
      <w:marRight w:val="0"/>
      <w:marTop w:val="0"/>
      <w:marBottom w:val="0"/>
      <w:divBdr>
        <w:top w:val="none" w:sz="0" w:space="0" w:color="auto"/>
        <w:left w:val="none" w:sz="0" w:space="0" w:color="auto"/>
        <w:bottom w:val="none" w:sz="0" w:space="0" w:color="auto"/>
        <w:right w:val="none" w:sz="0" w:space="0" w:color="auto"/>
      </w:divBdr>
    </w:div>
    <w:div w:id="953948952">
      <w:bodyDiv w:val="1"/>
      <w:marLeft w:val="0"/>
      <w:marRight w:val="0"/>
      <w:marTop w:val="0"/>
      <w:marBottom w:val="0"/>
      <w:divBdr>
        <w:top w:val="none" w:sz="0" w:space="0" w:color="auto"/>
        <w:left w:val="none" w:sz="0" w:space="0" w:color="auto"/>
        <w:bottom w:val="none" w:sz="0" w:space="0" w:color="auto"/>
        <w:right w:val="none" w:sz="0" w:space="0" w:color="auto"/>
      </w:divBdr>
    </w:div>
    <w:div w:id="955717738">
      <w:bodyDiv w:val="1"/>
      <w:marLeft w:val="0"/>
      <w:marRight w:val="0"/>
      <w:marTop w:val="0"/>
      <w:marBottom w:val="0"/>
      <w:divBdr>
        <w:top w:val="none" w:sz="0" w:space="0" w:color="auto"/>
        <w:left w:val="none" w:sz="0" w:space="0" w:color="auto"/>
        <w:bottom w:val="none" w:sz="0" w:space="0" w:color="auto"/>
        <w:right w:val="none" w:sz="0" w:space="0" w:color="auto"/>
      </w:divBdr>
    </w:div>
    <w:div w:id="962685898">
      <w:bodyDiv w:val="1"/>
      <w:marLeft w:val="0"/>
      <w:marRight w:val="0"/>
      <w:marTop w:val="0"/>
      <w:marBottom w:val="0"/>
      <w:divBdr>
        <w:top w:val="none" w:sz="0" w:space="0" w:color="auto"/>
        <w:left w:val="none" w:sz="0" w:space="0" w:color="auto"/>
        <w:bottom w:val="none" w:sz="0" w:space="0" w:color="auto"/>
        <w:right w:val="none" w:sz="0" w:space="0" w:color="auto"/>
      </w:divBdr>
    </w:div>
    <w:div w:id="968049165">
      <w:bodyDiv w:val="1"/>
      <w:marLeft w:val="0"/>
      <w:marRight w:val="0"/>
      <w:marTop w:val="0"/>
      <w:marBottom w:val="0"/>
      <w:divBdr>
        <w:top w:val="none" w:sz="0" w:space="0" w:color="auto"/>
        <w:left w:val="none" w:sz="0" w:space="0" w:color="auto"/>
        <w:bottom w:val="none" w:sz="0" w:space="0" w:color="auto"/>
        <w:right w:val="none" w:sz="0" w:space="0" w:color="auto"/>
      </w:divBdr>
    </w:div>
    <w:div w:id="974915725">
      <w:bodyDiv w:val="1"/>
      <w:marLeft w:val="0"/>
      <w:marRight w:val="0"/>
      <w:marTop w:val="0"/>
      <w:marBottom w:val="0"/>
      <w:divBdr>
        <w:top w:val="none" w:sz="0" w:space="0" w:color="auto"/>
        <w:left w:val="none" w:sz="0" w:space="0" w:color="auto"/>
        <w:bottom w:val="none" w:sz="0" w:space="0" w:color="auto"/>
        <w:right w:val="none" w:sz="0" w:space="0" w:color="auto"/>
      </w:divBdr>
    </w:div>
    <w:div w:id="979924874">
      <w:bodyDiv w:val="1"/>
      <w:marLeft w:val="0"/>
      <w:marRight w:val="0"/>
      <w:marTop w:val="0"/>
      <w:marBottom w:val="0"/>
      <w:divBdr>
        <w:top w:val="none" w:sz="0" w:space="0" w:color="auto"/>
        <w:left w:val="none" w:sz="0" w:space="0" w:color="auto"/>
        <w:bottom w:val="none" w:sz="0" w:space="0" w:color="auto"/>
        <w:right w:val="none" w:sz="0" w:space="0" w:color="auto"/>
      </w:divBdr>
      <w:divsChild>
        <w:div w:id="14016354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5549613">
      <w:bodyDiv w:val="1"/>
      <w:marLeft w:val="0"/>
      <w:marRight w:val="0"/>
      <w:marTop w:val="0"/>
      <w:marBottom w:val="0"/>
      <w:divBdr>
        <w:top w:val="none" w:sz="0" w:space="0" w:color="auto"/>
        <w:left w:val="none" w:sz="0" w:space="0" w:color="auto"/>
        <w:bottom w:val="none" w:sz="0" w:space="0" w:color="auto"/>
        <w:right w:val="none" w:sz="0" w:space="0" w:color="auto"/>
      </w:divBdr>
    </w:div>
    <w:div w:id="986938990">
      <w:bodyDiv w:val="1"/>
      <w:marLeft w:val="0"/>
      <w:marRight w:val="0"/>
      <w:marTop w:val="0"/>
      <w:marBottom w:val="0"/>
      <w:divBdr>
        <w:top w:val="none" w:sz="0" w:space="0" w:color="auto"/>
        <w:left w:val="none" w:sz="0" w:space="0" w:color="auto"/>
        <w:bottom w:val="none" w:sz="0" w:space="0" w:color="auto"/>
        <w:right w:val="none" w:sz="0" w:space="0" w:color="auto"/>
      </w:divBdr>
    </w:div>
    <w:div w:id="987825712">
      <w:bodyDiv w:val="1"/>
      <w:marLeft w:val="0"/>
      <w:marRight w:val="0"/>
      <w:marTop w:val="0"/>
      <w:marBottom w:val="0"/>
      <w:divBdr>
        <w:top w:val="none" w:sz="0" w:space="0" w:color="auto"/>
        <w:left w:val="none" w:sz="0" w:space="0" w:color="auto"/>
        <w:bottom w:val="none" w:sz="0" w:space="0" w:color="auto"/>
        <w:right w:val="none" w:sz="0" w:space="0" w:color="auto"/>
      </w:divBdr>
    </w:div>
    <w:div w:id="994726379">
      <w:bodyDiv w:val="1"/>
      <w:marLeft w:val="0"/>
      <w:marRight w:val="0"/>
      <w:marTop w:val="0"/>
      <w:marBottom w:val="0"/>
      <w:divBdr>
        <w:top w:val="none" w:sz="0" w:space="0" w:color="auto"/>
        <w:left w:val="none" w:sz="0" w:space="0" w:color="auto"/>
        <w:bottom w:val="none" w:sz="0" w:space="0" w:color="auto"/>
        <w:right w:val="none" w:sz="0" w:space="0" w:color="auto"/>
      </w:divBdr>
    </w:div>
    <w:div w:id="1001079188">
      <w:bodyDiv w:val="1"/>
      <w:marLeft w:val="0"/>
      <w:marRight w:val="0"/>
      <w:marTop w:val="0"/>
      <w:marBottom w:val="0"/>
      <w:divBdr>
        <w:top w:val="none" w:sz="0" w:space="0" w:color="auto"/>
        <w:left w:val="none" w:sz="0" w:space="0" w:color="auto"/>
        <w:bottom w:val="none" w:sz="0" w:space="0" w:color="auto"/>
        <w:right w:val="none" w:sz="0" w:space="0" w:color="auto"/>
      </w:divBdr>
    </w:div>
    <w:div w:id="1003553000">
      <w:bodyDiv w:val="1"/>
      <w:marLeft w:val="0"/>
      <w:marRight w:val="0"/>
      <w:marTop w:val="0"/>
      <w:marBottom w:val="0"/>
      <w:divBdr>
        <w:top w:val="none" w:sz="0" w:space="0" w:color="auto"/>
        <w:left w:val="none" w:sz="0" w:space="0" w:color="auto"/>
        <w:bottom w:val="none" w:sz="0" w:space="0" w:color="auto"/>
        <w:right w:val="none" w:sz="0" w:space="0" w:color="auto"/>
      </w:divBdr>
    </w:div>
    <w:div w:id="1011761082">
      <w:bodyDiv w:val="1"/>
      <w:marLeft w:val="0"/>
      <w:marRight w:val="0"/>
      <w:marTop w:val="0"/>
      <w:marBottom w:val="0"/>
      <w:divBdr>
        <w:top w:val="none" w:sz="0" w:space="0" w:color="auto"/>
        <w:left w:val="none" w:sz="0" w:space="0" w:color="auto"/>
        <w:bottom w:val="none" w:sz="0" w:space="0" w:color="auto"/>
        <w:right w:val="none" w:sz="0" w:space="0" w:color="auto"/>
      </w:divBdr>
      <w:divsChild>
        <w:div w:id="850804186">
          <w:marLeft w:val="432"/>
          <w:marRight w:val="0"/>
          <w:marTop w:val="96"/>
          <w:marBottom w:val="0"/>
          <w:divBdr>
            <w:top w:val="none" w:sz="0" w:space="0" w:color="auto"/>
            <w:left w:val="none" w:sz="0" w:space="0" w:color="auto"/>
            <w:bottom w:val="none" w:sz="0" w:space="0" w:color="auto"/>
            <w:right w:val="none" w:sz="0" w:space="0" w:color="auto"/>
          </w:divBdr>
        </w:div>
        <w:div w:id="529490720">
          <w:marLeft w:val="432"/>
          <w:marRight w:val="0"/>
          <w:marTop w:val="96"/>
          <w:marBottom w:val="0"/>
          <w:divBdr>
            <w:top w:val="none" w:sz="0" w:space="0" w:color="auto"/>
            <w:left w:val="none" w:sz="0" w:space="0" w:color="auto"/>
            <w:bottom w:val="none" w:sz="0" w:space="0" w:color="auto"/>
            <w:right w:val="none" w:sz="0" w:space="0" w:color="auto"/>
          </w:divBdr>
        </w:div>
        <w:div w:id="1996713803">
          <w:marLeft w:val="432"/>
          <w:marRight w:val="0"/>
          <w:marTop w:val="96"/>
          <w:marBottom w:val="0"/>
          <w:divBdr>
            <w:top w:val="none" w:sz="0" w:space="0" w:color="auto"/>
            <w:left w:val="none" w:sz="0" w:space="0" w:color="auto"/>
            <w:bottom w:val="none" w:sz="0" w:space="0" w:color="auto"/>
            <w:right w:val="none" w:sz="0" w:space="0" w:color="auto"/>
          </w:divBdr>
        </w:div>
      </w:divsChild>
    </w:div>
    <w:div w:id="1028222107">
      <w:bodyDiv w:val="1"/>
      <w:marLeft w:val="0"/>
      <w:marRight w:val="0"/>
      <w:marTop w:val="0"/>
      <w:marBottom w:val="0"/>
      <w:divBdr>
        <w:top w:val="none" w:sz="0" w:space="0" w:color="auto"/>
        <w:left w:val="none" w:sz="0" w:space="0" w:color="auto"/>
        <w:bottom w:val="none" w:sz="0" w:space="0" w:color="auto"/>
        <w:right w:val="none" w:sz="0" w:space="0" w:color="auto"/>
      </w:divBdr>
    </w:div>
    <w:div w:id="1041325316">
      <w:bodyDiv w:val="1"/>
      <w:marLeft w:val="0"/>
      <w:marRight w:val="0"/>
      <w:marTop w:val="0"/>
      <w:marBottom w:val="0"/>
      <w:divBdr>
        <w:top w:val="none" w:sz="0" w:space="0" w:color="auto"/>
        <w:left w:val="none" w:sz="0" w:space="0" w:color="auto"/>
        <w:bottom w:val="none" w:sz="0" w:space="0" w:color="auto"/>
        <w:right w:val="none" w:sz="0" w:space="0" w:color="auto"/>
      </w:divBdr>
    </w:div>
    <w:div w:id="1046100463">
      <w:bodyDiv w:val="1"/>
      <w:marLeft w:val="0"/>
      <w:marRight w:val="0"/>
      <w:marTop w:val="0"/>
      <w:marBottom w:val="0"/>
      <w:divBdr>
        <w:top w:val="none" w:sz="0" w:space="0" w:color="auto"/>
        <w:left w:val="none" w:sz="0" w:space="0" w:color="auto"/>
        <w:bottom w:val="none" w:sz="0" w:space="0" w:color="auto"/>
        <w:right w:val="none" w:sz="0" w:space="0" w:color="auto"/>
      </w:divBdr>
    </w:div>
    <w:div w:id="1051002315">
      <w:bodyDiv w:val="1"/>
      <w:marLeft w:val="0"/>
      <w:marRight w:val="0"/>
      <w:marTop w:val="0"/>
      <w:marBottom w:val="0"/>
      <w:divBdr>
        <w:top w:val="none" w:sz="0" w:space="0" w:color="auto"/>
        <w:left w:val="none" w:sz="0" w:space="0" w:color="auto"/>
        <w:bottom w:val="none" w:sz="0" w:space="0" w:color="auto"/>
        <w:right w:val="none" w:sz="0" w:space="0" w:color="auto"/>
      </w:divBdr>
    </w:div>
    <w:div w:id="1052659409">
      <w:bodyDiv w:val="1"/>
      <w:marLeft w:val="0"/>
      <w:marRight w:val="0"/>
      <w:marTop w:val="0"/>
      <w:marBottom w:val="0"/>
      <w:divBdr>
        <w:top w:val="none" w:sz="0" w:space="0" w:color="auto"/>
        <w:left w:val="none" w:sz="0" w:space="0" w:color="auto"/>
        <w:bottom w:val="none" w:sz="0" w:space="0" w:color="auto"/>
        <w:right w:val="none" w:sz="0" w:space="0" w:color="auto"/>
      </w:divBdr>
    </w:div>
    <w:div w:id="1056004271">
      <w:bodyDiv w:val="1"/>
      <w:marLeft w:val="0"/>
      <w:marRight w:val="0"/>
      <w:marTop w:val="0"/>
      <w:marBottom w:val="0"/>
      <w:divBdr>
        <w:top w:val="none" w:sz="0" w:space="0" w:color="auto"/>
        <w:left w:val="none" w:sz="0" w:space="0" w:color="auto"/>
        <w:bottom w:val="none" w:sz="0" w:space="0" w:color="auto"/>
        <w:right w:val="none" w:sz="0" w:space="0" w:color="auto"/>
      </w:divBdr>
    </w:div>
    <w:div w:id="1057824239">
      <w:bodyDiv w:val="1"/>
      <w:marLeft w:val="0"/>
      <w:marRight w:val="0"/>
      <w:marTop w:val="0"/>
      <w:marBottom w:val="0"/>
      <w:divBdr>
        <w:top w:val="none" w:sz="0" w:space="0" w:color="auto"/>
        <w:left w:val="none" w:sz="0" w:space="0" w:color="auto"/>
        <w:bottom w:val="none" w:sz="0" w:space="0" w:color="auto"/>
        <w:right w:val="none" w:sz="0" w:space="0" w:color="auto"/>
      </w:divBdr>
    </w:div>
    <w:div w:id="1062214697">
      <w:bodyDiv w:val="1"/>
      <w:marLeft w:val="0"/>
      <w:marRight w:val="0"/>
      <w:marTop w:val="0"/>
      <w:marBottom w:val="0"/>
      <w:divBdr>
        <w:top w:val="none" w:sz="0" w:space="0" w:color="auto"/>
        <w:left w:val="none" w:sz="0" w:space="0" w:color="auto"/>
        <w:bottom w:val="none" w:sz="0" w:space="0" w:color="auto"/>
        <w:right w:val="none" w:sz="0" w:space="0" w:color="auto"/>
      </w:divBdr>
    </w:div>
    <w:div w:id="1071345392">
      <w:bodyDiv w:val="1"/>
      <w:marLeft w:val="0"/>
      <w:marRight w:val="0"/>
      <w:marTop w:val="0"/>
      <w:marBottom w:val="0"/>
      <w:divBdr>
        <w:top w:val="none" w:sz="0" w:space="0" w:color="auto"/>
        <w:left w:val="none" w:sz="0" w:space="0" w:color="auto"/>
        <w:bottom w:val="none" w:sz="0" w:space="0" w:color="auto"/>
        <w:right w:val="none" w:sz="0" w:space="0" w:color="auto"/>
      </w:divBdr>
    </w:div>
    <w:div w:id="1079213356">
      <w:bodyDiv w:val="1"/>
      <w:marLeft w:val="0"/>
      <w:marRight w:val="0"/>
      <w:marTop w:val="0"/>
      <w:marBottom w:val="0"/>
      <w:divBdr>
        <w:top w:val="none" w:sz="0" w:space="0" w:color="auto"/>
        <w:left w:val="none" w:sz="0" w:space="0" w:color="auto"/>
        <w:bottom w:val="none" w:sz="0" w:space="0" w:color="auto"/>
        <w:right w:val="none" w:sz="0" w:space="0" w:color="auto"/>
      </w:divBdr>
    </w:div>
    <w:div w:id="1079904829">
      <w:bodyDiv w:val="1"/>
      <w:marLeft w:val="0"/>
      <w:marRight w:val="0"/>
      <w:marTop w:val="0"/>
      <w:marBottom w:val="0"/>
      <w:divBdr>
        <w:top w:val="none" w:sz="0" w:space="0" w:color="auto"/>
        <w:left w:val="none" w:sz="0" w:space="0" w:color="auto"/>
        <w:bottom w:val="none" w:sz="0" w:space="0" w:color="auto"/>
        <w:right w:val="none" w:sz="0" w:space="0" w:color="auto"/>
      </w:divBdr>
    </w:div>
    <w:div w:id="1085802809">
      <w:bodyDiv w:val="1"/>
      <w:marLeft w:val="0"/>
      <w:marRight w:val="0"/>
      <w:marTop w:val="0"/>
      <w:marBottom w:val="0"/>
      <w:divBdr>
        <w:top w:val="none" w:sz="0" w:space="0" w:color="auto"/>
        <w:left w:val="none" w:sz="0" w:space="0" w:color="auto"/>
        <w:bottom w:val="none" w:sz="0" w:space="0" w:color="auto"/>
        <w:right w:val="none" w:sz="0" w:space="0" w:color="auto"/>
      </w:divBdr>
    </w:div>
    <w:div w:id="1086610012">
      <w:bodyDiv w:val="1"/>
      <w:marLeft w:val="0"/>
      <w:marRight w:val="0"/>
      <w:marTop w:val="0"/>
      <w:marBottom w:val="0"/>
      <w:divBdr>
        <w:top w:val="none" w:sz="0" w:space="0" w:color="auto"/>
        <w:left w:val="none" w:sz="0" w:space="0" w:color="auto"/>
        <w:bottom w:val="none" w:sz="0" w:space="0" w:color="auto"/>
        <w:right w:val="none" w:sz="0" w:space="0" w:color="auto"/>
      </w:divBdr>
    </w:div>
    <w:div w:id="1089885044">
      <w:bodyDiv w:val="1"/>
      <w:marLeft w:val="0"/>
      <w:marRight w:val="0"/>
      <w:marTop w:val="0"/>
      <w:marBottom w:val="0"/>
      <w:divBdr>
        <w:top w:val="none" w:sz="0" w:space="0" w:color="auto"/>
        <w:left w:val="none" w:sz="0" w:space="0" w:color="auto"/>
        <w:bottom w:val="none" w:sz="0" w:space="0" w:color="auto"/>
        <w:right w:val="none" w:sz="0" w:space="0" w:color="auto"/>
      </w:divBdr>
    </w:div>
    <w:div w:id="1095128968">
      <w:bodyDiv w:val="1"/>
      <w:marLeft w:val="0"/>
      <w:marRight w:val="0"/>
      <w:marTop w:val="0"/>
      <w:marBottom w:val="0"/>
      <w:divBdr>
        <w:top w:val="none" w:sz="0" w:space="0" w:color="auto"/>
        <w:left w:val="none" w:sz="0" w:space="0" w:color="auto"/>
        <w:bottom w:val="none" w:sz="0" w:space="0" w:color="auto"/>
        <w:right w:val="none" w:sz="0" w:space="0" w:color="auto"/>
      </w:divBdr>
    </w:div>
    <w:div w:id="1103188450">
      <w:bodyDiv w:val="1"/>
      <w:marLeft w:val="0"/>
      <w:marRight w:val="0"/>
      <w:marTop w:val="0"/>
      <w:marBottom w:val="0"/>
      <w:divBdr>
        <w:top w:val="none" w:sz="0" w:space="0" w:color="auto"/>
        <w:left w:val="none" w:sz="0" w:space="0" w:color="auto"/>
        <w:bottom w:val="none" w:sz="0" w:space="0" w:color="auto"/>
        <w:right w:val="none" w:sz="0" w:space="0" w:color="auto"/>
      </w:divBdr>
      <w:divsChild>
        <w:div w:id="1185090656">
          <w:marLeft w:val="432"/>
          <w:marRight w:val="0"/>
          <w:marTop w:val="91"/>
          <w:marBottom w:val="0"/>
          <w:divBdr>
            <w:top w:val="none" w:sz="0" w:space="0" w:color="auto"/>
            <w:left w:val="none" w:sz="0" w:space="0" w:color="auto"/>
            <w:bottom w:val="none" w:sz="0" w:space="0" w:color="auto"/>
            <w:right w:val="none" w:sz="0" w:space="0" w:color="auto"/>
          </w:divBdr>
        </w:div>
      </w:divsChild>
    </w:div>
    <w:div w:id="1103964175">
      <w:bodyDiv w:val="1"/>
      <w:marLeft w:val="0"/>
      <w:marRight w:val="0"/>
      <w:marTop w:val="0"/>
      <w:marBottom w:val="0"/>
      <w:divBdr>
        <w:top w:val="none" w:sz="0" w:space="0" w:color="auto"/>
        <w:left w:val="none" w:sz="0" w:space="0" w:color="auto"/>
        <w:bottom w:val="none" w:sz="0" w:space="0" w:color="auto"/>
        <w:right w:val="none" w:sz="0" w:space="0" w:color="auto"/>
      </w:divBdr>
    </w:div>
    <w:div w:id="1110901763">
      <w:bodyDiv w:val="1"/>
      <w:marLeft w:val="0"/>
      <w:marRight w:val="0"/>
      <w:marTop w:val="0"/>
      <w:marBottom w:val="0"/>
      <w:divBdr>
        <w:top w:val="none" w:sz="0" w:space="0" w:color="auto"/>
        <w:left w:val="none" w:sz="0" w:space="0" w:color="auto"/>
        <w:bottom w:val="none" w:sz="0" w:space="0" w:color="auto"/>
        <w:right w:val="none" w:sz="0" w:space="0" w:color="auto"/>
      </w:divBdr>
    </w:div>
    <w:div w:id="1110927136">
      <w:bodyDiv w:val="1"/>
      <w:marLeft w:val="0"/>
      <w:marRight w:val="0"/>
      <w:marTop w:val="0"/>
      <w:marBottom w:val="0"/>
      <w:divBdr>
        <w:top w:val="none" w:sz="0" w:space="0" w:color="auto"/>
        <w:left w:val="none" w:sz="0" w:space="0" w:color="auto"/>
        <w:bottom w:val="none" w:sz="0" w:space="0" w:color="auto"/>
        <w:right w:val="none" w:sz="0" w:space="0" w:color="auto"/>
      </w:divBdr>
    </w:div>
    <w:div w:id="1117523185">
      <w:bodyDiv w:val="1"/>
      <w:marLeft w:val="0"/>
      <w:marRight w:val="0"/>
      <w:marTop w:val="0"/>
      <w:marBottom w:val="0"/>
      <w:divBdr>
        <w:top w:val="none" w:sz="0" w:space="0" w:color="auto"/>
        <w:left w:val="none" w:sz="0" w:space="0" w:color="auto"/>
        <w:bottom w:val="none" w:sz="0" w:space="0" w:color="auto"/>
        <w:right w:val="none" w:sz="0" w:space="0" w:color="auto"/>
      </w:divBdr>
    </w:div>
    <w:div w:id="1124544610">
      <w:bodyDiv w:val="1"/>
      <w:marLeft w:val="0"/>
      <w:marRight w:val="0"/>
      <w:marTop w:val="0"/>
      <w:marBottom w:val="0"/>
      <w:divBdr>
        <w:top w:val="none" w:sz="0" w:space="0" w:color="auto"/>
        <w:left w:val="none" w:sz="0" w:space="0" w:color="auto"/>
        <w:bottom w:val="none" w:sz="0" w:space="0" w:color="auto"/>
        <w:right w:val="none" w:sz="0" w:space="0" w:color="auto"/>
      </w:divBdr>
    </w:div>
    <w:div w:id="1124808317">
      <w:bodyDiv w:val="1"/>
      <w:marLeft w:val="0"/>
      <w:marRight w:val="0"/>
      <w:marTop w:val="0"/>
      <w:marBottom w:val="0"/>
      <w:divBdr>
        <w:top w:val="none" w:sz="0" w:space="0" w:color="auto"/>
        <w:left w:val="none" w:sz="0" w:space="0" w:color="auto"/>
        <w:bottom w:val="none" w:sz="0" w:space="0" w:color="auto"/>
        <w:right w:val="none" w:sz="0" w:space="0" w:color="auto"/>
      </w:divBdr>
    </w:div>
    <w:div w:id="1128544700">
      <w:bodyDiv w:val="1"/>
      <w:marLeft w:val="0"/>
      <w:marRight w:val="0"/>
      <w:marTop w:val="0"/>
      <w:marBottom w:val="0"/>
      <w:divBdr>
        <w:top w:val="none" w:sz="0" w:space="0" w:color="auto"/>
        <w:left w:val="none" w:sz="0" w:space="0" w:color="auto"/>
        <w:bottom w:val="none" w:sz="0" w:space="0" w:color="auto"/>
        <w:right w:val="none" w:sz="0" w:space="0" w:color="auto"/>
      </w:divBdr>
    </w:div>
    <w:div w:id="1131435058">
      <w:bodyDiv w:val="1"/>
      <w:marLeft w:val="0"/>
      <w:marRight w:val="0"/>
      <w:marTop w:val="0"/>
      <w:marBottom w:val="0"/>
      <w:divBdr>
        <w:top w:val="none" w:sz="0" w:space="0" w:color="auto"/>
        <w:left w:val="none" w:sz="0" w:space="0" w:color="auto"/>
        <w:bottom w:val="none" w:sz="0" w:space="0" w:color="auto"/>
        <w:right w:val="none" w:sz="0" w:space="0" w:color="auto"/>
      </w:divBdr>
    </w:div>
    <w:div w:id="1135833603">
      <w:bodyDiv w:val="1"/>
      <w:marLeft w:val="0"/>
      <w:marRight w:val="0"/>
      <w:marTop w:val="0"/>
      <w:marBottom w:val="0"/>
      <w:divBdr>
        <w:top w:val="none" w:sz="0" w:space="0" w:color="auto"/>
        <w:left w:val="none" w:sz="0" w:space="0" w:color="auto"/>
        <w:bottom w:val="none" w:sz="0" w:space="0" w:color="auto"/>
        <w:right w:val="none" w:sz="0" w:space="0" w:color="auto"/>
      </w:divBdr>
    </w:div>
    <w:div w:id="1140612816">
      <w:bodyDiv w:val="1"/>
      <w:marLeft w:val="0"/>
      <w:marRight w:val="0"/>
      <w:marTop w:val="0"/>
      <w:marBottom w:val="0"/>
      <w:divBdr>
        <w:top w:val="none" w:sz="0" w:space="0" w:color="auto"/>
        <w:left w:val="none" w:sz="0" w:space="0" w:color="auto"/>
        <w:bottom w:val="none" w:sz="0" w:space="0" w:color="auto"/>
        <w:right w:val="none" w:sz="0" w:space="0" w:color="auto"/>
      </w:divBdr>
    </w:div>
    <w:div w:id="1149060152">
      <w:bodyDiv w:val="1"/>
      <w:marLeft w:val="0"/>
      <w:marRight w:val="0"/>
      <w:marTop w:val="0"/>
      <w:marBottom w:val="0"/>
      <w:divBdr>
        <w:top w:val="none" w:sz="0" w:space="0" w:color="auto"/>
        <w:left w:val="none" w:sz="0" w:space="0" w:color="auto"/>
        <w:bottom w:val="none" w:sz="0" w:space="0" w:color="auto"/>
        <w:right w:val="none" w:sz="0" w:space="0" w:color="auto"/>
      </w:divBdr>
    </w:div>
    <w:div w:id="1150943306">
      <w:bodyDiv w:val="1"/>
      <w:marLeft w:val="0"/>
      <w:marRight w:val="0"/>
      <w:marTop w:val="0"/>
      <w:marBottom w:val="0"/>
      <w:divBdr>
        <w:top w:val="none" w:sz="0" w:space="0" w:color="auto"/>
        <w:left w:val="none" w:sz="0" w:space="0" w:color="auto"/>
        <w:bottom w:val="none" w:sz="0" w:space="0" w:color="auto"/>
        <w:right w:val="none" w:sz="0" w:space="0" w:color="auto"/>
      </w:divBdr>
    </w:div>
    <w:div w:id="1160387561">
      <w:bodyDiv w:val="1"/>
      <w:marLeft w:val="0"/>
      <w:marRight w:val="0"/>
      <w:marTop w:val="0"/>
      <w:marBottom w:val="0"/>
      <w:divBdr>
        <w:top w:val="none" w:sz="0" w:space="0" w:color="auto"/>
        <w:left w:val="none" w:sz="0" w:space="0" w:color="auto"/>
        <w:bottom w:val="none" w:sz="0" w:space="0" w:color="auto"/>
        <w:right w:val="none" w:sz="0" w:space="0" w:color="auto"/>
      </w:divBdr>
    </w:div>
    <w:div w:id="1160728955">
      <w:bodyDiv w:val="1"/>
      <w:marLeft w:val="0"/>
      <w:marRight w:val="0"/>
      <w:marTop w:val="0"/>
      <w:marBottom w:val="0"/>
      <w:divBdr>
        <w:top w:val="none" w:sz="0" w:space="0" w:color="auto"/>
        <w:left w:val="none" w:sz="0" w:space="0" w:color="auto"/>
        <w:bottom w:val="none" w:sz="0" w:space="0" w:color="auto"/>
        <w:right w:val="none" w:sz="0" w:space="0" w:color="auto"/>
      </w:divBdr>
    </w:div>
    <w:div w:id="1165320448">
      <w:bodyDiv w:val="1"/>
      <w:marLeft w:val="0"/>
      <w:marRight w:val="0"/>
      <w:marTop w:val="0"/>
      <w:marBottom w:val="0"/>
      <w:divBdr>
        <w:top w:val="none" w:sz="0" w:space="0" w:color="auto"/>
        <w:left w:val="none" w:sz="0" w:space="0" w:color="auto"/>
        <w:bottom w:val="none" w:sz="0" w:space="0" w:color="auto"/>
        <w:right w:val="none" w:sz="0" w:space="0" w:color="auto"/>
      </w:divBdr>
    </w:div>
    <w:div w:id="1170289136">
      <w:bodyDiv w:val="1"/>
      <w:marLeft w:val="0"/>
      <w:marRight w:val="0"/>
      <w:marTop w:val="0"/>
      <w:marBottom w:val="0"/>
      <w:divBdr>
        <w:top w:val="none" w:sz="0" w:space="0" w:color="auto"/>
        <w:left w:val="none" w:sz="0" w:space="0" w:color="auto"/>
        <w:bottom w:val="none" w:sz="0" w:space="0" w:color="auto"/>
        <w:right w:val="none" w:sz="0" w:space="0" w:color="auto"/>
      </w:divBdr>
    </w:div>
    <w:div w:id="1173490660">
      <w:bodyDiv w:val="1"/>
      <w:marLeft w:val="0"/>
      <w:marRight w:val="0"/>
      <w:marTop w:val="0"/>
      <w:marBottom w:val="0"/>
      <w:divBdr>
        <w:top w:val="none" w:sz="0" w:space="0" w:color="auto"/>
        <w:left w:val="none" w:sz="0" w:space="0" w:color="auto"/>
        <w:bottom w:val="none" w:sz="0" w:space="0" w:color="auto"/>
        <w:right w:val="none" w:sz="0" w:space="0" w:color="auto"/>
      </w:divBdr>
    </w:div>
    <w:div w:id="1175148439">
      <w:bodyDiv w:val="1"/>
      <w:marLeft w:val="0"/>
      <w:marRight w:val="0"/>
      <w:marTop w:val="0"/>
      <w:marBottom w:val="0"/>
      <w:divBdr>
        <w:top w:val="none" w:sz="0" w:space="0" w:color="auto"/>
        <w:left w:val="none" w:sz="0" w:space="0" w:color="auto"/>
        <w:bottom w:val="none" w:sz="0" w:space="0" w:color="auto"/>
        <w:right w:val="none" w:sz="0" w:space="0" w:color="auto"/>
      </w:divBdr>
    </w:div>
    <w:div w:id="1176842226">
      <w:bodyDiv w:val="1"/>
      <w:marLeft w:val="0"/>
      <w:marRight w:val="0"/>
      <w:marTop w:val="0"/>
      <w:marBottom w:val="0"/>
      <w:divBdr>
        <w:top w:val="none" w:sz="0" w:space="0" w:color="auto"/>
        <w:left w:val="none" w:sz="0" w:space="0" w:color="auto"/>
        <w:bottom w:val="none" w:sz="0" w:space="0" w:color="auto"/>
        <w:right w:val="none" w:sz="0" w:space="0" w:color="auto"/>
      </w:divBdr>
      <w:divsChild>
        <w:div w:id="1994289332">
          <w:marLeft w:val="0"/>
          <w:marRight w:val="0"/>
          <w:marTop w:val="0"/>
          <w:marBottom w:val="0"/>
          <w:divBdr>
            <w:top w:val="single" w:sz="2" w:space="0" w:color="E5E7EB"/>
            <w:left w:val="single" w:sz="2" w:space="0" w:color="E5E7EB"/>
            <w:bottom w:val="single" w:sz="2" w:space="0" w:color="E5E7EB"/>
            <w:right w:val="single" w:sz="2" w:space="0" w:color="E5E7EB"/>
          </w:divBdr>
          <w:divsChild>
            <w:div w:id="1375769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86868833">
      <w:bodyDiv w:val="1"/>
      <w:marLeft w:val="0"/>
      <w:marRight w:val="0"/>
      <w:marTop w:val="0"/>
      <w:marBottom w:val="0"/>
      <w:divBdr>
        <w:top w:val="none" w:sz="0" w:space="0" w:color="auto"/>
        <w:left w:val="none" w:sz="0" w:space="0" w:color="auto"/>
        <w:bottom w:val="none" w:sz="0" w:space="0" w:color="auto"/>
        <w:right w:val="none" w:sz="0" w:space="0" w:color="auto"/>
      </w:divBdr>
    </w:div>
    <w:div w:id="1193109912">
      <w:bodyDiv w:val="1"/>
      <w:marLeft w:val="0"/>
      <w:marRight w:val="0"/>
      <w:marTop w:val="0"/>
      <w:marBottom w:val="0"/>
      <w:divBdr>
        <w:top w:val="none" w:sz="0" w:space="0" w:color="auto"/>
        <w:left w:val="none" w:sz="0" w:space="0" w:color="auto"/>
        <w:bottom w:val="none" w:sz="0" w:space="0" w:color="auto"/>
        <w:right w:val="none" w:sz="0" w:space="0" w:color="auto"/>
      </w:divBdr>
      <w:divsChild>
        <w:div w:id="169949723">
          <w:marLeft w:val="432"/>
          <w:marRight w:val="0"/>
          <w:marTop w:val="96"/>
          <w:marBottom w:val="0"/>
          <w:divBdr>
            <w:top w:val="none" w:sz="0" w:space="0" w:color="auto"/>
            <w:left w:val="none" w:sz="0" w:space="0" w:color="auto"/>
            <w:bottom w:val="none" w:sz="0" w:space="0" w:color="auto"/>
            <w:right w:val="none" w:sz="0" w:space="0" w:color="auto"/>
          </w:divBdr>
        </w:div>
        <w:div w:id="178543186">
          <w:marLeft w:val="432"/>
          <w:marRight w:val="0"/>
          <w:marTop w:val="96"/>
          <w:marBottom w:val="0"/>
          <w:divBdr>
            <w:top w:val="none" w:sz="0" w:space="0" w:color="auto"/>
            <w:left w:val="none" w:sz="0" w:space="0" w:color="auto"/>
            <w:bottom w:val="none" w:sz="0" w:space="0" w:color="auto"/>
            <w:right w:val="none" w:sz="0" w:space="0" w:color="auto"/>
          </w:divBdr>
        </w:div>
        <w:div w:id="122430050">
          <w:marLeft w:val="432"/>
          <w:marRight w:val="0"/>
          <w:marTop w:val="96"/>
          <w:marBottom w:val="0"/>
          <w:divBdr>
            <w:top w:val="none" w:sz="0" w:space="0" w:color="auto"/>
            <w:left w:val="none" w:sz="0" w:space="0" w:color="auto"/>
            <w:bottom w:val="none" w:sz="0" w:space="0" w:color="auto"/>
            <w:right w:val="none" w:sz="0" w:space="0" w:color="auto"/>
          </w:divBdr>
        </w:div>
        <w:div w:id="1126200322">
          <w:marLeft w:val="432"/>
          <w:marRight w:val="0"/>
          <w:marTop w:val="96"/>
          <w:marBottom w:val="0"/>
          <w:divBdr>
            <w:top w:val="none" w:sz="0" w:space="0" w:color="auto"/>
            <w:left w:val="none" w:sz="0" w:space="0" w:color="auto"/>
            <w:bottom w:val="none" w:sz="0" w:space="0" w:color="auto"/>
            <w:right w:val="none" w:sz="0" w:space="0" w:color="auto"/>
          </w:divBdr>
        </w:div>
        <w:div w:id="1437750497">
          <w:marLeft w:val="432"/>
          <w:marRight w:val="0"/>
          <w:marTop w:val="96"/>
          <w:marBottom w:val="0"/>
          <w:divBdr>
            <w:top w:val="none" w:sz="0" w:space="0" w:color="auto"/>
            <w:left w:val="none" w:sz="0" w:space="0" w:color="auto"/>
            <w:bottom w:val="none" w:sz="0" w:space="0" w:color="auto"/>
            <w:right w:val="none" w:sz="0" w:space="0" w:color="auto"/>
          </w:divBdr>
        </w:div>
        <w:div w:id="1491797154">
          <w:marLeft w:val="432"/>
          <w:marRight w:val="0"/>
          <w:marTop w:val="96"/>
          <w:marBottom w:val="0"/>
          <w:divBdr>
            <w:top w:val="none" w:sz="0" w:space="0" w:color="auto"/>
            <w:left w:val="none" w:sz="0" w:space="0" w:color="auto"/>
            <w:bottom w:val="none" w:sz="0" w:space="0" w:color="auto"/>
            <w:right w:val="none" w:sz="0" w:space="0" w:color="auto"/>
          </w:divBdr>
        </w:div>
        <w:div w:id="1309171117">
          <w:marLeft w:val="432"/>
          <w:marRight w:val="0"/>
          <w:marTop w:val="96"/>
          <w:marBottom w:val="0"/>
          <w:divBdr>
            <w:top w:val="none" w:sz="0" w:space="0" w:color="auto"/>
            <w:left w:val="none" w:sz="0" w:space="0" w:color="auto"/>
            <w:bottom w:val="none" w:sz="0" w:space="0" w:color="auto"/>
            <w:right w:val="none" w:sz="0" w:space="0" w:color="auto"/>
          </w:divBdr>
        </w:div>
      </w:divsChild>
    </w:div>
    <w:div w:id="1193609295">
      <w:bodyDiv w:val="1"/>
      <w:marLeft w:val="0"/>
      <w:marRight w:val="0"/>
      <w:marTop w:val="0"/>
      <w:marBottom w:val="0"/>
      <w:divBdr>
        <w:top w:val="none" w:sz="0" w:space="0" w:color="auto"/>
        <w:left w:val="none" w:sz="0" w:space="0" w:color="auto"/>
        <w:bottom w:val="none" w:sz="0" w:space="0" w:color="auto"/>
        <w:right w:val="none" w:sz="0" w:space="0" w:color="auto"/>
      </w:divBdr>
    </w:div>
    <w:div w:id="1194148674">
      <w:bodyDiv w:val="1"/>
      <w:marLeft w:val="0"/>
      <w:marRight w:val="0"/>
      <w:marTop w:val="0"/>
      <w:marBottom w:val="0"/>
      <w:divBdr>
        <w:top w:val="none" w:sz="0" w:space="0" w:color="auto"/>
        <w:left w:val="none" w:sz="0" w:space="0" w:color="auto"/>
        <w:bottom w:val="none" w:sz="0" w:space="0" w:color="auto"/>
        <w:right w:val="none" w:sz="0" w:space="0" w:color="auto"/>
      </w:divBdr>
    </w:div>
    <w:div w:id="1198932862">
      <w:bodyDiv w:val="1"/>
      <w:marLeft w:val="0"/>
      <w:marRight w:val="0"/>
      <w:marTop w:val="0"/>
      <w:marBottom w:val="0"/>
      <w:divBdr>
        <w:top w:val="none" w:sz="0" w:space="0" w:color="auto"/>
        <w:left w:val="none" w:sz="0" w:space="0" w:color="auto"/>
        <w:bottom w:val="none" w:sz="0" w:space="0" w:color="auto"/>
        <w:right w:val="none" w:sz="0" w:space="0" w:color="auto"/>
      </w:divBdr>
    </w:div>
    <w:div w:id="1199271989">
      <w:bodyDiv w:val="1"/>
      <w:marLeft w:val="0"/>
      <w:marRight w:val="0"/>
      <w:marTop w:val="0"/>
      <w:marBottom w:val="0"/>
      <w:divBdr>
        <w:top w:val="none" w:sz="0" w:space="0" w:color="auto"/>
        <w:left w:val="none" w:sz="0" w:space="0" w:color="auto"/>
        <w:bottom w:val="none" w:sz="0" w:space="0" w:color="auto"/>
        <w:right w:val="none" w:sz="0" w:space="0" w:color="auto"/>
      </w:divBdr>
      <w:divsChild>
        <w:div w:id="867068020">
          <w:marLeft w:val="0"/>
          <w:marRight w:val="0"/>
          <w:marTop w:val="0"/>
          <w:marBottom w:val="0"/>
          <w:divBdr>
            <w:top w:val="single" w:sz="2" w:space="0" w:color="E5E7EB"/>
            <w:left w:val="single" w:sz="2" w:space="0" w:color="E5E7EB"/>
            <w:bottom w:val="single" w:sz="2" w:space="0" w:color="E5E7EB"/>
            <w:right w:val="single" w:sz="2" w:space="0" w:color="E5E7EB"/>
          </w:divBdr>
          <w:divsChild>
            <w:div w:id="13663653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99703272">
      <w:bodyDiv w:val="1"/>
      <w:marLeft w:val="0"/>
      <w:marRight w:val="0"/>
      <w:marTop w:val="0"/>
      <w:marBottom w:val="0"/>
      <w:divBdr>
        <w:top w:val="none" w:sz="0" w:space="0" w:color="auto"/>
        <w:left w:val="none" w:sz="0" w:space="0" w:color="auto"/>
        <w:bottom w:val="none" w:sz="0" w:space="0" w:color="auto"/>
        <w:right w:val="none" w:sz="0" w:space="0" w:color="auto"/>
      </w:divBdr>
    </w:div>
    <w:div w:id="1201549825">
      <w:bodyDiv w:val="1"/>
      <w:marLeft w:val="0"/>
      <w:marRight w:val="0"/>
      <w:marTop w:val="0"/>
      <w:marBottom w:val="0"/>
      <w:divBdr>
        <w:top w:val="none" w:sz="0" w:space="0" w:color="auto"/>
        <w:left w:val="none" w:sz="0" w:space="0" w:color="auto"/>
        <w:bottom w:val="none" w:sz="0" w:space="0" w:color="auto"/>
        <w:right w:val="none" w:sz="0" w:space="0" w:color="auto"/>
      </w:divBdr>
    </w:div>
    <w:div w:id="1204559397">
      <w:bodyDiv w:val="1"/>
      <w:marLeft w:val="0"/>
      <w:marRight w:val="0"/>
      <w:marTop w:val="0"/>
      <w:marBottom w:val="0"/>
      <w:divBdr>
        <w:top w:val="none" w:sz="0" w:space="0" w:color="auto"/>
        <w:left w:val="none" w:sz="0" w:space="0" w:color="auto"/>
        <w:bottom w:val="none" w:sz="0" w:space="0" w:color="auto"/>
        <w:right w:val="none" w:sz="0" w:space="0" w:color="auto"/>
      </w:divBdr>
    </w:div>
    <w:div w:id="1207647523">
      <w:bodyDiv w:val="1"/>
      <w:marLeft w:val="0"/>
      <w:marRight w:val="0"/>
      <w:marTop w:val="0"/>
      <w:marBottom w:val="0"/>
      <w:divBdr>
        <w:top w:val="none" w:sz="0" w:space="0" w:color="auto"/>
        <w:left w:val="none" w:sz="0" w:space="0" w:color="auto"/>
        <w:bottom w:val="none" w:sz="0" w:space="0" w:color="auto"/>
        <w:right w:val="none" w:sz="0" w:space="0" w:color="auto"/>
      </w:divBdr>
    </w:div>
    <w:div w:id="1207838289">
      <w:bodyDiv w:val="1"/>
      <w:marLeft w:val="0"/>
      <w:marRight w:val="0"/>
      <w:marTop w:val="0"/>
      <w:marBottom w:val="0"/>
      <w:divBdr>
        <w:top w:val="none" w:sz="0" w:space="0" w:color="auto"/>
        <w:left w:val="none" w:sz="0" w:space="0" w:color="auto"/>
        <w:bottom w:val="none" w:sz="0" w:space="0" w:color="auto"/>
        <w:right w:val="none" w:sz="0" w:space="0" w:color="auto"/>
      </w:divBdr>
    </w:div>
    <w:div w:id="1218667195">
      <w:bodyDiv w:val="1"/>
      <w:marLeft w:val="0"/>
      <w:marRight w:val="0"/>
      <w:marTop w:val="0"/>
      <w:marBottom w:val="0"/>
      <w:divBdr>
        <w:top w:val="none" w:sz="0" w:space="0" w:color="auto"/>
        <w:left w:val="none" w:sz="0" w:space="0" w:color="auto"/>
        <w:bottom w:val="none" w:sz="0" w:space="0" w:color="auto"/>
        <w:right w:val="none" w:sz="0" w:space="0" w:color="auto"/>
      </w:divBdr>
    </w:div>
    <w:div w:id="1222793796">
      <w:bodyDiv w:val="1"/>
      <w:marLeft w:val="0"/>
      <w:marRight w:val="0"/>
      <w:marTop w:val="0"/>
      <w:marBottom w:val="0"/>
      <w:divBdr>
        <w:top w:val="none" w:sz="0" w:space="0" w:color="auto"/>
        <w:left w:val="none" w:sz="0" w:space="0" w:color="auto"/>
        <w:bottom w:val="none" w:sz="0" w:space="0" w:color="auto"/>
        <w:right w:val="none" w:sz="0" w:space="0" w:color="auto"/>
      </w:divBdr>
    </w:div>
    <w:div w:id="1223298250">
      <w:bodyDiv w:val="1"/>
      <w:marLeft w:val="0"/>
      <w:marRight w:val="0"/>
      <w:marTop w:val="0"/>
      <w:marBottom w:val="0"/>
      <w:divBdr>
        <w:top w:val="none" w:sz="0" w:space="0" w:color="auto"/>
        <w:left w:val="none" w:sz="0" w:space="0" w:color="auto"/>
        <w:bottom w:val="none" w:sz="0" w:space="0" w:color="auto"/>
        <w:right w:val="none" w:sz="0" w:space="0" w:color="auto"/>
      </w:divBdr>
    </w:div>
    <w:div w:id="1230117909">
      <w:bodyDiv w:val="1"/>
      <w:marLeft w:val="0"/>
      <w:marRight w:val="0"/>
      <w:marTop w:val="0"/>
      <w:marBottom w:val="0"/>
      <w:divBdr>
        <w:top w:val="none" w:sz="0" w:space="0" w:color="auto"/>
        <w:left w:val="none" w:sz="0" w:space="0" w:color="auto"/>
        <w:bottom w:val="none" w:sz="0" w:space="0" w:color="auto"/>
        <w:right w:val="none" w:sz="0" w:space="0" w:color="auto"/>
      </w:divBdr>
    </w:div>
    <w:div w:id="1231647854">
      <w:bodyDiv w:val="1"/>
      <w:marLeft w:val="0"/>
      <w:marRight w:val="0"/>
      <w:marTop w:val="0"/>
      <w:marBottom w:val="0"/>
      <w:divBdr>
        <w:top w:val="none" w:sz="0" w:space="0" w:color="auto"/>
        <w:left w:val="none" w:sz="0" w:space="0" w:color="auto"/>
        <w:bottom w:val="none" w:sz="0" w:space="0" w:color="auto"/>
        <w:right w:val="none" w:sz="0" w:space="0" w:color="auto"/>
      </w:divBdr>
    </w:div>
    <w:div w:id="1237403393">
      <w:bodyDiv w:val="1"/>
      <w:marLeft w:val="0"/>
      <w:marRight w:val="0"/>
      <w:marTop w:val="0"/>
      <w:marBottom w:val="0"/>
      <w:divBdr>
        <w:top w:val="none" w:sz="0" w:space="0" w:color="auto"/>
        <w:left w:val="none" w:sz="0" w:space="0" w:color="auto"/>
        <w:bottom w:val="none" w:sz="0" w:space="0" w:color="auto"/>
        <w:right w:val="none" w:sz="0" w:space="0" w:color="auto"/>
      </w:divBdr>
    </w:div>
    <w:div w:id="1237664349">
      <w:bodyDiv w:val="1"/>
      <w:marLeft w:val="0"/>
      <w:marRight w:val="0"/>
      <w:marTop w:val="0"/>
      <w:marBottom w:val="0"/>
      <w:divBdr>
        <w:top w:val="none" w:sz="0" w:space="0" w:color="auto"/>
        <w:left w:val="none" w:sz="0" w:space="0" w:color="auto"/>
        <w:bottom w:val="none" w:sz="0" w:space="0" w:color="auto"/>
        <w:right w:val="none" w:sz="0" w:space="0" w:color="auto"/>
      </w:divBdr>
    </w:div>
    <w:div w:id="1243485884">
      <w:bodyDiv w:val="1"/>
      <w:marLeft w:val="0"/>
      <w:marRight w:val="0"/>
      <w:marTop w:val="0"/>
      <w:marBottom w:val="0"/>
      <w:divBdr>
        <w:top w:val="none" w:sz="0" w:space="0" w:color="auto"/>
        <w:left w:val="none" w:sz="0" w:space="0" w:color="auto"/>
        <w:bottom w:val="none" w:sz="0" w:space="0" w:color="auto"/>
        <w:right w:val="none" w:sz="0" w:space="0" w:color="auto"/>
      </w:divBdr>
      <w:divsChild>
        <w:div w:id="154880906">
          <w:marLeft w:val="446"/>
          <w:marRight w:val="0"/>
          <w:marTop w:val="0"/>
          <w:marBottom w:val="0"/>
          <w:divBdr>
            <w:top w:val="none" w:sz="0" w:space="0" w:color="auto"/>
            <w:left w:val="none" w:sz="0" w:space="0" w:color="auto"/>
            <w:bottom w:val="none" w:sz="0" w:space="0" w:color="auto"/>
            <w:right w:val="none" w:sz="0" w:space="0" w:color="auto"/>
          </w:divBdr>
        </w:div>
        <w:div w:id="1729037913">
          <w:marLeft w:val="446"/>
          <w:marRight w:val="0"/>
          <w:marTop w:val="0"/>
          <w:marBottom w:val="0"/>
          <w:divBdr>
            <w:top w:val="none" w:sz="0" w:space="0" w:color="auto"/>
            <w:left w:val="none" w:sz="0" w:space="0" w:color="auto"/>
            <w:bottom w:val="none" w:sz="0" w:space="0" w:color="auto"/>
            <w:right w:val="none" w:sz="0" w:space="0" w:color="auto"/>
          </w:divBdr>
        </w:div>
        <w:div w:id="469052317">
          <w:marLeft w:val="446"/>
          <w:marRight w:val="0"/>
          <w:marTop w:val="0"/>
          <w:marBottom w:val="0"/>
          <w:divBdr>
            <w:top w:val="none" w:sz="0" w:space="0" w:color="auto"/>
            <w:left w:val="none" w:sz="0" w:space="0" w:color="auto"/>
            <w:bottom w:val="none" w:sz="0" w:space="0" w:color="auto"/>
            <w:right w:val="none" w:sz="0" w:space="0" w:color="auto"/>
          </w:divBdr>
        </w:div>
        <w:div w:id="722409222">
          <w:marLeft w:val="446"/>
          <w:marRight w:val="0"/>
          <w:marTop w:val="0"/>
          <w:marBottom w:val="0"/>
          <w:divBdr>
            <w:top w:val="none" w:sz="0" w:space="0" w:color="auto"/>
            <w:left w:val="none" w:sz="0" w:space="0" w:color="auto"/>
            <w:bottom w:val="none" w:sz="0" w:space="0" w:color="auto"/>
            <w:right w:val="none" w:sz="0" w:space="0" w:color="auto"/>
          </w:divBdr>
        </w:div>
        <w:div w:id="2026515394">
          <w:marLeft w:val="446"/>
          <w:marRight w:val="0"/>
          <w:marTop w:val="0"/>
          <w:marBottom w:val="0"/>
          <w:divBdr>
            <w:top w:val="none" w:sz="0" w:space="0" w:color="auto"/>
            <w:left w:val="none" w:sz="0" w:space="0" w:color="auto"/>
            <w:bottom w:val="none" w:sz="0" w:space="0" w:color="auto"/>
            <w:right w:val="none" w:sz="0" w:space="0" w:color="auto"/>
          </w:divBdr>
        </w:div>
        <w:div w:id="529806328">
          <w:marLeft w:val="446"/>
          <w:marRight w:val="0"/>
          <w:marTop w:val="0"/>
          <w:marBottom w:val="0"/>
          <w:divBdr>
            <w:top w:val="none" w:sz="0" w:space="0" w:color="auto"/>
            <w:left w:val="none" w:sz="0" w:space="0" w:color="auto"/>
            <w:bottom w:val="none" w:sz="0" w:space="0" w:color="auto"/>
            <w:right w:val="none" w:sz="0" w:space="0" w:color="auto"/>
          </w:divBdr>
        </w:div>
      </w:divsChild>
    </w:div>
    <w:div w:id="1244488175">
      <w:bodyDiv w:val="1"/>
      <w:marLeft w:val="0"/>
      <w:marRight w:val="0"/>
      <w:marTop w:val="0"/>
      <w:marBottom w:val="0"/>
      <w:divBdr>
        <w:top w:val="none" w:sz="0" w:space="0" w:color="auto"/>
        <w:left w:val="none" w:sz="0" w:space="0" w:color="auto"/>
        <w:bottom w:val="none" w:sz="0" w:space="0" w:color="auto"/>
        <w:right w:val="none" w:sz="0" w:space="0" w:color="auto"/>
      </w:divBdr>
    </w:div>
    <w:div w:id="1250114830">
      <w:bodyDiv w:val="1"/>
      <w:marLeft w:val="0"/>
      <w:marRight w:val="0"/>
      <w:marTop w:val="0"/>
      <w:marBottom w:val="0"/>
      <w:divBdr>
        <w:top w:val="none" w:sz="0" w:space="0" w:color="auto"/>
        <w:left w:val="none" w:sz="0" w:space="0" w:color="auto"/>
        <w:bottom w:val="none" w:sz="0" w:space="0" w:color="auto"/>
        <w:right w:val="none" w:sz="0" w:space="0" w:color="auto"/>
      </w:divBdr>
    </w:div>
    <w:div w:id="1251234522">
      <w:bodyDiv w:val="1"/>
      <w:marLeft w:val="0"/>
      <w:marRight w:val="0"/>
      <w:marTop w:val="0"/>
      <w:marBottom w:val="0"/>
      <w:divBdr>
        <w:top w:val="none" w:sz="0" w:space="0" w:color="auto"/>
        <w:left w:val="none" w:sz="0" w:space="0" w:color="auto"/>
        <w:bottom w:val="none" w:sz="0" w:space="0" w:color="auto"/>
        <w:right w:val="none" w:sz="0" w:space="0" w:color="auto"/>
      </w:divBdr>
    </w:div>
    <w:div w:id="1251424297">
      <w:bodyDiv w:val="1"/>
      <w:marLeft w:val="0"/>
      <w:marRight w:val="0"/>
      <w:marTop w:val="0"/>
      <w:marBottom w:val="0"/>
      <w:divBdr>
        <w:top w:val="none" w:sz="0" w:space="0" w:color="auto"/>
        <w:left w:val="none" w:sz="0" w:space="0" w:color="auto"/>
        <w:bottom w:val="none" w:sz="0" w:space="0" w:color="auto"/>
        <w:right w:val="none" w:sz="0" w:space="0" w:color="auto"/>
      </w:divBdr>
    </w:div>
    <w:div w:id="1254972696">
      <w:bodyDiv w:val="1"/>
      <w:marLeft w:val="0"/>
      <w:marRight w:val="0"/>
      <w:marTop w:val="0"/>
      <w:marBottom w:val="0"/>
      <w:divBdr>
        <w:top w:val="none" w:sz="0" w:space="0" w:color="auto"/>
        <w:left w:val="none" w:sz="0" w:space="0" w:color="auto"/>
        <w:bottom w:val="none" w:sz="0" w:space="0" w:color="auto"/>
        <w:right w:val="none" w:sz="0" w:space="0" w:color="auto"/>
      </w:divBdr>
    </w:div>
    <w:div w:id="1258294533">
      <w:bodyDiv w:val="1"/>
      <w:marLeft w:val="0"/>
      <w:marRight w:val="0"/>
      <w:marTop w:val="0"/>
      <w:marBottom w:val="0"/>
      <w:divBdr>
        <w:top w:val="none" w:sz="0" w:space="0" w:color="auto"/>
        <w:left w:val="none" w:sz="0" w:space="0" w:color="auto"/>
        <w:bottom w:val="none" w:sz="0" w:space="0" w:color="auto"/>
        <w:right w:val="none" w:sz="0" w:space="0" w:color="auto"/>
      </w:divBdr>
    </w:div>
    <w:div w:id="1261840910">
      <w:bodyDiv w:val="1"/>
      <w:marLeft w:val="0"/>
      <w:marRight w:val="0"/>
      <w:marTop w:val="0"/>
      <w:marBottom w:val="0"/>
      <w:divBdr>
        <w:top w:val="none" w:sz="0" w:space="0" w:color="auto"/>
        <w:left w:val="none" w:sz="0" w:space="0" w:color="auto"/>
        <w:bottom w:val="none" w:sz="0" w:space="0" w:color="auto"/>
        <w:right w:val="none" w:sz="0" w:space="0" w:color="auto"/>
      </w:divBdr>
    </w:div>
    <w:div w:id="1265386324">
      <w:bodyDiv w:val="1"/>
      <w:marLeft w:val="0"/>
      <w:marRight w:val="0"/>
      <w:marTop w:val="0"/>
      <w:marBottom w:val="0"/>
      <w:divBdr>
        <w:top w:val="none" w:sz="0" w:space="0" w:color="auto"/>
        <w:left w:val="none" w:sz="0" w:space="0" w:color="auto"/>
        <w:bottom w:val="none" w:sz="0" w:space="0" w:color="auto"/>
        <w:right w:val="none" w:sz="0" w:space="0" w:color="auto"/>
      </w:divBdr>
    </w:div>
    <w:div w:id="1271741089">
      <w:bodyDiv w:val="1"/>
      <w:marLeft w:val="0"/>
      <w:marRight w:val="0"/>
      <w:marTop w:val="0"/>
      <w:marBottom w:val="0"/>
      <w:divBdr>
        <w:top w:val="none" w:sz="0" w:space="0" w:color="auto"/>
        <w:left w:val="none" w:sz="0" w:space="0" w:color="auto"/>
        <w:bottom w:val="none" w:sz="0" w:space="0" w:color="auto"/>
        <w:right w:val="none" w:sz="0" w:space="0" w:color="auto"/>
      </w:divBdr>
    </w:div>
    <w:div w:id="1276332605">
      <w:bodyDiv w:val="1"/>
      <w:marLeft w:val="0"/>
      <w:marRight w:val="0"/>
      <w:marTop w:val="0"/>
      <w:marBottom w:val="0"/>
      <w:divBdr>
        <w:top w:val="none" w:sz="0" w:space="0" w:color="auto"/>
        <w:left w:val="none" w:sz="0" w:space="0" w:color="auto"/>
        <w:bottom w:val="none" w:sz="0" w:space="0" w:color="auto"/>
        <w:right w:val="none" w:sz="0" w:space="0" w:color="auto"/>
      </w:divBdr>
    </w:div>
    <w:div w:id="1277056593">
      <w:bodyDiv w:val="1"/>
      <w:marLeft w:val="0"/>
      <w:marRight w:val="0"/>
      <w:marTop w:val="0"/>
      <w:marBottom w:val="0"/>
      <w:divBdr>
        <w:top w:val="none" w:sz="0" w:space="0" w:color="auto"/>
        <w:left w:val="none" w:sz="0" w:space="0" w:color="auto"/>
        <w:bottom w:val="none" w:sz="0" w:space="0" w:color="auto"/>
        <w:right w:val="none" w:sz="0" w:space="0" w:color="auto"/>
      </w:divBdr>
    </w:div>
    <w:div w:id="1281448673">
      <w:bodyDiv w:val="1"/>
      <w:marLeft w:val="0"/>
      <w:marRight w:val="0"/>
      <w:marTop w:val="0"/>
      <w:marBottom w:val="0"/>
      <w:divBdr>
        <w:top w:val="none" w:sz="0" w:space="0" w:color="auto"/>
        <w:left w:val="none" w:sz="0" w:space="0" w:color="auto"/>
        <w:bottom w:val="none" w:sz="0" w:space="0" w:color="auto"/>
        <w:right w:val="none" w:sz="0" w:space="0" w:color="auto"/>
      </w:divBdr>
    </w:div>
    <w:div w:id="1286042926">
      <w:bodyDiv w:val="1"/>
      <w:marLeft w:val="0"/>
      <w:marRight w:val="0"/>
      <w:marTop w:val="0"/>
      <w:marBottom w:val="0"/>
      <w:divBdr>
        <w:top w:val="none" w:sz="0" w:space="0" w:color="auto"/>
        <w:left w:val="none" w:sz="0" w:space="0" w:color="auto"/>
        <w:bottom w:val="none" w:sz="0" w:space="0" w:color="auto"/>
        <w:right w:val="none" w:sz="0" w:space="0" w:color="auto"/>
      </w:divBdr>
    </w:div>
    <w:div w:id="1292130388">
      <w:bodyDiv w:val="1"/>
      <w:marLeft w:val="0"/>
      <w:marRight w:val="0"/>
      <w:marTop w:val="0"/>
      <w:marBottom w:val="0"/>
      <w:divBdr>
        <w:top w:val="none" w:sz="0" w:space="0" w:color="auto"/>
        <w:left w:val="none" w:sz="0" w:space="0" w:color="auto"/>
        <w:bottom w:val="none" w:sz="0" w:space="0" w:color="auto"/>
        <w:right w:val="none" w:sz="0" w:space="0" w:color="auto"/>
      </w:divBdr>
    </w:div>
    <w:div w:id="1296178901">
      <w:bodyDiv w:val="1"/>
      <w:marLeft w:val="0"/>
      <w:marRight w:val="0"/>
      <w:marTop w:val="0"/>
      <w:marBottom w:val="0"/>
      <w:divBdr>
        <w:top w:val="none" w:sz="0" w:space="0" w:color="auto"/>
        <w:left w:val="none" w:sz="0" w:space="0" w:color="auto"/>
        <w:bottom w:val="none" w:sz="0" w:space="0" w:color="auto"/>
        <w:right w:val="none" w:sz="0" w:space="0" w:color="auto"/>
      </w:divBdr>
    </w:div>
    <w:div w:id="1298297689">
      <w:bodyDiv w:val="1"/>
      <w:marLeft w:val="0"/>
      <w:marRight w:val="0"/>
      <w:marTop w:val="0"/>
      <w:marBottom w:val="0"/>
      <w:divBdr>
        <w:top w:val="none" w:sz="0" w:space="0" w:color="auto"/>
        <w:left w:val="none" w:sz="0" w:space="0" w:color="auto"/>
        <w:bottom w:val="none" w:sz="0" w:space="0" w:color="auto"/>
        <w:right w:val="none" w:sz="0" w:space="0" w:color="auto"/>
      </w:divBdr>
    </w:div>
    <w:div w:id="1306154920">
      <w:bodyDiv w:val="1"/>
      <w:marLeft w:val="0"/>
      <w:marRight w:val="0"/>
      <w:marTop w:val="0"/>
      <w:marBottom w:val="0"/>
      <w:divBdr>
        <w:top w:val="none" w:sz="0" w:space="0" w:color="auto"/>
        <w:left w:val="none" w:sz="0" w:space="0" w:color="auto"/>
        <w:bottom w:val="none" w:sz="0" w:space="0" w:color="auto"/>
        <w:right w:val="none" w:sz="0" w:space="0" w:color="auto"/>
      </w:divBdr>
    </w:div>
    <w:div w:id="1311669924">
      <w:bodyDiv w:val="1"/>
      <w:marLeft w:val="0"/>
      <w:marRight w:val="0"/>
      <w:marTop w:val="0"/>
      <w:marBottom w:val="0"/>
      <w:divBdr>
        <w:top w:val="none" w:sz="0" w:space="0" w:color="auto"/>
        <w:left w:val="none" w:sz="0" w:space="0" w:color="auto"/>
        <w:bottom w:val="none" w:sz="0" w:space="0" w:color="auto"/>
        <w:right w:val="none" w:sz="0" w:space="0" w:color="auto"/>
      </w:divBdr>
    </w:div>
    <w:div w:id="1315837932">
      <w:bodyDiv w:val="1"/>
      <w:marLeft w:val="0"/>
      <w:marRight w:val="0"/>
      <w:marTop w:val="0"/>
      <w:marBottom w:val="0"/>
      <w:divBdr>
        <w:top w:val="none" w:sz="0" w:space="0" w:color="auto"/>
        <w:left w:val="none" w:sz="0" w:space="0" w:color="auto"/>
        <w:bottom w:val="none" w:sz="0" w:space="0" w:color="auto"/>
        <w:right w:val="none" w:sz="0" w:space="0" w:color="auto"/>
      </w:divBdr>
    </w:div>
    <w:div w:id="1322463096">
      <w:bodyDiv w:val="1"/>
      <w:marLeft w:val="0"/>
      <w:marRight w:val="0"/>
      <w:marTop w:val="0"/>
      <w:marBottom w:val="0"/>
      <w:divBdr>
        <w:top w:val="none" w:sz="0" w:space="0" w:color="auto"/>
        <w:left w:val="none" w:sz="0" w:space="0" w:color="auto"/>
        <w:bottom w:val="none" w:sz="0" w:space="0" w:color="auto"/>
        <w:right w:val="none" w:sz="0" w:space="0" w:color="auto"/>
      </w:divBdr>
    </w:div>
    <w:div w:id="1324359308">
      <w:bodyDiv w:val="1"/>
      <w:marLeft w:val="0"/>
      <w:marRight w:val="0"/>
      <w:marTop w:val="0"/>
      <w:marBottom w:val="0"/>
      <w:divBdr>
        <w:top w:val="none" w:sz="0" w:space="0" w:color="auto"/>
        <w:left w:val="none" w:sz="0" w:space="0" w:color="auto"/>
        <w:bottom w:val="none" w:sz="0" w:space="0" w:color="auto"/>
        <w:right w:val="none" w:sz="0" w:space="0" w:color="auto"/>
      </w:divBdr>
    </w:div>
    <w:div w:id="1327440794">
      <w:bodyDiv w:val="1"/>
      <w:marLeft w:val="0"/>
      <w:marRight w:val="0"/>
      <w:marTop w:val="0"/>
      <w:marBottom w:val="0"/>
      <w:divBdr>
        <w:top w:val="none" w:sz="0" w:space="0" w:color="auto"/>
        <w:left w:val="none" w:sz="0" w:space="0" w:color="auto"/>
        <w:bottom w:val="none" w:sz="0" w:space="0" w:color="auto"/>
        <w:right w:val="none" w:sz="0" w:space="0" w:color="auto"/>
      </w:divBdr>
    </w:div>
    <w:div w:id="1328678649">
      <w:bodyDiv w:val="1"/>
      <w:marLeft w:val="0"/>
      <w:marRight w:val="0"/>
      <w:marTop w:val="0"/>
      <w:marBottom w:val="0"/>
      <w:divBdr>
        <w:top w:val="none" w:sz="0" w:space="0" w:color="auto"/>
        <w:left w:val="none" w:sz="0" w:space="0" w:color="auto"/>
        <w:bottom w:val="none" w:sz="0" w:space="0" w:color="auto"/>
        <w:right w:val="none" w:sz="0" w:space="0" w:color="auto"/>
      </w:divBdr>
    </w:div>
    <w:div w:id="1333600643">
      <w:bodyDiv w:val="1"/>
      <w:marLeft w:val="0"/>
      <w:marRight w:val="0"/>
      <w:marTop w:val="0"/>
      <w:marBottom w:val="0"/>
      <w:divBdr>
        <w:top w:val="none" w:sz="0" w:space="0" w:color="auto"/>
        <w:left w:val="none" w:sz="0" w:space="0" w:color="auto"/>
        <w:bottom w:val="none" w:sz="0" w:space="0" w:color="auto"/>
        <w:right w:val="none" w:sz="0" w:space="0" w:color="auto"/>
      </w:divBdr>
    </w:div>
    <w:div w:id="1341467405">
      <w:bodyDiv w:val="1"/>
      <w:marLeft w:val="0"/>
      <w:marRight w:val="0"/>
      <w:marTop w:val="0"/>
      <w:marBottom w:val="0"/>
      <w:divBdr>
        <w:top w:val="none" w:sz="0" w:space="0" w:color="auto"/>
        <w:left w:val="none" w:sz="0" w:space="0" w:color="auto"/>
        <w:bottom w:val="none" w:sz="0" w:space="0" w:color="auto"/>
        <w:right w:val="none" w:sz="0" w:space="0" w:color="auto"/>
      </w:divBdr>
    </w:div>
    <w:div w:id="1345353750">
      <w:bodyDiv w:val="1"/>
      <w:marLeft w:val="0"/>
      <w:marRight w:val="0"/>
      <w:marTop w:val="0"/>
      <w:marBottom w:val="0"/>
      <w:divBdr>
        <w:top w:val="none" w:sz="0" w:space="0" w:color="auto"/>
        <w:left w:val="none" w:sz="0" w:space="0" w:color="auto"/>
        <w:bottom w:val="none" w:sz="0" w:space="0" w:color="auto"/>
        <w:right w:val="none" w:sz="0" w:space="0" w:color="auto"/>
      </w:divBdr>
    </w:div>
    <w:div w:id="1353844626">
      <w:bodyDiv w:val="1"/>
      <w:marLeft w:val="0"/>
      <w:marRight w:val="0"/>
      <w:marTop w:val="0"/>
      <w:marBottom w:val="0"/>
      <w:divBdr>
        <w:top w:val="none" w:sz="0" w:space="0" w:color="auto"/>
        <w:left w:val="none" w:sz="0" w:space="0" w:color="auto"/>
        <w:bottom w:val="none" w:sz="0" w:space="0" w:color="auto"/>
        <w:right w:val="none" w:sz="0" w:space="0" w:color="auto"/>
      </w:divBdr>
    </w:div>
    <w:div w:id="1356687077">
      <w:bodyDiv w:val="1"/>
      <w:marLeft w:val="0"/>
      <w:marRight w:val="0"/>
      <w:marTop w:val="0"/>
      <w:marBottom w:val="0"/>
      <w:divBdr>
        <w:top w:val="none" w:sz="0" w:space="0" w:color="auto"/>
        <w:left w:val="none" w:sz="0" w:space="0" w:color="auto"/>
        <w:bottom w:val="none" w:sz="0" w:space="0" w:color="auto"/>
        <w:right w:val="none" w:sz="0" w:space="0" w:color="auto"/>
      </w:divBdr>
    </w:div>
    <w:div w:id="1362322461">
      <w:bodyDiv w:val="1"/>
      <w:marLeft w:val="0"/>
      <w:marRight w:val="0"/>
      <w:marTop w:val="0"/>
      <w:marBottom w:val="0"/>
      <w:divBdr>
        <w:top w:val="none" w:sz="0" w:space="0" w:color="auto"/>
        <w:left w:val="none" w:sz="0" w:space="0" w:color="auto"/>
        <w:bottom w:val="none" w:sz="0" w:space="0" w:color="auto"/>
        <w:right w:val="none" w:sz="0" w:space="0" w:color="auto"/>
      </w:divBdr>
    </w:div>
    <w:div w:id="1372220482">
      <w:bodyDiv w:val="1"/>
      <w:marLeft w:val="0"/>
      <w:marRight w:val="0"/>
      <w:marTop w:val="0"/>
      <w:marBottom w:val="0"/>
      <w:divBdr>
        <w:top w:val="none" w:sz="0" w:space="0" w:color="auto"/>
        <w:left w:val="none" w:sz="0" w:space="0" w:color="auto"/>
        <w:bottom w:val="none" w:sz="0" w:space="0" w:color="auto"/>
        <w:right w:val="none" w:sz="0" w:space="0" w:color="auto"/>
      </w:divBdr>
    </w:div>
    <w:div w:id="1392541149">
      <w:bodyDiv w:val="1"/>
      <w:marLeft w:val="0"/>
      <w:marRight w:val="0"/>
      <w:marTop w:val="0"/>
      <w:marBottom w:val="0"/>
      <w:divBdr>
        <w:top w:val="none" w:sz="0" w:space="0" w:color="auto"/>
        <w:left w:val="none" w:sz="0" w:space="0" w:color="auto"/>
        <w:bottom w:val="none" w:sz="0" w:space="0" w:color="auto"/>
        <w:right w:val="none" w:sz="0" w:space="0" w:color="auto"/>
      </w:divBdr>
    </w:div>
    <w:div w:id="1399397503">
      <w:bodyDiv w:val="1"/>
      <w:marLeft w:val="0"/>
      <w:marRight w:val="0"/>
      <w:marTop w:val="0"/>
      <w:marBottom w:val="0"/>
      <w:divBdr>
        <w:top w:val="none" w:sz="0" w:space="0" w:color="auto"/>
        <w:left w:val="none" w:sz="0" w:space="0" w:color="auto"/>
        <w:bottom w:val="none" w:sz="0" w:space="0" w:color="auto"/>
        <w:right w:val="none" w:sz="0" w:space="0" w:color="auto"/>
      </w:divBdr>
    </w:div>
    <w:div w:id="1420247144">
      <w:bodyDiv w:val="1"/>
      <w:marLeft w:val="0"/>
      <w:marRight w:val="0"/>
      <w:marTop w:val="0"/>
      <w:marBottom w:val="0"/>
      <w:divBdr>
        <w:top w:val="none" w:sz="0" w:space="0" w:color="auto"/>
        <w:left w:val="none" w:sz="0" w:space="0" w:color="auto"/>
        <w:bottom w:val="none" w:sz="0" w:space="0" w:color="auto"/>
        <w:right w:val="none" w:sz="0" w:space="0" w:color="auto"/>
      </w:divBdr>
    </w:div>
    <w:div w:id="1421488695">
      <w:bodyDiv w:val="1"/>
      <w:marLeft w:val="0"/>
      <w:marRight w:val="0"/>
      <w:marTop w:val="0"/>
      <w:marBottom w:val="0"/>
      <w:divBdr>
        <w:top w:val="none" w:sz="0" w:space="0" w:color="auto"/>
        <w:left w:val="none" w:sz="0" w:space="0" w:color="auto"/>
        <w:bottom w:val="none" w:sz="0" w:space="0" w:color="auto"/>
        <w:right w:val="none" w:sz="0" w:space="0" w:color="auto"/>
      </w:divBdr>
    </w:div>
    <w:div w:id="1422876956">
      <w:bodyDiv w:val="1"/>
      <w:marLeft w:val="0"/>
      <w:marRight w:val="0"/>
      <w:marTop w:val="0"/>
      <w:marBottom w:val="0"/>
      <w:divBdr>
        <w:top w:val="none" w:sz="0" w:space="0" w:color="auto"/>
        <w:left w:val="none" w:sz="0" w:space="0" w:color="auto"/>
        <w:bottom w:val="none" w:sz="0" w:space="0" w:color="auto"/>
        <w:right w:val="none" w:sz="0" w:space="0" w:color="auto"/>
      </w:divBdr>
    </w:div>
    <w:div w:id="1423448195">
      <w:bodyDiv w:val="1"/>
      <w:marLeft w:val="0"/>
      <w:marRight w:val="0"/>
      <w:marTop w:val="0"/>
      <w:marBottom w:val="0"/>
      <w:divBdr>
        <w:top w:val="none" w:sz="0" w:space="0" w:color="auto"/>
        <w:left w:val="none" w:sz="0" w:space="0" w:color="auto"/>
        <w:bottom w:val="none" w:sz="0" w:space="0" w:color="auto"/>
        <w:right w:val="none" w:sz="0" w:space="0" w:color="auto"/>
      </w:divBdr>
    </w:div>
    <w:div w:id="1425804738">
      <w:bodyDiv w:val="1"/>
      <w:marLeft w:val="0"/>
      <w:marRight w:val="0"/>
      <w:marTop w:val="0"/>
      <w:marBottom w:val="0"/>
      <w:divBdr>
        <w:top w:val="none" w:sz="0" w:space="0" w:color="auto"/>
        <w:left w:val="none" w:sz="0" w:space="0" w:color="auto"/>
        <w:bottom w:val="none" w:sz="0" w:space="0" w:color="auto"/>
        <w:right w:val="none" w:sz="0" w:space="0" w:color="auto"/>
      </w:divBdr>
    </w:div>
    <w:div w:id="1433819372">
      <w:bodyDiv w:val="1"/>
      <w:marLeft w:val="0"/>
      <w:marRight w:val="0"/>
      <w:marTop w:val="0"/>
      <w:marBottom w:val="0"/>
      <w:divBdr>
        <w:top w:val="none" w:sz="0" w:space="0" w:color="auto"/>
        <w:left w:val="none" w:sz="0" w:space="0" w:color="auto"/>
        <w:bottom w:val="none" w:sz="0" w:space="0" w:color="auto"/>
        <w:right w:val="none" w:sz="0" w:space="0" w:color="auto"/>
      </w:divBdr>
    </w:div>
    <w:div w:id="1437099594">
      <w:bodyDiv w:val="1"/>
      <w:marLeft w:val="0"/>
      <w:marRight w:val="0"/>
      <w:marTop w:val="0"/>
      <w:marBottom w:val="0"/>
      <w:divBdr>
        <w:top w:val="none" w:sz="0" w:space="0" w:color="auto"/>
        <w:left w:val="none" w:sz="0" w:space="0" w:color="auto"/>
        <w:bottom w:val="none" w:sz="0" w:space="0" w:color="auto"/>
        <w:right w:val="none" w:sz="0" w:space="0" w:color="auto"/>
      </w:divBdr>
    </w:div>
    <w:div w:id="1444617790">
      <w:bodyDiv w:val="1"/>
      <w:marLeft w:val="0"/>
      <w:marRight w:val="0"/>
      <w:marTop w:val="0"/>
      <w:marBottom w:val="0"/>
      <w:divBdr>
        <w:top w:val="none" w:sz="0" w:space="0" w:color="auto"/>
        <w:left w:val="none" w:sz="0" w:space="0" w:color="auto"/>
        <w:bottom w:val="none" w:sz="0" w:space="0" w:color="auto"/>
        <w:right w:val="none" w:sz="0" w:space="0" w:color="auto"/>
      </w:divBdr>
    </w:div>
    <w:div w:id="1458064669">
      <w:bodyDiv w:val="1"/>
      <w:marLeft w:val="0"/>
      <w:marRight w:val="0"/>
      <w:marTop w:val="0"/>
      <w:marBottom w:val="0"/>
      <w:divBdr>
        <w:top w:val="none" w:sz="0" w:space="0" w:color="auto"/>
        <w:left w:val="none" w:sz="0" w:space="0" w:color="auto"/>
        <w:bottom w:val="none" w:sz="0" w:space="0" w:color="auto"/>
        <w:right w:val="none" w:sz="0" w:space="0" w:color="auto"/>
      </w:divBdr>
    </w:div>
    <w:div w:id="1465080405">
      <w:bodyDiv w:val="1"/>
      <w:marLeft w:val="0"/>
      <w:marRight w:val="0"/>
      <w:marTop w:val="0"/>
      <w:marBottom w:val="0"/>
      <w:divBdr>
        <w:top w:val="none" w:sz="0" w:space="0" w:color="auto"/>
        <w:left w:val="none" w:sz="0" w:space="0" w:color="auto"/>
        <w:bottom w:val="none" w:sz="0" w:space="0" w:color="auto"/>
        <w:right w:val="none" w:sz="0" w:space="0" w:color="auto"/>
      </w:divBdr>
    </w:div>
    <w:div w:id="1468742994">
      <w:bodyDiv w:val="1"/>
      <w:marLeft w:val="0"/>
      <w:marRight w:val="0"/>
      <w:marTop w:val="0"/>
      <w:marBottom w:val="0"/>
      <w:divBdr>
        <w:top w:val="none" w:sz="0" w:space="0" w:color="auto"/>
        <w:left w:val="none" w:sz="0" w:space="0" w:color="auto"/>
        <w:bottom w:val="none" w:sz="0" w:space="0" w:color="auto"/>
        <w:right w:val="none" w:sz="0" w:space="0" w:color="auto"/>
      </w:divBdr>
    </w:div>
    <w:div w:id="1473598476">
      <w:bodyDiv w:val="1"/>
      <w:marLeft w:val="0"/>
      <w:marRight w:val="0"/>
      <w:marTop w:val="0"/>
      <w:marBottom w:val="0"/>
      <w:divBdr>
        <w:top w:val="none" w:sz="0" w:space="0" w:color="auto"/>
        <w:left w:val="none" w:sz="0" w:space="0" w:color="auto"/>
        <w:bottom w:val="none" w:sz="0" w:space="0" w:color="auto"/>
        <w:right w:val="none" w:sz="0" w:space="0" w:color="auto"/>
      </w:divBdr>
    </w:div>
    <w:div w:id="1475099371">
      <w:bodyDiv w:val="1"/>
      <w:marLeft w:val="0"/>
      <w:marRight w:val="0"/>
      <w:marTop w:val="0"/>
      <w:marBottom w:val="0"/>
      <w:divBdr>
        <w:top w:val="none" w:sz="0" w:space="0" w:color="auto"/>
        <w:left w:val="none" w:sz="0" w:space="0" w:color="auto"/>
        <w:bottom w:val="none" w:sz="0" w:space="0" w:color="auto"/>
        <w:right w:val="none" w:sz="0" w:space="0" w:color="auto"/>
      </w:divBdr>
    </w:div>
    <w:div w:id="1476995762">
      <w:bodyDiv w:val="1"/>
      <w:marLeft w:val="0"/>
      <w:marRight w:val="0"/>
      <w:marTop w:val="0"/>
      <w:marBottom w:val="0"/>
      <w:divBdr>
        <w:top w:val="none" w:sz="0" w:space="0" w:color="auto"/>
        <w:left w:val="none" w:sz="0" w:space="0" w:color="auto"/>
        <w:bottom w:val="none" w:sz="0" w:space="0" w:color="auto"/>
        <w:right w:val="none" w:sz="0" w:space="0" w:color="auto"/>
      </w:divBdr>
    </w:div>
    <w:div w:id="1481925046">
      <w:bodyDiv w:val="1"/>
      <w:marLeft w:val="0"/>
      <w:marRight w:val="0"/>
      <w:marTop w:val="0"/>
      <w:marBottom w:val="0"/>
      <w:divBdr>
        <w:top w:val="none" w:sz="0" w:space="0" w:color="auto"/>
        <w:left w:val="none" w:sz="0" w:space="0" w:color="auto"/>
        <w:bottom w:val="none" w:sz="0" w:space="0" w:color="auto"/>
        <w:right w:val="none" w:sz="0" w:space="0" w:color="auto"/>
      </w:divBdr>
    </w:div>
    <w:div w:id="1492674445">
      <w:bodyDiv w:val="1"/>
      <w:marLeft w:val="0"/>
      <w:marRight w:val="0"/>
      <w:marTop w:val="0"/>
      <w:marBottom w:val="0"/>
      <w:divBdr>
        <w:top w:val="none" w:sz="0" w:space="0" w:color="auto"/>
        <w:left w:val="none" w:sz="0" w:space="0" w:color="auto"/>
        <w:bottom w:val="none" w:sz="0" w:space="0" w:color="auto"/>
        <w:right w:val="none" w:sz="0" w:space="0" w:color="auto"/>
      </w:divBdr>
    </w:div>
    <w:div w:id="1496801418">
      <w:bodyDiv w:val="1"/>
      <w:marLeft w:val="0"/>
      <w:marRight w:val="0"/>
      <w:marTop w:val="0"/>
      <w:marBottom w:val="0"/>
      <w:divBdr>
        <w:top w:val="none" w:sz="0" w:space="0" w:color="auto"/>
        <w:left w:val="none" w:sz="0" w:space="0" w:color="auto"/>
        <w:bottom w:val="none" w:sz="0" w:space="0" w:color="auto"/>
        <w:right w:val="none" w:sz="0" w:space="0" w:color="auto"/>
      </w:divBdr>
    </w:div>
    <w:div w:id="1497188785">
      <w:bodyDiv w:val="1"/>
      <w:marLeft w:val="0"/>
      <w:marRight w:val="0"/>
      <w:marTop w:val="0"/>
      <w:marBottom w:val="0"/>
      <w:divBdr>
        <w:top w:val="none" w:sz="0" w:space="0" w:color="auto"/>
        <w:left w:val="none" w:sz="0" w:space="0" w:color="auto"/>
        <w:bottom w:val="none" w:sz="0" w:space="0" w:color="auto"/>
        <w:right w:val="none" w:sz="0" w:space="0" w:color="auto"/>
      </w:divBdr>
    </w:div>
    <w:div w:id="1500198860">
      <w:bodyDiv w:val="1"/>
      <w:marLeft w:val="0"/>
      <w:marRight w:val="0"/>
      <w:marTop w:val="0"/>
      <w:marBottom w:val="0"/>
      <w:divBdr>
        <w:top w:val="none" w:sz="0" w:space="0" w:color="auto"/>
        <w:left w:val="none" w:sz="0" w:space="0" w:color="auto"/>
        <w:bottom w:val="none" w:sz="0" w:space="0" w:color="auto"/>
        <w:right w:val="none" w:sz="0" w:space="0" w:color="auto"/>
      </w:divBdr>
    </w:div>
    <w:div w:id="1503351091">
      <w:bodyDiv w:val="1"/>
      <w:marLeft w:val="0"/>
      <w:marRight w:val="0"/>
      <w:marTop w:val="0"/>
      <w:marBottom w:val="0"/>
      <w:divBdr>
        <w:top w:val="none" w:sz="0" w:space="0" w:color="auto"/>
        <w:left w:val="none" w:sz="0" w:space="0" w:color="auto"/>
        <w:bottom w:val="none" w:sz="0" w:space="0" w:color="auto"/>
        <w:right w:val="none" w:sz="0" w:space="0" w:color="auto"/>
      </w:divBdr>
    </w:div>
    <w:div w:id="1503546682">
      <w:bodyDiv w:val="1"/>
      <w:marLeft w:val="0"/>
      <w:marRight w:val="0"/>
      <w:marTop w:val="0"/>
      <w:marBottom w:val="0"/>
      <w:divBdr>
        <w:top w:val="none" w:sz="0" w:space="0" w:color="auto"/>
        <w:left w:val="none" w:sz="0" w:space="0" w:color="auto"/>
        <w:bottom w:val="none" w:sz="0" w:space="0" w:color="auto"/>
        <w:right w:val="none" w:sz="0" w:space="0" w:color="auto"/>
      </w:divBdr>
    </w:div>
    <w:div w:id="1511287103">
      <w:bodyDiv w:val="1"/>
      <w:marLeft w:val="0"/>
      <w:marRight w:val="0"/>
      <w:marTop w:val="0"/>
      <w:marBottom w:val="0"/>
      <w:divBdr>
        <w:top w:val="none" w:sz="0" w:space="0" w:color="auto"/>
        <w:left w:val="none" w:sz="0" w:space="0" w:color="auto"/>
        <w:bottom w:val="none" w:sz="0" w:space="0" w:color="auto"/>
        <w:right w:val="none" w:sz="0" w:space="0" w:color="auto"/>
      </w:divBdr>
    </w:div>
    <w:div w:id="1516772481">
      <w:bodyDiv w:val="1"/>
      <w:marLeft w:val="0"/>
      <w:marRight w:val="0"/>
      <w:marTop w:val="0"/>
      <w:marBottom w:val="0"/>
      <w:divBdr>
        <w:top w:val="none" w:sz="0" w:space="0" w:color="auto"/>
        <w:left w:val="none" w:sz="0" w:space="0" w:color="auto"/>
        <w:bottom w:val="none" w:sz="0" w:space="0" w:color="auto"/>
        <w:right w:val="none" w:sz="0" w:space="0" w:color="auto"/>
      </w:divBdr>
    </w:div>
    <w:div w:id="1527599973">
      <w:bodyDiv w:val="1"/>
      <w:marLeft w:val="0"/>
      <w:marRight w:val="0"/>
      <w:marTop w:val="0"/>
      <w:marBottom w:val="0"/>
      <w:divBdr>
        <w:top w:val="none" w:sz="0" w:space="0" w:color="auto"/>
        <w:left w:val="none" w:sz="0" w:space="0" w:color="auto"/>
        <w:bottom w:val="none" w:sz="0" w:space="0" w:color="auto"/>
        <w:right w:val="none" w:sz="0" w:space="0" w:color="auto"/>
      </w:divBdr>
    </w:div>
    <w:div w:id="1529220949">
      <w:bodyDiv w:val="1"/>
      <w:marLeft w:val="0"/>
      <w:marRight w:val="0"/>
      <w:marTop w:val="0"/>
      <w:marBottom w:val="0"/>
      <w:divBdr>
        <w:top w:val="none" w:sz="0" w:space="0" w:color="auto"/>
        <w:left w:val="none" w:sz="0" w:space="0" w:color="auto"/>
        <w:bottom w:val="none" w:sz="0" w:space="0" w:color="auto"/>
        <w:right w:val="none" w:sz="0" w:space="0" w:color="auto"/>
      </w:divBdr>
      <w:divsChild>
        <w:div w:id="2119791526">
          <w:marLeft w:val="0"/>
          <w:marRight w:val="0"/>
          <w:marTop w:val="0"/>
          <w:marBottom w:val="0"/>
          <w:divBdr>
            <w:top w:val="none" w:sz="0" w:space="0" w:color="auto"/>
            <w:left w:val="none" w:sz="0" w:space="0" w:color="auto"/>
            <w:bottom w:val="none" w:sz="0" w:space="0" w:color="auto"/>
            <w:right w:val="none" w:sz="0" w:space="0" w:color="auto"/>
          </w:divBdr>
          <w:divsChild>
            <w:div w:id="2422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187663">
      <w:bodyDiv w:val="1"/>
      <w:marLeft w:val="0"/>
      <w:marRight w:val="0"/>
      <w:marTop w:val="0"/>
      <w:marBottom w:val="0"/>
      <w:divBdr>
        <w:top w:val="none" w:sz="0" w:space="0" w:color="auto"/>
        <w:left w:val="none" w:sz="0" w:space="0" w:color="auto"/>
        <w:bottom w:val="none" w:sz="0" w:space="0" w:color="auto"/>
        <w:right w:val="none" w:sz="0" w:space="0" w:color="auto"/>
      </w:divBdr>
    </w:div>
    <w:div w:id="1531838709">
      <w:bodyDiv w:val="1"/>
      <w:marLeft w:val="0"/>
      <w:marRight w:val="0"/>
      <w:marTop w:val="0"/>
      <w:marBottom w:val="0"/>
      <w:divBdr>
        <w:top w:val="none" w:sz="0" w:space="0" w:color="auto"/>
        <w:left w:val="none" w:sz="0" w:space="0" w:color="auto"/>
        <w:bottom w:val="none" w:sz="0" w:space="0" w:color="auto"/>
        <w:right w:val="none" w:sz="0" w:space="0" w:color="auto"/>
      </w:divBdr>
    </w:div>
    <w:div w:id="1532067747">
      <w:bodyDiv w:val="1"/>
      <w:marLeft w:val="0"/>
      <w:marRight w:val="0"/>
      <w:marTop w:val="0"/>
      <w:marBottom w:val="0"/>
      <w:divBdr>
        <w:top w:val="none" w:sz="0" w:space="0" w:color="auto"/>
        <w:left w:val="none" w:sz="0" w:space="0" w:color="auto"/>
        <w:bottom w:val="none" w:sz="0" w:space="0" w:color="auto"/>
        <w:right w:val="none" w:sz="0" w:space="0" w:color="auto"/>
      </w:divBdr>
    </w:div>
    <w:div w:id="1539975781">
      <w:bodyDiv w:val="1"/>
      <w:marLeft w:val="0"/>
      <w:marRight w:val="0"/>
      <w:marTop w:val="0"/>
      <w:marBottom w:val="0"/>
      <w:divBdr>
        <w:top w:val="none" w:sz="0" w:space="0" w:color="auto"/>
        <w:left w:val="none" w:sz="0" w:space="0" w:color="auto"/>
        <w:bottom w:val="none" w:sz="0" w:space="0" w:color="auto"/>
        <w:right w:val="none" w:sz="0" w:space="0" w:color="auto"/>
      </w:divBdr>
    </w:div>
    <w:div w:id="1543709699">
      <w:bodyDiv w:val="1"/>
      <w:marLeft w:val="0"/>
      <w:marRight w:val="0"/>
      <w:marTop w:val="0"/>
      <w:marBottom w:val="0"/>
      <w:divBdr>
        <w:top w:val="none" w:sz="0" w:space="0" w:color="auto"/>
        <w:left w:val="none" w:sz="0" w:space="0" w:color="auto"/>
        <w:bottom w:val="none" w:sz="0" w:space="0" w:color="auto"/>
        <w:right w:val="none" w:sz="0" w:space="0" w:color="auto"/>
      </w:divBdr>
    </w:div>
    <w:div w:id="1544176066">
      <w:bodyDiv w:val="1"/>
      <w:marLeft w:val="0"/>
      <w:marRight w:val="0"/>
      <w:marTop w:val="0"/>
      <w:marBottom w:val="0"/>
      <w:divBdr>
        <w:top w:val="none" w:sz="0" w:space="0" w:color="auto"/>
        <w:left w:val="none" w:sz="0" w:space="0" w:color="auto"/>
        <w:bottom w:val="none" w:sz="0" w:space="0" w:color="auto"/>
        <w:right w:val="none" w:sz="0" w:space="0" w:color="auto"/>
      </w:divBdr>
    </w:div>
    <w:div w:id="1546286729">
      <w:bodyDiv w:val="1"/>
      <w:marLeft w:val="0"/>
      <w:marRight w:val="0"/>
      <w:marTop w:val="0"/>
      <w:marBottom w:val="0"/>
      <w:divBdr>
        <w:top w:val="none" w:sz="0" w:space="0" w:color="auto"/>
        <w:left w:val="none" w:sz="0" w:space="0" w:color="auto"/>
        <w:bottom w:val="none" w:sz="0" w:space="0" w:color="auto"/>
        <w:right w:val="none" w:sz="0" w:space="0" w:color="auto"/>
      </w:divBdr>
    </w:div>
    <w:div w:id="1548370866">
      <w:bodyDiv w:val="1"/>
      <w:marLeft w:val="0"/>
      <w:marRight w:val="0"/>
      <w:marTop w:val="0"/>
      <w:marBottom w:val="0"/>
      <w:divBdr>
        <w:top w:val="none" w:sz="0" w:space="0" w:color="auto"/>
        <w:left w:val="none" w:sz="0" w:space="0" w:color="auto"/>
        <w:bottom w:val="none" w:sz="0" w:space="0" w:color="auto"/>
        <w:right w:val="none" w:sz="0" w:space="0" w:color="auto"/>
      </w:divBdr>
    </w:div>
    <w:div w:id="1551696921">
      <w:bodyDiv w:val="1"/>
      <w:marLeft w:val="0"/>
      <w:marRight w:val="0"/>
      <w:marTop w:val="0"/>
      <w:marBottom w:val="0"/>
      <w:divBdr>
        <w:top w:val="none" w:sz="0" w:space="0" w:color="auto"/>
        <w:left w:val="none" w:sz="0" w:space="0" w:color="auto"/>
        <w:bottom w:val="none" w:sz="0" w:space="0" w:color="auto"/>
        <w:right w:val="none" w:sz="0" w:space="0" w:color="auto"/>
      </w:divBdr>
    </w:div>
    <w:div w:id="1556237793">
      <w:bodyDiv w:val="1"/>
      <w:marLeft w:val="0"/>
      <w:marRight w:val="0"/>
      <w:marTop w:val="0"/>
      <w:marBottom w:val="0"/>
      <w:divBdr>
        <w:top w:val="none" w:sz="0" w:space="0" w:color="auto"/>
        <w:left w:val="none" w:sz="0" w:space="0" w:color="auto"/>
        <w:bottom w:val="none" w:sz="0" w:space="0" w:color="auto"/>
        <w:right w:val="none" w:sz="0" w:space="0" w:color="auto"/>
      </w:divBdr>
    </w:div>
    <w:div w:id="1557624715">
      <w:bodyDiv w:val="1"/>
      <w:marLeft w:val="0"/>
      <w:marRight w:val="0"/>
      <w:marTop w:val="0"/>
      <w:marBottom w:val="0"/>
      <w:divBdr>
        <w:top w:val="none" w:sz="0" w:space="0" w:color="auto"/>
        <w:left w:val="none" w:sz="0" w:space="0" w:color="auto"/>
        <w:bottom w:val="none" w:sz="0" w:space="0" w:color="auto"/>
        <w:right w:val="none" w:sz="0" w:space="0" w:color="auto"/>
      </w:divBdr>
    </w:div>
    <w:div w:id="1565873620">
      <w:bodyDiv w:val="1"/>
      <w:marLeft w:val="0"/>
      <w:marRight w:val="0"/>
      <w:marTop w:val="0"/>
      <w:marBottom w:val="0"/>
      <w:divBdr>
        <w:top w:val="none" w:sz="0" w:space="0" w:color="auto"/>
        <w:left w:val="none" w:sz="0" w:space="0" w:color="auto"/>
        <w:bottom w:val="none" w:sz="0" w:space="0" w:color="auto"/>
        <w:right w:val="none" w:sz="0" w:space="0" w:color="auto"/>
      </w:divBdr>
    </w:div>
    <w:div w:id="1588611207">
      <w:bodyDiv w:val="1"/>
      <w:marLeft w:val="0"/>
      <w:marRight w:val="0"/>
      <w:marTop w:val="0"/>
      <w:marBottom w:val="0"/>
      <w:divBdr>
        <w:top w:val="none" w:sz="0" w:space="0" w:color="auto"/>
        <w:left w:val="none" w:sz="0" w:space="0" w:color="auto"/>
        <w:bottom w:val="none" w:sz="0" w:space="0" w:color="auto"/>
        <w:right w:val="none" w:sz="0" w:space="0" w:color="auto"/>
      </w:divBdr>
    </w:div>
    <w:div w:id="1589921044">
      <w:bodyDiv w:val="1"/>
      <w:marLeft w:val="0"/>
      <w:marRight w:val="0"/>
      <w:marTop w:val="0"/>
      <w:marBottom w:val="0"/>
      <w:divBdr>
        <w:top w:val="none" w:sz="0" w:space="0" w:color="auto"/>
        <w:left w:val="none" w:sz="0" w:space="0" w:color="auto"/>
        <w:bottom w:val="none" w:sz="0" w:space="0" w:color="auto"/>
        <w:right w:val="none" w:sz="0" w:space="0" w:color="auto"/>
      </w:divBdr>
    </w:div>
    <w:div w:id="1592280201">
      <w:bodyDiv w:val="1"/>
      <w:marLeft w:val="0"/>
      <w:marRight w:val="0"/>
      <w:marTop w:val="0"/>
      <w:marBottom w:val="0"/>
      <w:divBdr>
        <w:top w:val="none" w:sz="0" w:space="0" w:color="auto"/>
        <w:left w:val="none" w:sz="0" w:space="0" w:color="auto"/>
        <w:bottom w:val="none" w:sz="0" w:space="0" w:color="auto"/>
        <w:right w:val="none" w:sz="0" w:space="0" w:color="auto"/>
      </w:divBdr>
      <w:divsChild>
        <w:div w:id="440880867">
          <w:marLeft w:val="0"/>
          <w:marRight w:val="0"/>
          <w:marTop w:val="0"/>
          <w:marBottom w:val="0"/>
          <w:divBdr>
            <w:top w:val="none" w:sz="0" w:space="0" w:color="auto"/>
            <w:left w:val="none" w:sz="0" w:space="0" w:color="auto"/>
            <w:bottom w:val="none" w:sz="0" w:space="0" w:color="auto"/>
            <w:right w:val="none" w:sz="0" w:space="0" w:color="auto"/>
          </w:divBdr>
          <w:divsChild>
            <w:div w:id="129831507">
              <w:marLeft w:val="0"/>
              <w:marRight w:val="0"/>
              <w:marTop w:val="0"/>
              <w:marBottom w:val="0"/>
              <w:divBdr>
                <w:top w:val="none" w:sz="0" w:space="0" w:color="auto"/>
                <w:left w:val="none" w:sz="0" w:space="0" w:color="auto"/>
                <w:bottom w:val="none" w:sz="0" w:space="0" w:color="auto"/>
                <w:right w:val="none" w:sz="0" w:space="0" w:color="auto"/>
              </w:divBdr>
              <w:divsChild>
                <w:div w:id="1295284226">
                  <w:marLeft w:val="0"/>
                  <w:marRight w:val="0"/>
                  <w:marTop w:val="0"/>
                  <w:marBottom w:val="0"/>
                  <w:divBdr>
                    <w:top w:val="none" w:sz="0" w:space="0" w:color="auto"/>
                    <w:left w:val="none" w:sz="0" w:space="0" w:color="auto"/>
                    <w:bottom w:val="none" w:sz="0" w:space="0" w:color="auto"/>
                    <w:right w:val="none" w:sz="0" w:space="0" w:color="auto"/>
                  </w:divBdr>
                  <w:divsChild>
                    <w:div w:id="1903174937">
                      <w:marLeft w:val="0"/>
                      <w:marRight w:val="0"/>
                      <w:marTop w:val="0"/>
                      <w:marBottom w:val="0"/>
                      <w:divBdr>
                        <w:top w:val="none" w:sz="0" w:space="0" w:color="auto"/>
                        <w:left w:val="none" w:sz="0" w:space="0" w:color="auto"/>
                        <w:bottom w:val="none" w:sz="0" w:space="0" w:color="auto"/>
                        <w:right w:val="none" w:sz="0" w:space="0" w:color="auto"/>
                      </w:divBdr>
                      <w:divsChild>
                        <w:div w:id="1634018183">
                          <w:marLeft w:val="0"/>
                          <w:marRight w:val="0"/>
                          <w:marTop w:val="0"/>
                          <w:marBottom w:val="0"/>
                          <w:divBdr>
                            <w:top w:val="none" w:sz="0" w:space="0" w:color="auto"/>
                            <w:left w:val="none" w:sz="0" w:space="0" w:color="auto"/>
                            <w:bottom w:val="none" w:sz="0" w:space="0" w:color="auto"/>
                            <w:right w:val="none" w:sz="0" w:space="0" w:color="auto"/>
                          </w:divBdr>
                          <w:divsChild>
                            <w:div w:id="214022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489105">
          <w:marLeft w:val="0"/>
          <w:marRight w:val="0"/>
          <w:marTop w:val="0"/>
          <w:marBottom w:val="0"/>
          <w:divBdr>
            <w:top w:val="none" w:sz="0" w:space="0" w:color="auto"/>
            <w:left w:val="none" w:sz="0" w:space="0" w:color="auto"/>
            <w:bottom w:val="none" w:sz="0" w:space="0" w:color="auto"/>
            <w:right w:val="none" w:sz="0" w:space="0" w:color="auto"/>
          </w:divBdr>
          <w:divsChild>
            <w:div w:id="1666936111">
              <w:marLeft w:val="0"/>
              <w:marRight w:val="0"/>
              <w:marTop w:val="0"/>
              <w:marBottom w:val="0"/>
              <w:divBdr>
                <w:top w:val="none" w:sz="0" w:space="0" w:color="auto"/>
                <w:left w:val="none" w:sz="0" w:space="0" w:color="auto"/>
                <w:bottom w:val="none" w:sz="0" w:space="0" w:color="auto"/>
                <w:right w:val="none" w:sz="0" w:space="0" w:color="auto"/>
              </w:divBdr>
              <w:divsChild>
                <w:div w:id="1648240238">
                  <w:marLeft w:val="0"/>
                  <w:marRight w:val="0"/>
                  <w:marTop w:val="0"/>
                  <w:marBottom w:val="0"/>
                  <w:divBdr>
                    <w:top w:val="none" w:sz="0" w:space="0" w:color="auto"/>
                    <w:left w:val="none" w:sz="0" w:space="0" w:color="auto"/>
                    <w:bottom w:val="none" w:sz="0" w:space="0" w:color="auto"/>
                    <w:right w:val="none" w:sz="0" w:space="0" w:color="auto"/>
                  </w:divBdr>
                  <w:divsChild>
                    <w:div w:id="1666009539">
                      <w:marLeft w:val="0"/>
                      <w:marRight w:val="0"/>
                      <w:marTop w:val="0"/>
                      <w:marBottom w:val="0"/>
                      <w:divBdr>
                        <w:top w:val="none" w:sz="0" w:space="0" w:color="auto"/>
                        <w:left w:val="none" w:sz="0" w:space="0" w:color="auto"/>
                        <w:bottom w:val="none" w:sz="0" w:space="0" w:color="auto"/>
                        <w:right w:val="none" w:sz="0" w:space="0" w:color="auto"/>
                      </w:divBdr>
                      <w:divsChild>
                        <w:div w:id="154417956">
                          <w:marLeft w:val="0"/>
                          <w:marRight w:val="0"/>
                          <w:marTop w:val="0"/>
                          <w:marBottom w:val="0"/>
                          <w:divBdr>
                            <w:top w:val="none" w:sz="0" w:space="0" w:color="auto"/>
                            <w:left w:val="none" w:sz="0" w:space="0" w:color="auto"/>
                            <w:bottom w:val="none" w:sz="0" w:space="0" w:color="auto"/>
                            <w:right w:val="none" w:sz="0" w:space="0" w:color="auto"/>
                          </w:divBdr>
                          <w:divsChild>
                            <w:div w:id="1598445487">
                              <w:marLeft w:val="0"/>
                              <w:marRight w:val="0"/>
                              <w:marTop w:val="0"/>
                              <w:marBottom w:val="0"/>
                              <w:divBdr>
                                <w:top w:val="none" w:sz="0" w:space="0" w:color="auto"/>
                                <w:left w:val="none" w:sz="0" w:space="0" w:color="auto"/>
                                <w:bottom w:val="none" w:sz="0" w:space="0" w:color="auto"/>
                                <w:right w:val="none" w:sz="0" w:space="0" w:color="auto"/>
                              </w:divBdr>
                              <w:divsChild>
                                <w:div w:id="18980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4075892">
          <w:marLeft w:val="0"/>
          <w:marRight w:val="0"/>
          <w:marTop w:val="0"/>
          <w:marBottom w:val="0"/>
          <w:divBdr>
            <w:top w:val="none" w:sz="0" w:space="0" w:color="auto"/>
            <w:left w:val="none" w:sz="0" w:space="0" w:color="auto"/>
            <w:bottom w:val="none" w:sz="0" w:space="0" w:color="auto"/>
            <w:right w:val="none" w:sz="0" w:space="0" w:color="auto"/>
          </w:divBdr>
          <w:divsChild>
            <w:div w:id="1836651221">
              <w:marLeft w:val="0"/>
              <w:marRight w:val="0"/>
              <w:marTop w:val="0"/>
              <w:marBottom w:val="0"/>
              <w:divBdr>
                <w:top w:val="none" w:sz="0" w:space="0" w:color="auto"/>
                <w:left w:val="none" w:sz="0" w:space="0" w:color="auto"/>
                <w:bottom w:val="none" w:sz="0" w:space="0" w:color="auto"/>
                <w:right w:val="none" w:sz="0" w:space="0" w:color="auto"/>
              </w:divBdr>
              <w:divsChild>
                <w:div w:id="1294212414">
                  <w:marLeft w:val="0"/>
                  <w:marRight w:val="0"/>
                  <w:marTop w:val="0"/>
                  <w:marBottom w:val="0"/>
                  <w:divBdr>
                    <w:top w:val="none" w:sz="0" w:space="0" w:color="auto"/>
                    <w:left w:val="none" w:sz="0" w:space="0" w:color="auto"/>
                    <w:bottom w:val="none" w:sz="0" w:space="0" w:color="auto"/>
                    <w:right w:val="none" w:sz="0" w:space="0" w:color="auto"/>
                  </w:divBdr>
                  <w:divsChild>
                    <w:div w:id="1160540443">
                      <w:marLeft w:val="0"/>
                      <w:marRight w:val="0"/>
                      <w:marTop w:val="0"/>
                      <w:marBottom w:val="0"/>
                      <w:divBdr>
                        <w:top w:val="none" w:sz="0" w:space="0" w:color="auto"/>
                        <w:left w:val="none" w:sz="0" w:space="0" w:color="auto"/>
                        <w:bottom w:val="none" w:sz="0" w:space="0" w:color="auto"/>
                        <w:right w:val="none" w:sz="0" w:space="0" w:color="auto"/>
                      </w:divBdr>
                      <w:divsChild>
                        <w:div w:id="707100579">
                          <w:marLeft w:val="0"/>
                          <w:marRight w:val="0"/>
                          <w:marTop w:val="0"/>
                          <w:marBottom w:val="0"/>
                          <w:divBdr>
                            <w:top w:val="none" w:sz="0" w:space="0" w:color="auto"/>
                            <w:left w:val="none" w:sz="0" w:space="0" w:color="auto"/>
                            <w:bottom w:val="none" w:sz="0" w:space="0" w:color="auto"/>
                            <w:right w:val="none" w:sz="0" w:space="0" w:color="auto"/>
                          </w:divBdr>
                          <w:divsChild>
                            <w:div w:id="65248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558452">
          <w:marLeft w:val="0"/>
          <w:marRight w:val="0"/>
          <w:marTop w:val="0"/>
          <w:marBottom w:val="0"/>
          <w:divBdr>
            <w:top w:val="none" w:sz="0" w:space="0" w:color="auto"/>
            <w:left w:val="none" w:sz="0" w:space="0" w:color="auto"/>
            <w:bottom w:val="none" w:sz="0" w:space="0" w:color="auto"/>
            <w:right w:val="none" w:sz="0" w:space="0" w:color="auto"/>
          </w:divBdr>
          <w:divsChild>
            <w:div w:id="341469975">
              <w:marLeft w:val="0"/>
              <w:marRight w:val="0"/>
              <w:marTop w:val="0"/>
              <w:marBottom w:val="0"/>
              <w:divBdr>
                <w:top w:val="none" w:sz="0" w:space="0" w:color="auto"/>
                <w:left w:val="none" w:sz="0" w:space="0" w:color="auto"/>
                <w:bottom w:val="none" w:sz="0" w:space="0" w:color="auto"/>
                <w:right w:val="none" w:sz="0" w:space="0" w:color="auto"/>
              </w:divBdr>
              <w:divsChild>
                <w:div w:id="1607687949">
                  <w:marLeft w:val="0"/>
                  <w:marRight w:val="0"/>
                  <w:marTop w:val="0"/>
                  <w:marBottom w:val="0"/>
                  <w:divBdr>
                    <w:top w:val="none" w:sz="0" w:space="0" w:color="auto"/>
                    <w:left w:val="none" w:sz="0" w:space="0" w:color="auto"/>
                    <w:bottom w:val="none" w:sz="0" w:space="0" w:color="auto"/>
                    <w:right w:val="none" w:sz="0" w:space="0" w:color="auto"/>
                  </w:divBdr>
                  <w:divsChild>
                    <w:div w:id="1196232080">
                      <w:marLeft w:val="0"/>
                      <w:marRight w:val="0"/>
                      <w:marTop w:val="0"/>
                      <w:marBottom w:val="0"/>
                      <w:divBdr>
                        <w:top w:val="none" w:sz="0" w:space="0" w:color="auto"/>
                        <w:left w:val="none" w:sz="0" w:space="0" w:color="auto"/>
                        <w:bottom w:val="none" w:sz="0" w:space="0" w:color="auto"/>
                        <w:right w:val="none" w:sz="0" w:space="0" w:color="auto"/>
                      </w:divBdr>
                      <w:divsChild>
                        <w:div w:id="1923683238">
                          <w:marLeft w:val="0"/>
                          <w:marRight w:val="0"/>
                          <w:marTop w:val="0"/>
                          <w:marBottom w:val="0"/>
                          <w:divBdr>
                            <w:top w:val="none" w:sz="0" w:space="0" w:color="auto"/>
                            <w:left w:val="none" w:sz="0" w:space="0" w:color="auto"/>
                            <w:bottom w:val="none" w:sz="0" w:space="0" w:color="auto"/>
                            <w:right w:val="none" w:sz="0" w:space="0" w:color="auto"/>
                          </w:divBdr>
                          <w:divsChild>
                            <w:div w:id="1592398862">
                              <w:marLeft w:val="0"/>
                              <w:marRight w:val="0"/>
                              <w:marTop w:val="0"/>
                              <w:marBottom w:val="0"/>
                              <w:divBdr>
                                <w:top w:val="none" w:sz="0" w:space="0" w:color="auto"/>
                                <w:left w:val="none" w:sz="0" w:space="0" w:color="auto"/>
                                <w:bottom w:val="none" w:sz="0" w:space="0" w:color="auto"/>
                                <w:right w:val="none" w:sz="0" w:space="0" w:color="auto"/>
                              </w:divBdr>
                              <w:divsChild>
                                <w:div w:id="194368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981714">
          <w:marLeft w:val="0"/>
          <w:marRight w:val="0"/>
          <w:marTop w:val="0"/>
          <w:marBottom w:val="0"/>
          <w:divBdr>
            <w:top w:val="none" w:sz="0" w:space="0" w:color="auto"/>
            <w:left w:val="none" w:sz="0" w:space="0" w:color="auto"/>
            <w:bottom w:val="none" w:sz="0" w:space="0" w:color="auto"/>
            <w:right w:val="none" w:sz="0" w:space="0" w:color="auto"/>
          </w:divBdr>
          <w:divsChild>
            <w:div w:id="1503397937">
              <w:marLeft w:val="0"/>
              <w:marRight w:val="0"/>
              <w:marTop w:val="0"/>
              <w:marBottom w:val="0"/>
              <w:divBdr>
                <w:top w:val="none" w:sz="0" w:space="0" w:color="auto"/>
                <w:left w:val="none" w:sz="0" w:space="0" w:color="auto"/>
                <w:bottom w:val="none" w:sz="0" w:space="0" w:color="auto"/>
                <w:right w:val="none" w:sz="0" w:space="0" w:color="auto"/>
              </w:divBdr>
              <w:divsChild>
                <w:div w:id="472409297">
                  <w:marLeft w:val="0"/>
                  <w:marRight w:val="0"/>
                  <w:marTop w:val="0"/>
                  <w:marBottom w:val="0"/>
                  <w:divBdr>
                    <w:top w:val="none" w:sz="0" w:space="0" w:color="auto"/>
                    <w:left w:val="none" w:sz="0" w:space="0" w:color="auto"/>
                    <w:bottom w:val="none" w:sz="0" w:space="0" w:color="auto"/>
                    <w:right w:val="none" w:sz="0" w:space="0" w:color="auto"/>
                  </w:divBdr>
                  <w:divsChild>
                    <w:div w:id="1276792064">
                      <w:marLeft w:val="0"/>
                      <w:marRight w:val="0"/>
                      <w:marTop w:val="0"/>
                      <w:marBottom w:val="0"/>
                      <w:divBdr>
                        <w:top w:val="none" w:sz="0" w:space="0" w:color="auto"/>
                        <w:left w:val="none" w:sz="0" w:space="0" w:color="auto"/>
                        <w:bottom w:val="none" w:sz="0" w:space="0" w:color="auto"/>
                        <w:right w:val="none" w:sz="0" w:space="0" w:color="auto"/>
                      </w:divBdr>
                      <w:divsChild>
                        <w:div w:id="1456409476">
                          <w:marLeft w:val="0"/>
                          <w:marRight w:val="0"/>
                          <w:marTop w:val="0"/>
                          <w:marBottom w:val="0"/>
                          <w:divBdr>
                            <w:top w:val="none" w:sz="0" w:space="0" w:color="auto"/>
                            <w:left w:val="none" w:sz="0" w:space="0" w:color="auto"/>
                            <w:bottom w:val="none" w:sz="0" w:space="0" w:color="auto"/>
                            <w:right w:val="none" w:sz="0" w:space="0" w:color="auto"/>
                          </w:divBdr>
                          <w:divsChild>
                            <w:div w:id="110784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5079554">
          <w:marLeft w:val="0"/>
          <w:marRight w:val="0"/>
          <w:marTop w:val="0"/>
          <w:marBottom w:val="0"/>
          <w:divBdr>
            <w:top w:val="none" w:sz="0" w:space="0" w:color="auto"/>
            <w:left w:val="none" w:sz="0" w:space="0" w:color="auto"/>
            <w:bottom w:val="none" w:sz="0" w:space="0" w:color="auto"/>
            <w:right w:val="none" w:sz="0" w:space="0" w:color="auto"/>
          </w:divBdr>
          <w:divsChild>
            <w:div w:id="1931816541">
              <w:marLeft w:val="0"/>
              <w:marRight w:val="0"/>
              <w:marTop w:val="0"/>
              <w:marBottom w:val="0"/>
              <w:divBdr>
                <w:top w:val="none" w:sz="0" w:space="0" w:color="auto"/>
                <w:left w:val="none" w:sz="0" w:space="0" w:color="auto"/>
                <w:bottom w:val="none" w:sz="0" w:space="0" w:color="auto"/>
                <w:right w:val="none" w:sz="0" w:space="0" w:color="auto"/>
              </w:divBdr>
              <w:divsChild>
                <w:div w:id="1813011799">
                  <w:marLeft w:val="0"/>
                  <w:marRight w:val="0"/>
                  <w:marTop w:val="0"/>
                  <w:marBottom w:val="0"/>
                  <w:divBdr>
                    <w:top w:val="none" w:sz="0" w:space="0" w:color="auto"/>
                    <w:left w:val="none" w:sz="0" w:space="0" w:color="auto"/>
                    <w:bottom w:val="none" w:sz="0" w:space="0" w:color="auto"/>
                    <w:right w:val="none" w:sz="0" w:space="0" w:color="auto"/>
                  </w:divBdr>
                  <w:divsChild>
                    <w:div w:id="1421490530">
                      <w:marLeft w:val="0"/>
                      <w:marRight w:val="0"/>
                      <w:marTop w:val="0"/>
                      <w:marBottom w:val="0"/>
                      <w:divBdr>
                        <w:top w:val="none" w:sz="0" w:space="0" w:color="auto"/>
                        <w:left w:val="none" w:sz="0" w:space="0" w:color="auto"/>
                        <w:bottom w:val="none" w:sz="0" w:space="0" w:color="auto"/>
                        <w:right w:val="none" w:sz="0" w:space="0" w:color="auto"/>
                      </w:divBdr>
                      <w:divsChild>
                        <w:div w:id="660474736">
                          <w:marLeft w:val="0"/>
                          <w:marRight w:val="0"/>
                          <w:marTop w:val="0"/>
                          <w:marBottom w:val="0"/>
                          <w:divBdr>
                            <w:top w:val="none" w:sz="0" w:space="0" w:color="auto"/>
                            <w:left w:val="none" w:sz="0" w:space="0" w:color="auto"/>
                            <w:bottom w:val="none" w:sz="0" w:space="0" w:color="auto"/>
                            <w:right w:val="none" w:sz="0" w:space="0" w:color="auto"/>
                          </w:divBdr>
                          <w:divsChild>
                            <w:div w:id="1027828161">
                              <w:marLeft w:val="0"/>
                              <w:marRight w:val="0"/>
                              <w:marTop w:val="0"/>
                              <w:marBottom w:val="0"/>
                              <w:divBdr>
                                <w:top w:val="none" w:sz="0" w:space="0" w:color="auto"/>
                                <w:left w:val="none" w:sz="0" w:space="0" w:color="auto"/>
                                <w:bottom w:val="none" w:sz="0" w:space="0" w:color="auto"/>
                                <w:right w:val="none" w:sz="0" w:space="0" w:color="auto"/>
                              </w:divBdr>
                              <w:divsChild>
                                <w:div w:id="137685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5876">
          <w:marLeft w:val="0"/>
          <w:marRight w:val="0"/>
          <w:marTop w:val="0"/>
          <w:marBottom w:val="0"/>
          <w:divBdr>
            <w:top w:val="none" w:sz="0" w:space="0" w:color="auto"/>
            <w:left w:val="none" w:sz="0" w:space="0" w:color="auto"/>
            <w:bottom w:val="none" w:sz="0" w:space="0" w:color="auto"/>
            <w:right w:val="none" w:sz="0" w:space="0" w:color="auto"/>
          </w:divBdr>
          <w:divsChild>
            <w:div w:id="1952470726">
              <w:marLeft w:val="0"/>
              <w:marRight w:val="0"/>
              <w:marTop w:val="0"/>
              <w:marBottom w:val="0"/>
              <w:divBdr>
                <w:top w:val="none" w:sz="0" w:space="0" w:color="auto"/>
                <w:left w:val="none" w:sz="0" w:space="0" w:color="auto"/>
                <w:bottom w:val="none" w:sz="0" w:space="0" w:color="auto"/>
                <w:right w:val="none" w:sz="0" w:space="0" w:color="auto"/>
              </w:divBdr>
              <w:divsChild>
                <w:div w:id="1778257066">
                  <w:marLeft w:val="0"/>
                  <w:marRight w:val="0"/>
                  <w:marTop w:val="0"/>
                  <w:marBottom w:val="0"/>
                  <w:divBdr>
                    <w:top w:val="none" w:sz="0" w:space="0" w:color="auto"/>
                    <w:left w:val="none" w:sz="0" w:space="0" w:color="auto"/>
                    <w:bottom w:val="none" w:sz="0" w:space="0" w:color="auto"/>
                    <w:right w:val="none" w:sz="0" w:space="0" w:color="auto"/>
                  </w:divBdr>
                  <w:divsChild>
                    <w:div w:id="1617562017">
                      <w:marLeft w:val="0"/>
                      <w:marRight w:val="0"/>
                      <w:marTop w:val="0"/>
                      <w:marBottom w:val="0"/>
                      <w:divBdr>
                        <w:top w:val="none" w:sz="0" w:space="0" w:color="auto"/>
                        <w:left w:val="none" w:sz="0" w:space="0" w:color="auto"/>
                        <w:bottom w:val="none" w:sz="0" w:space="0" w:color="auto"/>
                        <w:right w:val="none" w:sz="0" w:space="0" w:color="auto"/>
                      </w:divBdr>
                      <w:divsChild>
                        <w:div w:id="310523250">
                          <w:marLeft w:val="0"/>
                          <w:marRight w:val="0"/>
                          <w:marTop w:val="0"/>
                          <w:marBottom w:val="0"/>
                          <w:divBdr>
                            <w:top w:val="none" w:sz="0" w:space="0" w:color="auto"/>
                            <w:left w:val="none" w:sz="0" w:space="0" w:color="auto"/>
                            <w:bottom w:val="none" w:sz="0" w:space="0" w:color="auto"/>
                            <w:right w:val="none" w:sz="0" w:space="0" w:color="auto"/>
                          </w:divBdr>
                          <w:divsChild>
                            <w:div w:id="760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5439299">
      <w:bodyDiv w:val="1"/>
      <w:marLeft w:val="0"/>
      <w:marRight w:val="0"/>
      <w:marTop w:val="0"/>
      <w:marBottom w:val="0"/>
      <w:divBdr>
        <w:top w:val="none" w:sz="0" w:space="0" w:color="auto"/>
        <w:left w:val="none" w:sz="0" w:space="0" w:color="auto"/>
        <w:bottom w:val="none" w:sz="0" w:space="0" w:color="auto"/>
        <w:right w:val="none" w:sz="0" w:space="0" w:color="auto"/>
      </w:divBdr>
    </w:div>
    <w:div w:id="1599558926">
      <w:bodyDiv w:val="1"/>
      <w:marLeft w:val="0"/>
      <w:marRight w:val="0"/>
      <w:marTop w:val="0"/>
      <w:marBottom w:val="0"/>
      <w:divBdr>
        <w:top w:val="none" w:sz="0" w:space="0" w:color="auto"/>
        <w:left w:val="none" w:sz="0" w:space="0" w:color="auto"/>
        <w:bottom w:val="none" w:sz="0" w:space="0" w:color="auto"/>
        <w:right w:val="none" w:sz="0" w:space="0" w:color="auto"/>
      </w:divBdr>
    </w:div>
    <w:div w:id="1599562326">
      <w:bodyDiv w:val="1"/>
      <w:marLeft w:val="0"/>
      <w:marRight w:val="0"/>
      <w:marTop w:val="0"/>
      <w:marBottom w:val="0"/>
      <w:divBdr>
        <w:top w:val="none" w:sz="0" w:space="0" w:color="auto"/>
        <w:left w:val="none" w:sz="0" w:space="0" w:color="auto"/>
        <w:bottom w:val="none" w:sz="0" w:space="0" w:color="auto"/>
        <w:right w:val="none" w:sz="0" w:space="0" w:color="auto"/>
      </w:divBdr>
    </w:div>
    <w:div w:id="1602253695">
      <w:bodyDiv w:val="1"/>
      <w:marLeft w:val="0"/>
      <w:marRight w:val="0"/>
      <w:marTop w:val="0"/>
      <w:marBottom w:val="0"/>
      <w:divBdr>
        <w:top w:val="none" w:sz="0" w:space="0" w:color="auto"/>
        <w:left w:val="none" w:sz="0" w:space="0" w:color="auto"/>
        <w:bottom w:val="none" w:sz="0" w:space="0" w:color="auto"/>
        <w:right w:val="none" w:sz="0" w:space="0" w:color="auto"/>
      </w:divBdr>
    </w:div>
    <w:div w:id="1606886883">
      <w:bodyDiv w:val="1"/>
      <w:marLeft w:val="0"/>
      <w:marRight w:val="0"/>
      <w:marTop w:val="0"/>
      <w:marBottom w:val="0"/>
      <w:divBdr>
        <w:top w:val="none" w:sz="0" w:space="0" w:color="auto"/>
        <w:left w:val="none" w:sz="0" w:space="0" w:color="auto"/>
        <w:bottom w:val="none" w:sz="0" w:space="0" w:color="auto"/>
        <w:right w:val="none" w:sz="0" w:space="0" w:color="auto"/>
      </w:divBdr>
    </w:div>
    <w:div w:id="1624338242">
      <w:bodyDiv w:val="1"/>
      <w:marLeft w:val="0"/>
      <w:marRight w:val="0"/>
      <w:marTop w:val="0"/>
      <w:marBottom w:val="0"/>
      <w:divBdr>
        <w:top w:val="none" w:sz="0" w:space="0" w:color="auto"/>
        <w:left w:val="none" w:sz="0" w:space="0" w:color="auto"/>
        <w:bottom w:val="none" w:sz="0" w:space="0" w:color="auto"/>
        <w:right w:val="none" w:sz="0" w:space="0" w:color="auto"/>
      </w:divBdr>
    </w:div>
    <w:div w:id="1635796061">
      <w:bodyDiv w:val="1"/>
      <w:marLeft w:val="0"/>
      <w:marRight w:val="0"/>
      <w:marTop w:val="0"/>
      <w:marBottom w:val="0"/>
      <w:divBdr>
        <w:top w:val="none" w:sz="0" w:space="0" w:color="auto"/>
        <w:left w:val="none" w:sz="0" w:space="0" w:color="auto"/>
        <w:bottom w:val="none" w:sz="0" w:space="0" w:color="auto"/>
        <w:right w:val="none" w:sz="0" w:space="0" w:color="auto"/>
      </w:divBdr>
      <w:divsChild>
        <w:div w:id="5115769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0718824">
      <w:bodyDiv w:val="1"/>
      <w:marLeft w:val="0"/>
      <w:marRight w:val="0"/>
      <w:marTop w:val="0"/>
      <w:marBottom w:val="0"/>
      <w:divBdr>
        <w:top w:val="none" w:sz="0" w:space="0" w:color="auto"/>
        <w:left w:val="none" w:sz="0" w:space="0" w:color="auto"/>
        <w:bottom w:val="none" w:sz="0" w:space="0" w:color="auto"/>
        <w:right w:val="none" w:sz="0" w:space="0" w:color="auto"/>
      </w:divBdr>
    </w:div>
    <w:div w:id="1641617580">
      <w:bodyDiv w:val="1"/>
      <w:marLeft w:val="0"/>
      <w:marRight w:val="0"/>
      <w:marTop w:val="0"/>
      <w:marBottom w:val="0"/>
      <w:divBdr>
        <w:top w:val="none" w:sz="0" w:space="0" w:color="auto"/>
        <w:left w:val="none" w:sz="0" w:space="0" w:color="auto"/>
        <w:bottom w:val="none" w:sz="0" w:space="0" w:color="auto"/>
        <w:right w:val="none" w:sz="0" w:space="0" w:color="auto"/>
      </w:divBdr>
    </w:div>
    <w:div w:id="1642298809">
      <w:bodyDiv w:val="1"/>
      <w:marLeft w:val="0"/>
      <w:marRight w:val="0"/>
      <w:marTop w:val="0"/>
      <w:marBottom w:val="0"/>
      <w:divBdr>
        <w:top w:val="none" w:sz="0" w:space="0" w:color="auto"/>
        <w:left w:val="none" w:sz="0" w:space="0" w:color="auto"/>
        <w:bottom w:val="none" w:sz="0" w:space="0" w:color="auto"/>
        <w:right w:val="none" w:sz="0" w:space="0" w:color="auto"/>
      </w:divBdr>
    </w:div>
    <w:div w:id="1642807125">
      <w:bodyDiv w:val="1"/>
      <w:marLeft w:val="0"/>
      <w:marRight w:val="0"/>
      <w:marTop w:val="0"/>
      <w:marBottom w:val="0"/>
      <w:divBdr>
        <w:top w:val="none" w:sz="0" w:space="0" w:color="auto"/>
        <w:left w:val="none" w:sz="0" w:space="0" w:color="auto"/>
        <w:bottom w:val="none" w:sz="0" w:space="0" w:color="auto"/>
        <w:right w:val="none" w:sz="0" w:space="0" w:color="auto"/>
      </w:divBdr>
    </w:div>
    <w:div w:id="1644963057">
      <w:bodyDiv w:val="1"/>
      <w:marLeft w:val="0"/>
      <w:marRight w:val="0"/>
      <w:marTop w:val="0"/>
      <w:marBottom w:val="0"/>
      <w:divBdr>
        <w:top w:val="none" w:sz="0" w:space="0" w:color="auto"/>
        <w:left w:val="none" w:sz="0" w:space="0" w:color="auto"/>
        <w:bottom w:val="none" w:sz="0" w:space="0" w:color="auto"/>
        <w:right w:val="none" w:sz="0" w:space="0" w:color="auto"/>
      </w:divBdr>
    </w:div>
    <w:div w:id="1645545094">
      <w:bodyDiv w:val="1"/>
      <w:marLeft w:val="0"/>
      <w:marRight w:val="0"/>
      <w:marTop w:val="0"/>
      <w:marBottom w:val="0"/>
      <w:divBdr>
        <w:top w:val="none" w:sz="0" w:space="0" w:color="auto"/>
        <w:left w:val="none" w:sz="0" w:space="0" w:color="auto"/>
        <w:bottom w:val="none" w:sz="0" w:space="0" w:color="auto"/>
        <w:right w:val="none" w:sz="0" w:space="0" w:color="auto"/>
      </w:divBdr>
    </w:div>
    <w:div w:id="1645886508">
      <w:bodyDiv w:val="1"/>
      <w:marLeft w:val="0"/>
      <w:marRight w:val="0"/>
      <w:marTop w:val="0"/>
      <w:marBottom w:val="0"/>
      <w:divBdr>
        <w:top w:val="none" w:sz="0" w:space="0" w:color="auto"/>
        <w:left w:val="none" w:sz="0" w:space="0" w:color="auto"/>
        <w:bottom w:val="none" w:sz="0" w:space="0" w:color="auto"/>
        <w:right w:val="none" w:sz="0" w:space="0" w:color="auto"/>
      </w:divBdr>
    </w:div>
    <w:div w:id="1647079587">
      <w:bodyDiv w:val="1"/>
      <w:marLeft w:val="0"/>
      <w:marRight w:val="0"/>
      <w:marTop w:val="0"/>
      <w:marBottom w:val="0"/>
      <w:divBdr>
        <w:top w:val="none" w:sz="0" w:space="0" w:color="auto"/>
        <w:left w:val="none" w:sz="0" w:space="0" w:color="auto"/>
        <w:bottom w:val="none" w:sz="0" w:space="0" w:color="auto"/>
        <w:right w:val="none" w:sz="0" w:space="0" w:color="auto"/>
      </w:divBdr>
    </w:div>
    <w:div w:id="1649556562">
      <w:bodyDiv w:val="1"/>
      <w:marLeft w:val="0"/>
      <w:marRight w:val="0"/>
      <w:marTop w:val="0"/>
      <w:marBottom w:val="0"/>
      <w:divBdr>
        <w:top w:val="none" w:sz="0" w:space="0" w:color="auto"/>
        <w:left w:val="none" w:sz="0" w:space="0" w:color="auto"/>
        <w:bottom w:val="none" w:sz="0" w:space="0" w:color="auto"/>
        <w:right w:val="none" w:sz="0" w:space="0" w:color="auto"/>
      </w:divBdr>
    </w:div>
    <w:div w:id="1652516579">
      <w:bodyDiv w:val="1"/>
      <w:marLeft w:val="0"/>
      <w:marRight w:val="0"/>
      <w:marTop w:val="0"/>
      <w:marBottom w:val="0"/>
      <w:divBdr>
        <w:top w:val="none" w:sz="0" w:space="0" w:color="auto"/>
        <w:left w:val="none" w:sz="0" w:space="0" w:color="auto"/>
        <w:bottom w:val="none" w:sz="0" w:space="0" w:color="auto"/>
        <w:right w:val="none" w:sz="0" w:space="0" w:color="auto"/>
      </w:divBdr>
    </w:div>
    <w:div w:id="1660814482">
      <w:bodyDiv w:val="1"/>
      <w:marLeft w:val="0"/>
      <w:marRight w:val="0"/>
      <w:marTop w:val="0"/>
      <w:marBottom w:val="0"/>
      <w:divBdr>
        <w:top w:val="none" w:sz="0" w:space="0" w:color="auto"/>
        <w:left w:val="none" w:sz="0" w:space="0" w:color="auto"/>
        <w:bottom w:val="none" w:sz="0" w:space="0" w:color="auto"/>
        <w:right w:val="none" w:sz="0" w:space="0" w:color="auto"/>
      </w:divBdr>
    </w:div>
    <w:div w:id="1670476533">
      <w:bodyDiv w:val="1"/>
      <w:marLeft w:val="0"/>
      <w:marRight w:val="0"/>
      <w:marTop w:val="0"/>
      <w:marBottom w:val="0"/>
      <w:divBdr>
        <w:top w:val="none" w:sz="0" w:space="0" w:color="auto"/>
        <w:left w:val="none" w:sz="0" w:space="0" w:color="auto"/>
        <w:bottom w:val="none" w:sz="0" w:space="0" w:color="auto"/>
        <w:right w:val="none" w:sz="0" w:space="0" w:color="auto"/>
      </w:divBdr>
    </w:div>
    <w:div w:id="1678462110">
      <w:bodyDiv w:val="1"/>
      <w:marLeft w:val="0"/>
      <w:marRight w:val="0"/>
      <w:marTop w:val="0"/>
      <w:marBottom w:val="0"/>
      <w:divBdr>
        <w:top w:val="none" w:sz="0" w:space="0" w:color="auto"/>
        <w:left w:val="none" w:sz="0" w:space="0" w:color="auto"/>
        <w:bottom w:val="none" w:sz="0" w:space="0" w:color="auto"/>
        <w:right w:val="none" w:sz="0" w:space="0" w:color="auto"/>
      </w:divBdr>
    </w:div>
    <w:div w:id="1704866896">
      <w:bodyDiv w:val="1"/>
      <w:marLeft w:val="0"/>
      <w:marRight w:val="0"/>
      <w:marTop w:val="0"/>
      <w:marBottom w:val="0"/>
      <w:divBdr>
        <w:top w:val="none" w:sz="0" w:space="0" w:color="auto"/>
        <w:left w:val="none" w:sz="0" w:space="0" w:color="auto"/>
        <w:bottom w:val="none" w:sz="0" w:space="0" w:color="auto"/>
        <w:right w:val="none" w:sz="0" w:space="0" w:color="auto"/>
      </w:divBdr>
    </w:div>
    <w:div w:id="1707634002">
      <w:bodyDiv w:val="1"/>
      <w:marLeft w:val="0"/>
      <w:marRight w:val="0"/>
      <w:marTop w:val="0"/>
      <w:marBottom w:val="0"/>
      <w:divBdr>
        <w:top w:val="none" w:sz="0" w:space="0" w:color="auto"/>
        <w:left w:val="none" w:sz="0" w:space="0" w:color="auto"/>
        <w:bottom w:val="none" w:sz="0" w:space="0" w:color="auto"/>
        <w:right w:val="none" w:sz="0" w:space="0" w:color="auto"/>
      </w:divBdr>
    </w:div>
    <w:div w:id="1724332090">
      <w:bodyDiv w:val="1"/>
      <w:marLeft w:val="0"/>
      <w:marRight w:val="0"/>
      <w:marTop w:val="0"/>
      <w:marBottom w:val="0"/>
      <w:divBdr>
        <w:top w:val="none" w:sz="0" w:space="0" w:color="auto"/>
        <w:left w:val="none" w:sz="0" w:space="0" w:color="auto"/>
        <w:bottom w:val="none" w:sz="0" w:space="0" w:color="auto"/>
        <w:right w:val="none" w:sz="0" w:space="0" w:color="auto"/>
      </w:divBdr>
    </w:div>
    <w:div w:id="1732533234">
      <w:bodyDiv w:val="1"/>
      <w:marLeft w:val="0"/>
      <w:marRight w:val="0"/>
      <w:marTop w:val="0"/>
      <w:marBottom w:val="0"/>
      <w:divBdr>
        <w:top w:val="none" w:sz="0" w:space="0" w:color="auto"/>
        <w:left w:val="none" w:sz="0" w:space="0" w:color="auto"/>
        <w:bottom w:val="none" w:sz="0" w:space="0" w:color="auto"/>
        <w:right w:val="none" w:sz="0" w:space="0" w:color="auto"/>
      </w:divBdr>
    </w:div>
    <w:div w:id="1735011572">
      <w:bodyDiv w:val="1"/>
      <w:marLeft w:val="0"/>
      <w:marRight w:val="0"/>
      <w:marTop w:val="0"/>
      <w:marBottom w:val="0"/>
      <w:divBdr>
        <w:top w:val="none" w:sz="0" w:space="0" w:color="auto"/>
        <w:left w:val="none" w:sz="0" w:space="0" w:color="auto"/>
        <w:bottom w:val="none" w:sz="0" w:space="0" w:color="auto"/>
        <w:right w:val="none" w:sz="0" w:space="0" w:color="auto"/>
      </w:divBdr>
    </w:div>
    <w:div w:id="1735279611">
      <w:bodyDiv w:val="1"/>
      <w:marLeft w:val="0"/>
      <w:marRight w:val="0"/>
      <w:marTop w:val="0"/>
      <w:marBottom w:val="0"/>
      <w:divBdr>
        <w:top w:val="none" w:sz="0" w:space="0" w:color="auto"/>
        <w:left w:val="none" w:sz="0" w:space="0" w:color="auto"/>
        <w:bottom w:val="none" w:sz="0" w:space="0" w:color="auto"/>
        <w:right w:val="none" w:sz="0" w:space="0" w:color="auto"/>
      </w:divBdr>
    </w:div>
    <w:div w:id="1753504634">
      <w:bodyDiv w:val="1"/>
      <w:marLeft w:val="0"/>
      <w:marRight w:val="0"/>
      <w:marTop w:val="0"/>
      <w:marBottom w:val="0"/>
      <w:divBdr>
        <w:top w:val="none" w:sz="0" w:space="0" w:color="auto"/>
        <w:left w:val="none" w:sz="0" w:space="0" w:color="auto"/>
        <w:bottom w:val="none" w:sz="0" w:space="0" w:color="auto"/>
        <w:right w:val="none" w:sz="0" w:space="0" w:color="auto"/>
      </w:divBdr>
    </w:div>
    <w:div w:id="1755739446">
      <w:bodyDiv w:val="1"/>
      <w:marLeft w:val="0"/>
      <w:marRight w:val="0"/>
      <w:marTop w:val="0"/>
      <w:marBottom w:val="0"/>
      <w:divBdr>
        <w:top w:val="none" w:sz="0" w:space="0" w:color="auto"/>
        <w:left w:val="none" w:sz="0" w:space="0" w:color="auto"/>
        <w:bottom w:val="none" w:sz="0" w:space="0" w:color="auto"/>
        <w:right w:val="none" w:sz="0" w:space="0" w:color="auto"/>
      </w:divBdr>
    </w:div>
    <w:div w:id="1756515169">
      <w:bodyDiv w:val="1"/>
      <w:marLeft w:val="0"/>
      <w:marRight w:val="0"/>
      <w:marTop w:val="0"/>
      <w:marBottom w:val="0"/>
      <w:divBdr>
        <w:top w:val="none" w:sz="0" w:space="0" w:color="auto"/>
        <w:left w:val="none" w:sz="0" w:space="0" w:color="auto"/>
        <w:bottom w:val="none" w:sz="0" w:space="0" w:color="auto"/>
        <w:right w:val="none" w:sz="0" w:space="0" w:color="auto"/>
      </w:divBdr>
    </w:div>
    <w:div w:id="1759328000">
      <w:bodyDiv w:val="1"/>
      <w:marLeft w:val="0"/>
      <w:marRight w:val="0"/>
      <w:marTop w:val="0"/>
      <w:marBottom w:val="0"/>
      <w:divBdr>
        <w:top w:val="none" w:sz="0" w:space="0" w:color="auto"/>
        <w:left w:val="none" w:sz="0" w:space="0" w:color="auto"/>
        <w:bottom w:val="none" w:sz="0" w:space="0" w:color="auto"/>
        <w:right w:val="none" w:sz="0" w:space="0" w:color="auto"/>
      </w:divBdr>
      <w:divsChild>
        <w:div w:id="180816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408531">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646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3529451">
      <w:bodyDiv w:val="1"/>
      <w:marLeft w:val="0"/>
      <w:marRight w:val="0"/>
      <w:marTop w:val="0"/>
      <w:marBottom w:val="0"/>
      <w:divBdr>
        <w:top w:val="none" w:sz="0" w:space="0" w:color="auto"/>
        <w:left w:val="none" w:sz="0" w:space="0" w:color="auto"/>
        <w:bottom w:val="none" w:sz="0" w:space="0" w:color="auto"/>
        <w:right w:val="none" w:sz="0" w:space="0" w:color="auto"/>
      </w:divBdr>
    </w:div>
    <w:div w:id="1765610430">
      <w:bodyDiv w:val="1"/>
      <w:marLeft w:val="0"/>
      <w:marRight w:val="0"/>
      <w:marTop w:val="0"/>
      <w:marBottom w:val="0"/>
      <w:divBdr>
        <w:top w:val="none" w:sz="0" w:space="0" w:color="auto"/>
        <w:left w:val="none" w:sz="0" w:space="0" w:color="auto"/>
        <w:bottom w:val="none" w:sz="0" w:space="0" w:color="auto"/>
        <w:right w:val="none" w:sz="0" w:space="0" w:color="auto"/>
      </w:divBdr>
    </w:div>
    <w:div w:id="1771775241">
      <w:bodyDiv w:val="1"/>
      <w:marLeft w:val="0"/>
      <w:marRight w:val="0"/>
      <w:marTop w:val="0"/>
      <w:marBottom w:val="0"/>
      <w:divBdr>
        <w:top w:val="none" w:sz="0" w:space="0" w:color="auto"/>
        <w:left w:val="none" w:sz="0" w:space="0" w:color="auto"/>
        <w:bottom w:val="none" w:sz="0" w:space="0" w:color="auto"/>
        <w:right w:val="none" w:sz="0" w:space="0" w:color="auto"/>
      </w:divBdr>
    </w:div>
    <w:div w:id="1776169097">
      <w:bodyDiv w:val="1"/>
      <w:marLeft w:val="0"/>
      <w:marRight w:val="0"/>
      <w:marTop w:val="0"/>
      <w:marBottom w:val="0"/>
      <w:divBdr>
        <w:top w:val="none" w:sz="0" w:space="0" w:color="auto"/>
        <w:left w:val="none" w:sz="0" w:space="0" w:color="auto"/>
        <w:bottom w:val="none" w:sz="0" w:space="0" w:color="auto"/>
        <w:right w:val="none" w:sz="0" w:space="0" w:color="auto"/>
      </w:divBdr>
    </w:div>
    <w:div w:id="1778059047">
      <w:bodyDiv w:val="1"/>
      <w:marLeft w:val="0"/>
      <w:marRight w:val="0"/>
      <w:marTop w:val="0"/>
      <w:marBottom w:val="0"/>
      <w:divBdr>
        <w:top w:val="none" w:sz="0" w:space="0" w:color="auto"/>
        <w:left w:val="none" w:sz="0" w:space="0" w:color="auto"/>
        <w:bottom w:val="none" w:sz="0" w:space="0" w:color="auto"/>
        <w:right w:val="none" w:sz="0" w:space="0" w:color="auto"/>
      </w:divBdr>
    </w:div>
    <w:div w:id="1778937993">
      <w:bodyDiv w:val="1"/>
      <w:marLeft w:val="0"/>
      <w:marRight w:val="0"/>
      <w:marTop w:val="0"/>
      <w:marBottom w:val="0"/>
      <w:divBdr>
        <w:top w:val="none" w:sz="0" w:space="0" w:color="auto"/>
        <w:left w:val="none" w:sz="0" w:space="0" w:color="auto"/>
        <w:bottom w:val="none" w:sz="0" w:space="0" w:color="auto"/>
        <w:right w:val="none" w:sz="0" w:space="0" w:color="auto"/>
      </w:divBdr>
      <w:divsChild>
        <w:div w:id="1700425154">
          <w:marLeft w:val="432"/>
          <w:marRight w:val="0"/>
          <w:marTop w:val="106"/>
          <w:marBottom w:val="0"/>
          <w:divBdr>
            <w:top w:val="none" w:sz="0" w:space="0" w:color="auto"/>
            <w:left w:val="none" w:sz="0" w:space="0" w:color="auto"/>
            <w:bottom w:val="none" w:sz="0" w:space="0" w:color="auto"/>
            <w:right w:val="none" w:sz="0" w:space="0" w:color="auto"/>
          </w:divBdr>
        </w:div>
        <w:div w:id="1843281462">
          <w:marLeft w:val="432"/>
          <w:marRight w:val="0"/>
          <w:marTop w:val="106"/>
          <w:marBottom w:val="0"/>
          <w:divBdr>
            <w:top w:val="none" w:sz="0" w:space="0" w:color="auto"/>
            <w:left w:val="none" w:sz="0" w:space="0" w:color="auto"/>
            <w:bottom w:val="none" w:sz="0" w:space="0" w:color="auto"/>
            <w:right w:val="none" w:sz="0" w:space="0" w:color="auto"/>
          </w:divBdr>
        </w:div>
        <w:div w:id="1020936134">
          <w:marLeft w:val="432"/>
          <w:marRight w:val="0"/>
          <w:marTop w:val="106"/>
          <w:marBottom w:val="0"/>
          <w:divBdr>
            <w:top w:val="none" w:sz="0" w:space="0" w:color="auto"/>
            <w:left w:val="none" w:sz="0" w:space="0" w:color="auto"/>
            <w:bottom w:val="none" w:sz="0" w:space="0" w:color="auto"/>
            <w:right w:val="none" w:sz="0" w:space="0" w:color="auto"/>
          </w:divBdr>
        </w:div>
        <w:div w:id="1964843282">
          <w:marLeft w:val="432"/>
          <w:marRight w:val="0"/>
          <w:marTop w:val="106"/>
          <w:marBottom w:val="0"/>
          <w:divBdr>
            <w:top w:val="none" w:sz="0" w:space="0" w:color="auto"/>
            <w:left w:val="none" w:sz="0" w:space="0" w:color="auto"/>
            <w:bottom w:val="none" w:sz="0" w:space="0" w:color="auto"/>
            <w:right w:val="none" w:sz="0" w:space="0" w:color="auto"/>
          </w:divBdr>
        </w:div>
        <w:div w:id="1066076204">
          <w:marLeft w:val="432"/>
          <w:marRight w:val="0"/>
          <w:marTop w:val="106"/>
          <w:marBottom w:val="0"/>
          <w:divBdr>
            <w:top w:val="none" w:sz="0" w:space="0" w:color="auto"/>
            <w:left w:val="none" w:sz="0" w:space="0" w:color="auto"/>
            <w:bottom w:val="none" w:sz="0" w:space="0" w:color="auto"/>
            <w:right w:val="none" w:sz="0" w:space="0" w:color="auto"/>
          </w:divBdr>
        </w:div>
        <w:div w:id="43720665">
          <w:marLeft w:val="432"/>
          <w:marRight w:val="0"/>
          <w:marTop w:val="106"/>
          <w:marBottom w:val="0"/>
          <w:divBdr>
            <w:top w:val="none" w:sz="0" w:space="0" w:color="auto"/>
            <w:left w:val="none" w:sz="0" w:space="0" w:color="auto"/>
            <w:bottom w:val="none" w:sz="0" w:space="0" w:color="auto"/>
            <w:right w:val="none" w:sz="0" w:space="0" w:color="auto"/>
          </w:divBdr>
        </w:div>
        <w:div w:id="149176868">
          <w:marLeft w:val="432"/>
          <w:marRight w:val="0"/>
          <w:marTop w:val="106"/>
          <w:marBottom w:val="0"/>
          <w:divBdr>
            <w:top w:val="none" w:sz="0" w:space="0" w:color="auto"/>
            <w:left w:val="none" w:sz="0" w:space="0" w:color="auto"/>
            <w:bottom w:val="none" w:sz="0" w:space="0" w:color="auto"/>
            <w:right w:val="none" w:sz="0" w:space="0" w:color="auto"/>
          </w:divBdr>
        </w:div>
      </w:divsChild>
    </w:div>
    <w:div w:id="1780029437">
      <w:bodyDiv w:val="1"/>
      <w:marLeft w:val="0"/>
      <w:marRight w:val="0"/>
      <w:marTop w:val="0"/>
      <w:marBottom w:val="0"/>
      <w:divBdr>
        <w:top w:val="none" w:sz="0" w:space="0" w:color="auto"/>
        <w:left w:val="none" w:sz="0" w:space="0" w:color="auto"/>
        <w:bottom w:val="none" w:sz="0" w:space="0" w:color="auto"/>
        <w:right w:val="none" w:sz="0" w:space="0" w:color="auto"/>
      </w:divBdr>
    </w:div>
    <w:div w:id="1785810270">
      <w:bodyDiv w:val="1"/>
      <w:marLeft w:val="0"/>
      <w:marRight w:val="0"/>
      <w:marTop w:val="0"/>
      <w:marBottom w:val="0"/>
      <w:divBdr>
        <w:top w:val="none" w:sz="0" w:space="0" w:color="auto"/>
        <w:left w:val="none" w:sz="0" w:space="0" w:color="auto"/>
        <w:bottom w:val="none" w:sz="0" w:space="0" w:color="auto"/>
        <w:right w:val="none" w:sz="0" w:space="0" w:color="auto"/>
      </w:divBdr>
    </w:div>
    <w:div w:id="1790123695">
      <w:bodyDiv w:val="1"/>
      <w:marLeft w:val="0"/>
      <w:marRight w:val="0"/>
      <w:marTop w:val="0"/>
      <w:marBottom w:val="0"/>
      <w:divBdr>
        <w:top w:val="none" w:sz="0" w:space="0" w:color="auto"/>
        <w:left w:val="none" w:sz="0" w:space="0" w:color="auto"/>
        <w:bottom w:val="none" w:sz="0" w:space="0" w:color="auto"/>
        <w:right w:val="none" w:sz="0" w:space="0" w:color="auto"/>
      </w:divBdr>
    </w:div>
    <w:div w:id="1791625560">
      <w:bodyDiv w:val="1"/>
      <w:marLeft w:val="0"/>
      <w:marRight w:val="0"/>
      <w:marTop w:val="0"/>
      <w:marBottom w:val="0"/>
      <w:divBdr>
        <w:top w:val="none" w:sz="0" w:space="0" w:color="auto"/>
        <w:left w:val="none" w:sz="0" w:space="0" w:color="auto"/>
        <w:bottom w:val="none" w:sz="0" w:space="0" w:color="auto"/>
        <w:right w:val="none" w:sz="0" w:space="0" w:color="auto"/>
      </w:divBdr>
    </w:div>
    <w:div w:id="1794859411">
      <w:bodyDiv w:val="1"/>
      <w:marLeft w:val="0"/>
      <w:marRight w:val="0"/>
      <w:marTop w:val="0"/>
      <w:marBottom w:val="0"/>
      <w:divBdr>
        <w:top w:val="none" w:sz="0" w:space="0" w:color="auto"/>
        <w:left w:val="none" w:sz="0" w:space="0" w:color="auto"/>
        <w:bottom w:val="none" w:sz="0" w:space="0" w:color="auto"/>
        <w:right w:val="none" w:sz="0" w:space="0" w:color="auto"/>
      </w:divBdr>
    </w:div>
    <w:div w:id="1799909859">
      <w:bodyDiv w:val="1"/>
      <w:marLeft w:val="0"/>
      <w:marRight w:val="0"/>
      <w:marTop w:val="0"/>
      <w:marBottom w:val="0"/>
      <w:divBdr>
        <w:top w:val="none" w:sz="0" w:space="0" w:color="auto"/>
        <w:left w:val="none" w:sz="0" w:space="0" w:color="auto"/>
        <w:bottom w:val="none" w:sz="0" w:space="0" w:color="auto"/>
        <w:right w:val="none" w:sz="0" w:space="0" w:color="auto"/>
      </w:divBdr>
    </w:div>
    <w:div w:id="1800143837">
      <w:bodyDiv w:val="1"/>
      <w:marLeft w:val="0"/>
      <w:marRight w:val="0"/>
      <w:marTop w:val="0"/>
      <w:marBottom w:val="0"/>
      <w:divBdr>
        <w:top w:val="none" w:sz="0" w:space="0" w:color="auto"/>
        <w:left w:val="none" w:sz="0" w:space="0" w:color="auto"/>
        <w:bottom w:val="none" w:sz="0" w:space="0" w:color="auto"/>
        <w:right w:val="none" w:sz="0" w:space="0" w:color="auto"/>
      </w:divBdr>
    </w:div>
    <w:div w:id="1803886805">
      <w:bodyDiv w:val="1"/>
      <w:marLeft w:val="0"/>
      <w:marRight w:val="0"/>
      <w:marTop w:val="0"/>
      <w:marBottom w:val="0"/>
      <w:divBdr>
        <w:top w:val="none" w:sz="0" w:space="0" w:color="auto"/>
        <w:left w:val="none" w:sz="0" w:space="0" w:color="auto"/>
        <w:bottom w:val="none" w:sz="0" w:space="0" w:color="auto"/>
        <w:right w:val="none" w:sz="0" w:space="0" w:color="auto"/>
      </w:divBdr>
    </w:div>
    <w:div w:id="1806392367">
      <w:bodyDiv w:val="1"/>
      <w:marLeft w:val="0"/>
      <w:marRight w:val="0"/>
      <w:marTop w:val="0"/>
      <w:marBottom w:val="0"/>
      <w:divBdr>
        <w:top w:val="none" w:sz="0" w:space="0" w:color="auto"/>
        <w:left w:val="none" w:sz="0" w:space="0" w:color="auto"/>
        <w:bottom w:val="none" w:sz="0" w:space="0" w:color="auto"/>
        <w:right w:val="none" w:sz="0" w:space="0" w:color="auto"/>
      </w:divBdr>
    </w:div>
    <w:div w:id="1811173209">
      <w:bodyDiv w:val="1"/>
      <w:marLeft w:val="0"/>
      <w:marRight w:val="0"/>
      <w:marTop w:val="0"/>
      <w:marBottom w:val="0"/>
      <w:divBdr>
        <w:top w:val="none" w:sz="0" w:space="0" w:color="auto"/>
        <w:left w:val="none" w:sz="0" w:space="0" w:color="auto"/>
        <w:bottom w:val="none" w:sz="0" w:space="0" w:color="auto"/>
        <w:right w:val="none" w:sz="0" w:space="0" w:color="auto"/>
      </w:divBdr>
    </w:div>
    <w:div w:id="1812282447">
      <w:bodyDiv w:val="1"/>
      <w:marLeft w:val="0"/>
      <w:marRight w:val="0"/>
      <w:marTop w:val="0"/>
      <w:marBottom w:val="0"/>
      <w:divBdr>
        <w:top w:val="none" w:sz="0" w:space="0" w:color="auto"/>
        <w:left w:val="none" w:sz="0" w:space="0" w:color="auto"/>
        <w:bottom w:val="none" w:sz="0" w:space="0" w:color="auto"/>
        <w:right w:val="none" w:sz="0" w:space="0" w:color="auto"/>
      </w:divBdr>
    </w:div>
    <w:div w:id="1816557183">
      <w:bodyDiv w:val="1"/>
      <w:marLeft w:val="0"/>
      <w:marRight w:val="0"/>
      <w:marTop w:val="0"/>
      <w:marBottom w:val="0"/>
      <w:divBdr>
        <w:top w:val="none" w:sz="0" w:space="0" w:color="auto"/>
        <w:left w:val="none" w:sz="0" w:space="0" w:color="auto"/>
        <w:bottom w:val="none" w:sz="0" w:space="0" w:color="auto"/>
        <w:right w:val="none" w:sz="0" w:space="0" w:color="auto"/>
      </w:divBdr>
    </w:div>
    <w:div w:id="1828086045">
      <w:bodyDiv w:val="1"/>
      <w:marLeft w:val="0"/>
      <w:marRight w:val="0"/>
      <w:marTop w:val="0"/>
      <w:marBottom w:val="0"/>
      <w:divBdr>
        <w:top w:val="none" w:sz="0" w:space="0" w:color="auto"/>
        <w:left w:val="none" w:sz="0" w:space="0" w:color="auto"/>
        <w:bottom w:val="none" w:sz="0" w:space="0" w:color="auto"/>
        <w:right w:val="none" w:sz="0" w:space="0" w:color="auto"/>
      </w:divBdr>
    </w:div>
    <w:div w:id="1830902959">
      <w:bodyDiv w:val="1"/>
      <w:marLeft w:val="0"/>
      <w:marRight w:val="0"/>
      <w:marTop w:val="0"/>
      <w:marBottom w:val="0"/>
      <w:divBdr>
        <w:top w:val="none" w:sz="0" w:space="0" w:color="auto"/>
        <w:left w:val="none" w:sz="0" w:space="0" w:color="auto"/>
        <w:bottom w:val="none" w:sz="0" w:space="0" w:color="auto"/>
        <w:right w:val="none" w:sz="0" w:space="0" w:color="auto"/>
      </w:divBdr>
    </w:div>
    <w:div w:id="1832140087">
      <w:bodyDiv w:val="1"/>
      <w:marLeft w:val="0"/>
      <w:marRight w:val="0"/>
      <w:marTop w:val="0"/>
      <w:marBottom w:val="0"/>
      <w:divBdr>
        <w:top w:val="none" w:sz="0" w:space="0" w:color="auto"/>
        <w:left w:val="none" w:sz="0" w:space="0" w:color="auto"/>
        <w:bottom w:val="none" w:sz="0" w:space="0" w:color="auto"/>
        <w:right w:val="none" w:sz="0" w:space="0" w:color="auto"/>
      </w:divBdr>
    </w:div>
    <w:div w:id="1838378963">
      <w:bodyDiv w:val="1"/>
      <w:marLeft w:val="0"/>
      <w:marRight w:val="0"/>
      <w:marTop w:val="0"/>
      <w:marBottom w:val="0"/>
      <w:divBdr>
        <w:top w:val="none" w:sz="0" w:space="0" w:color="auto"/>
        <w:left w:val="none" w:sz="0" w:space="0" w:color="auto"/>
        <w:bottom w:val="none" w:sz="0" w:space="0" w:color="auto"/>
        <w:right w:val="none" w:sz="0" w:space="0" w:color="auto"/>
      </w:divBdr>
    </w:div>
    <w:div w:id="1840076509">
      <w:bodyDiv w:val="1"/>
      <w:marLeft w:val="0"/>
      <w:marRight w:val="0"/>
      <w:marTop w:val="0"/>
      <w:marBottom w:val="0"/>
      <w:divBdr>
        <w:top w:val="none" w:sz="0" w:space="0" w:color="auto"/>
        <w:left w:val="none" w:sz="0" w:space="0" w:color="auto"/>
        <w:bottom w:val="none" w:sz="0" w:space="0" w:color="auto"/>
        <w:right w:val="none" w:sz="0" w:space="0" w:color="auto"/>
      </w:divBdr>
    </w:div>
    <w:div w:id="1843542336">
      <w:bodyDiv w:val="1"/>
      <w:marLeft w:val="0"/>
      <w:marRight w:val="0"/>
      <w:marTop w:val="0"/>
      <w:marBottom w:val="0"/>
      <w:divBdr>
        <w:top w:val="none" w:sz="0" w:space="0" w:color="auto"/>
        <w:left w:val="none" w:sz="0" w:space="0" w:color="auto"/>
        <w:bottom w:val="none" w:sz="0" w:space="0" w:color="auto"/>
        <w:right w:val="none" w:sz="0" w:space="0" w:color="auto"/>
      </w:divBdr>
    </w:div>
    <w:div w:id="1848714258">
      <w:bodyDiv w:val="1"/>
      <w:marLeft w:val="0"/>
      <w:marRight w:val="0"/>
      <w:marTop w:val="0"/>
      <w:marBottom w:val="0"/>
      <w:divBdr>
        <w:top w:val="none" w:sz="0" w:space="0" w:color="auto"/>
        <w:left w:val="none" w:sz="0" w:space="0" w:color="auto"/>
        <w:bottom w:val="none" w:sz="0" w:space="0" w:color="auto"/>
        <w:right w:val="none" w:sz="0" w:space="0" w:color="auto"/>
      </w:divBdr>
    </w:div>
    <w:div w:id="1850480430">
      <w:bodyDiv w:val="1"/>
      <w:marLeft w:val="0"/>
      <w:marRight w:val="0"/>
      <w:marTop w:val="0"/>
      <w:marBottom w:val="0"/>
      <w:divBdr>
        <w:top w:val="none" w:sz="0" w:space="0" w:color="auto"/>
        <w:left w:val="none" w:sz="0" w:space="0" w:color="auto"/>
        <w:bottom w:val="none" w:sz="0" w:space="0" w:color="auto"/>
        <w:right w:val="none" w:sz="0" w:space="0" w:color="auto"/>
      </w:divBdr>
    </w:div>
    <w:div w:id="1851019838">
      <w:bodyDiv w:val="1"/>
      <w:marLeft w:val="0"/>
      <w:marRight w:val="0"/>
      <w:marTop w:val="0"/>
      <w:marBottom w:val="0"/>
      <w:divBdr>
        <w:top w:val="none" w:sz="0" w:space="0" w:color="auto"/>
        <w:left w:val="none" w:sz="0" w:space="0" w:color="auto"/>
        <w:bottom w:val="none" w:sz="0" w:space="0" w:color="auto"/>
        <w:right w:val="none" w:sz="0" w:space="0" w:color="auto"/>
      </w:divBdr>
    </w:div>
    <w:div w:id="1854343490">
      <w:bodyDiv w:val="1"/>
      <w:marLeft w:val="0"/>
      <w:marRight w:val="0"/>
      <w:marTop w:val="0"/>
      <w:marBottom w:val="0"/>
      <w:divBdr>
        <w:top w:val="none" w:sz="0" w:space="0" w:color="auto"/>
        <w:left w:val="none" w:sz="0" w:space="0" w:color="auto"/>
        <w:bottom w:val="none" w:sz="0" w:space="0" w:color="auto"/>
        <w:right w:val="none" w:sz="0" w:space="0" w:color="auto"/>
      </w:divBdr>
    </w:div>
    <w:div w:id="1854882428">
      <w:bodyDiv w:val="1"/>
      <w:marLeft w:val="0"/>
      <w:marRight w:val="0"/>
      <w:marTop w:val="0"/>
      <w:marBottom w:val="0"/>
      <w:divBdr>
        <w:top w:val="none" w:sz="0" w:space="0" w:color="auto"/>
        <w:left w:val="none" w:sz="0" w:space="0" w:color="auto"/>
        <w:bottom w:val="none" w:sz="0" w:space="0" w:color="auto"/>
        <w:right w:val="none" w:sz="0" w:space="0" w:color="auto"/>
      </w:divBdr>
      <w:divsChild>
        <w:div w:id="1453016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1437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5096482">
      <w:bodyDiv w:val="1"/>
      <w:marLeft w:val="0"/>
      <w:marRight w:val="0"/>
      <w:marTop w:val="0"/>
      <w:marBottom w:val="0"/>
      <w:divBdr>
        <w:top w:val="none" w:sz="0" w:space="0" w:color="auto"/>
        <w:left w:val="none" w:sz="0" w:space="0" w:color="auto"/>
        <w:bottom w:val="none" w:sz="0" w:space="0" w:color="auto"/>
        <w:right w:val="none" w:sz="0" w:space="0" w:color="auto"/>
      </w:divBdr>
    </w:div>
    <w:div w:id="1873373516">
      <w:bodyDiv w:val="1"/>
      <w:marLeft w:val="0"/>
      <w:marRight w:val="0"/>
      <w:marTop w:val="0"/>
      <w:marBottom w:val="0"/>
      <w:divBdr>
        <w:top w:val="none" w:sz="0" w:space="0" w:color="auto"/>
        <w:left w:val="none" w:sz="0" w:space="0" w:color="auto"/>
        <w:bottom w:val="none" w:sz="0" w:space="0" w:color="auto"/>
        <w:right w:val="none" w:sz="0" w:space="0" w:color="auto"/>
      </w:divBdr>
    </w:div>
    <w:div w:id="1879394272">
      <w:bodyDiv w:val="1"/>
      <w:marLeft w:val="0"/>
      <w:marRight w:val="0"/>
      <w:marTop w:val="0"/>
      <w:marBottom w:val="0"/>
      <w:divBdr>
        <w:top w:val="none" w:sz="0" w:space="0" w:color="auto"/>
        <w:left w:val="none" w:sz="0" w:space="0" w:color="auto"/>
        <w:bottom w:val="none" w:sz="0" w:space="0" w:color="auto"/>
        <w:right w:val="none" w:sz="0" w:space="0" w:color="auto"/>
      </w:divBdr>
    </w:div>
    <w:div w:id="1882284568">
      <w:bodyDiv w:val="1"/>
      <w:marLeft w:val="0"/>
      <w:marRight w:val="0"/>
      <w:marTop w:val="0"/>
      <w:marBottom w:val="0"/>
      <w:divBdr>
        <w:top w:val="none" w:sz="0" w:space="0" w:color="auto"/>
        <w:left w:val="none" w:sz="0" w:space="0" w:color="auto"/>
        <w:bottom w:val="none" w:sz="0" w:space="0" w:color="auto"/>
        <w:right w:val="none" w:sz="0" w:space="0" w:color="auto"/>
      </w:divBdr>
    </w:div>
    <w:div w:id="1883859980">
      <w:bodyDiv w:val="1"/>
      <w:marLeft w:val="0"/>
      <w:marRight w:val="0"/>
      <w:marTop w:val="0"/>
      <w:marBottom w:val="0"/>
      <w:divBdr>
        <w:top w:val="none" w:sz="0" w:space="0" w:color="auto"/>
        <w:left w:val="none" w:sz="0" w:space="0" w:color="auto"/>
        <w:bottom w:val="none" w:sz="0" w:space="0" w:color="auto"/>
        <w:right w:val="none" w:sz="0" w:space="0" w:color="auto"/>
      </w:divBdr>
    </w:div>
    <w:div w:id="1887832616">
      <w:bodyDiv w:val="1"/>
      <w:marLeft w:val="0"/>
      <w:marRight w:val="0"/>
      <w:marTop w:val="0"/>
      <w:marBottom w:val="0"/>
      <w:divBdr>
        <w:top w:val="none" w:sz="0" w:space="0" w:color="auto"/>
        <w:left w:val="none" w:sz="0" w:space="0" w:color="auto"/>
        <w:bottom w:val="none" w:sz="0" w:space="0" w:color="auto"/>
        <w:right w:val="none" w:sz="0" w:space="0" w:color="auto"/>
      </w:divBdr>
    </w:div>
    <w:div w:id="1888177609">
      <w:bodyDiv w:val="1"/>
      <w:marLeft w:val="0"/>
      <w:marRight w:val="0"/>
      <w:marTop w:val="0"/>
      <w:marBottom w:val="0"/>
      <w:divBdr>
        <w:top w:val="none" w:sz="0" w:space="0" w:color="auto"/>
        <w:left w:val="none" w:sz="0" w:space="0" w:color="auto"/>
        <w:bottom w:val="none" w:sz="0" w:space="0" w:color="auto"/>
        <w:right w:val="none" w:sz="0" w:space="0" w:color="auto"/>
      </w:divBdr>
    </w:div>
    <w:div w:id="1892420328">
      <w:bodyDiv w:val="1"/>
      <w:marLeft w:val="0"/>
      <w:marRight w:val="0"/>
      <w:marTop w:val="0"/>
      <w:marBottom w:val="0"/>
      <w:divBdr>
        <w:top w:val="none" w:sz="0" w:space="0" w:color="auto"/>
        <w:left w:val="none" w:sz="0" w:space="0" w:color="auto"/>
        <w:bottom w:val="none" w:sz="0" w:space="0" w:color="auto"/>
        <w:right w:val="none" w:sz="0" w:space="0" w:color="auto"/>
      </w:divBdr>
      <w:divsChild>
        <w:div w:id="1091270095">
          <w:marLeft w:val="432"/>
          <w:marRight w:val="0"/>
          <w:marTop w:val="91"/>
          <w:marBottom w:val="0"/>
          <w:divBdr>
            <w:top w:val="none" w:sz="0" w:space="0" w:color="auto"/>
            <w:left w:val="none" w:sz="0" w:space="0" w:color="auto"/>
            <w:bottom w:val="none" w:sz="0" w:space="0" w:color="auto"/>
            <w:right w:val="none" w:sz="0" w:space="0" w:color="auto"/>
          </w:divBdr>
        </w:div>
        <w:div w:id="1463229357">
          <w:marLeft w:val="432"/>
          <w:marRight w:val="0"/>
          <w:marTop w:val="91"/>
          <w:marBottom w:val="0"/>
          <w:divBdr>
            <w:top w:val="none" w:sz="0" w:space="0" w:color="auto"/>
            <w:left w:val="none" w:sz="0" w:space="0" w:color="auto"/>
            <w:bottom w:val="none" w:sz="0" w:space="0" w:color="auto"/>
            <w:right w:val="none" w:sz="0" w:space="0" w:color="auto"/>
          </w:divBdr>
        </w:div>
        <w:div w:id="1794514735">
          <w:marLeft w:val="432"/>
          <w:marRight w:val="0"/>
          <w:marTop w:val="91"/>
          <w:marBottom w:val="0"/>
          <w:divBdr>
            <w:top w:val="none" w:sz="0" w:space="0" w:color="auto"/>
            <w:left w:val="none" w:sz="0" w:space="0" w:color="auto"/>
            <w:bottom w:val="none" w:sz="0" w:space="0" w:color="auto"/>
            <w:right w:val="none" w:sz="0" w:space="0" w:color="auto"/>
          </w:divBdr>
        </w:div>
        <w:div w:id="2125534079">
          <w:marLeft w:val="432"/>
          <w:marRight w:val="0"/>
          <w:marTop w:val="91"/>
          <w:marBottom w:val="0"/>
          <w:divBdr>
            <w:top w:val="none" w:sz="0" w:space="0" w:color="auto"/>
            <w:left w:val="none" w:sz="0" w:space="0" w:color="auto"/>
            <w:bottom w:val="none" w:sz="0" w:space="0" w:color="auto"/>
            <w:right w:val="none" w:sz="0" w:space="0" w:color="auto"/>
          </w:divBdr>
        </w:div>
        <w:div w:id="446697903">
          <w:marLeft w:val="432"/>
          <w:marRight w:val="0"/>
          <w:marTop w:val="91"/>
          <w:marBottom w:val="0"/>
          <w:divBdr>
            <w:top w:val="none" w:sz="0" w:space="0" w:color="auto"/>
            <w:left w:val="none" w:sz="0" w:space="0" w:color="auto"/>
            <w:bottom w:val="none" w:sz="0" w:space="0" w:color="auto"/>
            <w:right w:val="none" w:sz="0" w:space="0" w:color="auto"/>
          </w:divBdr>
        </w:div>
      </w:divsChild>
    </w:div>
    <w:div w:id="1897013606">
      <w:bodyDiv w:val="1"/>
      <w:marLeft w:val="0"/>
      <w:marRight w:val="0"/>
      <w:marTop w:val="0"/>
      <w:marBottom w:val="0"/>
      <w:divBdr>
        <w:top w:val="none" w:sz="0" w:space="0" w:color="auto"/>
        <w:left w:val="none" w:sz="0" w:space="0" w:color="auto"/>
        <w:bottom w:val="none" w:sz="0" w:space="0" w:color="auto"/>
        <w:right w:val="none" w:sz="0" w:space="0" w:color="auto"/>
      </w:divBdr>
    </w:div>
    <w:div w:id="1905215685">
      <w:bodyDiv w:val="1"/>
      <w:marLeft w:val="0"/>
      <w:marRight w:val="0"/>
      <w:marTop w:val="0"/>
      <w:marBottom w:val="0"/>
      <w:divBdr>
        <w:top w:val="none" w:sz="0" w:space="0" w:color="auto"/>
        <w:left w:val="none" w:sz="0" w:space="0" w:color="auto"/>
        <w:bottom w:val="none" w:sz="0" w:space="0" w:color="auto"/>
        <w:right w:val="none" w:sz="0" w:space="0" w:color="auto"/>
      </w:divBdr>
    </w:div>
    <w:div w:id="1907691457">
      <w:bodyDiv w:val="1"/>
      <w:marLeft w:val="0"/>
      <w:marRight w:val="0"/>
      <w:marTop w:val="0"/>
      <w:marBottom w:val="0"/>
      <w:divBdr>
        <w:top w:val="none" w:sz="0" w:space="0" w:color="auto"/>
        <w:left w:val="none" w:sz="0" w:space="0" w:color="auto"/>
        <w:bottom w:val="none" w:sz="0" w:space="0" w:color="auto"/>
        <w:right w:val="none" w:sz="0" w:space="0" w:color="auto"/>
      </w:divBdr>
    </w:div>
    <w:div w:id="1908613281">
      <w:bodyDiv w:val="1"/>
      <w:marLeft w:val="0"/>
      <w:marRight w:val="0"/>
      <w:marTop w:val="0"/>
      <w:marBottom w:val="0"/>
      <w:divBdr>
        <w:top w:val="none" w:sz="0" w:space="0" w:color="auto"/>
        <w:left w:val="none" w:sz="0" w:space="0" w:color="auto"/>
        <w:bottom w:val="none" w:sz="0" w:space="0" w:color="auto"/>
        <w:right w:val="none" w:sz="0" w:space="0" w:color="auto"/>
      </w:divBdr>
    </w:div>
    <w:div w:id="1914927055">
      <w:bodyDiv w:val="1"/>
      <w:marLeft w:val="0"/>
      <w:marRight w:val="0"/>
      <w:marTop w:val="0"/>
      <w:marBottom w:val="0"/>
      <w:divBdr>
        <w:top w:val="none" w:sz="0" w:space="0" w:color="auto"/>
        <w:left w:val="none" w:sz="0" w:space="0" w:color="auto"/>
        <w:bottom w:val="none" w:sz="0" w:space="0" w:color="auto"/>
        <w:right w:val="none" w:sz="0" w:space="0" w:color="auto"/>
      </w:divBdr>
    </w:div>
    <w:div w:id="1916084987">
      <w:bodyDiv w:val="1"/>
      <w:marLeft w:val="0"/>
      <w:marRight w:val="0"/>
      <w:marTop w:val="0"/>
      <w:marBottom w:val="0"/>
      <w:divBdr>
        <w:top w:val="none" w:sz="0" w:space="0" w:color="auto"/>
        <w:left w:val="none" w:sz="0" w:space="0" w:color="auto"/>
        <w:bottom w:val="none" w:sz="0" w:space="0" w:color="auto"/>
        <w:right w:val="none" w:sz="0" w:space="0" w:color="auto"/>
      </w:divBdr>
      <w:divsChild>
        <w:div w:id="707070830">
          <w:blockQuote w:val="1"/>
          <w:marLeft w:val="720"/>
          <w:marRight w:val="720"/>
          <w:marTop w:val="100"/>
          <w:marBottom w:val="100"/>
          <w:divBdr>
            <w:top w:val="none" w:sz="0" w:space="0" w:color="auto"/>
            <w:left w:val="none" w:sz="0" w:space="0" w:color="auto"/>
            <w:bottom w:val="none" w:sz="0" w:space="0" w:color="auto"/>
            <w:right w:val="none" w:sz="0" w:space="0" w:color="auto"/>
          </w:divBdr>
        </w:div>
        <w:div w:id="399060049">
          <w:blockQuote w:val="1"/>
          <w:marLeft w:val="720"/>
          <w:marRight w:val="720"/>
          <w:marTop w:val="100"/>
          <w:marBottom w:val="100"/>
          <w:divBdr>
            <w:top w:val="none" w:sz="0" w:space="0" w:color="auto"/>
            <w:left w:val="none" w:sz="0" w:space="0" w:color="auto"/>
            <w:bottom w:val="none" w:sz="0" w:space="0" w:color="auto"/>
            <w:right w:val="none" w:sz="0" w:space="0" w:color="auto"/>
          </w:divBdr>
        </w:div>
        <w:div w:id="636842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193161">
          <w:blockQuote w:val="1"/>
          <w:marLeft w:val="720"/>
          <w:marRight w:val="720"/>
          <w:marTop w:val="100"/>
          <w:marBottom w:val="100"/>
          <w:divBdr>
            <w:top w:val="none" w:sz="0" w:space="0" w:color="auto"/>
            <w:left w:val="none" w:sz="0" w:space="0" w:color="auto"/>
            <w:bottom w:val="none" w:sz="0" w:space="0" w:color="auto"/>
            <w:right w:val="none" w:sz="0" w:space="0" w:color="auto"/>
          </w:divBdr>
        </w:div>
        <w:div w:id="32605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715544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7402321">
      <w:bodyDiv w:val="1"/>
      <w:marLeft w:val="0"/>
      <w:marRight w:val="0"/>
      <w:marTop w:val="0"/>
      <w:marBottom w:val="0"/>
      <w:divBdr>
        <w:top w:val="none" w:sz="0" w:space="0" w:color="auto"/>
        <w:left w:val="none" w:sz="0" w:space="0" w:color="auto"/>
        <w:bottom w:val="none" w:sz="0" w:space="0" w:color="auto"/>
        <w:right w:val="none" w:sz="0" w:space="0" w:color="auto"/>
      </w:divBdr>
    </w:div>
    <w:div w:id="1921793618">
      <w:bodyDiv w:val="1"/>
      <w:marLeft w:val="0"/>
      <w:marRight w:val="0"/>
      <w:marTop w:val="0"/>
      <w:marBottom w:val="0"/>
      <w:divBdr>
        <w:top w:val="none" w:sz="0" w:space="0" w:color="auto"/>
        <w:left w:val="none" w:sz="0" w:space="0" w:color="auto"/>
        <w:bottom w:val="none" w:sz="0" w:space="0" w:color="auto"/>
        <w:right w:val="none" w:sz="0" w:space="0" w:color="auto"/>
      </w:divBdr>
      <w:divsChild>
        <w:div w:id="1547449461">
          <w:marLeft w:val="432"/>
          <w:marRight w:val="0"/>
          <w:marTop w:val="96"/>
          <w:marBottom w:val="0"/>
          <w:divBdr>
            <w:top w:val="none" w:sz="0" w:space="0" w:color="auto"/>
            <w:left w:val="none" w:sz="0" w:space="0" w:color="auto"/>
            <w:bottom w:val="none" w:sz="0" w:space="0" w:color="auto"/>
            <w:right w:val="none" w:sz="0" w:space="0" w:color="auto"/>
          </w:divBdr>
        </w:div>
      </w:divsChild>
    </w:div>
    <w:div w:id="1922910466">
      <w:bodyDiv w:val="1"/>
      <w:marLeft w:val="0"/>
      <w:marRight w:val="0"/>
      <w:marTop w:val="0"/>
      <w:marBottom w:val="0"/>
      <w:divBdr>
        <w:top w:val="none" w:sz="0" w:space="0" w:color="auto"/>
        <w:left w:val="none" w:sz="0" w:space="0" w:color="auto"/>
        <w:bottom w:val="none" w:sz="0" w:space="0" w:color="auto"/>
        <w:right w:val="none" w:sz="0" w:space="0" w:color="auto"/>
      </w:divBdr>
    </w:div>
    <w:div w:id="1927491782">
      <w:bodyDiv w:val="1"/>
      <w:marLeft w:val="0"/>
      <w:marRight w:val="0"/>
      <w:marTop w:val="0"/>
      <w:marBottom w:val="0"/>
      <w:divBdr>
        <w:top w:val="none" w:sz="0" w:space="0" w:color="auto"/>
        <w:left w:val="none" w:sz="0" w:space="0" w:color="auto"/>
        <w:bottom w:val="none" w:sz="0" w:space="0" w:color="auto"/>
        <w:right w:val="none" w:sz="0" w:space="0" w:color="auto"/>
      </w:divBdr>
    </w:div>
    <w:div w:id="1929995603">
      <w:bodyDiv w:val="1"/>
      <w:marLeft w:val="0"/>
      <w:marRight w:val="0"/>
      <w:marTop w:val="0"/>
      <w:marBottom w:val="0"/>
      <w:divBdr>
        <w:top w:val="none" w:sz="0" w:space="0" w:color="auto"/>
        <w:left w:val="none" w:sz="0" w:space="0" w:color="auto"/>
        <w:bottom w:val="none" w:sz="0" w:space="0" w:color="auto"/>
        <w:right w:val="none" w:sz="0" w:space="0" w:color="auto"/>
      </w:divBdr>
    </w:div>
    <w:div w:id="1930429982">
      <w:bodyDiv w:val="1"/>
      <w:marLeft w:val="0"/>
      <w:marRight w:val="0"/>
      <w:marTop w:val="0"/>
      <w:marBottom w:val="0"/>
      <w:divBdr>
        <w:top w:val="none" w:sz="0" w:space="0" w:color="auto"/>
        <w:left w:val="none" w:sz="0" w:space="0" w:color="auto"/>
        <w:bottom w:val="none" w:sz="0" w:space="0" w:color="auto"/>
        <w:right w:val="none" w:sz="0" w:space="0" w:color="auto"/>
      </w:divBdr>
    </w:div>
    <w:div w:id="1930694623">
      <w:bodyDiv w:val="1"/>
      <w:marLeft w:val="0"/>
      <w:marRight w:val="0"/>
      <w:marTop w:val="0"/>
      <w:marBottom w:val="0"/>
      <w:divBdr>
        <w:top w:val="none" w:sz="0" w:space="0" w:color="auto"/>
        <w:left w:val="none" w:sz="0" w:space="0" w:color="auto"/>
        <w:bottom w:val="none" w:sz="0" w:space="0" w:color="auto"/>
        <w:right w:val="none" w:sz="0" w:space="0" w:color="auto"/>
      </w:divBdr>
    </w:div>
    <w:div w:id="1938321901">
      <w:bodyDiv w:val="1"/>
      <w:marLeft w:val="0"/>
      <w:marRight w:val="0"/>
      <w:marTop w:val="0"/>
      <w:marBottom w:val="0"/>
      <w:divBdr>
        <w:top w:val="none" w:sz="0" w:space="0" w:color="auto"/>
        <w:left w:val="none" w:sz="0" w:space="0" w:color="auto"/>
        <w:bottom w:val="none" w:sz="0" w:space="0" w:color="auto"/>
        <w:right w:val="none" w:sz="0" w:space="0" w:color="auto"/>
      </w:divBdr>
    </w:div>
    <w:div w:id="1942299832">
      <w:bodyDiv w:val="1"/>
      <w:marLeft w:val="0"/>
      <w:marRight w:val="0"/>
      <w:marTop w:val="0"/>
      <w:marBottom w:val="0"/>
      <w:divBdr>
        <w:top w:val="none" w:sz="0" w:space="0" w:color="auto"/>
        <w:left w:val="none" w:sz="0" w:space="0" w:color="auto"/>
        <w:bottom w:val="none" w:sz="0" w:space="0" w:color="auto"/>
        <w:right w:val="none" w:sz="0" w:space="0" w:color="auto"/>
      </w:divBdr>
    </w:div>
    <w:div w:id="1944024979">
      <w:bodyDiv w:val="1"/>
      <w:marLeft w:val="0"/>
      <w:marRight w:val="0"/>
      <w:marTop w:val="0"/>
      <w:marBottom w:val="0"/>
      <w:divBdr>
        <w:top w:val="none" w:sz="0" w:space="0" w:color="auto"/>
        <w:left w:val="none" w:sz="0" w:space="0" w:color="auto"/>
        <w:bottom w:val="none" w:sz="0" w:space="0" w:color="auto"/>
        <w:right w:val="none" w:sz="0" w:space="0" w:color="auto"/>
      </w:divBdr>
    </w:div>
    <w:div w:id="1945838338">
      <w:bodyDiv w:val="1"/>
      <w:marLeft w:val="0"/>
      <w:marRight w:val="0"/>
      <w:marTop w:val="0"/>
      <w:marBottom w:val="0"/>
      <w:divBdr>
        <w:top w:val="none" w:sz="0" w:space="0" w:color="auto"/>
        <w:left w:val="none" w:sz="0" w:space="0" w:color="auto"/>
        <w:bottom w:val="none" w:sz="0" w:space="0" w:color="auto"/>
        <w:right w:val="none" w:sz="0" w:space="0" w:color="auto"/>
      </w:divBdr>
    </w:div>
    <w:div w:id="1958413718">
      <w:bodyDiv w:val="1"/>
      <w:marLeft w:val="0"/>
      <w:marRight w:val="0"/>
      <w:marTop w:val="0"/>
      <w:marBottom w:val="0"/>
      <w:divBdr>
        <w:top w:val="none" w:sz="0" w:space="0" w:color="auto"/>
        <w:left w:val="none" w:sz="0" w:space="0" w:color="auto"/>
        <w:bottom w:val="none" w:sz="0" w:space="0" w:color="auto"/>
        <w:right w:val="none" w:sz="0" w:space="0" w:color="auto"/>
      </w:divBdr>
    </w:div>
    <w:div w:id="1959483358">
      <w:bodyDiv w:val="1"/>
      <w:marLeft w:val="0"/>
      <w:marRight w:val="0"/>
      <w:marTop w:val="0"/>
      <w:marBottom w:val="0"/>
      <w:divBdr>
        <w:top w:val="none" w:sz="0" w:space="0" w:color="auto"/>
        <w:left w:val="none" w:sz="0" w:space="0" w:color="auto"/>
        <w:bottom w:val="none" w:sz="0" w:space="0" w:color="auto"/>
        <w:right w:val="none" w:sz="0" w:space="0" w:color="auto"/>
      </w:divBdr>
    </w:div>
    <w:div w:id="1960447704">
      <w:bodyDiv w:val="1"/>
      <w:marLeft w:val="0"/>
      <w:marRight w:val="0"/>
      <w:marTop w:val="0"/>
      <w:marBottom w:val="0"/>
      <w:divBdr>
        <w:top w:val="none" w:sz="0" w:space="0" w:color="auto"/>
        <w:left w:val="none" w:sz="0" w:space="0" w:color="auto"/>
        <w:bottom w:val="none" w:sz="0" w:space="0" w:color="auto"/>
        <w:right w:val="none" w:sz="0" w:space="0" w:color="auto"/>
      </w:divBdr>
    </w:div>
    <w:div w:id="1968270160">
      <w:bodyDiv w:val="1"/>
      <w:marLeft w:val="0"/>
      <w:marRight w:val="0"/>
      <w:marTop w:val="0"/>
      <w:marBottom w:val="0"/>
      <w:divBdr>
        <w:top w:val="none" w:sz="0" w:space="0" w:color="auto"/>
        <w:left w:val="none" w:sz="0" w:space="0" w:color="auto"/>
        <w:bottom w:val="none" w:sz="0" w:space="0" w:color="auto"/>
        <w:right w:val="none" w:sz="0" w:space="0" w:color="auto"/>
      </w:divBdr>
    </w:div>
    <w:div w:id="1970741033">
      <w:bodyDiv w:val="1"/>
      <w:marLeft w:val="0"/>
      <w:marRight w:val="0"/>
      <w:marTop w:val="0"/>
      <w:marBottom w:val="0"/>
      <w:divBdr>
        <w:top w:val="none" w:sz="0" w:space="0" w:color="auto"/>
        <w:left w:val="none" w:sz="0" w:space="0" w:color="auto"/>
        <w:bottom w:val="none" w:sz="0" w:space="0" w:color="auto"/>
        <w:right w:val="none" w:sz="0" w:space="0" w:color="auto"/>
      </w:divBdr>
    </w:div>
    <w:div w:id="1974868539">
      <w:bodyDiv w:val="1"/>
      <w:marLeft w:val="0"/>
      <w:marRight w:val="0"/>
      <w:marTop w:val="0"/>
      <w:marBottom w:val="0"/>
      <w:divBdr>
        <w:top w:val="none" w:sz="0" w:space="0" w:color="auto"/>
        <w:left w:val="none" w:sz="0" w:space="0" w:color="auto"/>
        <w:bottom w:val="none" w:sz="0" w:space="0" w:color="auto"/>
        <w:right w:val="none" w:sz="0" w:space="0" w:color="auto"/>
      </w:divBdr>
      <w:divsChild>
        <w:div w:id="824393879">
          <w:marLeft w:val="0"/>
          <w:marRight w:val="0"/>
          <w:marTop w:val="0"/>
          <w:marBottom w:val="0"/>
          <w:divBdr>
            <w:top w:val="none" w:sz="0" w:space="0" w:color="auto"/>
            <w:left w:val="none" w:sz="0" w:space="0" w:color="auto"/>
            <w:bottom w:val="none" w:sz="0" w:space="0" w:color="auto"/>
            <w:right w:val="none" w:sz="0" w:space="0" w:color="auto"/>
          </w:divBdr>
          <w:divsChild>
            <w:div w:id="856696045">
              <w:marLeft w:val="0"/>
              <w:marRight w:val="0"/>
              <w:marTop w:val="0"/>
              <w:marBottom w:val="0"/>
              <w:divBdr>
                <w:top w:val="none" w:sz="0" w:space="0" w:color="auto"/>
                <w:left w:val="none" w:sz="0" w:space="0" w:color="auto"/>
                <w:bottom w:val="none" w:sz="0" w:space="0" w:color="auto"/>
                <w:right w:val="none" w:sz="0" w:space="0" w:color="auto"/>
              </w:divBdr>
              <w:divsChild>
                <w:div w:id="2046709230">
                  <w:marLeft w:val="0"/>
                  <w:marRight w:val="0"/>
                  <w:marTop w:val="0"/>
                  <w:marBottom w:val="0"/>
                  <w:divBdr>
                    <w:top w:val="none" w:sz="0" w:space="0" w:color="auto"/>
                    <w:left w:val="none" w:sz="0" w:space="0" w:color="auto"/>
                    <w:bottom w:val="none" w:sz="0" w:space="0" w:color="auto"/>
                    <w:right w:val="none" w:sz="0" w:space="0" w:color="auto"/>
                  </w:divBdr>
                  <w:divsChild>
                    <w:div w:id="1838224769">
                      <w:marLeft w:val="0"/>
                      <w:marRight w:val="0"/>
                      <w:marTop w:val="0"/>
                      <w:marBottom w:val="0"/>
                      <w:divBdr>
                        <w:top w:val="none" w:sz="0" w:space="0" w:color="auto"/>
                        <w:left w:val="none" w:sz="0" w:space="0" w:color="auto"/>
                        <w:bottom w:val="none" w:sz="0" w:space="0" w:color="auto"/>
                        <w:right w:val="none" w:sz="0" w:space="0" w:color="auto"/>
                      </w:divBdr>
                      <w:divsChild>
                        <w:div w:id="1681661924">
                          <w:marLeft w:val="0"/>
                          <w:marRight w:val="0"/>
                          <w:marTop w:val="0"/>
                          <w:marBottom w:val="0"/>
                          <w:divBdr>
                            <w:top w:val="none" w:sz="0" w:space="0" w:color="auto"/>
                            <w:left w:val="none" w:sz="0" w:space="0" w:color="auto"/>
                            <w:bottom w:val="none" w:sz="0" w:space="0" w:color="auto"/>
                            <w:right w:val="none" w:sz="0" w:space="0" w:color="auto"/>
                          </w:divBdr>
                          <w:divsChild>
                            <w:div w:id="31480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5214568">
      <w:bodyDiv w:val="1"/>
      <w:marLeft w:val="0"/>
      <w:marRight w:val="0"/>
      <w:marTop w:val="0"/>
      <w:marBottom w:val="0"/>
      <w:divBdr>
        <w:top w:val="none" w:sz="0" w:space="0" w:color="auto"/>
        <w:left w:val="none" w:sz="0" w:space="0" w:color="auto"/>
        <w:bottom w:val="none" w:sz="0" w:space="0" w:color="auto"/>
        <w:right w:val="none" w:sz="0" w:space="0" w:color="auto"/>
      </w:divBdr>
    </w:div>
    <w:div w:id="1975402934">
      <w:bodyDiv w:val="1"/>
      <w:marLeft w:val="0"/>
      <w:marRight w:val="0"/>
      <w:marTop w:val="0"/>
      <w:marBottom w:val="0"/>
      <w:divBdr>
        <w:top w:val="none" w:sz="0" w:space="0" w:color="auto"/>
        <w:left w:val="none" w:sz="0" w:space="0" w:color="auto"/>
        <w:bottom w:val="none" w:sz="0" w:space="0" w:color="auto"/>
        <w:right w:val="none" w:sz="0" w:space="0" w:color="auto"/>
      </w:divBdr>
    </w:div>
    <w:div w:id="1976324760">
      <w:bodyDiv w:val="1"/>
      <w:marLeft w:val="0"/>
      <w:marRight w:val="0"/>
      <w:marTop w:val="0"/>
      <w:marBottom w:val="0"/>
      <w:divBdr>
        <w:top w:val="none" w:sz="0" w:space="0" w:color="auto"/>
        <w:left w:val="none" w:sz="0" w:space="0" w:color="auto"/>
        <w:bottom w:val="none" w:sz="0" w:space="0" w:color="auto"/>
        <w:right w:val="none" w:sz="0" w:space="0" w:color="auto"/>
      </w:divBdr>
    </w:div>
    <w:div w:id="1977107000">
      <w:bodyDiv w:val="1"/>
      <w:marLeft w:val="0"/>
      <w:marRight w:val="0"/>
      <w:marTop w:val="0"/>
      <w:marBottom w:val="0"/>
      <w:divBdr>
        <w:top w:val="none" w:sz="0" w:space="0" w:color="auto"/>
        <w:left w:val="none" w:sz="0" w:space="0" w:color="auto"/>
        <w:bottom w:val="none" w:sz="0" w:space="0" w:color="auto"/>
        <w:right w:val="none" w:sz="0" w:space="0" w:color="auto"/>
      </w:divBdr>
    </w:div>
    <w:div w:id="1985617852">
      <w:bodyDiv w:val="1"/>
      <w:marLeft w:val="0"/>
      <w:marRight w:val="0"/>
      <w:marTop w:val="0"/>
      <w:marBottom w:val="0"/>
      <w:divBdr>
        <w:top w:val="none" w:sz="0" w:space="0" w:color="auto"/>
        <w:left w:val="none" w:sz="0" w:space="0" w:color="auto"/>
        <w:bottom w:val="none" w:sz="0" w:space="0" w:color="auto"/>
        <w:right w:val="none" w:sz="0" w:space="0" w:color="auto"/>
      </w:divBdr>
    </w:div>
    <w:div w:id="1986658952">
      <w:bodyDiv w:val="1"/>
      <w:marLeft w:val="0"/>
      <w:marRight w:val="0"/>
      <w:marTop w:val="0"/>
      <w:marBottom w:val="0"/>
      <w:divBdr>
        <w:top w:val="none" w:sz="0" w:space="0" w:color="auto"/>
        <w:left w:val="none" w:sz="0" w:space="0" w:color="auto"/>
        <w:bottom w:val="none" w:sz="0" w:space="0" w:color="auto"/>
        <w:right w:val="none" w:sz="0" w:space="0" w:color="auto"/>
      </w:divBdr>
    </w:div>
    <w:div w:id="1988169285">
      <w:bodyDiv w:val="1"/>
      <w:marLeft w:val="0"/>
      <w:marRight w:val="0"/>
      <w:marTop w:val="0"/>
      <w:marBottom w:val="0"/>
      <w:divBdr>
        <w:top w:val="none" w:sz="0" w:space="0" w:color="auto"/>
        <w:left w:val="none" w:sz="0" w:space="0" w:color="auto"/>
        <w:bottom w:val="none" w:sz="0" w:space="0" w:color="auto"/>
        <w:right w:val="none" w:sz="0" w:space="0" w:color="auto"/>
      </w:divBdr>
    </w:div>
    <w:div w:id="1988900022">
      <w:bodyDiv w:val="1"/>
      <w:marLeft w:val="0"/>
      <w:marRight w:val="0"/>
      <w:marTop w:val="0"/>
      <w:marBottom w:val="0"/>
      <w:divBdr>
        <w:top w:val="none" w:sz="0" w:space="0" w:color="auto"/>
        <w:left w:val="none" w:sz="0" w:space="0" w:color="auto"/>
        <w:bottom w:val="none" w:sz="0" w:space="0" w:color="auto"/>
        <w:right w:val="none" w:sz="0" w:space="0" w:color="auto"/>
      </w:divBdr>
    </w:div>
    <w:div w:id="1996957584">
      <w:bodyDiv w:val="1"/>
      <w:marLeft w:val="0"/>
      <w:marRight w:val="0"/>
      <w:marTop w:val="0"/>
      <w:marBottom w:val="0"/>
      <w:divBdr>
        <w:top w:val="none" w:sz="0" w:space="0" w:color="auto"/>
        <w:left w:val="none" w:sz="0" w:space="0" w:color="auto"/>
        <w:bottom w:val="none" w:sz="0" w:space="0" w:color="auto"/>
        <w:right w:val="none" w:sz="0" w:space="0" w:color="auto"/>
      </w:divBdr>
    </w:div>
    <w:div w:id="1997144563">
      <w:bodyDiv w:val="1"/>
      <w:marLeft w:val="0"/>
      <w:marRight w:val="0"/>
      <w:marTop w:val="0"/>
      <w:marBottom w:val="0"/>
      <w:divBdr>
        <w:top w:val="none" w:sz="0" w:space="0" w:color="auto"/>
        <w:left w:val="none" w:sz="0" w:space="0" w:color="auto"/>
        <w:bottom w:val="none" w:sz="0" w:space="0" w:color="auto"/>
        <w:right w:val="none" w:sz="0" w:space="0" w:color="auto"/>
      </w:divBdr>
      <w:divsChild>
        <w:div w:id="865290123">
          <w:marLeft w:val="0"/>
          <w:marRight w:val="0"/>
          <w:marTop w:val="0"/>
          <w:marBottom w:val="0"/>
          <w:divBdr>
            <w:top w:val="none" w:sz="0" w:space="0" w:color="auto"/>
            <w:left w:val="none" w:sz="0" w:space="0" w:color="auto"/>
            <w:bottom w:val="none" w:sz="0" w:space="0" w:color="auto"/>
            <w:right w:val="none" w:sz="0" w:space="0" w:color="auto"/>
          </w:divBdr>
          <w:divsChild>
            <w:div w:id="107277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653218">
      <w:bodyDiv w:val="1"/>
      <w:marLeft w:val="0"/>
      <w:marRight w:val="0"/>
      <w:marTop w:val="0"/>
      <w:marBottom w:val="0"/>
      <w:divBdr>
        <w:top w:val="none" w:sz="0" w:space="0" w:color="auto"/>
        <w:left w:val="none" w:sz="0" w:space="0" w:color="auto"/>
        <w:bottom w:val="none" w:sz="0" w:space="0" w:color="auto"/>
        <w:right w:val="none" w:sz="0" w:space="0" w:color="auto"/>
      </w:divBdr>
    </w:div>
    <w:div w:id="2004359552">
      <w:bodyDiv w:val="1"/>
      <w:marLeft w:val="0"/>
      <w:marRight w:val="0"/>
      <w:marTop w:val="0"/>
      <w:marBottom w:val="0"/>
      <w:divBdr>
        <w:top w:val="none" w:sz="0" w:space="0" w:color="auto"/>
        <w:left w:val="none" w:sz="0" w:space="0" w:color="auto"/>
        <w:bottom w:val="none" w:sz="0" w:space="0" w:color="auto"/>
        <w:right w:val="none" w:sz="0" w:space="0" w:color="auto"/>
      </w:divBdr>
    </w:div>
    <w:div w:id="2004695924">
      <w:bodyDiv w:val="1"/>
      <w:marLeft w:val="0"/>
      <w:marRight w:val="0"/>
      <w:marTop w:val="0"/>
      <w:marBottom w:val="0"/>
      <w:divBdr>
        <w:top w:val="none" w:sz="0" w:space="0" w:color="auto"/>
        <w:left w:val="none" w:sz="0" w:space="0" w:color="auto"/>
        <w:bottom w:val="none" w:sz="0" w:space="0" w:color="auto"/>
        <w:right w:val="none" w:sz="0" w:space="0" w:color="auto"/>
      </w:divBdr>
    </w:div>
    <w:div w:id="2014801093">
      <w:bodyDiv w:val="1"/>
      <w:marLeft w:val="0"/>
      <w:marRight w:val="0"/>
      <w:marTop w:val="0"/>
      <w:marBottom w:val="0"/>
      <w:divBdr>
        <w:top w:val="none" w:sz="0" w:space="0" w:color="auto"/>
        <w:left w:val="none" w:sz="0" w:space="0" w:color="auto"/>
        <w:bottom w:val="none" w:sz="0" w:space="0" w:color="auto"/>
        <w:right w:val="none" w:sz="0" w:space="0" w:color="auto"/>
      </w:divBdr>
    </w:div>
    <w:div w:id="2018462925">
      <w:bodyDiv w:val="1"/>
      <w:marLeft w:val="0"/>
      <w:marRight w:val="0"/>
      <w:marTop w:val="0"/>
      <w:marBottom w:val="0"/>
      <w:divBdr>
        <w:top w:val="none" w:sz="0" w:space="0" w:color="auto"/>
        <w:left w:val="none" w:sz="0" w:space="0" w:color="auto"/>
        <w:bottom w:val="none" w:sz="0" w:space="0" w:color="auto"/>
        <w:right w:val="none" w:sz="0" w:space="0" w:color="auto"/>
      </w:divBdr>
      <w:divsChild>
        <w:div w:id="1645160192">
          <w:marLeft w:val="0"/>
          <w:marRight w:val="0"/>
          <w:marTop w:val="0"/>
          <w:marBottom w:val="0"/>
          <w:divBdr>
            <w:top w:val="none" w:sz="0" w:space="0" w:color="auto"/>
            <w:left w:val="none" w:sz="0" w:space="0" w:color="auto"/>
            <w:bottom w:val="none" w:sz="0" w:space="0" w:color="auto"/>
            <w:right w:val="none" w:sz="0" w:space="0" w:color="auto"/>
          </w:divBdr>
          <w:divsChild>
            <w:div w:id="1505053800">
              <w:marLeft w:val="0"/>
              <w:marRight w:val="0"/>
              <w:marTop w:val="0"/>
              <w:marBottom w:val="0"/>
              <w:divBdr>
                <w:top w:val="none" w:sz="0" w:space="0" w:color="auto"/>
                <w:left w:val="none" w:sz="0" w:space="0" w:color="auto"/>
                <w:bottom w:val="none" w:sz="0" w:space="0" w:color="auto"/>
                <w:right w:val="none" w:sz="0" w:space="0" w:color="auto"/>
              </w:divBdr>
              <w:divsChild>
                <w:div w:id="1609001870">
                  <w:marLeft w:val="0"/>
                  <w:marRight w:val="0"/>
                  <w:marTop w:val="0"/>
                  <w:marBottom w:val="0"/>
                  <w:divBdr>
                    <w:top w:val="none" w:sz="0" w:space="0" w:color="auto"/>
                    <w:left w:val="none" w:sz="0" w:space="0" w:color="auto"/>
                    <w:bottom w:val="none" w:sz="0" w:space="0" w:color="auto"/>
                    <w:right w:val="none" w:sz="0" w:space="0" w:color="auto"/>
                  </w:divBdr>
                  <w:divsChild>
                    <w:div w:id="163206736">
                      <w:marLeft w:val="0"/>
                      <w:marRight w:val="0"/>
                      <w:marTop w:val="0"/>
                      <w:marBottom w:val="0"/>
                      <w:divBdr>
                        <w:top w:val="none" w:sz="0" w:space="0" w:color="auto"/>
                        <w:left w:val="none" w:sz="0" w:space="0" w:color="auto"/>
                        <w:bottom w:val="none" w:sz="0" w:space="0" w:color="auto"/>
                        <w:right w:val="none" w:sz="0" w:space="0" w:color="auto"/>
                      </w:divBdr>
                      <w:divsChild>
                        <w:div w:id="1612207033">
                          <w:marLeft w:val="0"/>
                          <w:marRight w:val="0"/>
                          <w:marTop w:val="0"/>
                          <w:marBottom w:val="0"/>
                          <w:divBdr>
                            <w:top w:val="none" w:sz="0" w:space="0" w:color="auto"/>
                            <w:left w:val="none" w:sz="0" w:space="0" w:color="auto"/>
                            <w:bottom w:val="none" w:sz="0" w:space="0" w:color="auto"/>
                            <w:right w:val="none" w:sz="0" w:space="0" w:color="auto"/>
                          </w:divBdr>
                          <w:divsChild>
                            <w:div w:id="1816147143">
                              <w:marLeft w:val="0"/>
                              <w:marRight w:val="0"/>
                              <w:marTop w:val="0"/>
                              <w:marBottom w:val="0"/>
                              <w:divBdr>
                                <w:top w:val="none" w:sz="0" w:space="0" w:color="auto"/>
                                <w:left w:val="none" w:sz="0" w:space="0" w:color="auto"/>
                                <w:bottom w:val="none" w:sz="0" w:space="0" w:color="auto"/>
                                <w:right w:val="none" w:sz="0" w:space="0" w:color="auto"/>
                              </w:divBdr>
                              <w:divsChild>
                                <w:div w:id="88743581">
                                  <w:marLeft w:val="0"/>
                                  <w:marRight w:val="0"/>
                                  <w:marTop w:val="0"/>
                                  <w:marBottom w:val="0"/>
                                  <w:divBdr>
                                    <w:top w:val="none" w:sz="0" w:space="0" w:color="auto"/>
                                    <w:left w:val="none" w:sz="0" w:space="0" w:color="auto"/>
                                    <w:bottom w:val="none" w:sz="0" w:space="0" w:color="auto"/>
                                    <w:right w:val="none" w:sz="0" w:space="0" w:color="auto"/>
                                  </w:divBdr>
                                  <w:divsChild>
                                    <w:div w:id="255791365">
                                      <w:marLeft w:val="0"/>
                                      <w:marRight w:val="0"/>
                                      <w:marTop w:val="0"/>
                                      <w:marBottom w:val="0"/>
                                      <w:divBdr>
                                        <w:top w:val="none" w:sz="0" w:space="0" w:color="auto"/>
                                        <w:left w:val="none" w:sz="0" w:space="0" w:color="auto"/>
                                        <w:bottom w:val="none" w:sz="0" w:space="0" w:color="auto"/>
                                        <w:right w:val="none" w:sz="0" w:space="0" w:color="auto"/>
                                      </w:divBdr>
                                      <w:divsChild>
                                        <w:div w:id="174737640">
                                          <w:marLeft w:val="0"/>
                                          <w:marRight w:val="0"/>
                                          <w:marTop w:val="0"/>
                                          <w:marBottom w:val="0"/>
                                          <w:divBdr>
                                            <w:top w:val="none" w:sz="0" w:space="0" w:color="auto"/>
                                            <w:left w:val="none" w:sz="0" w:space="0" w:color="auto"/>
                                            <w:bottom w:val="none" w:sz="0" w:space="0" w:color="auto"/>
                                            <w:right w:val="none" w:sz="0" w:space="0" w:color="auto"/>
                                          </w:divBdr>
                                          <w:divsChild>
                                            <w:div w:id="983698763">
                                              <w:marLeft w:val="0"/>
                                              <w:marRight w:val="0"/>
                                              <w:marTop w:val="0"/>
                                              <w:marBottom w:val="0"/>
                                              <w:divBdr>
                                                <w:top w:val="none" w:sz="0" w:space="0" w:color="auto"/>
                                                <w:left w:val="none" w:sz="0" w:space="0" w:color="auto"/>
                                                <w:bottom w:val="none" w:sz="0" w:space="0" w:color="auto"/>
                                                <w:right w:val="none" w:sz="0" w:space="0" w:color="auto"/>
                                              </w:divBdr>
                                              <w:divsChild>
                                                <w:div w:id="1432430619">
                                                  <w:marLeft w:val="0"/>
                                                  <w:marRight w:val="0"/>
                                                  <w:marTop w:val="0"/>
                                                  <w:marBottom w:val="0"/>
                                                  <w:divBdr>
                                                    <w:top w:val="none" w:sz="0" w:space="0" w:color="auto"/>
                                                    <w:left w:val="none" w:sz="0" w:space="0" w:color="auto"/>
                                                    <w:bottom w:val="none" w:sz="0" w:space="0" w:color="auto"/>
                                                    <w:right w:val="none" w:sz="0" w:space="0" w:color="auto"/>
                                                  </w:divBdr>
                                                  <w:divsChild>
                                                    <w:div w:id="1474323485">
                                                      <w:marLeft w:val="0"/>
                                                      <w:marRight w:val="0"/>
                                                      <w:marTop w:val="0"/>
                                                      <w:marBottom w:val="0"/>
                                                      <w:divBdr>
                                                        <w:top w:val="none" w:sz="0" w:space="0" w:color="auto"/>
                                                        <w:left w:val="none" w:sz="0" w:space="0" w:color="auto"/>
                                                        <w:bottom w:val="none" w:sz="0" w:space="0" w:color="auto"/>
                                                        <w:right w:val="none" w:sz="0" w:space="0" w:color="auto"/>
                                                      </w:divBdr>
                                                      <w:divsChild>
                                                        <w:div w:id="37631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4272611">
          <w:marLeft w:val="0"/>
          <w:marRight w:val="0"/>
          <w:marTop w:val="0"/>
          <w:marBottom w:val="0"/>
          <w:divBdr>
            <w:top w:val="none" w:sz="0" w:space="0" w:color="auto"/>
            <w:left w:val="none" w:sz="0" w:space="0" w:color="auto"/>
            <w:bottom w:val="none" w:sz="0" w:space="0" w:color="auto"/>
            <w:right w:val="none" w:sz="0" w:space="0" w:color="auto"/>
          </w:divBdr>
          <w:divsChild>
            <w:div w:id="2088992407">
              <w:marLeft w:val="0"/>
              <w:marRight w:val="0"/>
              <w:marTop w:val="0"/>
              <w:marBottom w:val="0"/>
              <w:divBdr>
                <w:top w:val="none" w:sz="0" w:space="0" w:color="auto"/>
                <w:left w:val="none" w:sz="0" w:space="0" w:color="auto"/>
                <w:bottom w:val="none" w:sz="0" w:space="0" w:color="auto"/>
                <w:right w:val="none" w:sz="0" w:space="0" w:color="auto"/>
              </w:divBdr>
              <w:divsChild>
                <w:div w:id="83114235">
                  <w:marLeft w:val="0"/>
                  <w:marRight w:val="0"/>
                  <w:marTop w:val="0"/>
                  <w:marBottom w:val="0"/>
                  <w:divBdr>
                    <w:top w:val="none" w:sz="0" w:space="0" w:color="auto"/>
                    <w:left w:val="none" w:sz="0" w:space="0" w:color="auto"/>
                    <w:bottom w:val="none" w:sz="0" w:space="0" w:color="auto"/>
                    <w:right w:val="none" w:sz="0" w:space="0" w:color="auto"/>
                  </w:divBdr>
                  <w:divsChild>
                    <w:div w:id="95467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616973">
      <w:bodyDiv w:val="1"/>
      <w:marLeft w:val="0"/>
      <w:marRight w:val="0"/>
      <w:marTop w:val="0"/>
      <w:marBottom w:val="0"/>
      <w:divBdr>
        <w:top w:val="none" w:sz="0" w:space="0" w:color="auto"/>
        <w:left w:val="none" w:sz="0" w:space="0" w:color="auto"/>
        <w:bottom w:val="none" w:sz="0" w:space="0" w:color="auto"/>
        <w:right w:val="none" w:sz="0" w:space="0" w:color="auto"/>
      </w:divBdr>
    </w:div>
    <w:div w:id="2023117788">
      <w:bodyDiv w:val="1"/>
      <w:marLeft w:val="0"/>
      <w:marRight w:val="0"/>
      <w:marTop w:val="0"/>
      <w:marBottom w:val="0"/>
      <w:divBdr>
        <w:top w:val="none" w:sz="0" w:space="0" w:color="auto"/>
        <w:left w:val="none" w:sz="0" w:space="0" w:color="auto"/>
        <w:bottom w:val="none" w:sz="0" w:space="0" w:color="auto"/>
        <w:right w:val="none" w:sz="0" w:space="0" w:color="auto"/>
      </w:divBdr>
    </w:div>
    <w:div w:id="2025592661">
      <w:bodyDiv w:val="1"/>
      <w:marLeft w:val="0"/>
      <w:marRight w:val="0"/>
      <w:marTop w:val="0"/>
      <w:marBottom w:val="0"/>
      <w:divBdr>
        <w:top w:val="none" w:sz="0" w:space="0" w:color="auto"/>
        <w:left w:val="none" w:sz="0" w:space="0" w:color="auto"/>
        <w:bottom w:val="none" w:sz="0" w:space="0" w:color="auto"/>
        <w:right w:val="none" w:sz="0" w:space="0" w:color="auto"/>
      </w:divBdr>
    </w:div>
    <w:div w:id="2025940401">
      <w:bodyDiv w:val="1"/>
      <w:marLeft w:val="0"/>
      <w:marRight w:val="0"/>
      <w:marTop w:val="0"/>
      <w:marBottom w:val="0"/>
      <w:divBdr>
        <w:top w:val="none" w:sz="0" w:space="0" w:color="auto"/>
        <w:left w:val="none" w:sz="0" w:space="0" w:color="auto"/>
        <w:bottom w:val="none" w:sz="0" w:space="0" w:color="auto"/>
        <w:right w:val="none" w:sz="0" w:space="0" w:color="auto"/>
      </w:divBdr>
    </w:div>
    <w:div w:id="2033914295">
      <w:bodyDiv w:val="1"/>
      <w:marLeft w:val="0"/>
      <w:marRight w:val="0"/>
      <w:marTop w:val="0"/>
      <w:marBottom w:val="0"/>
      <w:divBdr>
        <w:top w:val="none" w:sz="0" w:space="0" w:color="auto"/>
        <w:left w:val="none" w:sz="0" w:space="0" w:color="auto"/>
        <w:bottom w:val="none" w:sz="0" w:space="0" w:color="auto"/>
        <w:right w:val="none" w:sz="0" w:space="0" w:color="auto"/>
      </w:divBdr>
    </w:div>
    <w:div w:id="2041710080">
      <w:bodyDiv w:val="1"/>
      <w:marLeft w:val="0"/>
      <w:marRight w:val="0"/>
      <w:marTop w:val="0"/>
      <w:marBottom w:val="0"/>
      <w:divBdr>
        <w:top w:val="none" w:sz="0" w:space="0" w:color="auto"/>
        <w:left w:val="none" w:sz="0" w:space="0" w:color="auto"/>
        <w:bottom w:val="none" w:sz="0" w:space="0" w:color="auto"/>
        <w:right w:val="none" w:sz="0" w:space="0" w:color="auto"/>
      </w:divBdr>
    </w:div>
    <w:div w:id="2055305154">
      <w:bodyDiv w:val="1"/>
      <w:marLeft w:val="0"/>
      <w:marRight w:val="0"/>
      <w:marTop w:val="0"/>
      <w:marBottom w:val="0"/>
      <w:divBdr>
        <w:top w:val="none" w:sz="0" w:space="0" w:color="auto"/>
        <w:left w:val="none" w:sz="0" w:space="0" w:color="auto"/>
        <w:bottom w:val="none" w:sz="0" w:space="0" w:color="auto"/>
        <w:right w:val="none" w:sz="0" w:space="0" w:color="auto"/>
      </w:divBdr>
    </w:div>
    <w:div w:id="2061900088">
      <w:bodyDiv w:val="1"/>
      <w:marLeft w:val="0"/>
      <w:marRight w:val="0"/>
      <w:marTop w:val="0"/>
      <w:marBottom w:val="0"/>
      <w:divBdr>
        <w:top w:val="none" w:sz="0" w:space="0" w:color="auto"/>
        <w:left w:val="none" w:sz="0" w:space="0" w:color="auto"/>
        <w:bottom w:val="none" w:sz="0" w:space="0" w:color="auto"/>
        <w:right w:val="none" w:sz="0" w:space="0" w:color="auto"/>
      </w:divBdr>
    </w:div>
    <w:div w:id="2064062196">
      <w:bodyDiv w:val="1"/>
      <w:marLeft w:val="0"/>
      <w:marRight w:val="0"/>
      <w:marTop w:val="0"/>
      <w:marBottom w:val="0"/>
      <w:divBdr>
        <w:top w:val="none" w:sz="0" w:space="0" w:color="auto"/>
        <w:left w:val="none" w:sz="0" w:space="0" w:color="auto"/>
        <w:bottom w:val="none" w:sz="0" w:space="0" w:color="auto"/>
        <w:right w:val="none" w:sz="0" w:space="0" w:color="auto"/>
      </w:divBdr>
      <w:divsChild>
        <w:div w:id="11327962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9764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941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8757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9566232">
      <w:bodyDiv w:val="1"/>
      <w:marLeft w:val="0"/>
      <w:marRight w:val="0"/>
      <w:marTop w:val="0"/>
      <w:marBottom w:val="0"/>
      <w:divBdr>
        <w:top w:val="none" w:sz="0" w:space="0" w:color="auto"/>
        <w:left w:val="none" w:sz="0" w:space="0" w:color="auto"/>
        <w:bottom w:val="none" w:sz="0" w:space="0" w:color="auto"/>
        <w:right w:val="none" w:sz="0" w:space="0" w:color="auto"/>
      </w:divBdr>
    </w:div>
    <w:div w:id="207769950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80395339">
      <w:bodyDiv w:val="1"/>
      <w:marLeft w:val="0"/>
      <w:marRight w:val="0"/>
      <w:marTop w:val="0"/>
      <w:marBottom w:val="0"/>
      <w:divBdr>
        <w:top w:val="none" w:sz="0" w:space="0" w:color="auto"/>
        <w:left w:val="none" w:sz="0" w:space="0" w:color="auto"/>
        <w:bottom w:val="none" w:sz="0" w:space="0" w:color="auto"/>
        <w:right w:val="none" w:sz="0" w:space="0" w:color="auto"/>
      </w:divBdr>
    </w:div>
    <w:div w:id="2086680413">
      <w:bodyDiv w:val="1"/>
      <w:marLeft w:val="0"/>
      <w:marRight w:val="0"/>
      <w:marTop w:val="0"/>
      <w:marBottom w:val="0"/>
      <w:divBdr>
        <w:top w:val="none" w:sz="0" w:space="0" w:color="auto"/>
        <w:left w:val="none" w:sz="0" w:space="0" w:color="auto"/>
        <w:bottom w:val="none" w:sz="0" w:space="0" w:color="auto"/>
        <w:right w:val="none" w:sz="0" w:space="0" w:color="auto"/>
      </w:divBdr>
    </w:div>
    <w:div w:id="2090154489">
      <w:bodyDiv w:val="1"/>
      <w:marLeft w:val="0"/>
      <w:marRight w:val="0"/>
      <w:marTop w:val="0"/>
      <w:marBottom w:val="0"/>
      <w:divBdr>
        <w:top w:val="none" w:sz="0" w:space="0" w:color="auto"/>
        <w:left w:val="none" w:sz="0" w:space="0" w:color="auto"/>
        <w:bottom w:val="none" w:sz="0" w:space="0" w:color="auto"/>
        <w:right w:val="none" w:sz="0" w:space="0" w:color="auto"/>
      </w:divBdr>
    </w:div>
    <w:div w:id="2093430308">
      <w:bodyDiv w:val="1"/>
      <w:marLeft w:val="0"/>
      <w:marRight w:val="0"/>
      <w:marTop w:val="0"/>
      <w:marBottom w:val="0"/>
      <w:divBdr>
        <w:top w:val="none" w:sz="0" w:space="0" w:color="auto"/>
        <w:left w:val="none" w:sz="0" w:space="0" w:color="auto"/>
        <w:bottom w:val="none" w:sz="0" w:space="0" w:color="auto"/>
        <w:right w:val="none" w:sz="0" w:space="0" w:color="auto"/>
      </w:divBdr>
    </w:div>
    <w:div w:id="2095784475">
      <w:bodyDiv w:val="1"/>
      <w:marLeft w:val="0"/>
      <w:marRight w:val="0"/>
      <w:marTop w:val="0"/>
      <w:marBottom w:val="0"/>
      <w:divBdr>
        <w:top w:val="none" w:sz="0" w:space="0" w:color="auto"/>
        <w:left w:val="none" w:sz="0" w:space="0" w:color="auto"/>
        <w:bottom w:val="none" w:sz="0" w:space="0" w:color="auto"/>
        <w:right w:val="none" w:sz="0" w:space="0" w:color="auto"/>
      </w:divBdr>
    </w:div>
    <w:div w:id="2098864403">
      <w:bodyDiv w:val="1"/>
      <w:marLeft w:val="0"/>
      <w:marRight w:val="0"/>
      <w:marTop w:val="0"/>
      <w:marBottom w:val="0"/>
      <w:divBdr>
        <w:top w:val="none" w:sz="0" w:space="0" w:color="auto"/>
        <w:left w:val="none" w:sz="0" w:space="0" w:color="auto"/>
        <w:bottom w:val="none" w:sz="0" w:space="0" w:color="auto"/>
        <w:right w:val="none" w:sz="0" w:space="0" w:color="auto"/>
      </w:divBdr>
      <w:divsChild>
        <w:div w:id="1810974521">
          <w:marLeft w:val="0"/>
          <w:marRight w:val="0"/>
          <w:marTop w:val="0"/>
          <w:marBottom w:val="0"/>
          <w:divBdr>
            <w:top w:val="single" w:sz="2" w:space="0" w:color="auto"/>
            <w:left w:val="single" w:sz="2" w:space="0" w:color="auto"/>
            <w:bottom w:val="single" w:sz="6" w:space="0" w:color="auto"/>
            <w:right w:val="single" w:sz="2" w:space="0" w:color="auto"/>
          </w:divBdr>
          <w:divsChild>
            <w:div w:id="960918836">
              <w:marLeft w:val="0"/>
              <w:marRight w:val="0"/>
              <w:marTop w:val="100"/>
              <w:marBottom w:val="100"/>
              <w:divBdr>
                <w:top w:val="single" w:sz="2" w:space="0" w:color="D9D9E3"/>
                <w:left w:val="single" w:sz="2" w:space="0" w:color="D9D9E3"/>
                <w:bottom w:val="single" w:sz="2" w:space="0" w:color="D9D9E3"/>
                <w:right w:val="single" w:sz="2" w:space="0" w:color="D9D9E3"/>
              </w:divBdr>
              <w:divsChild>
                <w:div w:id="172455972">
                  <w:marLeft w:val="0"/>
                  <w:marRight w:val="0"/>
                  <w:marTop w:val="0"/>
                  <w:marBottom w:val="0"/>
                  <w:divBdr>
                    <w:top w:val="single" w:sz="2" w:space="0" w:color="D9D9E3"/>
                    <w:left w:val="single" w:sz="2" w:space="0" w:color="D9D9E3"/>
                    <w:bottom w:val="single" w:sz="2" w:space="0" w:color="D9D9E3"/>
                    <w:right w:val="single" w:sz="2" w:space="0" w:color="D9D9E3"/>
                  </w:divBdr>
                  <w:divsChild>
                    <w:div w:id="847528131">
                      <w:marLeft w:val="0"/>
                      <w:marRight w:val="0"/>
                      <w:marTop w:val="0"/>
                      <w:marBottom w:val="0"/>
                      <w:divBdr>
                        <w:top w:val="single" w:sz="2" w:space="0" w:color="D9D9E3"/>
                        <w:left w:val="single" w:sz="2" w:space="0" w:color="D9D9E3"/>
                        <w:bottom w:val="single" w:sz="2" w:space="0" w:color="D9D9E3"/>
                        <w:right w:val="single" w:sz="2" w:space="0" w:color="D9D9E3"/>
                      </w:divBdr>
                      <w:divsChild>
                        <w:div w:id="1820684657">
                          <w:marLeft w:val="0"/>
                          <w:marRight w:val="0"/>
                          <w:marTop w:val="0"/>
                          <w:marBottom w:val="0"/>
                          <w:divBdr>
                            <w:top w:val="single" w:sz="2" w:space="0" w:color="D9D9E3"/>
                            <w:left w:val="single" w:sz="2" w:space="0" w:color="D9D9E3"/>
                            <w:bottom w:val="single" w:sz="2" w:space="0" w:color="D9D9E3"/>
                            <w:right w:val="single" w:sz="2" w:space="0" w:color="D9D9E3"/>
                          </w:divBdr>
                          <w:divsChild>
                            <w:div w:id="15832930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09498201">
      <w:bodyDiv w:val="1"/>
      <w:marLeft w:val="0"/>
      <w:marRight w:val="0"/>
      <w:marTop w:val="0"/>
      <w:marBottom w:val="0"/>
      <w:divBdr>
        <w:top w:val="none" w:sz="0" w:space="0" w:color="auto"/>
        <w:left w:val="none" w:sz="0" w:space="0" w:color="auto"/>
        <w:bottom w:val="none" w:sz="0" w:space="0" w:color="auto"/>
        <w:right w:val="none" w:sz="0" w:space="0" w:color="auto"/>
      </w:divBdr>
    </w:div>
    <w:div w:id="2110076706">
      <w:bodyDiv w:val="1"/>
      <w:marLeft w:val="0"/>
      <w:marRight w:val="0"/>
      <w:marTop w:val="0"/>
      <w:marBottom w:val="0"/>
      <w:divBdr>
        <w:top w:val="none" w:sz="0" w:space="0" w:color="auto"/>
        <w:left w:val="none" w:sz="0" w:space="0" w:color="auto"/>
        <w:bottom w:val="none" w:sz="0" w:space="0" w:color="auto"/>
        <w:right w:val="none" w:sz="0" w:space="0" w:color="auto"/>
      </w:divBdr>
    </w:div>
    <w:div w:id="2115593893">
      <w:bodyDiv w:val="1"/>
      <w:marLeft w:val="0"/>
      <w:marRight w:val="0"/>
      <w:marTop w:val="0"/>
      <w:marBottom w:val="0"/>
      <w:divBdr>
        <w:top w:val="none" w:sz="0" w:space="0" w:color="auto"/>
        <w:left w:val="none" w:sz="0" w:space="0" w:color="auto"/>
        <w:bottom w:val="none" w:sz="0" w:space="0" w:color="auto"/>
        <w:right w:val="none" w:sz="0" w:space="0" w:color="auto"/>
      </w:divBdr>
    </w:div>
    <w:div w:id="2117168559">
      <w:bodyDiv w:val="1"/>
      <w:marLeft w:val="0"/>
      <w:marRight w:val="0"/>
      <w:marTop w:val="0"/>
      <w:marBottom w:val="0"/>
      <w:divBdr>
        <w:top w:val="none" w:sz="0" w:space="0" w:color="auto"/>
        <w:left w:val="none" w:sz="0" w:space="0" w:color="auto"/>
        <w:bottom w:val="none" w:sz="0" w:space="0" w:color="auto"/>
        <w:right w:val="none" w:sz="0" w:space="0" w:color="auto"/>
      </w:divBdr>
    </w:div>
    <w:div w:id="2117864433">
      <w:bodyDiv w:val="1"/>
      <w:marLeft w:val="0"/>
      <w:marRight w:val="0"/>
      <w:marTop w:val="0"/>
      <w:marBottom w:val="0"/>
      <w:divBdr>
        <w:top w:val="none" w:sz="0" w:space="0" w:color="auto"/>
        <w:left w:val="none" w:sz="0" w:space="0" w:color="auto"/>
        <w:bottom w:val="none" w:sz="0" w:space="0" w:color="auto"/>
        <w:right w:val="none" w:sz="0" w:space="0" w:color="auto"/>
      </w:divBdr>
    </w:div>
    <w:div w:id="2118064931">
      <w:bodyDiv w:val="1"/>
      <w:marLeft w:val="0"/>
      <w:marRight w:val="0"/>
      <w:marTop w:val="0"/>
      <w:marBottom w:val="0"/>
      <w:divBdr>
        <w:top w:val="none" w:sz="0" w:space="0" w:color="auto"/>
        <w:left w:val="none" w:sz="0" w:space="0" w:color="auto"/>
        <w:bottom w:val="none" w:sz="0" w:space="0" w:color="auto"/>
        <w:right w:val="none" w:sz="0" w:space="0" w:color="auto"/>
      </w:divBdr>
    </w:div>
    <w:div w:id="2119326982">
      <w:bodyDiv w:val="1"/>
      <w:marLeft w:val="0"/>
      <w:marRight w:val="0"/>
      <w:marTop w:val="0"/>
      <w:marBottom w:val="0"/>
      <w:divBdr>
        <w:top w:val="none" w:sz="0" w:space="0" w:color="auto"/>
        <w:left w:val="none" w:sz="0" w:space="0" w:color="auto"/>
        <w:bottom w:val="none" w:sz="0" w:space="0" w:color="auto"/>
        <w:right w:val="none" w:sz="0" w:space="0" w:color="auto"/>
      </w:divBdr>
    </w:div>
    <w:div w:id="2134514015">
      <w:bodyDiv w:val="1"/>
      <w:marLeft w:val="0"/>
      <w:marRight w:val="0"/>
      <w:marTop w:val="0"/>
      <w:marBottom w:val="0"/>
      <w:divBdr>
        <w:top w:val="none" w:sz="0" w:space="0" w:color="auto"/>
        <w:left w:val="none" w:sz="0" w:space="0" w:color="auto"/>
        <w:bottom w:val="none" w:sz="0" w:space="0" w:color="auto"/>
        <w:right w:val="none" w:sz="0" w:space="0" w:color="auto"/>
      </w:divBdr>
    </w:div>
    <w:div w:id="2134597468">
      <w:bodyDiv w:val="1"/>
      <w:marLeft w:val="0"/>
      <w:marRight w:val="0"/>
      <w:marTop w:val="0"/>
      <w:marBottom w:val="0"/>
      <w:divBdr>
        <w:top w:val="none" w:sz="0" w:space="0" w:color="auto"/>
        <w:left w:val="none" w:sz="0" w:space="0" w:color="auto"/>
        <w:bottom w:val="none" w:sz="0" w:space="0" w:color="auto"/>
        <w:right w:val="none" w:sz="0" w:space="0" w:color="auto"/>
      </w:divBdr>
    </w:div>
    <w:div w:id="2137481265">
      <w:bodyDiv w:val="1"/>
      <w:marLeft w:val="0"/>
      <w:marRight w:val="0"/>
      <w:marTop w:val="0"/>
      <w:marBottom w:val="0"/>
      <w:divBdr>
        <w:top w:val="none" w:sz="0" w:space="0" w:color="auto"/>
        <w:left w:val="none" w:sz="0" w:space="0" w:color="auto"/>
        <w:bottom w:val="none" w:sz="0" w:space="0" w:color="auto"/>
        <w:right w:val="none" w:sz="0" w:space="0" w:color="auto"/>
      </w:divBdr>
    </w:div>
    <w:div w:id="2137680932">
      <w:bodyDiv w:val="1"/>
      <w:marLeft w:val="0"/>
      <w:marRight w:val="0"/>
      <w:marTop w:val="0"/>
      <w:marBottom w:val="0"/>
      <w:divBdr>
        <w:top w:val="none" w:sz="0" w:space="0" w:color="auto"/>
        <w:left w:val="none" w:sz="0" w:space="0" w:color="auto"/>
        <w:bottom w:val="none" w:sz="0" w:space="0" w:color="auto"/>
        <w:right w:val="none" w:sz="0" w:space="0" w:color="auto"/>
      </w:divBdr>
    </w:div>
    <w:div w:id="2142529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3102/0013189X08331140" TargetMode="External"/><Relationship Id="rId21" Type="http://schemas.openxmlformats.org/officeDocument/2006/relationships/hyperlink" Target="https://dergipark.org.tr/en/download/article-file/265940" TargetMode="External"/><Relationship Id="rId42" Type="http://schemas.openxmlformats.org/officeDocument/2006/relationships/hyperlink" Target="https://doi.org/10.1177/1468798420925116" TargetMode="External"/><Relationship Id="rId47" Type="http://schemas.openxmlformats.org/officeDocument/2006/relationships/hyperlink" Target="https://ipkmasht.rks-gov.net/wp-content/uploads/2023/11/Kompetenca-digjitale-e-mesimdhnesve-dhe-perfshirja-n%EF%BF%BD-tekstet-shkollore.pdf" TargetMode="External"/><Relationship Id="rId63" Type="http://schemas.openxmlformats.org/officeDocument/2006/relationships/hyperlink" Target="https://doi.org/10.3102/0034654307313795" TargetMode="External"/><Relationship Id="rId68" Type="http://schemas.openxmlformats.org/officeDocument/2006/relationships/hyperlink" Target="https://doi.org/10.54808/JSCI.20.06.53" TargetMode="External"/><Relationship Id="rId16" Type="http://schemas.openxmlformats.org/officeDocument/2006/relationships/hyperlink" Target="https://doi.org/10.52105/temelegitim.20.6" TargetMode="External"/><Relationship Id="rId11" Type="http://schemas.openxmlformats.org/officeDocument/2006/relationships/chart" Target="charts/chart1.xml"/><Relationship Id="rId32" Type="http://schemas.openxmlformats.org/officeDocument/2006/relationships/hyperlink" Target="https://doi.org/10.1177/1468798414533560" TargetMode="External"/><Relationship Id="rId37" Type="http://schemas.openxmlformats.org/officeDocument/2006/relationships/hyperlink" Target="http://easlinstitute.org/wp%20content/%20uploads/%20Heritage_formative_assessment.pdf" TargetMode="External"/><Relationship Id="rId53" Type="http://schemas.openxmlformats.org/officeDocument/2006/relationships/hyperlink" Target="https://doi.org/10.1007/s10639-019-09917-z" TargetMode="External"/><Relationship Id="rId58" Type="http://schemas.openxmlformats.org/officeDocument/2006/relationships/hyperlink" Target="https://doi.org/10.17240/aibuefd.2020.20.52925-556477" TargetMode="External"/><Relationship Id="rId74" Type="http://schemas.openxmlformats.org/officeDocument/2006/relationships/hyperlink" Target="https://doi.org/10.1080/00220272.2012.668938" TargetMode="External"/><Relationship Id="rId79" Type="http://schemas.openxmlformats.org/officeDocument/2006/relationships/image" Target="media/image3.jpeg"/><Relationship Id="rId5" Type="http://schemas.openxmlformats.org/officeDocument/2006/relationships/settings" Target="settings.xml"/><Relationship Id="rId61" Type="http://schemas.openxmlformats.org/officeDocument/2006/relationships/hyperlink" Target="https://doi.org/10.1016/j.compedu.2025.105331" TargetMode="External"/><Relationship Id="rId82" Type="http://schemas.openxmlformats.org/officeDocument/2006/relationships/theme" Target="theme/theme1.xml"/><Relationship Id="rId19" Type="http://schemas.openxmlformats.org/officeDocument/2006/relationships/hyperlink" Target="https://doi.org/10.4324/9780203413081" TargetMode="External"/><Relationship Id="rId14" Type="http://schemas.openxmlformats.org/officeDocument/2006/relationships/hyperlink" Target="https://doi.org/10.29329/mjer.2020.234.4" TargetMode="External"/><Relationship Id="rId22" Type="http://schemas.openxmlformats.org/officeDocument/2006/relationships/hyperlink" Target="https://www.researchgate.net/publication/341960453" TargetMode="External"/><Relationship Id="rId27" Type="http://schemas.openxmlformats.org/officeDocument/2006/relationships/hyperlink" Target="https://doi.org/10.3389/feduc.2020.600305" TargetMode="External"/><Relationship Id="rId30" Type="http://schemas.openxmlformats.org/officeDocument/2006/relationships/hyperlink" Target="https://doi.org/10.2766/52981" TargetMode="External"/><Relationship Id="rId35" Type="http://schemas.openxmlformats.org/officeDocument/2006/relationships/hyperlink" Target="https://doi.org/10.3390/su11102910" TargetMode="External"/><Relationship Id="rId43" Type="http://schemas.openxmlformats.org/officeDocument/2006/relationships/hyperlink" Target="https://doi.org/10.1017/S1049096502001129" TargetMode="External"/><Relationship Id="rId48" Type="http://schemas.openxmlformats.org/officeDocument/2006/relationships/hyperlink" Target="https://www.ucidoma.me" TargetMode="External"/><Relationship Id="rId56" Type="http://schemas.openxmlformats.org/officeDocument/2006/relationships/hyperlink" Target="https://doi.org/10.36941/jesr-2024-0165" TargetMode="External"/><Relationship Id="rId64" Type="http://schemas.openxmlformats.org/officeDocument/2006/relationships/hyperlink" Target="https://doi.org/10.32996/ijels.2022.7.1.7" TargetMode="External"/><Relationship Id="rId69" Type="http://schemas.openxmlformats.org/officeDocument/2006/relationships/hyperlink" Target="https://unesdoc.unesco.org/ark:/48223/pf0000265721" TargetMode="External"/><Relationship Id="rId77" Type="http://schemas.openxmlformats.org/officeDocument/2006/relationships/hyperlink" Target="https://doi.org/10.3390/su12198000" TargetMode="External"/><Relationship Id="rId8" Type="http://schemas.openxmlformats.org/officeDocument/2006/relationships/endnotes" Target="endnotes.xml"/><Relationship Id="rId51" Type="http://schemas.openxmlformats.org/officeDocument/2006/relationships/hyperlink" Target="https://doi.org/10.4324/9781315745696" TargetMode="External"/><Relationship Id="rId72" Type="http://schemas.openxmlformats.org/officeDocument/2006/relationships/hyperlink" Target="https://www.unicef.org/eca/media/31116/file/Delivering%20digital%20learning%20in%20Montenegro%20with%20the%20Learning%20Passport.pdf?utm_source=chatgpt.com" TargetMode="External"/><Relationship Id="rId80" Type="http://schemas.openxmlformats.org/officeDocument/2006/relationships/image" Target="media/image4.png"/><Relationship Id="rId3" Type="http://schemas.openxmlformats.org/officeDocument/2006/relationships/styles" Target="styles.xml"/><Relationship Id="rId12" Type="http://schemas.openxmlformats.org/officeDocument/2006/relationships/chart" Target="charts/chart2.xml"/><Relationship Id="rId17" Type="http://schemas.openxmlformats.org/officeDocument/2006/relationships/hyperlink" Target="https://doi.org/10.1191/1478088706qp063oa" TargetMode="External"/><Relationship Id="rId25" Type="http://schemas.openxmlformats.org/officeDocument/2006/relationships/hyperlink" Target="https://www.learntechlib.org/primary/p/22904/" TargetMode="External"/><Relationship Id="rId33" Type="http://schemas.openxmlformats.org/officeDocument/2006/relationships/hyperlink" Target="https://doi.org/10.1080/15700763.2015.1073331" TargetMode="External"/><Relationship Id="rId38" Type="http://schemas.openxmlformats.org/officeDocument/2006/relationships/hyperlink" Target="https://doi.org/10.3926/jotse.2319" TargetMode="External"/><Relationship Id="rId46" Type="http://schemas.openxmlformats.org/officeDocument/2006/relationships/hyperlink" Target="https://masht.rks-gov.net/statistikat-e-arsimitne-kosove-2022-2023/" TargetMode="External"/><Relationship Id="rId59" Type="http://schemas.openxmlformats.org/officeDocument/2006/relationships/hyperlink" Target="https://doi.org/10.1007/s10488-013-0528-y" TargetMode="External"/><Relationship Id="rId67" Type="http://schemas.openxmlformats.org/officeDocument/2006/relationships/hyperlink" Target="https://jsser.org/index.php/jsser/article/view/1980/438" TargetMode="External"/><Relationship Id="rId20" Type="http://schemas.openxmlformats.org/officeDocument/2006/relationships/hyperlink" Target="https://pdfs.semanticscholar.org/442e/04cacceeb9afecb5b6dc52884d69b5adfe5e.pdf" TargetMode="External"/><Relationship Id="rId41" Type="http://schemas.openxmlformats.org/officeDocument/2006/relationships/hyperlink" Target="https://doi.org/10.53730/ijhs.v6nS1.4766" TargetMode="External"/><Relationship Id="rId54" Type="http://schemas.openxmlformats.org/officeDocument/2006/relationships/hyperlink" Target="https://www.oecd.org/education/skills-beyond" TargetMode="External"/><Relationship Id="rId62" Type="http://schemas.openxmlformats.org/officeDocument/2006/relationships/hyperlink" Target="https://journals.sagepub.com/doi/10.1177/14782103221096521" TargetMode="External"/><Relationship Id="rId70" Type="http://schemas.openxmlformats.org/officeDocument/2006/relationships/hyperlink" Target="https://www.unesco.org/en/dtc-financing-toolkit/albania-digital-education-project?utm_source=chatgpt.com" TargetMode="External"/><Relationship Id="rId75" Type="http://schemas.openxmlformats.org/officeDocument/2006/relationships/hyperlink" Target="https://doi.org/10.1080/17439884.2019.1614953"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doi.org/10.5430/ijhe.v10n5p68" TargetMode="External"/><Relationship Id="rId23" Type="http://schemas.openxmlformats.org/officeDocument/2006/relationships/hyperlink" Target="https://doi.org/10.1177/0253717620977000" TargetMode="External"/><Relationship Id="rId28" Type="http://schemas.openxmlformats.org/officeDocument/2006/relationships/hyperlink" Target="https://doi.org/10.1186/1479-5868-10-102" TargetMode="External"/><Relationship Id="rId36" Type="http://schemas.openxmlformats.org/officeDocument/2006/relationships/hyperlink" Target="https://www.eif.org.uk/report/social-and-emotional-skills-inchildhood-and-their-long-term-effects-on-adult-life" TargetMode="External"/><Relationship Id="rId49" Type="http://schemas.openxmlformats.org/officeDocument/2006/relationships/hyperlink" Target="https://doi.org/10.22161/ijels.51.46" TargetMode="External"/><Relationship Id="rId57" Type="http://schemas.openxmlformats.org/officeDocument/2006/relationships/hyperlink" Target="https://doi.org/10.1007/s10798-018-9" TargetMode="External"/><Relationship Id="rId10" Type="http://schemas.openxmlformats.org/officeDocument/2006/relationships/footer" Target="footer1.xml"/><Relationship Id="rId31" Type="http://schemas.openxmlformats.org/officeDocument/2006/relationships/hyperlink" Target="https://doi.org/10.1007/s11423-020-09767-4" TargetMode="External"/><Relationship Id="rId44" Type="http://schemas.openxmlformats.org/officeDocument/2006/relationships/hyperlink" Target="https://doi.org/10.1371/journal.pone.0294350" TargetMode="External"/><Relationship Id="rId52" Type="http://schemas.openxmlformats.org/officeDocument/2006/relationships/hyperlink" Target="https://doi.org/10.1177/1468798415619773" TargetMode="External"/><Relationship Id="rId60" Type="http://schemas.openxmlformats.org/officeDocument/2006/relationships/hyperlink" Target="https://doi.org/10.1186/s41039-017-0062-8?utm_source=chatgpt.com" TargetMode="External"/><Relationship Id="rId65" Type="http://schemas.openxmlformats.org/officeDocument/2006/relationships/hyperlink" Target="https://www.cidree.org/wp-content/uploads/2022/01/cidree_yearbook_2021%20_digital_literacy_3.pdf" TargetMode="External"/><Relationship Id="rId73" Type="http://schemas.openxmlformats.org/officeDocument/2006/relationships/hyperlink" Target="https://dev.globaljournals.org/scholarly-articles/the-use-of-technology-in-pre-school-education-teachers-and-administrators-views/" TargetMode="External"/><Relationship Id="rId78" Type="http://schemas.openxmlformats.org/officeDocument/2006/relationships/hyperlink" Target="https://ipkmasht.rks-gov.net/wp-content/uploads/2023/11/Kompetenca-digjitale-e-mesimdhnesve-dhe-perfshirja-n%EF%BF%BD-tekstet-shkollore.pdf" TargetMode="External"/><Relationship Id="rId8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chart" Target="charts/chart3.xml"/><Relationship Id="rId18" Type="http://schemas.openxmlformats.org/officeDocument/2006/relationships/hyperlink" Target="https://mybrightwheel.com/blog/technology-in-early-childhood-education" TargetMode="External"/><Relationship Id="rId39" Type="http://schemas.openxmlformats.org/officeDocument/2006/relationships/hyperlink" Target="http://linked.eun.org/we%20b/guest/in-depth3" TargetMode="External"/><Relationship Id="rId34" Type="http://schemas.openxmlformats.org/officeDocument/2006/relationships/hyperlink" Target="http://www.jstor.org/stable/j.ctt9qgh5x" TargetMode="External"/><Relationship Id="rId50" Type="http://schemas.openxmlformats.org/officeDocument/2006/relationships/hyperlink" Target="https://www.hurix.com/top-challenges-students-are-facing-in-online-learning-and-their-solutions/" TargetMode="External"/><Relationship Id="rId55" Type="http://schemas.openxmlformats.org/officeDocument/2006/relationships/hyperlink" Target="https://doi.org/10.5281/Zenodo.16926450" TargetMode="External"/><Relationship Id="rId76" Type="http://schemas.openxmlformats.org/officeDocument/2006/relationships/hyperlink" Target="https://doi.org/10.XXXXX" TargetMode="External"/><Relationship Id="rId7" Type="http://schemas.openxmlformats.org/officeDocument/2006/relationships/footnotes" Target="footnotes.xml"/><Relationship Id="rId71" Type="http://schemas.openxmlformats.org/officeDocument/2006/relationships/hyperlink" Target="https://www.unesco.org/en/articles/paving-way-towards-digital-inclusive-and-transformative-education-montenegro?utm_source=chatgpt.com" TargetMode="External"/><Relationship Id="rId2" Type="http://schemas.openxmlformats.org/officeDocument/2006/relationships/numbering" Target="numbering.xml"/><Relationship Id="rId29" Type="http://schemas.openxmlformats.org/officeDocument/2006/relationships/hyperlink" Target="https://doi.org/10.1080/13645579.2010.494930" TargetMode="External"/><Relationship Id="rId24" Type="http://schemas.openxmlformats.org/officeDocument/2006/relationships/hyperlink" Target="https://doi.org/10.1111/bjet.12266" TargetMode="External"/><Relationship Id="rId40" Type="http://schemas.openxmlformats.org/officeDocument/2006/relationships/hyperlink" Target="https://doi.org/10.17569/tojqi.87166" TargetMode="External"/><Relationship Id="rId45" Type="http://schemas.openxmlformats.org/officeDocument/2006/relationships/hyperlink" Target="https://ies.ed.gov/ncee/pubs/20174023/" TargetMode="External"/><Relationship Id="rId66" Type="http://schemas.openxmlformats.org/officeDocument/2006/relationships/hyperlink" Target="https://doi.org/10.25236/FER.2020.030701"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image" Target="../media/image2.jpeg"/></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Sheet1!$B$1</c:f>
              <c:strCache>
                <c:ptCount val="1"/>
                <c:pt idx="0">
                  <c:v>Женско</c:v>
                </c:pt>
              </c:strCache>
            </c:strRef>
          </c:tx>
          <c:spPr>
            <a:ln>
              <a:solidFill>
                <a:schemeClr val="accent2"/>
              </a:solidFill>
            </a:ln>
          </c:spPr>
          <c:marker>
            <c:spPr>
              <a:blipFill>
                <a:blip xmlns:r="http://schemas.openxmlformats.org/officeDocument/2006/relationships" r:embed="rId1"/>
                <a:tile tx="0" ty="0" sx="100000" sy="100000" flip="none" algn="tl"/>
              </a:blipFill>
              <a:ln>
                <a:solidFill>
                  <a:schemeClr val="accent2"/>
                </a:solidFill>
              </a:ln>
            </c:spPr>
          </c:marker>
          <c:cat>
            <c:strRef>
              <c:f>Sheet1!$A$2:$A$5</c:f>
              <c:strCache>
                <c:ptCount val="3"/>
                <c:pt idx="0">
                  <c:v>Воспитувачки</c:v>
                </c:pt>
                <c:pt idx="1">
                  <c:v>Наставници</c:v>
                </c:pt>
                <c:pt idx="2">
                  <c:v>Директори</c:v>
                </c:pt>
              </c:strCache>
            </c:strRef>
          </c:cat>
          <c:val>
            <c:numRef>
              <c:f>Sheet1!$B$2:$B$5</c:f>
              <c:numCache>
                <c:formatCode>General</c:formatCode>
                <c:ptCount val="4"/>
                <c:pt idx="0">
                  <c:v>12</c:v>
                </c:pt>
                <c:pt idx="1">
                  <c:v>22</c:v>
                </c:pt>
                <c:pt idx="2">
                  <c:v>5</c:v>
                </c:pt>
              </c:numCache>
            </c:numRef>
          </c:val>
          <c:smooth val="0"/>
          <c:extLst xmlns:c16r2="http://schemas.microsoft.com/office/drawing/2015/06/chart">
            <c:ext xmlns:c16="http://schemas.microsoft.com/office/drawing/2014/chart" uri="{C3380CC4-5D6E-409C-BE32-E72D297353CC}">
              <c16:uniqueId val="{00000000-D3D9-4E0D-AF12-E13B7291D40D}"/>
            </c:ext>
          </c:extLst>
        </c:ser>
        <c:ser>
          <c:idx val="1"/>
          <c:order val="1"/>
          <c:tx>
            <c:strRef>
              <c:f>Sheet1!$C$1</c:f>
              <c:strCache>
                <c:ptCount val="1"/>
                <c:pt idx="0">
                  <c:v>Машко</c:v>
                </c:pt>
              </c:strCache>
            </c:strRef>
          </c:tx>
          <c:spPr>
            <a:ln>
              <a:solidFill>
                <a:schemeClr val="accent1"/>
              </a:solidFill>
            </a:ln>
          </c:spPr>
          <c:marker>
            <c:spPr>
              <a:solidFill>
                <a:schemeClr val="tx2">
                  <a:lumMod val="60000"/>
                  <a:lumOff val="40000"/>
                </a:schemeClr>
              </a:solidFill>
              <a:ln>
                <a:solidFill>
                  <a:schemeClr val="accent1"/>
                </a:solidFill>
              </a:ln>
            </c:spPr>
          </c:marker>
          <c:cat>
            <c:strRef>
              <c:f>Sheet1!$A$2:$A$5</c:f>
              <c:strCache>
                <c:ptCount val="3"/>
                <c:pt idx="0">
                  <c:v>Воспитувачки</c:v>
                </c:pt>
                <c:pt idx="1">
                  <c:v>Наставници</c:v>
                </c:pt>
                <c:pt idx="2">
                  <c:v>Директори</c:v>
                </c:pt>
              </c:strCache>
            </c:strRef>
          </c:cat>
          <c:val>
            <c:numRef>
              <c:f>Sheet1!$C$2:$C$5</c:f>
              <c:numCache>
                <c:formatCode>General</c:formatCode>
                <c:ptCount val="4"/>
                <c:pt idx="0">
                  <c:v>0</c:v>
                </c:pt>
                <c:pt idx="1">
                  <c:v>3</c:v>
                </c:pt>
                <c:pt idx="2">
                  <c:v>5</c:v>
                </c:pt>
              </c:numCache>
            </c:numRef>
          </c:val>
          <c:smooth val="0"/>
          <c:extLst xmlns:c16r2="http://schemas.microsoft.com/office/drawing/2015/06/chart">
            <c:ext xmlns:c16="http://schemas.microsoft.com/office/drawing/2014/chart" uri="{C3380CC4-5D6E-409C-BE32-E72D297353CC}">
              <c16:uniqueId val="{00000001-D3D9-4E0D-AF12-E13B7291D40D}"/>
            </c:ext>
          </c:extLst>
        </c:ser>
        <c:ser>
          <c:idx val="2"/>
          <c:order val="2"/>
          <c:tx>
            <c:strRef>
              <c:f>Sheet1!$D$1</c:f>
              <c:strCache>
                <c:ptCount val="1"/>
                <c:pt idx="0">
                  <c:v>Column1</c:v>
                </c:pt>
              </c:strCache>
            </c:strRef>
          </c:tx>
          <c:cat>
            <c:strRef>
              <c:f>Sheet1!$A$2:$A$5</c:f>
              <c:strCache>
                <c:ptCount val="3"/>
                <c:pt idx="0">
                  <c:v>Воспитувачки</c:v>
                </c:pt>
                <c:pt idx="1">
                  <c:v>Наставници</c:v>
                </c:pt>
                <c:pt idx="2">
                  <c:v>Директори</c:v>
                </c:pt>
              </c:strCache>
            </c:strRef>
          </c:cat>
          <c:val>
            <c:numRef>
              <c:f>Sheet1!$D$2:$D$5</c:f>
              <c:numCache>
                <c:formatCode>General</c:formatCode>
                <c:ptCount val="4"/>
              </c:numCache>
            </c:numRef>
          </c:val>
          <c:smooth val="0"/>
          <c:extLst xmlns:c16r2="http://schemas.microsoft.com/office/drawing/2015/06/chart">
            <c:ext xmlns:c16="http://schemas.microsoft.com/office/drawing/2014/chart" uri="{C3380CC4-5D6E-409C-BE32-E72D297353CC}">
              <c16:uniqueId val="{00000002-D3D9-4E0D-AF12-E13B7291D40D}"/>
            </c:ext>
          </c:extLst>
        </c:ser>
        <c:dLbls>
          <c:showLegendKey val="0"/>
          <c:showVal val="0"/>
          <c:showCatName val="0"/>
          <c:showSerName val="0"/>
          <c:showPercent val="0"/>
          <c:showBubbleSize val="0"/>
        </c:dLbls>
        <c:marker val="1"/>
        <c:smooth val="0"/>
        <c:axId val="172796416"/>
        <c:axId val="160633344"/>
      </c:lineChart>
      <c:catAx>
        <c:axId val="172796416"/>
        <c:scaling>
          <c:orientation val="minMax"/>
        </c:scaling>
        <c:delete val="0"/>
        <c:axPos val="b"/>
        <c:numFmt formatCode="General" sourceLinked="0"/>
        <c:majorTickMark val="out"/>
        <c:minorTickMark val="none"/>
        <c:tickLblPos val="nextTo"/>
        <c:crossAx val="160633344"/>
        <c:crosses val="autoZero"/>
        <c:auto val="1"/>
        <c:lblAlgn val="ctr"/>
        <c:lblOffset val="100"/>
        <c:noMultiLvlLbl val="0"/>
      </c:catAx>
      <c:valAx>
        <c:axId val="160633344"/>
        <c:scaling>
          <c:orientation val="minMax"/>
        </c:scaling>
        <c:delete val="0"/>
        <c:axPos val="l"/>
        <c:majorGridlines/>
        <c:numFmt formatCode="General" sourceLinked="1"/>
        <c:majorTickMark val="out"/>
        <c:minorTickMark val="none"/>
        <c:tickLblPos val="nextTo"/>
        <c:crossAx val="172796416"/>
        <c:crosses val="autoZero"/>
        <c:crossBetween val="between"/>
      </c:valAx>
    </c:plotArea>
    <c:legend>
      <c:legendPos val="r"/>
      <c:legendEntry>
        <c:idx val="2"/>
        <c:delete val="1"/>
      </c:legendEntry>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Sheet1!$B$1</c:f>
              <c:strCache>
                <c:ptCount val="1"/>
                <c:pt idx="0">
                  <c:v>Воспитувачки</c:v>
                </c:pt>
              </c:strCache>
            </c:strRef>
          </c:tx>
          <c:cat>
            <c:strRef>
              <c:f>Sheet1!$A$2:$A$5</c:f>
              <c:strCache>
                <c:ptCount val="3"/>
                <c:pt idx="0">
                  <c:v>Бачелор</c:v>
                </c:pt>
                <c:pt idx="1">
                  <c:v>Магистер</c:v>
                </c:pt>
                <c:pt idx="2">
                  <c:v>Докторски студии</c:v>
                </c:pt>
              </c:strCache>
            </c:strRef>
          </c:cat>
          <c:val>
            <c:numRef>
              <c:f>Sheet1!$B$2:$B$5</c:f>
              <c:numCache>
                <c:formatCode>General</c:formatCode>
                <c:ptCount val="4"/>
                <c:pt idx="0">
                  <c:v>11</c:v>
                </c:pt>
                <c:pt idx="1">
                  <c:v>1</c:v>
                </c:pt>
                <c:pt idx="2">
                  <c:v>0</c:v>
                </c:pt>
              </c:numCache>
            </c:numRef>
          </c:val>
          <c:smooth val="0"/>
          <c:extLst xmlns:c16r2="http://schemas.microsoft.com/office/drawing/2015/06/chart">
            <c:ext xmlns:c16="http://schemas.microsoft.com/office/drawing/2014/chart" uri="{C3380CC4-5D6E-409C-BE32-E72D297353CC}">
              <c16:uniqueId val="{00000000-7C35-4EDF-963C-C54769436688}"/>
            </c:ext>
          </c:extLst>
        </c:ser>
        <c:ser>
          <c:idx val="1"/>
          <c:order val="1"/>
          <c:tx>
            <c:strRef>
              <c:f>Sheet1!$C$1</c:f>
              <c:strCache>
                <c:ptCount val="1"/>
                <c:pt idx="0">
                  <c:v>Наставници</c:v>
                </c:pt>
              </c:strCache>
            </c:strRef>
          </c:tx>
          <c:cat>
            <c:strRef>
              <c:f>Sheet1!$A$2:$A$5</c:f>
              <c:strCache>
                <c:ptCount val="3"/>
                <c:pt idx="0">
                  <c:v>Бачелор</c:v>
                </c:pt>
                <c:pt idx="1">
                  <c:v>Магистер</c:v>
                </c:pt>
                <c:pt idx="2">
                  <c:v>Докторски студии</c:v>
                </c:pt>
              </c:strCache>
            </c:strRef>
          </c:cat>
          <c:val>
            <c:numRef>
              <c:f>Sheet1!$C$2:$C$5</c:f>
              <c:numCache>
                <c:formatCode>General</c:formatCode>
                <c:ptCount val="4"/>
                <c:pt idx="0">
                  <c:v>12</c:v>
                </c:pt>
                <c:pt idx="1">
                  <c:v>12</c:v>
                </c:pt>
                <c:pt idx="2">
                  <c:v>1</c:v>
                </c:pt>
              </c:numCache>
            </c:numRef>
          </c:val>
          <c:smooth val="0"/>
          <c:extLst xmlns:c16r2="http://schemas.microsoft.com/office/drawing/2015/06/chart">
            <c:ext xmlns:c16="http://schemas.microsoft.com/office/drawing/2014/chart" uri="{C3380CC4-5D6E-409C-BE32-E72D297353CC}">
              <c16:uniqueId val="{00000001-7C35-4EDF-963C-C54769436688}"/>
            </c:ext>
          </c:extLst>
        </c:ser>
        <c:ser>
          <c:idx val="2"/>
          <c:order val="2"/>
          <c:tx>
            <c:strRef>
              <c:f>Sheet1!$D$1</c:f>
              <c:strCache>
                <c:ptCount val="1"/>
                <c:pt idx="0">
                  <c:v>Директори</c:v>
                </c:pt>
              </c:strCache>
            </c:strRef>
          </c:tx>
          <c:cat>
            <c:strRef>
              <c:f>Sheet1!$A$2:$A$5</c:f>
              <c:strCache>
                <c:ptCount val="3"/>
                <c:pt idx="0">
                  <c:v>Бачелор</c:v>
                </c:pt>
                <c:pt idx="1">
                  <c:v>Магистер</c:v>
                </c:pt>
                <c:pt idx="2">
                  <c:v>Докторски студии</c:v>
                </c:pt>
              </c:strCache>
            </c:strRef>
          </c:cat>
          <c:val>
            <c:numRef>
              <c:f>Sheet1!$D$2:$D$5</c:f>
              <c:numCache>
                <c:formatCode>General</c:formatCode>
                <c:ptCount val="4"/>
                <c:pt idx="0">
                  <c:v>4</c:v>
                </c:pt>
                <c:pt idx="1">
                  <c:v>8</c:v>
                </c:pt>
                <c:pt idx="2">
                  <c:v>2</c:v>
                </c:pt>
              </c:numCache>
            </c:numRef>
          </c:val>
          <c:smooth val="0"/>
          <c:extLst xmlns:c16r2="http://schemas.microsoft.com/office/drawing/2015/06/chart">
            <c:ext xmlns:c16="http://schemas.microsoft.com/office/drawing/2014/chart" uri="{C3380CC4-5D6E-409C-BE32-E72D297353CC}">
              <c16:uniqueId val="{00000002-7C35-4EDF-963C-C54769436688}"/>
            </c:ext>
          </c:extLst>
        </c:ser>
        <c:dLbls>
          <c:showLegendKey val="0"/>
          <c:showVal val="0"/>
          <c:showCatName val="0"/>
          <c:showSerName val="0"/>
          <c:showPercent val="0"/>
          <c:showBubbleSize val="0"/>
        </c:dLbls>
        <c:marker val="1"/>
        <c:smooth val="0"/>
        <c:axId val="230878720"/>
        <c:axId val="160635072"/>
      </c:lineChart>
      <c:catAx>
        <c:axId val="230878720"/>
        <c:scaling>
          <c:orientation val="minMax"/>
        </c:scaling>
        <c:delete val="0"/>
        <c:axPos val="b"/>
        <c:numFmt formatCode="General" sourceLinked="0"/>
        <c:majorTickMark val="out"/>
        <c:minorTickMark val="none"/>
        <c:tickLblPos val="nextTo"/>
        <c:crossAx val="160635072"/>
        <c:crosses val="autoZero"/>
        <c:auto val="1"/>
        <c:lblAlgn val="ctr"/>
        <c:lblOffset val="100"/>
        <c:noMultiLvlLbl val="0"/>
      </c:catAx>
      <c:valAx>
        <c:axId val="160635072"/>
        <c:scaling>
          <c:orientation val="minMax"/>
        </c:scaling>
        <c:delete val="0"/>
        <c:axPos val="l"/>
        <c:majorGridlines/>
        <c:numFmt formatCode="General" sourceLinked="1"/>
        <c:majorTickMark val="out"/>
        <c:minorTickMark val="none"/>
        <c:tickLblPos val="nextTo"/>
        <c:crossAx val="230878720"/>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Sheet1!$B$1</c:f>
              <c:strCache>
                <c:ptCount val="1"/>
                <c:pt idx="0">
                  <c:v>Воспитувачки</c:v>
                </c:pt>
              </c:strCache>
            </c:strRef>
          </c:tx>
          <c:cat>
            <c:strRef>
              <c:f>Sheet1!$A$2:$A$5</c:f>
              <c:strCache>
                <c:ptCount val="3"/>
                <c:pt idx="0">
                  <c:v>Низоко ниво</c:v>
                </c:pt>
                <c:pt idx="1">
                  <c:v>Средно ниво</c:v>
                </c:pt>
                <c:pt idx="2">
                  <c:v>Високо ниво</c:v>
                </c:pt>
              </c:strCache>
            </c:strRef>
          </c:cat>
          <c:val>
            <c:numRef>
              <c:f>Sheet1!$B$2:$B$5</c:f>
              <c:numCache>
                <c:formatCode>General</c:formatCode>
                <c:ptCount val="4"/>
                <c:pt idx="0">
                  <c:v>4</c:v>
                </c:pt>
                <c:pt idx="1">
                  <c:v>6</c:v>
                </c:pt>
                <c:pt idx="2">
                  <c:v>2</c:v>
                </c:pt>
              </c:numCache>
            </c:numRef>
          </c:val>
          <c:smooth val="0"/>
          <c:extLst xmlns:c16r2="http://schemas.microsoft.com/office/drawing/2015/06/chart">
            <c:ext xmlns:c16="http://schemas.microsoft.com/office/drawing/2014/chart" uri="{C3380CC4-5D6E-409C-BE32-E72D297353CC}">
              <c16:uniqueId val="{00000000-8A13-4598-AB6D-B3874CB5D5AC}"/>
            </c:ext>
          </c:extLst>
        </c:ser>
        <c:ser>
          <c:idx val="1"/>
          <c:order val="1"/>
          <c:tx>
            <c:strRef>
              <c:f>Sheet1!$C$1</c:f>
              <c:strCache>
                <c:ptCount val="1"/>
                <c:pt idx="0">
                  <c:v>Наставници</c:v>
                </c:pt>
              </c:strCache>
            </c:strRef>
          </c:tx>
          <c:cat>
            <c:strRef>
              <c:f>Sheet1!$A$2:$A$5</c:f>
              <c:strCache>
                <c:ptCount val="3"/>
                <c:pt idx="0">
                  <c:v>Низоко ниво</c:v>
                </c:pt>
                <c:pt idx="1">
                  <c:v>Средно ниво</c:v>
                </c:pt>
                <c:pt idx="2">
                  <c:v>Високо ниво</c:v>
                </c:pt>
              </c:strCache>
            </c:strRef>
          </c:cat>
          <c:val>
            <c:numRef>
              <c:f>Sheet1!$C$2:$C$5</c:f>
              <c:numCache>
                <c:formatCode>General</c:formatCode>
                <c:ptCount val="4"/>
                <c:pt idx="0">
                  <c:v>0</c:v>
                </c:pt>
                <c:pt idx="1">
                  <c:v>4</c:v>
                </c:pt>
                <c:pt idx="2">
                  <c:v>15</c:v>
                </c:pt>
              </c:numCache>
            </c:numRef>
          </c:val>
          <c:smooth val="0"/>
          <c:extLst xmlns:c16r2="http://schemas.microsoft.com/office/drawing/2015/06/chart">
            <c:ext xmlns:c16="http://schemas.microsoft.com/office/drawing/2014/chart" uri="{C3380CC4-5D6E-409C-BE32-E72D297353CC}">
              <c16:uniqueId val="{00000001-8A13-4598-AB6D-B3874CB5D5AC}"/>
            </c:ext>
          </c:extLst>
        </c:ser>
        <c:ser>
          <c:idx val="2"/>
          <c:order val="2"/>
          <c:tx>
            <c:strRef>
              <c:f>Sheet1!$D$1</c:f>
              <c:strCache>
                <c:ptCount val="1"/>
                <c:pt idx="0">
                  <c:v>Column1</c:v>
                </c:pt>
              </c:strCache>
            </c:strRef>
          </c:tx>
          <c:cat>
            <c:strRef>
              <c:f>Sheet1!$A$2:$A$5</c:f>
              <c:strCache>
                <c:ptCount val="3"/>
                <c:pt idx="0">
                  <c:v>Низоко ниво</c:v>
                </c:pt>
                <c:pt idx="1">
                  <c:v>Средно ниво</c:v>
                </c:pt>
                <c:pt idx="2">
                  <c:v>Високо ниво</c:v>
                </c:pt>
              </c:strCache>
            </c:strRef>
          </c:cat>
          <c:val>
            <c:numRef>
              <c:f>Sheet1!$D$2:$D$5</c:f>
              <c:numCache>
                <c:formatCode>General</c:formatCode>
                <c:ptCount val="4"/>
              </c:numCache>
            </c:numRef>
          </c:val>
          <c:smooth val="0"/>
          <c:extLst xmlns:c16r2="http://schemas.microsoft.com/office/drawing/2015/06/chart">
            <c:ext xmlns:c16="http://schemas.microsoft.com/office/drawing/2014/chart" uri="{C3380CC4-5D6E-409C-BE32-E72D297353CC}">
              <c16:uniqueId val="{00000002-8A13-4598-AB6D-B3874CB5D5AC}"/>
            </c:ext>
          </c:extLst>
        </c:ser>
        <c:dLbls>
          <c:showLegendKey val="0"/>
          <c:showVal val="0"/>
          <c:showCatName val="0"/>
          <c:showSerName val="0"/>
          <c:showPercent val="0"/>
          <c:showBubbleSize val="0"/>
        </c:dLbls>
        <c:marker val="1"/>
        <c:smooth val="0"/>
        <c:axId val="230876672"/>
        <c:axId val="258408448"/>
      </c:lineChart>
      <c:catAx>
        <c:axId val="230876672"/>
        <c:scaling>
          <c:orientation val="minMax"/>
        </c:scaling>
        <c:delete val="0"/>
        <c:axPos val="b"/>
        <c:numFmt formatCode="General" sourceLinked="0"/>
        <c:majorTickMark val="out"/>
        <c:minorTickMark val="none"/>
        <c:tickLblPos val="nextTo"/>
        <c:crossAx val="258408448"/>
        <c:crosses val="autoZero"/>
        <c:auto val="1"/>
        <c:lblAlgn val="ctr"/>
        <c:lblOffset val="100"/>
        <c:noMultiLvlLbl val="0"/>
      </c:catAx>
      <c:valAx>
        <c:axId val="258408448"/>
        <c:scaling>
          <c:orientation val="minMax"/>
        </c:scaling>
        <c:delete val="0"/>
        <c:axPos val="l"/>
        <c:majorGridlines/>
        <c:numFmt formatCode="General" sourceLinked="1"/>
        <c:majorTickMark val="out"/>
        <c:minorTickMark val="none"/>
        <c:tickLblPos val="nextTo"/>
        <c:crossAx val="230876672"/>
        <c:crosses val="autoZero"/>
        <c:crossBetween val="between"/>
      </c:valAx>
    </c:plotArea>
    <c:legend>
      <c:legendPos val="r"/>
      <c:legendEntry>
        <c:idx val="2"/>
        <c:delete val="1"/>
      </c:legendEntry>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13C47-504C-4AC0-922E-3AAC21031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214</Pages>
  <Words>63116</Words>
  <Characters>359762</Characters>
  <Application>Microsoft Office Word</Application>
  <DocSecurity>0</DocSecurity>
  <Lines>2998</Lines>
  <Paragraphs>844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Gentiana</dc:creator>
  <cp:lastModifiedBy>Milena</cp:lastModifiedBy>
  <cp:revision>2</cp:revision>
  <dcterms:created xsi:type="dcterms:W3CDTF">2025-10-24T13:38:00Z</dcterms:created>
  <dcterms:modified xsi:type="dcterms:W3CDTF">2025-10-24T13:38:00Z</dcterms:modified>
</cp:coreProperties>
</file>