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C689D" w14:textId="77777777" w:rsidR="0075000D" w:rsidRDefault="00464224" w:rsidP="00464224">
      <w:pPr>
        <w:jc w:val="center"/>
        <w:rPr>
          <w:b/>
          <w:lang w:val="en-US"/>
        </w:rPr>
      </w:pPr>
      <w:bookmarkStart w:id="0" w:name="_GoBack"/>
      <w:bookmarkEnd w:id="0"/>
      <w:r w:rsidRPr="00464224">
        <w:rPr>
          <w:b/>
          <w:lang w:val="mk-MK"/>
        </w:rPr>
        <w:t>ECONOMIC ELEMENTS OF THE TOBACCO INDUSTRY IN THE REPUBLIC OF NORTH MACEDONIA</w:t>
      </w:r>
    </w:p>
    <w:p w14:paraId="79625FC1" w14:textId="77777777" w:rsidR="0069387C" w:rsidRPr="0069387C" w:rsidRDefault="0069387C" w:rsidP="00464224">
      <w:pPr>
        <w:jc w:val="center"/>
        <w:rPr>
          <w:b/>
          <w:lang w:val="en-US"/>
        </w:rPr>
      </w:pPr>
    </w:p>
    <w:p w14:paraId="4BE83A82" w14:textId="77777777" w:rsidR="0069387C" w:rsidRPr="0069387C" w:rsidRDefault="0069387C" w:rsidP="0069387C">
      <w:pPr>
        <w:spacing w:after="200" w:line="276" w:lineRule="auto"/>
        <w:jc w:val="both"/>
        <w:rPr>
          <w:rFonts w:eastAsia="Calibri"/>
          <w:lang w:val="en-US"/>
        </w:rPr>
      </w:pPr>
      <w:r w:rsidRPr="0069387C">
        <w:rPr>
          <w:rFonts w:eastAsia="Calibri"/>
          <w:b/>
          <w:iCs/>
          <w:lang w:val="mk-MK"/>
        </w:rPr>
        <w:t>Assistant prof.d-r Katerina Kareska</w:t>
      </w:r>
      <w:r w:rsidRPr="0069387C">
        <w:rPr>
          <w:rFonts w:eastAsia="Calibri"/>
          <w:b/>
          <w:iCs/>
          <w:lang w:val="en-US"/>
        </w:rPr>
        <w:t>*</w:t>
      </w:r>
      <w:r w:rsidRPr="0069387C">
        <w:rPr>
          <w:rFonts w:eastAsia="Calibri"/>
          <w:lang w:val="mk-MK"/>
        </w:rPr>
        <w:t xml:space="preserve">, </w:t>
      </w:r>
    </w:p>
    <w:p w14:paraId="170C2C66" w14:textId="4E005B29" w:rsidR="0069387C" w:rsidRPr="0069387C" w:rsidRDefault="0069387C" w:rsidP="0069387C">
      <w:pPr>
        <w:spacing w:after="200" w:line="276" w:lineRule="auto"/>
        <w:jc w:val="both"/>
        <w:rPr>
          <w:rFonts w:eastAsia="Calibri"/>
          <w:lang w:val="en-US"/>
        </w:rPr>
      </w:pPr>
      <w:r w:rsidRPr="0069387C">
        <w:rPr>
          <w:rFonts w:eastAsia="Calibri"/>
          <w:lang w:val="mk-MK"/>
        </w:rPr>
        <w:t xml:space="preserve">University St. Kliment Ohridski – Bitola, Scientific tobacco institute – Prilep, </w:t>
      </w:r>
      <w:proofErr w:type="spellStart"/>
      <w:r w:rsidRPr="0069387C">
        <w:rPr>
          <w:rFonts w:eastAsia="Calibri"/>
          <w:lang w:val="en-US"/>
        </w:rPr>
        <w:t>Kicevska</w:t>
      </w:r>
      <w:proofErr w:type="spellEnd"/>
      <w:r w:rsidRPr="0069387C">
        <w:rPr>
          <w:rFonts w:eastAsia="Calibri"/>
          <w:lang w:val="en-US"/>
        </w:rPr>
        <w:t xml:space="preserve"> </w:t>
      </w:r>
      <w:proofErr w:type="spellStart"/>
      <w:r w:rsidRPr="0069387C">
        <w:rPr>
          <w:rFonts w:eastAsia="Calibri"/>
          <w:lang w:val="en-US"/>
        </w:rPr>
        <w:t>n.n</w:t>
      </w:r>
      <w:proofErr w:type="spellEnd"/>
      <w:r w:rsidRPr="0069387C">
        <w:rPr>
          <w:rFonts w:eastAsia="Calibri"/>
          <w:lang w:val="en-US"/>
        </w:rPr>
        <w:t xml:space="preserve">, </w:t>
      </w:r>
      <w:proofErr w:type="spellStart"/>
      <w:r w:rsidRPr="0069387C">
        <w:rPr>
          <w:rFonts w:eastAsia="Calibri"/>
          <w:lang w:val="en-US"/>
        </w:rPr>
        <w:t>Prilep</w:t>
      </w:r>
      <w:proofErr w:type="spellEnd"/>
      <w:r w:rsidRPr="0069387C">
        <w:rPr>
          <w:rFonts w:eastAsia="Calibri"/>
          <w:lang w:val="en-US"/>
        </w:rPr>
        <w:t xml:space="preserve">, </w:t>
      </w:r>
      <w:r w:rsidRPr="0069387C">
        <w:rPr>
          <w:rFonts w:eastAsia="Calibri"/>
          <w:lang w:val="mk-MK"/>
        </w:rPr>
        <w:t xml:space="preserve">Republic of  North Macedonia, e-mail: </w:t>
      </w:r>
      <w:r w:rsidRPr="0069387C">
        <w:rPr>
          <w:rFonts w:eastAsia="Calibri"/>
          <w:lang w:val="mk-MK"/>
        </w:rPr>
        <w:fldChar w:fldCharType="begin"/>
      </w:r>
      <w:r w:rsidRPr="0069387C">
        <w:rPr>
          <w:rFonts w:eastAsia="Calibri"/>
          <w:lang w:val="mk-MK"/>
        </w:rPr>
        <w:instrText xml:space="preserve"> HYPERLINK "mailto:katerina.kareska@uklo.edu.mk" </w:instrText>
      </w:r>
      <w:r w:rsidRPr="0069387C">
        <w:rPr>
          <w:rFonts w:eastAsia="Calibri"/>
          <w:lang w:val="mk-MK"/>
        </w:rPr>
        <w:fldChar w:fldCharType="separate"/>
      </w:r>
      <w:r w:rsidRPr="0069387C">
        <w:rPr>
          <w:rFonts w:eastAsia="Calibri"/>
          <w:color w:val="000000" w:themeColor="text1"/>
          <w:u w:val="single"/>
          <w:lang w:val="mk-MK"/>
        </w:rPr>
        <w:t>katerina.kareska@uklo.edu.mk</w:t>
      </w:r>
      <w:r w:rsidRPr="0069387C">
        <w:rPr>
          <w:rFonts w:eastAsia="Calibri"/>
          <w:lang w:val="mk-MK"/>
        </w:rPr>
        <w:fldChar w:fldCharType="end"/>
      </w:r>
    </w:p>
    <w:p w14:paraId="4910062B" w14:textId="77777777" w:rsidR="0069387C" w:rsidRPr="0069387C" w:rsidRDefault="0069387C" w:rsidP="0069387C">
      <w:pPr>
        <w:spacing w:after="200" w:line="276" w:lineRule="auto"/>
        <w:jc w:val="both"/>
        <w:rPr>
          <w:rFonts w:eastAsia="Calibri"/>
          <w:b/>
          <w:vertAlign w:val="superscript"/>
          <w:lang w:val="en-US"/>
        </w:rPr>
      </w:pPr>
      <w:r w:rsidRPr="0069387C">
        <w:rPr>
          <w:rFonts w:eastAsia="Calibri"/>
          <w:b/>
          <w:iCs/>
          <w:lang w:val="mk-MK"/>
        </w:rPr>
        <w:t>Associate prof.d-r Silvana Pashovska</w:t>
      </w:r>
      <w:r w:rsidRPr="0069387C">
        <w:rPr>
          <w:rFonts w:eastAsia="Calibri"/>
          <w:b/>
          <w:iCs/>
          <w:lang w:val="en-US"/>
        </w:rPr>
        <w:t>**</w:t>
      </w:r>
    </w:p>
    <w:p w14:paraId="06C9738B" w14:textId="77777777" w:rsidR="0069387C" w:rsidRPr="0069387C" w:rsidRDefault="0069387C" w:rsidP="0069387C">
      <w:pPr>
        <w:rPr>
          <w:rFonts w:eastAsia="Calibri"/>
          <w:lang w:val="en-US"/>
        </w:rPr>
      </w:pPr>
      <w:r w:rsidRPr="0069387C">
        <w:rPr>
          <w:rFonts w:eastAsia="Calibri"/>
          <w:lang w:val="mk-MK"/>
        </w:rPr>
        <w:t>University St. Kliment Ohridski – Bitola, Scientific tobacco institute – Prilep,</w:t>
      </w:r>
      <w:r w:rsidRPr="0069387C">
        <w:rPr>
          <w:rFonts w:eastAsia="Calibri"/>
          <w:lang w:val="en-US"/>
        </w:rPr>
        <w:t xml:space="preserve"> </w:t>
      </w:r>
      <w:proofErr w:type="spellStart"/>
      <w:r w:rsidRPr="0069387C">
        <w:rPr>
          <w:rFonts w:eastAsia="Calibri"/>
          <w:lang w:val="en-US"/>
        </w:rPr>
        <w:t>Kicevska</w:t>
      </w:r>
      <w:proofErr w:type="spellEnd"/>
      <w:r w:rsidRPr="0069387C">
        <w:rPr>
          <w:rFonts w:eastAsia="Calibri"/>
          <w:lang w:val="en-US"/>
        </w:rPr>
        <w:t xml:space="preserve"> </w:t>
      </w:r>
      <w:proofErr w:type="spellStart"/>
      <w:r w:rsidRPr="0069387C">
        <w:rPr>
          <w:rFonts w:eastAsia="Calibri"/>
          <w:lang w:val="en-US"/>
        </w:rPr>
        <w:t>n.n</w:t>
      </w:r>
      <w:proofErr w:type="spellEnd"/>
      <w:r w:rsidRPr="0069387C">
        <w:rPr>
          <w:rFonts w:eastAsia="Calibri"/>
          <w:lang w:val="en-US"/>
        </w:rPr>
        <w:t xml:space="preserve">, </w:t>
      </w:r>
      <w:proofErr w:type="spellStart"/>
      <w:r w:rsidRPr="0069387C">
        <w:rPr>
          <w:rFonts w:eastAsia="Calibri"/>
          <w:lang w:val="en-US"/>
        </w:rPr>
        <w:t>Prilep</w:t>
      </w:r>
      <w:proofErr w:type="spellEnd"/>
      <w:r w:rsidRPr="0069387C">
        <w:rPr>
          <w:rFonts w:eastAsia="Calibri"/>
          <w:lang w:val="en-US"/>
        </w:rPr>
        <w:t>,</w:t>
      </w:r>
      <w:r w:rsidRPr="0069387C">
        <w:rPr>
          <w:rFonts w:eastAsia="Calibri"/>
          <w:lang w:val="mk-MK"/>
        </w:rPr>
        <w:t xml:space="preserve"> Republic of  North Macedonia</w:t>
      </w:r>
      <w:r w:rsidRPr="0069387C">
        <w:rPr>
          <w:rFonts w:eastAsia="Calibri"/>
          <w:lang w:val="en-US"/>
        </w:rPr>
        <w:t xml:space="preserve">, </w:t>
      </w:r>
      <w:r w:rsidRPr="0069387C">
        <w:rPr>
          <w:rFonts w:eastAsia="Calibri"/>
          <w:lang w:val="mk-MK"/>
        </w:rPr>
        <w:t>e-mail:</w:t>
      </w:r>
      <w:r w:rsidRPr="0069387C">
        <w:rPr>
          <w:rFonts w:eastAsia="Calibri"/>
          <w:lang w:val="en-US"/>
        </w:rPr>
        <w:t xml:space="preserve"> </w:t>
      </w:r>
      <w:hyperlink r:id="rId6" w:history="1">
        <w:r w:rsidRPr="0069387C">
          <w:rPr>
            <w:rFonts w:eastAsia="Calibri"/>
            <w:color w:val="000000"/>
            <w:u w:val="single"/>
            <w:lang w:val="en-US"/>
          </w:rPr>
          <w:t>silvana.pasoska@uklo.edu.mk</w:t>
        </w:r>
      </w:hyperlink>
    </w:p>
    <w:p w14:paraId="572621FB" w14:textId="77777777" w:rsidR="00854261" w:rsidRPr="00854261" w:rsidRDefault="00854261" w:rsidP="00464224">
      <w:pPr>
        <w:jc w:val="center"/>
        <w:rPr>
          <w:b/>
          <w:lang w:val="en-US"/>
        </w:rPr>
      </w:pPr>
    </w:p>
    <w:p w14:paraId="6CF276F1" w14:textId="77777777" w:rsidR="00464224" w:rsidRPr="00464224" w:rsidRDefault="00464224" w:rsidP="00464224">
      <w:pPr>
        <w:jc w:val="both"/>
        <w:rPr>
          <w:b/>
          <w:lang w:val="mk-MK"/>
        </w:rPr>
      </w:pPr>
      <w:r w:rsidRPr="00464224">
        <w:rPr>
          <w:b/>
          <w:lang w:val="mk-MK"/>
        </w:rPr>
        <w:t>Abstract</w:t>
      </w:r>
    </w:p>
    <w:p w14:paraId="2CC9F6CF" w14:textId="77777777" w:rsidR="00464224" w:rsidRDefault="00464224" w:rsidP="00616FA1">
      <w:pPr>
        <w:jc w:val="both"/>
        <w:rPr>
          <w:lang w:val="en-US"/>
        </w:rPr>
      </w:pPr>
      <w:r w:rsidRPr="00464224">
        <w:rPr>
          <w:lang w:val="mk-MK"/>
        </w:rPr>
        <w:t>Tobacco as an industrial plant has a significant place in the structure of Macedonian agricultural production, because it implies socio-economic and social effects. The structure of the tobacco economy is expressed through the primary production of tobacco, the processing of tobacco, the processing of tobacco (fabrication) and the turnover of tobacco processing.</w:t>
      </w:r>
    </w:p>
    <w:p w14:paraId="5B0E3565" w14:textId="77777777" w:rsidR="00616FA1" w:rsidRPr="00616FA1" w:rsidRDefault="00616FA1" w:rsidP="00616FA1">
      <w:pPr>
        <w:ind w:firstLine="720"/>
        <w:jc w:val="both"/>
        <w:rPr>
          <w:rFonts w:eastAsia="Calibri"/>
          <w:color w:val="000000"/>
          <w:sz w:val="22"/>
          <w:szCs w:val="22"/>
          <w:lang w:val="en-US"/>
        </w:rPr>
      </w:pPr>
      <w:r w:rsidRPr="00616FA1">
        <w:rPr>
          <w:rFonts w:eastAsia="Calibri"/>
          <w:color w:val="000000"/>
          <w:sz w:val="22"/>
          <w:szCs w:val="22"/>
          <w:lang w:val="mk-MK"/>
        </w:rPr>
        <w:t>The studies will mainly be based on secondary sources of data, and the set goal is dictated by several methods: method of indices, comparative inductive, deductive and other mathematical-statistical methods characteristic of agro-economic research.</w:t>
      </w:r>
    </w:p>
    <w:p w14:paraId="4B23477F" w14:textId="51A63788" w:rsidR="00464224" w:rsidRPr="00464224" w:rsidRDefault="002238BA" w:rsidP="00616FA1">
      <w:pPr>
        <w:jc w:val="both"/>
        <w:rPr>
          <w:lang w:val="mk-MK"/>
        </w:rPr>
      </w:pPr>
      <w:r w:rsidRPr="002238BA">
        <w:rPr>
          <w:lang w:val="mk-MK"/>
        </w:rPr>
        <w:t>The significance and need for studying this complex issue stems from the fact that tobacco is a source of basic and additional inco</w:t>
      </w:r>
      <w:r>
        <w:rPr>
          <w:lang w:val="mk-MK"/>
        </w:rPr>
        <w:t>me for a population of about 30</w:t>
      </w:r>
      <w:r>
        <w:rPr>
          <w:lang w:val="en-US"/>
        </w:rPr>
        <w:t>.</w:t>
      </w:r>
      <w:r w:rsidRPr="002238BA">
        <w:rPr>
          <w:lang w:val="mk-MK"/>
        </w:rPr>
        <w:t>000 families, a source of budgetary income, a source of significant export income.</w:t>
      </w:r>
    </w:p>
    <w:p w14:paraId="237AAAE1" w14:textId="751B797E" w:rsidR="00464224" w:rsidRPr="00464224" w:rsidRDefault="00464224" w:rsidP="00464224">
      <w:pPr>
        <w:jc w:val="both"/>
        <w:rPr>
          <w:lang w:val="mk-MK"/>
        </w:rPr>
      </w:pPr>
      <w:r w:rsidRPr="00464224">
        <w:rPr>
          <w:lang w:val="mk-MK"/>
        </w:rPr>
        <w:t>It should also be emphasized that the tobacco economy in R</w:t>
      </w:r>
      <w:r>
        <w:rPr>
          <w:lang w:val="en-US"/>
        </w:rPr>
        <w:t>.N</w:t>
      </w:r>
      <w:r w:rsidRPr="00464224">
        <w:rPr>
          <w:lang w:val="mk-MK"/>
        </w:rPr>
        <w:t>.</w:t>
      </w:r>
      <w:r>
        <w:rPr>
          <w:lang w:val="en-US"/>
        </w:rPr>
        <w:t xml:space="preserve"> Macedonia.</w:t>
      </w:r>
      <w:r w:rsidRPr="00464224">
        <w:rPr>
          <w:lang w:val="mk-MK"/>
        </w:rPr>
        <w:t xml:space="preserve"> Compared to other economic branches, Macedonia has the best rounded reproductive cycle. The production of tobacco as a labor-intensive activity with its specifics of the technological-production process enables the producers to work almost throughout the year, while ensuring the utilization and profitable valorization of the agricultural lands with a relat</w:t>
      </w:r>
      <w:r w:rsidR="00161906">
        <w:rPr>
          <w:lang w:val="mk-MK"/>
        </w:rPr>
        <w:t>ively weak creditworthiness</w:t>
      </w:r>
      <w:r w:rsidRPr="00464224">
        <w:rPr>
          <w:lang w:val="mk-MK"/>
        </w:rPr>
        <w:t>.</w:t>
      </w:r>
    </w:p>
    <w:p w14:paraId="33FA481D" w14:textId="77777777" w:rsidR="00464224" w:rsidRPr="00464224" w:rsidRDefault="00464224" w:rsidP="00464224">
      <w:pPr>
        <w:jc w:val="both"/>
        <w:rPr>
          <w:lang w:val="mk-MK"/>
        </w:rPr>
      </w:pPr>
      <w:r w:rsidRPr="00464224">
        <w:rPr>
          <w:lang w:val="mk-MK"/>
        </w:rPr>
        <w:t>Through this paper, the need to study this issue will be shown due to the fact that tobacco production plays a key role both for the development of certain municipalities and for the entire national economy.</w:t>
      </w:r>
    </w:p>
    <w:p w14:paraId="23AD5A3A" w14:textId="77777777" w:rsidR="00464224" w:rsidRDefault="00464224" w:rsidP="00464224">
      <w:pPr>
        <w:jc w:val="both"/>
        <w:rPr>
          <w:lang w:val="en-US"/>
        </w:rPr>
      </w:pPr>
      <w:r w:rsidRPr="00464224">
        <w:rPr>
          <w:lang w:val="mk-MK"/>
        </w:rPr>
        <w:t>Macedonian tobacco production is dominated by oriental aromatic types and is mainly a mono-production activity with a limited possibility of replacement with an economic activity that would provide an equivalent level of income due to the lack of alternative employment and mostly unsuitable conditions for another type of agricultural production.</w:t>
      </w:r>
    </w:p>
    <w:p w14:paraId="4C6B26CE" w14:textId="77777777" w:rsidR="00464224" w:rsidRDefault="00464224" w:rsidP="00464224">
      <w:pPr>
        <w:jc w:val="both"/>
        <w:rPr>
          <w:lang w:val="en-US"/>
        </w:rPr>
      </w:pPr>
    </w:p>
    <w:p w14:paraId="45BC8E78" w14:textId="77777777" w:rsidR="00464224" w:rsidRDefault="00464224" w:rsidP="00464224">
      <w:pPr>
        <w:jc w:val="both"/>
        <w:rPr>
          <w:lang w:val="en-US"/>
        </w:rPr>
      </w:pPr>
      <w:r w:rsidRPr="00464224">
        <w:rPr>
          <w:b/>
          <w:lang w:val="en-US"/>
        </w:rPr>
        <w:t>Keyword</w:t>
      </w:r>
      <w:r w:rsidRPr="00464224">
        <w:rPr>
          <w:lang w:val="en-US"/>
        </w:rPr>
        <w:t>s</w:t>
      </w:r>
      <w:r w:rsidRPr="00464224">
        <w:rPr>
          <w:b/>
          <w:lang w:val="en-US"/>
        </w:rPr>
        <w:t>:</w:t>
      </w:r>
      <w:r w:rsidRPr="00464224">
        <w:rPr>
          <w:lang w:val="en-US"/>
        </w:rPr>
        <w:t xml:space="preserve"> tobacco, tobacco production, tobacco industry, agricultural policy, export, import</w:t>
      </w:r>
    </w:p>
    <w:p w14:paraId="45D66FE5" w14:textId="77777777" w:rsidR="00DE1B38" w:rsidRDefault="00DE1B38" w:rsidP="00464224">
      <w:pPr>
        <w:jc w:val="both"/>
        <w:rPr>
          <w:lang w:val="en-US"/>
        </w:rPr>
      </w:pPr>
    </w:p>
    <w:p w14:paraId="6DB25F11" w14:textId="77777777" w:rsidR="00464224" w:rsidRDefault="00464224" w:rsidP="00464224">
      <w:pPr>
        <w:jc w:val="both"/>
        <w:rPr>
          <w:b/>
          <w:lang w:val="en-US"/>
        </w:rPr>
      </w:pPr>
      <w:r w:rsidRPr="00464224">
        <w:rPr>
          <w:b/>
          <w:lang w:val="en-US"/>
        </w:rPr>
        <w:t>INTRODUCTION</w:t>
      </w:r>
    </w:p>
    <w:p w14:paraId="6EF60855" w14:textId="77777777" w:rsidR="00854261" w:rsidRPr="00464224" w:rsidRDefault="00854261" w:rsidP="00464224">
      <w:pPr>
        <w:jc w:val="both"/>
        <w:rPr>
          <w:b/>
          <w:lang w:val="en-US"/>
        </w:rPr>
      </w:pPr>
    </w:p>
    <w:p w14:paraId="6FAA9A24" w14:textId="16DD8B75" w:rsidR="00464224" w:rsidRPr="00464224" w:rsidRDefault="00464224" w:rsidP="00464224">
      <w:pPr>
        <w:jc w:val="both"/>
        <w:rPr>
          <w:lang w:val="en-US"/>
        </w:rPr>
      </w:pPr>
      <w:r w:rsidRPr="00464224">
        <w:rPr>
          <w:lang w:val="en-US"/>
        </w:rPr>
        <w:t xml:space="preserve">The basic product in the tobacco economy is tobacco and tobacco products. Tobacco as an agricultural product is grown in more than 120 countries in the world. </w:t>
      </w:r>
      <w:r w:rsidR="00B2493F">
        <w:rPr>
          <w:lang w:val="en-US"/>
        </w:rPr>
        <w:t>I</w:t>
      </w:r>
      <w:r w:rsidRPr="00464224">
        <w:rPr>
          <w:lang w:val="en-US"/>
        </w:rPr>
        <w:t>t represents an attractive industrial culture for both developed and developing countries. Therefore, it should be emphasized that tobacco is produced only in poor countries.</w:t>
      </w:r>
    </w:p>
    <w:p w14:paraId="7EE83B41" w14:textId="77777777" w:rsidR="00464224" w:rsidRPr="00464224" w:rsidRDefault="00464224" w:rsidP="00464224">
      <w:pPr>
        <w:jc w:val="both"/>
        <w:rPr>
          <w:lang w:val="en-US"/>
        </w:rPr>
      </w:pPr>
      <w:r w:rsidRPr="00464224">
        <w:rPr>
          <w:lang w:val="en-US"/>
        </w:rPr>
        <w:t>Tobacco production occupies a significant place in the national economy, the agricultural economy, but mostly for the tobacco processing industry.</w:t>
      </w:r>
    </w:p>
    <w:p w14:paraId="2E362746" w14:textId="738AA41F" w:rsidR="00464224" w:rsidRDefault="00A215F7" w:rsidP="00464224">
      <w:pPr>
        <w:jc w:val="both"/>
        <w:rPr>
          <w:lang w:val="mk-MK"/>
        </w:rPr>
      </w:pPr>
      <w:r w:rsidRPr="00A215F7">
        <w:rPr>
          <w:lang w:val="en-US"/>
        </w:rPr>
        <w:t>That is why it is said that tobacco is a culture of the new world and its production on a global level for the last 20 years has been between six and seven million tons per year.</w:t>
      </w:r>
      <w:r w:rsidR="00464224" w:rsidRPr="00464224">
        <w:rPr>
          <w:lang w:val="en-US"/>
        </w:rPr>
        <w:t xml:space="preserve"> According to FAO, in the investigated ten-year period, the highest yield of tobacco was in 2013, when it reached 7.6 million tons, and the lowest was in 2020, when it was 5.88 million tons.</w:t>
      </w:r>
    </w:p>
    <w:p w14:paraId="362986A9" w14:textId="77777777" w:rsidR="00FA634D" w:rsidRPr="00FA634D" w:rsidRDefault="00FA634D" w:rsidP="00FA634D">
      <w:pPr>
        <w:jc w:val="both"/>
        <w:rPr>
          <w:lang w:val="mk-MK"/>
        </w:rPr>
      </w:pPr>
      <w:r w:rsidRPr="00FA634D">
        <w:rPr>
          <w:lang w:val="mk-MK"/>
        </w:rPr>
        <w:t>It is especially important to mention that it is also cultivated in conditions where any other crop cannot replace tobacco in terms of its cultivation on soils with poorer quality, where it gives an adequate yield and quality, and thus provides a decent income. These are the rural areas in the country where tobacco cultivation dominates the agricultural activities. It is about the oriental type of tobacco, which is closely related to the Macedonian climate, which has favorable natural, agro-ecological conditions for its production.</w:t>
      </w:r>
    </w:p>
    <w:p w14:paraId="2B8CBCC2" w14:textId="721FE439" w:rsidR="00FA634D" w:rsidRPr="00FA634D" w:rsidRDefault="00FA634D" w:rsidP="00FA634D">
      <w:pPr>
        <w:jc w:val="both"/>
        <w:rPr>
          <w:lang w:val="mk-MK"/>
        </w:rPr>
      </w:pPr>
      <w:r w:rsidRPr="00FA634D">
        <w:rPr>
          <w:lang w:val="mk-MK"/>
        </w:rPr>
        <w:t>Our country does not accept a methodology for reducing tobacco production because it is contrary to the possibility of ensuring the livelihood of producers who would hardly replace tobacco with another crop. In doing so, the climatic conditions and the economic effect should be taken into account. In the regions where tobacco is grown, there are no climatic conditions for other crops because they are dry places. Regarding the economic effect, it is accepted only if a new crop is a profitable substitute, that is, it provides the producers with a livelihood, which is currently unlikely.</w:t>
      </w:r>
    </w:p>
    <w:p w14:paraId="6E8D693D" w14:textId="4C834EF3" w:rsidR="00464224" w:rsidRDefault="00464224" w:rsidP="00464224">
      <w:pPr>
        <w:jc w:val="both"/>
        <w:rPr>
          <w:lang w:val="en-US"/>
        </w:rPr>
      </w:pPr>
      <w:r w:rsidRPr="00464224">
        <w:rPr>
          <w:lang w:val="en-US"/>
        </w:rPr>
        <w:t>The production of tobacco, according to the reached level of agricultural engineering and agrotechnology, takes place on poorly fertile land where there is no economic alternative for the production of other industrial crops.</w:t>
      </w:r>
    </w:p>
    <w:p w14:paraId="420B4DEF" w14:textId="77777777" w:rsidR="00F439C3" w:rsidRDefault="00F439C3" w:rsidP="00464224">
      <w:pPr>
        <w:jc w:val="both"/>
        <w:rPr>
          <w:lang w:val="en-US"/>
        </w:rPr>
      </w:pPr>
    </w:p>
    <w:p w14:paraId="5A050B39" w14:textId="77777777" w:rsidR="00F439C3" w:rsidRPr="00F439C3" w:rsidRDefault="00F439C3" w:rsidP="00F439C3">
      <w:pPr>
        <w:jc w:val="both"/>
        <w:rPr>
          <w:b/>
          <w:lang w:val="en-US"/>
        </w:rPr>
      </w:pPr>
      <w:r w:rsidRPr="00F439C3">
        <w:rPr>
          <w:b/>
          <w:lang w:val="en-US"/>
        </w:rPr>
        <w:t>MATERIAL AND METHOD</w:t>
      </w:r>
    </w:p>
    <w:p w14:paraId="0E8C6ECA" w14:textId="77777777" w:rsidR="00F439C3" w:rsidRPr="00F439C3" w:rsidRDefault="00F439C3" w:rsidP="00F439C3">
      <w:pPr>
        <w:jc w:val="both"/>
        <w:rPr>
          <w:lang w:val="en-US"/>
        </w:rPr>
      </w:pPr>
    </w:p>
    <w:p w14:paraId="68442A52" w14:textId="5A00CCF4" w:rsidR="00386C0A" w:rsidRDefault="00F439C3" w:rsidP="00F439C3">
      <w:pPr>
        <w:jc w:val="both"/>
        <w:rPr>
          <w:lang w:val="en-US"/>
        </w:rPr>
      </w:pPr>
      <w:proofErr w:type="gramStart"/>
      <w:r w:rsidRPr="00F439C3">
        <w:rPr>
          <w:lang w:val="en-US"/>
        </w:rPr>
        <w:t>Taking into account the problems that this paper deals with, data obtained from regular statistical surveys conducted by the State Statistics Office</w:t>
      </w:r>
      <w:r w:rsidR="008E048C">
        <w:rPr>
          <w:lang w:val="mk-MK"/>
        </w:rPr>
        <w:t xml:space="preserve"> </w:t>
      </w:r>
      <w:r w:rsidR="008E048C">
        <w:rPr>
          <w:lang w:val="en-US"/>
        </w:rPr>
        <w:t>of R.N. Macedonia</w:t>
      </w:r>
      <w:r w:rsidRPr="00F439C3">
        <w:rPr>
          <w:lang w:val="en-US"/>
        </w:rPr>
        <w:t xml:space="preserve">, annual accounts from the </w:t>
      </w:r>
      <w:r w:rsidRPr="00F439C3">
        <w:rPr>
          <w:lang w:val="en-US"/>
        </w:rPr>
        <w:lastRenderedPageBreak/>
        <w:t xml:space="preserve">Central Registry, and </w:t>
      </w:r>
      <w:r w:rsidR="00386C0A" w:rsidRPr="00386C0A">
        <w:rPr>
          <w:lang w:val="en-US"/>
        </w:rPr>
        <w:t>data from the Ministry of Agriculture, Forestry and Wate</w:t>
      </w:r>
      <w:r w:rsidR="00386C0A">
        <w:rPr>
          <w:lang w:val="en-US"/>
        </w:rPr>
        <w:t xml:space="preserve">r Management of the R.N. </w:t>
      </w:r>
      <w:r w:rsidR="00386C0A" w:rsidRPr="00386C0A">
        <w:rPr>
          <w:lang w:val="en-US"/>
        </w:rPr>
        <w:t>Macedonia.</w:t>
      </w:r>
      <w:proofErr w:type="gramEnd"/>
    </w:p>
    <w:p w14:paraId="06431D66" w14:textId="69804406" w:rsidR="00F439C3" w:rsidRPr="00F439C3" w:rsidRDefault="00F439C3" w:rsidP="00F439C3">
      <w:pPr>
        <w:jc w:val="both"/>
        <w:rPr>
          <w:lang w:val="en-US"/>
        </w:rPr>
      </w:pPr>
      <w:r w:rsidRPr="00F439C3">
        <w:rPr>
          <w:lang w:val="en-US"/>
        </w:rPr>
        <w:t>From the above data sources, relevant knowledge will be obtained about the areas under tobacco, the average yields, the total production of tobacco in Macedonia, as well as the value indicators for the exported and imported tobacco.</w:t>
      </w:r>
    </w:p>
    <w:p w14:paraId="57CB8BC0" w14:textId="79108201" w:rsidR="00F439C3" w:rsidRDefault="00F439C3" w:rsidP="00F439C3">
      <w:pPr>
        <w:jc w:val="both"/>
        <w:rPr>
          <w:lang w:val="en-US"/>
        </w:rPr>
      </w:pPr>
      <w:r w:rsidRPr="00F439C3">
        <w:rPr>
          <w:lang w:val="en-US"/>
        </w:rPr>
        <w:t>The studies will mainly be based on secondary sources of data, and the set goal is dictated by several methods: method of indices, comparative inductive, deductive and other mathematical-statistical methods character</w:t>
      </w:r>
      <w:r w:rsidR="000228FC">
        <w:rPr>
          <w:lang w:val="en-US"/>
        </w:rPr>
        <w:t xml:space="preserve">istic of agro-economic research, </w:t>
      </w:r>
      <w:r w:rsidR="000228FC" w:rsidRPr="000228FC">
        <w:rPr>
          <w:lang w:val="en-US"/>
        </w:rPr>
        <w:t>supported by tabular and graphical presentation of the data.</w:t>
      </w:r>
    </w:p>
    <w:p w14:paraId="36BD1958" w14:textId="77777777" w:rsidR="00F439C3" w:rsidRDefault="00F439C3" w:rsidP="00F439C3">
      <w:pPr>
        <w:jc w:val="both"/>
        <w:rPr>
          <w:b/>
          <w:lang w:val="en-US"/>
        </w:rPr>
      </w:pPr>
    </w:p>
    <w:p w14:paraId="5E6E2525" w14:textId="77777777" w:rsidR="00F439C3" w:rsidRPr="00F439C3" w:rsidRDefault="00F439C3" w:rsidP="00F439C3">
      <w:pPr>
        <w:jc w:val="both"/>
        <w:rPr>
          <w:b/>
          <w:lang w:val="en-US"/>
        </w:rPr>
      </w:pPr>
      <w:r w:rsidRPr="00F439C3">
        <w:rPr>
          <w:b/>
          <w:lang w:val="en-US"/>
        </w:rPr>
        <w:t>RESULTS AND DISCUSSION</w:t>
      </w:r>
    </w:p>
    <w:p w14:paraId="4293DF59" w14:textId="77777777" w:rsidR="00F439C3" w:rsidRPr="00F439C3" w:rsidRDefault="00F439C3" w:rsidP="00F439C3">
      <w:pPr>
        <w:jc w:val="both"/>
        <w:rPr>
          <w:lang w:val="en-US"/>
        </w:rPr>
      </w:pPr>
    </w:p>
    <w:p w14:paraId="3DEC2A2E" w14:textId="77777777" w:rsidR="00F439C3" w:rsidRPr="00F439C3" w:rsidRDefault="00F439C3" w:rsidP="00F439C3">
      <w:pPr>
        <w:jc w:val="both"/>
        <w:rPr>
          <w:lang w:val="en-US"/>
        </w:rPr>
      </w:pPr>
      <w:r w:rsidRPr="00F439C3">
        <w:rPr>
          <w:lang w:val="en-US"/>
        </w:rPr>
        <w:t>The global tobacco industry is driven by the basic economic principles of supply and demand. Tobacco production and consumption are strongly influenced by a number of factors, including government policies, health concerns, cultural norms and individual preferences.</w:t>
      </w:r>
    </w:p>
    <w:p w14:paraId="281B002D" w14:textId="77777777" w:rsidR="00F439C3" w:rsidRPr="00F439C3" w:rsidRDefault="00F439C3" w:rsidP="00F439C3">
      <w:pPr>
        <w:jc w:val="both"/>
        <w:rPr>
          <w:lang w:val="en-US"/>
        </w:rPr>
      </w:pPr>
      <w:r w:rsidRPr="00F439C3">
        <w:rPr>
          <w:lang w:val="en-US"/>
        </w:rPr>
        <w:t>In terms of supply, the largest tobacco producing countries in the world have managed to meet the demand for tobacco products. However, there are fluctuations in tobacco production due to a number of factors such as weather, disease and changes in government policies.</w:t>
      </w:r>
    </w:p>
    <w:p w14:paraId="2EE2938B" w14:textId="77777777" w:rsidR="00F439C3" w:rsidRPr="00F439C3" w:rsidRDefault="00F439C3" w:rsidP="00F439C3">
      <w:pPr>
        <w:jc w:val="both"/>
        <w:rPr>
          <w:lang w:val="en-US"/>
        </w:rPr>
      </w:pPr>
      <w:r w:rsidRPr="00F439C3">
        <w:rPr>
          <w:lang w:val="en-US"/>
        </w:rPr>
        <w:t>On the demand side, tobacco use is declining in many countries due to public health campaigns, anti-smoking laws, and increased awareness of the health risks associated with tobacco use. However, there are still millions of people around the world who use tobacco, and the demand for tobacco products remains significant.</w:t>
      </w:r>
    </w:p>
    <w:p w14:paraId="45430321" w14:textId="77777777" w:rsidR="00F439C3" w:rsidRPr="00F439C3" w:rsidRDefault="00F439C3" w:rsidP="00F439C3">
      <w:pPr>
        <w:jc w:val="both"/>
        <w:rPr>
          <w:lang w:val="en-US"/>
        </w:rPr>
      </w:pPr>
      <w:r w:rsidRPr="00F439C3">
        <w:rPr>
          <w:lang w:val="en-US"/>
        </w:rPr>
        <w:t>The global tobacco market is dominated by the production and consumption of cigarettes, which account for about 90% of tobacco sales worldwide. Other tobacco products, such as cigars, smokeless tobacco and electronic cigarettes, have smaller market shares but are still significant.</w:t>
      </w:r>
    </w:p>
    <w:p w14:paraId="36DBD557" w14:textId="77777777" w:rsidR="00F439C3" w:rsidRDefault="00F439C3" w:rsidP="00F439C3">
      <w:pPr>
        <w:jc w:val="both"/>
        <w:rPr>
          <w:lang w:val="en-US"/>
        </w:rPr>
      </w:pPr>
      <w:r w:rsidRPr="00F439C3">
        <w:rPr>
          <w:lang w:val="en-US"/>
        </w:rPr>
        <w:t>Overall, the supply and demand for tobacco worldwide continues to be influenced by a complex array of factors, and the industry remains a significant economic and public health issue.</w:t>
      </w:r>
    </w:p>
    <w:p w14:paraId="1599B503" w14:textId="77777777" w:rsidR="00F439C3" w:rsidRDefault="00F439C3" w:rsidP="00F439C3">
      <w:pPr>
        <w:jc w:val="both"/>
        <w:rPr>
          <w:lang w:val="en-US"/>
        </w:rPr>
      </w:pPr>
      <w:r w:rsidRPr="00F439C3">
        <w:rPr>
          <w:lang w:val="en-US"/>
        </w:rPr>
        <w:t>Table 1 Largest producers of tobacco in the period from 2018-2020 (in tons)</w:t>
      </w:r>
    </w:p>
    <w:tbl>
      <w:tblPr>
        <w:tblW w:w="6203" w:type="dxa"/>
        <w:jc w:val="center"/>
        <w:tblLook w:val="04A0" w:firstRow="1" w:lastRow="0" w:firstColumn="1" w:lastColumn="0" w:noHBand="0" w:noVBand="1"/>
      </w:tblPr>
      <w:tblGrid>
        <w:gridCol w:w="1483"/>
        <w:gridCol w:w="1180"/>
        <w:gridCol w:w="1180"/>
        <w:gridCol w:w="1180"/>
        <w:gridCol w:w="1180"/>
      </w:tblGrid>
      <w:tr w:rsidR="00F439C3" w:rsidRPr="00F439C3" w14:paraId="6D255325" w14:textId="77777777" w:rsidTr="00A9253A">
        <w:trPr>
          <w:trHeight w:val="300"/>
          <w:jc w:val="center"/>
        </w:trPr>
        <w:tc>
          <w:tcPr>
            <w:tcW w:w="1483" w:type="dxa"/>
            <w:vMerge w:val="restar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4C1E53E" w14:textId="77777777" w:rsidR="00F439C3" w:rsidRPr="00F439C3" w:rsidRDefault="00F439C3" w:rsidP="00F439C3">
            <w:pPr>
              <w:spacing w:line="240" w:lineRule="auto"/>
              <w:jc w:val="center"/>
              <w:rPr>
                <w:rFonts w:eastAsia="Times New Roman"/>
                <w:b/>
                <w:bCs/>
                <w:color w:val="000000"/>
                <w:lang w:eastAsia="en-GB"/>
              </w:rPr>
            </w:pPr>
            <w:r w:rsidRPr="00F439C3">
              <w:rPr>
                <w:rFonts w:eastAsia="Times New Roman"/>
                <w:b/>
                <w:bCs/>
                <w:color w:val="000000"/>
                <w:lang w:eastAsia="en-GB"/>
              </w:rPr>
              <w:t>State</w:t>
            </w:r>
          </w:p>
        </w:tc>
        <w:tc>
          <w:tcPr>
            <w:tcW w:w="3540" w:type="dxa"/>
            <w:gridSpan w:val="3"/>
            <w:tcBorders>
              <w:top w:val="single" w:sz="4" w:space="0" w:color="auto"/>
              <w:left w:val="nil"/>
              <w:bottom w:val="single" w:sz="4" w:space="0" w:color="auto"/>
              <w:right w:val="single" w:sz="4" w:space="0" w:color="auto"/>
            </w:tcBorders>
            <w:shd w:val="clear" w:color="000000" w:fill="C5D9F1"/>
            <w:noWrap/>
            <w:vAlign w:val="bottom"/>
            <w:hideMark/>
          </w:tcPr>
          <w:p w14:paraId="5D845B5B" w14:textId="77777777" w:rsidR="00F439C3" w:rsidRPr="00F439C3" w:rsidRDefault="00A1553B" w:rsidP="00F439C3">
            <w:pPr>
              <w:spacing w:line="240" w:lineRule="auto"/>
              <w:jc w:val="center"/>
              <w:rPr>
                <w:rFonts w:eastAsia="Times New Roman"/>
                <w:b/>
                <w:bCs/>
                <w:color w:val="000000"/>
                <w:lang w:eastAsia="en-GB"/>
              </w:rPr>
            </w:pPr>
            <w:r w:rsidRPr="00A1553B">
              <w:rPr>
                <w:rFonts w:eastAsia="Times New Roman"/>
                <w:b/>
                <w:bCs/>
                <w:color w:val="000000"/>
                <w:lang w:eastAsia="en-GB"/>
              </w:rPr>
              <w:t>Production</w:t>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9B1981D" w14:textId="77777777" w:rsidR="00F439C3" w:rsidRPr="00F439C3" w:rsidRDefault="00A1553B" w:rsidP="00F439C3">
            <w:pPr>
              <w:spacing w:line="240" w:lineRule="auto"/>
              <w:jc w:val="center"/>
              <w:rPr>
                <w:rFonts w:eastAsia="Times New Roman"/>
                <w:b/>
                <w:bCs/>
                <w:color w:val="000000"/>
                <w:lang w:eastAsia="en-GB"/>
              </w:rPr>
            </w:pPr>
            <w:r w:rsidRPr="00A1553B">
              <w:rPr>
                <w:rFonts w:eastAsia="Times New Roman"/>
                <w:b/>
                <w:bCs/>
                <w:color w:val="000000"/>
                <w:lang w:eastAsia="en-GB"/>
              </w:rPr>
              <w:t>Average</w:t>
            </w:r>
          </w:p>
        </w:tc>
      </w:tr>
      <w:tr w:rsidR="00F439C3" w:rsidRPr="00F439C3" w14:paraId="73A7BBBC" w14:textId="77777777" w:rsidTr="00A9253A">
        <w:trPr>
          <w:trHeight w:val="300"/>
          <w:jc w:val="center"/>
        </w:trPr>
        <w:tc>
          <w:tcPr>
            <w:tcW w:w="1483" w:type="dxa"/>
            <w:vMerge/>
            <w:tcBorders>
              <w:top w:val="single" w:sz="4" w:space="0" w:color="auto"/>
              <w:left w:val="single" w:sz="4" w:space="0" w:color="auto"/>
              <w:bottom w:val="single" w:sz="4" w:space="0" w:color="auto"/>
              <w:right w:val="single" w:sz="4" w:space="0" w:color="auto"/>
            </w:tcBorders>
            <w:vAlign w:val="center"/>
            <w:hideMark/>
          </w:tcPr>
          <w:p w14:paraId="4BF39EA3" w14:textId="77777777" w:rsidR="00F439C3" w:rsidRPr="00F439C3" w:rsidRDefault="00F439C3" w:rsidP="00F439C3">
            <w:pPr>
              <w:spacing w:line="240" w:lineRule="auto"/>
              <w:rPr>
                <w:rFonts w:eastAsia="Times New Roman"/>
                <w:b/>
                <w:bCs/>
                <w:color w:val="000000"/>
                <w:lang w:eastAsia="en-GB"/>
              </w:rPr>
            </w:pPr>
          </w:p>
        </w:tc>
        <w:tc>
          <w:tcPr>
            <w:tcW w:w="1180" w:type="dxa"/>
            <w:tcBorders>
              <w:top w:val="nil"/>
              <w:left w:val="nil"/>
              <w:bottom w:val="single" w:sz="4" w:space="0" w:color="auto"/>
              <w:right w:val="single" w:sz="4" w:space="0" w:color="auto"/>
            </w:tcBorders>
            <w:shd w:val="clear" w:color="000000" w:fill="C5D9F1"/>
            <w:noWrap/>
            <w:vAlign w:val="bottom"/>
            <w:hideMark/>
          </w:tcPr>
          <w:p w14:paraId="5C19B824" w14:textId="77777777" w:rsidR="00F439C3" w:rsidRPr="00F439C3" w:rsidRDefault="00F439C3" w:rsidP="00F439C3">
            <w:pPr>
              <w:spacing w:line="240" w:lineRule="auto"/>
              <w:jc w:val="center"/>
              <w:rPr>
                <w:rFonts w:eastAsia="Times New Roman"/>
                <w:b/>
                <w:bCs/>
                <w:color w:val="000000"/>
                <w:lang w:eastAsia="en-GB"/>
              </w:rPr>
            </w:pPr>
            <w:r w:rsidRPr="00F439C3">
              <w:rPr>
                <w:rFonts w:eastAsia="Times New Roman"/>
                <w:b/>
                <w:bCs/>
                <w:color w:val="000000"/>
                <w:lang w:eastAsia="en-GB"/>
              </w:rPr>
              <w:t>2018</w:t>
            </w:r>
          </w:p>
        </w:tc>
        <w:tc>
          <w:tcPr>
            <w:tcW w:w="1180" w:type="dxa"/>
            <w:tcBorders>
              <w:top w:val="nil"/>
              <w:left w:val="nil"/>
              <w:bottom w:val="single" w:sz="4" w:space="0" w:color="auto"/>
              <w:right w:val="single" w:sz="4" w:space="0" w:color="auto"/>
            </w:tcBorders>
            <w:shd w:val="clear" w:color="000000" w:fill="C5D9F1"/>
            <w:noWrap/>
            <w:vAlign w:val="bottom"/>
            <w:hideMark/>
          </w:tcPr>
          <w:p w14:paraId="61BA309E" w14:textId="77777777" w:rsidR="00F439C3" w:rsidRPr="00F439C3" w:rsidRDefault="00F439C3" w:rsidP="00F439C3">
            <w:pPr>
              <w:spacing w:line="240" w:lineRule="auto"/>
              <w:jc w:val="center"/>
              <w:rPr>
                <w:rFonts w:eastAsia="Times New Roman"/>
                <w:b/>
                <w:bCs/>
                <w:color w:val="000000"/>
                <w:lang w:eastAsia="en-GB"/>
              </w:rPr>
            </w:pPr>
            <w:r w:rsidRPr="00F439C3">
              <w:rPr>
                <w:rFonts w:eastAsia="Times New Roman"/>
                <w:b/>
                <w:bCs/>
                <w:color w:val="000000"/>
                <w:lang w:eastAsia="en-GB"/>
              </w:rPr>
              <w:t>2019</w:t>
            </w:r>
          </w:p>
        </w:tc>
        <w:tc>
          <w:tcPr>
            <w:tcW w:w="1180" w:type="dxa"/>
            <w:tcBorders>
              <w:top w:val="nil"/>
              <w:left w:val="nil"/>
              <w:bottom w:val="single" w:sz="4" w:space="0" w:color="auto"/>
              <w:right w:val="single" w:sz="4" w:space="0" w:color="auto"/>
            </w:tcBorders>
            <w:shd w:val="clear" w:color="000000" w:fill="C5D9F1"/>
            <w:noWrap/>
            <w:vAlign w:val="bottom"/>
            <w:hideMark/>
          </w:tcPr>
          <w:p w14:paraId="3EE7FAAF" w14:textId="77777777" w:rsidR="00F439C3" w:rsidRPr="00F439C3" w:rsidRDefault="00F439C3" w:rsidP="00F439C3">
            <w:pPr>
              <w:spacing w:line="240" w:lineRule="auto"/>
              <w:jc w:val="center"/>
              <w:rPr>
                <w:rFonts w:eastAsia="Times New Roman"/>
                <w:b/>
                <w:bCs/>
                <w:color w:val="000000"/>
                <w:lang w:eastAsia="en-GB"/>
              </w:rPr>
            </w:pPr>
            <w:r w:rsidRPr="00F439C3">
              <w:rPr>
                <w:rFonts w:eastAsia="Times New Roman"/>
                <w:b/>
                <w:bCs/>
                <w:color w:val="000000"/>
                <w:lang w:eastAsia="en-GB"/>
              </w:rPr>
              <w:t>2020</w:t>
            </w: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6488EAE2" w14:textId="77777777" w:rsidR="00F439C3" w:rsidRPr="00F439C3" w:rsidRDefault="00F439C3" w:rsidP="00F439C3">
            <w:pPr>
              <w:spacing w:line="240" w:lineRule="auto"/>
              <w:rPr>
                <w:rFonts w:eastAsia="Times New Roman"/>
                <w:b/>
                <w:bCs/>
                <w:color w:val="000000"/>
                <w:lang w:eastAsia="en-GB"/>
              </w:rPr>
            </w:pPr>
          </w:p>
        </w:tc>
      </w:tr>
      <w:tr w:rsidR="00F439C3" w:rsidRPr="00F439C3" w14:paraId="7BB39318" w14:textId="77777777" w:rsidTr="00A9253A">
        <w:trPr>
          <w:trHeight w:val="300"/>
          <w:jc w:val="center"/>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04DA211F" w14:textId="77777777" w:rsidR="00F439C3" w:rsidRPr="00F439C3" w:rsidRDefault="00F439C3" w:rsidP="00F439C3">
            <w:pPr>
              <w:spacing w:line="240" w:lineRule="auto"/>
              <w:rPr>
                <w:rFonts w:eastAsia="Times New Roman"/>
                <w:color w:val="000000"/>
                <w:lang w:eastAsia="en-GB"/>
              </w:rPr>
            </w:pPr>
            <w:r w:rsidRPr="00F439C3">
              <w:rPr>
                <w:rFonts w:eastAsia="Times New Roman"/>
                <w:color w:val="000000"/>
                <w:lang w:eastAsia="en-GB"/>
              </w:rPr>
              <w:t>China</w:t>
            </w:r>
          </w:p>
        </w:tc>
        <w:tc>
          <w:tcPr>
            <w:tcW w:w="1180" w:type="dxa"/>
            <w:tcBorders>
              <w:top w:val="nil"/>
              <w:left w:val="nil"/>
              <w:bottom w:val="single" w:sz="4" w:space="0" w:color="auto"/>
              <w:right w:val="single" w:sz="4" w:space="0" w:color="auto"/>
            </w:tcBorders>
            <w:shd w:val="clear" w:color="auto" w:fill="auto"/>
            <w:noWrap/>
            <w:vAlign w:val="bottom"/>
            <w:hideMark/>
          </w:tcPr>
          <w:p w14:paraId="3F35659F" w14:textId="77777777" w:rsidR="00F439C3" w:rsidRPr="00F439C3" w:rsidRDefault="00F439C3" w:rsidP="00F439C3">
            <w:pPr>
              <w:spacing w:line="240" w:lineRule="auto"/>
              <w:jc w:val="right"/>
              <w:rPr>
                <w:rFonts w:eastAsia="Times New Roman"/>
                <w:color w:val="000000"/>
                <w:lang w:eastAsia="en-GB"/>
              </w:rPr>
            </w:pPr>
            <w:r w:rsidRPr="00F439C3">
              <w:rPr>
                <w:rFonts w:eastAsia="Times New Roman"/>
                <w:color w:val="000000"/>
                <w:lang w:eastAsia="en-GB"/>
              </w:rPr>
              <w:t>2</w:t>
            </w:r>
            <w:r w:rsidR="00610E93">
              <w:rPr>
                <w:rFonts w:eastAsia="Times New Roman"/>
                <w:color w:val="000000"/>
                <w:lang w:eastAsia="en-GB"/>
              </w:rPr>
              <w:t>.</w:t>
            </w:r>
            <w:r w:rsidRPr="00F439C3">
              <w:rPr>
                <w:rFonts w:eastAsia="Times New Roman"/>
                <w:color w:val="000000"/>
                <w:lang w:eastAsia="en-GB"/>
              </w:rPr>
              <w:t>241</w:t>
            </w:r>
            <w:r w:rsidR="00610E93">
              <w:rPr>
                <w:rFonts w:eastAsia="Times New Roman"/>
                <w:color w:val="000000"/>
                <w:lang w:eastAsia="en-GB"/>
              </w:rPr>
              <w:t>.</w:t>
            </w:r>
            <w:r w:rsidRPr="00F439C3">
              <w:rPr>
                <w:rFonts w:eastAsia="Times New Roman"/>
                <w:color w:val="000000"/>
                <w:lang w:eastAsia="en-GB"/>
              </w:rPr>
              <w:t>000</w:t>
            </w:r>
          </w:p>
        </w:tc>
        <w:tc>
          <w:tcPr>
            <w:tcW w:w="1180" w:type="dxa"/>
            <w:tcBorders>
              <w:top w:val="nil"/>
              <w:left w:val="nil"/>
              <w:bottom w:val="single" w:sz="4" w:space="0" w:color="auto"/>
              <w:right w:val="single" w:sz="4" w:space="0" w:color="auto"/>
            </w:tcBorders>
            <w:shd w:val="clear" w:color="auto" w:fill="auto"/>
            <w:noWrap/>
            <w:vAlign w:val="bottom"/>
            <w:hideMark/>
          </w:tcPr>
          <w:p w14:paraId="7E8869E9" w14:textId="77777777" w:rsidR="00F439C3" w:rsidRPr="00F439C3" w:rsidRDefault="00F439C3" w:rsidP="00F439C3">
            <w:pPr>
              <w:spacing w:line="240" w:lineRule="auto"/>
              <w:jc w:val="right"/>
              <w:rPr>
                <w:rFonts w:eastAsia="Times New Roman"/>
                <w:color w:val="000000"/>
                <w:lang w:eastAsia="en-GB"/>
              </w:rPr>
            </w:pPr>
            <w:r w:rsidRPr="00F439C3">
              <w:rPr>
                <w:rFonts w:eastAsia="Times New Roman"/>
                <w:color w:val="000000"/>
                <w:lang w:eastAsia="en-GB"/>
              </w:rPr>
              <w:t>2</w:t>
            </w:r>
            <w:r w:rsidR="00610E93">
              <w:rPr>
                <w:rFonts w:eastAsia="Times New Roman"/>
                <w:color w:val="000000"/>
                <w:lang w:eastAsia="en-GB"/>
              </w:rPr>
              <w:t>.</w:t>
            </w:r>
            <w:r w:rsidRPr="00F439C3">
              <w:rPr>
                <w:rFonts w:eastAsia="Times New Roman"/>
                <w:color w:val="000000"/>
                <w:lang w:eastAsia="en-GB"/>
              </w:rPr>
              <w:t>611</w:t>
            </w:r>
            <w:r w:rsidR="00610E93">
              <w:rPr>
                <w:rFonts w:eastAsia="Times New Roman"/>
                <w:color w:val="000000"/>
                <w:lang w:eastAsia="en-GB"/>
              </w:rPr>
              <w:t>.</w:t>
            </w:r>
            <w:r w:rsidRPr="00F439C3">
              <w:rPr>
                <w:rFonts w:eastAsia="Times New Roman"/>
                <w:color w:val="000000"/>
                <w:lang w:eastAsia="en-GB"/>
              </w:rPr>
              <w:t>610</w:t>
            </w:r>
          </w:p>
        </w:tc>
        <w:tc>
          <w:tcPr>
            <w:tcW w:w="1180" w:type="dxa"/>
            <w:tcBorders>
              <w:top w:val="nil"/>
              <w:left w:val="nil"/>
              <w:bottom w:val="single" w:sz="4" w:space="0" w:color="auto"/>
              <w:right w:val="single" w:sz="4" w:space="0" w:color="auto"/>
            </w:tcBorders>
            <w:shd w:val="clear" w:color="auto" w:fill="auto"/>
            <w:noWrap/>
            <w:vAlign w:val="bottom"/>
            <w:hideMark/>
          </w:tcPr>
          <w:p w14:paraId="52541817" w14:textId="77777777" w:rsidR="00F439C3" w:rsidRPr="00F439C3" w:rsidRDefault="00F439C3" w:rsidP="00F439C3">
            <w:pPr>
              <w:spacing w:line="240" w:lineRule="auto"/>
              <w:jc w:val="right"/>
              <w:rPr>
                <w:rFonts w:eastAsia="Times New Roman"/>
                <w:color w:val="000000"/>
                <w:lang w:eastAsia="en-GB"/>
              </w:rPr>
            </w:pPr>
            <w:r w:rsidRPr="00F439C3">
              <w:rPr>
                <w:rFonts w:eastAsia="Times New Roman"/>
                <w:color w:val="000000"/>
                <w:lang w:eastAsia="en-GB"/>
              </w:rPr>
              <w:t>2</w:t>
            </w:r>
            <w:r w:rsidR="00610E93">
              <w:rPr>
                <w:rFonts w:eastAsia="Times New Roman"/>
                <w:color w:val="000000"/>
                <w:lang w:eastAsia="en-GB"/>
              </w:rPr>
              <w:t>.</w:t>
            </w:r>
            <w:r w:rsidRPr="00F439C3">
              <w:rPr>
                <w:rFonts w:eastAsia="Times New Roman"/>
                <w:color w:val="000000"/>
                <w:lang w:eastAsia="en-GB"/>
              </w:rPr>
              <w:t>134</w:t>
            </w:r>
            <w:r w:rsidR="00610E93">
              <w:rPr>
                <w:rFonts w:eastAsia="Times New Roman"/>
                <w:color w:val="000000"/>
                <w:lang w:eastAsia="en-GB"/>
              </w:rPr>
              <w:t>.</w:t>
            </w:r>
            <w:r w:rsidRPr="00F439C3">
              <w:rPr>
                <w:rFonts w:eastAsia="Times New Roman"/>
                <w:color w:val="000000"/>
                <w:lang w:eastAsia="en-GB"/>
              </w:rPr>
              <w:t>000</w:t>
            </w:r>
          </w:p>
        </w:tc>
        <w:tc>
          <w:tcPr>
            <w:tcW w:w="1180" w:type="dxa"/>
            <w:tcBorders>
              <w:top w:val="nil"/>
              <w:left w:val="nil"/>
              <w:bottom w:val="single" w:sz="4" w:space="0" w:color="auto"/>
              <w:right w:val="single" w:sz="4" w:space="0" w:color="auto"/>
            </w:tcBorders>
            <w:shd w:val="clear" w:color="auto" w:fill="auto"/>
            <w:noWrap/>
            <w:vAlign w:val="bottom"/>
            <w:hideMark/>
          </w:tcPr>
          <w:p w14:paraId="7F2CFB59" w14:textId="77777777" w:rsidR="00F439C3" w:rsidRPr="00F439C3" w:rsidRDefault="00F439C3" w:rsidP="00F439C3">
            <w:pPr>
              <w:spacing w:line="240" w:lineRule="auto"/>
              <w:jc w:val="right"/>
              <w:rPr>
                <w:rFonts w:eastAsia="Times New Roman"/>
                <w:b/>
                <w:bCs/>
                <w:color w:val="000000"/>
                <w:lang w:eastAsia="en-GB"/>
              </w:rPr>
            </w:pPr>
            <w:r w:rsidRPr="00F439C3">
              <w:rPr>
                <w:rFonts w:eastAsia="Times New Roman"/>
                <w:b/>
                <w:bCs/>
                <w:color w:val="000000"/>
                <w:lang w:eastAsia="en-GB"/>
              </w:rPr>
              <w:t>2</w:t>
            </w:r>
            <w:r w:rsidR="00610E93">
              <w:rPr>
                <w:rFonts w:eastAsia="Times New Roman"/>
                <w:b/>
                <w:bCs/>
                <w:color w:val="000000"/>
                <w:lang w:eastAsia="en-GB"/>
              </w:rPr>
              <w:t>.</w:t>
            </w:r>
            <w:r w:rsidRPr="00F439C3">
              <w:rPr>
                <w:rFonts w:eastAsia="Times New Roman"/>
                <w:b/>
                <w:bCs/>
                <w:color w:val="000000"/>
                <w:lang w:eastAsia="en-GB"/>
              </w:rPr>
              <w:t>328</w:t>
            </w:r>
            <w:r w:rsidR="00610E93">
              <w:rPr>
                <w:rFonts w:eastAsia="Times New Roman"/>
                <w:b/>
                <w:bCs/>
                <w:color w:val="000000"/>
                <w:lang w:eastAsia="en-GB"/>
              </w:rPr>
              <w:t>.</w:t>
            </w:r>
            <w:r w:rsidRPr="00F439C3">
              <w:rPr>
                <w:rFonts w:eastAsia="Times New Roman"/>
                <w:b/>
                <w:bCs/>
                <w:color w:val="000000"/>
                <w:lang w:eastAsia="en-GB"/>
              </w:rPr>
              <w:t>870</w:t>
            </w:r>
          </w:p>
        </w:tc>
      </w:tr>
      <w:tr w:rsidR="00F439C3" w:rsidRPr="00F439C3" w14:paraId="355415F4" w14:textId="77777777" w:rsidTr="00A9253A">
        <w:trPr>
          <w:trHeight w:val="300"/>
          <w:jc w:val="center"/>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331EF309" w14:textId="77777777" w:rsidR="00F439C3" w:rsidRPr="00F439C3" w:rsidRDefault="00F439C3" w:rsidP="00F439C3">
            <w:pPr>
              <w:spacing w:line="240" w:lineRule="auto"/>
              <w:rPr>
                <w:rFonts w:eastAsia="Times New Roman"/>
                <w:color w:val="000000"/>
                <w:lang w:eastAsia="en-GB"/>
              </w:rPr>
            </w:pPr>
            <w:r w:rsidRPr="00F439C3">
              <w:rPr>
                <w:rFonts w:eastAsia="Times New Roman"/>
                <w:color w:val="000000"/>
                <w:lang w:eastAsia="en-GB"/>
              </w:rPr>
              <w:t>India</w:t>
            </w:r>
          </w:p>
        </w:tc>
        <w:tc>
          <w:tcPr>
            <w:tcW w:w="1180" w:type="dxa"/>
            <w:tcBorders>
              <w:top w:val="nil"/>
              <w:left w:val="nil"/>
              <w:bottom w:val="single" w:sz="4" w:space="0" w:color="auto"/>
              <w:right w:val="single" w:sz="4" w:space="0" w:color="auto"/>
            </w:tcBorders>
            <w:shd w:val="clear" w:color="auto" w:fill="auto"/>
            <w:noWrap/>
            <w:vAlign w:val="bottom"/>
            <w:hideMark/>
          </w:tcPr>
          <w:p w14:paraId="455E68BA" w14:textId="77777777" w:rsidR="00F439C3" w:rsidRPr="00F439C3" w:rsidRDefault="00F439C3" w:rsidP="00F439C3">
            <w:pPr>
              <w:spacing w:line="240" w:lineRule="auto"/>
              <w:jc w:val="right"/>
              <w:rPr>
                <w:rFonts w:eastAsia="Times New Roman"/>
                <w:color w:val="000000"/>
                <w:lang w:eastAsia="en-GB"/>
              </w:rPr>
            </w:pPr>
            <w:r w:rsidRPr="00F439C3">
              <w:rPr>
                <w:rFonts w:eastAsia="Times New Roman"/>
                <w:color w:val="000000"/>
                <w:lang w:eastAsia="en-GB"/>
              </w:rPr>
              <w:t>749</w:t>
            </w:r>
            <w:r w:rsidR="00610E93">
              <w:rPr>
                <w:rFonts w:eastAsia="Times New Roman"/>
                <w:color w:val="000000"/>
                <w:lang w:eastAsia="en-GB"/>
              </w:rPr>
              <w:t>.</w:t>
            </w:r>
            <w:r w:rsidRPr="00F439C3">
              <w:rPr>
                <w:rFonts w:eastAsia="Times New Roman"/>
                <w:color w:val="000000"/>
                <w:lang w:eastAsia="en-GB"/>
              </w:rPr>
              <w:t>907</w:t>
            </w:r>
          </w:p>
        </w:tc>
        <w:tc>
          <w:tcPr>
            <w:tcW w:w="1180" w:type="dxa"/>
            <w:tcBorders>
              <w:top w:val="nil"/>
              <w:left w:val="nil"/>
              <w:bottom w:val="single" w:sz="4" w:space="0" w:color="auto"/>
              <w:right w:val="single" w:sz="4" w:space="0" w:color="auto"/>
            </w:tcBorders>
            <w:shd w:val="clear" w:color="auto" w:fill="auto"/>
            <w:noWrap/>
            <w:vAlign w:val="bottom"/>
            <w:hideMark/>
          </w:tcPr>
          <w:p w14:paraId="51E473D9" w14:textId="77777777" w:rsidR="00F439C3" w:rsidRPr="00F439C3" w:rsidRDefault="00F439C3" w:rsidP="00F439C3">
            <w:pPr>
              <w:spacing w:line="240" w:lineRule="auto"/>
              <w:jc w:val="right"/>
              <w:rPr>
                <w:rFonts w:eastAsia="Times New Roman"/>
                <w:color w:val="000000"/>
                <w:lang w:eastAsia="en-GB"/>
              </w:rPr>
            </w:pPr>
            <w:r w:rsidRPr="00F439C3">
              <w:rPr>
                <w:rFonts w:eastAsia="Times New Roman"/>
                <w:color w:val="000000"/>
                <w:lang w:eastAsia="en-GB"/>
              </w:rPr>
              <w:t>757</w:t>
            </w:r>
            <w:r w:rsidR="00610E93">
              <w:rPr>
                <w:rFonts w:eastAsia="Times New Roman"/>
                <w:color w:val="000000"/>
                <w:lang w:eastAsia="en-GB"/>
              </w:rPr>
              <w:t>.</w:t>
            </w:r>
            <w:r w:rsidRPr="00F439C3">
              <w:rPr>
                <w:rFonts w:eastAsia="Times New Roman"/>
                <w:color w:val="000000"/>
                <w:lang w:eastAsia="en-GB"/>
              </w:rPr>
              <w:t>966</w:t>
            </w:r>
          </w:p>
        </w:tc>
        <w:tc>
          <w:tcPr>
            <w:tcW w:w="1180" w:type="dxa"/>
            <w:tcBorders>
              <w:top w:val="nil"/>
              <w:left w:val="nil"/>
              <w:bottom w:val="single" w:sz="4" w:space="0" w:color="auto"/>
              <w:right w:val="single" w:sz="4" w:space="0" w:color="auto"/>
            </w:tcBorders>
            <w:shd w:val="clear" w:color="auto" w:fill="auto"/>
            <w:noWrap/>
            <w:vAlign w:val="bottom"/>
            <w:hideMark/>
          </w:tcPr>
          <w:p w14:paraId="443D2239" w14:textId="77777777" w:rsidR="00F439C3" w:rsidRPr="00F439C3" w:rsidRDefault="00F439C3" w:rsidP="00F439C3">
            <w:pPr>
              <w:spacing w:line="240" w:lineRule="auto"/>
              <w:jc w:val="right"/>
              <w:rPr>
                <w:rFonts w:eastAsia="Times New Roman"/>
                <w:color w:val="000000"/>
                <w:lang w:eastAsia="en-GB"/>
              </w:rPr>
            </w:pPr>
            <w:r w:rsidRPr="00F439C3">
              <w:rPr>
                <w:rFonts w:eastAsia="Times New Roman"/>
                <w:color w:val="000000"/>
                <w:lang w:eastAsia="en-GB"/>
              </w:rPr>
              <w:t>761</w:t>
            </w:r>
            <w:r w:rsidR="00610E93">
              <w:rPr>
                <w:rFonts w:eastAsia="Times New Roman"/>
                <w:color w:val="000000"/>
                <w:lang w:eastAsia="en-GB"/>
              </w:rPr>
              <w:t>.</w:t>
            </w:r>
            <w:r w:rsidRPr="00F439C3">
              <w:rPr>
                <w:rFonts w:eastAsia="Times New Roman"/>
                <w:color w:val="000000"/>
                <w:lang w:eastAsia="en-GB"/>
              </w:rPr>
              <w:t>335</w:t>
            </w:r>
          </w:p>
        </w:tc>
        <w:tc>
          <w:tcPr>
            <w:tcW w:w="1180" w:type="dxa"/>
            <w:tcBorders>
              <w:top w:val="nil"/>
              <w:left w:val="nil"/>
              <w:bottom w:val="single" w:sz="4" w:space="0" w:color="auto"/>
              <w:right w:val="single" w:sz="4" w:space="0" w:color="auto"/>
            </w:tcBorders>
            <w:shd w:val="clear" w:color="auto" w:fill="auto"/>
            <w:noWrap/>
            <w:vAlign w:val="bottom"/>
            <w:hideMark/>
          </w:tcPr>
          <w:p w14:paraId="7856CF1A" w14:textId="77777777" w:rsidR="00F439C3" w:rsidRPr="00F439C3" w:rsidRDefault="00F439C3" w:rsidP="00F439C3">
            <w:pPr>
              <w:spacing w:line="240" w:lineRule="auto"/>
              <w:jc w:val="right"/>
              <w:rPr>
                <w:rFonts w:eastAsia="Times New Roman"/>
                <w:b/>
                <w:bCs/>
                <w:color w:val="000000"/>
                <w:lang w:eastAsia="en-GB"/>
              </w:rPr>
            </w:pPr>
            <w:r w:rsidRPr="00F439C3">
              <w:rPr>
                <w:rFonts w:eastAsia="Times New Roman"/>
                <w:b/>
                <w:bCs/>
                <w:color w:val="000000"/>
                <w:lang w:eastAsia="en-GB"/>
              </w:rPr>
              <w:t>756</w:t>
            </w:r>
            <w:r w:rsidR="00610E93">
              <w:rPr>
                <w:rFonts w:eastAsia="Times New Roman"/>
                <w:b/>
                <w:bCs/>
                <w:color w:val="000000"/>
                <w:lang w:eastAsia="en-GB"/>
              </w:rPr>
              <w:t>.</w:t>
            </w:r>
            <w:r w:rsidRPr="00F439C3">
              <w:rPr>
                <w:rFonts w:eastAsia="Times New Roman"/>
                <w:b/>
                <w:bCs/>
                <w:color w:val="000000"/>
                <w:lang w:eastAsia="en-GB"/>
              </w:rPr>
              <w:t>403</w:t>
            </w:r>
          </w:p>
        </w:tc>
      </w:tr>
      <w:tr w:rsidR="00F439C3" w:rsidRPr="00F439C3" w14:paraId="39A89819" w14:textId="77777777" w:rsidTr="00A9253A">
        <w:trPr>
          <w:trHeight w:val="300"/>
          <w:jc w:val="center"/>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75DAEEB4" w14:textId="77777777" w:rsidR="00F439C3" w:rsidRPr="00F439C3" w:rsidRDefault="00F439C3" w:rsidP="00F439C3">
            <w:pPr>
              <w:spacing w:line="240" w:lineRule="auto"/>
              <w:rPr>
                <w:rFonts w:eastAsia="Times New Roman"/>
                <w:color w:val="000000"/>
                <w:lang w:eastAsia="en-GB"/>
              </w:rPr>
            </w:pPr>
            <w:r w:rsidRPr="00F439C3">
              <w:rPr>
                <w:rFonts w:eastAsia="Times New Roman"/>
                <w:color w:val="000000"/>
                <w:lang w:eastAsia="en-GB"/>
              </w:rPr>
              <w:t>Brazil</w:t>
            </w:r>
          </w:p>
        </w:tc>
        <w:tc>
          <w:tcPr>
            <w:tcW w:w="1180" w:type="dxa"/>
            <w:tcBorders>
              <w:top w:val="nil"/>
              <w:left w:val="nil"/>
              <w:bottom w:val="single" w:sz="4" w:space="0" w:color="auto"/>
              <w:right w:val="single" w:sz="4" w:space="0" w:color="auto"/>
            </w:tcBorders>
            <w:shd w:val="clear" w:color="auto" w:fill="auto"/>
            <w:noWrap/>
            <w:vAlign w:val="bottom"/>
            <w:hideMark/>
          </w:tcPr>
          <w:p w14:paraId="6B047104" w14:textId="77777777" w:rsidR="00F439C3" w:rsidRPr="00F439C3" w:rsidRDefault="00F439C3" w:rsidP="00F439C3">
            <w:pPr>
              <w:spacing w:line="240" w:lineRule="auto"/>
              <w:jc w:val="right"/>
              <w:rPr>
                <w:rFonts w:eastAsia="Times New Roman"/>
                <w:color w:val="000000"/>
                <w:lang w:eastAsia="en-GB"/>
              </w:rPr>
            </w:pPr>
            <w:r w:rsidRPr="00F439C3">
              <w:rPr>
                <w:rFonts w:eastAsia="Times New Roman"/>
                <w:color w:val="000000"/>
                <w:lang w:eastAsia="en-GB"/>
              </w:rPr>
              <w:t>762</w:t>
            </w:r>
            <w:r w:rsidR="00610E93">
              <w:rPr>
                <w:rFonts w:eastAsia="Times New Roman"/>
                <w:color w:val="000000"/>
                <w:lang w:eastAsia="en-GB"/>
              </w:rPr>
              <w:t>.</w:t>
            </w:r>
            <w:r w:rsidRPr="00F439C3">
              <w:rPr>
                <w:rFonts w:eastAsia="Times New Roman"/>
                <w:color w:val="000000"/>
                <w:lang w:eastAsia="en-GB"/>
              </w:rPr>
              <w:t>260</w:t>
            </w:r>
          </w:p>
        </w:tc>
        <w:tc>
          <w:tcPr>
            <w:tcW w:w="1180" w:type="dxa"/>
            <w:tcBorders>
              <w:top w:val="nil"/>
              <w:left w:val="nil"/>
              <w:bottom w:val="single" w:sz="4" w:space="0" w:color="auto"/>
              <w:right w:val="single" w:sz="4" w:space="0" w:color="auto"/>
            </w:tcBorders>
            <w:shd w:val="clear" w:color="auto" w:fill="auto"/>
            <w:noWrap/>
            <w:vAlign w:val="bottom"/>
            <w:hideMark/>
          </w:tcPr>
          <w:p w14:paraId="24708996" w14:textId="77777777" w:rsidR="00F439C3" w:rsidRPr="00F439C3" w:rsidRDefault="00F439C3" w:rsidP="00F439C3">
            <w:pPr>
              <w:spacing w:line="240" w:lineRule="auto"/>
              <w:jc w:val="right"/>
              <w:rPr>
                <w:rFonts w:eastAsia="Times New Roman"/>
                <w:color w:val="000000"/>
                <w:lang w:eastAsia="en-GB"/>
              </w:rPr>
            </w:pPr>
            <w:r w:rsidRPr="00F439C3">
              <w:rPr>
                <w:rFonts w:eastAsia="Times New Roman"/>
                <w:color w:val="000000"/>
                <w:lang w:eastAsia="en-GB"/>
              </w:rPr>
              <w:t>769</w:t>
            </w:r>
            <w:r w:rsidR="00610E93">
              <w:rPr>
                <w:rFonts w:eastAsia="Times New Roman"/>
                <w:color w:val="000000"/>
                <w:lang w:eastAsia="en-GB"/>
              </w:rPr>
              <w:t>.</w:t>
            </w:r>
            <w:r w:rsidRPr="00F439C3">
              <w:rPr>
                <w:rFonts w:eastAsia="Times New Roman"/>
                <w:color w:val="000000"/>
                <w:lang w:eastAsia="en-GB"/>
              </w:rPr>
              <w:t>801</w:t>
            </w:r>
          </w:p>
        </w:tc>
        <w:tc>
          <w:tcPr>
            <w:tcW w:w="1180" w:type="dxa"/>
            <w:tcBorders>
              <w:top w:val="nil"/>
              <w:left w:val="nil"/>
              <w:bottom w:val="single" w:sz="4" w:space="0" w:color="auto"/>
              <w:right w:val="single" w:sz="4" w:space="0" w:color="auto"/>
            </w:tcBorders>
            <w:shd w:val="clear" w:color="auto" w:fill="auto"/>
            <w:noWrap/>
            <w:vAlign w:val="bottom"/>
            <w:hideMark/>
          </w:tcPr>
          <w:p w14:paraId="0C5AFEF6" w14:textId="77777777" w:rsidR="00F439C3" w:rsidRPr="00F439C3" w:rsidRDefault="00F439C3" w:rsidP="00F439C3">
            <w:pPr>
              <w:spacing w:line="240" w:lineRule="auto"/>
              <w:jc w:val="right"/>
              <w:rPr>
                <w:rFonts w:eastAsia="Times New Roman"/>
                <w:color w:val="000000"/>
                <w:lang w:eastAsia="en-GB"/>
              </w:rPr>
            </w:pPr>
            <w:r w:rsidRPr="00F439C3">
              <w:rPr>
                <w:rFonts w:eastAsia="Times New Roman"/>
                <w:color w:val="000000"/>
                <w:lang w:eastAsia="en-GB"/>
              </w:rPr>
              <w:t>702</w:t>
            </w:r>
            <w:r w:rsidR="00610E93">
              <w:rPr>
                <w:rFonts w:eastAsia="Times New Roman"/>
                <w:color w:val="000000"/>
                <w:lang w:eastAsia="en-GB"/>
              </w:rPr>
              <w:t>.</w:t>
            </w:r>
            <w:r w:rsidRPr="00F439C3">
              <w:rPr>
                <w:rFonts w:eastAsia="Times New Roman"/>
                <w:color w:val="000000"/>
                <w:lang w:eastAsia="en-GB"/>
              </w:rPr>
              <w:t>208</w:t>
            </w:r>
          </w:p>
        </w:tc>
        <w:tc>
          <w:tcPr>
            <w:tcW w:w="1180" w:type="dxa"/>
            <w:tcBorders>
              <w:top w:val="nil"/>
              <w:left w:val="nil"/>
              <w:bottom w:val="single" w:sz="4" w:space="0" w:color="auto"/>
              <w:right w:val="single" w:sz="4" w:space="0" w:color="auto"/>
            </w:tcBorders>
            <w:shd w:val="clear" w:color="auto" w:fill="auto"/>
            <w:noWrap/>
            <w:vAlign w:val="bottom"/>
            <w:hideMark/>
          </w:tcPr>
          <w:p w14:paraId="19F3D113" w14:textId="77777777" w:rsidR="00F439C3" w:rsidRPr="00F439C3" w:rsidRDefault="00F439C3" w:rsidP="00F439C3">
            <w:pPr>
              <w:spacing w:line="240" w:lineRule="auto"/>
              <w:jc w:val="right"/>
              <w:rPr>
                <w:rFonts w:eastAsia="Times New Roman"/>
                <w:b/>
                <w:bCs/>
                <w:color w:val="000000"/>
                <w:lang w:eastAsia="en-GB"/>
              </w:rPr>
            </w:pPr>
            <w:r w:rsidRPr="00F439C3">
              <w:rPr>
                <w:rFonts w:eastAsia="Times New Roman"/>
                <w:b/>
                <w:bCs/>
                <w:color w:val="000000"/>
                <w:lang w:eastAsia="en-GB"/>
              </w:rPr>
              <w:t>744</w:t>
            </w:r>
            <w:r w:rsidR="00610E93">
              <w:rPr>
                <w:rFonts w:eastAsia="Times New Roman"/>
                <w:b/>
                <w:bCs/>
                <w:color w:val="000000"/>
                <w:lang w:eastAsia="en-GB"/>
              </w:rPr>
              <w:t>.</w:t>
            </w:r>
            <w:r w:rsidRPr="00F439C3">
              <w:rPr>
                <w:rFonts w:eastAsia="Times New Roman"/>
                <w:b/>
                <w:bCs/>
                <w:color w:val="000000"/>
                <w:lang w:eastAsia="en-GB"/>
              </w:rPr>
              <w:t>756</w:t>
            </w:r>
          </w:p>
        </w:tc>
      </w:tr>
      <w:tr w:rsidR="00F439C3" w:rsidRPr="00F439C3" w14:paraId="2A8951EB" w14:textId="77777777" w:rsidTr="00A9253A">
        <w:trPr>
          <w:trHeight w:val="300"/>
          <w:jc w:val="center"/>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13DFDAE4" w14:textId="77777777" w:rsidR="00F439C3" w:rsidRPr="00F439C3" w:rsidRDefault="00F439C3" w:rsidP="00F439C3">
            <w:pPr>
              <w:spacing w:line="240" w:lineRule="auto"/>
              <w:rPr>
                <w:rFonts w:eastAsia="Times New Roman"/>
                <w:color w:val="000000"/>
                <w:lang w:eastAsia="en-GB"/>
              </w:rPr>
            </w:pPr>
            <w:r w:rsidRPr="00F439C3">
              <w:rPr>
                <w:rFonts w:eastAsia="Times New Roman"/>
                <w:color w:val="000000"/>
                <w:lang w:eastAsia="en-GB"/>
              </w:rPr>
              <w:t>Zimbabwe</w:t>
            </w:r>
          </w:p>
        </w:tc>
        <w:tc>
          <w:tcPr>
            <w:tcW w:w="1180" w:type="dxa"/>
            <w:tcBorders>
              <w:top w:val="nil"/>
              <w:left w:val="nil"/>
              <w:bottom w:val="single" w:sz="4" w:space="0" w:color="auto"/>
              <w:right w:val="single" w:sz="4" w:space="0" w:color="auto"/>
            </w:tcBorders>
            <w:shd w:val="clear" w:color="auto" w:fill="auto"/>
            <w:noWrap/>
            <w:vAlign w:val="bottom"/>
            <w:hideMark/>
          </w:tcPr>
          <w:p w14:paraId="0DDD0E36" w14:textId="77777777" w:rsidR="00F439C3" w:rsidRPr="00F439C3" w:rsidRDefault="00F439C3" w:rsidP="00F439C3">
            <w:pPr>
              <w:spacing w:line="240" w:lineRule="auto"/>
              <w:jc w:val="right"/>
              <w:rPr>
                <w:rFonts w:eastAsia="Times New Roman"/>
                <w:color w:val="000000"/>
                <w:lang w:eastAsia="en-GB"/>
              </w:rPr>
            </w:pPr>
            <w:r w:rsidRPr="00F439C3">
              <w:rPr>
                <w:rFonts w:eastAsia="Times New Roman"/>
                <w:color w:val="000000"/>
                <w:lang w:eastAsia="en-GB"/>
              </w:rPr>
              <w:t>132</w:t>
            </w:r>
            <w:r w:rsidR="00610E93">
              <w:rPr>
                <w:rFonts w:eastAsia="Times New Roman"/>
                <w:color w:val="000000"/>
                <w:lang w:eastAsia="en-GB"/>
              </w:rPr>
              <w:t>.</w:t>
            </w:r>
            <w:r w:rsidRPr="00F439C3">
              <w:rPr>
                <w:rFonts w:eastAsia="Times New Roman"/>
                <w:color w:val="000000"/>
                <w:lang w:eastAsia="en-GB"/>
              </w:rPr>
              <w:t>200</w:t>
            </w:r>
          </w:p>
        </w:tc>
        <w:tc>
          <w:tcPr>
            <w:tcW w:w="1180" w:type="dxa"/>
            <w:tcBorders>
              <w:top w:val="nil"/>
              <w:left w:val="nil"/>
              <w:bottom w:val="single" w:sz="4" w:space="0" w:color="auto"/>
              <w:right w:val="single" w:sz="4" w:space="0" w:color="auto"/>
            </w:tcBorders>
            <w:shd w:val="clear" w:color="auto" w:fill="auto"/>
            <w:noWrap/>
            <w:vAlign w:val="bottom"/>
            <w:hideMark/>
          </w:tcPr>
          <w:p w14:paraId="7476D5A0" w14:textId="77777777" w:rsidR="00F439C3" w:rsidRPr="00F439C3" w:rsidRDefault="00F439C3" w:rsidP="00F439C3">
            <w:pPr>
              <w:spacing w:line="240" w:lineRule="auto"/>
              <w:jc w:val="right"/>
              <w:rPr>
                <w:rFonts w:eastAsia="Times New Roman"/>
                <w:color w:val="000000"/>
                <w:lang w:eastAsia="en-GB"/>
              </w:rPr>
            </w:pPr>
            <w:r w:rsidRPr="00F439C3">
              <w:rPr>
                <w:rFonts w:eastAsia="Times New Roman"/>
                <w:color w:val="000000"/>
                <w:lang w:eastAsia="en-GB"/>
              </w:rPr>
              <w:t>184</w:t>
            </w:r>
            <w:r w:rsidR="00610E93">
              <w:rPr>
                <w:rFonts w:eastAsia="Times New Roman"/>
                <w:color w:val="000000"/>
                <w:lang w:eastAsia="en-GB"/>
              </w:rPr>
              <w:t>.</w:t>
            </w:r>
            <w:r w:rsidRPr="00F439C3">
              <w:rPr>
                <w:rFonts w:eastAsia="Times New Roman"/>
                <w:color w:val="000000"/>
                <w:lang w:eastAsia="en-GB"/>
              </w:rPr>
              <w:t>584</w:t>
            </w:r>
          </w:p>
        </w:tc>
        <w:tc>
          <w:tcPr>
            <w:tcW w:w="1180" w:type="dxa"/>
            <w:tcBorders>
              <w:top w:val="nil"/>
              <w:left w:val="nil"/>
              <w:bottom w:val="single" w:sz="4" w:space="0" w:color="auto"/>
              <w:right w:val="single" w:sz="4" w:space="0" w:color="auto"/>
            </w:tcBorders>
            <w:shd w:val="clear" w:color="auto" w:fill="auto"/>
            <w:noWrap/>
            <w:vAlign w:val="bottom"/>
            <w:hideMark/>
          </w:tcPr>
          <w:p w14:paraId="0DEE5B2E" w14:textId="77777777" w:rsidR="00F439C3" w:rsidRPr="00F439C3" w:rsidRDefault="00F439C3" w:rsidP="00F439C3">
            <w:pPr>
              <w:spacing w:line="240" w:lineRule="auto"/>
              <w:jc w:val="right"/>
              <w:rPr>
                <w:rFonts w:eastAsia="Times New Roman"/>
                <w:color w:val="000000"/>
                <w:lang w:eastAsia="en-GB"/>
              </w:rPr>
            </w:pPr>
            <w:r w:rsidRPr="00F439C3">
              <w:rPr>
                <w:rFonts w:eastAsia="Times New Roman"/>
                <w:color w:val="000000"/>
                <w:lang w:eastAsia="en-GB"/>
              </w:rPr>
              <w:t>203</w:t>
            </w:r>
            <w:r w:rsidR="00610E93">
              <w:rPr>
                <w:rFonts w:eastAsia="Times New Roman"/>
                <w:color w:val="000000"/>
                <w:lang w:eastAsia="en-GB"/>
              </w:rPr>
              <w:t>.</w:t>
            </w:r>
            <w:r w:rsidRPr="00F439C3">
              <w:rPr>
                <w:rFonts w:eastAsia="Times New Roman"/>
                <w:color w:val="000000"/>
                <w:lang w:eastAsia="en-GB"/>
              </w:rPr>
              <w:t>480</w:t>
            </w:r>
          </w:p>
        </w:tc>
        <w:tc>
          <w:tcPr>
            <w:tcW w:w="1180" w:type="dxa"/>
            <w:tcBorders>
              <w:top w:val="nil"/>
              <w:left w:val="nil"/>
              <w:bottom w:val="single" w:sz="4" w:space="0" w:color="auto"/>
              <w:right w:val="single" w:sz="4" w:space="0" w:color="auto"/>
            </w:tcBorders>
            <w:shd w:val="clear" w:color="auto" w:fill="auto"/>
            <w:noWrap/>
            <w:vAlign w:val="bottom"/>
            <w:hideMark/>
          </w:tcPr>
          <w:p w14:paraId="0C2CB786" w14:textId="77777777" w:rsidR="00F439C3" w:rsidRPr="00F439C3" w:rsidRDefault="00F439C3" w:rsidP="00F439C3">
            <w:pPr>
              <w:spacing w:line="240" w:lineRule="auto"/>
              <w:jc w:val="right"/>
              <w:rPr>
                <w:rFonts w:eastAsia="Times New Roman"/>
                <w:b/>
                <w:bCs/>
                <w:color w:val="000000"/>
                <w:lang w:eastAsia="en-GB"/>
              </w:rPr>
            </w:pPr>
            <w:r w:rsidRPr="00F439C3">
              <w:rPr>
                <w:rFonts w:eastAsia="Times New Roman"/>
                <w:b/>
                <w:bCs/>
                <w:color w:val="000000"/>
                <w:lang w:eastAsia="en-GB"/>
              </w:rPr>
              <w:t>173</w:t>
            </w:r>
            <w:r w:rsidR="00610E93">
              <w:rPr>
                <w:rFonts w:eastAsia="Times New Roman"/>
                <w:b/>
                <w:bCs/>
                <w:color w:val="000000"/>
                <w:lang w:eastAsia="en-GB"/>
              </w:rPr>
              <w:t>.</w:t>
            </w:r>
            <w:r w:rsidRPr="00F439C3">
              <w:rPr>
                <w:rFonts w:eastAsia="Times New Roman"/>
                <w:b/>
                <w:bCs/>
                <w:color w:val="000000"/>
                <w:lang w:eastAsia="en-GB"/>
              </w:rPr>
              <w:t>421</w:t>
            </w:r>
          </w:p>
        </w:tc>
      </w:tr>
      <w:tr w:rsidR="00F439C3" w:rsidRPr="00F439C3" w14:paraId="5B2395FC" w14:textId="77777777" w:rsidTr="00A9253A">
        <w:trPr>
          <w:trHeight w:val="300"/>
          <w:jc w:val="center"/>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71186DB9" w14:textId="77777777" w:rsidR="00F439C3" w:rsidRPr="00F439C3" w:rsidRDefault="00F439C3" w:rsidP="00F439C3">
            <w:pPr>
              <w:spacing w:line="240" w:lineRule="auto"/>
              <w:rPr>
                <w:rFonts w:eastAsia="Times New Roman"/>
                <w:color w:val="000000"/>
                <w:lang w:eastAsia="en-GB"/>
              </w:rPr>
            </w:pPr>
            <w:r w:rsidRPr="00F439C3">
              <w:rPr>
                <w:rFonts w:eastAsia="Times New Roman"/>
                <w:color w:val="000000"/>
                <w:lang w:eastAsia="en-GB"/>
              </w:rPr>
              <w:t>Indonesia</w:t>
            </w:r>
          </w:p>
        </w:tc>
        <w:tc>
          <w:tcPr>
            <w:tcW w:w="1180" w:type="dxa"/>
            <w:tcBorders>
              <w:top w:val="nil"/>
              <w:left w:val="nil"/>
              <w:bottom w:val="single" w:sz="4" w:space="0" w:color="auto"/>
              <w:right w:val="single" w:sz="4" w:space="0" w:color="auto"/>
            </w:tcBorders>
            <w:shd w:val="clear" w:color="auto" w:fill="auto"/>
            <w:noWrap/>
            <w:vAlign w:val="bottom"/>
            <w:hideMark/>
          </w:tcPr>
          <w:p w14:paraId="51364BBD" w14:textId="77777777" w:rsidR="00F439C3" w:rsidRPr="00F439C3" w:rsidRDefault="00F439C3" w:rsidP="00F439C3">
            <w:pPr>
              <w:spacing w:line="240" w:lineRule="auto"/>
              <w:jc w:val="right"/>
              <w:rPr>
                <w:rFonts w:eastAsia="Times New Roman"/>
                <w:color w:val="000000"/>
                <w:lang w:eastAsia="en-GB"/>
              </w:rPr>
            </w:pPr>
            <w:r w:rsidRPr="00F439C3">
              <w:rPr>
                <w:rFonts w:eastAsia="Times New Roman"/>
                <w:color w:val="000000"/>
                <w:lang w:eastAsia="en-GB"/>
              </w:rPr>
              <w:t>181</w:t>
            </w:r>
            <w:r w:rsidR="00610E93">
              <w:rPr>
                <w:rFonts w:eastAsia="Times New Roman"/>
                <w:color w:val="000000"/>
                <w:lang w:eastAsia="en-GB"/>
              </w:rPr>
              <w:t>.</w:t>
            </w:r>
            <w:r w:rsidRPr="00F439C3">
              <w:rPr>
                <w:rFonts w:eastAsia="Times New Roman"/>
                <w:color w:val="000000"/>
                <w:lang w:eastAsia="en-GB"/>
              </w:rPr>
              <w:t>095</w:t>
            </w:r>
          </w:p>
        </w:tc>
        <w:tc>
          <w:tcPr>
            <w:tcW w:w="1180" w:type="dxa"/>
            <w:tcBorders>
              <w:top w:val="nil"/>
              <w:left w:val="nil"/>
              <w:bottom w:val="single" w:sz="4" w:space="0" w:color="auto"/>
              <w:right w:val="single" w:sz="4" w:space="0" w:color="auto"/>
            </w:tcBorders>
            <w:shd w:val="clear" w:color="auto" w:fill="auto"/>
            <w:noWrap/>
            <w:vAlign w:val="bottom"/>
            <w:hideMark/>
          </w:tcPr>
          <w:p w14:paraId="2B04837A" w14:textId="77777777" w:rsidR="00F439C3" w:rsidRPr="00F439C3" w:rsidRDefault="00F439C3" w:rsidP="00F439C3">
            <w:pPr>
              <w:spacing w:line="240" w:lineRule="auto"/>
              <w:jc w:val="right"/>
              <w:rPr>
                <w:rFonts w:eastAsia="Times New Roman"/>
                <w:color w:val="000000"/>
                <w:lang w:eastAsia="en-GB"/>
              </w:rPr>
            </w:pPr>
            <w:r w:rsidRPr="00F439C3">
              <w:rPr>
                <w:rFonts w:eastAsia="Times New Roman"/>
                <w:color w:val="000000"/>
                <w:lang w:eastAsia="en-GB"/>
              </w:rPr>
              <w:t>197</w:t>
            </w:r>
            <w:r w:rsidR="00610E93">
              <w:rPr>
                <w:rFonts w:eastAsia="Times New Roman"/>
                <w:color w:val="000000"/>
                <w:lang w:eastAsia="en-GB"/>
              </w:rPr>
              <w:t>.</w:t>
            </w:r>
            <w:r w:rsidRPr="00F439C3">
              <w:rPr>
                <w:rFonts w:eastAsia="Times New Roman"/>
                <w:color w:val="000000"/>
                <w:lang w:eastAsia="en-GB"/>
              </w:rPr>
              <w:t>250</w:t>
            </w:r>
          </w:p>
        </w:tc>
        <w:tc>
          <w:tcPr>
            <w:tcW w:w="1180" w:type="dxa"/>
            <w:tcBorders>
              <w:top w:val="nil"/>
              <w:left w:val="nil"/>
              <w:bottom w:val="single" w:sz="4" w:space="0" w:color="auto"/>
              <w:right w:val="single" w:sz="4" w:space="0" w:color="auto"/>
            </w:tcBorders>
            <w:shd w:val="clear" w:color="auto" w:fill="auto"/>
            <w:noWrap/>
            <w:vAlign w:val="bottom"/>
            <w:hideMark/>
          </w:tcPr>
          <w:p w14:paraId="6734B5C9" w14:textId="77777777" w:rsidR="00F439C3" w:rsidRPr="00F439C3" w:rsidRDefault="00F439C3" w:rsidP="00F439C3">
            <w:pPr>
              <w:spacing w:line="240" w:lineRule="auto"/>
              <w:jc w:val="right"/>
              <w:rPr>
                <w:rFonts w:eastAsia="Times New Roman"/>
                <w:color w:val="000000"/>
                <w:lang w:eastAsia="en-GB"/>
              </w:rPr>
            </w:pPr>
            <w:r w:rsidRPr="00F439C3">
              <w:rPr>
                <w:rFonts w:eastAsia="Times New Roman"/>
                <w:color w:val="000000"/>
                <w:lang w:eastAsia="en-GB"/>
              </w:rPr>
              <w:t>199</w:t>
            </w:r>
            <w:r w:rsidR="00610E93">
              <w:rPr>
                <w:rFonts w:eastAsia="Times New Roman"/>
                <w:color w:val="000000"/>
                <w:lang w:eastAsia="en-GB"/>
              </w:rPr>
              <w:t>.</w:t>
            </w:r>
            <w:r w:rsidRPr="00F439C3">
              <w:rPr>
                <w:rFonts w:eastAsia="Times New Roman"/>
                <w:color w:val="000000"/>
                <w:lang w:eastAsia="en-GB"/>
              </w:rPr>
              <w:t>727</w:t>
            </w:r>
          </w:p>
        </w:tc>
        <w:tc>
          <w:tcPr>
            <w:tcW w:w="1180" w:type="dxa"/>
            <w:tcBorders>
              <w:top w:val="nil"/>
              <w:left w:val="nil"/>
              <w:bottom w:val="single" w:sz="4" w:space="0" w:color="auto"/>
              <w:right w:val="single" w:sz="4" w:space="0" w:color="auto"/>
            </w:tcBorders>
            <w:shd w:val="clear" w:color="auto" w:fill="auto"/>
            <w:noWrap/>
            <w:vAlign w:val="bottom"/>
            <w:hideMark/>
          </w:tcPr>
          <w:p w14:paraId="6C2ED162" w14:textId="77777777" w:rsidR="00F439C3" w:rsidRPr="00F439C3" w:rsidRDefault="00F439C3" w:rsidP="00F439C3">
            <w:pPr>
              <w:spacing w:line="240" w:lineRule="auto"/>
              <w:jc w:val="right"/>
              <w:rPr>
                <w:rFonts w:eastAsia="Times New Roman"/>
                <w:b/>
                <w:bCs/>
                <w:color w:val="000000"/>
                <w:lang w:eastAsia="en-GB"/>
              </w:rPr>
            </w:pPr>
            <w:r w:rsidRPr="00F439C3">
              <w:rPr>
                <w:rFonts w:eastAsia="Times New Roman"/>
                <w:b/>
                <w:bCs/>
                <w:color w:val="000000"/>
                <w:lang w:eastAsia="en-GB"/>
              </w:rPr>
              <w:t>192</w:t>
            </w:r>
            <w:r w:rsidR="00610E93">
              <w:rPr>
                <w:rFonts w:eastAsia="Times New Roman"/>
                <w:b/>
                <w:bCs/>
                <w:color w:val="000000"/>
                <w:lang w:eastAsia="en-GB"/>
              </w:rPr>
              <w:t>.</w:t>
            </w:r>
            <w:r w:rsidRPr="00F439C3">
              <w:rPr>
                <w:rFonts w:eastAsia="Times New Roman"/>
                <w:b/>
                <w:bCs/>
                <w:color w:val="000000"/>
                <w:lang w:eastAsia="en-GB"/>
              </w:rPr>
              <w:t>691</w:t>
            </w:r>
          </w:p>
        </w:tc>
      </w:tr>
      <w:tr w:rsidR="00F439C3" w:rsidRPr="00F439C3" w14:paraId="691AF1E1" w14:textId="77777777" w:rsidTr="00A9253A">
        <w:trPr>
          <w:trHeight w:val="300"/>
          <w:jc w:val="center"/>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7F3DC846" w14:textId="77777777" w:rsidR="00F439C3" w:rsidRPr="00F439C3" w:rsidRDefault="00F439C3" w:rsidP="00F439C3">
            <w:pPr>
              <w:spacing w:line="240" w:lineRule="auto"/>
              <w:rPr>
                <w:rFonts w:eastAsia="Times New Roman"/>
                <w:color w:val="000000"/>
                <w:lang w:eastAsia="en-GB"/>
              </w:rPr>
            </w:pPr>
            <w:r w:rsidRPr="00F439C3">
              <w:rPr>
                <w:rFonts w:eastAsia="Times New Roman"/>
                <w:color w:val="000000"/>
                <w:lang w:eastAsia="en-GB"/>
              </w:rPr>
              <w:t>USA</w:t>
            </w:r>
          </w:p>
        </w:tc>
        <w:tc>
          <w:tcPr>
            <w:tcW w:w="1180" w:type="dxa"/>
            <w:tcBorders>
              <w:top w:val="nil"/>
              <w:left w:val="nil"/>
              <w:bottom w:val="single" w:sz="4" w:space="0" w:color="auto"/>
              <w:right w:val="single" w:sz="4" w:space="0" w:color="auto"/>
            </w:tcBorders>
            <w:shd w:val="clear" w:color="auto" w:fill="auto"/>
            <w:noWrap/>
            <w:vAlign w:val="bottom"/>
            <w:hideMark/>
          </w:tcPr>
          <w:p w14:paraId="00391C92" w14:textId="77777777" w:rsidR="00F439C3" w:rsidRPr="00F439C3" w:rsidRDefault="00F439C3" w:rsidP="00F439C3">
            <w:pPr>
              <w:spacing w:line="240" w:lineRule="auto"/>
              <w:jc w:val="right"/>
              <w:rPr>
                <w:rFonts w:eastAsia="Times New Roman"/>
                <w:color w:val="000000"/>
                <w:lang w:eastAsia="en-GB"/>
              </w:rPr>
            </w:pPr>
            <w:r w:rsidRPr="00F439C3">
              <w:rPr>
                <w:rFonts w:eastAsia="Times New Roman"/>
                <w:color w:val="000000"/>
                <w:lang w:eastAsia="en-GB"/>
              </w:rPr>
              <w:t>241</w:t>
            </w:r>
            <w:r w:rsidR="00610E93">
              <w:rPr>
                <w:rFonts w:eastAsia="Times New Roman"/>
                <w:color w:val="000000"/>
                <w:lang w:eastAsia="en-GB"/>
              </w:rPr>
              <w:t>.</w:t>
            </w:r>
            <w:r w:rsidRPr="00F439C3">
              <w:rPr>
                <w:rFonts w:eastAsia="Times New Roman"/>
                <w:color w:val="000000"/>
                <w:lang w:eastAsia="en-GB"/>
              </w:rPr>
              <w:t>870</w:t>
            </w:r>
          </w:p>
        </w:tc>
        <w:tc>
          <w:tcPr>
            <w:tcW w:w="1180" w:type="dxa"/>
            <w:tcBorders>
              <w:top w:val="nil"/>
              <w:left w:val="nil"/>
              <w:bottom w:val="single" w:sz="4" w:space="0" w:color="auto"/>
              <w:right w:val="single" w:sz="4" w:space="0" w:color="auto"/>
            </w:tcBorders>
            <w:shd w:val="clear" w:color="auto" w:fill="auto"/>
            <w:noWrap/>
            <w:vAlign w:val="bottom"/>
            <w:hideMark/>
          </w:tcPr>
          <w:p w14:paraId="2A09B953" w14:textId="77777777" w:rsidR="00F439C3" w:rsidRPr="00F439C3" w:rsidRDefault="00F439C3" w:rsidP="00F439C3">
            <w:pPr>
              <w:spacing w:line="240" w:lineRule="auto"/>
              <w:jc w:val="right"/>
              <w:rPr>
                <w:rFonts w:eastAsia="Times New Roman"/>
                <w:color w:val="000000"/>
                <w:lang w:eastAsia="en-GB"/>
              </w:rPr>
            </w:pPr>
            <w:r w:rsidRPr="00F439C3">
              <w:rPr>
                <w:rFonts w:eastAsia="Times New Roman"/>
                <w:color w:val="000000"/>
                <w:lang w:eastAsia="en-GB"/>
              </w:rPr>
              <w:t>212</w:t>
            </w:r>
            <w:r w:rsidR="00610E93">
              <w:rPr>
                <w:rFonts w:eastAsia="Times New Roman"/>
                <w:color w:val="000000"/>
                <w:lang w:eastAsia="en-GB"/>
              </w:rPr>
              <w:t>.</w:t>
            </w:r>
            <w:r w:rsidRPr="00F439C3">
              <w:rPr>
                <w:rFonts w:eastAsia="Times New Roman"/>
                <w:color w:val="000000"/>
                <w:lang w:eastAsia="en-GB"/>
              </w:rPr>
              <w:t>260</w:t>
            </w:r>
          </w:p>
        </w:tc>
        <w:tc>
          <w:tcPr>
            <w:tcW w:w="1180" w:type="dxa"/>
            <w:tcBorders>
              <w:top w:val="nil"/>
              <w:left w:val="nil"/>
              <w:bottom w:val="single" w:sz="4" w:space="0" w:color="auto"/>
              <w:right w:val="single" w:sz="4" w:space="0" w:color="auto"/>
            </w:tcBorders>
            <w:shd w:val="clear" w:color="auto" w:fill="auto"/>
            <w:noWrap/>
            <w:vAlign w:val="bottom"/>
            <w:hideMark/>
          </w:tcPr>
          <w:p w14:paraId="5217660A" w14:textId="77777777" w:rsidR="00F439C3" w:rsidRPr="00F439C3" w:rsidRDefault="00F439C3" w:rsidP="00F439C3">
            <w:pPr>
              <w:spacing w:line="240" w:lineRule="auto"/>
              <w:jc w:val="right"/>
              <w:rPr>
                <w:rFonts w:eastAsia="Times New Roman"/>
                <w:color w:val="000000"/>
                <w:lang w:eastAsia="en-GB"/>
              </w:rPr>
            </w:pPr>
            <w:r w:rsidRPr="00F439C3">
              <w:rPr>
                <w:rFonts w:eastAsia="Times New Roman"/>
                <w:color w:val="000000"/>
                <w:lang w:eastAsia="en-GB"/>
              </w:rPr>
              <w:t>176</w:t>
            </w:r>
            <w:r w:rsidR="00610E93">
              <w:rPr>
                <w:rFonts w:eastAsia="Times New Roman"/>
                <w:color w:val="000000"/>
                <w:lang w:eastAsia="en-GB"/>
              </w:rPr>
              <w:t>.</w:t>
            </w:r>
            <w:r w:rsidRPr="00F439C3">
              <w:rPr>
                <w:rFonts w:eastAsia="Times New Roman"/>
                <w:color w:val="000000"/>
                <w:lang w:eastAsia="en-GB"/>
              </w:rPr>
              <w:t>635</w:t>
            </w:r>
          </w:p>
        </w:tc>
        <w:tc>
          <w:tcPr>
            <w:tcW w:w="1180" w:type="dxa"/>
            <w:tcBorders>
              <w:top w:val="nil"/>
              <w:left w:val="nil"/>
              <w:bottom w:val="single" w:sz="4" w:space="0" w:color="auto"/>
              <w:right w:val="single" w:sz="4" w:space="0" w:color="auto"/>
            </w:tcBorders>
            <w:shd w:val="clear" w:color="auto" w:fill="auto"/>
            <w:noWrap/>
            <w:vAlign w:val="bottom"/>
            <w:hideMark/>
          </w:tcPr>
          <w:p w14:paraId="66B28165" w14:textId="77777777" w:rsidR="00F439C3" w:rsidRPr="00F439C3" w:rsidRDefault="00F439C3" w:rsidP="00F439C3">
            <w:pPr>
              <w:spacing w:line="240" w:lineRule="auto"/>
              <w:jc w:val="right"/>
              <w:rPr>
                <w:rFonts w:eastAsia="Times New Roman"/>
                <w:b/>
                <w:bCs/>
                <w:color w:val="000000"/>
                <w:lang w:eastAsia="en-GB"/>
              </w:rPr>
            </w:pPr>
            <w:r w:rsidRPr="00F439C3">
              <w:rPr>
                <w:rFonts w:eastAsia="Times New Roman"/>
                <w:b/>
                <w:bCs/>
                <w:color w:val="000000"/>
                <w:lang w:eastAsia="en-GB"/>
              </w:rPr>
              <w:t>210</w:t>
            </w:r>
            <w:r w:rsidR="00610E93">
              <w:rPr>
                <w:rFonts w:eastAsia="Times New Roman"/>
                <w:b/>
                <w:bCs/>
                <w:color w:val="000000"/>
                <w:lang w:eastAsia="en-GB"/>
              </w:rPr>
              <w:t>.</w:t>
            </w:r>
            <w:r w:rsidRPr="00F439C3">
              <w:rPr>
                <w:rFonts w:eastAsia="Times New Roman"/>
                <w:b/>
                <w:bCs/>
                <w:color w:val="000000"/>
                <w:lang w:eastAsia="en-GB"/>
              </w:rPr>
              <w:t>255</w:t>
            </w:r>
          </w:p>
        </w:tc>
      </w:tr>
      <w:tr w:rsidR="00F439C3" w:rsidRPr="00F439C3" w14:paraId="6530B8B9" w14:textId="77777777" w:rsidTr="00A9253A">
        <w:trPr>
          <w:trHeight w:val="300"/>
          <w:jc w:val="center"/>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49BE3E0C" w14:textId="77777777" w:rsidR="00F439C3" w:rsidRPr="00F439C3" w:rsidRDefault="00A9253A" w:rsidP="00F439C3">
            <w:pPr>
              <w:spacing w:line="240" w:lineRule="auto"/>
              <w:rPr>
                <w:rFonts w:eastAsia="Times New Roman"/>
                <w:color w:val="000000"/>
                <w:lang w:eastAsia="en-GB"/>
              </w:rPr>
            </w:pPr>
            <w:r w:rsidRPr="00A9253A">
              <w:rPr>
                <w:rFonts w:eastAsia="Times New Roman"/>
                <w:color w:val="000000"/>
                <w:lang w:eastAsia="en-GB"/>
              </w:rPr>
              <w:t>Mozambique</w:t>
            </w:r>
          </w:p>
        </w:tc>
        <w:tc>
          <w:tcPr>
            <w:tcW w:w="1180" w:type="dxa"/>
            <w:tcBorders>
              <w:top w:val="nil"/>
              <w:left w:val="nil"/>
              <w:bottom w:val="single" w:sz="4" w:space="0" w:color="auto"/>
              <w:right w:val="single" w:sz="4" w:space="0" w:color="auto"/>
            </w:tcBorders>
            <w:shd w:val="clear" w:color="auto" w:fill="auto"/>
            <w:noWrap/>
            <w:vAlign w:val="bottom"/>
            <w:hideMark/>
          </w:tcPr>
          <w:p w14:paraId="225F2F1F" w14:textId="77777777" w:rsidR="00F439C3" w:rsidRPr="00F439C3" w:rsidRDefault="00F439C3" w:rsidP="00F439C3">
            <w:pPr>
              <w:spacing w:line="240" w:lineRule="auto"/>
              <w:jc w:val="right"/>
              <w:rPr>
                <w:rFonts w:eastAsia="Times New Roman"/>
                <w:color w:val="000000"/>
                <w:lang w:eastAsia="en-GB"/>
              </w:rPr>
            </w:pPr>
            <w:r w:rsidRPr="00F439C3">
              <w:rPr>
                <w:rFonts w:eastAsia="Times New Roman"/>
                <w:color w:val="000000"/>
                <w:lang w:eastAsia="en-GB"/>
              </w:rPr>
              <w:t>93</w:t>
            </w:r>
            <w:r w:rsidR="00610E93">
              <w:rPr>
                <w:rFonts w:eastAsia="Times New Roman"/>
                <w:color w:val="000000"/>
                <w:lang w:eastAsia="en-GB"/>
              </w:rPr>
              <w:t>.</w:t>
            </w:r>
            <w:r w:rsidRPr="00F439C3">
              <w:rPr>
                <w:rFonts w:eastAsia="Times New Roman"/>
                <w:color w:val="000000"/>
                <w:lang w:eastAsia="en-GB"/>
              </w:rPr>
              <w:t>659</w:t>
            </w:r>
          </w:p>
        </w:tc>
        <w:tc>
          <w:tcPr>
            <w:tcW w:w="1180" w:type="dxa"/>
            <w:tcBorders>
              <w:top w:val="nil"/>
              <w:left w:val="nil"/>
              <w:bottom w:val="single" w:sz="4" w:space="0" w:color="auto"/>
              <w:right w:val="single" w:sz="4" w:space="0" w:color="auto"/>
            </w:tcBorders>
            <w:shd w:val="clear" w:color="auto" w:fill="auto"/>
            <w:noWrap/>
            <w:vAlign w:val="bottom"/>
            <w:hideMark/>
          </w:tcPr>
          <w:p w14:paraId="389F8D28" w14:textId="77777777" w:rsidR="00F439C3" w:rsidRPr="00F439C3" w:rsidRDefault="00F439C3" w:rsidP="00F439C3">
            <w:pPr>
              <w:spacing w:line="240" w:lineRule="auto"/>
              <w:jc w:val="right"/>
              <w:rPr>
                <w:rFonts w:eastAsia="Times New Roman"/>
                <w:color w:val="000000"/>
                <w:lang w:eastAsia="en-GB"/>
              </w:rPr>
            </w:pPr>
            <w:r w:rsidRPr="00F439C3">
              <w:rPr>
                <w:rFonts w:eastAsia="Times New Roman"/>
                <w:color w:val="000000"/>
                <w:lang w:eastAsia="en-GB"/>
              </w:rPr>
              <w:t>142</w:t>
            </w:r>
            <w:r w:rsidR="00610E93">
              <w:rPr>
                <w:rFonts w:eastAsia="Times New Roman"/>
                <w:color w:val="000000"/>
                <w:lang w:eastAsia="en-GB"/>
              </w:rPr>
              <w:t>.</w:t>
            </w:r>
            <w:r w:rsidRPr="00F439C3">
              <w:rPr>
                <w:rFonts w:eastAsia="Times New Roman"/>
                <w:color w:val="000000"/>
                <w:lang w:eastAsia="en-GB"/>
              </w:rPr>
              <w:t>041</w:t>
            </w:r>
          </w:p>
        </w:tc>
        <w:tc>
          <w:tcPr>
            <w:tcW w:w="1180" w:type="dxa"/>
            <w:tcBorders>
              <w:top w:val="nil"/>
              <w:left w:val="nil"/>
              <w:bottom w:val="single" w:sz="4" w:space="0" w:color="auto"/>
              <w:right w:val="single" w:sz="4" w:space="0" w:color="auto"/>
            </w:tcBorders>
            <w:shd w:val="clear" w:color="auto" w:fill="auto"/>
            <w:noWrap/>
            <w:vAlign w:val="bottom"/>
            <w:hideMark/>
          </w:tcPr>
          <w:p w14:paraId="5BF709A7" w14:textId="77777777" w:rsidR="00F439C3" w:rsidRPr="00F439C3" w:rsidRDefault="00F439C3" w:rsidP="00F439C3">
            <w:pPr>
              <w:spacing w:line="240" w:lineRule="auto"/>
              <w:jc w:val="right"/>
              <w:rPr>
                <w:rFonts w:eastAsia="Times New Roman"/>
                <w:color w:val="000000"/>
                <w:lang w:eastAsia="en-GB"/>
              </w:rPr>
            </w:pPr>
            <w:r w:rsidRPr="00F439C3">
              <w:rPr>
                <w:rFonts w:eastAsia="Times New Roman"/>
                <w:color w:val="000000"/>
                <w:lang w:eastAsia="en-GB"/>
              </w:rPr>
              <w:t>158</w:t>
            </w:r>
            <w:r w:rsidR="00610E93">
              <w:rPr>
                <w:rFonts w:eastAsia="Times New Roman"/>
                <w:color w:val="000000"/>
                <w:lang w:eastAsia="en-GB"/>
              </w:rPr>
              <w:t>.</w:t>
            </w:r>
            <w:r w:rsidRPr="00F439C3">
              <w:rPr>
                <w:rFonts w:eastAsia="Times New Roman"/>
                <w:color w:val="000000"/>
                <w:lang w:eastAsia="en-GB"/>
              </w:rPr>
              <w:t>532</w:t>
            </w:r>
          </w:p>
        </w:tc>
        <w:tc>
          <w:tcPr>
            <w:tcW w:w="1180" w:type="dxa"/>
            <w:tcBorders>
              <w:top w:val="nil"/>
              <w:left w:val="nil"/>
              <w:bottom w:val="single" w:sz="4" w:space="0" w:color="auto"/>
              <w:right w:val="single" w:sz="4" w:space="0" w:color="auto"/>
            </w:tcBorders>
            <w:shd w:val="clear" w:color="auto" w:fill="auto"/>
            <w:noWrap/>
            <w:vAlign w:val="bottom"/>
            <w:hideMark/>
          </w:tcPr>
          <w:p w14:paraId="2F3A2881" w14:textId="77777777" w:rsidR="00F439C3" w:rsidRPr="00F439C3" w:rsidRDefault="00F439C3" w:rsidP="00F439C3">
            <w:pPr>
              <w:spacing w:line="240" w:lineRule="auto"/>
              <w:jc w:val="right"/>
              <w:rPr>
                <w:rFonts w:eastAsia="Times New Roman"/>
                <w:b/>
                <w:bCs/>
                <w:color w:val="000000"/>
                <w:lang w:eastAsia="en-GB"/>
              </w:rPr>
            </w:pPr>
            <w:r w:rsidRPr="00F439C3">
              <w:rPr>
                <w:rFonts w:eastAsia="Times New Roman"/>
                <w:b/>
                <w:bCs/>
                <w:color w:val="000000"/>
                <w:lang w:eastAsia="en-GB"/>
              </w:rPr>
              <w:t>131</w:t>
            </w:r>
            <w:r w:rsidR="00610E93">
              <w:rPr>
                <w:rFonts w:eastAsia="Times New Roman"/>
                <w:b/>
                <w:bCs/>
                <w:color w:val="000000"/>
                <w:lang w:eastAsia="en-GB"/>
              </w:rPr>
              <w:t>.</w:t>
            </w:r>
            <w:r w:rsidRPr="00F439C3">
              <w:rPr>
                <w:rFonts w:eastAsia="Times New Roman"/>
                <w:b/>
                <w:bCs/>
                <w:color w:val="000000"/>
                <w:lang w:eastAsia="en-GB"/>
              </w:rPr>
              <w:t>411</w:t>
            </w:r>
          </w:p>
        </w:tc>
      </w:tr>
      <w:tr w:rsidR="00F439C3" w:rsidRPr="00F439C3" w14:paraId="78BB63FE" w14:textId="77777777" w:rsidTr="00A9253A">
        <w:trPr>
          <w:trHeight w:val="300"/>
          <w:jc w:val="center"/>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192B8593" w14:textId="77777777" w:rsidR="00F439C3" w:rsidRPr="00F439C3" w:rsidRDefault="00A9253A" w:rsidP="00F439C3">
            <w:pPr>
              <w:spacing w:line="240" w:lineRule="auto"/>
              <w:rPr>
                <w:rFonts w:eastAsia="Times New Roman"/>
                <w:color w:val="000000"/>
                <w:lang w:eastAsia="en-GB"/>
              </w:rPr>
            </w:pPr>
            <w:r w:rsidRPr="00A9253A">
              <w:rPr>
                <w:rFonts w:eastAsia="Times New Roman"/>
                <w:color w:val="000000"/>
                <w:lang w:eastAsia="en-GB"/>
              </w:rPr>
              <w:lastRenderedPageBreak/>
              <w:t>Pakistan</w:t>
            </w:r>
          </w:p>
        </w:tc>
        <w:tc>
          <w:tcPr>
            <w:tcW w:w="1180" w:type="dxa"/>
            <w:tcBorders>
              <w:top w:val="nil"/>
              <w:left w:val="nil"/>
              <w:bottom w:val="single" w:sz="4" w:space="0" w:color="auto"/>
              <w:right w:val="single" w:sz="4" w:space="0" w:color="auto"/>
            </w:tcBorders>
            <w:shd w:val="clear" w:color="auto" w:fill="auto"/>
            <w:noWrap/>
            <w:vAlign w:val="bottom"/>
            <w:hideMark/>
          </w:tcPr>
          <w:p w14:paraId="35B00F40" w14:textId="77777777" w:rsidR="00F439C3" w:rsidRPr="00F439C3" w:rsidRDefault="00F439C3" w:rsidP="00F439C3">
            <w:pPr>
              <w:spacing w:line="240" w:lineRule="auto"/>
              <w:jc w:val="right"/>
              <w:rPr>
                <w:rFonts w:eastAsia="Times New Roman"/>
                <w:color w:val="000000"/>
                <w:lang w:eastAsia="en-GB"/>
              </w:rPr>
            </w:pPr>
            <w:r w:rsidRPr="00F439C3">
              <w:rPr>
                <w:rFonts w:eastAsia="Times New Roman"/>
                <w:color w:val="000000"/>
                <w:lang w:eastAsia="en-GB"/>
              </w:rPr>
              <w:t>106</w:t>
            </w:r>
            <w:r w:rsidR="00610E93">
              <w:rPr>
                <w:rFonts w:eastAsia="Times New Roman"/>
                <w:color w:val="000000"/>
                <w:lang w:eastAsia="en-GB"/>
              </w:rPr>
              <w:t>.</w:t>
            </w:r>
            <w:r w:rsidRPr="00F439C3">
              <w:rPr>
                <w:rFonts w:eastAsia="Times New Roman"/>
                <w:color w:val="000000"/>
                <w:lang w:eastAsia="en-GB"/>
              </w:rPr>
              <w:t>727</w:t>
            </w:r>
          </w:p>
        </w:tc>
        <w:tc>
          <w:tcPr>
            <w:tcW w:w="1180" w:type="dxa"/>
            <w:tcBorders>
              <w:top w:val="nil"/>
              <w:left w:val="nil"/>
              <w:bottom w:val="single" w:sz="4" w:space="0" w:color="auto"/>
              <w:right w:val="single" w:sz="4" w:space="0" w:color="auto"/>
            </w:tcBorders>
            <w:shd w:val="clear" w:color="auto" w:fill="auto"/>
            <w:noWrap/>
            <w:vAlign w:val="bottom"/>
            <w:hideMark/>
          </w:tcPr>
          <w:p w14:paraId="3E45E297" w14:textId="77777777" w:rsidR="00F439C3" w:rsidRPr="00F439C3" w:rsidRDefault="00F439C3" w:rsidP="00F439C3">
            <w:pPr>
              <w:spacing w:line="240" w:lineRule="auto"/>
              <w:jc w:val="right"/>
              <w:rPr>
                <w:rFonts w:eastAsia="Times New Roman"/>
                <w:color w:val="000000"/>
                <w:lang w:eastAsia="en-GB"/>
              </w:rPr>
            </w:pPr>
            <w:r w:rsidRPr="00F439C3">
              <w:rPr>
                <w:rFonts w:eastAsia="Times New Roman"/>
                <w:color w:val="000000"/>
                <w:lang w:eastAsia="en-GB"/>
              </w:rPr>
              <w:t>104</w:t>
            </w:r>
            <w:r w:rsidR="00610E93">
              <w:rPr>
                <w:rFonts w:eastAsia="Times New Roman"/>
                <w:color w:val="000000"/>
                <w:lang w:eastAsia="en-GB"/>
              </w:rPr>
              <w:t>.</w:t>
            </w:r>
            <w:r w:rsidRPr="00F439C3">
              <w:rPr>
                <w:rFonts w:eastAsia="Times New Roman"/>
                <w:color w:val="000000"/>
                <w:lang w:eastAsia="en-GB"/>
              </w:rPr>
              <w:t>355</w:t>
            </w:r>
          </w:p>
        </w:tc>
        <w:tc>
          <w:tcPr>
            <w:tcW w:w="1180" w:type="dxa"/>
            <w:tcBorders>
              <w:top w:val="nil"/>
              <w:left w:val="nil"/>
              <w:bottom w:val="single" w:sz="4" w:space="0" w:color="auto"/>
              <w:right w:val="single" w:sz="4" w:space="0" w:color="auto"/>
            </w:tcBorders>
            <w:shd w:val="clear" w:color="auto" w:fill="auto"/>
            <w:noWrap/>
            <w:vAlign w:val="bottom"/>
            <w:hideMark/>
          </w:tcPr>
          <w:p w14:paraId="1A129A9E" w14:textId="77777777" w:rsidR="00F439C3" w:rsidRPr="00F439C3" w:rsidRDefault="00F439C3" w:rsidP="00F439C3">
            <w:pPr>
              <w:spacing w:line="240" w:lineRule="auto"/>
              <w:jc w:val="right"/>
              <w:rPr>
                <w:rFonts w:eastAsia="Times New Roman"/>
                <w:color w:val="000000"/>
                <w:lang w:eastAsia="en-GB"/>
              </w:rPr>
            </w:pPr>
            <w:r w:rsidRPr="00F439C3">
              <w:rPr>
                <w:rFonts w:eastAsia="Times New Roman"/>
                <w:color w:val="000000"/>
                <w:lang w:eastAsia="en-GB"/>
              </w:rPr>
              <w:t>132</w:t>
            </w:r>
            <w:r w:rsidR="00610E93">
              <w:rPr>
                <w:rFonts w:eastAsia="Times New Roman"/>
                <w:color w:val="000000"/>
                <w:lang w:eastAsia="en-GB"/>
              </w:rPr>
              <w:t>.</w:t>
            </w:r>
            <w:r w:rsidRPr="00F439C3">
              <w:rPr>
                <w:rFonts w:eastAsia="Times New Roman"/>
                <w:color w:val="000000"/>
                <w:lang w:eastAsia="en-GB"/>
              </w:rPr>
              <w:t>872</w:t>
            </w:r>
          </w:p>
        </w:tc>
        <w:tc>
          <w:tcPr>
            <w:tcW w:w="1180" w:type="dxa"/>
            <w:tcBorders>
              <w:top w:val="nil"/>
              <w:left w:val="nil"/>
              <w:bottom w:val="single" w:sz="4" w:space="0" w:color="auto"/>
              <w:right w:val="single" w:sz="4" w:space="0" w:color="auto"/>
            </w:tcBorders>
            <w:shd w:val="clear" w:color="auto" w:fill="auto"/>
            <w:noWrap/>
            <w:vAlign w:val="bottom"/>
            <w:hideMark/>
          </w:tcPr>
          <w:p w14:paraId="56C2581E" w14:textId="77777777" w:rsidR="00F439C3" w:rsidRPr="00F439C3" w:rsidRDefault="00F439C3" w:rsidP="00F439C3">
            <w:pPr>
              <w:spacing w:line="240" w:lineRule="auto"/>
              <w:jc w:val="right"/>
              <w:rPr>
                <w:rFonts w:eastAsia="Times New Roman"/>
                <w:b/>
                <w:bCs/>
                <w:color w:val="000000"/>
                <w:lang w:eastAsia="en-GB"/>
              </w:rPr>
            </w:pPr>
            <w:r w:rsidRPr="00F439C3">
              <w:rPr>
                <w:rFonts w:eastAsia="Times New Roman"/>
                <w:b/>
                <w:bCs/>
                <w:color w:val="000000"/>
                <w:lang w:eastAsia="en-GB"/>
              </w:rPr>
              <w:t>114</w:t>
            </w:r>
            <w:r w:rsidR="00610E93">
              <w:rPr>
                <w:rFonts w:eastAsia="Times New Roman"/>
                <w:b/>
                <w:bCs/>
                <w:color w:val="000000"/>
                <w:lang w:eastAsia="en-GB"/>
              </w:rPr>
              <w:t>.</w:t>
            </w:r>
            <w:r w:rsidRPr="00F439C3">
              <w:rPr>
                <w:rFonts w:eastAsia="Times New Roman"/>
                <w:b/>
                <w:bCs/>
                <w:color w:val="000000"/>
                <w:lang w:eastAsia="en-GB"/>
              </w:rPr>
              <w:t>651</w:t>
            </w:r>
          </w:p>
        </w:tc>
      </w:tr>
      <w:tr w:rsidR="00F439C3" w:rsidRPr="00F439C3" w14:paraId="4C5E39C4" w14:textId="77777777" w:rsidTr="00A9253A">
        <w:trPr>
          <w:trHeight w:val="300"/>
          <w:jc w:val="center"/>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47F7F318" w14:textId="77777777" w:rsidR="00F439C3" w:rsidRPr="00F439C3" w:rsidRDefault="00A9253A" w:rsidP="00F439C3">
            <w:pPr>
              <w:spacing w:line="240" w:lineRule="auto"/>
              <w:rPr>
                <w:rFonts w:eastAsia="Times New Roman"/>
                <w:color w:val="000000"/>
                <w:lang w:eastAsia="en-GB"/>
              </w:rPr>
            </w:pPr>
            <w:r w:rsidRPr="00A9253A">
              <w:rPr>
                <w:rFonts w:eastAsia="Times New Roman"/>
                <w:color w:val="000000"/>
                <w:lang w:eastAsia="en-GB"/>
              </w:rPr>
              <w:t>Argentina</w:t>
            </w:r>
          </w:p>
        </w:tc>
        <w:tc>
          <w:tcPr>
            <w:tcW w:w="1180" w:type="dxa"/>
            <w:tcBorders>
              <w:top w:val="nil"/>
              <w:left w:val="nil"/>
              <w:bottom w:val="single" w:sz="4" w:space="0" w:color="auto"/>
              <w:right w:val="single" w:sz="4" w:space="0" w:color="auto"/>
            </w:tcBorders>
            <w:shd w:val="clear" w:color="auto" w:fill="auto"/>
            <w:noWrap/>
            <w:vAlign w:val="bottom"/>
            <w:hideMark/>
          </w:tcPr>
          <w:p w14:paraId="0E35C83F" w14:textId="77777777" w:rsidR="00F439C3" w:rsidRPr="00F439C3" w:rsidRDefault="00F439C3" w:rsidP="00F439C3">
            <w:pPr>
              <w:spacing w:line="240" w:lineRule="auto"/>
              <w:jc w:val="right"/>
              <w:rPr>
                <w:rFonts w:eastAsia="Times New Roman"/>
                <w:color w:val="000000"/>
                <w:lang w:eastAsia="en-GB"/>
              </w:rPr>
            </w:pPr>
            <w:r w:rsidRPr="00F439C3">
              <w:rPr>
                <w:rFonts w:eastAsia="Times New Roman"/>
                <w:color w:val="000000"/>
                <w:lang w:eastAsia="en-GB"/>
              </w:rPr>
              <w:t>104</w:t>
            </w:r>
            <w:r w:rsidR="00610E93">
              <w:rPr>
                <w:rFonts w:eastAsia="Times New Roman"/>
                <w:color w:val="000000"/>
                <w:lang w:eastAsia="en-GB"/>
              </w:rPr>
              <w:t>.</w:t>
            </w:r>
            <w:r w:rsidRPr="00F439C3">
              <w:rPr>
                <w:rFonts w:eastAsia="Times New Roman"/>
                <w:color w:val="000000"/>
                <w:lang w:eastAsia="en-GB"/>
              </w:rPr>
              <w:t>093</w:t>
            </w:r>
          </w:p>
        </w:tc>
        <w:tc>
          <w:tcPr>
            <w:tcW w:w="1180" w:type="dxa"/>
            <w:tcBorders>
              <w:top w:val="nil"/>
              <w:left w:val="nil"/>
              <w:bottom w:val="single" w:sz="4" w:space="0" w:color="auto"/>
              <w:right w:val="single" w:sz="4" w:space="0" w:color="auto"/>
            </w:tcBorders>
            <w:shd w:val="clear" w:color="auto" w:fill="auto"/>
            <w:noWrap/>
            <w:vAlign w:val="bottom"/>
            <w:hideMark/>
          </w:tcPr>
          <w:p w14:paraId="404FDB46" w14:textId="77777777" w:rsidR="00F439C3" w:rsidRPr="00F439C3" w:rsidRDefault="00F439C3" w:rsidP="00F439C3">
            <w:pPr>
              <w:spacing w:line="240" w:lineRule="auto"/>
              <w:jc w:val="right"/>
              <w:rPr>
                <w:rFonts w:eastAsia="Times New Roman"/>
                <w:color w:val="000000"/>
                <w:lang w:eastAsia="en-GB"/>
              </w:rPr>
            </w:pPr>
            <w:r w:rsidRPr="00F439C3">
              <w:rPr>
                <w:rFonts w:eastAsia="Times New Roman"/>
                <w:color w:val="000000"/>
                <w:lang w:eastAsia="en-GB"/>
              </w:rPr>
              <w:t>107</w:t>
            </w:r>
            <w:r w:rsidR="00610E93">
              <w:rPr>
                <w:rFonts w:eastAsia="Times New Roman"/>
                <w:color w:val="000000"/>
                <w:lang w:eastAsia="en-GB"/>
              </w:rPr>
              <w:t>.</w:t>
            </w:r>
            <w:r w:rsidRPr="00F439C3">
              <w:rPr>
                <w:rFonts w:eastAsia="Times New Roman"/>
                <w:color w:val="000000"/>
                <w:lang w:eastAsia="en-GB"/>
              </w:rPr>
              <w:t>573</w:t>
            </w:r>
          </w:p>
        </w:tc>
        <w:tc>
          <w:tcPr>
            <w:tcW w:w="1180" w:type="dxa"/>
            <w:tcBorders>
              <w:top w:val="nil"/>
              <w:left w:val="nil"/>
              <w:bottom w:val="single" w:sz="4" w:space="0" w:color="auto"/>
              <w:right w:val="single" w:sz="4" w:space="0" w:color="auto"/>
            </w:tcBorders>
            <w:shd w:val="clear" w:color="auto" w:fill="auto"/>
            <w:noWrap/>
            <w:vAlign w:val="bottom"/>
            <w:hideMark/>
          </w:tcPr>
          <w:p w14:paraId="529BE3B8" w14:textId="77777777" w:rsidR="00F439C3" w:rsidRPr="00F439C3" w:rsidRDefault="00F439C3" w:rsidP="00F439C3">
            <w:pPr>
              <w:spacing w:line="240" w:lineRule="auto"/>
              <w:jc w:val="right"/>
              <w:rPr>
                <w:rFonts w:eastAsia="Times New Roman"/>
                <w:color w:val="000000"/>
                <w:lang w:eastAsia="en-GB"/>
              </w:rPr>
            </w:pPr>
            <w:r w:rsidRPr="00F439C3">
              <w:rPr>
                <w:rFonts w:eastAsia="Times New Roman"/>
                <w:color w:val="000000"/>
                <w:lang w:eastAsia="en-GB"/>
              </w:rPr>
              <w:t>109</w:t>
            </w:r>
            <w:r w:rsidR="00610E93">
              <w:rPr>
                <w:rFonts w:eastAsia="Times New Roman"/>
                <w:color w:val="000000"/>
                <w:lang w:eastAsia="en-GB"/>
              </w:rPr>
              <w:t>.</w:t>
            </w:r>
            <w:r w:rsidRPr="00F439C3">
              <w:rPr>
                <w:rFonts w:eastAsia="Times New Roman"/>
                <w:color w:val="000000"/>
                <w:lang w:eastAsia="en-GB"/>
              </w:rPr>
              <w:t>333</w:t>
            </w:r>
          </w:p>
        </w:tc>
        <w:tc>
          <w:tcPr>
            <w:tcW w:w="1180" w:type="dxa"/>
            <w:tcBorders>
              <w:top w:val="nil"/>
              <w:left w:val="nil"/>
              <w:bottom w:val="single" w:sz="4" w:space="0" w:color="auto"/>
              <w:right w:val="single" w:sz="4" w:space="0" w:color="auto"/>
            </w:tcBorders>
            <w:shd w:val="clear" w:color="auto" w:fill="auto"/>
            <w:noWrap/>
            <w:vAlign w:val="bottom"/>
            <w:hideMark/>
          </w:tcPr>
          <w:p w14:paraId="417BFB23" w14:textId="77777777" w:rsidR="00F439C3" w:rsidRPr="00F439C3" w:rsidRDefault="00F439C3" w:rsidP="00F439C3">
            <w:pPr>
              <w:spacing w:line="240" w:lineRule="auto"/>
              <w:jc w:val="right"/>
              <w:rPr>
                <w:rFonts w:eastAsia="Times New Roman"/>
                <w:b/>
                <w:bCs/>
                <w:color w:val="000000"/>
                <w:lang w:eastAsia="en-GB"/>
              </w:rPr>
            </w:pPr>
            <w:r w:rsidRPr="00F439C3">
              <w:rPr>
                <w:rFonts w:eastAsia="Times New Roman"/>
                <w:b/>
                <w:bCs/>
                <w:color w:val="000000"/>
                <w:lang w:eastAsia="en-GB"/>
              </w:rPr>
              <w:t>107</w:t>
            </w:r>
            <w:r w:rsidR="00610E93">
              <w:rPr>
                <w:rFonts w:eastAsia="Times New Roman"/>
                <w:b/>
                <w:bCs/>
                <w:color w:val="000000"/>
                <w:lang w:eastAsia="en-GB"/>
              </w:rPr>
              <w:t>.</w:t>
            </w:r>
            <w:r w:rsidRPr="00F439C3">
              <w:rPr>
                <w:rFonts w:eastAsia="Times New Roman"/>
                <w:b/>
                <w:bCs/>
                <w:color w:val="000000"/>
                <w:lang w:eastAsia="en-GB"/>
              </w:rPr>
              <w:t>000</w:t>
            </w:r>
          </w:p>
        </w:tc>
      </w:tr>
      <w:tr w:rsidR="00F439C3" w:rsidRPr="00F439C3" w14:paraId="190748B2" w14:textId="77777777" w:rsidTr="00A9253A">
        <w:trPr>
          <w:trHeight w:val="300"/>
          <w:jc w:val="center"/>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55DAFC0D" w14:textId="77777777" w:rsidR="00F439C3" w:rsidRPr="00F439C3" w:rsidRDefault="00A9253A" w:rsidP="00F439C3">
            <w:pPr>
              <w:spacing w:line="240" w:lineRule="auto"/>
              <w:rPr>
                <w:rFonts w:eastAsia="Times New Roman"/>
                <w:color w:val="000000"/>
                <w:lang w:eastAsia="en-GB"/>
              </w:rPr>
            </w:pPr>
            <w:r w:rsidRPr="00A9253A">
              <w:rPr>
                <w:rFonts w:eastAsia="Times New Roman"/>
                <w:color w:val="000000"/>
                <w:lang w:eastAsia="en-GB"/>
              </w:rPr>
              <w:t>Malawi</w:t>
            </w:r>
          </w:p>
        </w:tc>
        <w:tc>
          <w:tcPr>
            <w:tcW w:w="1180" w:type="dxa"/>
            <w:tcBorders>
              <w:top w:val="nil"/>
              <w:left w:val="nil"/>
              <w:bottom w:val="single" w:sz="4" w:space="0" w:color="auto"/>
              <w:right w:val="single" w:sz="4" w:space="0" w:color="auto"/>
            </w:tcBorders>
            <w:shd w:val="clear" w:color="auto" w:fill="auto"/>
            <w:noWrap/>
            <w:vAlign w:val="bottom"/>
            <w:hideMark/>
          </w:tcPr>
          <w:p w14:paraId="4D04757C" w14:textId="77777777" w:rsidR="00F439C3" w:rsidRPr="00F439C3" w:rsidRDefault="00F439C3" w:rsidP="00F439C3">
            <w:pPr>
              <w:spacing w:line="240" w:lineRule="auto"/>
              <w:jc w:val="right"/>
              <w:rPr>
                <w:rFonts w:eastAsia="Times New Roman"/>
                <w:color w:val="000000"/>
                <w:lang w:eastAsia="en-GB"/>
              </w:rPr>
            </w:pPr>
            <w:r w:rsidRPr="00F439C3">
              <w:rPr>
                <w:rFonts w:eastAsia="Times New Roman"/>
                <w:color w:val="000000"/>
                <w:lang w:eastAsia="en-GB"/>
              </w:rPr>
              <w:t>95</w:t>
            </w:r>
            <w:r w:rsidR="00610E93">
              <w:rPr>
                <w:rFonts w:eastAsia="Times New Roman"/>
                <w:color w:val="000000"/>
                <w:lang w:eastAsia="en-GB"/>
              </w:rPr>
              <w:t>.</w:t>
            </w:r>
            <w:r w:rsidRPr="00F439C3">
              <w:rPr>
                <w:rFonts w:eastAsia="Times New Roman"/>
                <w:color w:val="000000"/>
                <w:lang w:eastAsia="en-GB"/>
              </w:rPr>
              <w:t>356</w:t>
            </w:r>
          </w:p>
        </w:tc>
        <w:tc>
          <w:tcPr>
            <w:tcW w:w="1180" w:type="dxa"/>
            <w:tcBorders>
              <w:top w:val="nil"/>
              <w:left w:val="nil"/>
              <w:bottom w:val="single" w:sz="4" w:space="0" w:color="auto"/>
              <w:right w:val="single" w:sz="4" w:space="0" w:color="auto"/>
            </w:tcBorders>
            <w:shd w:val="clear" w:color="auto" w:fill="auto"/>
            <w:noWrap/>
            <w:vAlign w:val="bottom"/>
            <w:hideMark/>
          </w:tcPr>
          <w:p w14:paraId="3F1BEC11" w14:textId="77777777" w:rsidR="00F439C3" w:rsidRPr="00F439C3" w:rsidRDefault="00F439C3" w:rsidP="00F439C3">
            <w:pPr>
              <w:spacing w:line="240" w:lineRule="auto"/>
              <w:jc w:val="right"/>
              <w:rPr>
                <w:rFonts w:eastAsia="Times New Roman"/>
                <w:color w:val="000000"/>
                <w:lang w:eastAsia="en-GB"/>
              </w:rPr>
            </w:pPr>
            <w:r w:rsidRPr="00F439C3">
              <w:rPr>
                <w:rFonts w:eastAsia="Times New Roman"/>
                <w:color w:val="000000"/>
                <w:lang w:eastAsia="en-GB"/>
              </w:rPr>
              <w:t>100</w:t>
            </w:r>
            <w:r w:rsidR="00610E93">
              <w:rPr>
                <w:rFonts w:eastAsia="Times New Roman"/>
                <w:color w:val="000000"/>
                <w:lang w:eastAsia="en-GB"/>
              </w:rPr>
              <w:t>.</w:t>
            </w:r>
            <w:r w:rsidRPr="00F439C3">
              <w:rPr>
                <w:rFonts w:eastAsia="Times New Roman"/>
                <w:color w:val="000000"/>
                <w:lang w:eastAsia="en-GB"/>
              </w:rPr>
              <w:t>327</w:t>
            </w:r>
          </w:p>
        </w:tc>
        <w:tc>
          <w:tcPr>
            <w:tcW w:w="1180" w:type="dxa"/>
            <w:tcBorders>
              <w:top w:val="nil"/>
              <w:left w:val="nil"/>
              <w:bottom w:val="single" w:sz="4" w:space="0" w:color="auto"/>
              <w:right w:val="single" w:sz="4" w:space="0" w:color="auto"/>
            </w:tcBorders>
            <w:shd w:val="clear" w:color="auto" w:fill="auto"/>
            <w:noWrap/>
            <w:vAlign w:val="bottom"/>
            <w:hideMark/>
          </w:tcPr>
          <w:p w14:paraId="2D3C0FBC" w14:textId="77777777" w:rsidR="00F439C3" w:rsidRPr="00F439C3" w:rsidRDefault="00F439C3" w:rsidP="00F439C3">
            <w:pPr>
              <w:spacing w:line="240" w:lineRule="auto"/>
              <w:jc w:val="right"/>
              <w:rPr>
                <w:rFonts w:eastAsia="Times New Roman"/>
                <w:color w:val="000000"/>
                <w:lang w:eastAsia="en-GB"/>
              </w:rPr>
            </w:pPr>
            <w:r w:rsidRPr="00F439C3">
              <w:rPr>
                <w:rFonts w:eastAsia="Times New Roman"/>
                <w:color w:val="000000"/>
                <w:lang w:eastAsia="en-GB"/>
              </w:rPr>
              <w:t>93</w:t>
            </w:r>
            <w:r w:rsidR="00610E93">
              <w:rPr>
                <w:rFonts w:eastAsia="Times New Roman"/>
                <w:color w:val="000000"/>
                <w:lang w:eastAsia="en-GB"/>
              </w:rPr>
              <w:t>.</w:t>
            </w:r>
            <w:r w:rsidRPr="00F439C3">
              <w:rPr>
                <w:rFonts w:eastAsia="Times New Roman"/>
                <w:color w:val="000000"/>
                <w:lang w:eastAsia="en-GB"/>
              </w:rPr>
              <w:t>613</w:t>
            </w:r>
          </w:p>
        </w:tc>
        <w:tc>
          <w:tcPr>
            <w:tcW w:w="1180" w:type="dxa"/>
            <w:tcBorders>
              <w:top w:val="nil"/>
              <w:left w:val="nil"/>
              <w:bottom w:val="single" w:sz="4" w:space="0" w:color="auto"/>
              <w:right w:val="single" w:sz="4" w:space="0" w:color="auto"/>
            </w:tcBorders>
            <w:shd w:val="clear" w:color="auto" w:fill="auto"/>
            <w:noWrap/>
            <w:vAlign w:val="bottom"/>
            <w:hideMark/>
          </w:tcPr>
          <w:p w14:paraId="743464AD" w14:textId="77777777" w:rsidR="00F439C3" w:rsidRPr="00F439C3" w:rsidRDefault="00F439C3" w:rsidP="00F439C3">
            <w:pPr>
              <w:spacing w:line="240" w:lineRule="auto"/>
              <w:jc w:val="right"/>
              <w:rPr>
                <w:rFonts w:eastAsia="Times New Roman"/>
                <w:b/>
                <w:bCs/>
                <w:color w:val="000000"/>
                <w:lang w:eastAsia="en-GB"/>
              </w:rPr>
            </w:pPr>
            <w:r w:rsidRPr="00F439C3">
              <w:rPr>
                <w:rFonts w:eastAsia="Times New Roman"/>
                <w:b/>
                <w:bCs/>
                <w:color w:val="000000"/>
                <w:lang w:eastAsia="en-GB"/>
              </w:rPr>
              <w:t>96</w:t>
            </w:r>
            <w:r w:rsidR="00610E93">
              <w:rPr>
                <w:rFonts w:eastAsia="Times New Roman"/>
                <w:b/>
                <w:bCs/>
                <w:color w:val="000000"/>
                <w:lang w:eastAsia="en-GB"/>
              </w:rPr>
              <w:t>.</w:t>
            </w:r>
            <w:r w:rsidRPr="00F439C3">
              <w:rPr>
                <w:rFonts w:eastAsia="Times New Roman"/>
                <w:b/>
                <w:bCs/>
                <w:color w:val="000000"/>
                <w:lang w:eastAsia="en-GB"/>
              </w:rPr>
              <w:t>432</w:t>
            </w:r>
          </w:p>
        </w:tc>
      </w:tr>
      <w:tr w:rsidR="00F439C3" w:rsidRPr="00F439C3" w14:paraId="7CD484EB" w14:textId="77777777" w:rsidTr="00A9253A">
        <w:trPr>
          <w:trHeight w:val="300"/>
          <w:jc w:val="center"/>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477C9447" w14:textId="77777777" w:rsidR="00F439C3" w:rsidRPr="00F439C3" w:rsidRDefault="00A9253A" w:rsidP="00F439C3">
            <w:pPr>
              <w:spacing w:line="240" w:lineRule="auto"/>
              <w:rPr>
                <w:rFonts w:eastAsia="Times New Roman"/>
                <w:color w:val="000000"/>
                <w:lang w:eastAsia="en-GB"/>
              </w:rPr>
            </w:pPr>
            <w:r w:rsidRPr="00A9253A">
              <w:rPr>
                <w:rFonts w:eastAsia="Times New Roman"/>
                <w:color w:val="000000"/>
                <w:lang w:eastAsia="en-GB"/>
              </w:rPr>
              <w:t>Tanzania</w:t>
            </w:r>
          </w:p>
        </w:tc>
        <w:tc>
          <w:tcPr>
            <w:tcW w:w="1180" w:type="dxa"/>
            <w:tcBorders>
              <w:top w:val="nil"/>
              <w:left w:val="nil"/>
              <w:bottom w:val="single" w:sz="4" w:space="0" w:color="auto"/>
              <w:right w:val="single" w:sz="4" w:space="0" w:color="auto"/>
            </w:tcBorders>
            <w:shd w:val="clear" w:color="auto" w:fill="auto"/>
            <w:noWrap/>
            <w:vAlign w:val="bottom"/>
            <w:hideMark/>
          </w:tcPr>
          <w:p w14:paraId="115149CD" w14:textId="77777777" w:rsidR="00F439C3" w:rsidRPr="00F439C3" w:rsidRDefault="00F439C3" w:rsidP="00F439C3">
            <w:pPr>
              <w:spacing w:line="240" w:lineRule="auto"/>
              <w:jc w:val="right"/>
              <w:rPr>
                <w:rFonts w:eastAsia="Times New Roman"/>
                <w:color w:val="000000"/>
                <w:lang w:eastAsia="en-GB"/>
              </w:rPr>
            </w:pPr>
            <w:r w:rsidRPr="00F439C3">
              <w:rPr>
                <w:rFonts w:eastAsia="Times New Roman"/>
                <w:color w:val="000000"/>
                <w:lang w:eastAsia="en-GB"/>
              </w:rPr>
              <w:t>107</w:t>
            </w:r>
            <w:r w:rsidR="00610E93">
              <w:rPr>
                <w:rFonts w:eastAsia="Times New Roman"/>
                <w:color w:val="000000"/>
                <w:lang w:eastAsia="en-GB"/>
              </w:rPr>
              <w:t>.</w:t>
            </w:r>
            <w:r w:rsidRPr="00F439C3">
              <w:rPr>
                <w:rFonts w:eastAsia="Times New Roman"/>
                <w:color w:val="000000"/>
                <w:lang w:eastAsia="en-GB"/>
              </w:rPr>
              <w:t>009</w:t>
            </w:r>
          </w:p>
        </w:tc>
        <w:tc>
          <w:tcPr>
            <w:tcW w:w="1180" w:type="dxa"/>
            <w:tcBorders>
              <w:top w:val="nil"/>
              <w:left w:val="nil"/>
              <w:bottom w:val="single" w:sz="4" w:space="0" w:color="auto"/>
              <w:right w:val="single" w:sz="4" w:space="0" w:color="auto"/>
            </w:tcBorders>
            <w:shd w:val="clear" w:color="auto" w:fill="auto"/>
            <w:noWrap/>
            <w:vAlign w:val="bottom"/>
            <w:hideMark/>
          </w:tcPr>
          <w:p w14:paraId="7689076D" w14:textId="77777777" w:rsidR="00F439C3" w:rsidRPr="00F439C3" w:rsidRDefault="00F439C3" w:rsidP="00F439C3">
            <w:pPr>
              <w:spacing w:line="240" w:lineRule="auto"/>
              <w:jc w:val="right"/>
              <w:rPr>
                <w:rFonts w:eastAsia="Times New Roman"/>
                <w:color w:val="000000"/>
                <w:lang w:eastAsia="en-GB"/>
              </w:rPr>
            </w:pPr>
            <w:r w:rsidRPr="00F439C3">
              <w:rPr>
                <w:rFonts w:eastAsia="Times New Roman"/>
                <w:color w:val="000000"/>
                <w:lang w:eastAsia="en-GB"/>
              </w:rPr>
              <w:t>90</w:t>
            </w:r>
            <w:r w:rsidR="00610E93">
              <w:rPr>
                <w:rFonts w:eastAsia="Times New Roman"/>
                <w:color w:val="000000"/>
                <w:lang w:eastAsia="en-GB"/>
              </w:rPr>
              <w:t>.</w:t>
            </w:r>
            <w:r w:rsidRPr="00F439C3">
              <w:rPr>
                <w:rFonts w:eastAsia="Times New Roman"/>
                <w:color w:val="000000"/>
                <w:lang w:eastAsia="en-GB"/>
              </w:rPr>
              <w:t>698</w:t>
            </w:r>
          </w:p>
        </w:tc>
        <w:tc>
          <w:tcPr>
            <w:tcW w:w="1180" w:type="dxa"/>
            <w:tcBorders>
              <w:top w:val="nil"/>
              <w:left w:val="nil"/>
              <w:bottom w:val="single" w:sz="4" w:space="0" w:color="auto"/>
              <w:right w:val="single" w:sz="4" w:space="0" w:color="auto"/>
            </w:tcBorders>
            <w:shd w:val="clear" w:color="auto" w:fill="auto"/>
            <w:noWrap/>
            <w:vAlign w:val="bottom"/>
            <w:hideMark/>
          </w:tcPr>
          <w:p w14:paraId="01EEC528" w14:textId="77777777" w:rsidR="00F439C3" w:rsidRPr="00F439C3" w:rsidRDefault="00F439C3" w:rsidP="00F439C3">
            <w:pPr>
              <w:spacing w:line="240" w:lineRule="auto"/>
              <w:jc w:val="right"/>
              <w:rPr>
                <w:rFonts w:eastAsia="Times New Roman"/>
                <w:color w:val="000000"/>
                <w:lang w:eastAsia="en-GB"/>
              </w:rPr>
            </w:pPr>
            <w:r w:rsidRPr="00F439C3">
              <w:rPr>
                <w:rFonts w:eastAsia="Times New Roman"/>
                <w:color w:val="000000"/>
                <w:lang w:eastAsia="en-GB"/>
              </w:rPr>
              <w:t>91</w:t>
            </w:r>
            <w:r w:rsidR="00610E93">
              <w:rPr>
                <w:rFonts w:eastAsia="Times New Roman"/>
                <w:color w:val="000000"/>
                <w:lang w:eastAsia="en-GB"/>
              </w:rPr>
              <w:t>.</w:t>
            </w:r>
            <w:r w:rsidRPr="00F439C3">
              <w:rPr>
                <w:rFonts w:eastAsia="Times New Roman"/>
                <w:color w:val="000000"/>
                <w:lang w:eastAsia="en-GB"/>
              </w:rPr>
              <w:t>240</w:t>
            </w:r>
          </w:p>
        </w:tc>
        <w:tc>
          <w:tcPr>
            <w:tcW w:w="1180" w:type="dxa"/>
            <w:tcBorders>
              <w:top w:val="nil"/>
              <w:left w:val="nil"/>
              <w:bottom w:val="single" w:sz="4" w:space="0" w:color="auto"/>
              <w:right w:val="single" w:sz="4" w:space="0" w:color="auto"/>
            </w:tcBorders>
            <w:shd w:val="clear" w:color="auto" w:fill="auto"/>
            <w:noWrap/>
            <w:vAlign w:val="bottom"/>
            <w:hideMark/>
          </w:tcPr>
          <w:p w14:paraId="400E3A04" w14:textId="77777777" w:rsidR="00F439C3" w:rsidRPr="00F439C3" w:rsidRDefault="00F439C3" w:rsidP="00F439C3">
            <w:pPr>
              <w:spacing w:line="240" w:lineRule="auto"/>
              <w:jc w:val="right"/>
              <w:rPr>
                <w:rFonts w:eastAsia="Times New Roman"/>
                <w:b/>
                <w:bCs/>
                <w:color w:val="000000"/>
                <w:lang w:eastAsia="en-GB"/>
              </w:rPr>
            </w:pPr>
            <w:r w:rsidRPr="00F439C3">
              <w:rPr>
                <w:rFonts w:eastAsia="Times New Roman"/>
                <w:b/>
                <w:bCs/>
                <w:color w:val="000000"/>
                <w:lang w:eastAsia="en-GB"/>
              </w:rPr>
              <w:t>96</w:t>
            </w:r>
            <w:r w:rsidR="00610E93">
              <w:rPr>
                <w:rFonts w:eastAsia="Times New Roman"/>
                <w:b/>
                <w:bCs/>
                <w:color w:val="000000"/>
                <w:lang w:eastAsia="en-GB"/>
              </w:rPr>
              <w:t>.</w:t>
            </w:r>
            <w:r w:rsidRPr="00F439C3">
              <w:rPr>
                <w:rFonts w:eastAsia="Times New Roman"/>
                <w:b/>
                <w:bCs/>
                <w:color w:val="000000"/>
                <w:lang w:eastAsia="en-GB"/>
              </w:rPr>
              <w:t>316</w:t>
            </w:r>
          </w:p>
        </w:tc>
      </w:tr>
      <w:tr w:rsidR="00F439C3" w:rsidRPr="00F439C3" w14:paraId="7B5EC846" w14:textId="77777777" w:rsidTr="00A9253A">
        <w:trPr>
          <w:trHeight w:val="300"/>
          <w:jc w:val="center"/>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7FFC1790" w14:textId="77777777" w:rsidR="00F439C3" w:rsidRPr="00F439C3" w:rsidRDefault="00A9253A" w:rsidP="00F439C3">
            <w:pPr>
              <w:spacing w:line="240" w:lineRule="auto"/>
              <w:rPr>
                <w:rFonts w:eastAsia="Times New Roman"/>
                <w:color w:val="000000"/>
                <w:lang w:eastAsia="en-GB"/>
              </w:rPr>
            </w:pPr>
            <w:r w:rsidRPr="00A9253A">
              <w:rPr>
                <w:rFonts w:eastAsia="Times New Roman"/>
                <w:color w:val="000000"/>
                <w:lang w:eastAsia="en-GB"/>
              </w:rPr>
              <w:t>Bangladesh</w:t>
            </w:r>
          </w:p>
        </w:tc>
        <w:tc>
          <w:tcPr>
            <w:tcW w:w="1180" w:type="dxa"/>
            <w:tcBorders>
              <w:top w:val="nil"/>
              <w:left w:val="nil"/>
              <w:bottom w:val="single" w:sz="4" w:space="0" w:color="auto"/>
              <w:right w:val="single" w:sz="4" w:space="0" w:color="auto"/>
            </w:tcBorders>
            <w:shd w:val="clear" w:color="auto" w:fill="auto"/>
            <w:noWrap/>
            <w:vAlign w:val="bottom"/>
            <w:hideMark/>
          </w:tcPr>
          <w:p w14:paraId="0520FA9C" w14:textId="77777777" w:rsidR="00F439C3" w:rsidRPr="00F439C3" w:rsidRDefault="00F439C3" w:rsidP="00F439C3">
            <w:pPr>
              <w:spacing w:line="240" w:lineRule="auto"/>
              <w:jc w:val="right"/>
              <w:rPr>
                <w:rFonts w:eastAsia="Times New Roman"/>
                <w:color w:val="000000"/>
                <w:lang w:eastAsia="en-GB"/>
              </w:rPr>
            </w:pPr>
            <w:r w:rsidRPr="00F439C3">
              <w:rPr>
                <w:rFonts w:eastAsia="Times New Roman"/>
                <w:color w:val="000000"/>
                <w:lang w:eastAsia="en-GB"/>
              </w:rPr>
              <w:t>89</w:t>
            </w:r>
            <w:r w:rsidR="00610E93">
              <w:rPr>
                <w:rFonts w:eastAsia="Times New Roman"/>
                <w:color w:val="000000"/>
                <w:lang w:eastAsia="en-GB"/>
              </w:rPr>
              <w:t>.</w:t>
            </w:r>
            <w:r w:rsidRPr="00F439C3">
              <w:rPr>
                <w:rFonts w:eastAsia="Times New Roman"/>
                <w:color w:val="000000"/>
                <w:lang w:eastAsia="en-GB"/>
              </w:rPr>
              <w:t>013</w:t>
            </w:r>
          </w:p>
        </w:tc>
        <w:tc>
          <w:tcPr>
            <w:tcW w:w="1180" w:type="dxa"/>
            <w:tcBorders>
              <w:top w:val="nil"/>
              <w:left w:val="nil"/>
              <w:bottom w:val="single" w:sz="4" w:space="0" w:color="auto"/>
              <w:right w:val="single" w:sz="4" w:space="0" w:color="auto"/>
            </w:tcBorders>
            <w:shd w:val="clear" w:color="auto" w:fill="auto"/>
            <w:noWrap/>
            <w:vAlign w:val="bottom"/>
            <w:hideMark/>
          </w:tcPr>
          <w:p w14:paraId="5D3AD98F" w14:textId="77777777" w:rsidR="00F439C3" w:rsidRPr="00F439C3" w:rsidRDefault="00F439C3" w:rsidP="00F439C3">
            <w:pPr>
              <w:spacing w:line="240" w:lineRule="auto"/>
              <w:jc w:val="right"/>
              <w:rPr>
                <w:rFonts w:eastAsia="Times New Roman"/>
                <w:color w:val="000000"/>
                <w:lang w:eastAsia="en-GB"/>
              </w:rPr>
            </w:pPr>
            <w:r w:rsidRPr="00F439C3">
              <w:rPr>
                <w:rFonts w:eastAsia="Times New Roman"/>
                <w:color w:val="000000"/>
                <w:lang w:eastAsia="en-GB"/>
              </w:rPr>
              <w:t>128</w:t>
            </w:r>
            <w:r w:rsidR="00610E93">
              <w:rPr>
                <w:rFonts w:eastAsia="Times New Roman"/>
                <w:color w:val="000000"/>
                <w:lang w:eastAsia="en-GB"/>
              </w:rPr>
              <w:t>.</w:t>
            </w:r>
            <w:r w:rsidRPr="00F439C3">
              <w:rPr>
                <w:rFonts w:eastAsia="Times New Roman"/>
                <w:color w:val="000000"/>
                <w:lang w:eastAsia="en-GB"/>
              </w:rPr>
              <w:t>579</w:t>
            </w:r>
          </w:p>
        </w:tc>
        <w:tc>
          <w:tcPr>
            <w:tcW w:w="1180" w:type="dxa"/>
            <w:tcBorders>
              <w:top w:val="nil"/>
              <w:left w:val="nil"/>
              <w:bottom w:val="single" w:sz="4" w:space="0" w:color="auto"/>
              <w:right w:val="single" w:sz="4" w:space="0" w:color="auto"/>
            </w:tcBorders>
            <w:shd w:val="clear" w:color="auto" w:fill="auto"/>
            <w:noWrap/>
            <w:vAlign w:val="bottom"/>
            <w:hideMark/>
          </w:tcPr>
          <w:p w14:paraId="35B92734" w14:textId="77777777" w:rsidR="00F439C3" w:rsidRPr="00F439C3" w:rsidRDefault="00F439C3" w:rsidP="00F439C3">
            <w:pPr>
              <w:spacing w:line="240" w:lineRule="auto"/>
              <w:jc w:val="right"/>
              <w:rPr>
                <w:rFonts w:eastAsia="Times New Roman"/>
                <w:color w:val="000000"/>
                <w:lang w:eastAsia="en-GB"/>
              </w:rPr>
            </w:pPr>
            <w:r w:rsidRPr="00F439C3">
              <w:rPr>
                <w:rFonts w:eastAsia="Times New Roman"/>
                <w:color w:val="000000"/>
                <w:lang w:eastAsia="en-GB"/>
              </w:rPr>
              <w:t>88</w:t>
            </w:r>
            <w:r w:rsidR="00610E93">
              <w:rPr>
                <w:rFonts w:eastAsia="Times New Roman"/>
                <w:color w:val="000000"/>
                <w:lang w:eastAsia="en-GB"/>
              </w:rPr>
              <w:t>.</w:t>
            </w:r>
            <w:r w:rsidRPr="00F439C3">
              <w:rPr>
                <w:rFonts w:eastAsia="Times New Roman"/>
                <w:color w:val="000000"/>
                <w:lang w:eastAsia="en-GB"/>
              </w:rPr>
              <w:t>852</w:t>
            </w:r>
          </w:p>
        </w:tc>
        <w:tc>
          <w:tcPr>
            <w:tcW w:w="1180" w:type="dxa"/>
            <w:tcBorders>
              <w:top w:val="nil"/>
              <w:left w:val="nil"/>
              <w:bottom w:val="single" w:sz="4" w:space="0" w:color="auto"/>
              <w:right w:val="single" w:sz="4" w:space="0" w:color="auto"/>
            </w:tcBorders>
            <w:shd w:val="clear" w:color="auto" w:fill="auto"/>
            <w:noWrap/>
            <w:vAlign w:val="bottom"/>
            <w:hideMark/>
          </w:tcPr>
          <w:p w14:paraId="1B21D115" w14:textId="77777777" w:rsidR="00F439C3" w:rsidRPr="00F439C3" w:rsidRDefault="00F439C3" w:rsidP="00F439C3">
            <w:pPr>
              <w:spacing w:line="240" w:lineRule="auto"/>
              <w:jc w:val="right"/>
              <w:rPr>
                <w:rFonts w:eastAsia="Times New Roman"/>
                <w:b/>
                <w:bCs/>
                <w:color w:val="000000"/>
                <w:lang w:eastAsia="en-GB"/>
              </w:rPr>
            </w:pPr>
            <w:r w:rsidRPr="00F439C3">
              <w:rPr>
                <w:rFonts w:eastAsia="Times New Roman"/>
                <w:b/>
                <w:bCs/>
                <w:color w:val="000000"/>
                <w:lang w:eastAsia="en-GB"/>
              </w:rPr>
              <w:t>102</w:t>
            </w:r>
            <w:r w:rsidR="00610E93">
              <w:rPr>
                <w:rFonts w:eastAsia="Times New Roman"/>
                <w:b/>
                <w:bCs/>
                <w:color w:val="000000"/>
                <w:lang w:eastAsia="en-GB"/>
              </w:rPr>
              <w:t>.</w:t>
            </w:r>
            <w:r w:rsidRPr="00F439C3">
              <w:rPr>
                <w:rFonts w:eastAsia="Times New Roman"/>
                <w:b/>
                <w:bCs/>
                <w:color w:val="000000"/>
                <w:lang w:eastAsia="en-GB"/>
              </w:rPr>
              <w:t>148</w:t>
            </w:r>
          </w:p>
        </w:tc>
      </w:tr>
    </w:tbl>
    <w:p w14:paraId="7E3627BA" w14:textId="77777777" w:rsidR="00A9253A" w:rsidRDefault="00A9253A" w:rsidP="00A9253A">
      <w:pPr>
        <w:spacing w:after="200" w:line="276" w:lineRule="auto"/>
        <w:rPr>
          <w:lang w:val="en-US"/>
        </w:rPr>
      </w:pPr>
      <w:r>
        <w:rPr>
          <w:lang w:val="en-US"/>
        </w:rPr>
        <w:t>Source</w:t>
      </w:r>
      <w:r w:rsidRPr="00A9253A">
        <w:rPr>
          <w:lang w:val="en-US"/>
        </w:rPr>
        <w:t xml:space="preserve">: FAO, </w:t>
      </w:r>
      <w:hyperlink r:id="rId7" w:anchor="data/QC" w:history="1">
        <w:r w:rsidR="00E5249F" w:rsidRPr="00854261">
          <w:rPr>
            <w:rStyle w:val="Hyperlink"/>
            <w:color w:val="000000" w:themeColor="text1"/>
            <w:u w:val="none"/>
            <w:lang w:val="en-US"/>
          </w:rPr>
          <w:t>http://www.fao.org/faostat/en/#data/QC</w:t>
        </w:r>
      </w:hyperlink>
    </w:p>
    <w:p w14:paraId="60216934" w14:textId="5D82626F" w:rsidR="0060740F" w:rsidRDefault="00EC3175" w:rsidP="00E5249F">
      <w:pPr>
        <w:jc w:val="both"/>
        <w:rPr>
          <w:lang w:val="en-US"/>
        </w:rPr>
      </w:pPr>
      <w:r>
        <w:rPr>
          <w:noProof/>
          <w:lang w:eastAsia="en-GB"/>
        </w:rPr>
        <w:drawing>
          <wp:inline distT="0" distB="0" distL="0" distR="0" wp14:anchorId="6E07188F" wp14:editId="04614887">
            <wp:extent cx="5939790" cy="3595370"/>
            <wp:effectExtent l="0" t="0" r="3810" b="5080"/>
            <wp:docPr id="1" name="Chart 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EA59271-7C7E-44EE-A7F3-569292FF99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BC42BF3" w14:textId="706DBC13" w:rsidR="0060740F" w:rsidRPr="0060740F" w:rsidRDefault="0060740F" w:rsidP="00334843">
      <w:pPr>
        <w:jc w:val="center"/>
        <w:rPr>
          <w:lang w:val="en-US"/>
        </w:rPr>
      </w:pPr>
      <w:r>
        <w:rPr>
          <w:lang w:val="en-US"/>
        </w:rPr>
        <w:t>Figure 1</w:t>
      </w:r>
      <w:proofErr w:type="gramStart"/>
      <w:r>
        <w:rPr>
          <w:lang w:val="en-US"/>
        </w:rPr>
        <w:t>-  Largest</w:t>
      </w:r>
      <w:proofErr w:type="gramEnd"/>
      <w:r>
        <w:rPr>
          <w:lang w:val="en-US"/>
        </w:rPr>
        <w:t xml:space="preserve"> producers of tobacco in the world from 2018-2020</w:t>
      </w:r>
    </w:p>
    <w:p w14:paraId="7E9F05F9" w14:textId="599910AC" w:rsidR="00E5249F" w:rsidRDefault="00E5249F" w:rsidP="00E5249F">
      <w:pPr>
        <w:jc w:val="both"/>
        <w:rPr>
          <w:lang w:val="en-US"/>
        </w:rPr>
      </w:pPr>
      <w:r w:rsidRPr="00E5249F">
        <w:rPr>
          <w:lang w:val="en-US"/>
        </w:rPr>
        <w:t xml:space="preserve">From the attached table, it can be seen that the leading producers of tobacco are: China, India and Brazil. China with the average production in the analyzed period participates with almost one third in the world production. In most countries, variability in tobacco production is noticeable. Statistics for the United States also show a downward trend in tobacco production. That trend has been noticeable since the 60s of the last century. If then the USA produced close to one million tons of tobacco, after 2000 it </w:t>
      </w:r>
      <w:r w:rsidR="008C4A56">
        <w:rPr>
          <w:lang w:val="en-US"/>
        </w:rPr>
        <w:t>is reduced to 300.000 to 400.000 tons, and only almost 180.</w:t>
      </w:r>
      <w:r w:rsidRPr="00E5249F">
        <w:rPr>
          <w:lang w:val="en-US"/>
        </w:rPr>
        <w:t>000 tons in 2020. But there are also countries where there is a noticeable trend of increasing tobacco production (Mozambique, Zimbabwe, Argentina...).</w:t>
      </w:r>
    </w:p>
    <w:p w14:paraId="35B527F4" w14:textId="77777777" w:rsidR="00E5249F" w:rsidRPr="00A9253A" w:rsidRDefault="00E5249F" w:rsidP="00E5249F">
      <w:pPr>
        <w:jc w:val="both"/>
        <w:rPr>
          <w:lang w:val="en-US"/>
        </w:rPr>
      </w:pPr>
      <w:r w:rsidRPr="00E5249F">
        <w:rPr>
          <w:lang w:val="en-US"/>
        </w:rPr>
        <w:t>A decrease in tobacco production in Europe is also noticeable, although the leading producer country i</w:t>
      </w:r>
      <w:r w:rsidR="008C4A56">
        <w:rPr>
          <w:lang w:val="en-US"/>
        </w:rPr>
        <w:t>s Italy (in 2020 it produced 38.</w:t>
      </w:r>
      <w:r w:rsidRPr="00E5249F">
        <w:rPr>
          <w:lang w:val="en-US"/>
        </w:rPr>
        <w:t>000 tons), Po</w:t>
      </w:r>
      <w:r w:rsidR="008C4A56">
        <w:rPr>
          <w:lang w:val="en-US"/>
        </w:rPr>
        <w:t>land, which in 2019 produced 24.</w:t>
      </w:r>
      <w:r w:rsidRPr="00E5249F">
        <w:rPr>
          <w:lang w:val="en-US"/>
        </w:rPr>
        <w:t>000 tons and Spain</w:t>
      </w:r>
      <w:r w:rsidR="008C4A56">
        <w:rPr>
          <w:lang w:val="en-US"/>
        </w:rPr>
        <w:t>, in the same year, produced 28.000</w:t>
      </w:r>
      <w:r w:rsidRPr="00E5249F">
        <w:rPr>
          <w:lang w:val="en-US"/>
        </w:rPr>
        <w:t xml:space="preserve"> tons of tobacco. It is true that China and India are the largest producers of tobacco, but we should not leave out the fact that they are also the most numerous countries in the world. At the same time, these two countries are also the biggest consumers of tobacco. Therefore, it can be concluded that most of the produced tobacco is consumed in the countries themselves. For these reasons, there are differences when it comes to </w:t>
      </w:r>
      <w:r w:rsidRPr="00E5249F">
        <w:rPr>
          <w:lang w:val="en-US"/>
        </w:rPr>
        <w:lastRenderedPageBreak/>
        <w:t>the ranking of the countries that are in the leading positions in terms of production and export of unprocessed tobacco.</w:t>
      </w:r>
    </w:p>
    <w:p w14:paraId="01CA9748" w14:textId="77777777" w:rsidR="00F439C3" w:rsidRDefault="00F439C3" w:rsidP="00F439C3">
      <w:pPr>
        <w:jc w:val="both"/>
        <w:rPr>
          <w:lang w:val="en-US"/>
        </w:rPr>
      </w:pPr>
    </w:p>
    <w:p w14:paraId="541A5E40" w14:textId="77777777" w:rsidR="00E5249F" w:rsidRDefault="00E5249F" w:rsidP="00F439C3">
      <w:pPr>
        <w:jc w:val="both"/>
        <w:rPr>
          <w:lang w:val="en-US"/>
        </w:rPr>
      </w:pPr>
      <w:r w:rsidRPr="00E5249F">
        <w:rPr>
          <w:lang w:val="en-US"/>
        </w:rPr>
        <w:t>Table 2 Sown and harvested areas in the Republic of North Macedonia</w:t>
      </w:r>
    </w:p>
    <w:tbl>
      <w:tblPr>
        <w:tblW w:w="5980" w:type="dxa"/>
        <w:jc w:val="center"/>
        <w:tblLook w:val="04A0" w:firstRow="1" w:lastRow="0" w:firstColumn="1" w:lastColumn="0" w:noHBand="0" w:noVBand="1"/>
      </w:tblPr>
      <w:tblGrid>
        <w:gridCol w:w="2240"/>
        <w:gridCol w:w="1573"/>
        <w:gridCol w:w="2167"/>
      </w:tblGrid>
      <w:tr w:rsidR="00E5249F" w:rsidRPr="00E5249F" w14:paraId="30437E45" w14:textId="77777777" w:rsidTr="0003079F">
        <w:trPr>
          <w:trHeight w:val="300"/>
          <w:jc w:val="center"/>
        </w:trPr>
        <w:tc>
          <w:tcPr>
            <w:tcW w:w="2240" w:type="dxa"/>
            <w:vMerge w:val="restar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29EA6D4" w14:textId="77777777" w:rsidR="00E5249F" w:rsidRPr="00E5249F" w:rsidRDefault="00E5249F" w:rsidP="00E5249F">
            <w:pPr>
              <w:spacing w:line="240" w:lineRule="auto"/>
              <w:jc w:val="center"/>
              <w:rPr>
                <w:rFonts w:eastAsia="Times New Roman"/>
                <w:b/>
                <w:bCs/>
                <w:color w:val="000000"/>
                <w:lang w:eastAsia="en-GB"/>
              </w:rPr>
            </w:pPr>
            <w:r w:rsidRPr="00E5249F">
              <w:rPr>
                <w:rFonts w:eastAsia="Times New Roman"/>
                <w:b/>
                <w:bCs/>
                <w:color w:val="000000"/>
                <w:lang w:eastAsia="en-GB"/>
              </w:rPr>
              <w:t>Year</w:t>
            </w:r>
          </w:p>
        </w:tc>
        <w:tc>
          <w:tcPr>
            <w:tcW w:w="3740" w:type="dxa"/>
            <w:gridSpan w:val="2"/>
            <w:tcBorders>
              <w:top w:val="single" w:sz="4" w:space="0" w:color="auto"/>
              <w:left w:val="nil"/>
              <w:bottom w:val="single" w:sz="4" w:space="0" w:color="auto"/>
              <w:right w:val="single" w:sz="4" w:space="0" w:color="auto"/>
            </w:tcBorders>
            <w:shd w:val="clear" w:color="000000" w:fill="C5D9F1"/>
            <w:noWrap/>
            <w:vAlign w:val="bottom"/>
            <w:hideMark/>
          </w:tcPr>
          <w:p w14:paraId="6B72DADF" w14:textId="77777777" w:rsidR="00E5249F" w:rsidRPr="00E5249F" w:rsidRDefault="00E5249F" w:rsidP="00E5249F">
            <w:pPr>
              <w:spacing w:line="240" w:lineRule="auto"/>
              <w:jc w:val="center"/>
              <w:rPr>
                <w:rFonts w:eastAsia="Times New Roman"/>
                <w:b/>
                <w:bCs/>
                <w:color w:val="000000"/>
                <w:lang w:eastAsia="en-GB"/>
              </w:rPr>
            </w:pPr>
            <w:r w:rsidRPr="00E5249F">
              <w:rPr>
                <w:rFonts w:eastAsia="Times New Roman"/>
                <w:b/>
                <w:bCs/>
                <w:color w:val="000000"/>
                <w:lang w:eastAsia="en-GB"/>
              </w:rPr>
              <w:t>Area in hectares</w:t>
            </w:r>
          </w:p>
        </w:tc>
      </w:tr>
      <w:tr w:rsidR="00E5249F" w:rsidRPr="00E5249F" w14:paraId="7B45F69B" w14:textId="77777777" w:rsidTr="0003079F">
        <w:trPr>
          <w:trHeight w:val="300"/>
          <w:jc w:val="center"/>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284FEE37" w14:textId="77777777" w:rsidR="00E5249F" w:rsidRPr="00E5249F" w:rsidRDefault="00E5249F" w:rsidP="00E5249F">
            <w:pPr>
              <w:spacing w:line="240" w:lineRule="auto"/>
              <w:rPr>
                <w:rFonts w:eastAsia="Times New Roman"/>
                <w:b/>
                <w:bCs/>
                <w:color w:val="000000"/>
                <w:lang w:eastAsia="en-GB"/>
              </w:rPr>
            </w:pPr>
          </w:p>
        </w:tc>
        <w:tc>
          <w:tcPr>
            <w:tcW w:w="1573" w:type="dxa"/>
            <w:tcBorders>
              <w:top w:val="nil"/>
              <w:left w:val="nil"/>
              <w:bottom w:val="nil"/>
              <w:right w:val="single" w:sz="4" w:space="0" w:color="auto"/>
            </w:tcBorders>
            <w:shd w:val="clear" w:color="000000" w:fill="C5D9F1"/>
            <w:noWrap/>
            <w:vAlign w:val="bottom"/>
            <w:hideMark/>
          </w:tcPr>
          <w:p w14:paraId="1D7282F5" w14:textId="77777777" w:rsidR="00E5249F" w:rsidRPr="00E5249F" w:rsidRDefault="00E5249F" w:rsidP="00E5249F">
            <w:pPr>
              <w:spacing w:line="240" w:lineRule="auto"/>
              <w:jc w:val="center"/>
              <w:rPr>
                <w:rFonts w:eastAsia="Times New Roman"/>
                <w:b/>
                <w:bCs/>
                <w:color w:val="000000"/>
                <w:lang w:eastAsia="en-GB"/>
              </w:rPr>
            </w:pPr>
            <w:r w:rsidRPr="00E5249F">
              <w:rPr>
                <w:rFonts w:eastAsia="Times New Roman"/>
                <w:b/>
                <w:bCs/>
                <w:color w:val="000000"/>
                <w:lang w:eastAsia="en-GB"/>
              </w:rPr>
              <w:t>Sown</w:t>
            </w:r>
          </w:p>
        </w:tc>
        <w:tc>
          <w:tcPr>
            <w:tcW w:w="2167" w:type="dxa"/>
            <w:tcBorders>
              <w:top w:val="nil"/>
              <w:left w:val="nil"/>
              <w:bottom w:val="nil"/>
              <w:right w:val="single" w:sz="4" w:space="0" w:color="auto"/>
            </w:tcBorders>
            <w:shd w:val="clear" w:color="000000" w:fill="C5D9F1"/>
            <w:noWrap/>
            <w:vAlign w:val="bottom"/>
            <w:hideMark/>
          </w:tcPr>
          <w:p w14:paraId="4D16B5B6" w14:textId="77777777" w:rsidR="00E5249F" w:rsidRPr="00E5249F" w:rsidRDefault="00E5249F" w:rsidP="00E5249F">
            <w:pPr>
              <w:spacing w:line="240" w:lineRule="auto"/>
              <w:jc w:val="center"/>
              <w:rPr>
                <w:rFonts w:eastAsia="Times New Roman"/>
                <w:b/>
                <w:bCs/>
                <w:color w:val="000000"/>
                <w:lang w:eastAsia="en-GB"/>
              </w:rPr>
            </w:pPr>
            <w:r w:rsidRPr="00E5249F">
              <w:rPr>
                <w:rFonts w:eastAsia="Times New Roman"/>
                <w:b/>
                <w:bCs/>
                <w:color w:val="000000"/>
                <w:lang w:eastAsia="en-GB"/>
              </w:rPr>
              <w:t>Harvested</w:t>
            </w:r>
          </w:p>
        </w:tc>
      </w:tr>
      <w:tr w:rsidR="00E5249F" w:rsidRPr="00E5249F" w14:paraId="5CDD153F" w14:textId="77777777" w:rsidTr="0003079F">
        <w:trPr>
          <w:trHeight w:val="300"/>
          <w:jc w:val="center"/>
        </w:trPr>
        <w:tc>
          <w:tcPr>
            <w:tcW w:w="2240" w:type="dxa"/>
            <w:tcBorders>
              <w:top w:val="single" w:sz="4" w:space="0" w:color="auto"/>
              <w:left w:val="single" w:sz="4" w:space="0" w:color="auto"/>
              <w:bottom w:val="nil"/>
              <w:right w:val="single" w:sz="4" w:space="0" w:color="auto"/>
            </w:tcBorders>
            <w:shd w:val="clear" w:color="auto" w:fill="auto"/>
            <w:noWrap/>
            <w:vAlign w:val="center"/>
            <w:hideMark/>
          </w:tcPr>
          <w:p w14:paraId="4612A34D"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2012</w:t>
            </w:r>
          </w:p>
        </w:tc>
        <w:tc>
          <w:tcPr>
            <w:tcW w:w="1573" w:type="dxa"/>
            <w:tcBorders>
              <w:top w:val="single" w:sz="4" w:space="0" w:color="auto"/>
              <w:left w:val="nil"/>
              <w:bottom w:val="nil"/>
              <w:right w:val="single" w:sz="4" w:space="0" w:color="auto"/>
            </w:tcBorders>
            <w:shd w:val="clear" w:color="auto" w:fill="auto"/>
            <w:noWrap/>
            <w:vAlign w:val="bottom"/>
            <w:hideMark/>
          </w:tcPr>
          <w:p w14:paraId="540F98B6"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19</w:t>
            </w:r>
            <w:r w:rsidR="00610E93">
              <w:rPr>
                <w:rFonts w:eastAsia="Times New Roman"/>
                <w:color w:val="000000"/>
                <w:lang w:eastAsia="en-GB"/>
              </w:rPr>
              <w:t>.</w:t>
            </w:r>
            <w:r w:rsidRPr="00E5249F">
              <w:rPr>
                <w:rFonts w:eastAsia="Times New Roman"/>
                <w:color w:val="000000"/>
                <w:lang w:eastAsia="en-GB"/>
              </w:rPr>
              <w:t>656</w:t>
            </w:r>
          </w:p>
        </w:tc>
        <w:tc>
          <w:tcPr>
            <w:tcW w:w="2167" w:type="dxa"/>
            <w:tcBorders>
              <w:top w:val="single" w:sz="4" w:space="0" w:color="auto"/>
              <w:left w:val="nil"/>
              <w:bottom w:val="nil"/>
              <w:right w:val="single" w:sz="4" w:space="0" w:color="auto"/>
            </w:tcBorders>
            <w:shd w:val="clear" w:color="auto" w:fill="auto"/>
            <w:noWrap/>
            <w:vAlign w:val="bottom"/>
            <w:hideMark/>
          </w:tcPr>
          <w:p w14:paraId="756272DA"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19</w:t>
            </w:r>
            <w:r w:rsidR="00610E93">
              <w:rPr>
                <w:rFonts w:eastAsia="Times New Roman"/>
                <w:color w:val="000000"/>
                <w:lang w:eastAsia="en-GB"/>
              </w:rPr>
              <w:t>.</w:t>
            </w:r>
            <w:r w:rsidRPr="00E5249F">
              <w:rPr>
                <w:rFonts w:eastAsia="Times New Roman"/>
                <w:color w:val="000000"/>
                <w:lang w:eastAsia="en-GB"/>
              </w:rPr>
              <w:t>639</w:t>
            </w:r>
          </w:p>
        </w:tc>
      </w:tr>
      <w:tr w:rsidR="00E5249F" w:rsidRPr="00E5249F" w14:paraId="4A397270" w14:textId="77777777" w:rsidTr="0003079F">
        <w:trPr>
          <w:trHeight w:val="300"/>
          <w:jc w:val="center"/>
        </w:trPr>
        <w:tc>
          <w:tcPr>
            <w:tcW w:w="2240" w:type="dxa"/>
            <w:tcBorders>
              <w:top w:val="single" w:sz="4" w:space="0" w:color="auto"/>
              <w:left w:val="single" w:sz="4" w:space="0" w:color="auto"/>
              <w:bottom w:val="nil"/>
              <w:right w:val="single" w:sz="4" w:space="0" w:color="auto"/>
            </w:tcBorders>
            <w:shd w:val="clear" w:color="auto" w:fill="auto"/>
            <w:noWrap/>
            <w:vAlign w:val="center"/>
            <w:hideMark/>
          </w:tcPr>
          <w:p w14:paraId="2884FC10"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2013</w:t>
            </w:r>
          </w:p>
        </w:tc>
        <w:tc>
          <w:tcPr>
            <w:tcW w:w="1573" w:type="dxa"/>
            <w:tcBorders>
              <w:top w:val="single" w:sz="4" w:space="0" w:color="auto"/>
              <w:left w:val="nil"/>
              <w:bottom w:val="nil"/>
              <w:right w:val="single" w:sz="4" w:space="0" w:color="auto"/>
            </w:tcBorders>
            <w:shd w:val="clear" w:color="auto" w:fill="auto"/>
            <w:noWrap/>
            <w:vAlign w:val="bottom"/>
            <w:hideMark/>
          </w:tcPr>
          <w:p w14:paraId="10C6B40D"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19</w:t>
            </w:r>
            <w:r w:rsidR="00610E93">
              <w:rPr>
                <w:rFonts w:eastAsia="Times New Roman"/>
                <w:color w:val="000000"/>
                <w:lang w:eastAsia="en-GB"/>
              </w:rPr>
              <w:t>.</w:t>
            </w:r>
            <w:r w:rsidRPr="00E5249F">
              <w:rPr>
                <w:rFonts w:eastAsia="Times New Roman"/>
                <w:color w:val="000000"/>
                <w:lang w:eastAsia="en-GB"/>
              </w:rPr>
              <w:t>178</w:t>
            </w:r>
          </w:p>
        </w:tc>
        <w:tc>
          <w:tcPr>
            <w:tcW w:w="2167" w:type="dxa"/>
            <w:tcBorders>
              <w:top w:val="single" w:sz="4" w:space="0" w:color="auto"/>
              <w:left w:val="nil"/>
              <w:bottom w:val="nil"/>
              <w:right w:val="single" w:sz="4" w:space="0" w:color="auto"/>
            </w:tcBorders>
            <w:shd w:val="clear" w:color="auto" w:fill="auto"/>
            <w:noWrap/>
            <w:vAlign w:val="bottom"/>
            <w:hideMark/>
          </w:tcPr>
          <w:p w14:paraId="31F62014"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19</w:t>
            </w:r>
            <w:r w:rsidR="00610E93">
              <w:rPr>
                <w:rFonts w:eastAsia="Times New Roman"/>
                <w:color w:val="000000"/>
                <w:lang w:eastAsia="en-GB"/>
              </w:rPr>
              <w:t>.</w:t>
            </w:r>
            <w:r w:rsidRPr="00E5249F">
              <w:rPr>
                <w:rFonts w:eastAsia="Times New Roman"/>
                <w:color w:val="000000"/>
                <w:lang w:eastAsia="en-GB"/>
              </w:rPr>
              <w:t>178</w:t>
            </w:r>
          </w:p>
        </w:tc>
      </w:tr>
      <w:tr w:rsidR="00E5249F" w:rsidRPr="00E5249F" w14:paraId="43EF2AE6" w14:textId="77777777" w:rsidTr="0003079F">
        <w:trPr>
          <w:trHeight w:val="300"/>
          <w:jc w:val="center"/>
        </w:trPr>
        <w:tc>
          <w:tcPr>
            <w:tcW w:w="2240" w:type="dxa"/>
            <w:tcBorders>
              <w:top w:val="single" w:sz="4" w:space="0" w:color="auto"/>
              <w:left w:val="single" w:sz="4" w:space="0" w:color="auto"/>
              <w:bottom w:val="nil"/>
              <w:right w:val="single" w:sz="4" w:space="0" w:color="auto"/>
            </w:tcBorders>
            <w:shd w:val="clear" w:color="auto" w:fill="auto"/>
            <w:noWrap/>
            <w:vAlign w:val="center"/>
            <w:hideMark/>
          </w:tcPr>
          <w:p w14:paraId="18E7FDFE"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2014</w:t>
            </w:r>
          </w:p>
        </w:tc>
        <w:tc>
          <w:tcPr>
            <w:tcW w:w="1573" w:type="dxa"/>
            <w:tcBorders>
              <w:top w:val="single" w:sz="4" w:space="0" w:color="auto"/>
              <w:left w:val="nil"/>
              <w:bottom w:val="nil"/>
              <w:right w:val="single" w:sz="4" w:space="0" w:color="auto"/>
            </w:tcBorders>
            <w:shd w:val="clear" w:color="auto" w:fill="auto"/>
            <w:noWrap/>
            <w:vAlign w:val="bottom"/>
            <w:hideMark/>
          </w:tcPr>
          <w:p w14:paraId="1707C1CF"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17</w:t>
            </w:r>
            <w:r w:rsidR="00610E93">
              <w:rPr>
                <w:rFonts w:eastAsia="Times New Roman"/>
                <w:color w:val="000000"/>
                <w:lang w:eastAsia="en-GB"/>
              </w:rPr>
              <w:t>.</w:t>
            </w:r>
            <w:r w:rsidRPr="00E5249F">
              <w:rPr>
                <w:rFonts w:eastAsia="Times New Roman"/>
                <w:color w:val="000000"/>
                <w:lang w:eastAsia="en-GB"/>
              </w:rPr>
              <w:t>757</w:t>
            </w:r>
          </w:p>
        </w:tc>
        <w:tc>
          <w:tcPr>
            <w:tcW w:w="2167" w:type="dxa"/>
            <w:tcBorders>
              <w:top w:val="single" w:sz="4" w:space="0" w:color="auto"/>
              <w:left w:val="nil"/>
              <w:bottom w:val="nil"/>
              <w:right w:val="single" w:sz="4" w:space="0" w:color="auto"/>
            </w:tcBorders>
            <w:shd w:val="clear" w:color="auto" w:fill="auto"/>
            <w:noWrap/>
            <w:vAlign w:val="bottom"/>
            <w:hideMark/>
          </w:tcPr>
          <w:p w14:paraId="1FA2CF15"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17</w:t>
            </w:r>
            <w:r w:rsidR="00610E93">
              <w:rPr>
                <w:rFonts w:eastAsia="Times New Roman"/>
                <w:color w:val="000000"/>
                <w:lang w:eastAsia="en-GB"/>
              </w:rPr>
              <w:t>.</w:t>
            </w:r>
            <w:r w:rsidRPr="00E5249F">
              <w:rPr>
                <w:rFonts w:eastAsia="Times New Roman"/>
                <w:color w:val="000000"/>
                <w:lang w:eastAsia="en-GB"/>
              </w:rPr>
              <w:t>756</w:t>
            </w:r>
          </w:p>
        </w:tc>
      </w:tr>
      <w:tr w:rsidR="00E5249F" w:rsidRPr="00E5249F" w14:paraId="0175D267" w14:textId="77777777" w:rsidTr="0003079F">
        <w:trPr>
          <w:trHeight w:val="300"/>
          <w:jc w:val="center"/>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DA454"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2015</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42A5FE23"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16</w:t>
            </w:r>
            <w:r w:rsidR="00610E93">
              <w:rPr>
                <w:rFonts w:eastAsia="Times New Roman"/>
                <w:color w:val="000000"/>
                <w:lang w:eastAsia="en-GB"/>
              </w:rPr>
              <w:t>.</w:t>
            </w:r>
            <w:r w:rsidRPr="00E5249F">
              <w:rPr>
                <w:rFonts w:eastAsia="Times New Roman"/>
                <w:color w:val="000000"/>
                <w:lang w:eastAsia="en-GB"/>
              </w:rPr>
              <w:t>128</w:t>
            </w:r>
          </w:p>
        </w:tc>
        <w:tc>
          <w:tcPr>
            <w:tcW w:w="2167" w:type="dxa"/>
            <w:tcBorders>
              <w:top w:val="single" w:sz="4" w:space="0" w:color="auto"/>
              <w:left w:val="nil"/>
              <w:bottom w:val="single" w:sz="4" w:space="0" w:color="auto"/>
              <w:right w:val="single" w:sz="4" w:space="0" w:color="auto"/>
            </w:tcBorders>
            <w:shd w:val="clear" w:color="auto" w:fill="auto"/>
            <w:noWrap/>
            <w:vAlign w:val="bottom"/>
            <w:hideMark/>
          </w:tcPr>
          <w:p w14:paraId="75135376"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16</w:t>
            </w:r>
            <w:r w:rsidR="00610E93">
              <w:rPr>
                <w:rFonts w:eastAsia="Times New Roman"/>
                <w:color w:val="000000"/>
                <w:lang w:eastAsia="en-GB"/>
              </w:rPr>
              <w:t>.</w:t>
            </w:r>
            <w:r w:rsidRPr="00E5249F">
              <w:rPr>
                <w:rFonts w:eastAsia="Times New Roman"/>
                <w:color w:val="000000"/>
                <w:lang w:eastAsia="en-GB"/>
              </w:rPr>
              <w:t>128</w:t>
            </w:r>
          </w:p>
        </w:tc>
      </w:tr>
      <w:tr w:rsidR="00E5249F" w:rsidRPr="00E5249F" w14:paraId="7971F4FA" w14:textId="77777777" w:rsidTr="0003079F">
        <w:trPr>
          <w:trHeight w:val="300"/>
          <w:jc w:val="center"/>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201568B3"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2016</w:t>
            </w:r>
          </w:p>
        </w:tc>
        <w:tc>
          <w:tcPr>
            <w:tcW w:w="1573" w:type="dxa"/>
            <w:tcBorders>
              <w:top w:val="nil"/>
              <w:left w:val="nil"/>
              <w:bottom w:val="single" w:sz="4" w:space="0" w:color="auto"/>
              <w:right w:val="single" w:sz="4" w:space="0" w:color="auto"/>
            </w:tcBorders>
            <w:shd w:val="clear" w:color="auto" w:fill="auto"/>
            <w:noWrap/>
            <w:vAlign w:val="bottom"/>
            <w:hideMark/>
          </w:tcPr>
          <w:p w14:paraId="705E661B"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16</w:t>
            </w:r>
            <w:r w:rsidR="00610E93">
              <w:rPr>
                <w:rFonts w:eastAsia="Times New Roman"/>
                <w:color w:val="000000"/>
                <w:lang w:eastAsia="en-GB"/>
              </w:rPr>
              <w:t>.</w:t>
            </w:r>
            <w:r w:rsidRPr="00E5249F">
              <w:rPr>
                <w:rFonts w:eastAsia="Times New Roman"/>
                <w:color w:val="000000"/>
                <w:lang w:eastAsia="en-GB"/>
              </w:rPr>
              <w:t>379</w:t>
            </w:r>
          </w:p>
        </w:tc>
        <w:tc>
          <w:tcPr>
            <w:tcW w:w="2167" w:type="dxa"/>
            <w:tcBorders>
              <w:top w:val="nil"/>
              <w:left w:val="nil"/>
              <w:bottom w:val="single" w:sz="4" w:space="0" w:color="auto"/>
              <w:right w:val="single" w:sz="4" w:space="0" w:color="auto"/>
            </w:tcBorders>
            <w:shd w:val="clear" w:color="auto" w:fill="auto"/>
            <w:noWrap/>
            <w:vAlign w:val="bottom"/>
            <w:hideMark/>
          </w:tcPr>
          <w:p w14:paraId="707FFF4C"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16</w:t>
            </w:r>
            <w:r w:rsidR="00610E93">
              <w:rPr>
                <w:rFonts w:eastAsia="Times New Roman"/>
                <w:color w:val="000000"/>
                <w:lang w:eastAsia="en-GB"/>
              </w:rPr>
              <w:t>.</w:t>
            </w:r>
            <w:r w:rsidRPr="00E5249F">
              <w:rPr>
                <w:rFonts w:eastAsia="Times New Roman"/>
                <w:color w:val="000000"/>
                <w:lang w:eastAsia="en-GB"/>
              </w:rPr>
              <w:t>376</w:t>
            </w:r>
          </w:p>
        </w:tc>
      </w:tr>
      <w:tr w:rsidR="00E5249F" w:rsidRPr="00E5249F" w14:paraId="31340EC9" w14:textId="77777777" w:rsidTr="0003079F">
        <w:trPr>
          <w:trHeight w:val="300"/>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23D00A17"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2017</w:t>
            </w:r>
          </w:p>
        </w:tc>
        <w:tc>
          <w:tcPr>
            <w:tcW w:w="1573" w:type="dxa"/>
            <w:tcBorders>
              <w:top w:val="nil"/>
              <w:left w:val="nil"/>
              <w:bottom w:val="single" w:sz="4" w:space="0" w:color="auto"/>
              <w:right w:val="single" w:sz="4" w:space="0" w:color="auto"/>
            </w:tcBorders>
            <w:shd w:val="clear" w:color="auto" w:fill="auto"/>
            <w:noWrap/>
            <w:vAlign w:val="bottom"/>
            <w:hideMark/>
          </w:tcPr>
          <w:p w14:paraId="7F1FE427"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15</w:t>
            </w:r>
            <w:r w:rsidR="00610E93">
              <w:rPr>
                <w:rFonts w:eastAsia="Times New Roman"/>
                <w:color w:val="000000"/>
                <w:lang w:eastAsia="en-GB"/>
              </w:rPr>
              <w:t>.</w:t>
            </w:r>
            <w:r w:rsidRPr="00E5249F">
              <w:rPr>
                <w:rFonts w:eastAsia="Times New Roman"/>
                <w:color w:val="000000"/>
                <w:lang w:eastAsia="en-GB"/>
              </w:rPr>
              <w:t>961</w:t>
            </w:r>
          </w:p>
        </w:tc>
        <w:tc>
          <w:tcPr>
            <w:tcW w:w="2167" w:type="dxa"/>
            <w:tcBorders>
              <w:top w:val="nil"/>
              <w:left w:val="nil"/>
              <w:bottom w:val="single" w:sz="4" w:space="0" w:color="auto"/>
              <w:right w:val="single" w:sz="4" w:space="0" w:color="auto"/>
            </w:tcBorders>
            <w:shd w:val="clear" w:color="auto" w:fill="auto"/>
            <w:noWrap/>
            <w:vAlign w:val="bottom"/>
            <w:hideMark/>
          </w:tcPr>
          <w:p w14:paraId="0580972B"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15</w:t>
            </w:r>
            <w:r w:rsidR="00610E93">
              <w:rPr>
                <w:rFonts w:eastAsia="Times New Roman"/>
                <w:color w:val="000000"/>
                <w:lang w:eastAsia="en-GB"/>
              </w:rPr>
              <w:t>.</w:t>
            </w:r>
            <w:r w:rsidRPr="00E5249F">
              <w:rPr>
                <w:rFonts w:eastAsia="Times New Roman"/>
                <w:color w:val="000000"/>
                <w:lang w:eastAsia="en-GB"/>
              </w:rPr>
              <w:t>959</w:t>
            </w:r>
          </w:p>
        </w:tc>
      </w:tr>
      <w:tr w:rsidR="00E5249F" w:rsidRPr="00E5249F" w14:paraId="3297566F" w14:textId="77777777" w:rsidTr="0003079F">
        <w:trPr>
          <w:trHeight w:val="300"/>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3527F768"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2018</w:t>
            </w:r>
          </w:p>
        </w:tc>
        <w:tc>
          <w:tcPr>
            <w:tcW w:w="1573" w:type="dxa"/>
            <w:tcBorders>
              <w:top w:val="nil"/>
              <w:left w:val="nil"/>
              <w:bottom w:val="single" w:sz="4" w:space="0" w:color="auto"/>
              <w:right w:val="single" w:sz="4" w:space="0" w:color="auto"/>
            </w:tcBorders>
            <w:shd w:val="clear" w:color="auto" w:fill="auto"/>
            <w:noWrap/>
            <w:vAlign w:val="bottom"/>
            <w:hideMark/>
          </w:tcPr>
          <w:p w14:paraId="594B2812"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16</w:t>
            </w:r>
            <w:r w:rsidR="00610E93">
              <w:rPr>
                <w:rFonts w:eastAsia="Times New Roman"/>
                <w:color w:val="000000"/>
                <w:lang w:eastAsia="en-GB"/>
              </w:rPr>
              <w:t>.</w:t>
            </w:r>
            <w:r w:rsidRPr="00E5249F">
              <w:rPr>
                <w:rFonts w:eastAsia="Times New Roman"/>
                <w:color w:val="000000"/>
                <w:lang w:eastAsia="en-GB"/>
              </w:rPr>
              <w:t>582</w:t>
            </w:r>
          </w:p>
        </w:tc>
        <w:tc>
          <w:tcPr>
            <w:tcW w:w="2167" w:type="dxa"/>
            <w:tcBorders>
              <w:top w:val="nil"/>
              <w:left w:val="nil"/>
              <w:bottom w:val="single" w:sz="4" w:space="0" w:color="auto"/>
              <w:right w:val="single" w:sz="4" w:space="0" w:color="auto"/>
            </w:tcBorders>
            <w:shd w:val="clear" w:color="auto" w:fill="auto"/>
            <w:noWrap/>
            <w:vAlign w:val="bottom"/>
            <w:hideMark/>
          </w:tcPr>
          <w:p w14:paraId="334D2BD5"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16</w:t>
            </w:r>
            <w:r w:rsidR="00610E93">
              <w:rPr>
                <w:rFonts w:eastAsia="Times New Roman"/>
                <w:color w:val="000000"/>
                <w:lang w:eastAsia="en-GB"/>
              </w:rPr>
              <w:t>.</w:t>
            </w:r>
            <w:r w:rsidRPr="00E5249F">
              <w:rPr>
                <w:rFonts w:eastAsia="Times New Roman"/>
                <w:color w:val="000000"/>
                <w:lang w:eastAsia="en-GB"/>
              </w:rPr>
              <w:t>582</w:t>
            </w:r>
          </w:p>
        </w:tc>
      </w:tr>
      <w:tr w:rsidR="00E5249F" w:rsidRPr="00E5249F" w14:paraId="76A7BC77" w14:textId="77777777" w:rsidTr="0003079F">
        <w:trPr>
          <w:trHeight w:val="300"/>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72DBA1CF"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2019</w:t>
            </w:r>
          </w:p>
        </w:tc>
        <w:tc>
          <w:tcPr>
            <w:tcW w:w="1573" w:type="dxa"/>
            <w:tcBorders>
              <w:top w:val="nil"/>
              <w:left w:val="nil"/>
              <w:bottom w:val="single" w:sz="4" w:space="0" w:color="auto"/>
              <w:right w:val="single" w:sz="4" w:space="0" w:color="auto"/>
            </w:tcBorders>
            <w:shd w:val="clear" w:color="auto" w:fill="auto"/>
            <w:noWrap/>
            <w:vAlign w:val="bottom"/>
            <w:hideMark/>
          </w:tcPr>
          <w:p w14:paraId="6EDB78F5"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16</w:t>
            </w:r>
            <w:r w:rsidR="00610E93">
              <w:rPr>
                <w:rFonts w:eastAsia="Times New Roman"/>
                <w:color w:val="000000"/>
                <w:lang w:eastAsia="en-GB"/>
              </w:rPr>
              <w:t>.</w:t>
            </w:r>
            <w:r w:rsidRPr="00E5249F">
              <w:rPr>
                <w:rFonts w:eastAsia="Times New Roman"/>
                <w:color w:val="000000"/>
                <w:lang w:eastAsia="en-GB"/>
              </w:rPr>
              <w:t>719</w:t>
            </w:r>
          </w:p>
        </w:tc>
        <w:tc>
          <w:tcPr>
            <w:tcW w:w="2167" w:type="dxa"/>
            <w:tcBorders>
              <w:top w:val="nil"/>
              <w:left w:val="nil"/>
              <w:bottom w:val="single" w:sz="4" w:space="0" w:color="auto"/>
              <w:right w:val="single" w:sz="4" w:space="0" w:color="auto"/>
            </w:tcBorders>
            <w:shd w:val="clear" w:color="auto" w:fill="auto"/>
            <w:noWrap/>
            <w:vAlign w:val="bottom"/>
            <w:hideMark/>
          </w:tcPr>
          <w:p w14:paraId="74BC4B75"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16</w:t>
            </w:r>
            <w:r w:rsidR="00610E93">
              <w:rPr>
                <w:rFonts w:eastAsia="Times New Roman"/>
                <w:color w:val="000000"/>
                <w:lang w:eastAsia="en-GB"/>
              </w:rPr>
              <w:t>.</w:t>
            </w:r>
            <w:r w:rsidRPr="00E5249F">
              <w:rPr>
                <w:rFonts w:eastAsia="Times New Roman"/>
                <w:color w:val="000000"/>
                <w:lang w:eastAsia="en-GB"/>
              </w:rPr>
              <w:t>679</w:t>
            </w:r>
          </w:p>
        </w:tc>
      </w:tr>
      <w:tr w:rsidR="00E5249F" w:rsidRPr="00E5249F" w14:paraId="591CB536" w14:textId="77777777" w:rsidTr="0003079F">
        <w:trPr>
          <w:trHeight w:val="300"/>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1BF60FE7"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2020</w:t>
            </w:r>
          </w:p>
        </w:tc>
        <w:tc>
          <w:tcPr>
            <w:tcW w:w="1573" w:type="dxa"/>
            <w:tcBorders>
              <w:top w:val="nil"/>
              <w:left w:val="nil"/>
              <w:bottom w:val="single" w:sz="4" w:space="0" w:color="auto"/>
              <w:right w:val="single" w:sz="4" w:space="0" w:color="auto"/>
            </w:tcBorders>
            <w:shd w:val="clear" w:color="auto" w:fill="auto"/>
            <w:noWrap/>
            <w:vAlign w:val="bottom"/>
            <w:hideMark/>
          </w:tcPr>
          <w:p w14:paraId="49CCCF55"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16</w:t>
            </w:r>
            <w:r w:rsidR="00610E93">
              <w:rPr>
                <w:rFonts w:eastAsia="Times New Roman"/>
                <w:color w:val="000000"/>
                <w:lang w:eastAsia="en-GB"/>
              </w:rPr>
              <w:t>.</w:t>
            </w:r>
            <w:r w:rsidRPr="00E5249F">
              <w:rPr>
                <w:rFonts w:eastAsia="Times New Roman"/>
                <w:color w:val="000000"/>
                <w:lang w:eastAsia="en-GB"/>
              </w:rPr>
              <w:t>592</w:t>
            </w:r>
          </w:p>
        </w:tc>
        <w:tc>
          <w:tcPr>
            <w:tcW w:w="2167" w:type="dxa"/>
            <w:tcBorders>
              <w:top w:val="nil"/>
              <w:left w:val="nil"/>
              <w:bottom w:val="single" w:sz="4" w:space="0" w:color="auto"/>
              <w:right w:val="single" w:sz="4" w:space="0" w:color="auto"/>
            </w:tcBorders>
            <w:shd w:val="clear" w:color="auto" w:fill="auto"/>
            <w:noWrap/>
            <w:vAlign w:val="bottom"/>
            <w:hideMark/>
          </w:tcPr>
          <w:p w14:paraId="513AD57B"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16</w:t>
            </w:r>
            <w:r w:rsidR="00610E93">
              <w:rPr>
                <w:rFonts w:eastAsia="Times New Roman"/>
                <w:color w:val="000000"/>
                <w:lang w:eastAsia="en-GB"/>
              </w:rPr>
              <w:t>.</w:t>
            </w:r>
            <w:r w:rsidRPr="00E5249F">
              <w:rPr>
                <w:rFonts w:eastAsia="Times New Roman"/>
                <w:color w:val="000000"/>
                <w:lang w:eastAsia="en-GB"/>
              </w:rPr>
              <w:t>591</w:t>
            </w:r>
          </w:p>
        </w:tc>
      </w:tr>
      <w:tr w:rsidR="00E5249F" w:rsidRPr="00E5249F" w14:paraId="76B2DCA8" w14:textId="77777777" w:rsidTr="0003079F">
        <w:trPr>
          <w:trHeight w:val="300"/>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3D60B72D"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2021</w:t>
            </w:r>
          </w:p>
        </w:tc>
        <w:tc>
          <w:tcPr>
            <w:tcW w:w="1573" w:type="dxa"/>
            <w:tcBorders>
              <w:top w:val="nil"/>
              <w:left w:val="nil"/>
              <w:bottom w:val="single" w:sz="4" w:space="0" w:color="auto"/>
              <w:right w:val="single" w:sz="4" w:space="0" w:color="auto"/>
            </w:tcBorders>
            <w:shd w:val="clear" w:color="auto" w:fill="auto"/>
            <w:noWrap/>
            <w:vAlign w:val="bottom"/>
            <w:hideMark/>
          </w:tcPr>
          <w:p w14:paraId="42601C07"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15</w:t>
            </w:r>
            <w:r w:rsidR="00610E93">
              <w:rPr>
                <w:rFonts w:eastAsia="Times New Roman"/>
                <w:color w:val="000000"/>
                <w:lang w:eastAsia="en-GB"/>
              </w:rPr>
              <w:t>.</w:t>
            </w:r>
            <w:r w:rsidRPr="00E5249F">
              <w:rPr>
                <w:rFonts w:eastAsia="Times New Roman"/>
                <w:color w:val="000000"/>
                <w:lang w:eastAsia="en-GB"/>
              </w:rPr>
              <w:t>457</w:t>
            </w:r>
          </w:p>
        </w:tc>
        <w:tc>
          <w:tcPr>
            <w:tcW w:w="2167" w:type="dxa"/>
            <w:tcBorders>
              <w:top w:val="nil"/>
              <w:left w:val="nil"/>
              <w:bottom w:val="single" w:sz="4" w:space="0" w:color="auto"/>
              <w:right w:val="single" w:sz="4" w:space="0" w:color="auto"/>
            </w:tcBorders>
            <w:shd w:val="clear" w:color="auto" w:fill="auto"/>
            <w:noWrap/>
            <w:vAlign w:val="bottom"/>
            <w:hideMark/>
          </w:tcPr>
          <w:p w14:paraId="7C201AD8"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15</w:t>
            </w:r>
            <w:r w:rsidR="00610E93">
              <w:rPr>
                <w:rFonts w:eastAsia="Times New Roman"/>
                <w:color w:val="000000"/>
                <w:lang w:eastAsia="en-GB"/>
              </w:rPr>
              <w:t>.</w:t>
            </w:r>
            <w:r w:rsidRPr="00E5249F">
              <w:rPr>
                <w:rFonts w:eastAsia="Times New Roman"/>
                <w:color w:val="000000"/>
                <w:lang w:eastAsia="en-GB"/>
              </w:rPr>
              <w:t>457</w:t>
            </w:r>
          </w:p>
        </w:tc>
      </w:tr>
      <w:tr w:rsidR="00E5249F" w:rsidRPr="00E5249F" w14:paraId="1BDF3441" w14:textId="77777777" w:rsidTr="0003079F">
        <w:trPr>
          <w:trHeight w:val="300"/>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46C8138A" w14:textId="77777777" w:rsidR="00E5249F" w:rsidRPr="00E5249F" w:rsidRDefault="00E5249F" w:rsidP="00E5249F">
            <w:pPr>
              <w:spacing w:line="240" w:lineRule="auto"/>
              <w:jc w:val="center"/>
              <w:rPr>
                <w:rFonts w:eastAsia="Times New Roman"/>
                <w:b/>
                <w:bCs/>
                <w:color w:val="000000"/>
                <w:lang w:eastAsia="en-GB"/>
              </w:rPr>
            </w:pPr>
            <w:r w:rsidRPr="00E5249F">
              <w:rPr>
                <w:rFonts w:eastAsia="Times New Roman"/>
                <w:b/>
                <w:bCs/>
                <w:color w:val="000000"/>
                <w:lang w:eastAsia="en-GB"/>
              </w:rPr>
              <w:t>Total</w:t>
            </w:r>
          </w:p>
        </w:tc>
        <w:tc>
          <w:tcPr>
            <w:tcW w:w="1573" w:type="dxa"/>
            <w:tcBorders>
              <w:top w:val="nil"/>
              <w:left w:val="nil"/>
              <w:bottom w:val="single" w:sz="4" w:space="0" w:color="auto"/>
              <w:right w:val="single" w:sz="4" w:space="0" w:color="auto"/>
            </w:tcBorders>
            <w:shd w:val="clear" w:color="auto" w:fill="auto"/>
            <w:noWrap/>
            <w:vAlign w:val="bottom"/>
            <w:hideMark/>
          </w:tcPr>
          <w:p w14:paraId="04A26E60" w14:textId="77777777" w:rsidR="00E5249F" w:rsidRPr="00E5249F" w:rsidRDefault="00E5249F" w:rsidP="00E5249F">
            <w:pPr>
              <w:spacing w:line="240" w:lineRule="auto"/>
              <w:jc w:val="center"/>
              <w:rPr>
                <w:rFonts w:eastAsia="Times New Roman"/>
                <w:b/>
                <w:bCs/>
                <w:color w:val="000000"/>
                <w:lang w:eastAsia="en-GB"/>
              </w:rPr>
            </w:pPr>
            <w:r w:rsidRPr="00E5249F">
              <w:rPr>
                <w:rFonts w:eastAsia="Times New Roman"/>
                <w:b/>
                <w:bCs/>
                <w:color w:val="000000"/>
                <w:lang w:eastAsia="en-GB"/>
              </w:rPr>
              <w:t>170</w:t>
            </w:r>
            <w:r w:rsidR="00610E93">
              <w:rPr>
                <w:rFonts w:eastAsia="Times New Roman"/>
                <w:b/>
                <w:bCs/>
                <w:color w:val="000000"/>
                <w:lang w:eastAsia="en-GB"/>
              </w:rPr>
              <w:t>.</w:t>
            </w:r>
            <w:r w:rsidRPr="00E5249F">
              <w:rPr>
                <w:rFonts w:eastAsia="Times New Roman"/>
                <w:b/>
                <w:bCs/>
                <w:color w:val="000000"/>
                <w:lang w:eastAsia="en-GB"/>
              </w:rPr>
              <w:t>409</w:t>
            </w:r>
          </w:p>
        </w:tc>
        <w:tc>
          <w:tcPr>
            <w:tcW w:w="2167" w:type="dxa"/>
            <w:tcBorders>
              <w:top w:val="nil"/>
              <w:left w:val="nil"/>
              <w:bottom w:val="single" w:sz="4" w:space="0" w:color="auto"/>
              <w:right w:val="single" w:sz="4" w:space="0" w:color="auto"/>
            </w:tcBorders>
            <w:shd w:val="clear" w:color="auto" w:fill="auto"/>
            <w:noWrap/>
            <w:vAlign w:val="bottom"/>
            <w:hideMark/>
          </w:tcPr>
          <w:p w14:paraId="66711929" w14:textId="77777777" w:rsidR="00E5249F" w:rsidRPr="00E5249F" w:rsidRDefault="00E5249F" w:rsidP="00E5249F">
            <w:pPr>
              <w:spacing w:line="240" w:lineRule="auto"/>
              <w:jc w:val="center"/>
              <w:rPr>
                <w:rFonts w:eastAsia="Times New Roman"/>
                <w:b/>
                <w:bCs/>
                <w:color w:val="000000"/>
                <w:lang w:eastAsia="en-GB"/>
              </w:rPr>
            </w:pPr>
            <w:r w:rsidRPr="00E5249F">
              <w:rPr>
                <w:rFonts w:eastAsia="Times New Roman"/>
                <w:b/>
                <w:bCs/>
                <w:color w:val="000000"/>
                <w:lang w:eastAsia="en-GB"/>
              </w:rPr>
              <w:t>170</w:t>
            </w:r>
            <w:r w:rsidR="00610E93">
              <w:rPr>
                <w:rFonts w:eastAsia="Times New Roman"/>
                <w:b/>
                <w:bCs/>
                <w:color w:val="000000"/>
                <w:lang w:eastAsia="en-GB"/>
              </w:rPr>
              <w:t>.</w:t>
            </w:r>
            <w:r w:rsidRPr="00E5249F">
              <w:rPr>
                <w:rFonts w:eastAsia="Times New Roman"/>
                <w:b/>
                <w:bCs/>
                <w:color w:val="000000"/>
                <w:lang w:eastAsia="en-GB"/>
              </w:rPr>
              <w:t>345</w:t>
            </w:r>
          </w:p>
        </w:tc>
      </w:tr>
      <w:tr w:rsidR="00E5249F" w:rsidRPr="00E5249F" w14:paraId="54912D53" w14:textId="77777777" w:rsidTr="0003079F">
        <w:trPr>
          <w:trHeight w:val="300"/>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5CE46CD7" w14:textId="77777777" w:rsidR="00E5249F" w:rsidRPr="00E5249F" w:rsidRDefault="00E5249F" w:rsidP="00E5249F">
            <w:pPr>
              <w:spacing w:line="240" w:lineRule="auto"/>
              <w:jc w:val="center"/>
              <w:rPr>
                <w:rFonts w:eastAsia="Times New Roman"/>
                <w:b/>
                <w:bCs/>
                <w:color w:val="000000"/>
                <w:lang w:eastAsia="en-GB"/>
              </w:rPr>
            </w:pPr>
            <w:r w:rsidRPr="00E5249F">
              <w:rPr>
                <w:rFonts w:eastAsia="Times New Roman"/>
                <w:b/>
                <w:bCs/>
                <w:color w:val="000000"/>
                <w:lang w:eastAsia="en-GB"/>
              </w:rPr>
              <w:t>Average</w:t>
            </w:r>
          </w:p>
        </w:tc>
        <w:tc>
          <w:tcPr>
            <w:tcW w:w="1573" w:type="dxa"/>
            <w:tcBorders>
              <w:top w:val="nil"/>
              <w:left w:val="nil"/>
              <w:bottom w:val="single" w:sz="4" w:space="0" w:color="auto"/>
              <w:right w:val="single" w:sz="4" w:space="0" w:color="auto"/>
            </w:tcBorders>
            <w:shd w:val="clear" w:color="auto" w:fill="auto"/>
            <w:noWrap/>
            <w:vAlign w:val="bottom"/>
            <w:hideMark/>
          </w:tcPr>
          <w:p w14:paraId="42305C08" w14:textId="77777777" w:rsidR="00E5249F" w:rsidRPr="00E5249F" w:rsidRDefault="00E5249F" w:rsidP="00E5249F">
            <w:pPr>
              <w:spacing w:line="240" w:lineRule="auto"/>
              <w:jc w:val="center"/>
              <w:rPr>
                <w:rFonts w:eastAsia="Times New Roman"/>
                <w:b/>
                <w:bCs/>
                <w:color w:val="000000"/>
                <w:lang w:eastAsia="en-GB"/>
              </w:rPr>
            </w:pPr>
            <w:r w:rsidRPr="00E5249F">
              <w:rPr>
                <w:rFonts w:eastAsia="Times New Roman"/>
                <w:b/>
                <w:bCs/>
                <w:color w:val="000000"/>
                <w:lang w:eastAsia="en-GB"/>
              </w:rPr>
              <w:t>17</w:t>
            </w:r>
            <w:r w:rsidR="00610E93">
              <w:rPr>
                <w:rFonts w:eastAsia="Times New Roman"/>
                <w:b/>
                <w:bCs/>
                <w:color w:val="000000"/>
                <w:lang w:eastAsia="en-GB"/>
              </w:rPr>
              <w:t>.</w:t>
            </w:r>
            <w:r w:rsidRPr="00E5249F">
              <w:rPr>
                <w:rFonts w:eastAsia="Times New Roman"/>
                <w:b/>
                <w:bCs/>
                <w:color w:val="000000"/>
                <w:lang w:eastAsia="en-GB"/>
              </w:rPr>
              <w:t>041</w:t>
            </w:r>
          </w:p>
        </w:tc>
        <w:tc>
          <w:tcPr>
            <w:tcW w:w="2167" w:type="dxa"/>
            <w:tcBorders>
              <w:top w:val="nil"/>
              <w:left w:val="nil"/>
              <w:bottom w:val="single" w:sz="4" w:space="0" w:color="auto"/>
              <w:right w:val="single" w:sz="4" w:space="0" w:color="auto"/>
            </w:tcBorders>
            <w:shd w:val="clear" w:color="auto" w:fill="auto"/>
            <w:noWrap/>
            <w:vAlign w:val="bottom"/>
            <w:hideMark/>
          </w:tcPr>
          <w:p w14:paraId="54477646" w14:textId="77777777" w:rsidR="00E5249F" w:rsidRPr="00E5249F" w:rsidRDefault="00E5249F" w:rsidP="00E5249F">
            <w:pPr>
              <w:spacing w:line="240" w:lineRule="auto"/>
              <w:jc w:val="center"/>
              <w:rPr>
                <w:rFonts w:eastAsia="Times New Roman"/>
                <w:b/>
                <w:bCs/>
                <w:color w:val="000000"/>
                <w:lang w:eastAsia="en-GB"/>
              </w:rPr>
            </w:pPr>
            <w:r w:rsidRPr="00E5249F">
              <w:rPr>
                <w:rFonts w:eastAsia="Times New Roman"/>
                <w:b/>
                <w:bCs/>
                <w:color w:val="000000"/>
                <w:lang w:eastAsia="en-GB"/>
              </w:rPr>
              <w:t>17</w:t>
            </w:r>
            <w:r w:rsidR="00610E93">
              <w:rPr>
                <w:rFonts w:eastAsia="Times New Roman"/>
                <w:b/>
                <w:bCs/>
                <w:color w:val="000000"/>
                <w:lang w:eastAsia="en-GB"/>
              </w:rPr>
              <w:t>.</w:t>
            </w:r>
            <w:r w:rsidRPr="00E5249F">
              <w:rPr>
                <w:rFonts w:eastAsia="Times New Roman"/>
                <w:b/>
                <w:bCs/>
                <w:color w:val="000000"/>
                <w:lang w:eastAsia="en-GB"/>
              </w:rPr>
              <w:t>035</w:t>
            </w:r>
          </w:p>
        </w:tc>
      </w:tr>
    </w:tbl>
    <w:p w14:paraId="6084B772" w14:textId="77777777" w:rsidR="00E5249F" w:rsidRPr="00E5249F" w:rsidRDefault="00E5249F" w:rsidP="00E5249F">
      <w:pPr>
        <w:spacing w:after="200" w:line="276" w:lineRule="auto"/>
        <w:jc w:val="both"/>
        <w:rPr>
          <w:lang w:val="mk-MK"/>
        </w:rPr>
      </w:pPr>
      <w:r w:rsidRPr="00E5249F">
        <w:rPr>
          <w:rFonts w:cstheme="minorBidi"/>
          <w:sz w:val="22"/>
          <w:szCs w:val="22"/>
          <w:lang w:val="mk-MK" w:eastAsia="mk-MK"/>
        </w:rPr>
        <w:t>Source:</w:t>
      </w:r>
      <w:r w:rsidRPr="00E5249F">
        <w:rPr>
          <w:rFonts w:cstheme="minorBidi"/>
          <w:color w:val="000000"/>
          <w:sz w:val="22"/>
          <w:szCs w:val="22"/>
          <w:lang w:val="mk-MK"/>
        </w:rPr>
        <w:t xml:space="preserve"> </w:t>
      </w:r>
      <w:r w:rsidRPr="00E5249F">
        <w:rPr>
          <w:rFonts w:cstheme="minorBidi"/>
          <w:color w:val="000000"/>
          <w:sz w:val="22"/>
          <w:szCs w:val="22"/>
          <w:lang w:val="en-US"/>
        </w:rPr>
        <w:t>Statistical Yearbook of the Republic of North Macedonia,2012-2022</w:t>
      </w:r>
    </w:p>
    <w:p w14:paraId="5E7E78A3" w14:textId="14F8FBE7" w:rsidR="00E5249F" w:rsidRDefault="008814B4" w:rsidP="00F439C3">
      <w:pPr>
        <w:jc w:val="both"/>
        <w:rPr>
          <w:lang w:val="en-US"/>
        </w:rPr>
      </w:pPr>
      <w:r>
        <w:rPr>
          <w:noProof/>
          <w:lang w:eastAsia="en-GB"/>
        </w:rPr>
        <w:drawing>
          <wp:inline distT="0" distB="0" distL="0" distR="0" wp14:anchorId="4B0AB15F" wp14:editId="11B29762">
            <wp:extent cx="5939790" cy="3463925"/>
            <wp:effectExtent l="0" t="0" r="3810" b="3175"/>
            <wp:docPr id="2" name="Chart 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17EF812-2E29-4F3F-8409-866CEBA535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EE4838B" w14:textId="099A74DA" w:rsidR="008814B4" w:rsidRDefault="008814B4" w:rsidP="00023421">
      <w:pPr>
        <w:jc w:val="center"/>
        <w:rPr>
          <w:lang w:val="en-US"/>
        </w:rPr>
      </w:pPr>
      <w:r>
        <w:rPr>
          <w:lang w:val="en-US"/>
        </w:rPr>
        <w:t xml:space="preserve">Figure 2 - </w:t>
      </w:r>
      <w:r w:rsidRPr="00E5249F">
        <w:rPr>
          <w:lang w:val="en-US"/>
        </w:rPr>
        <w:t>Sown and harvested areas in the Republic of North Macedonia</w:t>
      </w:r>
    </w:p>
    <w:p w14:paraId="34E6F875" w14:textId="77777777" w:rsidR="00E5249F" w:rsidRDefault="00E5249F" w:rsidP="00F439C3">
      <w:pPr>
        <w:jc w:val="both"/>
        <w:rPr>
          <w:lang w:val="en-US"/>
        </w:rPr>
      </w:pPr>
      <w:r w:rsidRPr="00E5249F">
        <w:rPr>
          <w:lang w:val="en-US"/>
        </w:rPr>
        <w:t>If we look at the data on planted and harvested areas with tobacco in the ten-year period (2012-2021), we will notice that there is a declining trend in tobacco p</w:t>
      </w:r>
      <w:r w:rsidR="00854261">
        <w:rPr>
          <w:lang w:val="en-US"/>
        </w:rPr>
        <w:t>roduction in our country. If 19.</w:t>
      </w:r>
      <w:r w:rsidRPr="00E5249F">
        <w:rPr>
          <w:lang w:val="en-US"/>
        </w:rPr>
        <w:t>656 ha were planted</w:t>
      </w:r>
      <w:r w:rsidR="00854261">
        <w:rPr>
          <w:lang w:val="en-US"/>
        </w:rPr>
        <w:t xml:space="preserve"> in 2012, and 15.</w:t>
      </w:r>
      <w:r w:rsidRPr="00E5249F">
        <w:rPr>
          <w:lang w:val="en-US"/>
        </w:rPr>
        <w:t xml:space="preserve">961 ha in 2017, then the areas planted with tobacco were reduced by almost 8%. If a comparison is made with the sown areas in 2012 and 2021, then the </w:t>
      </w:r>
      <w:r w:rsidRPr="00E5249F">
        <w:rPr>
          <w:lang w:val="en-US"/>
        </w:rPr>
        <w:lastRenderedPageBreak/>
        <w:t>reduction in sown areas amounts to 21%. As for the harvested areas in relation to the sown, it can be said that the harvest was almost completely harvested.</w:t>
      </w:r>
    </w:p>
    <w:p w14:paraId="0A773DCE" w14:textId="77777777" w:rsidR="00E5249F" w:rsidRDefault="00E5249F" w:rsidP="00F439C3">
      <w:pPr>
        <w:jc w:val="both"/>
        <w:rPr>
          <w:lang w:val="en-US"/>
        </w:rPr>
      </w:pPr>
    </w:p>
    <w:p w14:paraId="1B8ABB9D" w14:textId="77777777" w:rsidR="00E5249F" w:rsidRDefault="00E5249F" w:rsidP="00F439C3">
      <w:pPr>
        <w:jc w:val="both"/>
        <w:rPr>
          <w:lang w:val="en-US"/>
        </w:rPr>
      </w:pPr>
      <w:r w:rsidRPr="00E5249F">
        <w:rPr>
          <w:lang w:val="en-US"/>
        </w:rPr>
        <w:t>Table 3 Tobacco production and yield</w:t>
      </w:r>
    </w:p>
    <w:tbl>
      <w:tblPr>
        <w:tblW w:w="5996" w:type="dxa"/>
        <w:jc w:val="center"/>
        <w:tblLook w:val="04A0" w:firstRow="1" w:lastRow="0" w:firstColumn="1" w:lastColumn="0" w:noHBand="0" w:noVBand="1"/>
      </w:tblPr>
      <w:tblGrid>
        <w:gridCol w:w="2246"/>
        <w:gridCol w:w="1890"/>
        <w:gridCol w:w="1860"/>
      </w:tblGrid>
      <w:tr w:rsidR="00E5249F" w:rsidRPr="00E5249F" w14:paraId="725AA4F9" w14:textId="77777777" w:rsidTr="0003079F">
        <w:trPr>
          <w:trHeight w:val="291"/>
          <w:jc w:val="center"/>
        </w:trPr>
        <w:tc>
          <w:tcPr>
            <w:tcW w:w="2246" w:type="dxa"/>
            <w:vMerge w:val="restar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44C3D38" w14:textId="77777777" w:rsidR="00E5249F" w:rsidRPr="00E5249F" w:rsidRDefault="00E5249F" w:rsidP="00E5249F">
            <w:pPr>
              <w:spacing w:line="240" w:lineRule="auto"/>
              <w:jc w:val="center"/>
              <w:rPr>
                <w:rFonts w:eastAsia="Times New Roman"/>
                <w:b/>
                <w:bCs/>
                <w:color w:val="000000"/>
                <w:lang w:eastAsia="en-GB"/>
              </w:rPr>
            </w:pPr>
            <w:r w:rsidRPr="00E5249F">
              <w:rPr>
                <w:rFonts w:eastAsia="Times New Roman"/>
                <w:b/>
                <w:bCs/>
                <w:color w:val="000000"/>
                <w:lang w:eastAsia="en-GB"/>
              </w:rPr>
              <w:t>Year</w:t>
            </w:r>
          </w:p>
        </w:tc>
        <w:tc>
          <w:tcPr>
            <w:tcW w:w="3750" w:type="dxa"/>
            <w:gridSpan w:val="2"/>
            <w:tcBorders>
              <w:top w:val="single" w:sz="4" w:space="0" w:color="auto"/>
              <w:left w:val="nil"/>
              <w:bottom w:val="single" w:sz="4" w:space="0" w:color="auto"/>
              <w:right w:val="single" w:sz="4" w:space="0" w:color="auto"/>
            </w:tcBorders>
            <w:shd w:val="clear" w:color="000000" w:fill="C5D9F1"/>
            <w:noWrap/>
            <w:vAlign w:val="bottom"/>
            <w:hideMark/>
          </w:tcPr>
          <w:p w14:paraId="6BD5563F" w14:textId="77777777" w:rsidR="00E5249F" w:rsidRPr="00E5249F" w:rsidRDefault="00E5249F" w:rsidP="00E5249F">
            <w:pPr>
              <w:spacing w:line="240" w:lineRule="auto"/>
              <w:jc w:val="center"/>
              <w:rPr>
                <w:rFonts w:eastAsia="Times New Roman"/>
                <w:b/>
                <w:bCs/>
                <w:color w:val="000000"/>
                <w:lang w:eastAsia="en-GB"/>
              </w:rPr>
            </w:pPr>
            <w:r w:rsidRPr="00E5249F">
              <w:rPr>
                <w:rFonts w:eastAsia="Times New Roman"/>
                <w:b/>
                <w:bCs/>
                <w:color w:val="000000"/>
                <w:lang w:eastAsia="en-GB"/>
              </w:rPr>
              <w:t>Tobacco production and yield</w:t>
            </w:r>
          </w:p>
        </w:tc>
      </w:tr>
      <w:tr w:rsidR="00E5249F" w:rsidRPr="00E5249F" w14:paraId="7EA4588D" w14:textId="77777777" w:rsidTr="0003079F">
        <w:trPr>
          <w:trHeight w:val="291"/>
          <w:jc w:val="center"/>
        </w:trPr>
        <w:tc>
          <w:tcPr>
            <w:tcW w:w="2246" w:type="dxa"/>
            <w:vMerge/>
            <w:tcBorders>
              <w:top w:val="single" w:sz="4" w:space="0" w:color="auto"/>
              <w:left w:val="single" w:sz="4" w:space="0" w:color="auto"/>
              <w:bottom w:val="single" w:sz="4" w:space="0" w:color="auto"/>
              <w:right w:val="single" w:sz="4" w:space="0" w:color="auto"/>
            </w:tcBorders>
            <w:vAlign w:val="center"/>
            <w:hideMark/>
          </w:tcPr>
          <w:p w14:paraId="1A77C87D" w14:textId="77777777" w:rsidR="00E5249F" w:rsidRPr="00E5249F" w:rsidRDefault="00E5249F" w:rsidP="00E5249F">
            <w:pPr>
              <w:spacing w:line="240" w:lineRule="auto"/>
              <w:rPr>
                <w:rFonts w:eastAsia="Times New Roman"/>
                <w:b/>
                <w:bCs/>
                <w:color w:val="000000"/>
                <w:lang w:eastAsia="en-GB"/>
              </w:rPr>
            </w:pPr>
          </w:p>
        </w:tc>
        <w:tc>
          <w:tcPr>
            <w:tcW w:w="1890" w:type="dxa"/>
            <w:tcBorders>
              <w:top w:val="nil"/>
              <w:left w:val="nil"/>
              <w:bottom w:val="nil"/>
              <w:right w:val="single" w:sz="4" w:space="0" w:color="auto"/>
            </w:tcBorders>
            <w:shd w:val="clear" w:color="000000" w:fill="C5D9F1"/>
            <w:noWrap/>
            <w:vAlign w:val="bottom"/>
            <w:hideMark/>
          </w:tcPr>
          <w:p w14:paraId="005329C6" w14:textId="77777777" w:rsidR="00E5249F" w:rsidRPr="00E5249F" w:rsidRDefault="00E5249F" w:rsidP="00E5249F">
            <w:pPr>
              <w:spacing w:line="240" w:lineRule="auto"/>
              <w:jc w:val="center"/>
              <w:rPr>
                <w:rFonts w:eastAsia="Times New Roman"/>
                <w:b/>
                <w:bCs/>
                <w:color w:val="000000"/>
                <w:lang w:eastAsia="en-GB"/>
              </w:rPr>
            </w:pPr>
            <w:r w:rsidRPr="00E5249F">
              <w:rPr>
                <w:rFonts w:eastAsia="Times New Roman"/>
                <w:b/>
                <w:bCs/>
                <w:color w:val="000000"/>
                <w:lang w:eastAsia="en-GB"/>
              </w:rPr>
              <w:t>total, in tonnes</w:t>
            </w:r>
          </w:p>
        </w:tc>
        <w:tc>
          <w:tcPr>
            <w:tcW w:w="1860" w:type="dxa"/>
            <w:tcBorders>
              <w:top w:val="nil"/>
              <w:left w:val="nil"/>
              <w:bottom w:val="nil"/>
              <w:right w:val="single" w:sz="4" w:space="0" w:color="auto"/>
            </w:tcBorders>
            <w:shd w:val="clear" w:color="000000" w:fill="C5D9F1"/>
            <w:noWrap/>
            <w:vAlign w:val="bottom"/>
            <w:hideMark/>
          </w:tcPr>
          <w:p w14:paraId="1176338D" w14:textId="77777777" w:rsidR="00E5249F" w:rsidRPr="00E5249F" w:rsidRDefault="00E5249F" w:rsidP="00E5249F">
            <w:pPr>
              <w:spacing w:line="240" w:lineRule="auto"/>
              <w:jc w:val="center"/>
              <w:rPr>
                <w:rFonts w:eastAsia="Times New Roman"/>
                <w:b/>
                <w:bCs/>
                <w:color w:val="000000"/>
                <w:lang w:eastAsia="en-GB"/>
              </w:rPr>
            </w:pPr>
            <w:r w:rsidRPr="00E5249F">
              <w:rPr>
                <w:rFonts w:eastAsia="Times New Roman"/>
                <w:b/>
                <w:bCs/>
                <w:color w:val="000000"/>
                <w:lang w:eastAsia="en-GB"/>
              </w:rPr>
              <w:t>kg, per hectare</w:t>
            </w:r>
          </w:p>
        </w:tc>
      </w:tr>
      <w:tr w:rsidR="00E5249F" w:rsidRPr="00E5249F" w14:paraId="092609A9" w14:textId="77777777" w:rsidTr="0003079F">
        <w:trPr>
          <w:trHeight w:val="291"/>
          <w:jc w:val="center"/>
        </w:trPr>
        <w:tc>
          <w:tcPr>
            <w:tcW w:w="2246" w:type="dxa"/>
            <w:tcBorders>
              <w:top w:val="single" w:sz="4" w:space="0" w:color="auto"/>
              <w:left w:val="single" w:sz="4" w:space="0" w:color="auto"/>
              <w:bottom w:val="nil"/>
              <w:right w:val="single" w:sz="4" w:space="0" w:color="auto"/>
            </w:tcBorders>
            <w:shd w:val="clear" w:color="auto" w:fill="auto"/>
            <w:noWrap/>
            <w:vAlign w:val="center"/>
            <w:hideMark/>
          </w:tcPr>
          <w:p w14:paraId="01E60781"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2012</w:t>
            </w:r>
          </w:p>
        </w:tc>
        <w:tc>
          <w:tcPr>
            <w:tcW w:w="1890" w:type="dxa"/>
            <w:tcBorders>
              <w:top w:val="single" w:sz="4" w:space="0" w:color="auto"/>
              <w:left w:val="nil"/>
              <w:bottom w:val="nil"/>
              <w:right w:val="single" w:sz="4" w:space="0" w:color="auto"/>
            </w:tcBorders>
            <w:shd w:val="clear" w:color="auto" w:fill="auto"/>
            <w:noWrap/>
            <w:vAlign w:val="bottom"/>
            <w:hideMark/>
          </w:tcPr>
          <w:p w14:paraId="70BA834D"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27</w:t>
            </w:r>
            <w:r w:rsidR="002A40F6">
              <w:rPr>
                <w:rFonts w:eastAsia="Times New Roman"/>
                <w:color w:val="000000"/>
                <w:lang w:eastAsia="en-GB"/>
              </w:rPr>
              <w:t>.</w:t>
            </w:r>
            <w:r w:rsidRPr="00E5249F">
              <w:rPr>
                <w:rFonts w:eastAsia="Times New Roman"/>
                <w:color w:val="000000"/>
                <w:lang w:eastAsia="en-GB"/>
              </w:rPr>
              <w:t>333</w:t>
            </w:r>
          </w:p>
        </w:tc>
        <w:tc>
          <w:tcPr>
            <w:tcW w:w="1860" w:type="dxa"/>
            <w:tcBorders>
              <w:top w:val="single" w:sz="4" w:space="0" w:color="auto"/>
              <w:left w:val="nil"/>
              <w:bottom w:val="nil"/>
              <w:right w:val="single" w:sz="4" w:space="0" w:color="auto"/>
            </w:tcBorders>
            <w:shd w:val="clear" w:color="auto" w:fill="auto"/>
            <w:noWrap/>
            <w:vAlign w:val="bottom"/>
            <w:hideMark/>
          </w:tcPr>
          <w:p w14:paraId="3E4C1DF5"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1</w:t>
            </w:r>
            <w:r w:rsidR="002A40F6">
              <w:rPr>
                <w:rFonts w:eastAsia="Times New Roman"/>
                <w:color w:val="000000"/>
                <w:lang w:eastAsia="en-GB"/>
              </w:rPr>
              <w:t>.</w:t>
            </w:r>
            <w:r w:rsidRPr="00E5249F">
              <w:rPr>
                <w:rFonts w:eastAsia="Times New Roman"/>
                <w:color w:val="000000"/>
                <w:lang w:eastAsia="en-GB"/>
              </w:rPr>
              <w:t>392</w:t>
            </w:r>
          </w:p>
        </w:tc>
      </w:tr>
      <w:tr w:rsidR="00E5249F" w:rsidRPr="00E5249F" w14:paraId="3C1F9857" w14:textId="77777777" w:rsidTr="0003079F">
        <w:trPr>
          <w:trHeight w:val="291"/>
          <w:jc w:val="center"/>
        </w:trPr>
        <w:tc>
          <w:tcPr>
            <w:tcW w:w="2246" w:type="dxa"/>
            <w:tcBorders>
              <w:top w:val="single" w:sz="4" w:space="0" w:color="auto"/>
              <w:left w:val="single" w:sz="4" w:space="0" w:color="auto"/>
              <w:bottom w:val="nil"/>
              <w:right w:val="single" w:sz="4" w:space="0" w:color="auto"/>
            </w:tcBorders>
            <w:shd w:val="clear" w:color="auto" w:fill="auto"/>
            <w:noWrap/>
            <w:vAlign w:val="center"/>
            <w:hideMark/>
          </w:tcPr>
          <w:p w14:paraId="134D6114"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2013</w:t>
            </w:r>
          </w:p>
        </w:tc>
        <w:tc>
          <w:tcPr>
            <w:tcW w:w="1890" w:type="dxa"/>
            <w:tcBorders>
              <w:top w:val="single" w:sz="4" w:space="0" w:color="auto"/>
              <w:left w:val="nil"/>
              <w:bottom w:val="nil"/>
              <w:right w:val="single" w:sz="4" w:space="0" w:color="auto"/>
            </w:tcBorders>
            <w:shd w:val="clear" w:color="auto" w:fill="auto"/>
            <w:noWrap/>
            <w:vAlign w:val="bottom"/>
            <w:hideMark/>
          </w:tcPr>
          <w:p w14:paraId="1A91F716"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27</w:t>
            </w:r>
            <w:r w:rsidR="002A40F6">
              <w:rPr>
                <w:rFonts w:eastAsia="Times New Roman"/>
                <w:color w:val="000000"/>
                <w:lang w:eastAsia="en-GB"/>
              </w:rPr>
              <w:t>.</w:t>
            </w:r>
            <w:r w:rsidRPr="00E5249F">
              <w:rPr>
                <w:rFonts w:eastAsia="Times New Roman"/>
                <w:color w:val="000000"/>
                <w:lang w:eastAsia="en-GB"/>
              </w:rPr>
              <w:t>859</w:t>
            </w:r>
          </w:p>
        </w:tc>
        <w:tc>
          <w:tcPr>
            <w:tcW w:w="1860" w:type="dxa"/>
            <w:tcBorders>
              <w:top w:val="single" w:sz="4" w:space="0" w:color="auto"/>
              <w:left w:val="nil"/>
              <w:bottom w:val="nil"/>
              <w:right w:val="single" w:sz="4" w:space="0" w:color="auto"/>
            </w:tcBorders>
            <w:shd w:val="clear" w:color="auto" w:fill="auto"/>
            <w:noWrap/>
            <w:vAlign w:val="bottom"/>
            <w:hideMark/>
          </w:tcPr>
          <w:p w14:paraId="6CC0D105"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1</w:t>
            </w:r>
            <w:r w:rsidR="002A40F6">
              <w:rPr>
                <w:rFonts w:eastAsia="Times New Roman"/>
                <w:color w:val="000000"/>
                <w:lang w:eastAsia="en-GB"/>
              </w:rPr>
              <w:t>.</w:t>
            </w:r>
            <w:r w:rsidRPr="00E5249F">
              <w:rPr>
                <w:rFonts w:eastAsia="Times New Roman"/>
                <w:color w:val="000000"/>
                <w:lang w:eastAsia="en-GB"/>
              </w:rPr>
              <w:t>453</w:t>
            </w:r>
          </w:p>
        </w:tc>
      </w:tr>
      <w:tr w:rsidR="00E5249F" w:rsidRPr="00E5249F" w14:paraId="6DD1B123" w14:textId="77777777" w:rsidTr="0003079F">
        <w:trPr>
          <w:trHeight w:val="291"/>
          <w:jc w:val="center"/>
        </w:trPr>
        <w:tc>
          <w:tcPr>
            <w:tcW w:w="2246" w:type="dxa"/>
            <w:tcBorders>
              <w:top w:val="single" w:sz="4" w:space="0" w:color="auto"/>
              <w:left w:val="single" w:sz="4" w:space="0" w:color="auto"/>
              <w:bottom w:val="nil"/>
              <w:right w:val="single" w:sz="4" w:space="0" w:color="auto"/>
            </w:tcBorders>
            <w:shd w:val="clear" w:color="auto" w:fill="auto"/>
            <w:noWrap/>
            <w:vAlign w:val="center"/>
            <w:hideMark/>
          </w:tcPr>
          <w:p w14:paraId="23240E42"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2014</w:t>
            </w:r>
          </w:p>
        </w:tc>
        <w:tc>
          <w:tcPr>
            <w:tcW w:w="1890" w:type="dxa"/>
            <w:tcBorders>
              <w:top w:val="single" w:sz="4" w:space="0" w:color="auto"/>
              <w:left w:val="nil"/>
              <w:bottom w:val="nil"/>
              <w:right w:val="single" w:sz="4" w:space="0" w:color="auto"/>
            </w:tcBorders>
            <w:shd w:val="clear" w:color="auto" w:fill="auto"/>
            <w:noWrap/>
            <w:vAlign w:val="bottom"/>
            <w:hideMark/>
          </w:tcPr>
          <w:p w14:paraId="3943CCD9"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27</w:t>
            </w:r>
            <w:r w:rsidR="002A40F6">
              <w:rPr>
                <w:rFonts w:eastAsia="Times New Roman"/>
                <w:color w:val="000000"/>
                <w:lang w:eastAsia="en-GB"/>
              </w:rPr>
              <w:t>.</w:t>
            </w:r>
            <w:r w:rsidRPr="00E5249F">
              <w:rPr>
                <w:rFonts w:eastAsia="Times New Roman"/>
                <w:color w:val="000000"/>
                <w:lang w:eastAsia="en-GB"/>
              </w:rPr>
              <w:t>578</w:t>
            </w:r>
          </w:p>
        </w:tc>
        <w:tc>
          <w:tcPr>
            <w:tcW w:w="1860" w:type="dxa"/>
            <w:tcBorders>
              <w:top w:val="single" w:sz="4" w:space="0" w:color="auto"/>
              <w:left w:val="nil"/>
              <w:bottom w:val="nil"/>
              <w:right w:val="single" w:sz="4" w:space="0" w:color="auto"/>
            </w:tcBorders>
            <w:shd w:val="clear" w:color="auto" w:fill="auto"/>
            <w:noWrap/>
            <w:vAlign w:val="bottom"/>
            <w:hideMark/>
          </w:tcPr>
          <w:p w14:paraId="7916769F"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1</w:t>
            </w:r>
            <w:r w:rsidR="002A40F6">
              <w:rPr>
                <w:rFonts w:eastAsia="Times New Roman"/>
                <w:color w:val="000000"/>
                <w:lang w:eastAsia="en-GB"/>
              </w:rPr>
              <w:t>.</w:t>
            </w:r>
            <w:r w:rsidRPr="00E5249F">
              <w:rPr>
                <w:rFonts w:eastAsia="Times New Roman"/>
                <w:color w:val="000000"/>
                <w:lang w:eastAsia="en-GB"/>
              </w:rPr>
              <w:t>553</w:t>
            </w:r>
          </w:p>
        </w:tc>
      </w:tr>
      <w:tr w:rsidR="00E5249F" w:rsidRPr="00E5249F" w14:paraId="2EDE232F" w14:textId="77777777" w:rsidTr="0003079F">
        <w:trPr>
          <w:trHeight w:val="291"/>
          <w:jc w:val="center"/>
        </w:trPr>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583D4"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2015</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3D1F1616"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24</w:t>
            </w:r>
            <w:r w:rsidR="002A40F6">
              <w:rPr>
                <w:rFonts w:eastAsia="Times New Roman"/>
                <w:color w:val="000000"/>
                <w:lang w:eastAsia="en-GB"/>
              </w:rPr>
              <w:t>.</w:t>
            </w:r>
            <w:r w:rsidRPr="00E5249F">
              <w:rPr>
                <w:rFonts w:eastAsia="Times New Roman"/>
                <w:color w:val="000000"/>
                <w:lang w:eastAsia="en-GB"/>
              </w:rPr>
              <w:t>237</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6C9F1B10"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1</w:t>
            </w:r>
            <w:r w:rsidR="002A40F6">
              <w:rPr>
                <w:rFonts w:eastAsia="Times New Roman"/>
                <w:color w:val="000000"/>
                <w:lang w:eastAsia="en-GB"/>
              </w:rPr>
              <w:t>.</w:t>
            </w:r>
            <w:r w:rsidRPr="00E5249F">
              <w:rPr>
                <w:rFonts w:eastAsia="Times New Roman"/>
                <w:color w:val="000000"/>
                <w:lang w:eastAsia="en-GB"/>
              </w:rPr>
              <w:t>503</w:t>
            </w:r>
          </w:p>
        </w:tc>
      </w:tr>
      <w:tr w:rsidR="00E5249F" w:rsidRPr="00E5249F" w14:paraId="27564959" w14:textId="77777777" w:rsidTr="0003079F">
        <w:trPr>
          <w:trHeight w:val="291"/>
          <w:jc w:val="center"/>
        </w:trPr>
        <w:tc>
          <w:tcPr>
            <w:tcW w:w="2246" w:type="dxa"/>
            <w:tcBorders>
              <w:top w:val="nil"/>
              <w:left w:val="single" w:sz="4" w:space="0" w:color="auto"/>
              <w:bottom w:val="single" w:sz="4" w:space="0" w:color="auto"/>
              <w:right w:val="single" w:sz="4" w:space="0" w:color="auto"/>
            </w:tcBorders>
            <w:shd w:val="clear" w:color="auto" w:fill="auto"/>
            <w:noWrap/>
            <w:vAlign w:val="center"/>
            <w:hideMark/>
          </w:tcPr>
          <w:p w14:paraId="1AF88AFB"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2016</w:t>
            </w:r>
          </w:p>
        </w:tc>
        <w:tc>
          <w:tcPr>
            <w:tcW w:w="1890" w:type="dxa"/>
            <w:tcBorders>
              <w:top w:val="nil"/>
              <w:left w:val="nil"/>
              <w:bottom w:val="single" w:sz="4" w:space="0" w:color="auto"/>
              <w:right w:val="single" w:sz="4" w:space="0" w:color="auto"/>
            </w:tcBorders>
            <w:shd w:val="clear" w:color="auto" w:fill="auto"/>
            <w:noWrap/>
            <w:vAlign w:val="bottom"/>
            <w:hideMark/>
          </w:tcPr>
          <w:p w14:paraId="4BF88EE8"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25</w:t>
            </w:r>
            <w:r w:rsidR="002A40F6">
              <w:rPr>
                <w:rFonts w:eastAsia="Times New Roman"/>
                <w:color w:val="000000"/>
                <w:lang w:eastAsia="en-GB"/>
              </w:rPr>
              <w:t>.</w:t>
            </w:r>
            <w:r w:rsidRPr="00E5249F">
              <w:rPr>
                <w:rFonts w:eastAsia="Times New Roman"/>
                <w:color w:val="000000"/>
                <w:lang w:eastAsia="en-GB"/>
              </w:rPr>
              <w:t>443</w:t>
            </w:r>
          </w:p>
        </w:tc>
        <w:tc>
          <w:tcPr>
            <w:tcW w:w="1860" w:type="dxa"/>
            <w:tcBorders>
              <w:top w:val="nil"/>
              <w:left w:val="nil"/>
              <w:bottom w:val="single" w:sz="4" w:space="0" w:color="auto"/>
              <w:right w:val="single" w:sz="4" w:space="0" w:color="auto"/>
            </w:tcBorders>
            <w:shd w:val="clear" w:color="auto" w:fill="auto"/>
            <w:noWrap/>
            <w:vAlign w:val="bottom"/>
            <w:hideMark/>
          </w:tcPr>
          <w:p w14:paraId="198F3E50"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1</w:t>
            </w:r>
            <w:r w:rsidR="002A40F6">
              <w:rPr>
                <w:rFonts w:eastAsia="Times New Roman"/>
                <w:color w:val="000000"/>
                <w:lang w:eastAsia="en-GB"/>
              </w:rPr>
              <w:t>.</w:t>
            </w:r>
            <w:r w:rsidRPr="00E5249F">
              <w:rPr>
                <w:rFonts w:eastAsia="Times New Roman"/>
                <w:color w:val="000000"/>
                <w:lang w:eastAsia="en-GB"/>
              </w:rPr>
              <w:t>554</w:t>
            </w:r>
          </w:p>
        </w:tc>
      </w:tr>
      <w:tr w:rsidR="00E5249F" w:rsidRPr="00E5249F" w14:paraId="739B84FA" w14:textId="77777777" w:rsidTr="0003079F">
        <w:trPr>
          <w:trHeight w:val="291"/>
          <w:jc w:val="center"/>
        </w:trPr>
        <w:tc>
          <w:tcPr>
            <w:tcW w:w="2246" w:type="dxa"/>
            <w:tcBorders>
              <w:top w:val="nil"/>
              <w:left w:val="single" w:sz="4" w:space="0" w:color="auto"/>
              <w:bottom w:val="single" w:sz="4" w:space="0" w:color="auto"/>
              <w:right w:val="single" w:sz="4" w:space="0" w:color="auto"/>
            </w:tcBorders>
            <w:shd w:val="clear" w:color="auto" w:fill="auto"/>
            <w:noWrap/>
            <w:vAlign w:val="bottom"/>
            <w:hideMark/>
          </w:tcPr>
          <w:p w14:paraId="34489D58"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2017</w:t>
            </w:r>
          </w:p>
        </w:tc>
        <w:tc>
          <w:tcPr>
            <w:tcW w:w="1890" w:type="dxa"/>
            <w:tcBorders>
              <w:top w:val="nil"/>
              <w:left w:val="nil"/>
              <w:bottom w:val="single" w:sz="4" w:space="0" w:color="auto"/>
              <w:right w:val="single" w:sz="4" w:space="0" w:color="auto"/>
            </w:tcBorders>
            <w:shd w:val="clear" w:color="auto" w:fill="auto"/>
            <w:noWrap/>
            <w:vAlign w:val="bottom"/>
            <w:hideMark/>
          </w:tcPr>
          <w:p w14:paraId="60C913C8"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22</w:t>
            </w:r>
            <w:r w:rsidR="002A40F6">
              <w:rPr>
                <w:rFonts w:eastAsia="Times New Roman"/>
                <w:color w:val="000000"/>
                <w:lang w:eastAsia="en-GB"/>
              </w:rPr>
              <w:t>.</w:t>
            </w:r>
            <w:r w:rsidRPr="00E5249F">
              <w:rPr>
                <w:rFonts w:eastAsia="Times New Roman"/>
                <w:color w:val="000000"/>
                <w:lang w:eastAsia="en-GB"/>
              </w:rPr>
              <w:t>885</w:t>
            </w:r>
          </w:p>
        </w:tc>
        <w:tc>
          <w:tcPr>
            <w:tcW w:w="1860" w:type="dxa"/>
            <w:tcBorders>
              <w:top w:val="nil"/>
              <w:left w:val="nil"/>
              <w:bottom w:val="single" w:sz="4" w:space="0" w:color="auto"/>
              <w:right w:val="single" w:sz="4" w:space="0" w:color="auto"/>
            </w:tcBorders>
            <w:shd w:val="clear" w:color="auto" w:fill="auto"/>
            <w:noWrap/>
            <w:vAlign w:val="bottom"/>
            <w:hideMark/>
          </w:tcPr>
          <w:p w14:paraId="1D08BF31"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1</w:t>
            </w:r>
            <w:r w:rsidR="002A40F6">
              <w:rPr>
                <w:rFonts w:eastAsia="Times New Roman"/>
                <w:color w:val="000000"/>
                <w:lang w:eastAsia="en-GB"/>
              </w:rPr>
              <w:t>.</w:t>
            </w:r>
            <w:r w:rsidRPr="00E5249F">
              <w:rPr>
                <w:rFonts w:eastAsia="Times New Roman"/>
                <w:color w:val="000000"/>
                <w:lang w:eastAsia="en-GB"/>
              </w:rPr>
              <w:t>434</w:t>
            </w:r>
          </w:p>
        </w:tc>
      </w:tr>
      <w:tr w:rsidR="00E5249F" w:rsidRPr="00E5249F" w14:paraId="669D3A5B" w14:textId="77777777" w:rsidTr="0003079F">
        <w:trPr>
          <w:trHeight w:val="291"/>
          <w:jc w:val="center"/>
        </w:trPr>
        <w:tc>
          <w:tcPr>
            <w:tcW w:w="2246" w:type="dxa"/>
            <w:tcBorders>
              <w:top w:val="nil"/>
              <w:left w:val="single" w:sz="4" w:space="0" w:color="auto"/>
              <w:bottom w:val="single" w:sz="4" w:space="0" w:color="auto"/>
              <w:right w:val="single" w:sz="4" w:space="0" w:color="auto"/>
            </w:tcBorders>
            <w:shd w:val="clear" w:color="auto" w:fill="auto"/>
            <w:noWrap/>
            <w:vAlign w:val="bottom"/>
            <w:hideMark/>
          </w:tcPr>
          <w:p w14:paraId="30496448"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2018</w:t>
            </w:r>
          </w:p>
        </w:tc>
        <w:tc>
          <w:tcPr>
            <w:tcW w:w="1890" w:type="dxa"/>
            <w:tcBorders>
              <w:top w:val="nil"/>
              <w:left w:val="nil"/>
              <w:bottom w:val="single" w:sz="4" w:space="0" w:color="auto"/>
              <w:right w:val="single" w:sz="4" w:space="0" w:color="auto"/>
            </w:tcBorders>
            <w:shd w:val="clear" w:color="auto" w:fill="auto"/>
            <w:noWrap/>
            <w:vAlign w:val="bottom"/>
            <w:hideMark/>
          </w:tcPr>
          <w:p w14:paraId="0A98E292"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25</w:t>
            </w:r>
            <w:r w:rsidR="002A40F6">
              <w:rPr>
                <w:rFonts w:eastAsia="Times New Roman"/>
                <w:color w:val="000000"/>
                <w:lang w:eastAsia="en-GB"/>
              </w:rPr>
              <w:t>.</w:t>
            </w:r>
            <w:r w:rsidRPr="00E5249F">
              <w:rPr>
                <w:rFonts w:eastAsia="Times New Roman"/>
                <w:color w:val="000000"/>
                <w:lang w:eastAsia="en-GB"/>
              </w:rPr>
              <w:t>547</w:t>
            </w:r>
          </w:p>
        </w:tc>
        <w:tc>
          <w:tcPr>
            <w:tcW w:w="1860" w:type="dxa"/>
            <w:tcBorders>
              <w:top w:val="nil"/>
              <w:left w:val="nil"/>
              <w:bottom w:val="single" w:sz="4" w:space="0" w:color="auto"/>
              <w:right w:val="single" w:sz="4" w:space="0" w:color="auto"/>
            </w:tcBorders>
            <w:shd w:val="clear" w:color="auto" w:fill="auto"/>
            <w:noWrap/>
            <w:vAlign w:val="bottom"/>
            <w:hideMark/>
          </w:tcPr>
          <w:p w14:paraId="2638A84C"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1</w:t>
            </w:r>
            <w:r w:rsidR="002A40F6">
              <w:rPr>
                <w:rFonts w:eastAsia="Times New Roman"/>
                <w:color w:val="000000"/>
                <w:lang w:eastAsia="en-GB"/>
              </w:rPr>
              <w:t>.</w:t>
            </w:r>
            <w:r w:rsidRPr="00E5249F">
              <w:rPr>
                <w:rFonts w:eastAsia="Times New Roman"/>
                <w:color w:val="000000"/>
                <w:lang w:eastAsia="en-GB"/>
              </w:rPr>
              <w:t>541</w:t>
            </w:r>
          </w:p>
        </w:tc>
      </w:tr>
      <w:tr w:rsidR="00E5249F" w:rsidRPr="00E5249F" w14:paraId="088EC3FA" w14:textId="77777777" w:rsidTr="0003079F">
        <w:trPr>
          <w:trHeight w:val="291"/>
          <w:jc w:val="center"/>
        </w:trPr>
        <w:tc>
          <w:tcPr>
            <w:tcW w:w="2246" w:type="dxa"/>
            <w:tcBorders>
              <w:top w:val="nil"/>
              <w:left w:val="single" w:sz="4" w:space="0" w:color="auto"/>
              <w:bottom w:val="single" w:sz="4" w:space="0" w:color="auto"/>
              <w:right w:val="single" w:sz="4" w:space="0" w:color="auto"/>
            </w:tcBorders>
            <w:shd w:val="clear" w:color="auto" w:fill="auto"/>
            <w:noWrap/>
            <w:vAlign w:val="bottom"/>
            <w:hideMark/>
          </w:tcPr>
          <w:p w14:paraId="38D4B197"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2019</w:t>
            </w:r>
          </w:p>
        </w:tc>
        <w:tc>
          <w:tcPr>
            <w:tcW w:w="1890" w:type="dxa"/>
            <w:tcBorders>
              <w:top w:val="nil"/>
              <w:left w:val="nil"/>
              <w:bottom w:val="single" w:sz="4" w:space="0" w:color="auto"/>
              <w:right w:val="single" w:sz="4" w:space="0" w:color="auto"/>
            </w:tcBorders>
            <w:shd w:val="clear" w:color="auto" w:fill="auto"/>
            <w:noWrap/>
            <w:vAlign w:val="bottom"/>
            <w:hideMark/>
          </w:tcPr>
          <w:p w14:paraId="52ADC359"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26</w:t>
            </w:r>
            <w:r w:rsidR="002A40F6">
              <w:rPr>
                <w:rFonts w:eastAsia="Times New Roman"/>
                <w:color w:val="000000"/>
                <w:lang w:eastAsia="en-GB"/>
              </w:rPr>
              <w:t>.</w:t>
            </w:r>
            <w:r w:rsidRPr="00E5249F">
              <w:rPr>
                <w:rFonts w:eastAsia="Times New Roman"/>
                <w:color w:val="000000"/>
                <w:lang w:eastAsia="en-GB"/>
              </w:rPr>
              <w:t>234</w:t>
            </w:r>
          </w:p>
        </w:tc>
        <w:tc>
          <w:tcPr>
            <w:tcW w:w="1860" w:type="dxa"/>
            <w:tcBorders>
              <w:top w:val="nil"/>
              <w:left w:val="nil"/>
              <w:bottom w:val="single" w:sz="4" w:space="0" w:color="auto"/>
              <w:right w:val="single" w:sz="4" w:space="0" w:color="auto"/>
            </w:tcBorders>
            <w:shd w:val="clear" w:color="auto" w:fill="auto"/>
            <w:noWrap/>
            <w:vAlign w:val="bottom"/>
            <w:hideMark/>
          </w:tcPr>
          <w:p w14:paraId="6F2C10D6"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1</w:t>
            </w:r>
            <w:r w:rsidR="002A40F6">
              <w:rPr>
                <w:rFonts w:eastAsia="Times New Roman"/>
                <w:color w:val="000000"/>
                <w:lang w:eastAsia="en-GB"/>
              </w:rPr>
              <w:t>.</w:t>
            </w:r>
            <w:r w:rsidRPr="00E5249F">
              <w:rPr>
                <w:rFonts w:eastAsia="Times New Roman"/>
                <w:color w:val="000000"/>
                <w:lang w:eastAsia="en-GB"/>
              </w:rPr>
              <w:t>573</w:t>
            </w:r>
          </w:p>
        </w:tc>
      </w:tr>
      <w:tr w:rsidR="00E5249F" w:rsidRPr="00E5249F" w14:paraId="291EEFE0" w14:textId="77777777" w:rsidTr="0003079F">
        <w:trPr>
          <w:trHeight w:val="291"/>
          <w:jc w:val="center"/>
        </w:trPr>
        <w:tc>
          <w:tcPr>
            <w:tcW w:w="2246" w:type="dxa"/>
            <w:tcBorders>
              <w:top w:val="nil"/>
              <w:left w:val="single" w:sz="4" w:space="0" w:color="auto"/>
              <w:bottom w:val="single" w:sz="4" w:space="0" w:color="auto"/>
              <w:right w:val="single" w:sz="4" w:space="0" w:color="auto"/>
            </w:tcBorders>
            <w:shd w:val="clear" w:color="auto" w:fill="auto"/>
            <w:noWrap/>
            <w:vAlign w:val="bottom"/>
            <w:hideMark/>
          </w:tcPr>
          <w:p w14:paraId="68010664"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2020</w:t>
            </w:r>
          </w:p>
        </w:tc>
        <w:tc>
          <w:tcPr>
            <w:tcW w:w="1890" w:type="dxa"/>
            <w:tcBorders>
              <w:top w:val="nil"/>
              <w:left w:val="nil"/>
              <w:bottom w:val="single" w:sz="4" w:space="0" w:color="auto"/>
              <w:right w:val="single" w:sz="4" w:space="0" w:color="auto"/>
            </w:tcBorders>
            <w:shd w:val="clear" w:color="auto" w:fill="auto"/>
            <w:noWrap/>
            <w:vAlign w:val="bottom"/>
            <w:hideMark/>
          </w:tcPr>
          <w:p w14:paraId="0A5F097E"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26</w:t>
            </w:r>
            <w:r w:rsidR="002A40F6">
              <w:rPr>
                <w:rFonts w:eastAsia="Times New Roman"/>
                <w:color w:val="000000"/>
                <w:lang w:eastAsia="en-GB"/>
              </w:rPr>
              <w:t>.</w:t>
            </w:r>
            <w:r w:rsidRPr="00E5249F">
              <w:rPr>
                <w:rFonts w:eastAsia="Times New Roman"/>
                <w:color w:val="000000"/>
                <w:lang w:eastAsia="en-GB"/>
              </w:rPr>
              <w:t>112</w:t>
            </w:r>
          </w:p>
        </w:tc>
        <w:tc>
          <w:tcPr>
            <w:tcW w:w="1860" w:type="dxa"/>
            <w:tcBorders>
              <w:top w:val="nil"/>
              <w:left w:val="nil"/>
              <w:bottom w:val="single" w:sz="4" w:space="0" w:color="auto"/>
              <w:right w:val="single" w:sz="4" w:space="0" w:color="auto"/>
            </w:tcBorders>
            <w:shd w:val="clear" w:color="auto" w:fill="auto"/>
            <w:noWrap/>
            <w:vAlign w:val="bottom"/>
            <w:hideMark/>
          </w:tcPr>
          <w:p w14:paraId="7AFBCE1C"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1</w:t>
            </w:r>
            <w:r w:rsidR="002A40F6">
              <w:rPr>
                <w:rFonts w:eastAsia="Times New Roman"/>
                <w:color w:val="000000"/>
                <w:lang w:eastAsia="en-GB"/>
              </w:rPr>
              <w:t>.</w:t>
            </w:r>
            <w:r w:rsidRPr="00E5249F">
              <w:rPr>
                <w:rFonts w:eastAsia="Times New Roman"/>
                <w:color w:val="000000"/>
                <w:lang w:eastAsia="en-GB"/>
              </w:rPr>
              <w:t>574</w:t>
            </w:r>
          </w:p>
        </w:tc>
      </w:tr>
      <w:tr w:rsidR="00E5249F" w:rsidRPr="00E5249F" w14:paraId="7395AB69" w14:textId="77777777" w:rsidTr="0003079F">
        <w:trPr>
          <w:trHeight w:val="291"/>
          <w:jc w:val="center"/>
        </w:trPr>
        <w:tc>
          <w:tcPr>
            <w:tcW w:w="2246" w:type="dxa"/>
            <w:tcBorders>
              <w:top w:val="nil"/>
              <w:left w:val="single" w:sz="4" w:space="0" w:color="auto"/>
              <w:bottom w:val="single" w:sz="4" w:space="0" w:color="auto"/>
              <w:right w:val="single" w:sz="4" w:space="0" w:color="auto"/>
            </w:tcBorders>
            <w:shd w:val="clear" w:color="auto" w:fill="auto"/>
            <w:noWrap/>
            <w:vAlign w:val="bottom"/>
            <w:hideMark/>
          </w:tcPr>
          <w:p w14:paraId="22E526D7"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2021</w:t>
            </w:r>
          </w:p>
        </w:tc>
        <w:tc>
          <w:tcPr>
            <w:tcW w:w="1890" w:type="dxa"/>
            <w:tcBorders>
              <w:top w:val="nil"/>
              <w:left w:val="nil"/>
              <w:bottom w:val="single" w:sz="4" w:space="0" w:color="auto"/>
              <w:right w:val="single" w:sz="4" w:space="0" w:color="auto"/>
            </w:tcBorders>
            <w:shd w:val="clear" w:color="auto" w:fill="auto"/>
            <w:noWrap/>
            <w:vAlign w:val="bottom"/>
            <w:hideMark/>
          </w:tcPr>
          <w:p w14:paraId="4C0FBE00"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24</w:t>
            </w:r>
            <w:r w:rsidR="002A40F6">
              <w:rPr>
                <w:rFonts w:eastAsia="Times New Roman"/>
                <w:color w:val="000000"/>
                <w:lang w:eastAsia="en-GB"/>
              </w:rPr>
              <w:t>.</w:t>
            </w:r>
            <w:r w:rsidRPr="00E5249F">
              <w:rPr>
                <w:rFonts w:eastAsia="Times New Roman"/>
                <w:color w:val="000000"/>
                <w:lang w:eastAsia="en-GB"/>
              </w:rPr>
              <w:t>329</w:t>
            </w:r>
          </w:p>
        </w:tc>
        <w:tc>
          <w:tcPr>
            <w:tcW w:w="1860" w:type="dxa"/>
            <w:tcBorders>
              <w:top w:val="nil"/>
              <w:left w:val="nil"/>
              <w:bottom w:val="single" w:sz="4" w:space="0" w:color="auto"/>
              <w:right w:val="single" w:sz="4" w:space="0" w:color="auto"/>
            </w:tcBorders>
            <w:shd w:val="clear" w:color="auto" w:fill="auto"/>
            <w:noWrap/>
            <w:vAlign w:val="bottom"/>
            <w:hideMark/>
          </w:tcPr>
          <w:p w14:paraId="12F8F32C" w14:textId="77777777" w:rsidR="00E5249F" w:rsidRPr="00E5249F" w:rsidRDefault="00E5249F" w:rsidP="00E5249F">
            <w:pPr>
              <w:spacing w:line="240" w:lineRule="auto"/>
              <w:jc w:val="center"/>
              <w:rPr>
                <w:rFonts w:eastAsia="Times New Roman"/>
                <w:color w:val="000000"/>
                <w:lang w:eastAsia="en-GB"/>
              </w:rPr>
            </w:pPr>
            <w:r w:rsidRPr="00E5249F">
              <w:rPr>
                <w:rFonts w:eastAsia="Times New Roman"/>
                <w:color w:val="000000"/>
                <w:lang w:eastAsia="en-GB"/>
              </w:rPr>
              <w:t>1</w:t>
            </w:r>
            <w:r w:rsidR="002A40F6">
              <w:rPr>
                <w:rFonts w:eastAsia="Times New Roman"/>
                <w:color w:val="000000"/>
                <w:lang w:eastAsia="en-GB"/>
              </w:rPr>
              <w:t>.</w:t>
            </w:r>
            <w:r w:rsidRPr="00E5249F">
              <w:rPr>
                <w:rFonts w:eastAsia="Times New Roman"/>
                <w:color w:val="000000"/>
                <w:lang w:eastAsia="en-GB"/>
              </w:rPr>
              <w:t>574</w:t>
            </w:r>
          </w:p>
        </w:tc>
      </w:tr>
      <w:tr w:rsidR="00E5249F" w:rsidRPr="00E5249F" w14:paraId="529CEACD" w14:textId="77777777" w:rsidTr="0003079F">
        <w:trPr>
          <w:trHeight w:val="291"/>
          <w:jc w:val="center"/>
        </w:trPr>
        <w:tc>
          <w:tcPr>
            <w:tcW w:w="2246" w:type="dxa"/>
            <w:tcBorders>
              <w:top w:val="nil"/>
              <w:left w:val="single" w:sz="4" w:space="0" w:color="auto"/>
              <w:bottom w:val="single" w:sz="4" w:space="0" w:color="auto"/>
              <w:right w:val="single" w:sz="4" w:space="0" w:color="auto"/>
            </w:tcBorders>
            <w:shd w:val="clear" w:color="auto" w:fill="auto"/>
            <w:noWrap/>
            <w:vAlign w:val="bottom"/>
            <w:hideMark/>
          </w:tcPr>
          <w:p w14:paraId="4FDDBF79" w14:textId="77777777" w:rsidR="00E5249F" w:rsidRPr="00E5249F" w:rsidRDefault="00E5249F" w:rsidP="00E5249F">
            <w:pPr>
              <w:spacing w:line="240" w:lineRule="auto"/>
              <w:jc w:val="center"/>
              <w:rPr>
                <w:rFonts w:eastAsia="Times New Roman"/>
                <w:b/>
                <w:bCs/>
                <w:color w:val="000000"/>
                <w:lang w:eastAsia="en-GB"/>
              </w:rPr>
            </w:pPr>
            <w:r w:rsidRPr="00E5249F">
              <w:rPr>
                <w:rFonts w:eastAsia="Times New Roman"/>
                <w:b/>
                <w:bCs/>
                <w:color w:val="000000"/>
                <w:lang w:eastAsia="en-GB"/>
              </w:rPr>
              <w:t>Total</w:t>
            </w:r>
          </w:p>
        </w:tc>
        <w:tc>
          <w:tcPr>
            <w:tcW w:w="1890" w:type="dxa"/>
            <w:tcBorders>
              <w:top w:val="nil"/>
              <w:left w:val="nil"/>
              <w:bottom w:val="single" w:sz="4" w:space="0" w:color="auto"/>
              <w:right w:val="single" w:sz="4" w:space="0" w:color="auto"/>
            </w:tcBorders>
            <w:shd w:val="clear" w:color="auto" w:fill="auto"/>
            <w:noWrap/>
            <w:hideMark/>
          </w:tcPr>
          <w:p w14:paraId="09076731" w14:textId="77777777" w:rsidR="00E5249F" w:rsidRPr="00E5249F" w:rsidRDefault="00E5249F" w:rsidP="00E5249F">
            <w:pPr>
              <w:spacing w:line="240" w:lineRule="auto"/>
              <w:jc w:val="center"/>
              <w:rPr>
                <w:rFonts w:eastAsia="Times New Roman"/>
                <w:b/>
                <w:bCs/>
                <w:color w:val="000000"/>
                <w:lang w:eastAsia="en-GB"/>
              </w:rPr>
            </w:pPr>
            <w:r w:rsidRPr="00E5249F">
              <w:rPr>
                <w:rFonts w:eastAsia="Times New Roman"/>
                <w:b/>
                <w:bCs/>
                <w:color w:val="000000"/>
                <w:lang w:eastAsia="en-GB"/>
              </w:rPr>
              <w:t>257</w:t>
            </w:r>
            <w:r w:rsidR="002A40F6">
              <w:rPr>
                <w:rFonts w:eastAsia="Times New Roman"/>
                <w:b/>
                <w:bCs/>
                <w:color w:val="000000"/>
                <w:lang w:eastAsia="en-GB"/>
              </w:rPr>
              <w:t>.</w:t>
            </w:r>
            <w:r w:rsidRPr="00E5249F">
              <w:rPr>
                <w:rFonts w:eastAsia="Times New Roman"/>
                <w:b/>
                <w:bCs/>
                <w:color w:val="000000"/>
                <w:lang w:eastAsia="en-GB"/>
              </w:rPr>
              <w:t>557</w:t>
            </w:r>
          </w:p>
        </w:tc>
        <w:tc>
          <w:tcPr>
            <w:tcW w:w="1860" w:type="dxa"/>
            <w:tcBorders>
              <w:top w:val="nil"/>
              <w:left w:val="nil"/>
              <w:bottom w:val="single" w:sz="4" w:space="0" w:color="auto"/>
              <w:right w:val="single" w:sz="4" w:space="0" w:color="auto"/>
            </w:tcBorders>
            <w:shd w:val="clear" w:color="auto" w:fill="auto"/>
            <w:noWrap/>
            <w:hideMark/>
          </w:tcPr>
          <w:p w14:paraId="7C0E7B4B" w14:textId="77777777" w:rsidR="00E5249F" w:rsidRPr="00E5249F" w:rsidRDefault="00E5249F" w:rsidP="00E5249F">
            <w:pPr>
              <w:spacing w:line="240" w:lineRule="auto"/>
              <w:jc w:val="center"/>
              <w:rPr>
                <w:rFonts w:eastAsia="Times New Roman"/>
                <w:b/>
                <w:bCs/>
                <w:color w:val="000000"/>
                <w:lang w:eastAsia="en-GB"/>
              </w:rPr>
            </w:pPr>
            <w:r w:rsidRPr="00E5249F">
              <w:rPr>
                <w:rFonts w:eastAsia="Times New Roman"/>
                <w:b/>
                <w:bCs/>
                <w:color w:val="000000"/>
                <w:lang w:eastAsia="en-GB"/>
              </w:rPr>
              <w:t>15</w:t>
            </w:r>
            <w:r w:rsidR="002A40F6">
              <w:rPr>
                <w:rFonts w:eastAsia="Times New Roman"/>
                <w:b/>
                <w:bCs/>
                <w:color w:val="000000"/>
                <w:lang w:eastAsia="en-GB"/>
              </w:rPr>
              <w:t>.</w:t>
            </w:r>
            <w:r w:rsidRPr="00E5249F">
              <w:rPr>
                <w:rFonts w:eastAsia="Times New Roman"/>
                <w:b/>
                <w:bCs/>
                <w:color w:val="000000"/>
                <w:lang w:eastAsia="en-GB"/>
              </w:rPr>
              <w:t>151</w:t>
            </w:r>
          </w:p>
        </w:tc>
      </w:tr>
      <w:tr w:rsidR="00E5249F" w:rsidRPr="00E5249F" w14:paraId="36ED6BAC" w14:textId="77777777" w:rsidTr="0003079F">
        <w:trPr>
          <w:trHeight w:val="291"/>
          <w:jc w:val="center"/>
        </w:trPr>
        <w:tc>
          <w:tcPr>
            <w:tcW w:w="2246" w:type="dxa"/>
            <w:tcBorders>
              <w:top w:val="nil"/>
              <w:left w:val="single" w:sz="4" w:space="0" w:color="auto"/>
              <w:bottom w:val="nil"/>
              <w:right w:val="single" w:sz="4" w:space="0" w:color="auto"/>
            </w:tcBorders>
            <w:shd w:val="clear" w:color="auto" w:fill="auto"/>
            <w:noWrap/>
            <w:vAlign w:val="bottom"/>
            <w:hideMark/>
          </w:tcPr>
          <w:p w14:paraId="68E88C5E" w14:textId="77777777" w:rsidR="00E5249F" w:rsidRPr="00E5249F" w:rsidRDefault="00E5249F" w:rsidP="00E5249F">
            <w:pPr>
              <w:spacing w:line="240" w:lineRule="auto"/>
              <w:jc w:val="center"/>
              <w:rPr>
                <w:rFonts w:eastAsia="Times New Roman"/>
                <w:b/>
                <w:bCs/>
                <w:color w:val="000000"/>
                <w:lang w:eastAsia="en-GB"/>
              </w:rPr>
            </w:pPr>
            <w:r w:rsidRPr="00E5249F">
              <w:rPr>
                <w:rFonts w:eastAsia="Times New Roman"/>
                <w:b/>
                <w:bCs/>
                <w:color w:val="000000"/>
                <w:lang w:eastAsia="en-GB"/>
              </w:rPr>
              <w:t>Average</w:t>
            </w:r>
          </w:p>
        </w:tc>
        <w:tc>
          <w:tcPr>
            <w:tcW w:w="1890" w:type="dxa"/>
            <w:tcBorders>
              <w:top w:val="nil"/>
              <w:left w:val="nil"/>
              <w:bottom w:val="nil"/>
              <w:right w:val="single" w:sz="4" w:space="0" w:color="auto"/>
            </w:tcBorders>
            <w:shd w:val="clear" w:color="auto" w:fill="auto"/>
            <w:noWrap/>
            <w:hideMark/>
          </w:tcPr>
          <w:p w14:paraId="3C5DE072" w14:textId="77777777" w:rsidR="00E5249F" w:rsidRPr="00E5249F" w:rsidRDefault="00E5249F" w:rsidP="00E5249F">
            <w:pPr>
              <w:spacing w:line="240" w:lineRule="auto"/>
              <w:jc w:val="center"/>
              <w:rPr>
                <w:rFonts w:eastAsia="Times New Roman"/>
                <w:b/>
                <w:bCs/>
                <w:color w:val="000000"/>
                <w:lang w:eastAsia="en-GB"/>
              </w:rPr>
            </w:pPr>
            <w:r w:rsidRPr="00E5249F">
              <w:rPr>
                <w:rFonts w:eastAsia="Times New Roman"/>
                <w:b/>
                <w:bCs/>
                <w:color w:val="000000"/>
                <w:lang w:eastAsia="en-GB"/>
              </w:rPr>
              <w:t>25</w:t>
            </w:r>
            <w:r w:rsidR="002A40F6">
              <w:rPr>
                <w:rFonts w:eastAsia="Times New Roman"/>
                <w:b/>
                <w:bCs/>
                <w:color w:val="000000"/>
                <w:lang w:eastAsia="en-GB"/>
              </w:rPr>
              <w:t>.</w:t>
            </w:r>
            <w:r w:rsidRPr="00E5249F">
              <w:rPr>
                <w:rFonts w:eastAsia="Times New Roman"/>
                <w:b/>
                <w:bCs/>
                <w:color w:val="000000"/>
                <w:lang w:eastAsia="en-GB"/>
              </w:rPr>
              <w:t>756</w:t>
            </w:r>
          </w:p>
        </w:tc>
        <w:tc>
          <w:tcPr>
            <w:tcW w:w="1860" w:type="dxa"/>
            <w:tcBorders>
              <w:top w:val="nil"/>
              <w:left w:val="nil"/>
              <w:bottom w:val="nil"/>
              <w:right w:val="single" w:sz="4" w:space="0" w:color="auto"/>
            </w:tcBorders>
            <w:shd w:val="clear" w:color="auto" w:fill="auto"/>
            <w:noWrap/>
            <w:hideMark/>
          </w:tcPr>
          <w:p w14:paraId="78783746" w14:textId="77777777" w:rsidR="00E5249F" w:rsidRPr="00E5249F" w:rsidRDefault="00E5249F" w:rsidP="00E5249F">
            <w:pPr>
              <w:spacing w:line="240" w:lineRule="auto"/>
              <w:jc w:val="center"/>
              <w:rPr>
                <w:rFonts w:eastAsia="Times New Roman"/>
                <w:b/>
                <w:bCs/>
                <w:color w:val="000000"/>
                <w:lang w:eastAsia="en-GB"/>
              </w:rPr>
            </w:pPr>
            <w:r w:rsidRPr="00E5249F">
              <w:rPr>
                <w:rFonts w:eastAsia="Times New Roman"/>
                <w:b/>
                <w:bCs/>
                <w:color w:val="000000"/>
                <w:lang w:eastAsia="en-GB"/>
              </w:rPr>
              <w:t>1</w:t>
            </w:r>
            <w:r w:rsidR="002A40F6">
              <w:rPr>
                <w:rFonts w:eastAsia="Times New Roman"/>
                <w:b/>
                <w:bCs/>
                <w:color w:val="000000"/>
                <w:lang w:eastAsia="en-GB"/>
              </w:rPr>
              <w:t>.</w:t>
            </w:r>
            <w:r w:rsidRPr="00E5249F">
              <w:rPr>
                <w:rFonts w:eastAsia="Times New Roman"/>
                <w:b/>
                <w:bCs/>
                <w:color w:val="000000"/>
                <w:lang w:eastAsia="en-GB"/>
              </w:rPr>
              <w:t>515</w:t>
            </w:r>
          </w:p>
        </w:tc>
      </w:tr>
      <w:tr w:rsidR="00E5249F" w:rsidRPr="00E5249F" w14:paraId="24E40E9A" w14:textId="77777777" w:rsidTr="0003079F">
        <w:trPr>
          <w:trHeight w:val="291"/>
          <w:jc w:val="center"/>
        </w:trPr>
        <w:tc>
          <w:tcPr>
            <w:tcW w:w="2246" w:type="dxa"/>
            <w:tcBorders>
              <w:top w:val="nil"/>
              <w:left w:val="single" w:sz="4" w:space="0" w:color="auto"/>
              <w:bottom w:val="single" w:sz="4" w:space="0" w:color="auto"/>
              <w:right w:val="single" w:sz="4" w:space="0" w:color="auto"/>
            </w:tcBorders>
            <w:shd w:val="clear" w:color="auto" w:fill="auto"/>
            <w:noWrap/>
            <w:vAlign w:val="bottom"/>
          </w:tcPr>
          <w:p w14:paraId="4D48670C" w14:textId="77777777" w:rsidR="00E5249F" w:rsidRPr="00E5249F" w:rsidRDefault="00E5249F" w:rsidP="00E5249F">
            <w:pPr>
              <w:spacing w:line="240" w:lineRule="auto"/>
              <w:rPr>
                <w:rFonts w:eastAsia="Times New Roman"/>
                <w:b/>
                <w:bCs/>
                <w:color w:val="000000"/>
                <w:lang w:eastAsia="en-GB"/>
              </w:rPr>
            </w:pPr>
          </w:p>
        </w:tc>
        <w:tc>
          <w:tcPr>
            <w:tcW w:w="1890" w:type="dxa"/>
            <w:tcBorders>
              <w:top w:val="nil"/>
              <w:left w:val="nil"/>
              <w:bottom w:val="single" w:sz="4" w:space="0" w:color="auto"/>
              <w:right w:val="single" w:sz="4" w:space="0" w:color="auto"/>
            </w:tcBorders>
            <w:shd w:val="clear" w:color="auto" w:fill="auto"/>
            <w:noWrap/>
          </w:tcPr>
          <w:p w14:paraId="6DA60EB9" w14:textId="77777777" w:rsidR="00E5249F" w:rsidRPr="00E5249F" w:rsidRDefault="00E5249F" w:rsidP="00E5249F">
            <w:pPr>
              <w:spacing w:line="240" w:lineRule="auto"/>
              <w:jc w:val="center"/>
              <w:rPr>
                <w:rFonts w:eastAsia="Times New Roman"/>
                <w:b/>
                <w:bCs/>
                <w:color w:val="000000"/>
                <w:lang w:eastAsia="en-GB"/>
              </w:rPr>
            </w:pPr>
          </w:p>
        </w:tc>
        <w:tc>
          <w:tcPr>
            <w:tcW w:w="1860" w:type="dxa"/>
            <w:tcBorders>
              <w:top w:val="nil"/>
              <w:left w:val="nil"/>
              <w:bottom w:val="single" w:sz="4" w:space="0" w:color="auto"/>
              <w:right w:val="single" w:sz="4" w:space="0" w:color="auto"/>
            </w:tcBorders>
            <w:shd w:val="clear" w:color="auto" w:fill="auto"/>
            <w:noWrap/>
          </w:tcPr>
          <w:p w14:paraId="168FC778" w14:textId="77777777" w:rsidR="00E5249F" w:rsidRPr="00E5249F" w:rsidRDefault="00E5249F" w:rsidP="00E5249F">
            <w:pPr>
              <w:spacing w:line="240" w:lineRule="auto"/>
              <w:jc w:val="center"/>
              <w:rPr>
                <w:rFonts w:eastAsia="Times New Roman"/>
                <w:b/>
                <w:bCs/>
                <w:color w:val="000000"/>
                <w:lang w:eastAsia="en-GB"/>
              </w:rPr>
            </w:pPr>
          </w:p>
        </w:tc>
      </w:tr>
    </w:tbl>
    <w:p w14:paraId="5C10F2C6" w14:textId="069FE3EE" w:rsidR="00E5249F" w:rsidRDefault="00E5249F" w:rsidP="00E5249F">
      <w:pPr>
        <w:spacing w:after="200" w:line="276" w:lineRule="auto"/>
        <w:jc w:val="both"/>
        <w:rPr>
          <w:rFonts w:cstheme="minorBidi"/>
          <w:color w:val="000000"/>
          <w:sz w:val="22"/>
          <w:szCs w:val="22"/>
          <w:lang w:val="en-US"/>
        </w:rPr>
      </w:pPr>
      <w:r w:rsidRPr="00E5249F">
        <w:rPr>
          <w:rFonts w:cstheme="minorBidi"/>
          <w:sz w:val="22"/>
          <w:szCs w:val="22"/>
          <w:lang w:val="mk-MK" w:eastAsia="mk-MK"/>
        </w:rPr>
        <w:t>Source:</w:t>
      </w:r>
      <w:r w:rsidRPr="00E5249F">
        <w:rPr>
          <w:rFonts w:cstheme="minorBidi"/>
          <w:color w:val="000000"/>
          <w:sz w:val="22"/>
          <w:szCs w:val="22"/>
          <w:lang w:val="mk-MK"/>
        </w:rPr>
        <w:t xml:space="preserve"> </w:t>
      </w:r>
      <w:r w:rsidRPr="00E5249F">
        <w:rPr>
          <w:rFonts w:cstheme="minorBidi"/>
          <w:color w:val="000000"/>
          <w:sz w:val="22"/>
          <w:szCs w:val="22"/>
          <w:lang w:val="en-US"/>
        </w:rPr>
        <w:t>Statistical Yearbook of the Republic of North Macedonia,2012-2022</w:t>
      </w:r>
    </w:p>
    <w:p w14:paraId="3EF7D709" w14:textId="072A052A" w:rsidR="00C65F74" w:rsidRPr="00E5249F" w:rsidRDefault="00C65F74" w:rsidP="00E5249F">
      <w:pPr>
        <w:spacing w:after="200" w:line="276" w:lineRule="auto"/>
        <w:jc w:val="both"/>
        <w:rPr>
          <w:lang w:val="mk-MK"/>
        </w:rPr>
      </w:pPr>
      <w:r>
        <w:rPr>
          <w:noProof/>
          <w:lang w:eastAsia="en-GB"/>
        </w:rPr>
        <w:drawing>
          <wp:inline distT="0" distB="0" distL="0" distR="0" wp14:anchorId="18EBD4C3" wp14:editId="4F54FE23">
            <wp:extent cx="2867025" cy="1895475"/>
            <wp:effectExtent l="0" t="0" r="9525" b="9525"/>
            <wp:docPr id="4" name="Chart 4">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8C8BC4D-754D-487D-9C4C-B123BEC7C7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lang w:eastAsia="en-GB"/>
        </w:rPr>
        <w:drawing>
          <wp:inline distT="0" distB="0" distL="0" distR="0" wp14:anchorId="7214DB6B" wp14:editId="3052BB05">
            <wp:extent cx="2857500" cy="1943100"/>
            <wp:effectExtent l="0" t="0" r="0" b="0"/>
            <wp:docPr id="6" name="Chart 6">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13BDE1D-4E52-43D2-AB24-3936C1DBC0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EBF2219" w14:textId="77777777" w:rsidR="00C65F74" w:rsidRDefault="00C65F74" w:rsidP="005F2140">
      <w:pPr>
        <w:jc w:val="center"/>
        <w:rPr>
          <w:lang w:val="en-US"/>
        </w:rPr>
      </w:pPr>
      <w:r>
        <w:rPr>
          <w:lang w:val="en-US"/>
        </w:rPr>
        <w:t xml:space="preserve">Figure 3 - </w:t>
      </w:r>
      <w:r w:rsidRPr="00E5249F">
        <w:rPr>
          <w:lang w:val="en-US"/>
        </w:rPr>
        <w:t>Tobacco production and yield</w:t>
      </w:r>
    </w:p>
    <w:p w14:paraId="26830583" w14:textId="77777777" w:rsidR="00E5249F" w:rsidRDefault="00E5249F" w:rsidP="00F439C3">
      <w:pPr>
        <w:jc w:val="both"/>
        <w:rPr>
          <w:lang w:val="en-US"/>
        </w:rPr>
      </w:pPr>
      <w:r w:rsidRPr="00E5249F">
        <w:rPr>
          <w:lang w:val="en-US"/>
        </w:rPr>
        <w:t xml:space="preserve">We have already mentioned that in the analyzed ten-year period, the areas sown with tobacco are continuously decreasing. Accordingly, the production of tobacco, from year to year, is also decreasing. </w:t>
      </w:r>
      <w:r w:rsidR="00854261">
        <w:rPr>
          <w:lang w:val="en-US"/>
        </w:rPr>
        <w:t>For this period, a total of 257.</w:t>
      </w:r>
      <w:r w:rsidRPr="00E5249F">
        <w:rPr>
          <w:lang w:val="en-US"/>
        </w:rPr>
        <w:t>557 tons wer</w:t>
      </w:r>
      <w:r w:rsidR="00854261">
        <w:rPr>
          <w:lang w:val="en-US"/>
        </w:rPr>
        <w:t>e produced, or an average of 25.</w:t>
      </w:r>
      <w:r w:rsidRPr="00E5249F">
        <w:rPr>
          <w:lang w:val="en-US"/>
        </w:rPr>
        <w:t>756 tons per year, which is the closest to the amounts obtained in 2018. From the tabular representation of the returns, it is evident that, despite the oscillations, the returns have been growing in recent years. If we compare the production obtained in 2021 in relation to 2012, it has decreased by as much as 11%. And if we compare yields, for the same two years, then we are talking about an increase of 13% per ha.</w:t>
      </w:r>
    </w:p>
    <w:p w14:paraId="0B773880" w14:textId="77777777" w:rsidR="00E5249F" w:rsidRDefault="00E5249F" w:rsidP="00F439C3">
      <w:pPr>
        <w:jc w:val="both"/>
        <w:rPr>
          <w:lang w:val="en-US"/>
        </w:rPr>
      </w:pPr>
    </w:p>
    <w:p w14:paraId="77BF4C08" w14:textId="77777777" w:rsidR="00E5249F" w:rsidRDefault="00E5249F" w:rsidP="00F439C3">
      <w:pPr>
        <w:jc w:val="both"/>
        <w:rPr>
          <w:lang w:val="en-US"/>
        </w:rPr>
      </w:pPr>
      <w:r w:rsidRPr="00E5249F">
        <w:rPr>
          <w:lang w:val="en-US"/>
        </w:rPr>
        <w:t>Table 4 Exports of unprocessed tobacco (in tons) of tariff number 2401</w:t>
      </w:r>
    </w:p>
    <w:tbl>
      <w:tblPr>
        <w:tblW w:w="9325" w:type="dxa"/>
        <w:tblInd w:w="93" w:type="dxa"/>
        <w:tblLook w:val="04A0" w:firstRow="1" w:lastRow="0" w:firstColumn="1" w:lastColumn="0" w:noHBand="0" w:noVBand="1"/>
      </w:tblPr>
      <w:tblGrid>
        <w:gridCol w:w="1510"/>
        <w:gridCol w:w="1056"/>
        <w:gridCol w:w="1316"/>
        <w:gridCol w:w="1156"/>
        <w:gridCol w:w="1056"/>
        <w:gridCol w:w="1056"/>
        <w:gridCol w:w="1056"/>
        <w:gridCol w:w="1119"/>
      </w:tblGrid>
      <w:tr w:rsidR="00E5249F" w:rsidRPr="002A40F6" w14:paraId="6EA77ED5" w14:textId="77777777" w:rsidTr="00E5249F">
        <w:trPr>
          <w:trHeight w:val="645"/>
        </w:trPr>
        <w:tc>
          <w:tcPr>
            <w:tcW w:w="1510" w:type="dxa"/>
            <w:tcBorders>
              <w:top w:val="single" w:sz="4" w:space="0" w:color="auto"/>
              <w:left w:val="single" w:sz="4" w:space="0" w:color="auto"/>
              <w:bottom w:val="single" w:sz="4" w:space="0" w:color="auto"/>
              <w:right w:val="single" w:sz="4" w:space="0" w:color="auto"/>
            </w:tcBorders>
            <w:shd w:val="clear" w:color="000000" w:fill="C5D9F1"/>
            <w:vAlign w:val="bottom"/>
            <w:hideMark/>
          </w:tcPr>
          <w:p w14:paraId="00D4BE54" w14:textId="68D20771" w:rsidR="00E5249F" w:rsidRPr="002A40F6" w:rsidRDefault="005F2140" w:rsidP="00E5249F">
            <w:pPr>
              <w:spacing w:line="240" w:lineRule="auto"/>
              <w:jc w:val="center"/>
              <w:rPr>
                <w:rFonts w:eastAsia="Times New Roman"/>
                <w:b/>
                <w:bCs/>
                <w:color w:val="000000"/>
                <w:sz w:val="20"/>
                <w:szCs w:val="20"/>
                <w:lang w:eastAsia="en-GB"/>
              </w:rPr>
            </w:pPr>
            <w:r>
              <w:rPr>
                <w:rFonts w:eastAsia="Times New Roman"/>
                <w:b/>
                <w:bCs/>
                <w:color w:val="000000"/>
                <w:sz w:val="20"/>
                <w:szCs w:val="20"/>
                <w:lang w:eastAsia="en-GB"/>
              </w:rPr>
              <w:lastRenderedPageBreak/>
              <w:t xml:space="preserve">State – exporter </w:t>
            </w:r>
          </w:p>
        </w:tc>
        <w:tc>
          <w:tcPr>
            <w:tcW w:w="1056" w:type="dxa"/>
            <w:tcBorders>
              <w:top w:val="single" w:sz="4" w:space="0" w:color="auto"/>
              <w:left w:val="nil"/>
              <w:bottom w:val="single" w:sz="4" w:space="0" w:color="auto"/>
              <w:right w:val="single" w:sz="4" w:space="0" w:color="auto"/>
            </w:tcBorders>
            <w:shd w:val="clear" w:color="000000" w:fill="C5D9F1"/>
            <w:noWrap/>
            <w:vAlign w:val="center"/>
            <w:hideMark/>
          </w:tcPr>
          <w:p w14:paraId="7C9653E2" w14:textId="77777777" w:rsidR="00E5249F" w:rsidRPr="002A40F6" w:rsidRDefault="00E5249F" w:rsidP="00E5249F">
            <w:pPr>
              <w:spacing w:line="240" w:lineRule="auto"/>
              <w:jc w:val="center"/>
              <w:rPr>
                <w:rFonts w:eastAsia="Times New Roman"/>
                <w:b/>
                <w:bCs/>
                <w:color w:val="000000"/>
                <w:sz w:val="20"/>
                <w:szCs w:val="20"/>
                <w:lang w:eastAsia="en-GB"/>
              </w:rPr>
            </w:pPr>
            <w:r w:rsidRPr="002A40F6">
              <w:rPr>
                <w:rFonts w:eastAsia="Times New Roman"/>
                <w:b/>
                <w:bCs/>
                <w:color w:val="000000"/>
                <w:sz w:val="20"/>
                <w:szCs w:val="20"/>
                <w:lang w:eastAsia="en-GB"/>
              </w:rPr>
              <w:t>2016</w:t>
            </w:r>
          </w:p>
        </w:tc>
        <w:tc>
          <w:tcPr>
            <w:tcW w:w="1316" w:type="dxa"/>
            <w:tcBorders>
              <w:top w:val="single" w:sz="4" w:space="0" w:color="auto"/>
              <w:left w:val="nil"/>
              <w:bottom w:val="single" w:sz="4" w:space="0" w:color="auto"/>
              <w:right w:val="single" w:sz="4" w:space="0" w:color="auto"/>
            </w:tcBorders>
            <w:shd w:val="clear" w:color="000000" w:fill="C5D9F1"/>
            <w:noWrap/>
            <w:vAlign w:val="center"/>
            <w:hideMark/>
          </w:tcPr>
          <w:p w14:paraId="2E1D0E39" w14:textId="77777777" w:rsidR="00E5249F" w:rsidRPr="002A40F6" w:rsidRDefault="00E5249F" w:rsidP="00E5249F">
            <w:pPr>
              <w:spacing w:line="240" w:lineRule="auto"/>
              <w:jc w:val="center"/>
              <w:rPr>
                <w:rFonts w:eastAsia="Times New Roman"/>
                <w:b/>
                <w:bCs/>
                <w:color w:val="000000"/>
                <w:sz w:val="20"/>
                <w:szCs w:val="20"/>
                <w:lang w:eastAsia="en-GB"/>
              </w:rPr>
            </w:pPr>
            <w:r w:rsidRPr="002A40F6">
              <w:rPr>
                <w:rFonts w:eastAsia="Times New Roman"/>
                <w:b/>
                <w:bCs/>
                <w:color w:val="000000"/>
                <w:sz w:val="20"/>
                <w:szCs w:val="20"/>
                <w:lang w:eastAsia="en-GB"/>
              </w:rPr>
              <w:t>2017</w:t>
            </w:r>
          </w:p>
        </w:tc>
        <w:tc>
          <w:tcPr>
            <w:tcW w:w="1156" w:type="dxa"/>
            <w:tcBorders>
              <w:top w:val="single" w:sz="4" w:space="0" w:color="auto"/>
              <w:left w:val="nil"/>
              <w:bottom w:val="single" w:sz="4" w:space="0" w:color="auto"/>
              <w:right w:val="single" w:sz="4" w:space="0" w:color="auto"/>
            </w:tcBorders>
            <w:shd w:val="clear" w:color="000000" w:fill="C5D9F1"/>
            <w:noWrap/>
            <w:vAlign w:val="center"/>
            <w:hideMark/>
          </w:tcPr>
          <w:p w14:paraId="2BB76F29" w14:textId="77777777" w:rsidR="00E5249F" w:rsidRPr="002A40F6" w:rsidRDefault="00E5249F" w:rsidP="00E5249F">
            <w:pPr>
              <w:spacing w:line="240" w:lineRule="auto"/>
              <w:jc w:val="center"/>
              <w:rPr>
                <w:rFonts w:eastAsia="Times New Roman"/>
                <w:b/>
                <w:bCs/>
                <w:color w:val="000000"/>
                <w:sz w:val="20"/>
                <w:szCs w:val="20"/>
                <w:lang w:eastAsia="en-GB"/>
              </w:rPr>
            </w:pPr>
            <w:r w:rsidRPr="002A40F6">
              <w:rPr>
                <w:rFonts w:eastAsia="Times New Roman"/>
                <w:b/>
                <w:bCs/>
                <w:color w:val="000000"/>
                <w:sz w:val="20"/>
                <w:szCs w:val="20"/>
                <w:lang w:eastAsia="en-GB"/>
              </w:rPr>
              <w:t>2018</w:t>
            </w:r>
          </w:p>
        </w:tc>
        <w:tc>
          <w:tcPr>
            <w:tcW w:w="1056" w:type="dxa"/>
            <w:tcBorders>
              <w:top w:val="single" w:sz="4" w:space="0" w:color="auto"/>
              <w:left w:val="nil"/>
              <w:bottom w:val="single" w:sz="4" w:space="0" w:color="auto"/>
              <w:right w:val="single" w:sz="4" w:space="0" w:color="auto"/>
            </w:tcBorders>
            <w:shd w:val="clear" w:color="000000" w:fill="C5D9F1"/>
            <w:noWrap/>
            <w:vAlign w:val="center"/>
            <w:hideMark/>
          </w:tcPr>
          <w:p w14:paraId="37303231" w14:textId="77777777" w:rsidR="00E5249F" w:rsidRPr="002A40F6" w:rsidRDefault="00E5249F" w:rsidP="00E5249F">
            <w:pPr>
              <w:spacing w:line="240" w:lineRule="auto"/>
              <w:jc w:val="center"/>
              <w:rPr>
                <w:rFonts w:eastAsia="Times New Roman"/>
                <w:b/>
                <w:bCs/>
                <w:color w:val="000000"/>
                <w:sz w:val="20"/>
                <w:szCs w:val="20"/>
                <w:lang w:eastAsia="en-GB"/>
              </w:rPr>
            </w:pPr>
            <w:r w:rsidRPr="002A40F6">
              <w:rPr>
                <w:rFonts w:eastAsia="Times New Roman"/>
                <w:b/>
                <w:bCs/>
                <w:color w:val="000000"/>
                <w:sz w:val="20"/>
                <w:szCs w:val="20"/>
                <w:lang w:eastAsia="en-GB"/>
              </w:rPr>
              <w:t>2019</w:t>
            </w:r>
          </w:p>
        </w:tc>
        <w:tc>
          <w:tcPr>
            <w:tcW w:w="1056" w:type="dxa"/>
            <w:tcBorders>
              <w:top w:val="single" w:sz="4" w:space="0" w:color="auto"/>
              <w:left w:val="nil"/>
              <w:bottom w:val="single" w:sz="4" w:space="0" w:color="auto"/>
              <w:right w:val="single" w:sz="4" w:space="0" w:color="auto"/>
            </w:tcBorders>
            <w:shd w:val="clear" w:color="000000" w:fill="C5D9F1"/>
            <w:noWrap/>
            <w:vAlign w:val="center"/>
            <w:hideMark/>
          </w:tcPr>
          <w:p w14:paraId="4F02416A" w14:textId="77777777" w:rsidR="00E5249F" w:rsidRPr="002A40F6" w:rsidRDefault="00E5249F" w:rsidP="00E5249F">
            <w:pPr>
              <w:spacing w:line="240" w:lineRule="auto"/>
              <w:jc w:val="center"/>
              <w:rPr>
                <w:rFonts w:eastAsia="Times New Roman"/>
                <w:b/>
                <w:bCs/>
                <w:color w:val="000000"/>
                <w:sz w:val="20"/>
                <w:szCs w:val="20"/>
                <w:lang w:eastAsia="en-GB"/>
              </w:rPr>
            </w:pPr>
            <w:r w:rsidRPr="002A40F6">
              <w:rPr>
                <w:rFonts w:eastAsia="Times New Roman"/>
                <w:b/>
                <w:bCs/>
                <w:color w:val="000000"/>
                <w:sz w:val="20"/>
                <w:szCs w:val="20"/>
                <w:lang w:eastAsia="en-GB"/>
              </w:rPr>
              <w:t>2020</w:t>
            </w:r>
          </w:p>
        </w:tc>
        <w:tc>
          <w:tcPr>
            <w:tcW w:w="1056" w:type="dxa"/>
            <w:tcBorders>
              <w:top w:val="single" w:sz="4" w:space="0" w:color="auto"/>
              <w:left w:val="nil"/>
              <w:bottom w:val="single" w:sz="4" w:space="0" w:color="auto"/>
              <w:right w:val="single" w:sz="4" w:space="0" w:color="auto"/>
            </w:tcBorders>
            <w:shd w:val="clear" w:color="000000" w:fill="C5D9F1"/>
            <w:noWrap/>
            <w:vAlign w:val="center"/>
            <w:hideMark/>
          </w:tcPr>
          <w:p w14:paraId="24946184" w14:textId="77777777" w:rsidR="00E5249F" w:rsidRPr="002A40F6" w:rsidRDefault="00E5249F" w:rsidP="00E5249F">
            <w:pPr>
              <w:spacing w:line="240" w:lineRule="auto"/>
              <w:jc w:val="center"/>
              <w:rPr>
                <w:rFonts w:eastAsia="Times New Roman"/>
                <w:b/>
                <w:bCs/>
                <w:color w:val="000000"/>
                <w:sz w:val="20"/>
                <w:szCs w:val="20"/>
                <w:lang w:eastAsia="en-GB"/>
              </w:rPr>
            </w:pPr>
            <w:r w:rsidRPr="002A40F6">
              <w:rPr>
                <w:rFonts w:eastAsia="Times New Roman"/>
                <w:b/>
                <w:bCs/>
                <w:color w:val="000000"/>
                <w:sz w:val="20"/>
                <w:szCs w:val="20"/>
                <w:lang w:eastAsia="en-GB"/>
              </w:rPr>
              <w:t>2021</w:t>
            </w:r>
          </w:p>
        </w:tc>
        <w:tc>
          <w:tcPr>
            <w:tcW w:w="1119" w:type="dxa"/>
            <w:tcBorders>
              <w:top w:val="single" w:sz="4" w:space="0" w:color="auto"/>
              <w:left w:val="nil"/>
              <w:bottom w:val="single" w:sz="4" w:space="0" w:color="auto"/>
              <w:right w:val="single" w:sz="4" w:space="0" w:color="auto"/>
            </w:tcBorders>
            <w:shd w:val="clear" w:color="000000" w:fill="C5D9F1"/>
            <w:noWrap/>
            <w:vAlign w:val="center"/>
            <w:hideMark/>
          </w:tcPr>
          <w:p w14:paraId="6B6DCEE8" w14:textId="77777777" w:rsidR="00E5249F" w:rsidRPr="002A40F6" w:rsidRDefault="00E5249F" w:rsidP="00E5249F">
            <w:pPr>
              <w:spacing w:line="240" w:lineRule="auto"/>
              <w:jc w:val="center"/>
              <w:rPr>
                <w:rFonts w:eastAsia="Times New Roman"/>
                <w:b/>
                <w:bCs/>
                <w:color w:val="000000"/>
                <w:sz w:val="20"/>
                <w:szCs w:val="20"/>
                <w:lang w:eastAsia="en-GB"/>
              </w:rPr>
            </w:pPr>
            <w:proofErr w:type="spellStart"/>
            <w:r w:rsidRPr="002A40F6">
              <w:rPr>
                <w:rFonts w:eastAsia="Times New Roman"/>
                <w:b/>
                <w:bCs/>
                <w:color w:val="000000"/>
                <w:sz w:val="20"/>
                <w:szCs w:val="20"/>
                <w:lang w:eastAsia="en-GB"/>
              </w:rPr>
              <w:t>Просек</w:t>
            </w:r>
            <w:proofErr w:type="spellEnd"/>
          </w:p>
        </w:tc>
      </w:tr>
      <w:tr w:rsidR="00E5249F" w:rsidRPr="002A40F6" w14:paraId="21FA2051" w14:textId="77777777" w:rsidTr="00E5249F">
        <w:trPr>
          <w:trHeight w:val="300"/>
        </w:trPr>
        <w:tc>
          <w:tcPr>
            <w:tcW w:w="1510" w:type="dxa"/>
            <w:tcBorders>
              <w:top w:val="nil"/>
              <w:left w:val="single" w:sz="4" w:space="0" w:color="auto"/>
              <w:bottom w:val="single" w:sz="4" w:space="0" w:color="auto"/>
              <w:right w:val="single" w:sz="4" w:space="0" w:color="auto"/>
            </w:tcBorders>
            <w:shd w:val="clear" w:color="auto" w:fill="auto"/>
            <w:noWrap/>
            <w:vAlign w:val="bottom"/>
            <w:hideMark/>
          </w:tcPr>
          <w:p w14:paraId="2AB9A897" w14:textId="77777777" w:rsidR="00E5249F" w:rsidRPr="002A40F6" w:rsidRDefault="008D467C" w:rsidP="00E5249F">
            <w:pPr>
              <w:spacing w:line="240" w:lineRule="auto"/>
              <w:jc w:val="center"/>
              <w:rPr>
                <w:rFonts w:eastAsia="Times New Roman"/>
                <w:sz w:val="20"/>
                <w:szCs w:val="20"/>
                <w:lang w:eastAsia="en-GB"/>
              </w:rPr>
            </w:pPr>
            <w:r w:rsidRPr="002A40F6">
              <w:rPr>
                <w:rFonts w:eastAsia="Times New Roman"/>
                <w:sz w:val="20"/>
                <w:szCs w:val="20"/>
                <w:lang w:eastAsia="en-GB"/>
              </w:rPr>
              <w:t>World</w:t>
            </w:r>
          </w:p>
        </w:tc>
        <w:tc>
          <w:tcPr>
            <w:tcW w:w="1056" w:type="dxa"/>
            <w:tcBorders>
              <w:top w:val="nil"/>
              <w:left w:val="nil"/>
              <w:bottom w:val="single" w:sz="4" w:space="0" w:color="auto"/>
              <w:right w:val="single" w:sz="4" w:space="0" w:color="auto"/>
            </w:tcBorders>
            <w:shd w:val="clear" w:color="auto" w:fill="auto"/>
            <w:noWrap/>
            <w:vAlign w:val="bottom"/>
            <w:hideMark/>
          </w:tcPr>
          <w:p w14:paraId="2F858265"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2</w:t>
            </w:r>
            <w:r w:rsidR="002A40F6" w:rsidRPr="002A40F6">
              <w:rPr>
                <w:rFonts w:eastAsia="Times New Roman"/>
                <w:color w:val="000000"/>
                <w:sz w:val="20"/>
                <w:szCs w:val="20"/>
                <w:lang w:eastAsia="en-GB"/>
              </w:rPr>
              <w:t>.</w:t>
            </w:r>
            <w:r w:rsidRPr="002A40F6">
              <w:rPr>
                <w:rFonts w:eastAsia="Times New Roman"/>
                <w:color w:val="000000"/>
                <w:sz w:val="20"/>
                <w:szCs w:val="20"/>
                <w:lang w:eastAsia="en-GB"/>
              </w:rPr>
              <w:t>460</w:t>
            </w:r>
            <w:r w:rsidR="002A40F6" w:rsidRPr="002A40F6">
              <w:rPr>
                <w:rFonts w:eastAsia="Times New Roman"/>
                <w:color w:val="000000"/>
                <w:sz w:val="20"/>
                <w:szCs w:val="20"/>
                <w:lang w:eastAsia="en-GB"/>
              </w:rPr>
              <w:t>.</w:t>
            </w:r>
            <w:r w:rsidRPr="002A40F6">
              <w:rPr>
                <w:rFonts w:eastAsia="Times New Roman"/>
                <w:color w:val="000000"/>
                <w:sz w:val="20"/>
                <w:szCs w:val="20"/>
                <w:lang w:eastAsia="en-GB"/>
              </w:rPr>
              <w:t>676</w:t>
            </w:r>
          </w:p>
        </w:tc>
        <w:tc>
          <w:tcPr>
            <w:tcW w:w="1316" w:type="dxa"/>
            <w:tcBorders>
              <w:top w:val="nil"/>
              <w:left w:val="nil"/>
              <w:bottom w:val="single" w:sz="4" w:space="0" w:color="auto"/>
              <w:right w:val="single" w:sz="4" w:space="0" w:color="auto"/>
            </w:tcBorders>
            <w:shd w:val="clear" w:color="auto" w:fill="auto"/>
            <w:noWrap/>
            <w:vAlign w:val="bottom"/>
            <w:hideMark/>
          </w:tcPr>
          <w:p w14:paraId="2FE838DB"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2</w:t>
            </w:r>
            <w:r w:rsidR="002A40F6" w:rsidRPr="002A40F6">
              <w:rPr>
                <w:rFonts w:eastAsia="Times New Roman"/>
                <w:color w:val="000000"/>
                <w:sz w:val="20"/>
                <w:szCs w:val="20"/>
                <w:lang w:eastAsia="en-GB"/>
              </w:rPr>
              <w:t>.</w:t>
            </w:r>
            <w:r w:rsidRPr="002A40F6">
              <w:rPr>
                <w:rFonts w:eastAsia="Times New Roman"/>
                <w:color w:val="000000"/>
                <w:sz w:val="20"/>
                <w:szCs w:val="20"/>
                <w:lang w:eastAsia="en-GB"/>
              </w:rPr>
              <w:t>467</w:t>
            </w:r>
            <w:r w:rsidR="002A40F6" w:rsidRPr="002A40F6">
              <w:rPr>
                <w:rFonts w:eastAsia="Times New Roman"/>
                <w:color w:val="000000"/>
                <w:sz w:val="20"/>
                <w:szCs w:val="20"/>
                <w:lang w:eastAsia="en-GB"/>
              </w:rPr>
              <w:t>.</w:t>
            </w:r>
            <w:r w:rsidRPr="002A40F6">
              <w:rPr>
                <w:rFonts w:eastAsia="Times New Roman"/>
                <w:color w:val="000000"/>
                <w:sz w:val="20"/>
                <w:szCs w:val="20"/>
                <w:lang w:eastAsia="en-GB"/>
              </w:rPr>
              <w:t>530</w:t>
            </w:r>
          </w:p>
        </w:tc>
        <w:tc>
          <w:tcPr>
            <w:tcW w:w="1156" w:type="dxa"/>
            <w:tcBorders>
              <w:top w:val="nil"/>
              <w:left w:val="nil"/>
              <w:bottom w:val="single" w:sz="4" w:space="0" w:color="auto"/>
              <w:right w:val="single" w:sz="4" w:space="0" w:color="auto"/>
            </w:tcBorders>
            <w:shd w:val="clear" w:color="auto" w:fill="auto"/>
            <w:noWrap/>
            <w:vAlign w:val="bottom"/>
            <w:hideMark/>
          </w:tcPr>
          <w:p w14:paraId="7AD9ED11"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2</w:t>
            </w:r>
            <w:r w:rsidR="002A40F6" w:rsidRPr="002A40F6">
              <w:rPr>
                <w:rFonts w:eastAsia="Times New Roman"/>
                <w:color w:val="000000"/>
                <w:sz w:val="20"/>
                <w:szCs w:val="20"/>
                <w:lang w:eastAsia="en-GB"/>
              </w:rPr>
              <w:t>.</w:t>
            </w:r>
            <w:r w:rsidRPr="002A40F6">
              <w:rPr>
                <w:rFonts w:eastAsia="Times New Roman"/>
                <w:color w:val="000000"/>
                <w:sz w:val="20"/>
                <w:szCs w:val="20"/>
                <w:lang w:eastAsia="en-GB"/>
              </w:rPr>
              <w:t>436</w:t>
            </w:r>
            <w:r w:rsidR="002A40F6" w:rsidRPr="002A40F6">
              <w:rPr>
                <w:rFonts w:eastAsia="Times New Roman"/>
                <w:color w:val="000000"/>
                <w:sz w:val="20"/>
                <w:szCs w:val="20"/>
                <w:lang w:eastAsia="en-GB"/>
              </w:rPr>
              <w:t>.</w:t>
            </w:r>
            <w:r w:rsidRPr="002A40F6">
              <w:rPr>
                <w:rFonts w:eastAsia="Times New Roman"/>
                <w:color w:val="000000"/>
                <w:sz w:val="20"/>
                <w:szCs w:val="20"/>
                <w:lang w:eastAsia="en-GB"/>
              </w:rPr>
              <w:t>108</w:t>
            </w:r>
          </w:p>
        </w:tc>
        <w:tc>
          <w:tcPr>
            <w:tcW w:w="1056" w:type="dxa"/>
            <w:tcBorders>
              <w:top w:val="nil"/>
              <w:left w:val="nil"/>
              <w:bottom w:val="single" w:sz="4" w:space="0" w:color="auto"/>
              <w:right w:val="single" w:sz="4" w:space="0" w:color="auto"/>
            </w:tcBorders>
            <w:shd w:val="clear" w:color="auto" w:fill="auto"/>
            <w:noWrap/>
            <w:vAlign w:val="bottom"/>
            <w:hideMark/>
          </w:tcPr>
          <w:p w14:paraId="15689845"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2</w:t>
            </w:r>
            <w:r w:rsidR="002A40F6" w:rsidRPr="002A40F6">
              <w:rPr>
                <w:rFonts w:eastAsia="Times New Roman"/>
                <w:color w:val="000000"/>
                <w:sz w:val="20"/>
                <w:szCs w:val="20"/>
                <w:lang w:eastAsia="en-GB"/>
              </w:rPr>
              <w:t>.</w:t>
            </w:r>
            <w:r w:rsidRPr="002A40F6">
              <w:rPr>
                <w:rFonts w:eastAsia="Times New Roman"/>
                <w:color w:val="000000"/>
                <w:sz w:val="20"/>
                <w:szCs w:val="20"/>
                <w:lang w:eastAsia="en-GB"/>
              </w:rPr>
              <w:t>381</w:t>
            </w:r>
            <w:r w:rsidR="002A40F6" w:rsidRPr="002A40F6">
              <w:rPr>
                <w:rFonts w:eastAsia="Times New Roman"/>
                <w:color w:val="000000"/>
                <w:sz w:val="20"/>
                <w:szCs w:val="20"/>
                <w:lang w:eastAsia="en-GB"/>
              </w:rPr>
              <w:t>.</w:t>
            </w:r>
            <w:r w:rsidRPr="002A40F6">
              <w:rPr>
                <w:rFonts w:eastAsia="Times New Roman"/>
                <w:color w:val="000000"/>
                <w:sz w:val="20"/>
                <w:szCs w:val="20"/>
                <w:lang w:eastAsia="en-GB"/>
              </w:rPr>
              <w:t>875</w:t>
            </w:r>
          </w:p>
        </w:tc>
        <w:tc>
          <w:tcPr>
            <w:tcW w:w="1056" w:type="dxa"/>
            <w:tcBorders>
              <w:top w:val="nil"/>
              <w:left w:val="nil"/>
              <w:bottom w:val="single" w:sz="4" w:space="0" w:color="auto"/>
              <w:right w:val="single" w:sz="4" w:space="0" w:color="auto"/>
            </w:tcBorders>
            <w:shd w:val="clear" w:color="auto" w:fill="auto"/>
            <w:noWrap/>
            <w:vAlign w:val="bottom"/>
            <w:hideMark/>
          </w:tcPr>
          <w:p w14:paraId="68A6428A"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2</w:t>
            </w:r>
            <w:r w:rsidR="002A40F6" w:rsidRPr="002A40F6">
              <w:rPr>
                <w:rFonts w:eastAsia="Times New Roman"/>
                <w:color w:val="000000"/>
                <w:sz w:val="20"/>
                <w:szCs w:val="20"/>
                <w:lang w:eastAsia="en-GB"/>
              </w:rPr>
              <w:t>.</w:t>
            </w:r>
            <w:r w:rsidRPr="002A40F6">
              <w:rPr>
                <w:rFonts w:eastAsia="Times New Roman"/>
                <w:color w:val="000000"/>
                <w:sz w:val="20"/>
                <w:szCs w:val="20"/>
                <w:lang w:eastAsia="en-GB"/>
              </w:rPr>
              <w:t>233</w:t>
            </w:r>
            <w:r w:rsidR="002A40F6" w:rsidRPr="002A40F6">
              <w:rPr>
                <w:rFonts w:eastAsia="Times New Roman"/>
                <w:color w:val="000000"/>
                <w:sz w:val="20"/>
                <w:szCs w:val="20"/>
                <w:lang w:eastAsia="en-GB"/>
              </w:rPr>
              <w:t>.</w:t>
            </w:r>
            <w:r w:rsidRPr="002A40F6">
              <w:rPr>
                <w:rFonts w:eastAsia="Times New Roman"/>
                <w:color w:val="000000"/>
                <w:sz w:val="20"/>
                <w:szCs w:val="20"/>
                <w:lang w:eastAsia="en-GB"/>
              </w:rPr>
              <w:t>022</w:t>
            </w:r>
          </w:p>
        </w:tc>
        <w:tc>
          <w:tcPr>
            <w:tcW w:w="1056" w:type="dxa"/>
            <w:tcBorders>
              <w:top w:val="nil"/>
              <w:left w:val="nil"/>
              <w:bottom w:val="single" w:sz="4" w:space="0" w:color="auto"/>
              <w:right w:val="single" w:sz="4" w:space="0" w:color="auto"/>
            </w:tcBorders>
            <w:shd w:val="clear" w:color="auto" w:fill="auto"/>
            <w:noWrap/>
            <w:vAlign w:val="bottom"/>
            <w:hideMark/>
          </w:tcPr>
          <w:p w14:paraId="4D53A02B"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2</w:t>
            </w:r>
            <w:r w:rsidR="002A40F6" w:rsidRPr="002A40F6">
              <w:rPr>
                <w:rFonts w:eastAsia="Times New Roman"/>
                <w:color w:val="000000"/>
                <w:sz w:val="20"/>
                <w:szCs w:val="20"/>
                <w:lang w:eastAsia="en-GB"/>
              </w:rPr>
              <w:t>.</w:t>
            </w:r>
            <w:r w:rsidRPr="002A40F6">
              <w:rPr>
                <w:rFonts w:eastAsia="Times New Roman"/>
                <w:color w:val="000000"/>
                <w:sz w:val="20"/>
                <w:szCs w:val="20"/>
                <w:lang w:eastAsia="en-GB"/>
              </w:rPr>
              <w:t>314</w:t>
            </w:r>
            <w:r w:rsidR="002A40F6" w:rsidRPr="002A40F6">
              <w:rPr>
                <w:rFonts w:eastAsia="Times New Roman"/>
                <w:color w:val="000000"/>
                <w:sz w:val="20"/>
                <w:szCs w:val="20"/>
                <w:lang w:eastAsia="en-GB"/>
              </w:rPr>
              <w:t>.</w:t>
            </w:r>
            <w:r w:rsidRPr="002A40F6">
              <w:rPr>
                <w:rFonts w:eastAsia="Times New Roman"/>
                <w:color w:val="000000"/>
                <w:sz w:val="20"/>
                <w:szCs w:val="20"/>
                <w:lang w:eastAsia="en-GB"/>
              </w:rPr>
              <w:t>982</w:t>
            </w:r>
          </w:p>
        </w:tc>
        <w:tc>
          <w:tcPr>
            <w:tcW w:w="1119" w:type="dxa"/>
            <w:tcBorders>
              <w:top w:val="nil"/>
              <w:left w:val="nil"/>
              <w:bottom w:val="single" w:sz="4" w:space="0" w:color="auto"/>
              <w:right w:val="single" w:sz="4" w:space="0" w:color="auto"/>
            </w:tcBorders>
            <w:shd w:val="clear" w:color="auto" w:fill="auto"/>
            <w:noWrap/>
            <w:vAlign w:val="bottom"/>
            <w:hideMark/>
          </w:tcPr>
          <w:p w14:paraId="1C346B03"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2</w:t>
            </w:r>
            <w:r w:rsidR="002A40F6">
              <w:rPr>
                <w:rFonts w:eastAsia="Times New Roman"/>
                <w:color w:val="000000"/>
                <w:sz w:val="20"/>
                <w:szCs w:val="20"/>
                <w:lang w:eastAsia="en-GB"/>
              </w:rPr>
              <w:t>.</w:t>
            </w:r>
            <w:r w:rsidRPr="002A40F6">
              <w:rPr>
                <w:rFonts w:eastAsia="Times New Roman"/>
                <w:color w:val="000000"/>
                <w:sz w:val="20"/>
                <w:szCs w:val="20"/>
                <w:lang w:eastAsia="en-GB"/>
              </w:rPr>
              <w:t>382</w:t>
            </w:r>
            <w:r w:rsidR="002A40F6">
              <w:rPr>
                <w:rFonts w:eastAsia="Times New Roman"/>
                <w:color w:val="000000"/>
                <w:sz w:val="20"/>
                <w:szCs w:val="20"/>
                <w:lang w:eastAsia="en-GB"/>
              </w:rPr>
              <w:t>.</w:t>
            </w:r>
            <w:r w:rsidRPr="002A40F6">
              <w:rPr>
                <w:rFonts w:eastAsia="Times New Roman"/>
                <w:color w:val="000000"/>
                <w:sz w:val="20"/>
                <w:szCs w:val="20"/>
                <w:lang w:eastAsia="en-GB"/>
              </w:rPr>
              <w:t>366</w:t>
            </w:r>
          </w:p>
        </w:tc>
      </w:tr>
      <w:tr w:rsidR="00E5249F" w:rsidRPr="002A40F6" w14:paraId="498D1E21" w14:textId="77777777" w:rsidTr="00E5249F">
        <w:trPr>
          <w:trHeight w:val="300"/>
        </w:trPr>
        <w:tc>
          <w:tcPr>
            <w:tcW w:w="1510" w:type="dxa"/>
            <w:tcBorders>
              <w:top w:val="nil"/>
              <w:left w:val="single" w:sz="4" w:space="0" w:color="auto"/>
              <w:bottom w:val="single" w:sz="4" w:space="0" w:color="auto"/>
              <w:right w:val="single" w:sz="4" w:space="0" w:color="auto"/>
            </w:tcBorders>
            <w:shd w:val="clear" w:color="auto" w:fill="auto"/>
            <w:noWrap/>
            <w:vAlign w:val="bottom"/>
            <w:hideMark/>
          </w:tcPr>
          <w:p w14:paraId="13B68F2E" w14:textId="77777777" w:rsidR="00E5249F" w:rsidRPr="002A40F6" w:rsidRDefault="008D467C" w:rsidP="00E5249F">
            <w:pPr>
              <w:spacing w:line="240" w:lineRule="auto"/>
              <w:jc w:val="center"/>
              <w:rPr>
                <w:rFonts w:eastAsia="Times New Roman"/>
                <w:sz w:val="20"/>
                <w:szCs w:val="20"/>
                <w:lang w:eastAsia="en-GB"/>
              </w:rPr>
            </w:pPr>
            <w:r w:rsidRPr="002A40F6">
              <w:rPr>
                <w:rFonts w:eastAsia="Times New Roman"/>
                <w:sz w:val="20"/>
                <w:szCs w:val="20"/>
                <w:lang w:eastAsia="en-GB"/>
              </w:rPr>
              <w:t>Brazil</w:t>
            </w:r>
          </w:p>
        </w:tc>
        <w:tc>
          <w:tcPr>
            <w:tcW w:w="1056" w:type="dxa"/>
            <w:tcBorders>
              <w:top w:val="nil"/>
              <w:left w:val="nil"/>
              <w:bottom w:val="single" w:sz="4" w:space="0" w:color="auto"/>
              <w:right w:val="single" w:sz="4" w:space="0" w:color="auto"/>
            </w:tcBorders>
            <w:shd w:val="clear" w:color="auto" w:fill="auto"/>
            <w:noWrap/>
            <w:vAlign w:val="bottom"/>
            <w:hideMark/>
          </w:tcPr>
          <w:p w14:paraId="5D9FA3B0"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466</w:t>
            </w:r>
            <w:r w:rsidR="002A40F6" w:rsidRPr="002A40F6">
              <w:rPr>
                <w:rFonts w:eastAsia="Times New Roman"/>
                <w:color w:val="000000"/>
                <w:sz w:val="20"/>
                <w:szCs w:val="20"/>
                <w:lang w:eastAsia="en-GB"/>
              </w:rPr>
              <w:t>.</w:t>
            </w:r>
            <w:r w:rsidRPr="002A40F6">
              <w:rPr>
                <w:rFonts w:eastAsia="Times New Roman"/>
                <w:color w:val="000000"/>
                <w:sz w:val="20"/>
                <w:szCs w:val="20"/>
                <w:lang w:eastAsia="en-GB"/>
              </w:rPr>
              <w:t>286</w:t>
            </w:r>
          </w:p>
        </w:tc>
        <w:tc>
          <w:tcPr>
            <w:tcW w:w="1316" w:type="dxa"/>
            <w:tcBorders>
              <w:top w:val="nil"/>
              <w:left w:val="nil"/>
              <w:bottom w:val="single" w:sz="4" w:space="0" w:color="auto"/>
              <w:right w:val="single" w:sz="4" w:space="0" w:color="auto"/>
            </w:tcBorders>
            <w:shd w:val="clear" w:color="auto" w:fill="auto"/>
            <w:noWrap/>
            <w:vAlign w:val="bottom"/>
            <w:hideMark/>
          </w:tcPr>
          <w:p w14:paraId="505777D2"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442</w:t>
            </w:r>
            <w:r w:rsidR="002A40F6" w:rsidRPr="002A40F6">
              <w:rPr>
                <w:rFonts w:eastAsia="Times New Roman"/>
                <w:color w:val="000000"/>
                <w:sz w:val="20"/>
                <w:szCs w:val="20"/>
                <w:lang w:eastAsia="en-GB"/>
              </w:rPr>
              <w:t>.</w:t>
            </w:r>
            <w:r w:rsidRPr="002A40F6">
              <w:rPr>
                <w:rFonts w:eastAsia="Times New Roman"/>
                <w:color w:val="000000"/>
                <w:sz w:val="20"/>
                <w:szCs w:val="20"/>
                <w:lang w:eastAsia="en-GB"/>
              </w:rPr>
              <w:t>921</w:t>
            </w:r>
          </w:p>
        </w:tc>
        <w:tc>
          <w:tcPr>
            <w:tcW w:w="1156" w:type="dxa"/>
            <w:tcBorders>
              <w:top w:val="nil"/>
              <w:left w:val="nil"/>
              <w:bottom w:val="single" w:sz="4" w:space="0" w:color="auto"/>
              <w:right w:val="single" w:sz="4" w:space="0" w:color="auto"/>
            </w:tcBorders>
            <w:shd w:val="clear" w:color="auto" w:fill="auto"/>
            <w:noWrap/>
            <w:vAlign w:val="bottom"/>
            <w:hideMark/>
          </w:tcPr>
          <w:p w14:paraId="469C87CF"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440</w:t>
            </w:r>
            <w:r w:rsidR="002A40F6" w:rsidRPr="002A40F6">
              <w:rPr>
                <w:rFonts w:eastAsia="Times New Roman"/>
                <w:color w:val="000000"/>
                <w:sz w:val="20"/>
                <w:szCs w:val="20"/>
                <w:lang w:eastAsia="en-GB"/>
              </w:rPr>
              <w:t>.</w:t>
            </w:r>
            <w:r w:rsidRPr="002A40F6">
              <w:rPr>
                <w:rFonts w:eastAsia="Times New Roman"/>
                <w:color w:val="000000"/>
                <w:sz w:val="20"/>
                <w:szCs w:val="20"/>
                <w:lang w:eastAsia="en-GB"/>
              </w:rPr>
              <w:t>755</w:t>
            </w:r>
          </w:p>
        </w:tc>
        <w:tc>
          <w:tcPr>
            <w:tcW w:w="1056" w:type="dxa"/>
            <w:tcBorders>
              <w:top w:val="nil"/>
              <w:left w:val="nil"/>
              <w:bottom w:val="single" w:sz="4" w:space="0" w:color="auto"/>
              <w:right w:val="single" w:sz="4" w:space="0" w:color="auto"/>
            </w:tcBorders>
            <w:shd w:val="clear" w:color="auto" w:fill="auto"/>
            <w:noWrap/>
            <w:vAlign w:val="bottom"/>
            <w:hideMark/>
          </w:tcPr>
          <w:p w14:paraId="7E12E5D7"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527</w:t>
            </w:r>
            <w:r w:rsidR="002A40F6" w:rsidRPr="002A40F6">
              <w:rPr>
                <w:rFonts w:eastAsia="Times New Roman"/>
                <w:color w:val="000000"/>
                <w:sz w:val="20"/>
                <w:szCs w:val="20"/>
                <w:lang w:eastAsia="en-GB"/>
              </w:rPr>
              <w:t>.</w:t>
            </w:r>
            <w:r w:rsidRPr="002A40F6">
              <w:rPr>
                <w:rFonts w:eastAsia="Times New Roman"/>
                <w:color w:val="000000"/>
                <w:sz w:val="20"/>
                <w:szCs w:val="20"/>
                <w:lang w:eastAsia="en-GB"/>
              </w:rPr>
              <w:t>394</w:t>
            </w:r>
          </w:p>
        </w:tc>
        <w:tc>
          <w:tcPr>
            <w:tcW w:w="1056" w:type="dxa"/>
            <w:tcBorders>
              <w:top w:val="nil"/>
              <w:left w:val="nil"/>
              <w:bottom w:val="single" w:sz="4" w:space="0" w:color="auto"/>
              <w:right w:val="single" w:sz="4" w:space="0" w:color="auto"/>
            </w:tcBorders>
            <w:shd w:val="clear" w:color="auto" w:fill="auto"/>
            <w:noWrap/>
            <w:vAlign w:val="bottom"/>
            <w:hideMark/>
          </w:tcPr>
          <w:p w14:paraId="36085A8C"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485</w:t>
            </w:r>
            <w:r w:rsidR="002A40F6" w:rsidRPr="002A40F6">
              <w:rPr>
                <w:rFonts w:eastAsia="Times New Roman"/>
                <w:color w:val="000000"/>
                <w:sz w:val="20"/>
                <w:szCs w:val="20"/>
                <w:lang w:eastAsia="en-GB"/>
              </w:rPr>
              <w:t>.</w:t>
            </w:r>
            <w:r w:rsidRPr="002A40F6">
              <w:rPr>
                <w:rFonts w:eastAsia="Times New Roman"/>
                <w:color w:val="000000"/>
                <w:sz w:val="20"/>
                <w:szCs w:val="20"/>
                <w:lang w:eastAsia="en-GB"/>
              </w:rPr>
              <w:t>115</w:t>
            </w:r>
          </w:p>
        </w:tc>
        <w:tc>
          <w:tcPr>
            <w:tcW w:w="1056" w:type="dxa"/>
            <w:tcBorders>
              <w:top w:val="nil"/>
              <w:left w:val="nil"/>
              <w:bottom w:val="single" w:sz="4" w:space="0" w:color="auto"/>
              <w:right w:val="single" w:sz="4" w:space="0" w:color="auto"/>
            </w:tcBorders>
            <w:shd w:val="clear" w:color="auto" w:fill="auto"/>
            <w:noWrap/>
            <w:vAlign w:val="bottom"/>
            <w:hideMark/>
          </w:tcPr>
          <w:p w14:paraId="798686FF"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434</w:t>
            </w:r>
            <w:r w:rsidR="002A40F6">
              <w:rPr>
                <w:rFonts w:eastAsia="Times New Roman"/>
                <w:color w:val="000000"/>
                <w:sz w:val="20"/>
                <w:szCs w:val="20"/>
                <w:lang w:eastAsia="en-GB"/>
              </w:rPr>
              <w:t>.</w:t>
            </w:r>
            <w:r w:rsidRPr="002A40F6">
              <w:rPr>
                <w:rFonts w:eastAsia="Times New Roman"/>
                <w:color w:val="000000"/>
                <w:sz w:val="20"/>
                <w:szCs w:val="20"/>
                <w:lang w:eastAsia="en-GB"/>
              </w:rPr>
              <w:t>184</w:t>
            </w:r>
          </w:p>
        </w:tc>
        <w:tc>
          <w:tcPr>
            <w:tcW w:w="1119" w:type="dxa"/>
            <w:tcBorders>
              <w:top w:val="nil"/>
              <w:left w:val="nil"/>
              <w:bottom w:val="single" w:sz="4" w:space="0" w:color="auto"/>
              <w:right w:val="single" w:sz="4" w:space="0" w:color="auto"/>
            </w:tcBorders>
            <w:shd w:val="clear" w:color="auto" w:fill="auto"/>
            <w:noWrap/>
            <w:vAlign w:val="bottom"/>
            <w:hideMark/>
          </w:tcPr>
          <w:p w14:paraId="38F5D22F"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466</w:t>
            </w:r>
            <w:r w:rsidR="002A40F6">
              <w:rPr>
                <w:rFonts w:eastAsia="Times New Roman"/>
                <w:color w:val="000000"/>
                <w:sz w:val="20"/>
                <w:szCs w:val="20"/>
                <w:lang w:eastAsia="en-GB"/>
              </w:rPr>
              <w:t>.</w:t>
            </w:r>
            <w:r w:rsidRPr="002A40F6">
              <w:rPr>
                <w:rFonts w:eastAsia="Times New Roman"/>
                <w:color w:val="000000"/>
                <w:sz w:val="20"/>
                <w:szCs w:val="20"/>
                <w:lang w:eastAsia="en-GB"/>
              </w:rPr>
              <w:t>109</w:t>
            </w:r>
          </w:p>
        </w:tc>
      </w:tr>
      <w:tr w:rsidR="00E5249F" w:rsidRPr="002A40F6" w14:paraId="5FBCE2D8" w14:textId="77777777" w:rsidTr="00E5249F">
        <w:trPr>
          <w:trHeight w:val="300"/>
        </w:trPr>
        <w:tc>
          <w:tcPr>
            <w:tcW w:w="1510" w:type="dxa"/>
            <w:tcBorders>
              <w:top w:val="nil"/>
              <w:left w:val="single" w:sz="4" w:space="0" w:color="auto"/>
              <w:bottom w:val="single" w:sz="4" w:space="0" w:color="auto"/>
              <w:right w:val="single" w:sz="4" w:space="0" w:color="auto"/>
            </w:tcBorders>
            <w:shd w:val="clear" w:color="auto" w:fill="auto"/>
            <w:noWrap/>
            <w:vAlign w:val="bottom"/>
            <w:hideMark/>
          </w:tcPr>
          <w:p w14:paraId="45C9B5A6" w14:textId="77777777" w:rsidR="00E5249F" w:rsidRPr="002A40F6" w:rsidRDefault="008D467C" w:rsidP="00E5249F">
            <w:pPr>
              <w:spacing w:line="240" w:lineRule="auto"/>
              <w:jc w:val="center"/>
              <w:rPr>
                <w:rFonts w:eastAsia="Times New Roman"/>
                <w:sz w:val="20"/>
                <w:szCs w:val="20"/>
                <w:lang w:eastAsia="en-GB"/>
              </w:rPr>
            </w:pPr>
            <w:r w:rsidRPr="002A40F6">
              <w:rPr>
                <w:rFonts w:eastAsia="Times New Roman"/>
                <w:sz w:val="20"/>
                <w:szCs w:val="20"/>
                <w:lang w:eastAsia="en-GB"/>
              </w:rPr>
              <w:t>Belgium**</w:t>
            </w:r>
          </w:p>
        </w:tc>
        <w:tc>
          <w:tcPr>
            <w:tcW w:w="1056" w:type="dxa"/>
            <w:tcBorders>
              <w:top w:val="nil"/>
              <w:left w:val="nil"/>
              <w:bottom w:val="single" w:sz="4" w:space="0" w:color="auto"/>
              <w:right w:val="single" w:sz="4" w:space="0" w:color="auto"/>
            </w:tcBorders>
            <w:shd w:val="clear" w:color="auto" w:fill="auto"/>
            <w:noWrap/>
            <w:vAlign w:val="bottom"/>
            <w:hideMark/>
          </w:tcPr>
          <w:p w14:paraId="664A7D17"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161</w:t>
            </w:r>
            <w:r w:rsidR="002A40F6" w:rsidRPr="002A40F6">
              <w:rPr>
                <w:rFonts w:eastAsia="Times New Roman"/>
                <w:color w:val="000000"/>
                <w:sz w:val="20"/>
                <w:szCs w:val="20"/>
                <w:lang w:eastAsia="en-GB"/>
              </w:rPr>
              <w:t>.</w:t>
            </w:r>
            <w:r w:rsidRPr="002A40F6">
              <w:rPr>
                <w:rFonts w:eastAsia="Times New Roman"/>
                <w:color w:val="000000"/>
                <w:sz w:val="20"/>
                <w:szCs w:val="20"/>
                <w:lang w:eastAsia="en-GB"/>
              </w:rPr>
              <w:t>035</w:t>
            </w:r>
          </w:p>
        </w:tc>
        <w:tc>
          <w:tcPr>
            <w:tcW w:w="1316" w:type="dxa"/>
            <w:tcBorders>
              <w:top w:val="nil"/>
              <w:left w:val="nil"/>
              <w:bottom w:val="single" w:sz="4" w:space="0" w:color="auto"/>
              <w:right w:val="single" w:sz="4" w:space="0" w:color="auto"/>
            </w:tcBorders>
            <w:shd w:val="clear" w:color="auto" w:fill="auto"/>
            <w:noWrap/>
            <w:vAlign w:val="bottom"/>
            <w:hideMark/>
          </w:tcPr>
          <w:p w14:paraId="52ADC8C0"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186</w:t>
            </w:r>
            <w:r w:rsidR="002A40F6" w:rsidRPr="002A40F6">
              <w:rPr>
                <w:rFonts w:eastAsia="Times New Roman"/>
                <w:color w:val="000000"/>
                <w:sz w:val="20"/>
                <w:szCs w:val="20"/>
                <w:lang w:eastAsia="en-GB"/>
              </w:rPr>
              <w:t>.</w:t>
            </w:r>
            <w:r w:rsidRPr="002A40F6">
              <w:rPr>
                <w:rFonts w:eastAsia="Times New Roman"/>
                <w:color w:val="000000"/>
                <w:sz w:val="20"/>
                <w:szCs w:val="20"/>
                <w:lang w:eastAsia="en-GB"/>
              </w:rPr>
              <w:t>767</w:t>
            </w:r>
          </w:p>
        </w:tc>
        <w:tc>
          <w:tcPr>
            <w:tcW w:w="1156" w:type="dxa"/>
            <w:tcBorders>
              <w:top w:val="nil"/>
              <w:left w:val="nil"/>
              <w:bottom w:val="single" w:sz="4" w:space="0" w:color="auto"/>
              <w:right w:val="single" w:sz="4" w:space="0" w:color="auto"/>
            </w:tcBorders>
            <w:shd w:val="clear" w:color="auto" w:fill="auto"/>
            <w:noWrap/>
            <w:vAlign w:val="bottom"/>
            <w:hideMark/>
          </w:tcPr>
          <w:p w14:paraId="6FFB4F14"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228</w:t>
            </w:r>
            <w:r w:rsidR="002A40F6" w:rsidRPr="002A40F6">
              <w:rPr>
                <w:rFonts w:eastAsia="Times New Roman"/>
                <w:color w:val="000000"/>
                <w:sz w:val="20"/>
                <w:szCs w:val="20"/>
                <w:lang w:eastAsia="en-GB"/>
              </w:rPr>
              <w:t>.</w:t>
            </w:r>
            <w:r w:rsidRPr="002A40F6">
              <w:rPr>
                <w:rFonts w:eastAsia="Times New Roman"/>
                <w:color w:val="000000"/>
                <w:sz w:val="20"/>
                <w:szCs w:val="20"/>
                <w:lang w:eastAsia="en-GB"/>
              </w:rPr>
              <w:t>184</w:t>
            </w:r>
          </w:p>
        </w:tc>
        <w:tc>
          <w:tcPr>
            <w:tcW w:w="1056" w:type="dxa"/>
            <w:tcBorders>
              <w:top w:val="nil"/>
              <w:left w:val="nil"/>
              <w:bottom w:val="single" w:sz="4" w:space="0" w:color="auto"/>
              <w:right w:val="single" w:sz="4" w:space="0" w:color="auto"/>
            </w:tcBorders>
            <w:shd w:val="clear" w:color="auto" w:fill="auto"/>
            <w:noWrap/>
            <w:vAlign w:val="bottom"/>
            <w:hideMark/>
          </w:tcPr>
          <w:p w14:paraId="1715B099"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226</w:t>
            </w:r>
            <w:r w:rsidR="002A40F6" w:rsidRPr="002A40F6">
              <w:rPr>
                <w:rFonts w:eastAsia="Times New Roman"/>
                <w:color w:val="000000"/>
                <w:sz w:val="20"/>
                <w:szCs w:val="20"/>
                <w:lang w:eastAsia="en-GB"/>
              </w:rPr>
              <w:t>.</w:t>
            </w:r>
            <w:r w:rsidRPr="002A40F6">
              <w:rPr>
                <w:rFonts w:eastAsia="Times New Roman"/>
                <w:color w:val="000000"/>
                <w:sz w:val="20"/>
                <w:szCs w:val="20"/>
                <w:lang w:eastAsia="en-GB"/>
              </w:rPr>
              <w:t>396</w:t>
            </w:r>
          </w:p>
        </w:tc>
        <w:tc>
          <w:tcPr>
            <w:tcW w:w="1056" w:type="dxa"/>
            <w:tcBorders>
              <w:top w:val="nil"/>
              <w:left w:val="nil"/>
              <w:bottom w:val="single" w:sz="4" w:space="0" w:color="auto"/>
              <w:right w:val="single" w:sz="4" w:space="0" w:color="auto"/>
            </w:tcBorders>
            <w:shd w:val="clear" w:color="auto" w:fill="auto"/>
            <w:noWrap/>
            <w:vAlign w:val="bottom"/>
            <w:hideMark/>
          </w:tcPr>
          <w:p w14:paraId="36249AA6"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217</w:t>
            </w:r>
            <w:r w:rsidR="002A40F6" w:rsidRPr="002A40F6">
              <w:rPr>
                <w:rFonts w:eastAsia="Times New Roman"/>
                <w:color w:val="000000"/>
                <w:sz w:val="20"/>
                <w:szCs w:val="20"/>
                <w:lang w:eastAsia="en-GB"/>
              </w:rPr>
              <w:t>.</w:t>
            </w:r>
            <w:r w:rsidRPr="002A40F6">
              <w:rPr>
                <w:rFonts w:eastAsia="Times New Roman"/>
                <w:color w:val="000000"/>
                <w:sz w:val="20"/>
                <w:szCs w:val="20"/>
                <w:lang w:eastAsia="en-GB"/>
              </w:rPr>
              <w:t>324</w:t>
            </w:r>
          </w:p>
        </w:tc>
        <w:tc>
          <w:tcPr>
            <w:tcW w:w="1056" w:type="dxa"/>
            <w:tcBorders>
              <w:top w:val="nil"/>
              <w:left w:val="nil"/>
              <w:bottom w:val="single" w:sz="4" w:space="0" w:color="auto"/>
              <w:right w:val="single" w:sz="4" w:space="0" w:color="auto"/>
            </w:tcBorders>
            <w:shd w:val="clear" w:color="auto" w:fill="auto"/>
            <w:noWrap/>
            <w:vAlign w:val="bottom"/>
            <w:hideMark/>
          </w:tcPr>
          <w:p w14:paraId="354DAD91"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206</w:t>
            </w:r>
            <w:r w:rsidR="002A40F6">
              <w:rPr>
                <w:rFonts w:eastAsia="Times New Roman"/>
                <w:color w:val="000000"/>
                <w:sz w:val="20"/>
                <w:szCs w:val="20"/>
                <w:lang w:eastAsia="en-GB"/>
              </w:rPr>
              <w:t>.</w:t>
            </w:r>
            <w:r w:rsidRPr="002A40F6">
              <w:rPr>
                <w:rFonts w:eastAsia="Times New Roman"/>
                <w:color w:val="000000"/>
                <w:sz w:val="20"/>
                <w:szCs w:val="20"/>
                <w:lang w:eastAsia="en-GB"/>
              </w:rPr>
              <w:t>108</w:t>
            </w:r>
          </w:p>
        </w:tc>
        <w:tc>
          <w:tcPr>
            <w:tcW w:w="1119" w:type="dxa"/>
            <w:tcBorders>
              <w:top w:val="nil"/>
              <w:left w:val="nil"/>
              <w:bottom w:val="single" w:sz="4" w:space="0" w:color="auto"/>
              <w:right w:val="single" w:sz="4" w:space="0" w:color="auto"/>
            </w:tcBorders>
            <w:shd w:val="clear" w:color="auto" w:fill="auto"/>
            <w:noWrap/>
            <w:vAlign w:val="bottom"/>
            <w:hideMark/>
          </w:tcPr>
          <w:p w14:paraId="000876A9"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204</w:t>
            </w:r>
            <w:r w:rsidR="002A40F6">
              <w:rPr>
                <w:rFonts w:eastAsia="Times New Roman"/>
                <w:color w:val="000000"/>
                <w:sz w:val="20"/>
                <w:szCs w:val="20"/>
                <w:lang w:eastAsia="en-GB"/>
              </w:rPr>
              <w:t>.</w:t>
            </w:r>
            <w:r w:rsidRPr="002A40F6">
              <w:rPr>
                <w:rFonts w:eastAsia="Times New Roman"/>
                <w:color w:val="000000"/>
                <w:sz w:val="20"/>
                <w:szCs w:val="20"/>
                <w:lang w:eastAsia="en-GB"/>
              </w:rPr>
              <w:t>302</w:t>
            </w:r>
          </w:p>
        </w:tc>
      </w:tr>
      <w:tr w:rsidR="00E5249F" w:rsidRPr="002A40F6" w14:paraId="1D08C00C" w14:textId="77777777" w:rsidTr="00E5249F">
        <w:trPr>
          <w:trHeight w:val="300"/>
        </w:trPr>
        <w:tc>
          <w:tcPr>
            <w:tcW w:w="1510" w:type="dxa"/>
            <w:tcBorders>
              <w:top w:val="nil"/>
              <w:left w:val="single" w:sz="4" w:space="0" w:color="auto"/>
              <w:bottom w:val="single" w:sz="4" w:space="0" w:color="auto"/>
              <w:right w:val="single" w:sz="4" w:space="0" w:color="auto"/>
            </w:tcBorders>
            <w:shd w:val="clear" w:color="auto" w:fill="auto"/>
            <w:noWrap/>
            <w:vAlign w:val="bottom"/>
            <w:hideMark/>
          </w:tcPr>
          <w:p w14:paraId="6C57742D" w14:textId="77777777" w:rsidR="00E5249F" w:rsidRPr="002A40F6" w:rsidRDefault="008D467C" w:rsidP="00E5249F">
            <w:pPr>
              <w:spacing w:line="240" w:lineRule="auto"/>
              <w:jc w:val="center"/>
              <w:rPr>
                <w:rFonts w:eastAsia="Times New Roman"/>
                <w:sz w:val="20"/>
                <w:szCs w:val="20"/>
                <w:lang w:eastAsia="en-GB"/>
              </w:rPr>
            </w:pPr>
            <w:r w:rsidRPr="002A40F6">
              <w:rPr>
                <w:rFonts w:eastAsia="Times New Roman"/>
                <w:sz w:val="20"/>
                <w:szCs w:val="20"/>
                <w:lang w:eastAsia="en-GB"/>
              </w:rPr>
              <w:t>China</w:t>
            </w:r>
          </w:p>
        </w:tc>
        <w:tc>
          <w:tcPr>
            <w:tcW w:w="1056" w:type="dxa"/>
            <w:tcBorders>
              <w:top w:val="nil"/>
              <w:left w:val="nil"/>
              <w:bottom w:val="single" w:sz="4" w:space="0" w:color="auto"/>
              <w:right w:val="single" w:sz="4" w:space="0" w:color="auto"/>
            </w:tcBorders>
            <w:shd w:val="clear" w:color="auto" w:fill="auto"/>
            <w:noWrap/>
            <w:vAlign w:val="bottom"/>
            <w:hideMark/>
          </w:tcPr>
          <w:p w14:paraId="7210C58D"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172</w:t>
            </w:r>
            <w:r w:rsidR="002A40F6" w:rsidRPr="002A40F6">
              <w:rPr>
                <w:rFonts w:eastAsia="Times New Roman"/>
                <w:color w:val="000000"/>
                <w:sz w:val="20"/>
                <w:szCs w:val="20"/>
                <w:lang w:eastAsia="en-GB"/>
              </w:rPr>
              <w:t>.</w:t>
            </w:r>
            <w:r w:rsidRPr="002A40F6">
              <w:rPr>
                <w:rFonts w:eastAsia="Times New Roman"/>
                <w:color w:val="000000"/>
                <w:sz w:val="20"/>
                <w:szCs w:val="20"/>
                <w:lang w:eastAsia="en-GB"/>
              </w:rPr>
              <w:t>324</w:t>
            </w:r>
          </w:p>
        </w:tc>
        <w:tc>
          <w:tcPr>
            <w:tcW w:w="1316" w:type="dxa"/>
            <w:tcBorders>
              <w:top w:val="nil"/>
              <w:left w:val="nil"/>
              <w:bottom w:val="single" w:sz="4" w:space="0" w:color="auto"/>
              <w:right w:val="single" w:sz="4" w:space="0" w:color="auto"/>
            </w:tcBorders>
            <w:shd w:val="clear" w:color="auto" w:fill="auto"/>
            <w:noWrap/>
            <w:vAlign w:val="bottom"/>
            <w:hideMark/>
          </w:tcPr>
          <w:p w14:paraId="08779EF3"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205</w:t>
            </w:r>
            <w:r w:rsidR="002A40F6" w:rsidRPr="002A40F6">
              <w:rPr>
                <w:rFonts w:eastAsia="Times New Roman"/>
                <w:color w:val="000000"/>
                <w:sz w:val="20"/>
                <w:szCs w:val="20"/>
                <w:lang w:eastAsia="en-GB"/>
              </w:rPr>
              <w:t>.</w:t>
            </w:r>
            <w:r w:rsidRPr="002A40F6">
              <w:rPr>
                <w:rFonts w:eastAsia="Times New Roman"/>
                <w:color w:val="000000"/>
                <w:sz w:val="20"/>
                <w:szCs w:val="20"/>
                <w:lang w:eastAsia="en-GB"/>
              </w:rPr>
              <w:t>979</w:t>
            </w:r>
          </w:p>
        </w:tc>
        <w:tc>
          <w:tcPr>
            <w:tcW w:w="1156" w:type="dxa"/>
            <w:tcBorders>
              <w:top w:val="nil"/>
              <w:left w:val="nil"/>
              <w:bottom w:val="single" w:sz="4" w:space="0" w:color="auto"/>
              <w:right w:val="single" w:sz="4" w:space="0" w:color="auto"/>
            </w:tcBorders>
            <w:shd w:val="clear" w:color="auto" w:fill="auto"/>
            <w:noWrap/>
            <w:vAlign w:val="bottom"/>
            <w:hideMark/>
          </w:tcPr>
          <w:p w14:paraId="701972F7"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186</w:t>
            </w:r>
            <w:r w:rsidR="002A40F6" w:rsidRPr="002A40F6">
              <w:rPr>
                <w:rFonts w:eastAsia="Times New Roman"/>
                <w:color w:val="000000"/>
                <w:sz w:val="20"/>
                <w:szCs w:val="20"/>
                <w:lang w:eastAsia="en-GB"/>
              </w:rPr>
              <w:t>.</w:t>
            </w:r>
            <w:r w:rsidRPr="002A40F6">
              <w:rPr>
                <w:rFonts w:eastAsia="Times New Roman"/>
                <w:color w:val="000000"/>
                <w:sz w:val="20"/>
                <w:szCs w:val="20"/>
                <w:lang w:eastAsia="en-GB"/>
              </w:rPr>
              <w:t>599</w:t>
            </w:r>
          </w:p>
        </w:tc>
        <w:tc>
          <w:tcPr>
            <w:tcW w:w="1056" w:type="dxa"/>
            <w:tcBorders>
              <w:top w:val="nil"/>
              <w:left w:val="nil"/>
              <w:bottom w:val="single" w:sz="4" w:space="0" w:color="auto"/>
              <w:right w:val="single" w:sz="4" w:space="0" w:color="auto"/>
            </w:tcBorders>
            <w:shd w:val="clear" w:color="auto" w:fill="auto"/>
            <w:noWrap/>
            <w:vAlign w:val="bottom"/>
            <w:hideMark/>
          </w:tcPr>
          <w:p w14:paraId="1B5C71C2"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194</w:t>
            </w:r>
            <w:r w:rsidR="002A40F6" w:rsidRPr="002A40F6">
              <w:rPr>
                <w:rFonts w:eastAsia="Times New Roman"/>
                <w:color w:val="000000"/>
                <w:sz w:val="20"/>
                <w:szCs w:val="20"/>
                <w:lang w:eastAsia="en-GB"/>
              </w:rPr>
              <w:t>.</w:t>
            </w:r>
            <w:r w:rsidRPr="002A40F6">
              <w:rPr>
                <w:rFonts w:eastAsia="Times New Roman"/>
                <w:color w:val="000000"/>
                <w:sz w:val="20"/>
                <w:szCs w:val="20"/>
                <w:lang w:eastAsia="en-GB"/>
              </w:rPr>
              <w:t>015</w:t>
            </w:r>
          </w:p>
        </w:tc>
        <w:tc>
          <w:tcPr>
            <w:tcW w:w="1056" w:type="dxa"/>
            <w:tcBorders>
              <w:top w:val="nil"/>
              <w:left w:val="nil"/>
              <w:bottom w:val="single" w:sz="4" w:space="0" w:color="auto"/>
              <w:right w:val="single" w:sz="4" w:space="0" w:color="auto"/>
            </w:tcBorders>
            <w:shd w:val="clear" w:color="auto" w:fill="auto"/>
            <w:noWrap/>
            <w:vAlign w:val="bottom"/>
            <w:hideMark/>
          </w:tcPr>
          <w:p w14:paraId="4484D50D"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185</w:t>
            </w:r>
            <w:r w:rsidR="002A40F6" w:rsidRPr="002A40F6">
              <w:rPr>
                <w:rFonts w:eastAsia="Times New Roman"/>
                <w:color w:val="000000"/>
                <w:sz w:val="20"/>
                <w:szCs w:val="20"/>
                <w:lang w:eastAsia="en-GB"/>
              </w:rPr>
              <w:t>.</w:t>
            </w:r>
            <w:r w:rsidRPr="002A40F6">
              <w:rPr>
                <w:rFonts w:eastAsia="Times New Roman"/>
                <w:color w:val="000000"/>
                <w:sz w:val="20"/>
                <w:szCs w:val="20"/>
                <w:lang w:eastAsia="en-GB"/>
              </w:rPr>
              <w:t>649</w:t>
            </w:r>
          </w:p>
        </w:tc>
        <w:tc>
          <w:tcPr>
            <w:tcW w:w="1056" w:type="dxa"/>
            <w:tcBorders>
              <w:top w:val="nil"/>
              <w:left w:val="nil"/>
              <w:bottom w:val="single" w:sz="4" w:space="0" w:color="auto"/>
              <w:right w:val="single" w:sz="4" w:space="0" w:color="auto"/>
            </w:tcBorders>
            <w:shd w:val="clear" w:color="auto" w:fill="auto"/>
            <w:noWrap/>
            <w:vAlign w:val="bottom"/>
            <w:hideMark/>
          </w:tcPr>
          <w:p w14:paraId="36EE28B1"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191</w:t>
            </w:r>
            <w:r w:rsidR="002A40F6">
              <w:rPr>
                <w:rFonts w:eastAsia="Times New Roman"/>
                <w:color w:val="000000"/>
                <w:sz w:val="20"/>
                <w:szCs w:val="20"/>
                <w:lang w:eastAsia="en-GB"/>
              </w:rPr>
              <w:t>.</w:t>
            </w:r>
            <w:r w:rsidRPr="002A40F6">
              <w:rPr>
                <w:rFonts w:eastAsia="Times New Roman"/>
                <w:color w:val="000000"/>
                <w:sz w:val="20"/>
                <w:szCs w:val="20"/>
                <w:lang w:eastAsia="en-GB"/>
              </w:rPr>
              <w:t>767</w:t>
            </w:r>
          </w:p>
        </w:tc>
        <w:tc>
          <w:tcPr>
            <w:tcW w:w="1119" w:type="dxa"/>
            <w:tcBorders>
              <w:top w:val="nil"/>
              <w:left w:val="nil"/>
              <w:bottom w:val="single" w:sz="4" w:space="0" w:color="auto"/>
              <w:right w:val="single" w:sz="4" w:space="0" w:color="auto"/>
            </w:tcBorders>
            <w:shd w:val="clear" w:color="auto" w:fill="auto"/>
            <w:noWrap/>
            <w:vAlign w:val="bottom"/>
            <w:hideMark/>
          </w:tcPr>
          <w:p w14:paraId="699BE763"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189</w:t>
            </w:r>
            <w:r w:rsidR="002A40F6">
              <w:rPr>
                <w:rFonts w:eastAsia="Times New Roman"/>
                <w:color w:val="000000"/>
                <w:sz w:val="20"/>
                <w:szCs w:val="20"/>
                <w:lang w:eastAsia="en-GB"/>
              </w:rPr>
              <w:t>.</w:t>
            </w:r>
            <w:r w:rsidRPr="002A40F6">
              <w:rPr>
                <w:rFonts w:eastAsia="Times New Roman"/>
                <w:color w:val="000000"/>
                <w:sz w:val="20"/>
                <w:szCs w:val="20"/>
                <w:lang w:eastAsia="en-GB"/>
              </w:rPr>
              <w:t>389</w:t>
            </w:r>
          </w:p>
        </w:tc>
      </w:tr>
      <w:tr w:rsidR="00E5249F" w:rsidRPr="002A40F6" w14:paraId="2C30F000" w14:textId="77777777" w:rsidTr="00E5249F">
        <w:trPr>
          <w:trHeight w:val="300"/>
        </w:trPr>
        <w:tc>
          <w:tcPr>
            <w:tcW w:w="1510" w:type="dxa"/>
            <w:tcBorders>
              <w:top w:val="nil"/>
              <w:left w:val="single" w:sz="4" w:space="0" w:color="auto"/>
              <w:bottom w:val="single" w:sz="4" w:space="0" w:color="auto"/>
              <w:right w:val="single" w:sz="4" w:space="0" w:color="auto"/>
            </w:tcBorders>
            <w:shd w:val="clear" w:color="auto" w:fill="auto"/>
            <w:noWrap/>
            <w:vAlign w:val="bottom"/>
            <w:hideMark/>
          </w:tcPr>
          <w:p w14:paraId="73BC423B" w14:textId="77777777" w:rsidR="00E5249F" w:rsidRPr="002A40F6" w:rsidRDefault="008D467C" w:rsidP="00E5249F">
            <w:pPr>
              <w:spacing w:line="240" w:lineRule="auto"/>
              <w:jc w:val="center"/>
              <w:rPr>
                <w:rFonts w:eastAsia="Times New Roman"/>
                <w:sz w:val="20"/>
                <w:szCs w:val="20"/>
                <w:lang w:eastAsia="en-GB"/>
              </w:rPr>
            </w:pPr>
            <w:r w:rsidRPr="002A40F6">
              <w:rPr>
                <w:rFonts w:eastAsia="Times New Roman"/>
                <w:sz w:val="20"/>
                <w:szCs w:val="20"/>
                <w:lang w:eastAsia="en-GB"/>
              </w:rPr>
              <w:t>India</w:t>
            </w:r>
          </w:p>
        </w:tc>
        <w:tc>
          <w:tcPr>
            <w:tcW w:w="1056" w:type="dxa"/>
            <w:tcBorders>
              <w:top w:val="nil"/>
              <w:left w:val="nil"/>
              <w:bottom w:val="single" w:sz="4" w:space="0" w:color="auto"/>
              <w:right w:val="single" w:sz="4" w:space="0" w:color="auto"/>
            </w:tcBorders>
            <w:shd w:val="clear" w:color="auto" w:fill="auto"/>
            <w:noWrap/>
            <w:vAlign w:val="bottom"/>
            <w:hideMark/>
          </w:tcPr>
          <w:p w14:paraId="1845C247"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217</w:t>
            </w:r>
            <w:r w:rsidR="002A40F6" w:rsidRPr="002A40F6">
              <w:rPr>
                <w:rFonts w:eastAsia="Times New Roman"/>
                <w:color w:val="000000"/>
                <w:sz w:val="20"/>
                <w:szCs w:val="20"/>
                <w:lang w:eastAsia="en-GB"/>
              </w:rPr>
              <w:t>.</w:t>
            </w:r>
            <w:r w:rsidRPr="002A40F6">
              <w:rPr>
                <w:rFonts w:eastAsia="Times New Roman"/>
                <w:color w:val="000000"/>
                <w:sz w:val="20"/>
                <w:szCs w:val="20"/>
                <w:lang w:eastAsia="en-GB"/>
              </w:rPr>
              <w:t>859</w:t>
            </w:r>
          </w:p>
        </w:tc>
        <w:tc>
          <w:tcPr>
            <w:tcW w:w="1316" w:type="dxa"/>
            <w:tcBorders>
              <w:top w:val="nil"/>
              <w:left w:val="nil"/>
              <w:bottom w:val="single" w:sz="4" w:space="0" w:color="auto"/>
              <w:right w:val="single" w:sz="4" w:space="0" w:color="auto"/>
            </w:tcBorders>
            <w:shd w:val="clear" w:color="auto" w:fill="auto"/>
            <w:noWrap/>
            <w:vAlign w:val="bottom"/>
            <w:hideMark/>
          </w:tcPr>
          <w:p w14:paraId="473AE68C"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191</w:t>
            </w:r>
            <w:r w:rsidR="002A40F6" w:rsidRPr="002A40F6">
              <w:rPr>
                <w:rFonts w:eastAsia="Times New Roman"/>
                <w:color w:val="000000"/>
                <w:sz w:val="20"/>
                <w:szCs w:val="20"/>
                <w:lang w:eastAsia="en-GB"/>
              </w:rPr>
              <w:t>.</w:t>
            </w:r>
            <w:r w:rsidRPr="002A40F6">
              <w:rPr>
                <w:rFonts w:eastAsia="Times New Roman"/>
                <w:color w:val="000000"/>
                <w:sz w:val="20"/>
                <w:szCs w:val="20"/>
                <w:lang w:eastAsia="en-GB"/>
              </w:rPr>
              <w:t>006</w:t>
            </w:r>
          </w:p>
        </w:tc>
        <w:tc>
          <w:tcPr>
            <w:tcW w:w="1156" w:type="dxa"/>
            <w:tcBorders>
              <w:top w:val="nil"/>
              <w:left w:val="nil"/>
              <w:bottom w:val="single" w:sz="4" w:space="0" w:color="auto"/>
              <w:right w:val="single" w:sz="4" w:space="0" w:color="auto"/>
            </w:tcBorders>
            <w:shd w:val="clear" w:color="auto" w:fill="auto"/>
            <w:noWrap/>
            <w:vAlign w:val="bottom"/>
            <w:hideMark/>
          </w:tcPr>
          <w:p w14:paraId="39AB7103"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194</w:t>
            </w:r>
            <w:r w:rsidR="002A40F6" w:rsidRPr="002A40F6">
              <w:rPr>
                <w:rFonts w:eastAsia="Times New Roman"/>
                <w:color w:val="000000"/>
                <w:sz w:val="20"/>
                <w:szCs w:val="20"/>
                <w:lang w:eastAsia="en-GB"/>
              </w:rPr>
              <w:t>.</w:t>
            </w:r>
            <w:r w:rsidRPr="002A40F6">
              <w:rPr>
                <w:rFonts w:eastAsia="Times New Roman"/>
                <w:color w:val="000000"/>
                <w:sz w:val="20"/>
                <w:szCs w:val="20"/>
                <w:lang w:eastAsia="en-GB"/>
              </w:rPr>
              <w:t>280</w:t>
            </w:r>
          </w:p>
        </w:tc>
        <w:tc>
          <w:tcPr>
            <w:tcW w:w="1056" w:type="dxa"/>
            <w:tcBorders>
              <w:top w:val="nil"/>
              <w:left w:val="nil"/>
              <w:bottom w:val="single" w:sz="4" w:space="0" w:color="auto"/>
              <w:right w:val="single" w:sz="4" w:space="0" w:color="auto"/>
            </w:tcBorders>
            <w:shd w:val="clear" w:color="auto" w:fill="auto"/>
            <w:noWrap/>
            <w:vAlign w:val="bottom"/>
            <w:hideMark/>
          </w:tcPr>
          <w:p w14:paraId="011B4601"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185</w:t>
            </w:r>
            <w:r w:rsidR="002A40F6" w:rsidRPr="002A40F6">
              <w:rPr>
                <w:rFonts w:eastAsia="Times New Roman"/>
                <w:color w:val="000000"/>
                <w:sz w:val="20"/>
                <w:szCs w:val="20"/>
                <w:lang w:eastAsia="en-GB"/>
              </w:rPr>
              <w:t>.</w:t>
            </w:r>
            <w:r w:rsidRPr="002A40F6">
              <w:rPr>
                <w:rFonts w:eastAsia="Times New Roman"/>
                <w:color w:val="000000"/>
                <w:sz w:val="20"/>
                <w:szCs w:val="20"/>
                <w:lang w:eastAsia="en-GB"/>
              </w:rPr>
              <w:t>946</w:t>
            </w:r>
          </w:p>
        </w:tc>
        <w:tc>
          <w:tcPr>
            <w:tcW w:w="1056" w:type="dxa"/>
            <w:tcBorders>
              <w:top w:val="nil"/>
              <w:left w:val="nil"/>
              <w:bottom w:val="single" w:sz="4" w:space="0" w:color="auto"/>
              <w:right w:val="single" w:sz="4" w:space="0" w:color="auto"/>
            </w:tcBorders>
            <w:shd w:val="clear" w:color="auto" w:fill="auto"/>
            <w:noWrap/>
            <w:vAlign w:val="bottom"/>
            <w:hideMark/>
          </w:tcPr>
          <w:p w14:paraId="0E593389"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176</w:t>
            </w:r>
            <w:r w:rsidR="002A40F6" w:rsidRPr="002A40F6">
              <w:rPr>
                <w:rFonts w:eastAsia="Times New Roman"/>
                <w:color w:val="000000"/>
                <w:sz w:val="20"/>
                <w:szCs w:val="20"/>
                <w:lang w:eastAsia="en-GB"/>
              </w:rPr>
              <w:t>.</w:t>
            </w:r>
            <w:r w:rsidRPr="002A40F6">
              <w:rPr>
                <w:rFonts w:eastAsia="Times New Roman"/>
                <w:color w:val="000000"/>
                <w:sz w:val="20"/>
                <w:szCs w:val="20"/>
                <w:lang w:eastAsia="en-GB"/>
              </w:rPr>
              <w:t>700</w:t>
            </w:r>
          </w:p>
        </w:tc>
        <w:tc>
          <w:tcPr>
            <w:tcW w:w="1056" w:type="dxa"/>
            <w:tcBorders>
              <w:top w:val="nil"/>
              <w:left w:val="nil"/>
              <w:bottom w:val="single" w:sz="4" w:space="0" w:color="auto"/>
              <w:right w:val="single" w:sz="4" w:space="0" w:color="auto"/>
            </w:tcBorders>
            <w:shd w:val="clear" w:color="auto" w:fill="auto"/>
            <w:noWrap/>
            <w:vAlign w:val="bottom"/>
            <w:hideMark/>
          </w:tcPr>
          <w:p w14:paraId="0F1AD7D4"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190</w:t>
            </w:r>
            <w:r w:rsidR="002A40F6">
              <w:rPr>
                <w:rFonts w:eastAsia="Times New Roman"/>
                <w:color w:val="000000"/>
                <w:sz w:val="20"/>
                <w:szCs w:val="20"/>
                <w:lang w:eastAsia="en-GB"/>
              </w:rPr>
              <w:t>.</w:t>
            </w:r>
            <w:r w:rsidRPr="002A40F6">
              <w:rPr>
                <w:rFonts w:eastAsia="Times New Roman"/>
                <w:color w:val="000000"/>
                <w:sz w:val="20"/>
                <w:szCs w:val="20"/>
                <w:lang w:eastAsia="en-GB"/>
              </w:rPr>
              <w:t>184</w:t>
            </w:r>
          </w:p>
        </w:tc>
        <w:tc>
          <w:tcPr>
            <w:tcW w:w="1119" w:type="dxa"/>
            <w:tcBorders>
              <w:top w:val="nil"/>
              <w:left w:val="nil"/>
              <w:bottom w:val="single" w:sz="4" w:space="0" w:color="auto"/>
              <w:right w:val="single" w:sz="4" w:space="0" w:color="auto"/>
            </w:tcBorders>
            <w:shd w:val="clear" w:color="auto" w:fill="auto"/>
            <w:noWrap/>
            <w:vAlign w:val="bottom"/>
            <w:hideMark/>
          </w:tcPr>
          <w:p w14:paraId="13D6A2D1"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192</w:t>
            </w:r>
            <w:r w:rsidR="002A40F6">
              <w:rPr>
                <w:rFonts w:eastAsia="Times New Roman"/>
                <w:color w:val="000000"/>
                <w:sz w:val="20"/>
                <w:szCs w:val="20"/>
                <w:lang w:eastAsia="en-GB"/>
              </w:rPr>
              <w:t>.</w:t>
            </w:r>
            <w:r w:rsidRPr="002A40F6">
              <w:rPr>
                <w:rFonts w:eastAsia="Times New Roman"/>
                <w:color w:val="000000"/>
                <w:sz w:val="20"/>
                <w:szCs w:val="20"/>
                <w:lang w:eastAsia="en-GB"/>
              </w:rPr>
              <w:t>663</w:t>
            </w:r>
          </w:p>
        </w:tc>
      </w:tr>
      <w:tr w:rsidR="00E5249F" w:rsidRPr="002A40F6" w14:paraId="3826F170" w14:textId="77777777" w:rsidTr="00E5249F">
        <w:trPr>
          <w:trHeight w:val="300"/>
        </w:trPr>
        <w:tc>
          <w:tcPr>
            <w:tcW w:w="1510" w:type="dxa"/>
            <w:tcBorders>
              <w:top w:val="nil"/>
              <w:left w:val="single" w:sz="4" w:space="0" w:color="auto"/>
              <w:bottom w:val="single" w:sz="4" w:space="0" w:color="auto"/>
              <w:right w:val="single" w:sz="4" w:space="0" w:color="auto"/>
            </w:tcBorders>
            <w:shd w:val="clear" w:color="auto" w:fill="auto"/>
            <w:noWrap/>
            <w:vAlign w:val="bottom"/>
            <w:hideMark/>
          </w:tcPr>
          <w:p w14:paraId="6C73F771" w14:textId="77777777" w:rsidR="00E5249F" w:rsidRPr="002A40F6" w:rsidRDefault="008D467C" w:rsidP="00E5249F">
            <w:pPr>
              <w:spacing w:line="240" w:lineRule="auto"/>
              <w:jc w:val="center"/>
              <w:rPr>
                <w:rFonts w:eastAsia="Times New Roman"/>
                <w:sz w:val="20"/>
                <w:szCs w:val="20"/>
                <w:lang w:eastAsia="en-GB"/>
              </w:rPr>
            </w:pPr>
            <w:r w:rsidRPr="002A40F6">
              <w:rPr>
                <w:rFonts w:eastAsia="Times New Roman"/>
                <w:sz w:val="20"/>
                <w:szCs w:val="20"/>
                <w:lang w:eastAsia="en-GB"/>
              </w:rPr>
              <w:t>Zimbabwe</w:t>
            </w:r>
          </w:p>
        </w:tc>
        <w:tc>
          <w:tcPr>
            <w:tcW w:w="1056" w:type="dxa"/>
            <w:tcBorders>
              <w:top w:val="nil"/>
              <w:left w:val="nil"/>
              <w:bottom w:val="single" w:sz="4" w:space="0" w:color="auto"/>
              <w:right w:val="single" w:sz="4" w:space="0" w:color="auto"/>
            </w:tcBorders>
            <w:shd w:val="clear" w:color="auto" w:fill="auto"/>
            <w:noWrap/>
            <w:vAlign w:val="bottom"/>
            <w:hideMark/>
          </w:tcPr>
          <w:p w14:paraId="37E89E87"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155</w:t>
            </w:r>
            <w:r w:rsidR="002A40F6" w:rsidRPr="002A40F6">
              <w:rPr>
                <w:rFonts w:eastAsia="Times New Roman"/>
                <w:color w:val="000000"/>
                <w:sz w:val="20"/>
                <w:szCs w:val="20"/>
                <w:lang w:eastAsia="en-GB"/>
              </w:rPr>
              <w:t>.</w:t>
            </w:r>
            <w:r w:rsidRPr="002A40F6">
              <w:rPr>
                <w:rFonts w:eastAsia="Times New Roman"/>
                <w:color w:val="000000"/>
                <w:sz w:val="20"/>
                <w:szCs w:val="20"/>
                <w:lang w:eastAsia="en-GB"/>
              </w:rPr>
              <w:t>227</w:t>
            </w:r>
          </w:p>
        </w:tc>
        <w:tc>
          <w:tcPr>
            <w:tcW w:w="1316" w:type="dxa"/>
            <w:tcBorders>
              <w:top w:val="nil"/>
              <w:left w:val="nil"/>
              <w:bottom w:val="single" w:sz="4" w:space="0" w:color="auto"/>
              <w:right w:val="single" w:sz="4" w:space="0" w:color="auto"/>
            </w:tcBorders>
            <w:shd w:val="clear" w:color="auto" w:fill="auto"/>
            <w:noWrap/>
            <w:vAlign w:val="bottom"/>
            <w:hideMark/>
          </w:tcPr>
          <w:p w14:paraId="721675A2"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157</w:t>
            </w:r>
            <w:r w:rsidR="002A40F6" w:rsidRPr="002A40F6">
              <w:rPr>
                <w:rFonts w:eastAsia="Times New Roman"/>
                <w:color w:val="000000"/>
                <w:sz w:val="20"/>
                <w:szCs w:val="20"/>
                <w:lang w:eastAsia="en-GB"/>
              </w:rPr>
              <w:t>.</w:t>
            </w:r>
            <w:r w:rsidRPr="002A40F6">
              <w:rPr>
                <w:rFonts w:eastAsia="Times New Roman"/>
                <w:color w:val="000000"/>
                <w:sz w:val="20"/>
                <w:szCs w:val="20"/>
                <w:lang w:eastAsia="en-GB"/>
              </w:rPr>
              <w:t>337</w:t>
            </w:r>
          </w:p>
        </w:tc>
        <w:tc>
          <w:tcPr>
            <w:tcW w:w="1156" w:type="dxa"/>
            <w:tcBorders>
              <w:top w:val="nil"/>
              <w:left w:val="nil"/>
              <w:bottom w:val="single" w:sz="4" w:space="0" w:color="auto"/>
              <w:right w:val="single" w:sz="4" w:space="0" w:color="auto"/>
            </w:tcBorders>
            <w:shd w:val="clear" w:color="auto" w:fill="auto"/>
            <w:noWrap/>
            <w:vAlign w:val="bottom"/>
            <w:hideMark/>
          </w:tcPr>
          <w:p w14:paraId="62ABCAD3"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185</w:t>
            </w:r>
            <w:r w:rsidR="002A40F6" w:rsidRPr="002A40F6">
              <w:rPr>
                <w:rFonts w:eastAsia="Times New Roman"/>
                <w:color w:val="000000"/>
                <w:sz w:val="20"/>
                <w:szCs w:val="20"/>
                <w:lang w:eastAsia="en-GB"/>
              </w:rPr>
              <w:t>.</w:t>
            </w:r>
            <w:r w:rsidRPr="002A40F6">
              <w:rPr>
                <w:rFonts w:eastAsia="Times New Roman"/>
                <w:color w:val="000000"/>
                <w:sz w:val="20"/>
                <w:szCs w:val="20"/>
                <w:lang w:eastAsia="en-GB"/>
              </w:rPr>
              <w:t>281</w:t>
            </w:r>
          </w:p>
        </w:tc>
        <w:tc>
          <w:tcPr>
            <w:tcW w:w="1056" w:type="dxa"/>
            <w:tcBorders>
              <w:top w:val="nil"/>
              <w:left w:val="nil"/>
              <w:bottom w:val="single" w:sz="4" w:space="0" w:color="auto"/>
              <w:right w:val="single" w:sz="4" w:space="0" w:color="auto"/>
            </w:tcBorders>
            <w:shd w:val="clear" w:color="auto" w:fill="auto"/>
            <w:noWrap/>
            <w:vAlign w:val="bottom"/>
            <w:hideMark/>
          </w:tcPr>
          <w:p w14:paraId="7390EDF8"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173</w:t>
            </w:r>
            <w:r w:rsidR="002A40F6" w:rsidRPr="002A40F6">
              <w:rPr>
                <w:rFonts w:eastAsia="Times New Roman"/>
                <w:color w:val="000000"/>
                <w:sz w:val="20"/>
                <w:szCs w:val="20"/>
                <w:lang w:eastAsia="en-GB"/>
              </w:rPr>
              <w:t>.</w:t>
            </w:r>
            <w:r w:rsidRPr="002A40F6">
              <w:rPr>
                <w:rFonts w:eastAsia="Times New Roman"/>
                <w:color w:val="000000"/>
                <w:sz w:val="20"/>
                <w:szCs w:val="20"/>
                <w:lang w:eastAsia="en-GB"/>
              </w:rPr>
              <w:t>559</w:t>
            </w:r>
          </w:p>
        </w:tc>
        <w:tc>
          <w:tcPr>
            <w:tcW w:w="1056" w:type="dxa"/>
            <w:tcBorders>
              <w:top w:val="nil"/>
              <w:left w:val="nil"/>
              <w:bottom w:val="single" w:sz="4" w:space="0" w:color="auto"/>
              <w:right w:val="single" w:sz="4" w:space="0" w:color="auto"/>
            </w:tcBorders>
            <w:shd w:val="clear" w:color="auto" w:fill="auto"/>
            <w:noWrap/>
            <w:vAlign w:val="bottom"/>
            <w:hideMark/>
          </w:tcPr>
          <w:p w14:paraId="1A0643D3"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177</w:t>
            </w:r>
            <w:r w:rsidR="002A40F6" w:rsidRPr="002A40F6">
              <w:rPr>
                <w:rFonts w:eastAsia="Times New Roman"/>
                <w:color w:val="000000"/>
                <w:sz w:val="20"/>
                <w:szCs w:val="20"/>
                <w:lang w:eastAsia="en-GB"/>
              </w:rPr>
              <w:t>.</w:t>
            </w:r>
            <w:r w:rsidRPr="002A40F6">
              <w:rPr>
                <w:rFonts w:eastAsia="Times New Roman"/>
                <w:color w:val="000000"/>
                <w:sz w:val="20"/>
                <w:szCs w:val="20"/>
                <w:lang w:eastAsia="en-GB"/>
              </w:rPr>
              <w:t>606</w:t>
            </w:r>
          </w:p>
        </w:tc>
        <w:tc>
          <w:tcPr>
            <w:tcW w:w="1056" w:type="dxa"/>
            <w:tcBorders>
              <w:top w:val="nil"/>
              <w:left w:val="nil"/>
              <w:bottom w:val="single" w:sz="4" w:space="0" w:color="auto"/>
              <w:right w:val="single" w:sz="4" w:space="0" w:color="auto"/>
            </w:tcBorders>
            <w:shd w:val="clear" w:color="auto" w:fill="auto"/>
            <w:noWrap/>
            <w:vAlign w:val="bottom"/>
            <w:hideMark/>
          </w:tcPr>
          <w:p w14:paraId="7D64AB86"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177</w:t>
            </w:r>
            <w:r w:rsidR="002A40F6">
              <w:rPr>
                <w:rFonts w:eastAsia="Times New Roman"/>
                <w:color w:val="000000"/>
                <w:sz w:val="20"/>
                <w:szCs w:val="20"/>
                <w:lang w:eastAsia="en-GB"/>
              </w:rPr>
              <w:t>.</w:t>
            </w:r>
            <w:r w:rsidRPr="002A40F6">
              <w:rPr>
                <w:rFonts w:eastAsia="Times New Roman"/>
                <w:color w:val="000000"/>
                <w:sz w:val="20"/>
                <w:szCs w:val="20"/>
                <w:lang w:eastAsia="en-GB"/>
              </w:rPr>
              <w:t>171</w:t>
            </w:r>
          </w:p>
        </w:tc>
        <w:tc>
          <w:tcPr>
            <w:tcW w:w="1119" w:type="dxa"/>
            <w:tcBorders>
              <w:top w:val="nil"/>
              <w:left w:val="nil"/>
              <w:bottom w:val="single" w:sz="4" w:space="0" w:color="auto"/>
              <w:right w:val="single" w:sz="4" w:space="0" w:color="auto"/>
            </w:tcBorders>
            <w:shd w:val="clear" w:color="auto" w:fill="auto"/>
            <w:noWrap/>
            <w:vAlign w:val="bottom"/>
            <w:hideMark/>
          </w:tcPr>
          <w:p w14:paraId="1A152486"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171</w:t>
            </w:r>
            <w:r w:rsidR="002A40F6">
              <w:rPr>
                <w:rFonts w:eastAsia="Times New Roman"/>
                <w:color w:val="000000"/>
                <w:sz w:val="20"/>
                <w:szCs w:val="20"/>
                <w:lang w:eastAsia="en-GB"/>
              </w:rPr>
              <w:t>.</w:t>
            </w:r>
            <w:r w:rsidRPr="002A40F6">
              <w:rPr>
                <w:rFonts w:eastAsia="Times New Roman"/>
                <w:color w:val="000000"/>
                <w:sz w:val="20"/>
                <w:szCs w:val="20"/>
                <w:lang w:eastAsia="en-GB"/>
              </w:rPr>
              <w:t>030</w:t>
            </w:r>
          </w:p>
        </w:tc>
      </w:tr>
      <w:tr w:rsidR="00E5249F" w:rsidRPr="002A40F6" w14:paraId="5DA4D51D" w14:textId="77777777" w:rsidTr="00E5249F">
        <w:trPr>
          <w:trHeight w:val="300"/>
        </w:trPr>
        <w:tc>
          <w:tcPr>
            <w:tcW w:w="1510" w:type="dxa"/>
            <w:tcBorders>
              <w:top w:val="nil"/>
              <w:left w:val="single" w:sz="4" w:space="0" w:color="auto"/>
              <w:bottom w:val="single" w:sz="4" w:space="0" w:color="auto"/>
              <w:right w:val="single" w:sz="4" w:space="0" w:color="auto"/>
            </w:tcBorders>
            <w:shd w:val="clear" w:color="auto" w:fill="auto"/>
            <w:noWrap/>
            <w:vAlign w:val="bottom"/>
            <w:hideMark/>
          </w:tcPr>
          <w:p w14:paraId="49091779" w14:textId="77777777" w:rsidR="00E5249F" w:rsidRPr="002A40F6" w:rsidRDefault="008D467C" w:rsidP="00E5249F">
            <w:pPr>
              <w:spacing w:line="240" w:lineRule="auto"/>
              <w:jc w:val="center"/>
              <w:rPr>
                <w:rFonts w:eastAsia="Times New Roman"/>
                <w:sz w:val="20"/>
                <w:szCs w:val="20"/>
                <w:lang w:eastAsia="en-GB"/>
              </w:rPr>
            </w:pPr>
            <w:r w:rsidRPr="002A40F6">
              <w:rPr>
                <w:rFonts w:eastAsia="Times New Roman"/>
                <w:sz w:val="20"/>
                <w:szCs w:val="20"/>
                <w:lang w:eastAsia="en-GB"/>
              </w:rPr>
              <w:t>Malawi</w:t>
            </w:r>
          </w:p>
        </w:tc>
        <w:tc>
          <w:tcPr>
            <w:tcW w:w="1056" w:type="dxa"/>
            <w:tcBorders>
              <w:top w:val="nil"/>
              <w:left w:val="nil"/>
              <w:bottom w:val="single" w:sz="4" w:space="0" w:color="auto"/>
              <w:right w:val="single" w:sz="4" w:space="0" w:color="auto"/>
            </w:tcBorders>
            <w:shd w:val="clear" w:color="auto" w:fill="auto"/>
            <w:noWrap/>
            <w:vAlign w:val="bottom"/>
            <w:hideMark/>
          </w:tcPr>
          <w:p w14:paraId="7CD6693A"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150</w:t>
            </w:r>
            <w:r w:rsidR="002A40F6" w:rsidRPr="002A40F6">
              <w:rPr>
                <w:rFonts w:eastAsia="Times New Roman"/>
                <w:color w:val="000000"/>
                <w:sz w:val="20"/>
                <w:szCs w:val="20"/>
                <w:lang w:eastAsia="en-GB"/>
              </w:rPr>
              <w:t>.</w:t>
            </w:r>
            <w:r w:rsidRPr="002A40F6">
              <w:rPr>
                <w:rFonts w:eastAsia="Times New Roman"/>
                <w:color w:val="000000"/>
                <w:sz w:val="20"/>
                <w:szCs w:val="20"/>
                <w:lang w:eastAsia="en-GB"/>
              </w:rPr>
              <w:t>104</w:t>
            </w:r>
          </w:p>
        </w:tc>
        <w:tc>
          <w:tcPr>
            <w:tcW w:w="1316" w:type="dxa"/>
            <w:tcBorders>
              <w:top w:val="nil"/>
              <w:left w:val="nil"/>
              <w:bottom w:val="single" w:sz="4" w:space="0" w:color="auto"/>
              <w:right w:val="single" w:sz="4" w:space="0" w:color="auto"/>
            </w:tcBorders>
            <w:shd w:val="clear" w:color="auto" w:fill="auto"/>
            <w:noWrap/>
            <w:vAlign w:val="bottom"/>
            <w:hideMark/>
          </w:tcPr>
          <w:p w14:paraId="488FC1F8"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150</w:t>
            </w:r>
            <w:r w:rsidR="002A40F6" w:rsidRPr="002A40F6">
              <w:rPr>
                <w:rFonts w:eastAsia="Times New Roman"/>
                <w:color w:val="000000"/>
                <w:sz w:val="20"/>
                <w:szCs w:val="20"/>
                <w:lang w:eastAsia="en-GB"/>
              </w:rPr>
              <w:t>.</w:t>
            </w:r>
            <w:r w:rsidRPr="002A40F6">
              <w:rPr>
                <w:rFonts w:eastAsia="Times New Roman"/>
                <w:color w:val="000000"/>
                <w:sz w:val="20"/>
                <w:szCs w:val="20"/>
                <w:lang w:eastAsia="en-GB"/>
              </w:rPr>
              <w:t>533</w:t>
            </w:r>
          </w:p>
        </w:tc>
        <w:tc>
          <w:tcPr>
            <w:tcW w:w="1156" w:type="dxa"/>
            <w:tcBorders>
              <w:top w:val="nil"/>
              <w:left w:val="nil"/>
              <w:bottom w:val="single" w:sz="4" w:space="0" w:color="auto"/>
              <w:right w:val="single" w:sz="4" w:space="0" w:color="auto"/>
            </w:tcBorders>
            <w:shd w:val="clear" w:color="auto" w:fill="auto"/>
            <w:noWrap/>
            <w:vAlign w:val="bottom"/>
            <w:hideMark/>
          </w:tcPr>
          <w:p w14:paraId="4E111026"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139</w:t>
            </w:r>
            <w:r w:rsidR="002A40F6" w:rsidRPr="002A40F6">
              <w:rPr>
                <w:rFonts w:eastAsia="Times New Roman"/>
                <w:color w:val="000000"/>
                <w:sz w:val="20"/>
                <w:szCs w:val="20"/>
                <w:lang w:eastAsia="en-GB"/>
              </w:rPr>
              <w:t>.</w:t>
            </w:r>
            <w:r w:rsidRPr="002A40F6">
              <w:rPr>
                <w:rFonts w:eastAsia="Times New Roman"/>
                <w:color w:val="000000"/>
                <w:sz w:val="20"/>
                <w:szCs w:val="20"/>
                <w:lang w:eastAsia="en-GB"/>
              </w:rPr>
              <w:t>844</w:t>
            </w:r>
          </w:p>
        </w:tc>
        <w:tc>
          <w:tcPr>
            <w:tcW w:w="1056" w:type="dxa"/>
            <w:tcBorders>
              <w:top w:val="nil"/>
              <w:left w:val="nil"/>
              <w:bottom w:val="single" w:sz="4" w:space="0" w:color="auto"/>
              <w:right w:val="single" w:sz="4" w:space="0" w:color="auto"/>
            </w:tcBorders>
            <w:shd w:val="clear" w:color="auto" w:fill="auto"/>
            <w:noWrap/>
            <w:vAlign w:val="bottom"/>
            <w:hideMark/>
          </w:tcPr>
          <w:p w14:paraId="7FA55F76"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136</w:t>
            </w:r>
            <w:r w:rsidR="002A40F6" w:rsidRPr="002A40F6">
              <w:rPr>
                <w:rFonts w:eastAsia="Times New Roman"/>
                <w:color w:val="000000"/>
                <w:sz w:val="20"/>
                <w:szCs w:val="20"/>
                <w:lang w:eastAsia="en-GB"/>
              </w:rPr>
              <w:t>.</w:t>
            </w:r>
            <w:r w:rsidRPr="002A40F6">
              <w:rPr>
                <w:rFonts w:eastAsia="Times New Roman"/>
                <w:color w:val="000000"/>
                <w:sz w:val="20"/>
                <w:szCs w:val="20"/>
                <w:lang w:eastAsia="en-GB"/>
              </w:rPr>
              <w:t>411</w:t>
            </w:r>
          </w:p>
        </w:tc>
        <w:tc>
          <w:tcPr>
            <w:tcW w:w="1056" w:type="dxa"/>
            <w:tcBorders>
              <w:top w:val="nil"/>
              <w:left w:val="nil"/>
              <w:bottom w:val="single" w:sz="4" w:space="0" w:color="auto"/>
              <w:right w:val="single" w:sz="4" w:space="0" w:color="auto"/>
            </w:tcBorders>
            <w:shd w:val="clear" w:color="auto" w:fill="auto"/>
            <w:noWrap/>
            <w:vAlign w:val="bottom"/>
            <w:hideMark/>
          </w:tcPr>
          <w:p w14:paraId="064C3405"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112</w:t>
            </w:r>
            <w:r w:rsidR="002A40F6" w:rsidRPr="002A40F6">
              <w:rPr>
                <w:rFonts w:eastAsia="Times New Roman"/>
                <w:color w:val="000000"/>
                <w:sz w:val="20"/>
                <w:szCs w:val="20"/>
                <w:lang w:eastAsia="en-GB"/>
              </w:rPr>
              <w:t>.</w:t>
            </w:r>
            <w:r w:rsidRPr="002A40F6">
              <w:rPr>
                <w:rFonts w:eastAsia="Times New Roman"/>
                <w:color w:val="000000"/>
                <w:sz w:val="20"/>
                <w:szCs w:val="20"/>
                <w:lang w:eastAsia="en-GB"/>
              </w:rPr>
              <w:t>439</w:t>
            </w:r>
          </w:p>
        </w:tc>
        <w:tc>
          <w:tcPr>
            <w:tcW w:w="1056" w:type="dxa"/>
            <w:tcBorders>
              <w:top w:val="nil"/>
              <w:left w:val="nil"/>
              <w:bottom w:val="single" w:sz="4" w:space="0" w:color="auto"/>
              <w:right w:val="single" w:sz="4" w:space="0" w:color="auto"/>
            </w:tcBorders>
            <w:shd w:val="clear" w:color="auto" w:fill="auto"/>
            <w:noWrap/>
            <w:vAlign w:val="bottom"/>
            <w:hideMark/>
          </w:tcPr>
          <w:p w14:paraId="34746AED"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124</w:t>
            </w:r>
            <w:r w:rsidR="002A40F6">
              <w:rPr>
                <w:rFonts w:eastAsia="Times New Roman"/>
                <w:color w:val="000000"/>
                <w:sz w:val="20"/>
                <w:szCs w:val="20"/>
                <w:lang w:eastAsia="en-GB"/>
              </w:rPr>
              <w:t>.</w:t>
            </w:r>
            <w:r w:rsidRPr="002A40F6">
              <w:rPr>
                <w:rFonts w:eastAsia="Times New Roman"/>
                <w:color w:val="000000"/>
                <w:sz w:val="20"/>
                <w:szCs w:val="20"/>
                <w:lang w:eastAsia="en-GB"/>
              </w:rPr>
              <w:t>670</w:t>
            </w:r>
          </w:p>
        </w:tc>
        <w:tc>
          <w:tcPr>
            <w:tcW w:w="1119" w:type="dxa"/>
            <w:tcBorders>
              <w:top w:val="nil"/>
              <w:left w:val="nil"/>
              <w:bottom w:val="single" w:sz="4" w:space="0" w:color="auto"/>
              <w:right w:val="single" w:sz="4" w:space="0" w:color="auto"/>
            </w:tcBorders>
            <w:shd w:val="clear" w:color="auto" w:fill="auto"/>
            <w:noWrap/>
            <w:vAlign w:val="bottom"/>
            <w:hideMark/>
          </w:tcPr>
          <w:p w14:paraId="7136C808"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135</w:t>
            </w:r>
            <w:r w:rsidR="002A40F6">
              <w:rPr>
                <w:rFonts w:eastAsia="Times New Roman"/>
                <w:color w:val="000000"/>
                <w:sz w:val="20"/>
                <w:szCs w:val="20"/>
                <w:lang w:eastAsia="en-GB"/>
              </w:rPr>
              <w:t>.</w:t>
            </w:r>
            <w:r w:rsidRPr="002A40F6">
              <w:rPr>
                <w:rFonts w:eastAsia="Times New Roman"/>
                <w:color w:val="000000"/>
                <w:sz w:val="20"/>
                <w:szCs w:val="20"/>
                <w:lang w:eastAsia="en-GB"/>
              </w:rPr>
              <w:t>667</w:t>
            </w:r>
          </w:p>
        </w:tc>
      </w:tr>
      <w:tr w:rsidR="00E5249F" w:rsidRPr="002A40F6" w14:paraId="2896F11D" w14:textId="77777777" w:rsidTr="00E5249F">
        <w:trPr>
          <w:trHeight w:val="300"/>
        </w:trPr>
        <w:tc>
          <w:tcPr>
            <w:tcW w:w="1510" w:type="dxa"/>
            <w:tcBorders>
              <w:top w:val="nil"/>
              <w:left w:val="single" w:sz="4" w:space="0" w:color="auto"/>
              <w:bottom w:val="single" w:sz="4" w:space="0" w:color="auto"/>
              <w:right w:val="single" w:sz="4" w:space="0" w:color="auto"/>
            </w:tcBorders>
            <w:shd w:val="clear" w:color="auto" w:fill="auto"/>
            <w:noWrap/>
            <w:vAlign w:val="bottom"/>
            <w:hideMark/>
          </w:tcPr>
          <w:p w14:paraId="17909D44" w14:textId="77777777" w:rsidR="00E5249F" w:rsidRPr="002A40F6" w:rsidRDefault="008D467C" w:rsidP="00E5249F">
            <w:pPr>
              <w:spacing w:line="240" w:lineRule="auto"/>
              <w:jc w:val="center"/>
              <w:rPr>
                <w:rFonts w:eastAsia="Times New Roman"/>
                <w:sz w:val="20"/>
                <w:szCs w:val="20"/>
                <w:lang w:eastAsia="en-GB"/>
              </w:rPr>
            </w:pPr>
            <w:r w:rsidRPr="002A40F6">
              <w:rPr>
                <w:rFonts w:eastAsia="Times New Roman"/>
                <w:sz w:val="20"/>
                <w:szCs w:val="20"/>
                <w:lang w:eastAsia="en-GB"/>
              </w:rPr>
              <w:t>USA</w:t>
            </w:r>
          </w:p>
        </w:tc>
        <w:tc>
          <w:tcPr>
            <w:tcW w:w="1056" w:type="dxa"/>
            <w:tcBorders>
              <w:top w:val="nil"/>
              <w:left w:val="nil"/>
              <w:bottom w:val="single" w:sz="4" w:space="0" w:color="auto"/>
              <w:right w:val="single" w:sz="4" w:space="0" w:color="auto"/>
            </w:tcBorders>
            <w:shd w:val="clear" w:color="auto" w:fill="auto"/>
            <w:noWrap/>
            <w:vAlign w:val="bottom"/>
            <w:hideMark/>
          </w:tcPr>
          <w:p w14:paraId="21EE0A7A"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173</w:t>
            </w:r>
            <w:r w:rsidR="002A40F6">
              <w:rPr>
                <w:rFonts w:eastAsia="Times New Roman"/>
                <w:color w:val="000000"/>
                <w:sz w:val="20"/>
                <w:szCs w:val="20"/>
                <w:lang w:eastAsia="en-GB"/>
              </w:rPr>
              <w:t>.</w:t>
            </w:r>
            <w:r w:rsidRPr="002A40F6">
              <w:rPr>
                <w:rFonts w:eastAsia="Times New Roman"/>
                <w:color w:val="000000"/>
                <w:sz w:val="20"/>
                <w:szCs w:val="20"/>
                <w:lang w:eastAsia="en-GB"/>
              </w:rPr>
              <w:t>883</w:t>
            </w:r>
          </w:p>
        </w:tc>
        <w:tc>
          <w:tcPr>
            <w:tcW w:w="1316" w:type="dxa"/>
            <w:tcBorders>
              <w:top w:val="nil"/>
              <w:left w:val="nil"/>
              <w:bottom w:val="single" w:sz="4" w:space="0" w:color="auto"/>
              <w:right w:val="single" w:sz="4" w:space="0" w:color="auto"/>
            </w:tcBorders>
            <w:shd w:val="clear" w:color="auto" w:fill="auto"/>
            <w:noWrap/>
            <w:vAlign w:val="bottom"/>
            <w:hideMark/>
          </w:tcPr>
          <w:p w14:paraId="4414BCD1"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158</w:t>
            </w:r>
            <w:r w:rsidR="002A40F6">
              <w:rPr>
                <w:rFonts w:eastAsia="Times New Roman"/>
                <w:color w:val="000000"/>
                <w:sz w:val="20"/>
                <w:szCs w:val="20"/>
                <w:lang w:eastAsia="en-GB"/>
              </w:rPr>
              <w:t>.</w:t>
            </w:r>
            <w:r w:rsidRPr="002A40F6">
              <w:rPr>
                <w:rFonts w:eastAsia="Times New Roman"/>
                <w:color w:val="000000"/>
                <w:sz w:val="20"/>
                <w:szCs w:val="20"/>
                <w:lang w:eastAsia="en-GB"/>
              </w:rPr>
              <w:t>723</w:t>
            </w:r>
          </w:p>
        </w:tc>
        <w:tc>
          <w:tcPr>
            <w:tcW w:w="1156" w:type="dxa"/>
            <w:tcBorders>
              <w:top w:val="nil"/>
              <w:left w:val="nil"/>
              <w:bottom w:val="single" w:sz="4" w:space="0" w:color="auto"/>
              <w:right w:val="single" w:sz="4" w:space="0" w:color="auto"/>
            </w:tcBorders>
            <w:shd w:val="clear" w:color="auto" w:fill="auto"/>
            <w:noWrap/>
            <w:vAlign w:val="bottom"/>
            <w:hideMark/>
          </w:tcPr>
          <w:p w14:paraId="6A9C773D"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150</w:t>
            </w:r>
            <w:r w:rsidR="00EA23CF">
              <w:rPr>
                <w:rFonts w:eastAsia="Times New Roman"/>
                <w:color w:val="000000"/>
                <w:sz w:val="20"/>
                <w:szCs w:val="20"/>
                <w:lang w:eastAsia="en-GB"/>
              </w:rPr>
              <w:t>.</w:t>
            </w:r>
            <w:r w:rsidRPr="002A40F6">
              <w:rPr>
                <w:rFonts w:eastAsia="Times New Roman"/>
                <w:color w:val="000000"/>
                <w:sz w:val="20"/>
                <w:szCs w:val="20"/>
                <w:lang w:eastAsia="en-GB"/>
              </w:rPr>
              <w:t>976</w:t>
            </w:r>
          </w:p>
        </w:tc>
        <w:tc>
          <w:tcPr>
            <w:tcW w:w="1056" w:type="dxa"/>
            <w:tcBorders>
              <w:top w:val="nil"/>
              <w:left w:val="nil"/>
              <w:bottom w:val="single" w:sz="4" w:space="0" w:color="auto"/>
              <w:right w:val="single" w:sz="4" w:space="0" w:color="auto"/>
            </w:tcBorders>
            <w:shd w:val="clear" w:color="auto" w:fill="auto"/>
            <w:noWrap/>
            <w:vAlign w:val="bottom"/>
            <w:hideMark/>
          </w:tcPr>
          <w:p w14:paraId="0F974CC9"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105</w:t>
            </w:r>
            <w:r w:rsidR="00EA23CF">
              <w:rPr>
                <w:rFonts w:eastAsia="Times New Roman"/>
                <w:color w:val="000000"/>
                <w:sz w:val="20"/>
                <w:szCs w:val="20"/>
                <w:lang w:eastAsia="en-GB"/>
              </w:rPr>
              <w:t>.</w:t>
            </w:r>
            <w:r w:rsidRPr="002A40F6">
              <w:rPr>
                <w:rFonts w:eastAsia="Times New Roman"/>
                <w:color w:val="000000"/>
                <w:sz w:val="20"/>
                <w:szCs w:val="20"/>
                <w:lang w:eastAsia="en-GB"/>
              </w:rPr>
              <w:t>033</w:t>
            </w:r>
          </w:p>
        </w:tc>
        <w:tc>
          <w:tcPr>
            <w:tcW w:w="1056" w:type="dxa"/>
            <w:tcBorders>
              <w:top w:val="nil"/>
              <w:left w:val="nil"/>
              <w:bottom w:val="single" w:sz="4" w:space="0" w:color="auto"/>
              <w:right w:val="single" w:sz="4" w:space="0" w:color="auto"/>
            </w:tcBorders>
            <w:shd w:val="clear" w:color="auto" w:fill="auto"/>
            <w:noWrap/>
            <w:vAlign w:val="bottom"/>
            <w:hideMark/>
          </w:tcPr>
          <w:p w14:paraId="3A696488"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97</w:t>
            </w:r>
            <w:r w:rsidR="00EA23CF">
              <w:rPr>
                <w:rFonts w:eastAsia="Times New Roman"/>
                <w:color w:val="000000"/>
                <w:sz w:val="20"/>
                <w:szCs w:val="20"/>
                <w:lang w:eastAsia="en-GB"/>
              </w:rPr>
              <w:t>.</w:t>
            </w:r>
            <w:r w:rsidRPr="002A40F6">
              <w:rPr>
                <w:rFonts w:eastAsia="Times New Roman"/>
                <w:color w:val="000000"/>
                <w:sz w:val="20"/>
                <w:szCs w:val="20"/>
                <w:lang w:eastAsia="en-GB"/>
              </w:rPr>
              <w:t>764</w:t>
            </w:r>
          </w:p>
        </w:tc>
        <w:tc>
          <w:tcPr>
            <w:tcW w:w="1056" w:type="dxa"/>
            <w:tcBorders>
              <w:top w:val="nil"/>
              <w:left w:val="nil"/>
              <w:bottom w:val="single" w:sz="4" w:space="0" w:color="auto"/>
              <w:right w:val="single" w:sz="4" w:space="0" w:color="auto"/>
            </w:tcBorders>
            <w:shd w:val="clear" w:color="auto" w:fill="auto"/>
            <w:noWrap/>
            <w:vAlign w:val="bottom"/>
            <w:hideMark/>
          </w:tcPr>
          <w:p w14:paraId="78428101"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105</w:t>
            </w:r>
            <w:r w:rsidR="00EA23CF">
              <w:rPr>
                <w:rFonts w:eastAsia="Times New Roman"/>
                <w:color w:val="000000"/>
                <w:sz w:val="20"/>
                <w:szCs w:val="20"/>
                <w:lang w:eastAsia="en-GB"/>
              </w:rPr>
              <w:t>.</w:t>
            </w:r>
            <w:r w:rsidRPr="002A40F6">
              <w:rPr>
                <w:rFonts w:eastAsia="Times New Roman"/>
                <w:color w:val="000000"/>
                <w:sz w:val="20"/>
                <w:szCs w:val="20"/>
                <w:lang w:eastAsia="en-GB"/>
              </w:rPr>
              <w:t>472</w:t>
            </w:r>
          </w:p>
        </w:tc>
        <w:tc>
          <w:tcPr>
            <w:tcW w:w="1119" w:type="dxa"/>
            <w:tcBorders>
              <w:top w:val="nil"/>
              <w:left w:val="nil"/>
              <w:bottom w:val="single" w:sz="4" w:space="0" w:color="auto"/>
              <w:right w:val="single" w:sz="4" w:space="0" w:color="auto"/>
            </w:tcBorders>
            <w:shd w:val="clear" w:color="auto" w:fill="auto"/>
            <w:noWrap/>
            <w:vAlign w:val="bottom"/>
            <w:hideMark/>
          </w:tcPr>
          <w:p w14:paraId="2A5C0E22"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131</w:t>
            </w:r>
            <w:r w:rsidR="00EA23CF">
              <w:rPr>
                <w:rFonts w:eastAsia="Times New Roman"/>
                <w:color w:val="000000"/>
                <w:sz w:val="20"/>
                <w:szCs w:val="20"/>
                <w:lang w:eastAsia="en-GB"/>
              </w:rPr>
              <w:t>.</w:t>
            </w:r>
            <w:r w:rsidRPr="002A40F6">
              <w:rPr>
                <w:rFonts w:eastAsia="Times New Roman"/>
                <w:color w:val="000000"/>
                <w:sz w:val="20"/>
                <w:szCs w:val="20"/>
                <w:lang w:eastAsia="en-GB"/>
              </w:rPr>
              <w:t>975</w:t>
            </w:r>
          </w:p>
        </w:tc>
      </w:tr>
      <w:tr w:rsidR="00E5249F" w:rsidRPr="002A40F6" w14:paraId="70236A3F" w14:textId="77777777" w:rsidTr="00E5249F">
        <w:trPr>
          <w:trHeight w:val="300"/>
        </w:trPr>
        <w:tc>
          <w:tcPr>
            <w:tcW w:w="1510" w:type="dxa"/>
            <w:tcBorders>
              <w:top w:val="nil"/>
              <w:left w:val="single" w:sz="4" w:space="0" w:color="auto"/>
              <w:bottom w:val="single" w:sz="4" w:space="0" w:color="auto"/>
              <w:right w:val="single" w:sz="4" w:space="0" w:color="auto"/>
            </w:tcBorders>
            <w:shd w:val="clear" w:color="auto" w:fill="auto"/>
            <w:noWrap/>
            <w:vAlign w:val="bottom"/>
            <w:hideMark/>
          </w:tcPr>
          <w:p w14:paraId="41ACB94E" w14:textId="77777777" w:rsidR="00E5249F" w:rsidRPr="002A40F6" w:rsidRDefault="008D467C" w:rsidP="00E5249F">
            <w:pPr>
              <w:spacing w:line="240" w:lineRule="auto"/>
              <w:jc w:val="center"/>
              <w:rPr>
                <w:rFonts w:eastAsia="Times New Roman"/>
                <w:sz w:val="20"/>
                <w:szCs w:val="20"/>
                <w:lang w:eastAsia="en-GB"/>
              </w:rPr>
            </w:pPr>
            <w:r w:rsidRPr="002A40F6">
              <w:rPr>
                <w:rFonts w:eastAsia="Times New Roman"/>
                <w:sz w:val="20"/>
                <w:szCs w:val="20"/>
                <w:lang w:eastAsia="en-GB"/>
              </w:rPr>
              <w:t>Italy</w:t>
            </w:r>
          </w:p>
        </w:tc>
        <w:tc>
          <w:tcPr>
            <w:tcW w:w="1056" w:type="dxa"/>
            <w:tcBorders>
              <w:top w:val="nil"/>
              <w:left w:val="nil"/>
              <w:bottom w:val="single" w:sz="4" w:space="0" w:color="auto"/>
              <w:right w:val="single" w:sz="4" w:space="0" w:color="auto"/>
            </w:tcBorders>
            <w:shd w:val="clear" w:color="auto" w:fill="auto"/>
            <w:noWrap/>
            <w:vAlign w:val="bottom"/>
            <w:hideMark/>
          </w:tcPr>
          <w:p w14:paraId="1A4DC206"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66</w:t>
            </w:r>
            <w:r w:rsidR="002A40F6">
              <w:rPr>
                <w:rFonts w:eastAsia="Times New Roman"/>
                <w:color w:val="000000"/>
                <w:sz w:val="20"/>
                <w:szCs w:val="20"/>
                <w:lang w:eastAsia="en-GB"/>
              </w:rPr>
              <w:t>.</w:t>
            </w:r>
            <w:r w:rsidRPr="002A40F6">
              <w:rPr>
                <w:rFonts w:eastAsia="Times New Roman"/>
                <w:color w:val="000000"/>
                <w:sz w:val="20"/>
                <w:szCs w:val="20"/>
                <w:lang w:eastAsia="en-GB"/>
              </w:rPr>
              <w:t>909</w:t>
            </w:r>
          </w:p>
        </w:tc>
        <w:tc>
          <w:tcPr>
            <w:tcW w:w="1316" w:type="dxa"/>
            <w:tcBorders>
              <w:top w:val="nil"/>
              <w:left w:val="nil"/>
              <w:bottom w:val="single" w:sz="4" w:space="0" w:color="auto"/>
              <w:right w:val="single" w:sz="4" w:space="0" w:color="auto"/>
            </w:tcBorders>
            <w:shd w:val="clear" w:color="auto" w:fill="auto"/>
            <w:noWrap/>
            <w:vAlign w:val="bottom"/>
            <w:hideMark/>
          </w:tcPr>
          <w:p w14:paraId="34192E1B"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68</w:t>
            </w:r>
            <w:r w:rsidR="002A40F6">
              <w:rPr>
                <w:rFonts w:eastAsia="Times New Roman"/>
                <w:color w:val="000000"/>
                <w:sz w:val="20"/>
                <w:szCs w:val="20"/>
                <w:lang w:eastAsia="en-GB"/>
              </w:rPr>
              <w:t>.</w:t>
            </w:r>
            <w:r w:rsidRPr="002A40F6">
              <w:rPr>
                <w:rFonts w:eastAsia="Times New Roman"/>
                <w:color w:val="000000"/>
                <w:sz w:val="20"/>
                <w:szCs w:val="20"/>
                <w:lang w:eastAsia="en-GB"/>
              </w:rPr>
              <w:t>059</w:t>
            </w:r>
          </w:p>
        </w:tc>
        <w:tc>
          <w:tcPr>
            <w:tcW w:w="1156" w:type="dxa"/>
            <w:tcBorders>
              <w:top w:val="nil"/>
              <w:left w:val="nil"/>
              <w:bottom w:val="single" w:sz="4" w:space="0" w:color="auto"/>
              <w:right w:val="single" w:sz="4" w:space="0" w:color="auto"/>
            </w:tcBorders>
            <w:shd w:val="clear" w:color="auto" w:fill="auto"/>
            <w:noWrap/>
            <w:vAlign w:val="bottom"/>
            <w:hideMark/>
          </w:tcPr>
          <w:p w14:paraId="450A980D"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74</w:t>
            </w:r>
            <w:r w:rsidR="00EA23CF">
              <w:rPr>
                <w:rFonts w:eastAsia="Times New Roman"/>
                <w:color w:val="000000"/>
                <w:sz w:val="20"/>
                <w:szCs w:val="20"/>
                <w:lang w:eastAsia="en-GB"/>
              </w:rPr>
              <w:t>.</w:t>
            </w:r>
            <w:r w:rsidRPr="002A40F6">
              <w:rPr>
                <w:rFonts w:eastAsia="Times New Roman"/>
                <w:color w:val="000000"/>
                <w:sz w:val="20"/>
                <w:szCs w:val="20"/>
                <w:lang w:eastAsia="en-GB"/>
              </w:rPr>
              <w:t>136</w:t>
            </w:r>
          </w:p>
        </w:tc>
        <w:tc>
          <w:tcPr>
            <w:tcW w:w="1056" w:type="dxa"/>
            <w:tcBorders>
              <w:top w:val="nil"/>
              <w:left w:val="nil"/>
              <w:bottom w:val="single" w:sz="4" w:space="0" w:color="auto"/>
              <w:right w:val="single" w:sz="4" w:space="0" w:color="auto"/>
            </w:tcBorders>
            <w:shd w:val="clear" w:color="auto" w:fill="auto"/>
            <w:noWrap/>
            <w:vAlign w:val="bottom"/>
            <w:hideMark/>
          </w:tcPr>
          <w:p w14:paraId="4278072F"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67</w:t>
            </w:r>
            <w:r w:rsidR="00EA23CF">
              <w:rPr>
                <w:rFonts w:eastAsia="Times New Roman"/>
                <w:color w:val="000000"/>
                <w:sz w:val="20"/>
                <w:szCs w:val="20"/>
                <w:lang w:eastAsia="en-GB"/>
              </w:rPr>
              <w:t>.</w:t>
            </w:r>
            <w:r w:rsidRPr="002A40F6">
              <w:rPr>
                <w:rFonts w:eastAsia="Times New Roman"/>
                <w:color w:val="000000"/>
                <w:sz w:val="20"/>
                <w:szCs w:val="20"/>
                <w:lang w:eastAsia="en-GB"/>
              </w:rPr>
              <w:t>214</w:t>
            </w:r>
          </w:p>
        </w:tc>
        <w:tc>
          <w:tcPr>
            <w:tcW w:w="1056" w:type="dxa"/>
            <w:tcBorders>
              <w:top w:val="nil"/>
              <w:left w:val="nil"/>
              <w:bottom w:val="single" w:sz="4" w:space="0" w:color="auto"/>
              <w:right w:val="single" w:sz="4" w:space="0" w:color="auto"/>
            </w:tcBorders>
            <w:shd w:val="clear" w:color="auto" w:fill="auto"/>
            <w:noWrap/>
            <w:vAlign w:val="bottom"/>
            <w:hideMark/>
          </w:tcPr>
          <w:p w14:paraId="11B87576"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58</w:t>
            </w:r>
            <w:r w:rsidR="00EA23CF">
              <w:rPr>
                <w:rFonts w:eastAsia="Times New Roman"/>
                <w:color w:val="000000"/>
                <w:sz w:val="20"/>
                <w:szCs w:val="20"/>
                <w:lang w:eastAsia="en-GB"/>
              </w:rPr>
              <w:t>.</w:t>
            </w:r>
            <w:r w:rsidRPr="002A40F6">
              <w:rPr>
                <w:rFonts w:eastAsia="Times New Roman"/>
                <w:color w:val="000000"/>
                <w:sz w:val="20"/>
                <w:szCs w:val="20"/>
                <w:lang w:eastAsia="en-GB"/>
              </w:rPr>
              <w:t>860</w:t>
            </w:r>
          </w:p>
        </w:tc>
        <w:tc>
          <w:tcPr>
            <w:tcW w:w="1056" w:type="dxa"/>
            <w:tcBorders>
              <w:top w:val="nil"/>
              <w:left w:val="nil"/>
              <w:bottom w:val="single" w:sz="4" w:space="0" w:color="auto"/>
              <w:right w:val="single" w:sz="4" w:space="0" w:color="auto"/>
            </w:tcBorders>
            <w:shd w:val="clear" w:color="auto" w:fill="auto"/>
            <w:noWrap/>
            <w:vAlign w:val="bottom"/>
            <w:hideMark/>
          </w:tcPr>
          <w:p w14:paraId="6C7EEC1B"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59</w:t>
            </w:r>
            <w:r w:rsidR="00EA23CF">
              <w:rPr>
                <w:rFonts w:eastAsia="Times New Roman"/>
                <w:color w:val="000000"/>
                <w:sz w:val="20"/>
                <w:szCs w:val="20"/>
                <w:lang w:eastAsia="en-GB"/>
              </w:rPr>
              <w:t>.</w:t>
            </w:r>
            <w:r w:rsidRPr="002A40F6">
              <w:rPr>
                <w:rFonts w:eastAsia="Times New Roman"/>
                <w:color w:val="000000"/>
                <w:sz w:val="20"/>
                <w:szCs w:val="20"/>
                <w:lang w:eastAsia="en-GB"/>
              </w:rPr>
              <w:t>813</w:t>
            </w:r>
          </w:p>
        </w:tc>
        <w:tc>
          <w:tcPr>
            <w:tcW w:w="1119" w:type="dxa"/>
            <w:tcBorders>
              <w:top w:val="nil"/>
              <w:left w:val="nil"/>
              <w:bottom w:val="single" w:sz="4" w:space="0" w:color="auto"/>
              <w:right w:val="single" w:sz="4" w:space="0" w:color="auto"/>
            </w:tcBorders>
            <w:shd w:val="clear" w:color="auto" w:fill="auto"/>
            <w:noWrap/>
            <w:vAlign w:val="bottom"/>
            <w:hideMark/>
          </w:tcPr>
          <w:p w14:paraId="5C34C982"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65</w:t>
            </w:r>
            <w:r w:rsidR="00EA23CF">
              <w:rPr>
                <w:rFonts w:eastAsia="Times New Roman"/>
                <w:color w:val="000000"/>
                <w:sz w:val="20"/>
                <w:szCs w:val="20"/>
                <w:lang w:eastAsia="en-GB"/>
              </w:rPr>
              <w:t>.</w:t>
            </w:r>
            <w:r w:rsidRPr="002A40F6">
              <w:rPr>
                <w:rFonts w:eastAsia="Times New Roman"/>
                <w:color w:val="000000"/>
                <w:sz w:val="20"/>
                <w:szCs w:val="20"/>
                <w:lang w:eastAsia="en-GB"/>
              </w:rPr>
              <w:t>832</w:t>
            </w:r>
          </w:p>
        </w:tc>
      </w:tr>
      <w:tr w:rsidR="00E5249F" w:rsidRPr="002A40F6" w14:paraId="7F8B1EE0" w14:textId="77777777" w:rsidTr="00E5249F">
        <w:trPr>
          <w:trHeight w:val="300"/>
        </w:trPr>
        <w:tc>
          <w:tcPr>
            <w:tcW w:w="1510" w:type="dxa"/>
            <w:tcBorders>
              <w:top w:val="nil"/>
              <w:left w:val="single" w:sz="4" w:space="0" w:color="auto"/>
              <w:bottom w:val="single" w:sz="4" w:space="0" w:color="auto"/>
              <w:right w:val="single" w:sz="4" w:space="0" w:color="auto"/>
            </w:tcBorders>
            <w:shd w:val="clear" w:color="auto" w:fill="auto"/>
            <w:noWrap/>
            <w:vAlign w:val="bottom"/>
            <w:hideMark/>
          </w:tcPr>
          <w:p w14:paraId="19AFF3EA" w14:textId="77777777" w:rsidR="00E5249F" w:rsidRPr="002A40F6" w:rsidRDefault="00CD6BFE" w:rsidP="00E5249F">
            <w:pPr>
              <w:spacing w:line="240" w:lineRule="auto"/>
              <w:jc w:val="center"/>
              <w:rPr>
                <w:rFonts w:eastAsia="Times New Roman"/>
                <w:sz w:val="20"/>
                <w:szCs w:val="20"/>
                <w:lang w:eastAsia="en-GB"/>
              </w:rPr>
            </w:pPr>
            <w:r w:rsidRPr="002A40F6">
              <w:rPr>
                <w:rFonts w:eastAsia="Times New Roman"/>
                <w:sz w:val="20"/>
                <w:szCs w:val="20"/>
                <w:lang w:eastAsia="en-GB"/>
              </w:rPr>
              <w:t>Germany**</w:t>
            </w:r>
          </w:p>
        </w:tc>
        <w:tc>
          <w:tcPr>
            <w:tcW w:w="1056" w:type="dxa"/>
            <w:tcBorders>
              <w:top w:val="nil"/>
              <w:left w:val="nil"/>
              <w:bottom w:val="single" w:sz="4" w:space="0" w:color="auto"/>
              <w:right w:val="single" w:sz="4" w:space="0" w:color="auto"/>
            </w:tcBorders>
            <w:shd w:val="clear" w:color="auto" w:fill="auto"/>
            <w:noWrap/>
            <w:vAlign w:val="bottom"/>
            <w:hideMark/>
          </w:tcPr>
          <w:p w14:paraId="0E2D29C2"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57</w:t>
            </w:r>
            <w:r w:rsidR="002A40F6">
              <w:rPr>
                <w:rFonts w:eastAsia="Times New Roman"/>
                <w:color w:val="000000"/>
                <w:sz w:val="20"/>
                <w:szCs w:val="20"/>
                <w:lang w:eastAsia="en-GB"/>
              </w:rPr>
              <w:t>.</w:t>
            </w:r>
            <w:r w:rsidRPr="002A40F6">
              <w:rPr>
                <w:rFonts w:eastAsia="Times New Roman"/>
                <w:color w:val="000000"/>
                <w:sz w:val="20"/>
                <w:szCs w:val="20"/>
                <w:lang w:eastAsia="en-GB"/>
              </w:rPr>
              <w:t>716</w:t>
            </w:r>
          </w:p>
        </w:tc>
        <w:tc>
          <w:tcPr>
            <w:tcW w:w="1316" w:type="dxa"/>
            <w:tcBorders>
              <w:top w:val="nil"/>
              <w:left w:val="nil"/>
              <w:bottom w:val="single" w:sz="4" w:space="0" w:color="auto"/>
              <w:right w:val="single" w:sz="4" w:space="0" w:color="auto"/>
            </w:tcBorders>
            <w:shd w:val="clear" w:color="auto" w:fill="auto"/>
            <w:noWrap/>
            <w:vAlign w:val="bottom"/>
            <w:hideMark/>
          </w:tcPr>
          <w:p w14:paraId="75A7B178"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69</w:t>
            </w:r>
            <w:r w:rsidR="002A40F6">
              <w:rPr>
                <w:rFonts w:eastAsia="Times New Roman"/>
                <w:color w:val="000000"/>
                <w:sz w:val="20"/>
                <w:szCs w:val="20"/>
                <w:lang w:eastAsia="en-GB"/>
              </w:rPr>
              <w:t>.</w:t>
            </w:r>
            <w:r w:rsidRPr="002A40F6">
              <w:rPr>
                <w:rFonts w:eastAsia="Times New Roman"/>
                <w:color w:val="000000"/>
                <w:sz w:val="20"/>
                <w:szCs w:val="20"/>
                <w:lang w:eastAsia="en-GB"/>
              </w:rPr>
              <w:t>546</w:t>
            </w:r>
          </w:p>
        </w:tc>
        <w:tc>
          <w:tcPr>
            <w:tcW w:w="1156" w:type="dxa"/>
            <w:tcBorders>
              <w:top w:val="nil"/>
              <w:left w:val="nil"/>
              <w:bottom w:val="single" w:sz="4" w:space="0" w:color="auto"/>
              <w:right w:val="single" w:sz="4" w:space="0" w:color="auto"/>
            </w:tcBorders>
            <w:shd w:val="clear" w:color="auto" w:fill="auto"/>
            <w:noWrap/>
            <w:vAlign w:val="bottom"/>
            <w:hideMark/>
          </w:tcPr>
          <w:p w14:paraId="3D503910"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56</w:t>
            </w:r>
            <w:r w:rsidR="00EA23CF">
              <w:rPr>
                <w:rFonts w:eastAsia="Times New Roman"/>
                <w:color w:val="000000"/>
                <w:sz w:val="20"/>
                <w:szCs w:val="20"/>
                <w:lang w:eastAsia="en-GB"/>
              </w:rPr>
              <w:t>.</w:t>
            </w:r>
            <w:r w:rsidRPr="002A40F6">
              <w:rPr>
                <w:rFonts w:eastAsia="Times New Roman"/>
                <w:color w:val="000000"/>
                <w:sz w:val="20"/>
                <w:szCs w:val="20"/>
                <w:lang w:eastAsia="en-GB"/>
              </w:rPr>
              <w:t>924</w:t>
            </w:r>
          </w:p>
        </w:tc>
        <w:tc>
          <w:tcPr>
            <w:tcW w:w="1056" w:type="dxa"/>
            <w:tcBorders>
              <w:top w:val="nil"/>
              <w:left w:val="nil"/>
              <w:bottom w:val="single" w:sz="4" w:space="0" w:color="auto"/>
              <w:right w:val="single" w:sz="4" w:space="0" w:color="auto"/>
            </w:tcBorders>
            <w:shd w:val="clear" w:color="auto" w:fill="auto"/>
            <w:noWrap/>
            <w:vAlign w:val="bottom"/>
            <w:hideMark/>
          </w:tcPr>
          <w:p w14:paraId="49A9E704"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53</w:t>
            </w:r>
            <w:r w:rsidR="00EA23CF">
              <w:rPr>
                <w:rFonts w:eastAsia="Times New Roman"/>
                <w:color w:val="000000"/>
                <w:sz w:val="20"/>
                <w:szCs w:val="20"/>
                <w:lang w:eastAsia="en-GB"/>
              </w:rPr>
              <w:t>.</w:t>
            </w:r>
            <w:r w:rsidRPr="002A40F6">
              <w:rPr>
                <w:rFonts w:eastAsia="Times New Roman"/>
                <w:color w:val="000000"/>
                <w:sz w:val="20"/>
                <w:szCs w:val="20"/>
                <w:lang w:eastAsia="en-GB"/>
              </w:rPr>
              <w:t>075</w:t>
            </w:r>
          </w:p>
        </w:tc>
        <w:tc>
          <w:tcPr>
            <w:tcW w:w="1056" w:type="dxa"/>
            <w:tcBorders>
              <w:top w:val="nil"/>
              <w:left w:val="nil"/>
              <w:bottom w:val="single" w:sz="4" w:space="0" w:color="auto"/>
              <w:right w:val="single" w:sz="4" w:space="0" w:color="auto"/>
            </w:tcBorders>
            <w:shd w:val="clear" w:color="auto" w:fill="auto"/>
            <w:noWrap/>
            <w:vAlign w:val="bottom"/>
            <w:hideMark/>
          </w:tcPr>
          <w:p w14:paraId="161053E1"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41</w:t>
            </w:r>
            <w:r w:rsidR="00EA23CF">
              <w:rPr>
                <w:rFonts w:eastAsia="Times New Roman"/>
                <w:color w:val="000000"/>
                <w:sz w:val="20"/>
                <w:szCs w:val="20"/>
                <w:lang w:eastAsia="en-GB"/>
              </w:rPr>
              <w:t>.</w:t>
            </w:r>
            <w:r w:rsidRPr="002A40F6">
              <w:rPr>
                <w:rFonts w:eastAsia="Times New Roman"/>
                <w:color w:val="000000"/>
                <w:sz w:val="20"/>
                <w:szCs w:val="20"/>
                <w:lang w:eastAsia="en-GB"/>
              </w:rPr>
              <w:t>902</w:t>
            </w:r>
          </w:p>
        </w:tc>
        <w:tc>
          <w:tcPr>
            <w:tcW w:w="1056" w:type="dxa"/>
            <w:tcBorders>
              <w:top w:val="nil"/>
              <w:left w:val="nil"/>
              <w:bottom w:val="single" w:sz="4" w:space="0" w:color="auto"/>
              <w:right w:val="single" w:sz="4" w:space="0" w:color="auto"/>
            </w:tcBorders>
            <w:shd w:val="clear" w:color="auto" w:fill="auto"/>
            <w:noWrap/>
            <w:vAlign w:val="bottom"/>
            <w:hideMark/>
          </w:tcPr>
          <w:p w14:paraId="0B6EA6E6"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52</w:t>
            </w:r>
            <w:r w:rsidR="00EA23CF">
              <w:rPr>
                <w:rFonts w:eastAsia="Times New Roman"/>
                <w:color w:val="000000"/>
                <w:sz w:val="20"/>
                <w:szCs w:val="20"/>
                <w:lang w:eastAsia="en-GB"/>
              </w:rPr>
              <w:t>.</w:t>
            </w:r>
            <w:r w:rsidRPr="002A40F6">
              <w:rPr>
                <w:rFonts w:eastAsia="Times New Roman"/>
                <w:color w:val="000000"/>
                <w:sz w:val="20"/>
                <w:szCs w:val="20"/>
                <w:lang w:eastAsia="en-GB"/>
              </w:rPr>
              <w:t>404</w:t>
            </w:r>
          </w:p>
        </w:tc>
        <w:tc>
          <w:tcPr>
            <w:tcW w:w="1119" w:type="dxa"/>
            <w:tcBorders>
              <w:top w:val="nil"/>
              <w:left w:val="nil"/>
              <w:bottom w:val="single" w:sz="4" w:space="0" w:color="auto"/>
              <w:right w:val="single" w:sz="4" w:space="0" w:color="auto"/>
            </w:tcBorders>
            <w:shd w:val="clear" w:color="auto" w:fill="auto"/>
            <w:noWrap/>
            <w:vAlign w:val="bottom"/>
            <w:hideMark/>
          </w:tcPr>
          <w:p w14:paraId="2F0575F6"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55</w:t>
            </w:r>
            <w:r w:rsidR="00EA23CF">
              <w:rPr>
                <w:rFonts w:eastAsia="Times New Roman"/>
                <w:color w:val="000000"/>
                <w:sz w:val="20"/>
                <w:szCs w:val="20"/>
                <w:lang w:eastAsia="en-GB"/>
              </w:rPr>
              <w:t>.</w:t>
            </w:r>
            <w:r w:rsidRPr="002A40F6">
              <w:rPr>
                <w:rFonts w:eastAsia="Times New Roman"/>
                <w:color w:val="000000"/>
                <w:sz w:val="20"/>
                <w:szCs w:val="20"/>
                <w:lang w:eastAsia="en-GB"/>
              </w:rPr>
              <w:t>261</w:t>
            </w:r>
          </w:p>
        </w:tc>
      </w:tr>
      <w:tr w:rsidR="00E5249F" w:rsidRPr="002A40F6" w14:paraId="254B45DE" w14:textId="77777777" w:rsidTr="00E5249F">
        <w:trPr>
          <w:trHeight w:val="300"/>
        </w:trPr>
        <w:tc>
          <w:tcPr>
            <w:tcW w:w="1510" w:type="dxa"/>
            <w:tcBorders>
              <w:top w:val="nil"/>
              <w:left w:val="single" w:sz="4" w:space="0" w:color="auto"/>
              <w:bottom w:val="single" w:sz="4" w:space="0" w:color="auto"/>
              <w:right w:val="single" w:sz="4" w:space="0" w:color="auto"/>
            </w:tcBorders>
            <w:shd w:val="clear" w:color="auto" w:fill="auto"/>
            <w:noWrap/>
            <w:vAlign w:val="bottom"/>
            <w:hideMark/>
          </w:tcPr>
          <w:p w14:paraId="172C86A4" w14:textId="77777777" w:rsidR="00E5249F" w:rsidRPr="002A40F6" w:rsidRDefault="00CD6BFE" w:rsidP="00E5249F">
            <w:pPr>
              <w:spacing w:line="240" w:lineRule="auto"/>
              <w:jc w:val="center"/>
              <w:rPr>
                <w:rFonts w:eastAsia="Times New Roman"/>
                <w:sz w:val="20"/>
                <w:szCs w:val="20"/>
                <w:lang w:eastAsia="en-GB"/>
              </w:rPr>
            </w:pPr>
            <w:r w:rsidRPr="002A40F6">
              <w:rPr>
                <w:rFonts w:eastAsia="Times New Roman"/>
                <w:sz w:val="20"/>
                <w:szCs w:val="20"/>
                <w:lang w:eastAsia="en-GB"/>
              </w:rPr>
              <w:t>Argentina</w:t>
            </w:r>
          </w:p>
        </w:tc>
        <w:tc>
          <w:tcPr>
            <w:tcW w:w="1056" w:type="dxa"/>
            <w:tcBorders>
              <w:top w:val="nil"/>
              <w:left w:val="nil"/>
              <w:bottom w:val="single" w:sz="4" w:space="0" w:color="auto"/>
              <w:right w:val="single" w:sz="4" w:space="0" w:color="auto"/>
            </w:tcBorders>
            <w:shd w:val="clear" w:color="auto" w:fill="auto"/>
            <w:noWrap/>
            <w:vAlign w:val="bottom"/>
            <w:hideMark/>
          </w:tcPr>
          <w:p w14:paraId="22360072"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90</w:t>
            </w:r>
            <w:r w:rsidR="002A40F6">
              <w:rPr>
                <w:rFonts w:eastAsia="Times New Roman"/>
                <w:color w:val="000000"/>
                <w:sz w:val="20"/>
                <w:szCs w:val="20"/>
                <w:lang w:eastAsia="en-GB"/>
              </w:rPr>
              <w:t>.</w:t>
            </w:r>
            <w:r w:rsidRPr="002A40F6">
              <w:rPr>
                <w:rFonts w:eastAsia="Times New Roman"/>
                <w:color w:val="000000"/>
                <w:sz w:val="20"/>
                <w:szCs w:val="20"/>
                <w:lang w:eastAsia="en-GB"/>
              </w:rPr>
              <w:t>948</w:t>
            </w:r>
          </w:p>
        </w:tc>
        <w:tc>
          <w:tcPr>
            <w:tcW w:w="1316" w:type="dxa"/>
            <w:tcBorders>
              <w:top w:val="nil"/>
              <w:left w:val="nil"/>
              <w:bottom w:val="single" w:sz="4" w:space="0" w:color="auto"/>
              <w:right w:val="single" w:sz="4" w:space="0" w:color="auto"/>
            </w:tcBorders>
            <w:shd w:val="clear" w:color="auto" w:fill="auto"/>
            <w:noWrap/>
            <w:vAlign w:val="bottom"/>
            <w:hideMark/>
          </w:tcPr>
          <w:p w14:paraId="0CBBD81B"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85</w:t>
            </w:r>
            <w:r w:rsidR="002A40F6">
              <w:rPr>
                <w:rFonts w:eastAsia="Times New Roman"/>
                <w:color w:val="000000"/>
                <w:sz w:val="20"/>
                <w:szCs w:val="20"/>
                <w:lang w:eastAsia="en-GB"/>
              </w:rPr>
              <w:t>.</w:t>
            </w:r>
            <w:r w:rsidRPr="002A40F6">
              <w:rPr>
                <w:rFonts w:eastAsia="Times New Roman"/>
                <w:color w:val="000000"/>
                <w:sz w:val="20"/>
                <w:szCs w:val="20"/>
                <w:lang w:eastAsia="en-GB"/>
              </w:rPr>
              <w:t>264</w:t>
            </w:r>
          </w:p>
        </w:tc>
        <w:tc>
          <w:tcPr>
            <w:tcW w:w="1156" w:type="dxa"/>
            <w:tcBorders>
              <w:top w:val="nil"/>
              <w:left w:val="nil"/>
              <w:bottom w:val="single" w:sz="4" w:space="0" w:color="auto"/>
              <w:right w:val="single" w:sz="4" w:space="0" w:color="auto"/>
            </w:tcBorders>
            <w:shd w:val="clear" w:color="auto" w:fill="auto"/>
            <w:noWrap/>
            <w:vAlign w:val="bottom"/>
            <w:hideMark/>
          </w:tcPr>
          <w:p w14:paraId="1D5E2A40"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57</w:t>
            </w:r>
            <w:r w:rsidR="00EA23CF">
              <w:rPr>
                <w:rFonts w:eastAsia="Times New Roman"/>
                <w:color w:val="000000"/>
                <w:sz w:val="20"/>
                <w:szCs w:val="20"/>
                <w:lang w:eastAsia="en-GB"/>
              </w:rPr>
              <w:t>.</w:t>
            </w:r>
            <w:r w:rsidRPr="002A40F6">
              <w:rPr>
                <w:rFonts w:eastAsia="Times New Roman"/>
                <w:color w:val="000000"/>
                <w:sz w:val="20"/>
                <w:szCs w:val="20"/>
                <w:lang w:eastAsia="en-GB"/>
              </w:rPr>
              <w:t>922</w:t>
            </w:r>
          </w:p>
        </w:tc>
        <w:tc>
          <w:tcPr>
            <w:tcW w:w="1056" w:type="dxa"/>
            <w:tcBorders>
              <w:top w:val="nil"/>
              <w:left w:val="nil"/>
              <w:bottom w:val="single" w:sz="4" w:space="0" w:color="auto"/>
              <w:right w:val="single" w:sz="4" w:space="0" w:color="auto"/>
            </w:tcBorders>
            <w:shd w:val="clear" w:color="auto" w:fill="auto"/>
            <w:noWrap/>
            <w:vAlign w:val="bottom"/>
            <w:hideMark/>
          </w:tcPr>
          <w:p w14:paraId="408793B2"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48</w:t>
            </w:r>
            <w:r w:rsidR="00EA23CF">
              <w:rPr>
                <w:rFonts w:eastAsia="Times New Roman"/>
                <w:color w:val="000000"/>
                <w:sz w:val="20"/>
                <w:szCs w:val="20"/>
                <w:lang w:eastAsia="en-GB"/>
              </w:rPr>
              <w:t>.</w:t>
            </w:r>
            <w:r w:rsidRPr="002A40F6">
              <w:rPr>
                <w:rFonts w:eastAsia="Times New Roman"/>
                <w:color w:val="000000"/>
                <w:sz w:val="20"/>
                <w:szCs w:val="20"/>
                <w:lang w:eastAsia="en-GB"/>
              </w:rPr>
              <w:t>492</w:t>
            </w:r>
          </w:p>
        </w:tc>
        <w:tc>
          <w:tcPr>
            <w:tcW w:w="1056" w:type="dxa"/>
            <w:tcBorders>
              <w:top w:val="nil"/>
              <w:left w:val="nil"/>
              <w:bottom w:val="single" w:sz="4" w:space="0" w:color="auto"/>
              <w:right w:val="single" w:sz="4" w:space="0" w:color="auto"/>
            </w:tcBorders>
            <w:shd w:val="clear" w:color="auto" w:fill="auto"/>
            <w:noWrap/>
            <w:vAlign w:val="bottom"/>
            <w:hideMark/>
          </w:tcPr>
          <w:p w14:paraId="2C39E137"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54</w:t>
            </w:r>
            <w:r w:rsidR="00EA23CF">
              <w:rPr>
                <w:rFonts w:eastAsia="Times New Roman"/>
                <w:color w:val="000000"/>
                <w:sz w:val="20"/>
                <w:szCs w:val="20"/>
                <w:lang w:eastAsia="en-GB"/>
              </w:rPr>
              <w:t>.</w:t>
            </w:r>
            <w:r w:rsidRPr="002A40F6">
              <w:rPr>
                <w:rFonts w:eastAsia="Times New Roman"/>
                <w:color w:val="000000"/>
                <w:sz w:val="20"/>
                <w:szCs w:val="20"/>
                <w:lang w:eastAsia="en-GB"/>
              </w:rPr>
              <w:t>723</w:t>
            </w:r>
          </w:p>
        </w:tc>
        <w:tc>
          <w:tcPr>
            <w:tcW w:w="1056" w:type="dxa"/>
            <w:tcBorders>
              <w:top w:val="nil"/>
              <w:left w:val="nil"/>
              <w:bottom w:val="single" w:sz="4" w:space="0" w:color="auto"/>
              <w:right w:val="single" w:sz="4" w:space="0" w:color="auto"/>
            </w:tcBorders>
            <w:shd w:val="clear" w:color="auto" w:fill="auto"/>
            <w:noWrap/>
            <w:vAlign w:val="bottom"/>
            <w:hideMark/>
          </w:tcPr>
          <w:p w14:paraId="4381D4BF"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51</w:t>
            </w:r>
            <w:r w:rsidR="00EA23CF">
              <w:rPr>
                <w:rFonts w:eastAsia="Times New Roman"/>
                <w:color w:val="000000"/>
                <w:sz w:val="20"/>
                <w:szCs w:val="20"/>
                <w:lang w:eastAsia="en-GB"/>
              </w:rPr>
              <w:t>.</w:t>
            </w:r>
            <w:r w:rsidRPr="002A40F6">
              <w:rPr>
                <w:rFonts w:eastAsia="Times New Roman"/>
                <w:color w:val="000000"/>
                <w:sz w:val="20"/>
                <w:szCs w:val="20"/>
                <w:lang w:eastAsia="en-GB"/>
              </w:rPr>
              <w:t>954</w:t>
            </w:r>
          </w:p>
        </w:tc>
        <w:tc>
          <w:tcPr>
            <w:tcW w:w="1119" w:type="dxa"/>
            <w:tcBorders>
              <w:top w:val="nil"/>
              <w:left w:val="nil"/>
              <w:bottom w:val="single" w:sz="4" w:space="0" w:color="auto"/>
              <w:right w:val="single" w:sz="4" w:space="0" w:color="auto"/>
            </w:tcBorders>
            <w:shd w:val="clear" w:color="auto" w:fill="auto"/>
            <w:noWrap/>
            <w:vAlign w:val="bottom"/>
            <w:hideMark/>
          </w:tcPr>
          <w:p w14:paraId="66CB6E17"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64</w:t>
            </w:r>
            <w:r w:rsidR="00EA23CF">
              <w:rPr>
                <w:rFonts w:eastAsia="Times New Roman"/>
                <w:color w:val="000000"/>
                <w:sz w:val="20"/>
                <w:szCs w:val="20"/>
                <w:lang w:eastAsia="en-GB"/>
              </w:rPr>
              <w:t>.</w:t>
            </w:r>
            <w:r w:rsidRPr="002A40F6">
              <w:rPr>
                <w:rFonts w:eastAsia="Times New Roman"/>
                <w:color w:val="000000"/>
                <w:sz w:val="20"/>
                <w:szCs w:val="20"/>
                <w:lang w:eastAsia="en-GB"/>
              </w:rPr>
              <w:t>884</w:t>
            </w:r>
          </w:p>
        </w:tc>
      </w:tr>
      <w:tr w:rsidR="00E5249F" w:rsidRPr="002A40F6" w14:paraId="0FE37A63" w14:textId="77777777" w:rsidTr="00E5249F">
        <w:trPr>
          <w:trHeight w:val="300"/>
        </w:trPr>
        <w:tc>
          <w:tcPr>
            <w:tcW w:w="1510" w:type="dxa"/>
            <w:tcBorders>
              <w:top w:val="nil"/>
              <w:left w:val="single" w:sz="4" w:space="0" w:color="auto"/>
              <w:bottom w:val="single" w:sz="4" w:space="0" w:color="auto"/>
              <w:right w:val="single" w:sz="4" w:space="0" w:color="auto"/>
            </w:tcBorders>
            <w:shd w:val="clear" w:color="auto" w:fill="auto"/>
            <w:noWrap/>
            <w:vAlign w:val="bottom"/>
            <w:hideMark/>
          </w:tcPr>
          <w:p w14:paraId="53C42380" w14:textId="77777777" w:rsidR="00E5249F" w:rsidRPr="002A40F6" w:rsidRDefault="00CD6BFE" w:rsidP="00E5249F">
            <w:pPr>
              <w:spacing w:line="240" w:lineRule="auto"/>
              <w:jc w:val="center"/>
              <w:rPr>
                <w:rFonts w:eastAsia="Times New Roman"/>
                <w:sz w:val="20"/>
                <w:szCs w:val="20"/>
                <w:lang w:eastAsia="en-GB"/>
              </w:rPr>
            </w:pPr>
            <w:r w:rsidRPr="002A40F6">
              <w:rPr>
                <w:rFonts w:eastAsia="Times New Roman"/>
                <w:sz w:val="20"/>
                <w:szCs w:val="20"/>
                <w:lang w:eastAsia="en-GB"/>
              </w:rPr>
              <w:t>Turkey</w:t>
            </w:r>
          </w:p>
        </w:tc>
        <w:tc>
          <w:tcPr>
            <w:tcW w:w="1056" w:type="dxa"/>
            <w:tcBorders>
              <w:top w:val="nil"/>
              <w:left w:val="nil"/>
              <w:bottom w:val="single" w:sz="4" w:space="0" w:color="auto"/>
              <w:right w:val="single" w:sz="4" w:space="0" w:color="auto"/>
            </w:tcBorders>
            <w:shd w:val="clear" w:color="auto" w:fill="auto"/>
            <w:noWrap/>
            <w:vAlign w:val="bottom"/>
            <w:hideMark/>
          </w:tcPr>
          <w:p w14:paraId="2692B4C7"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50</w:t>
            </w:r>
            <w:r w:rsidR="002A40F6">
              <w:rPr>
                <w:rFonts w:eastAsia="Times New Roman"/>
                <w:color w:val="000000"/>
                <w:sz w:val="20"/>
                <w:szCs w:val="20"/>
                <w:lang w:eastAsia="en-GB"/>
              </w:rPr>
              <w:t>.</w:t>
            </w:r>
            <w:r w:rsidRPr="002A40F6">
              <w:rPr>
                <w:rFonts w:eastAsia="Times New Roman"/>
                <w:color w:val="000000"/>
                <w:sz w:val="20"/>
                <w:szCs w:val="20"/>
                <w:lang w:eastAsia="en-GB"/>
              </w:rPr>
              <w:t>735</w:t>
            </w:r>
          </w:p>
        </w:tc>
        <w:tc>
          <w:tcPr>
            <w:tcW w:w="1316" w:type="dxa"/>
            <w:tcBorders>
              <w:top w:val="nil"/>
              <w:left w:val="nil"/>
              <w:bottom w:val="single" w:sz="4" w:space="0" w:color="auto"/>
              <w:right w:val="single" w:sz="4" w:space="0" w:color="auto"/>
            </w:tcBorders>
            <w:shd w:val="clear" w:color="auto" w:fill="auto"/>
            <w:noWrap/>
            <w:vAlign w:val="bottom"/>
            <w:hideMark/>
          </w:tcPr>
          <w:p w14:paraId="652DF083"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48</w:t>
            </w:r>
            <w:r w:rsidR="002A40F6">
              <w:rPr>
                <w:rFonts w:eastAsia="Times New Roman"/>
                <w:color w:val="000000"/>
                <w:sz w:val="20"/>
                <w:szCs w:val="20"/>
                <w:lang w:eastAsia="en-GB"/>
              </w:rPr>
              <w:t>.</w:t>
            </w:r>
            <w:r w:rsidRPr="002A40F6">
              <w:rPr>
                <w:rFonts w:eastAsia="Times New Roman"/>
                <w:color w:val="000000"/>
                <w:sz w:val="20"/>
                <w:szCs w:val="20"/>
                <w:lang w:eastAsia="en-GB"/>
              </w:rPr>
              <w:t>899</w:t>
            </w:r>
          </w:p>
        </w:tc>
        <w:tc>
          <w:tcPr>
            <w:tcW w:w="1156" w:type="dxa"/>
            <w:tcBorders>
              <w:top w:val="nil"/>
              <w:left w:val="nil"/>
              <w:bottom w:val="single" w:sz="4" w:space="0" w:color="auto"/>
              <w:right w:val="single" w:sz="4" w:space="0" w:color="auto"/>
            </w:tcBorders>
            <w:shd w:val="clear" w:color="auto" w:fill="auto"/>
            <w:noWrap/>
            <w:vAlign w:val="bottom"/>
            <w:hideMark/>
          </w:tcPr>
          <w:p w14:paraId="2E70B09A"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60</w:t>
            </w:r>
            <w:r w:rsidR="00EA23CF">
              <w:rPr>
                <w:rFonts w:eastAsia="Times New Roman"/>
                <w:color w:val="000000"/>
                <w:sz w:val="20"/>
                <w:szCs w:val="20"/>
                <w:lang w:eastAsia="en-GB"/>
              </w:rPr>
              <w:t>.</w:t>
            </w:r>
            <w:r w:rsidRPr="002A40F6">
              <w:rPr>
                <w:rFonts w:eastAsia="Times New Roman"/>
                <w:color w:val="000000"/>
                <w:sz w:val="20"/>
                <w:szCs w:val="20"/>
                <w:lang w:eastAsia="en-GB"/>
              </w:rPr>
              <w:t>625</w:t>
            </w:r>
          </w:p>
        </w:tc>
        <w:tc>
          <w:tcPr>
            <w:tcW w:w="1056" w:type="dxa"/>
            <w:tcBorders>
              <w:top w:val="nil"/>
              <w:left w:val="nil"/>
              <w:bottom w:val="single" w:sz="4" w:space="0" w:color="auto"/>
              <w:right w:val="single" w:sz="4" w:space="0" w:color="auto"/>
            </w:tcBorders>
            <w:shd w:val="clear" w:color="auto" w:fill="auto"/>
            <w:noWrap/>
            <w:vAlign w:val="bottom"/>
            <w:hideMark/>
          </w:tcPr>
          <w:p w14:paraId="3433C3B6"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46</w:t>
            </w:r>
            <w:r w:rsidR="00EA23CF">
              <w:rPr>
                <w:rFonts w:eastAsia="Times New Roman"/>
                <w:color w:val="000000"/>
                <w:sz w:val="20"/>
                <w:szCs w:val="20"/>
                <w:lang w:eastAsia="en-GB"/>
              </w:rPr>
              <w:t>.</w:t>
            </w:r>
            <w:r w:rsidRPr="002A40F6">
              <w:rPr>
                <w:rFonts w:eastAsia="Times New Roman"/>
                <w:color w:val="000000"/>
                <w:sz w:val="20"/>
                <w:szCs w:val="20"/>
                <w:lang w:eastAsia="en-GB"/>
              </w:rPr>
              <w:t>665</w:t>
            </w:r>
          </w:p>
        </w:tc>
        <w:tc>
          <w:tcPr>
            <w:tcW w:w="1056" w:type="dxa"/>
            <w:tcBorders>
              <w:top w:val="nil"/>
              <w:left w:val="nil"/>
              <w:bottom w:val="single" w:sz="4" w:space="0" w:color="auto"/>
              <w:right w:val="single" w:sz="4" w:space="0" w:color="auto"/>
            </w:tcBorders>
            <w:shd w:val="clear" w:color="auto" w:fill="auto"/>
            <w:noWrap/>
            <w:vAlign w:val="bottom"/>
            <w:hideMark/>
          </w:tcPr>
          <w:p w14:paraId="40E7E6B2"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48</w:t>
            </w:r>
            <w:r w:rsidR="00EA23CF">
              <w:rPr>
                <w:rFonts w:eastAsia="Times New Roman"/>
                <w:color w:val="000000"/>
                <w:sz w:val="20"/>
                <w:szCs w:val="20"/>
                <w:lang w:eastAsia="en-GB"/>
              </w:rPr>
              <w:t>.</w:t>
            </w:r>
            <w:r w:rsidRPr="002A40F6">
              <w:rPr>
                <w:rFonts w:eastAsia="Times New Roman"/>
                <w:color w:val="000000"/>
                <w:sz w:val="20"/>
                <w:szCs w:val="20"/>
                <w:lang w:eastAsia="en-GB"/>
              </w:rPr>
              <w:t>243</w:t>
            </w:r>
          </w:p>
        </w:tc>
        <w:tc>
          <w:tcPr>
            <w:tcW w:w="1056" w:type="dxa"/>
            <w:tcBorders>
              <w:top w:val="nil"/>
              <w:left w:val="nil"/>
              <w:bottom w:val="single" w:sz="4" w:space="0" w:color="auto"/>
              <w:right w:val="single" w:sz="4" w:space="0" w:color="auto"/>
            </w:tcBorders>
            <w:shd w:val="clear" w:color="auto" w:fill="auto"/>
            <w:noWrap/>
            <w:vAlign w:val="bottom"/>
            <w:hideMark/>
          </w:tcPr>
          <w:p w14:paraId="1B8A22BE"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51</w:t>
            </w:r>
            <w:r w:rsidR="00EA23CF">
              <w:rPr>
                <w:rFonts w:eastAsia="Times New Roman"/>
                <w:color w:val="000000"/>
                <w:sz w:val="20"/>
                <w:szCs w:val="20"/>
                <w:lang w:eastAsia="en-GB"/>
              </w:rPr>
              <w:t>.</w:t>
            </w:r>
            <w:r w:rsidRPr="002A40F6">
              <w:rPr>
                <w:rFonts w:eastAsia="Times New Roman"/>
                <w:color w:val="000000"/>
                <w:sz w:val="20"/>
                <w:szCs w:val="20"/>
                <w:lang w:eastAsia="en-GB"/>
              </w:rPr>
              <w:t>679</w:t>
            </w:r>
          </w:p>
        </w:tc>
        <w:tc>
          <w:tcPr>
            <w:tcW w:w="1119" w:type="dxa"/>
            <w:tcBorders>
              <w:top w:val="nil"/>
              <w:left w:val="nil"/>
              <w:bottom w:val="single" w:sz="4" w:space="0" w:color="auto"/>
              <w:right w:val="single" w:sz="4" w:space="0" w:color="auto"/>
            </w:tcBorders>
            <w:shd w:val="clear" w:color="auto" w:fill="auto"/>
            <w:noWrap/>
            <w:vAlign w:val="bottom"/>
            <w:hideMark/>
          </w:tcPr>
          <w:p w14:paraId="1D6391F7"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51</w:t>
            </w:r>
            <w:r w:rsidR="00EA23CF">
              <w:rPr>
                <w:rFonts w:eastAsia="Times New Roman"/>
                <w:color w:val="000000"/>
                <w:sz w:val="20"/>
                <w:szCs w:val="20"/>
                <w:lang w:eastAsia="en-GB"/>
              </w:rPr>
              <w:t>.</w:t>
            </w:r>
            <w:r w:rsidRPr="002A40F6">
              <w:rPr>
                <w:rFonts w:eastAsia="Times New Roman"/>
                <w:color w:val="000000"/>
                <w:sz w:val="20"/>
                <w:szCs w:val="20"/>
                <w:lang w:eastAsia="en-GB"/>
              </w:rPr>
              <w:t>141</w:t>
            </w:r>
          </w:p>
        </w:tc>
      </w:tr>
      <w:tr w:rsidR="00E5249F" w:rsidRPr="002A40F6" w14:paraId="2CD12747" w14:textId="77777777" w:rsidTr="00E5249F">
        <w:trPr>
          <w:trHeight w:val="300"/>
        </w:trPr>
        <w:tc>
          <w:tcPr>
            <w:tcW w:w="1510" w:type="dxa"/>
            <w:tcBorders>
              <w:top w:val="nil"/>
              <w:left w:val="single" w:sz="4" w:space="0" w:color="auto"/>
              <w:bottom w:val="single" w:sz="4" w:space="0" w:color="auto"/>
              <w:right w:val="single" w:sz="4" w:space="0" w:color="auto"/>
            </w:tcBorders>
            <w:shd w:val="clear" w:color="auto" w:fill="auto"/>
            <w:noWrap/>
            <w:vAlign w:val="bottom"/>
            <w:hideMark/>
          </w:tcPr>
          <w:p w14:paraId="24DAF0A6" w14:textId="77777777" w:rsidR="00E5249F" w:rsidRPr="002A40F6" w:rsidRDefault="00CD6BFE" w:rsidP="00E5249F">
            <w:pPr>
              <w:spacing w:line="240" w:lineRule="auto"/>
              <w:jc w:val="center"/>
              <w:rPr>
                <w:rFonts w:eastAsia="Times New Roman"/>
                <w:sz w:val="20"/>
                <w:szCs w:val="20"/>
                <w:lang w:eastAsia="en-GB"/>
              </w:rPr>
            </w:pPr>
            <w:r w:rsidRPr="002A40F6">
              <w:rPr>
                <w:rFonts w:eastAsia="Times New Roman"/>
                <w:sz w:val="20"/>
                <w:szCs w:val="20"/>
                <w:lang w:eastAsia="en-GB"/>
              </w:rPr>
              <w:t>Mozambique</w:t>
            </w:r>
          </w:p>
        </w:tc>
        <w:tc>
          <w:tcPr>
            <w:tcW w:w="1056" w:type="dxa"/>
            <w:tcBorders>
              <w:top w:val="nil"/>
              <w:left w:val="nil"/>
              <w:bottom w:val="single" w:sz="4" w:space="0" w:color="auto"/>
              <w:right w:val="single" w:sz="4" w:space="0" w:color="auto"/>
            </w:tcBorders>
            <w:shd w:val="clear" w:color="auto" w:fill="auto"/>
            <w:noWrap/>
            <w:vAlign w:val="bottom"/>
            <w:hideMark/>
          </w:tcPr>
          <w:p w14:paraId="7E4ECB1F"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52</w:t>
            </w:r>
            <w:r w:rsidR="002A40F6">
              <w:rPr>
                <w:rFonts w:eastAsia="Times New Roman"/>
                <w:color w:val="000000"/>
                <w:sz w:val="20"/>
                <w:szCs w:val="20"/>
                <w:lang w:eastAsia="en-GB"/>
              </w:rPr>
              <w:t>.</w:t>
            </w:r>
            <w:r w:rsidRPr="002A40F6">
              <w:rPr>
                <w:rFonts w:eastAsia="Times New Roman"/>
                <w:color w:val="000000"/>
                <w:sz w:val="20"/>
                <w:szCs w:val="20"/>
                <w:lang w:eastAsia="en-GB"/>
              </w:rPr>
              <w:t>786</w:t>
            </w:r>
          </w:p>
        </w:tc>
        <w:tc>
          <w:tcPr>
            <w:tcW w:w="1316" w:type="dxa"/>
            <w:tcBorders>
              <w:top w:val="nil"/>
              <w:left w:val="nil"/>
              <w:bottom w:val="single" w:sz="4" w:space="0" w:color="auto"/>
              <w:right w:val="single" w:sz="4" w:space="0" w:color="auto"/>
            </w:tcBorders>
            <w:shd w:val="clear" w:color="auto" w:fill="auto"/>
            <w:noWrap/>
            <w:vAlign w:val="bottom"/>
            <w:hideMark/>
          </w:tcPr>
          <w:p w14:paraId="2FD354A8"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68</w:t>
            </w:r>
            <w:r w:rsidR="002A40F6">
              <w:rPr>
                <w:rFonts w:eastAsia="Times New Roman"/>
                <w:color w:val="000000"/>
                <w:sz w:val="20"/>
                <w:szCs w:val="20"/>
                <w:lang w:eastAsia="en-GB"/>
              </w:rPr>
              <w:t>.</w:t>
            </w:r>
            <w:r w:rsidRPr="002A40F6">
              <w:rPr>
                <w:rFonts w:eastAsia="Times New Roman"/>
                <w:color w:val="000000"/>
                <w:sz w:val="20"/>
                <w:szCs w:val="20"/>
                <w:lang w:eastAsia="en-GB"/>
              </w:rPr>
              <w:t>001</w:t>
            </w:r>
          </w:p>
        </w:tc>
        <w:tc>
          <w:tcPr>
            <w:tcW w:w="1156" w:type="dxa"/>
            <w:tcBorders>
              <w:top w:val="nil"/>
              <w:left w:val="nil"/>
              <w:bottom w:val="single" w:sz="4" w:space="0" w:color="auto"/>
              <w:right w:val="single" w:sz="4" w:space="0" w:color="auto"/>
            </w:tcBorders>
            <w:shd w:val="clear" w:color="auto" w:fill="auto"/>
            <w:noWrap/>
            <w:vAlign w:val="bottom"/>
            <w:hideMark/>
          </w:tcPr>
          <w:p w14:paraId="59637630"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64</w:t>
            </w:r>
            <w:r w:rsidR="00EA23CF">
              <w:rPr>
                <w:rFonts w:eastAsia="Times New Roman"/>
                <w:color w:val="000000"/>
                <w:sz w:val="20"/>
                <w:szCs w:val="20"/>
                <w:lang w:eastAsia="en-GB"/>
              </w:rPr>
              <w:t>.</w:t>
            </w:r>
            <w:r w:rsidRPr="002A40F6">
              <w:rPr>
                <w:rFonts w:eastAsia="Times New Roman"/>
                <w:color w:val="000000"/>
                <w:sz w:val="20"/>
                <w:szCs w:val="20"/>
                <w:lang w:eastAsia="en-GB"/>
              </w:rPr>
              <w:t>701</w:t>
            </w:r>
          </w:p>
        </w:tc>
        <w:tc>
          <w:tcPr>
            <w:tcW w:w="1056" w:type="dxa"/>
            <w:tcBorders>
              <w:top w:val="nil"/>
              <w:left w:val="nil"/>
              <w:bottom w:val="single" w:sz="4" w:space="0" w:color="auto"/>
              <w:right w:val="single" w:sz="4" w:space="0" w:color="auto"/>
            </w:tcBorders>
            <w:shd w:val="clear" w:color="auto" w:fill="auto"/>
            <w:noWrap/>
            <w:vAlign w:val="bottom"/>
            <w:hideMark/>
          </w:tcPr>
          <w:p w14:paraId="57BA0260"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80</w:t>
            </w:r>
            <w:r w:rsidR="00EA23CF">
              <w:rPr>
                <w:rFonts w:eastAsia="Times New Roman"/>
                <w:color w:val="000000"/>
                <w:sz w:val="20"/>
                <w:szCs w:val="20"/>
                <w:lang w:eastAsia="en-GB"/>
              </w:rPr>
              <w:t>.</w:t>
            </w:r>
            <w:r w:rsidRPr="002A40F6">
              <w:rPr>
                <w:rFonts w:eastAsia="Times New Roman"/>
                <w:color w:val="000000"/>
                <w:sz w:val="20"/>
                <w:szCs w:val="20"/>
                <w:lang w:eastAsia="en-GB"/>
              </w:rPr>
              <w:t>288</w:t>
            </w:r>
          </w:p>
        </w:tc>
        <w:tc>
          <w:tcPr>
            <w:tcW w:w="1056" w:type="dxa"/>
            <w:tcBorders>
              <w:top w:val="nil"/>
              <w:left w:val="nil"/>
              <w:bottom w:val="single" w:sz="4" w:space="0" w:color="auto"/>
              <w:right w:val="single" w:sz="4" w:space="0" w:color="auto"/>
            </w:tcBorders>
            <w:shd w:val="clear" w:color="auto" w:fill="auto"/>
            <w:noWrap/>
            <w:vAlign w:val="bottom"/>
            <w:hideMark/>
          </w:tcPr>
          <w:p w14:paraId="15FA0F25"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61</w:t>
            </w:r>
            <w:r w:rsidR="00EA23CF">
              <w:rPr>
                <w:rFonts w:eastAsia="Times New Roman"/>
                <w:color w:val="000000"/>
                <w:sz w:val="20"/>
                <w:szCs w:val="20"/>
                <w:lang w:eastAsia="en-GB"/>
              </w:rPr>
              <w:t>.</w:t>
            </w:r>
            <w:r w:rsidRPr="002A40F6">
              <w:rPr>
                <w:rFonts w:eastAsia="Times New Roman"/>
                <w:color w:val="000000"/>
                <w:sz w:val="20"/>
                <w:szCs w:val="20"/>
                <w:lang w:eastAsia="en-GB"/>
              </w:rPr>
              <w:t>198</w:t>
            </w:r>
          </w:p>
        </w:tc>
        <w:tc>
          <w:tcPr>
            <w:tcW w:w="1056" w:type="dxa"/>
            <w:tcBorders>
              <w:top w:val="nil"/>
              <w:left w:val="nil"/>
              <w:bottom w:val="single" w:sz="4" w:space="0" w:color="auto"/>
              <w:right w:val="single" w:sz="4" w:space="0" w:color="auto"/>
            </w:tcBorders>
            <w:shd w:val="clear" w:color="auto" w:fill="auto"/>
            <w:noWrap/>
            <w:vAlign w:val="bottom"/>
            <w:hideMark/>
          </w:tcPr>
          <w:p w14:paraId="3523B1FE"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48</w:t>
            </w:r>
            <w:r w:rsidR="00EA23CF">
              <w:rPr>
                <w:rFonts w:eastAsia="Times New Roman"/>
                <w:color w:val="000000"/>
                <w:sz w:val="20"/>
                <w:szCs w:val="20"/>
                <w:lang w:eastAsia="en-GB"/>
              </w:rPr>
              <w:t>.</w:t>
            </w:r>
            <w:r w:rsidRPr="002A40F6">
              <w:rPr>
                <w:rFonts w:eastAsia="Times New Roman"/>
                <w:color w:val="000000"/>
                <w:sz w:val="20"/>
                <w:szCs w:val="20"/>
                <w:lang w:eastAsia="en-GB"/>
              </w:rPr>
              <w:t>880</w:t>
            </w:r>
          </w:p>
        </w:tc>
        <w:tc>
          <w:tcPr>
            <w:tcW w:w="1119" w:type="dxa"/>
            <w:tcBorders>
              <w:top w:val="nil"/>
              <w:left w:val="nil"/>
              <w:bottom w:val="single" w:sz="4" w:space="0" w:color="auto"/>
              <w:right w:val="single" w:sz="4" w:space="0" w:color="auto"/>
            </w:tcBorders>
            <w:shd w:val="clear" w:color="auto" w:fill="auto"/>
            <w:noWrap/>
            <w:vAlign w:val="bottom"/>
            <w:hideMark/>
          </w:tcPr>
          <w:p w14:paraId="357035EA"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62</w:t>
            </w:r>
            <w:r w:rsidR="00EA23CF">
              <w:rPr>
                <w:rFonts w:eastAsia="Times New Roman"/>
                <w:color w:val="000000"/>
                <w:sz w:val="20"/>
                <w:szCs w:val="20"/>
                <w:lang w:eastAsia="en-GB"/>
              </w:rPr>
              <w:t>.</w:t>
            </w:r>
            <w:r w:rsidRPr="002A40F6">
              <w:rPr>
                <w:rFonts w:eastAsia="Times New Roman"/>
                <w:color w:val="000000"/>
                <w:sz w:val="20"/>
                <w:szCs w:val="20"/>
                <w:lang w:eastAsia="en-GB"/>
              </w:rPr>
              <w:t>642</w:t>
            </w:r>
          </w:p>
        </w:tc>
      </w:tr>
      <w:tr w:rsidR="00E5249F" w:rsidRPr="002A40F6" w14:paraId="4CFCDCA2" w14:textId="77777777" w:rsidTr="00E5249F">
        <w:trPr>
          <w:trHeight w:val="300"/>
        </w:trPr>
        <w:tc>
          <w:tcPr>
            <w:tcW w:w="1510" w:type="dxa"/>
            <w:tcBorders>
              <w:top w:val="nil"/>
              <w:left w:val="single" w:sz="4" w:space="0" w:color="auto"/>
              <w:bottom w:val="single" w:sz="4" w:space="0" w:color="auto"/>
              <w:right w:val="single" w:sz="4" w:space="0" w:color="auto"/>
            </w:tcBorders>
            <w:shd w:val="clear" w:color="auto" w:fill="auto"/>
            <w:noWrap/>
            <w:vAlign w:val="bottom"/>
            <w:hideMark/>
          </w:tcPr>
          <w:p w14:paraId="6EDC9D64" w14:textId="77777777" w:rsidR="00E5249F" w:rsidRPr="002A40F6" w:rsidRDefault="00CD6BFE" w:rsidP="00E5249F">
            <w:pPr>
              <w:spacing w:line="240" w:lineRule="auto"/>
              <w:jc w:val="center"/>
              <w:rPr>
                <w:rFonts w:eastAsia="Times New Roman"/>
                <w:sz w:val="20"/>
                <w:szCs w:val="20"/>
                <w:lang w:eastAsia="en-GB"/>
              </w:rPr>
            </w:pPr>
            <w:r w:rsidRPr="002A40F6">
              <w:rPr>
                <w:rFonts w:eastAsia="Times New Roman"/>
                <w:sz w:val="20"/>
                <w:szCs w:val="20"/>
                <w:lang w:eastAsia="en-GB"/>
              </w:rPr>
              <w:t>Philippines</w:t>
            </w:r>
          </w:p>
        </w:tc>
        <w:tc>
          <w:tcPr>
            <w:tcW w:w="1056" w:type="dxa"/>
            <w:tcBorders>
              <w:top w:val="nil"/>
              <w:left w:val="nil"/>
              <w:bottom w:val="single" w:sz="4" w:space="0" w:color="auto"/>
              <w:right w:val="single" w:sz="4" w:space="0" w:color="auto"/>
            </w:tcBorders>
            <w:shd w:val="clear" w:color="auto" w:fill="auto"/>
            <w:noWrap/>
            <w:vAlign w:val="bottom"/>
            <w:hideMark/>
          </w:tcPr>
          <w:p w14:paraId="208EF3ED"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26</w:t>
            </w:r>
            <w:r w:rsidR="002A40F6">
              <w:rPr>
                <w:rFonts w:eastAsia="Times New Roman"/>
                <w:color w:val="000000"/>
                <w:sz w:val="20"/>
                <w:szCs w:val="20"/>
                <w:lang w:eastAsia="en-GB"/>
              </w:rPr>
              <w:t>.</w:t>
            </w:r>
            <w:r w:rsidRPr="002A40F6">
              <w:rPr>
                <w:rFonts w:eastAsia="Times New Roman"/>
                <w:color w:val="000000"/>
                <w:sz w:val="20"/>
                <w:szCs w:val="20"/>
                <w:lang w:eastAsia="en-GB"/>
              </w:rPr>
              <w:t>250</w:t>
            </w:r>
          </w:p>
        </w:tc>
        <w:tc>
          <w:tcPr>
            <w:tcW w:w="1316" w:type="dxa"/>
            <w:tcBorders>
              <w:top w:val="nil"/>
              <w:left w:val="nil"/>
              <w:bottom w:val="single" w:sz="4" w:space="0" w:color="auto"/>
              <w:right w:val="single" w:sz="4" w:space="0" w:color="auto"/>
            </w:tcBorders>
            <w:shd w:val="clear" w:color="auto" w:fill="auto"/>
            <w:noWrap/>
            <w:vAlign w:val="bottom"/>
            <w:hideMark/>
          </w:tcPr>
          <w:p w14:paraId="27308279"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59</w:t>
            </w:r>
            <w:r w:rsidR="00EA23CF">
              <w:rPr>
                <w:rFonts w:eastAsia="Times New Roman"/>
                <w:color w:val="000000"/>
                <w:sz w:val="20"/>
                <w:szCs w:val="20"/>
                <w:lang w:eastAsia="en-GB"/>
              </w:rPr>
              <w:t>.</w:t>
            </w:r>
            <w:r w:rsidRPr="002A40F6">
              <w:rPr>
                <w:rFonts w:eastAsia="Times New Roman"/>
                <w:color w:val="000000"/>
                <w:sz w:val="20"/>
                <w:szCs w:val="20"/>
                <w:lang w:eastAsia="en-GB"/>
              </w:rPr>
              <w:t>455</w:t>
            </w:r>
          </w:p>
        </w:tc>
        <w:tc>
          <w:tcPr>
            <w:tcW w:w="1156" w:type="dxa"/>
            <w:tcBorders>
              <w:top w:val="nil"/>
              <w:left w:val="nil"/>
              <w:bottom w:val="single" w:sz="4" w:space="0" w:color="auto"/>
              <w:right w:val="single" w:sz="4" w:space="0" w:color="auto"/>
            </w:tcBorders>
            <w:shd w:val="clear" w:color="auto" w:fill="auto"/>
            <w:noWrap/>
            <w:vAlign w:val="bottom"/>
            <w:hideMark/>
          </w:tcPr>
          <w:p w14:paraId="0B0A185A"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39</w:t>
            </w:r>
            <w:r w:rsidR="00EA23CF">
              <w:rPr>
                <w:rFonts w:eastAsia="Times New Roman"/>
                <w:color w:val="000000"/>
                <w:sz w:val="20"/>
                <w:szCs w:val="20"/>
                <w:lang w:eastAsia="en-GB"/>
              </w:rPr>
              <w:t>.</w:t>
            </w:r>
            <w:r w:rsidRPr="002A40F6">
              <w:rPr>
                <w:rFonts w:eastAsia="Times New Roman"/>
                <w:color w:val="000000"/>
                <w:sz w:val="20"/>
                <w:szCs w:val="20"/>
                <w:lang w:eastAsia="en-GB"/>
              </w:rPr>
              <w:t>603</w:t>
            </w:r>
          </w:p>
        </w:tc>
        <w:tc>
          <w:tcPr>
            <w:tcW w:w="1056" w:type="dxa"/>
            <w:tcBorders>
              <w:top w:val="nil"/>
              <w:left w:val="nil"/>
              <w:bottom w:val="single" w:sz="4" w:space="0" w:color="auto"/>
              <w:right w:val="single" w:sz="4" w:space="0" w:color="auto"/>
            </w:tcBorders>
            <w:shd w:val="clear" w:color="auto" w:fill="auto"/>
            <w:noWrap/>
            <w:vAlign w:val="bottom"/>
            <w:hideMark/>
          </w:tcPr>
          <w:p w14:paraId="1D54F79C"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44</w:t>
            </w:r>
            <w:r w:rsidR="00EA23CF">
              <w:rPr>
                <w:rFonts w:eastAsia="Times New Roman"/>
                <w:color w:val="000000"/>
                <w:sz w:val="20"/>
                <w:szCs w:val="20"/>
                <w:lang w:eastAsia="en-GB"/>
              </w:rPr>
              <w:t>.</w:t>
            </w:r>
            <w:r w:rsidRPr="002A40F6">
              <w:rPr>
                <w:rFonts w:eastAsia="Times New Roman"/>
                <w:color w:val="000000"/>
                <w:sz w:val="20"/>
                <w:szCs w:val="20"/>
                <w:lang w:eastAsia="en-GB"/>
              </w:rPr>
              <w:t>419</w:t>
            </w:r>
          </w:p>
        </w:tc>
        <w:tc>
          <w:tcPr>
            <w:tcW w:w="1056" w:type="dxa"/>
            <w:tcBorders>
              <w:top w:val="nil"/>
              <w:left w:val="nil"/>
              <w:bottom w:val="single" w:sz="4" w:space="0" w:color="auto"/>
              <w:right w:val="single" w:sz="4" w:space="0" w:color="auto"/>
            </w:tcBorders>
            <w:shd w:val="clear" w:color="auto" w:fill="auto"/>
            <w:noWrap/>
            <w:vAlign w:val="bottom"/>
            <w:hideMark/>
          </w:tcPr>
          <w:p w14:paraId="5FABD703"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36</w:t>
            </w:r>
            <w:r w:rsidR="00EA23CF">
              <w:rPr>
                <w:rFonts w:eastAsia="Times New Roman"/>
                <w:color w:val="000000"/>
                <w:sz w:val="20"/>
                <w:szCs w:val="20"/>
                <w:lang w:eastAsia="en-GB"/>
              </w:rPr>
              <w:t>.</w:t>
            </w:r>
            <w:r w:rsidRPr="002A40F6">
              <w:rPr>
                <w:rFonts w:eastAsia="Times New Roman"/>
                <w:color w:val="000000"/>
                <w:sz w:val="20"/>
                <w:szCs w:val="20"/>
                <w:lang w:eastAsia="en-GB"/>
              </w:rPr>
              <w:t>162</w:t>
            </w:r>
          </w:p>
        </w:tc>
        <w:tc>
          <w:tcPr>
            <w:tcW w:w="1056" w:type="dxa"/>
            <w:tcBorders>
              <w:top w:val="nil"/>
              <w:left w:val="nil"/>
              <w:bottom w:val="single" w:sz="4" w:space="0" w:color="auto"/>
              <w:right w:val="single" w:sz="4" w:space="0" w:color="auto"/>
            </w:tcBorders>
            <w:shd w:val="clear" w:color="auto" w:fill="auto"/>
            <w:noWrap/>
            <w:vAlign w:val="bottom"/>
            <w:hideMark/>
          </w:tcPr>
          <w:p w14:paraId="5E6488E5"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45</w:t>
            </w:r>
            <w:r w:rsidR="00EA23CF">
              <w:rPr>
                <w:rFonts w:eastAsia="Times New Roman"/>
                <w:color w:val="000000"/>
                <w:sz w:val="20"/>
                <w:szCs w:val="20"/>
                <w:lang w:eastAsia="en-GB"/>
              </w:rPr>
              <w:t>.</w:t>
            </w:r>
            <w:r w:rsidRPr="002A40F6">
              <w:rPr>
                <w:rFonts w:eastAsia="Times New Roman"/>
                <w:color w:val="000000"/>
                <w:sz w:val="20"/>
                <w:szCs w:val="20"/>
                <w:lang w:eastAsia="en-GB"/>
              </w:rPr>
              <w:t>219</w:t>
            </w:r>
          </w:p>
        </w:tc>
        <w:tc>
          <w:tcPr>
            <w:tcW w:w="1119" w:type="dxa"/>
            <w:tcBorders>
              <w:top w:val="nil"/>
              <w:left w:val="nil"/>
              <w:bottom w:val="single" w:sz="4" w:space="0" w:color="auto"/>
              <w:right w:val="single" w:sz="4" w:space="0" w:color="auto"/>
            </w:tcBorders>
            <w:shd w:val="clear" w:color="auto" w:fill="auto"/>
            <w:noWrap/>
            <w:vAlign w:val="bottom"/>
            <w:hideMark/>
          </w:tcPr>
          <w:p w14:paraId="51E4AE3B"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41</w:t>
            </w:r>
            <w:r w:rsidR="00EA23CF">
              <w:rPr>
                <w:rFonts w:eastAsia="Times New Roman"/>
                <w:color w:val="000000"/>
                <w:sz w:val="20"/>
                <w:szCs w:val="20"/>
                <w:lang w:eastAsia="en-GB"/>
              </w:rPr>
              <w:t>.</w:t>
            </w:r>
            <w:r w:rsidRPr="002A40F6">
              <w:rPr>
                <w:rFonts w:eastAsia="Times New Roman"/>
                <w:color w:val="000000"/>
                <w:sz w:val="20"/>
                <w:szCs w:val="20"/>
                <w:lang w:eastAsia="en-GB"/>
              </w:rPr>
              <w:t>851</w:t>
            </w:r>
          </w:p>
        </w:tc>
      </w:tr>
      <w:tr w:rsidR="00E5249F" w:rsidRPr="002A40F6" w14:paraId="0C243DB8" w14:textId="77777777" w:rsidTr="00E5249F">
        <w:trPr>
          <w:trHeight w:val="300"/>
        </w:trPr>
        <w:tc>
          <w:tcPr>
            <w:tcW w:w="1510" w:type="dxa"/>
            <w:tcBorders>
              <w:top w:val="nil"/>
              <w:left w:val="single" w:sz="4" w:space="0" w:color="auto"/>
              <w:bottom w:val="single" w:sz="4" w:space="0" w:color="auto"/>
              <w:right w:val="single" w:sz="4" w:space="0" w:color="auto"/>
            </w:tcBorders>
            <w:shd w:val="clear" w:color="auto" w:fill="auto"/>
            <w:noWrap/>
            <w:vAlign w:val="bottom"/>
            <w:hideMark/>
          </w:tcPr>
          <w:p w14:paraId="1BA90C78" w14:textId="77777777" w:rsidR="00E5249F" w:rsidRPr="002A40F6" w:rsidRDefault="00CD6BFE" w:rsidP="00E5249F">
            <w:pPr>
              <w:spacing w:line="240" w:lineRule="auto"/>
              <w:jc w:val="center"/>
              <w:rPr>
                <w:rFonts w:eastAsia="Times New Roman"/>
                <w:sz w:val="20"/>
                <w:szCs w:val="20"/>
                <w:lang w:eastAsia="en-GB"/>
              </w:rPr>
            </w:pPr>
            <w:r w:rsidRPr="002A40F6">
              <w:rPr>
                <w:rFonts w:eastAsia="Times New Roman"/>
                <w:sz w:val="20"/>
                <w:szCs w:val="20"/>
                <w:lang w:eastAsia="en-GB"/>
              </w:rPr>
              <w:t>Greece**</w:t>
            </w:r>
          </w:p>
        </w:tc>
        <w:tc>
          <w:tcPr>
            <w:tcW w:w="1056" w:type="dxa"/>
            <w:tcBorders>
              <w:top w:val="nil"/>
              <w:left w:val="nil"/>
              <w:bottom w:val="single" w:sz="4" w:space="0" w:color="auto"/>
              <w:right w:val="single" w:sz="4" w:space="0" w:color="auto"/>
            </w:tcBorders>
            <w:shd w:val="clear" w:color="auto" w:fill="auto"/>
            <w:noWrap/>
            <w:vAlign w:val="bottom"/>
            <w:hideMark/>
          </w:tcPr>
          <w:p w14:paraId="3F50145C"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48</w:t>
            </w:r>
            <w:r w:rsidR="002A40F6">
              <w:rPr>
                <w:rFonts w:eastAsia="Times New Roman"/>
                <w:color w:val="000000"/>
                <w:sz w:val="20"/>
                <w:szCs w:val="20"/>
                <w:lang w:eastAsia="en-GB"/>
              </w:rPr>
              <w:t>.</w:t>
            </w:r>
            <w:r w:rsidRPr="002A40F6">
              <w:rPr>
                <w:rFonts w:eastAsia="Times New Roman"/>
                <w:color w:val="000000"/>
                <w:sz w:val="20"/>
                <w:szCs w:val="20"/>
                <w:lang w:eastAsia="en-GB"/>
              </w:rPr>
              <w:t>250</w:t>
            </w:r>
          </w:p>
        </w:tc>
        <w:tc>
          <w:tcPr>
            <w:tcW w:w="1316" w:type="dxa"/>
            <w:tcBorders>
              <w:top w:val="nil"/>
              <w:left w:val="nil"/>
              <w:bottom w:val="single" w:sz="4" w:space="0" w:color="auto"/>
              <w:right w:val="single" w:sz="4" w:space="0" w:color="auto"/>
            </w:tcBorders>
            <w:shd w:val="clear" w:color="auto" w:fill="auto"/>
            <w:noWrap/>
            <w:vAlign w:val="bottom"/>
            <w:hideMark/>
          </w:tcPr>
          <w:p w14:paraId="7E29F32C"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36</w:t>
            </w:r>
            <w:r w:rsidR="00EA23CF">
              <w:rPr>
                <w:rFonts w:eastAsia="Times New Roman"/>
                <w:color w:val="000000"/>
                <w:sz w:val="20"/>
                <w:szCs w:val="20"/>
                <w:lang w:eastAsia="en-GB"/>
              </w:rPr>
              <w:t>.</w:t>
            </w:r>
            <w:r w:rsidRPr="002A40F6">
              <w:rPr>
                <w:rFonts w:eastAsia="Times New Roman"/>
                <w:color w:val="000000"/>
                <w:sz w:val="20"/>
                <w:szCs w:val="20"/>
                <w:lang w:eastAsia="en-GB"/>
              </w:rPr>
              <w:t>905</w:t>
            </w:r>
          </w:p>
        </w:tc>
        <w:tc>
          <w:tcPr>
            <w:tcW w:w="1156" w:type="dxa"/>
            <w:tcBorders>
              <w:top w:val="nil"/>
              <w:left w:val="nil"/>
              <w:bottom w:val="single" w:sz="4" w:space="0" w:color="auto"/>
              <w:right w:val="single" w:sz="4" w:space="0" w:color="auto"/>
            </w:tcBorders>
            <w:shd w:val="clear" w:color="auto" w:fill="auto"/>
            <w:noWrap/>
            <w:vAlign w:val="bottom"/>
            <w:hideMark/>
          </w:tcPr>
          <w:p w14:paraId="2A62D273"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34</w:t>
            </w:r>
            <w:r w:rsidR="00EA23CF">
              <w:rPr>
                <w:rFonts w:eastAsia="Times New Roman"/>
                <w:color w:val="000000"/>
                <w:sz w:val="20"/>
                <w:szCs w:val="20"/>
                <w:lang w:eastAsia="en-GB"/>
              </w:rPr>
              <w:t>.</w:t>
            </w:r>
            <w:r w:rsidRPr="002A40F6">
              <w:rPr>
                <w:rFonts w:eastAsia="Times New Roman"/>
                <w:color w:val="000000"/>
                <w:sz w:val="20"/>
                <w:szCs w:val="20"/>
                <w:lang w:eastAsia="en-GB"/>
              </w:rPr>
              <w:t>957</w:t>
            </w:r>
          </w:p>
        </w:tc>
        <w:tc>
          <w:tcPr>
            <w:tcW w:w="1056" w:type="dxa"/>
            <w:tcBorders>
              <w:top w:val="nil"/>
              <w:left w:val="nil"/>
              <w:bottom w:val="single" w:sz="4" w:space="0" w:color="auto"/>
              <w:right w:val="single" w:sz="4" w:space="0" w:color="auto"/>
            </w:tcBorders>
            <w:shd w:val="clear" w:color="auto" w:fill="auto"/>
            <w:noWrap/>
            <w:vAlign w:val="bottom"/>
            <w:hideMark/>
          </w:tcPr>
          <w:p w14:paraId="2C305C2C"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28</w:t>
            </w:r>
            <w:r w:rsidR="00EA23CF">
              <w:rPr>
                <w:rFonts w:eastAsia="Times New Roman"/>
                <w:color w:val="000000"/>
                <w:sz w:val="20"/>
                <w:szCs w:val="20"/>
                <w:lang w:eastAsia="en-GB"/>
              </w:rPr>
              <w:t>.</w:t>
            </w:r>
            <w:r w:rsidRPr="002A40F6">
              <w:rPr>
                <w:rFonts w:eastAsia="Times New Roman"/>
                <w:color w:val="000000"/>
                <w:sz w:val="20"/>
                <w:szCs w:val="20"/>
                <w:lang w:eastAsia="en-GB"/>
              </w:rPr>
              <w:t>509</w:t>
            </w:r>
          </w:p>
        </w:tc>
        <w:tc>
          <w:tcPr>
            <w:tcW w:w="1056" w:type="dxa"/>
            <w:tcBorders>
              <w:top w:val="nil"/>
              <w:left w:val="nil"/>
              <w:bottom w:val="single" w:sz="4" w:space="0" w:color="auto"/>
              <w:right w:val="single" w:sz="4" w:space="0" w:color="auto"/>
            </w:tcBorders>
            <w:shd w:val="clear" w:color="auto" w:fill="auto"/>
            <w:noWrap/>
            <w:vAlign w:val="bottom"/>
            <w:hideMark/>
          </w:tcPr>
          <w:p w14:paraId="564CC805"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32</w:t>
            </w:r>
            <w:r w:rsidR="00EA23CF">
              <w:rPr>
                <w:rFonts w:eastAsia="Times New Roman"/>
                <w:color w:val="000000"/>
                <w:sz w:val="20"/>
                <w:szCs w:val="20"/>
                <w:lang w:eastAsia="en-GB"/>
              </w:rPr>
              <w:t>.</w:t>
            </w:r>
            <w:r w:rsidRPr="002A40F6">
              <w:rPr>
                <w:rFonts w:eastAsia="Times New Roman"/>
                <w:color w:val="000000"/>
                <w:sz w:val="20"/>
                <w:szCs w:val="20"/>
                <w:lang w:eastAsia="en-GB"/>
              </w:rPr>
              <w:t>043</w:t>
            </w:r>
          </w:p>
        </w:tc>
        <w:tc>
          <w:tcPr>
            <w:tcW w:w="1056" w:type="dxa"/>
            <w:tcBorders>
              <w:top w:val="nil"/>
              <w:left w:val="nil"/>
              <w:bottom w:val="single" w:sz="4" w:space="0" w:color="auto"/>
              <w:right w:val="single" w:sz="4" w:space="0" w:color="auto"/>
            </w:tcBorders>
            <w:shd w:val="clear" w:color="auto" w:fill="auto"/>
            <w:noWrap/>
            <w:vAlign w:val="bottom"/>
            <w:hideMark/>
          </w:tcPr>
          <w:p w14:paraId="5AA23EF5"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42</w:t>
            </w:r>
            <w:r w:rsidR="00EA23CF">
              <w:rPr>
                <w:rFonts w:eastAsia="Times New Roman"/>
                <w:color w:val="000000"/>
                <w:sz w:val="20"/>
                <w:szCs w:val="20"/>
                <w:lang w:eastAsia="en-GB"/>
              </w:rPr>
              <w:t>.</w:t>
            </w:r>
            <w:r w:rsidRPr="002A40F6">
              <w:rPr>
                <w:rFonts w:eastAsia="Times New Roman"/>
                <w:color w:val="000000"/>
                <w:sz w:val="20"/>
                <w:szCs w:val="20"/>
                <w:lang w:eastAsia="en-GB"/>
              </w:rPr>
              <w:t>102</w:t>
            </w:r>
          </w:p>
        </w:tc>
        <w:tc>
          <w:tcPr>
            <w:tcW w:w="1119" w:type="dxa"/>
            <w:tcBorders>
              <w:top w:val="nil"/>
              <w:left w:val="nil"/>
              <w:bottom w:val="single" w:sz="4" w:space="0" w:color="auto"/>
              <w:right w:val="single" w:sz="4" w:space="0" w:color="auto"/>
            </w:tcBorders>
            <w:shd w:val="clear" w:color="auto" w:fill="auto"/>
            <w:noWrap/>
            <w:vAlign w:val="bottom"/>
            <w:hideMark/>
          </w:tcPr>
          <w:p w14:paraId="1D56205C"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37</w:t>
            </w:r>
            <w:r w:rsidR="00EA23CF">
              <w:rPr>
                <w:rFonts w:eastAsia="Times New Roman"/>
                <w:color w:val="000000"/>
                <w:sz w:val="20"/>
                <w:szCs w:val="20"/>
                <w:lang w:eastAsia="en-GB"/>
              </w:rPr>
              <w:t>.</w:t>
            </w:r>
            <w:r w:rsidRPr="002A40F6">
              <w:rPr>
                <w:rFonts w:eastAsia="Times New Roman"/>
                <w:color w:val="000000"/>
                <w:sz w:val="20"/>
                <w:szCs w:val="20"/>
                <w:lang w:eastAsia="en-GB"/>
              </w:rPr>
              <w:t>128</w:t>
            </w:r>
          </w:p>
        </w:tc>
      </w:tr>
      <w:tr w:rsidR="00E5249F" w:rsidRPr="002A40F6" w14:paraId="075AD937" w14:textId="77777777" w:rsidTr="00E5249F">
        <w:trPr>
          <w:trHeight w:val="300"/>
        </w:trPr>
        <w:tc>
          <w:tcPr>
            <w:tcW w:w="1510" w:type="dxa"/>
            <w:tcBorders>
              <w:top w:val="nil"/>
              <w:left w:val="single" w:sz="4" w:space="0" w:color="auto"/>
              <w:bottom w:val="single" w:sz="4" w:space="0" w:color="auto"/>
              <w:right w:val="single" w:sz="4" w:space="0" w:color="auto"/>
            </w:tcBorders>
            <w:shd w:val="clear" w:color="auto" w:fill="auto"/>
            <w:noWrap/>
            <w:vAlign w:val="bottom"/>
            <w:hideMark/>
          </w:tcPr>
          <w:p w14:paraId="65607C94" w14:textId="77777777" w:rsidR="00E5249F" w:rsidRPr="002A40F6" w:rsidRDefault="00CD6BFE" w:rsidP="00E5249F">
            <w:pPr>
              <w:spacing w:line="240" w:lineRule="auto"/>
              <w:jc w:val="center"/>
              <w:rPr>
                <w:rFonts w:eastAsia="Times New Roman"/>
                <w:sz w:val="20"/>
                <w:szCs w:val="20"/>
                <w:lang w:eastAsia="en-GB"/>
              </w:rPr>
            </w:pPr>
            <w:r w:rsidRPr="002A40F6">
              <w:rPr>
                <w:rFonts w:eastAsia="Times New Roman"/>
                <w:sz w:val="20"/>
                <w:szCs w:val="20"/>
                <w:lang w:eastAsia="en-GB"/>
              </w:rPr>
              <w:t>Tanzania</w:t>
            </w:r>
          </w:p>
        </w:tc>
        <w:tc>
          <w:tcPr>
            <w:tcW w:w="1056" w:type="dxa"/>
            <w:tcBorders>
              <w:top w:val="nil"/>
              <w:left w:val="nil"/>
              <w:bottom w:val="single" w:sz="4" w:space="0" w:color="auto"/>
              <w:right w:val="single" w:sz="4" w:space="0" w:color="auto"/>
            </w:tcBorders>
            <w:shd w:val="clear" w:color="auto" w:fill="auto"/>
            <w:noWrap/>
            <w:vAlign w:val="bottom"/>
            <w:hideMark/>
          </w:tcPr>
          <w:p w14:paraId="41983792"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74</w:t>
            </w:r>
            <w:r w:rsidR="002A40F6">
              <w:rPr>
                <w:rFonts w:eastAsia="Times New Roman"/>
                <w:color w:val="000000"/>
                <w:sz w:val="20"/>
                <w:szCs w:val="20"/>
                <w:lang w:eastAsia="en-GB"/>
              </w:rPr>
              <w:t>.</w:t>
            </w:r>
            <w:r w:rsidRPr="002A40F6">
              <w:rPr>
                <w:rFonts w:eastAsia="Times New Roman"/>
                <w:color w:val="000000"/>
                <w:sz w:val="20"/>
                <w:szCs w:val="20"/>
                <w:lang w:eastAsia="en-GB"/>
              </w:rPr>
              <w:t>341</w:t>
            </w:r>
          </w:p>
        </w:tc>
        <w:tc>
          <w:tcPr>
            <w:tcW w:w="1316" w:type="dxa"/>
            <w:tcBorders>
              <w:top w:val="nil"/>
              <w:left w:val="nil"/>
              <w:bottom w:val="single" w:sz="4" w:space="0" w:color="auto"/>
              <w:right w:val="single" w:sz="4" w:space="0" w:color="auto"/>
            </w:tcBorders>
            <w:shd w:val="clear" w:color="auto" w:fill="auto"/>
            <w:noWrap/>
            <w:vAlign w:val="bottom"/>
            <w:hideMark/>
          </w:tcPr>
          <w:p w14:paraId="0798B4E8"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49</w:t>
            </w:r>
            <w:r w:rsidR="00EA23CF">
              <w:rPr>
                <w:rFonts w:eastAsia="Times New Roman"/>
                <w:color w:val="000000"/>
                <w:sz w:val="20"/>
                <w:szCs w:val="20"/>
                <w:lang w:eastAsia="en-GB"/>
              </w:rPr>
              <w:t>.</w:t>
            </w:r>
            <w:r w:rsidRPr="002A40F6">
              <w:rPr>
                <w:rFonts w:eastAsia="Times New Roman"/>
                <w:color w:val="000000"/>
                <w:sz w:val="20"/>
                <w:szCs w:val="20"/>
                <w:lang w:eastAsia="en-GB"/>
              </w:rPr>
              <w:t>203</w:t>
            </w:r>
          </w:p>
        </w:tc>
        <w:tc>
          <w:tcPr>
            <w:tcW w:w="1156" w:type="dxa"/>
            <w:tcBorders>
              <w:top w:val="nil"/>
              <w:left w:val="nil"/>
              <w:bottom w:val="single" w:sz="4" w:space="0" w:color="auto"/>
              <w:right w:val="single" w:sz="4" w:space="0" w:color="auto"/>
            </w:tcBorders>
            <w:shd w:val="clear" w:color="auto" w:fill="auto"/>
            <w:noWrap/>
            <w:vAlign w:val="bottom"/>
            <w:hideMark/>
          </w:tcPr>
          <w:p w14:paraId="0860EC18"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73</w:t>
            </w:r>
            <w:r w:rsidR="00EA23CF">
              <w:rPr>
                <w:rFonts w:eastAsia="Times New Roman"/>
                <w:color w:val="000000"/>
                <w:sz w:val="20"/>
                <w:szCs w:val="20"/>
                <w:lang w:eastAsia="en-GB"/>
              </w:rPr>
              <w:t>.</w:t>
            </w:r>
            <w:r w:rsidRPr="002A40F6">
              <w:rPr>
                <w:rFonts w:eastAsia="Times New Roman"/>
                <w:color w:val="000000"/>
                <w:sz w:val="20"/>
                <w:szCs w:val="20"/>
                <w:lang w:eastAsia="en-GB"/>
              </w:rPr>
              <w:t>103</w:t>
            </w:r>
          </w:p>
        </w:tc>
        <w:tc>
          <w:tcPr>
            <w:tcW w:w="1056" w:type="dxa"/>
            <w:tcBorders>
              <w:top w:val="nil"/>
              <w:left w:val="nil"/>
              <w:bottom w:val="single" w:sz="4" w:space="0" w:color="auto"/>
              <w:right w:val="single" w:sz="4" w:space="0" w:color="auto"/>
            </w:tcBorders>
            <w:shd w:val="clear" w:color="auto" w:fill="auto"/>
            <w:noWrap/>
            <w:vAlign w:val="bottom"/>
            <w:hideMark/>
          </w:tcPr>
          <w:p w14:paraId="094E16F6"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42</w:t>
            </w:r>
            <w:r w:rsidR="00EA23CF">
              <w:rPr>
                <w:rFonts w:eastAsia="Times New Roman"/>
                <w:color w:val="000000"/>
                <w:sz w:val="20"/>
                <w:szCs w:val="20"/>
                <w:lang w:eastAsia="en-GB"/>
              </w:rPr>
              <w:t>.</w:t>
            </w:r>
            <w:r w:rsidRPr="002A40F6">
              <w:rPr>
                <w:rFonts w:eastAsia="Times New Roman"/>
                <w:color w:val="000000"/>
                <w:sz w:val="20"/>
                <w:szCs w:val="20"/>
                <w:lang w:eastAsia="en-GB"/>
              </w:rPr>
              <w:t>581</w:t>
            </w:r>
          </w:p>
        </w:tc>
        <w:tc>
          <w:tcPr>
            <w:tcW w:w="1056" w:type="dxa"/>
            <w:tcBorders>
              <w:top w:val="nil"/>
              <w:left w:val="nil"/>
              <w:bottom w:val="single" w:sz="4" w:space="0" w:color="auto"/>
              <w:right w:val="single" w:sz="4" w:space="0" w:color="auto"/>
            </w:tcBorders>
            <w:shd w:val="clear" w:color="auto" w:fill="auto"/>
            <w:noWrap/>
            <w:vAlign w:val="bottom"/>
            <w:hideMark/>
          </w:tcPr>
          <w:p w14:paraId="13D37E5D"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42</w:t>
            </w:r>
            <w:r w:rsidR="00EA23CF">
              <w:rPr>
                <w:rFonts w:eastAsia="Times New Roman"/>
                <w:color w:val="000000"/>
                <w:sz w:val="20"/>
                <w:szCs w:val="20"/>
                <w:lang w:eastAsia="en-GB"/>
              </w:rPr>
              <w:t>.</w:t>
            </w:r>
            <w:r w:rsidRPr="002A40F6">
              <w:rPr>
                <w:rFonts w:eastAsia="Times New Roman"/>
                <w:color w:val="000000"/>
                <w:sz w:val="20"/>
                <w:szCs w:val="20"/>
                <w:lang w:eastAsia="en-GB"/>
              </w:rPr>
              <w:t>558</w:t>
            </w:r>
          </w:p>
        </w:tc>
        <w:tc>
          <w:tcPr>
            <w:tcW w:w="1056" w:type="dxa"/>
            <w:tcBorders>
              <w:top w:val="nil"/>
              <w:left w:val="nil"/>
              <w:bottom w:val="single" w:sz="4" w:space="0" w:color="auto"/>
              <w:right w:val="single" w:sz="4" w:space="0" w:color="auto"/>
            </w:tcBorders>
            <w:shd w:val="clear" w:color="auto" w:fill="auto"/>
            <w:noWrap/>
            <w:vAlign w:val="bottom"/>
            <w:hideMark/>
          </w:tcPr>
          <w:p w14:paraId="33A36298"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37</w:t>
            </w:r>
            <w:r w:rsidR="00EA23CF">
              <w:rPr>
                <w:rFonts w:eastAsia="Times New Roman"/>
                <w:color w:val="000000"/>
                <w:sz w:val="20"/>
                <w:szCs w:val="20"/>
                <w:lang w:eastAsia="en-GB"/>
              </w:rPr>
              <w:t>.</w:t>
            </w:r>
            <w:r w:rsidRPr="002A40F6">
              <w:rPr>
                <w:rFonts w:eastAsia="Times New Roman"/>
                <w:color w:val="000000"/>
                <w:sz w:val="20"/>
                <w:szCs w:val="20"/>
                <w:lang w:eastAsia="en-GB"/>
              </w:rPr>
              <w:t>705</w:t>
            </w:r>
          </w:p>
        </w:tc>
        <w:tc>
          <w:tcPr>
            <w:tcW w:w="1119" w:type="dxa"/>
            <w:tcBorders>
              <w:top w:val="nil"/>
              <w:left w:val="nil"/>
              <w:bottom w:val="single" w:sz="4" w:space="0" w:color="auto"/>
              <w:right w:val="single" w:sz="4" w:space="0" w:color="auto"/>
            </w:tcBorders>
            <w:shd w:val="clear" w:color="auto" w:fill="auto"/>
            <w:noWrap/>
            <w:vAlign w:val="bottom"/>
            <w:hideMark/>
          </w:tcPr>
          <w:p w14:paraId="1E0A2C86"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53</w:t>
            </w:r>
            <w:r w:rsidR="00EA23CF">
              <w:rPr>
                <w:rFonts w:eastAsia="Times New Roman"/>
                <w:color w:val="000000"/>
                <w:sz w:val="20"/>
                <w:szCs w:val="20"/>
                <w:lang w:eastAsia="en-GB"/>
              </w:rPr>
              <w:t>.</w:t>
            </w:r>
            <w:r w:rsidRPr="002A40F6">
              <w:rPr>
                <w:rFonts w:eastAsia="Times New Roman"/>
                <w:color w:val="000000"/>
                <w:sz w:val="20"/>
                <w:szCs w:val="20"/>
                <w:lang w:eastAsia="en-GB"/>
              </w:rPr>
              <w:t>249</w:t>
            </w:r>
          </w:p>
        </w:tc>
      </w:tr>
      <w:tr w:rsidR="00E5249F" w:rsidRPr="002A40F6" w14:paraId="79E34DCB" w14:textId="77777777" w:rsidTr="00E5249F">
        <w:trPr>
          <w:trHeight w:val="300"/>
        </w:trPr>
        <w:tc>
          <w:tcPr>
            <w:tcW w:w="1510" w:type="dxa"/>
            <w:tcBorders>
              <w:top w:val="nil"/>
              <w:left w:val="single" w:sz="4" w:space="0" w:color="auto"/>
              <w:bottom w:val="single" w:sz="4" w:space="0" w:color="auto"/>
              <w:right w:val="single" w:sz="4" w:space="0" w:color="auto"/>
            </w:tcBorders>
            <w:shd w:val="clear" w:color="auto" w:fill="auto"/>
            <w:noWrap/>
            <w:vAlign w:val="bottom"/>
            <w:hideMark/>
          </w:tcPr>
          <w:p w14:paraId="434BBFDD" w14:textId="77777777" w:rsidR="00E5249F" w:rsidRPr="002A40F6" w:rsidRDefault="00CD6BFE" w:rsidP="00E5249F">
            <w:pPr>
              <w:spacing w:line="240" w:lineRule="auto"/>
              <w:jc w:val="center"/>
              <w:rPr>
                <w:rFonts w:eastAsia="Times New Roman"/>
                <w:sz w:val="20"/>
                <w:szCs w:val="20"/>
                <w:lang w:eastAsia="en-GB"/>
              </w:rPr>
            </w:pPr>
            <w:proofErr w:type="spellStart"/>
            <w:r w:rsidRPr="002A40F6">
              <w:rPr>
                <w:rFonts w:eastAsia="Times New Roman"/>
                <w:sz w:val="20"/>
                <w:szCs w:val="20"/>
                <w:lang w:eastAsia="en-GB"/>
              </w:rPr>
              <w:t>N.Macedonia</w:t>
            </w:r>
            <w:proofErr w:type="spellEnd"/>
          </w:p>
        </w:tc>
        <w:tc>
          <w:tcPr>
            <w:tcW w:w="1056" w:type="dxa"/>
            <w:tcBorders>
              <w:top w:val="nil"/>
              <w:left w:val="nil"/>
              <w:bottom w:val="single" w:sz="4" w:space="0" w:color="auto"/>
              <w:right w:val="single" w:sz="4" w:space="0" w:color="auto"/>
            </w:tcBorders>
            <w:shd w:val="clear" w:color="auto" w:fill="auto"/>
            <w:noWrap/>
            <w:vAlign w:val="bottom"/>
            <w:hideMark/>
          </w:tcPr>
          <w:p w14:paraId="4C0C538E"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27</w:t>
            </w:r>
            <w:r w:rsidR="002A40F6">
              <w:rPr>
                <w:rFonts w:eastAsia="Times New Roman"/>
                <w:color w:val="000000"/>
                <w:sz w:val="20"/>
                <w:szCs w:val="20"/>
                <w:lang w:eastAsia="en-GB"/>
              </w:rPr>
              <w:t>.</w:t>
            </w:r>
            <w:r w:rsidRPr="002A40F6">
              <w:rPr>
                <w:rFonts w:eastAsia="Times New Roman"/>
                <w:color w:val="000000"/>
                <w:sz w:val="20"/>
                <w:szCs w:val="20"/>
                <w:lang w:eastAsia="en-GB"/>
              </w:rPr>
              <w:t>692</w:t>
            </w:r>
          </w:p>
        </w:tc>
        <w:tc>
          <w:tcPr>
            <w:tcW w:w="1316" w:type="dxa"/>
            <w:tcBorders>
              <w:top w:val="nil"/>
              <w:left w:val="nil"/>
              <w:bottom w:val="single" w:sz="4" w:space="0" w:color="auto"/>
              <w:right w:val="single" w:sz="4" w:space="0" w:color="auto"/>
            </w:tcBorders>
            <w:shd w:val="clear" w:color="auto" w:fill="auto"/>
            <w:noWrap/>
            <w:vAlign w:val="bottom"/>
            <w:hideMark/>
          </w:tcPr>
          <w:p w14:paraId="0FEE595D"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27</w:t>
            </w:r>
            <w:r w:rsidR="00EA23CF">
              <w:rPr>
                <w:rFonts w:eastAsia="Times New Roman"/>
                <w:color w:val="000000"/>
                <w:sz w:val="20"/>
                <w:szCs w:val="20"/>
                <w:lang w:eastAsia="en-GB"/>
              </w:rPr>
              <w:t>.</w:t>
            </w:r>
            <w:r w:rsidRPr="002A40F6">
              <w:rPr>
                <w:rFonts w:eastAsia="Times New Roman"/>
                <w:color w:val="000000"/>
                <w:sz w:val="20"/>
                <w:szCs w:val="20"/>
                <w:lang w:eastAsia="en-GB"/>
              </w:rPr>
              <w:t>622</w:t>
            </w:r>
          </w:p>
        </w:tc>
        <w:tc>
          <w:tcPr>
            <w:tcW w:w="1156" w:type="dxa"/>
            <w:tcBorders>
              <w:top w:val="nil"/>
              <w:left w:val="nil"/>
              <w:bottom w:val="single" w:sz="4" w:space="0" w:color="auto"/>
              <w:right w:val="single" w:sz="4" w:space="0" w:color="auto"/>
            </w:tcBorders>
            <w:shd w:val="clear" w:color="auto" w:fill="auto"/>
            <w:noWrap/>
            <w:vAlign w:val="bottom"/>
            <w:hideMark/>
          </w:tcPr>
          <w:p w14:paraId="45E6F20B"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23</w:t>
            </w:r>
            <w:r w:rsidR="00EA23CF">
              <w:rPr>
                <w:rFonts w:eastAsia="Times New Roman"/>
                <w:color w:val="000000"/>
                <w:sz w:val="20"/>
                <w:szCs w:val="20"/>
                <w:lang w:eastAsia="en-GB"/>
              </w:rPr>
              <w:t>.</w:t>
            </w:r>
            <w:r w:rsidRPr="002A40F6">
              <w:rPr>
                <w:rFonts w:eastAsia="Times New Roman"/>
                <w:color w:val="000000"/>
                <w:sz w:val="20"/>
                <w:szCs w:val="20"/>
                <w:lang w:eastAsia="en-GB"/>
              </w:rPr>
              <w:t>327</w:t>
            </w:r>
          </w:p>
        </w:tc>
        <w:tc>
          <w:tcPr>
            <w:tcW w:w="1056" w:type="dxa"/>
            <w:tcBorders>
              <w:top w:val="nil"/>
              <w:left w:val="nil"/>
              <w:bottom w:val="single" w:sz="4" w:space="0" w:color="auto"/>
              <w:right w:val="single" w:sz="4" w:space="0" w:color="auto"/>
            </w:tcBorders>
            <w:shd w:val="clear" w:color="auto" w:fill="auto"/>
            <w:noWrap/>
            <w:vAlign w:val="bottom"/>
            <w:hideMark/>
          </w:tcPr>
          <w:p w14:paraId="47E05EBF" w14:textId="77777777" w:rsidR="00E5249F" w:rsidRPr="002A40F6" w:rsidRDefault="00E5249F" w:rsidP="00EA23C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24</w:t>
            </w:r>
            <w:r w:rsidR="00EA23CF">
              <w:rPr>
                <w:rFonts w:eastAsia="Times New Roman"/>
                <w:color w:val="000000"/>
                <w:sz w:val="20"/>
                <w:szCs w:val="20"/>
                <w:lang w:eastAsia="en-GB"/>
              </w:rPr>
              <w:t>.</w:t>
            </w:r>
            <w:r w:rsidRPr="002A40F6">
              <w:rPr>
                <w:rFonts w:eastAsia="Times New Roman"/>
                <w:color w:val="000000"/>
                <w:sz w:val="20"/>
                <w:szCs w:val="20"/>
                <w:lang w:eastAsia="en-GB"/>
              </w:rPr>
              <w:t>898</w:t>
            </w:r>
          </w:p>
        </w:tc>
        <w:tc>
          <w:tcPr>
            <w:tcW w:w="1056" w:type="dxa"/>
            <w:tcBorders>
              <w:top w:val="nil"/>
              <w:left w:val="nil"/>
              <w:bottom w:val="single" w:sz="4" w:space="0" w:color="auto"/>
              <w:right w:val="single" w:sz="4" w:space="0" w:color="auto"/>
            </w:tcBorders>
            <w:shd w:val="clear" w:color="auto" w:fill="auto"/>
            <w:noWrap/>
            <w:vAlign w:val="bottom"/>
            <w:hideMark/>
          </w:tcPr>
          <w:p w14:paraId="059F9B8F"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22</w:t>
            </w:r>
            <w:r w:rsidR="00EA23CF">
              <w:rPr>
                <w:rFonts w:eastAsia="Times New Roman"/>
                <w:color w:val="000000"/>
                <w:sz w:val="20"/>
                <w:szCs w:val="20"/>
                <w:lang w:eastAsia="en-GB"/>
              </w:rPr>
              <w:t>.</w:t>
            </w:r>
            <w:r w:rsidRPr="002A40F6">
              <w:rPr>
                <w:rFonts w:eastAsia="Times New Roman"/>
                <w:color w:val="000000"/>
                <w:sz w:val="20"/>
                <w:szCs w:val="20"/>
                <w:lang w:eastAsia="en-GB"/>
              </w:rPr>
              <w:t>511</w:t>
            </w:r>
          </w:p>
        </w:tc>
        <w:tc>
          <w:tcPr>
            <w:tcW w:w="1056" w:type="dxa"/>
            <w:tcBorders>
              <w:top w:val="nil"/>
              <w:left w:val="nil"/>
              <w:bottom w:val="single" w:sz="4" w:space="0" w:color="auto"/>
              <w:right w:val="single" w:sz="4" w:space="0" w:color="auto"/>
            </w:tcBorders>
            <w:shd w:val="clear" w:color="auto" w:fill="auto"/>
            <w:noWrap/>
            <w:vAlign w:val="bottom"/>
            <w:hideMark/>
          </w:tcPr>
          <w:p w14:paraId="571F6C14"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30</w:t>
            </w:r>
            <w:r w:rsidR="00EA23CF">
              <w:rPr>
                <w:rFonts w:eastAsia="Times New Roman"/>
                <w:color w:val="000000"/>
                <w:sz w:val="20"/>
                <w:szCs w:val="20"/>
                <w:lang w:eastAsia="en-GB"/>
              </w:rPr>
              <w:t>.</w:t>
            </w:r>
            <w:r w:rsidRPr="002A40F6">
              <w:rPr>
                <w:rFonts w:eastAsia="Times New Roman"/>
                <w:color w:val="000000"/>
                <w:sz w:val="20"/>
                <w:szCs w:val="20"/>
                <w:lang w:eastAsia="en-GB"/>
              </w:rPr>
              <w:t>915</w:t>
            </w:r>
          </w:p>
        </w:tc>
        <w:tc>
          <w:tcPr>
            <w:tcW w:w="1119" w:type="dxa"/>
            <w:tcBorders>
              <w:top w:val="nil"/>
              <w:left w:val="nil"/>
              <w:bottom w:val="single" w:sz="4" w:space="0" w:color="auto"/>
              <w:right w:val="single" w:sz="4" w:space="0" w:color="auto"/>
            </w:tcBorders>
            <w:shd w:val="clear" w:color="auto" w:fill="auto"/>
            <w:noWrap/>
            <w:vAlign w:val="bottom"/>
            <w:hideMark/>
          </w:tcPr>
          <w:p w14:paraId="6B821EC5"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26</w:t>
            </w:r>
            <w:r w:rsidR="00EA23CF">
              <w:rPr>
                <w:rFonts w:eastAsia="Times New Roman"/>
                <w:color w:val="000000"/>
                <w:sz w:val="20"/>
                <w:szCs w:val="20"/>
                <w:lang w:eastAsia="en-GB"/>
              </w:rPr>
              <w:t>.</w:t>
            </w:r>
            <w:r w:rsidRPr="002A40F6">
              <w:rPr>
                <w:rFonts w:eastAsia="Times New Roman"/>
                <w:color w:val="000000"/>
                <w:sz w:val="20"/>
                <w:szCs w:val="20"/>
                <w:lang w:eastAsia="en-GB"/>
              </w:rPr>
              <w:t>161</w:t>
            </w:r>
          </w:p>
        </w:tc>
      </w:tr>
      <w:tr w:rsidR="00E5249F" w:rsidRPr="002A40F6" w14:paraId="685B007F" w14:textId="77777777" w:rsidTr="00E5249F">
        <w:trPr>
          <w:trHeight w:val="300"/>
        </w:trPr>
        <w:tc>
          <w:tcPr>
            <w:tcW w:w="1510" w:type="dxa"/>
            <w:tcBorders>
              <w:top w:val="nil"/>
              <w:left w:val="single" w:sz="4" w:space="0" w:color="auto"/>
              <w:bottom w:val="single" w:sz="4" w:space="0" w:color="auto"/>
              <w:right w:val="single" w:sz="4" w:space="0" w:color="auto"/>
            </w:tcBorders>
            <w:shd w:val="clear" w:color="auto" w:fill="auto"/>
            <w:noWrap/>
            <w:vAlign w:val="bottom"/>
            <w:hideMark/>
          </w:tcPr>
          <w:p w14:paraId="202C6A0C" w14:textId="77777777" w:rsidR="00E5249F" w:rsidRPr="002A40F6" w:rsidRDefault="00CD6BFE" w:rsidP="00E5249F">
            <w:pPr>
              <w:spacing w:line="240" w:lineRule="auto"/>
              <w:jc w:val="center"/>
              <w:rPr>
                <w:rFonts w:eastAsia="Times New Roman"/>
                <w:sz w:val="20"/>
                <w:szCs w:val="20"/>
                <w:lang w:eastAsia="en-GB"/>
              </w:rPr>
            </w:pPr>
            <w:r w:rsidRPr="002A40F6">
              <w:rPr>
                <w:rFonts w:eastAsia="Times New Roman"/>
                <w:sz w:val="20"/>
                <w:szCs w:val="20"/>
                <w:lang w:eastAsia="en-GB"/>
              </w:rPr>
              <w:t>Indonesia</w:t>
            </w:r>
          </w:p>
        </w:tc>
        <w:tc>
          <w:tcPr>
            <w:tcW w:w="1056" w:type="dxa"/>
            <w:tcBorders>
              <w:top w:val="nil"/>
              <w:left w:val="nil"/>
              <w:bottom w:val="single" w:sz="4" w:space="0" w:color="auto"/>
              <w:right w:val="single" w:sz="4" w:space="0" w:color="auto"/>
            </w:tcBorders>
            <w:shd w:val="clear" w:color="auto" w:fill="auto"/>
            <w:noWrap/>
            <w:vAlign w:val="bottom"/>
            <w:hideMark/>
          </w:tcPr>
          <w:p w14:paraId="62ED073A"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28</w:t>
            </w:r>
            <w:r w:rsidR="002A40F6">
              <w:rPr>
                <w:rFonts w:eastAsia="Times New Roman"/>
                <w:color w:val="000000"/>
                <w:sz w:val="20"/>
                <w:szCs w:val="20"/>
                <w:lang w:eastAsia="en-GB"/>
              </w:rPr>
              <w:t>.</w:t>
            </w:r>
            <w:r w:rsidRPr="002A40F6">
              <w:rPr>
                <w:rFonts w:eastAsia="Times New Roman"/>
                <w:color w:val="000000"/>
                <w:sz w:val="20"/>
                <w:szCs w:val="20"/>
                <w:lang w:eastAsia="en-GB"/>
              </w:rPr>
              <w:t>005</w:t>
            </w:r>
          </w:p>
        </w:tc>
        <w:tc>
          <w:tcPr>
            <w:tcW w:w="1316" w:type="dxa"/>
            <w:tcBorders>
              <w:top w:val="nil"/>
              <w:left w:val="nil"/>
              <w:bottom w:val="single" w:sz="4" w:space="0" w:color="auto"/>
              <w:right w:val="single" w:sz="4" w:space="0" w:color="auto"/>
            </w:tcBorders>
            <w:shd w:val="clear" w:color="auto" w:fill="auto"/>
            <w:noWrap/>
            <w:vAlign w:val="bottom"/>
            <w:hideMark/>
          </w:tcPr>
          <w:p w14:paraId="3A3B371A"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29</w:t>
            </w:r>
            <w:r w:rsidR="00EA23CF">
              <w:rPr>
                <w:rFonts w:eastAsia="Times New Roman"/>
                <w:color w:val="000000"/>
                <w:sz w:val="20"/>
                <w:szCs w:val="20"/>
                <w:lang w:eastAsia="en-GB"/>
              </w:rPr>
              <w:t>.</w:t>
            </w:r>
            <w:r w:rsidRPr="002A40F6">
              <w:rPr>
                <w:rFonts w:eastAsia="Times New Roman"/>
                <w:color w:val="000000"/>
                <w:sz w:val="20"/>
                <w:szCs w:val="20"/>
                <w:lang w:eastAsia="en-GB"/>
              </w:rPr>
              <w:t>134</w:t>
            </w:r>
          </w:p>
        </w:tc>
        <w:tc>
          <w:tcPr>
            <w:tcW w:w="1156" w:type="dxa"/>
            <w:tcBorders>
              <w:top w:val="nil"/>
              <w:left w:val="nil"/>
              <w:bottom w:val="single" w:sz="4" w:space="0" w:color="auto"/>
              <w:right w:val="single" w:sz="4" w:space="0" w:color="auto"/>
            </w:tcBorders>
            <w:shd w:val="clear" w:color="auto" w:fill="auto"/>
            <w:noWrap/>
            <w:vAlign w:val="bottom"/>
            <w:hideMark/>
          </w:tcPr>
          <w:p w14:paraId="0CBDC407"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32</w:t>
            </w:r>
            <w:r w:rsidR="00EA23CF">
              <w:rPr>
                <w:rFonts w:eastAsia="Times New Roman"/>
                <w:color w:val="000000"/>
                <w:sz w:val="20"/>
                <w:szCs w:val="20"/>
                <w:lang w:eastAsia="en-GB"/>
              </w:rPr>
              <w:t>.</w:t>
            </w:r>
            <w:r w:rsidRPr="002A40F6">
              <w:rPr>
                <w:rFonts w:eastAsia="Times New Roman"/>
                <w:color w:val="000000"/>
                <w:sz w:val="20"/>
                <w:szCs w:val="20"/>
                <w:lang w:eastAsia="en-GB"/>
              </w:rPr>
              <w:t>310</w:t>
            </w:r>
          </w:p>
        </w:tc>
        <w:tc>
          <w:tcPr>
            <w:tcW w:w="1056" w:type="dxa"/>
            <w:tcBorders>
              <w:top w:val="nil"/>
              <w:left w:val="nil"/>
              <w:bottom w:val="single" w:sz="4" w:space="0" w:color="auto"/>
              <w:right w:val="single" w:sz="4" w:space="0" w:color="auto"/>
            </w:tcBorders>
            <w:shd w:val="clear" w:color="auto" w:fill="auto"/>
            <w:noWrap/>
            <w:vAlign w:val="bottom"/>
            <w:hideMark/>
          </w:tcPr>
          <w:p w14:paraId="67160360" w14:textId="77777777" w:rsidR="00E5249F" w:rsidRPr="002A40F6" w:rsidRDefault="00E5249F" w:rsidP="00EA23C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33</w:t>
            </w:r>
            <w:r w:rsidR="00EA23CF">
              <w:rPr>
                <w:rFonts w:eastAsia="Times New Roman"/>
                <w:color w:val="000000"/>
                <w:sz w:val="20"/>
                <w:szCs w:val="20"/>
                <w:lang w:eastAsia="en-GB"/>
              </w:rPr>
              <w:t>.</w:t>
            </w:r>
            <w:r w:rsidRPr="002A40F6">
              <w:rPr>
                <w:rFonts w:eastAsia="Times New Roman"/>
                <w:color w:val="000000"/>
                <w:sz w:val="20"/>
                <w:szCs w:val="20"/>
                <w:lang w:eastAsia="en-GB"/>
              </w:rPr>
              <w:t>267</w:t>
            </w:r>
          </w:p>
        </w:tc>
        <w:tc>
          <w:tcPr>
            <w:tcW w:w="1056" w:type="dxa"/>
            <w:tcBorders>
              <w:top w:val="nil"/>
              <w:left w:val="nil"/>
              <w:bottom w:val="single" w:sz="4" w:space="0" w:color="auto"/>
              <w:right w:val="single" w:sz="4" w:space="0" w:color="auto"/>
            </w:tcBorders>
            <w:shd w:val="clear" w:color="auto" w:fill="auto"/>
            <w:noWrap/>
            <w:vAlign w:val="bottom"/>
            <w:hideMark/>
          </w:tcPr>
          <w:p w14:paraId="528C7AFA"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31</w:t>
            </w:r>
            <w:r w:rsidR="00EA23CF">
              <w:rPr>
                <w:rFonts w:eastAsia="Times New Roman"/>
                <w:color w:val="000000"/>
                <w:sz w:val="20"/>
                <w:szCs w:val="20"/>
                <w:lang w:eastAsia="en-GB"/>
              </w:rPr>
              <w:t>.</w:t>
            </w:r>
            <w:r w:rsidRPr="002A40F6">
              <w:rPr>
                <w:rFonts w:eastAsia="Times New Roman"/>
                <w:color w:val="000000"/>
                <w:sz w:val="20"/>
                <w:szCs w:val="20"/>
                <w:lang w:eastAsia="en-GB"/>
              </w:rPr>
              <w:t>132</w:t>
            </w:r>
          </w:p>
        </w:tc>
        <w:tc>
          <w:tcPr>
            <w:tcW w:w="1056" w:type="dxa"/>
            <w:tcBorders>
              <w:top w:val="nil"/>
              <w:left w:val="nil"/>
              <w:bottom w:val="single" w:sz="4" w:space="0" w:color="auto"/>
              <w:right w:val="single" w:sz="4" w:space="0" w:color="auto"/>
            </w:tcBorders>
            <w:shd w:val="clear" w:color="auto" w:fill="auto"/>
            <w:noWrap/>
            <w:vAlign w:val="bottom"/>
            <w:hideMark/>
          </w:tcPr>
          <w:p w14:paraId="7256A162"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27</w:t>
            </w:r>
            <w:r w:rsidR="00EA23CF">
              <w:rPr>
                <w:rFonts w:eastAsia="Times New Roman"/>
                <w:color w:val="000000"/>
                <w:sz w:val="20"/>
                <w:szCs w:val="20"/>
                <w:lang w:eastAsia="en-GB"/>
              </w:rPr>
              <w:t>.</w:t>
            </w:r>
            <w:r w:rsidRPr="002A40F6">
              <w:rPr>
                <w:rFonts w:eastAsia="Times New Roman"/>
                <w:color w:val="000000"/>
                <w:sz w:val="20"/>
                <w:szCs w:val="20"/>
                <w:lang w:eastAsia="en-GB"/>
              </w:rPr>
              <w:t>411</w:t>
            </w:r>
          </w:p>
        </w:tc>
        <w:tc>
          <w:tcPr>
            <w:tcW w:w="1119" w:type="dxa"/>
            <w:tcBorders>
              <w:top w:val="nil"/>
              <w:left w:val="nil"/>
              <w:bottom w:val="single" w:sz="4" w:space="0" w:color="auto"/>
              <w:right w:val="single" w:sz="4" w:space="0" w:color="auto"/>
            </w:tcBorders>
            <w:shd w:val="clear" w:color="auto" w:fill="auto"/>
            <w:noWrap/>
            <w:vAlign w:val="bottom"/>
            <w:hideMark/>
          </w:tcPr>
          <w:p w14:paraId="007A2145"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30</w:t>
            </w:r>
            <w:r w:rsidR="00EA23CF">
              <w:rPr>
                <w:rFonts w:eastAsia="Times New Roman"/>
                <w:color w:val="000000"/>
                <w:sz w:val="20"/>
                <w:szCs w:val="20"/>
                <w:lang w:eastAsia="en-GB"/>
              </w:rPr>
              <w:t>.</w:t>
            </w:r>
            <w:r w:rsidRPr="002A40F6">
              <w:rPr>
                <w:rFonts w:eastAsia="Times New Roman"/>
                <w:color w:val="000000"/>
                <w:sz w:val="20"/>
                <w:szCs w:val="20"/>
                <w:lang w:eastAsia="en-GB"/>
              </w:rPr>
              <w:t>210</w:t>
            </w:r>
          </w:p>
        </w:tc>
      </w:tr>
      <w:tr w:rsidR="00E5249F" w:rsidRPr="002A40F6" w14:paraId="4EEDD018" w14:textId="77777777" w:rsidTr="00E5249F">
        <w:trPr>
          <w:trHeight w:val="300"/>
        </w:trPr>
        <w:tc>
          <w:tcPr>
            <w:tcW w:w="1510" w:type="dxa"/>
            <w:tcBorders>
              <w:top w:val="nil"/>
              <w:left w:val="single" w:sz="4" w:space="0" w:color="auto"/>
              <w:bottom w:val="single" w:sz="4" w:space="0" w:color="auto"/>
              <w:right w:val="single" w:sz="4" w:space="0" w:color="auto"/>
            </w:tcBorders>
            <w:shd w:val="clear" w:color="auto" w:fill="auto"/>
            <w:noWrap/>
            <w:vAlign w:val="bottom"/>
            <w:hideMark/>
          </w:tcPr>
          <w:p w14:paraId="062EFD54" w14:textId="77777777" w:rsidR="00E5249F" w:rsidRPr="002A40F6" w:rsidRDefault="00CD6BFE" w:rsidP="00E5249F">
            <w:pPr>
              <w:spacing w:line="240" w:lineRule="auto"/>
              <w:jc w:val="center"/>
              <w:rPr>
                <w:rFonts w:eastAsia="Times New Roman"/>
                <w:sz w:val="20"/>
                <w:szCs w:val="20"/>
                <w:lang w:eastAsia="en-GB"/>
              </w:rPr>
            </w:pPr>
            <w:r w:rsidRPr="002A40F6">
              <w:rPr>
                <w:rFonts w:eastAsia="Times New Roman"/>
                <w:sz w:val="20"/>
                <w:szCs w:val="20"/>
                <w:lang w:eastAsia="en-GB"/>
              </w:rPr>
              <w:t>Poland</w:t>
            </w:r>
          </w:p>
        </w:tc>
        <w:tc>
          <w:tcPr>
            <w:tcW w:w="1056" w:type="dxa"/>
            <w:tcBorders>
              <w:top w:val="nil"/>
              <w:left w:val="nil"/>
              <w:bottom w:val="single" w:sz="4" w:space="0" w:color="auto"/>
              <w:right w:val="single" w:sz="4" w:space="0" w:color="auto"/>
            </w:tcBorders>
            <w:shd w:val="clear" w:color="auto" w:fill="auto"/>
            <w:noWrap/>
            <w:vAlign w:val="bottom"/>
            <w:hideMark/>
          </w:tcPr>
          <w:p w14:paraId="53B941C0"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26</w:t>
            </w:r>
            <w:r w:rsidR="002A40F6">
              <w:rPr>
                <w:rFonts w:eastAsia="Times New Roman"/>
                <w:color w:val="000000"/>
                <w:sz w:val="20"/>
                <w:szCs w:val="20"/>
                <w:lang w:eastAsia="en-GB"/>
              </w:rPr>
              <w:t>.</w:t>
            </w:r>
            <w:r w:rsidRPr="002A40F6">
              <w:rPr>
                <w:rFonts w:eastAsia="Times New Roman"/>
                <w:color w:val="000000"/>
                <w:sz w:val="20"/>
                <w:szCs w:val="20"/>
                <w:lang w:eastAsia="en-GB"/>
              </w:rPr>
              <w:t>197</w:t>
            </w:r>
          </w:p>
        </w:tc>
        <w:tc>
          <w:tcPr>
            <w:tcW w:w="1316" w:type="dxa"/>
            <w:tcBorders>
              <w:top w:val="nil"/>
              <w:left w:val="nil"/>
              <w:bottom w:val="single" w:sz="4" w:space="0" w:color="auto"/>
              <w:right w:val="single" w:sz="4" w:space="0" w:color="auto"/>
            </w:tcBorders>
            <w:shd w:val="clear" w:color="auto" w:fill="auto"/>
            <w:noWrap/>
            <w:vAlign w:val="bottom"/>
            <w:hideMark/>
          </w:tcPr>
          <w:p w14:paraId="051C5279"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32</w:t>
            </w:r>
            <w:r w:rsidR="00EA23CF">
              <w:rPr>
                <w:rFonts w:eastAsia="Times New Roman"/>
                <w:color w:val="000000"/>
                <w:sz w:val="20"/>
                <w:szCs w:val="20"/>
                <w:lang w:eastAsia="en-GB"/>
              </w:rPr>
              <w:t>.</w:t>
            </w:r>
            <w:r w:rsidRPr="002A40F6">
              <w:rPr>
                <w:rFonts w:eastAsia="Times New Roman"/>
                <w:color w:val="000000"/>
                <w:sz w:val="20"/>
                <w:szCs w:val="20"/>
                <w:lang w:eastAsia="en-GB"/>
              </w:rPr>
              <w:t>499</w:t>
            </w:r>
          </w:p>
        </w:tc>
        <w:tc>
          <w:tcPr>
            <w:tcW w:w="1156" w:type="dxa"/>
            <w:tcBorders>
              <w:top w:val="nil"/>
              <w:left w:val="nil"/>
              <w:bottom w:val="single" w:sz="4" w:space="0" w:color="auto"/>
              <w:right w:val="single" w:sz="4" w:space="0" w:color="auto"/>
            </w:tcBorders>
            <w:shd w:val="clear" w:color="auto" w:fill="auto"/>
            <w:noWrap/>
            <w:vAlign w:val="bottom"/>
            <w:hideMark/>
          </w:tcPr>
          <w:p w14:paraId="2A9498C4"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29</w:t>
            </w:r>
            <w:r w:rsidR="00EA23CF">
              <w:rPr>
                <w:rFonts w:eastAsia="Times New Roman"/>
                <w:color w:val="000000"/>
                <w:sz w:val="20"/>
                <w:szCs w:val="20"/>
                <w:lang w:eastAsia="en-GB"/>
              </w:rPr>
              <w:t>.</w:t>
            </w:r>
            <w:r w:rsidRPr="002A40F6">
              <w:rPr>
                <w:rFonts w:eastAsia="Times New Roman"/>
                <w:color w:val="000000"/>
                <w:sz w:val="20"/>
                <w:szCs w:val="20"/>
                <w:lang w:eastAsia="en-GB"/>
              </w:rPr>
              <w:t>916</w:t>
            </w:r>
          </w:p>
        </w:tc>
        <w:tc>
          <w:tcPr>
            <w:tcW w:w="1056" w:type="dxa"/>
            <w:tcBorders>
              <w:top w:val="nil"/>
              <w:left w:val="nil"/>
              <w:bottom w:val="single" w:sz="4" w:space="0" w:color="auto"/>
              <w:right w:val="single" w:sz="4" w:space="0" w:color="auto"/>
            </w:tcBorders>
            <w:shd w:val="clear" w:color="auto" w:fill="auto"/>
            <w:noWrap/>
            <w:vAlign w:val="bottom"/>
            <w:hideMark/>
          </w:tcPr>
          <w:p w14:paraId="21B56282" w14:textId="77777777" w:rsidR="00E5249F" w:rsidRPr="002A40F6" w:rsidRDefault="00E5249F" w:rsidP="00EA23C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30</w:t>
            </w:r>
            <w:r w:rsidR="00EA23CF">
              <w:rPr>
                <w:rFonts w:eastAsia="Times New Roman"/>
                <w:color w:val="000000"/>
                <w:sz w:val="20"/>
                <w:szCs w:val="20"/>
                <w:lang w:eastAsia="en-GB"/>
              </w:rPr>
              <w:t>.</w:t>
            </w:r>
            <w:r w:rsidRPr="002A40F6">
              <w:rPr>
                <w:rFonts w:eastAsia="Times New Roman"/>
                <w:color w:val="000000"/>
                <w:sz w:val="20"/>
                <w:szCs w:val="20"/>
                <w:lang w:eastAsia="en-GB"/>
              </w:rPr>
              <w:t>607</w:t>
            </w:r>
          </w:p>
        </w:tc>
        <w:tc>
          <w:tcPr>
            <w:tcW w:w="1056" w:type="dxa"/>
            <w:tcBorders>
              <w:top w:val="nil"/>
              <w:left w:val="nil"/>
              <w:bottom w:val="single" w:sz="4" w:space="0" w:color="auto"/>
              <w:right w:val="single" w:sz="4" w:space="0" w:color="auto"/>
            </w:tcBorders>
            <w:shd w:val="clear" w:color="auto" w:fill="auto"/>
            <w:noWrap/>
            <w:vAlign w:val="bottom"/>
            <w:hideMark/>
          </w:tcPr>
          <w:p w14:paraId="4690DDC2"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24</w:t>
            </w:r>
            <w:r w:rsidR="00EA23CF">
              <w:rPr>
                <w:rFonts w:eastAsia="Times New Roman"/>
                <w:color w:val="000000"/>
                <w:sz w:val="20"/>
                <w:szCs w:val="20"/>
                <w:lang w:eastAsia="en-GB"/>
              </w:rPr>
              <w:t>.</w:t>
            </w:r>
            <w:r w:rsidRPr="002A40F6">
              <w:rPr>
                <w:rFonts w:eastAsia="Times New Roman"/>
                <w:color w:val="000000"/>
                <w:sz w:val="20"/>
                <w:szCs w:val="20"/>
                <w:lang w:eastAsia="en-GB"/>
              </w:rPr>
              <w:t>489</w:t>
            </w:r>
          </w:p>
        </w:tc>
        <w:tc>
          <w:tcPr>
            <w:tcW w:w="1056" w:type="dxa"/>
            <w:tcBorders>
              <w:top w:val="nil"/>
              <w:left w:val="nil"/>
              <w:bottom w:val="single" w:sz="4" w:space="0" w:color="auto"/>
              <w:right w:val="single" w:sz="4" w:space="0" w:color="auto"/>
            </w:tcBorders>
            <w:shd w:val="clear" w:color="auto" w:fill="auto"/>
            <w:noWrap/>
            <w:vAlign w:val="bottom"/>
            <w:hideMark/>
          </w:tcPr>
          <w:p w14:paraId="3E982EB9"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25</w:t>
            </w:r>
            <w:r w:rsidR="00EA23CF">
              <w:rPr>
                <w:rFonts w:eastAsia="Times New Roman"/>
                <w:color w:val="000000"/>
                <w:sz w:val="20"/>
                <w:szCs w:val="20"/>
                <w:lang w:eastAsia="en-GB"/>
              </w:rPr>
              <w:t>.</w:t>
            </w:r>
            <w:r w:rsidRPr="002A40F6">
              <w:rPr>
                <w:rFonts w:eastAsia="Times New Roman"/>
                <w:color w:val="000000"/>
                <w:sz w:val="20"/>
                <w:szCs w:val="20"/>
                <w:lang w:eastAsia="en-GB"/>
              </w:rPr>
              <w:t>299</w:t>
            </w:r>
          </w:p>
        </w:tc>
        <w:tc>
          <w:tcPr>
            <w:tcW w:w="1119" w:type="dxa"/>
            <w:tcBorders>
              <w:top w:val="nil"/>
              <w:left w:val="nil"/>
              <w:bottom w:val="single" w:sz="4" w:space="0" w:color="auto"/>
              <w:right w:val="single" w:sz="4" w:space="0" w:color="auto"/>
            </w:tcBorders>
            <w:shd w:val="clear" w:color="auto" w:fill="auto"/>
            <w:noWrap/>
            <w:vAlign w:val="bottom"/>
            <w:hideMark/>
          </w:tcPr>
          <w:p w14:paraId="6F45417A"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28</w:t>
            </w:r>
            <w:r w:rsidR="00EA23CF">
              <w:rPr>
                <w:rFonts w:eastAsia="Times New Roman"/>
                <w:color w:val="000000"/>
                <w:sz w:val="20"/>
                <w:szCs w:val="20"/>
                <w:lang w:eastAsia="en-GB"/>
              </w:rPr>
              <w:t>.</w:t>
            </w:r>
            <w:r w:rsidRPr="002A40F6">
              <w:rPr>
                <w:rFonts w:eastAsia="Times New Roman"/>
                <w:color w:val="000000"/>
                <w:sz w:val="20"/>
                <w:szCs w:val="20"/>
                <w:lang w:eastAsia="en-GB"/>
              </w:rPr>
              <w:t>168</w:t>
            </w:r>
          </w:p>
        </w:tc>
      </w:tr>
      <w:tr w:rsidR="00E5249F" w:rsidRPr="002A40F6" w14:paraId="65E3FB9E" w14:textId="77777777" w:rsidTr="00E5249F">
        <w:trPr>
          <w:trHeight w:val="300"/>
        </w:trPr>
        <w:tc>
          <w:tcPr>
            <w:tcW w:w="1510" w:type="dxa"/>
            <w:tcBorders>
              <w:top w:val="nil"/>
              <w:left w:val="single" w:sz="4" w:space="0" w:color="auto"/>
              <w:bottom w:val="single" w:sz="4" w:space="0" w:color="auto"/>
              <w:right w:val="single" w:sz="4" w:space="0" w:color="auto"/>
            </w:tcBorders>
            <w:shd w:val="clear" w:color="auto" w:fill="auto"/>
            <w:noWrap/>
            <w:vAlign w:val="bottom"/>
            <w:hideMark/>
          </w:tcPr>
          <w:p w14:paraId="1454FC6B" w14:textId="77777777" w:rsidR="00E5249F" w:rsidRPr="002A40F6" w:rsidRDefault="00CD6BFE" w:rsidP="00E5249F">
            <w:pPr>
              <w:spacing w:line="240" w:lineRule="auto"/>
              <w:jc w:val="center"/>
              <w:rPr>
                <w:rFonts w:eastAsia="Times New Roman"/>
                <w:sz w:val="20"/>
                <w:szCs w:val="20"/>
                <w:lang w:eastAsia="en-GB"/>
              </w:rPr>
            </w:pPr>
            <w:r w:rsidRPr="002A40F6">
              <w:rPr>
                <w:rFonts w:eastAsia="Times New Roman"/>
                <w:sz w:val="20"/>
                <w:szCs w:val="20"/>
                <w:lang w:eastAsia="en-GB"/>
              </w:rPr>
              <w:t>Bulgaria**</w:t>
            </w:r>
          </w:p>
        </w:tc>
        <w:tc>
          <w:tcPr>
            <w:tcW w:w="1056" w:type="dxa"/>
            <w:tcBorders>
              <w:top w:val="nil"/>
              <w:left w:val="nil"/>
              <w:bottom w:val="single" w:sz="4" w:space="0" w:color="auto"/>
              <w:right w:val="single" w:sz="4" w:space="0" w:color="auto"/>
            </w:tcBorders>
            <w:shd w:val="clear" w:color="auto" w:fill="auto"/>
            <w:noWrap/>
            <w:vAlign w:val="bottom"/>
            <w:hideMark/>
          </w:tcPr>
          <w:p w14:paraId="1B64443A"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41</w:t>
            </w:r>
            <w:r w:rsidR="002A40F6">
              <w:rPr>
                <w:rFonts w:eastAsia="Times New Roman"/>
                <w:color w:val="000000"/>
                <w:sz w:val="20"/>
                <w:szCs w:val="20"/>
                <w:lang w:eastAsia="en-GB"/>
              </w:rPr>
              <w:t>.</w:t>
            </w:r>
            <w:r w:rsidRPr="002A40F6">
              <w:rPr>
                <w:rFonts w:eastAsia="Times New Roman"/>
                <w:color w:val="000000"/>
                <w:sz w:val="20"/>
                <w:szCs w:val="20"/>
                <w:lang w:eastAsia="en-GB"/>
              </w:rPr>
              <w:t>170</w:t>
            </w:r>
          </w:p>
        </w:tc>
        <w:tc>
          <w:tcPr>
            <w:tcW w:w="1316" w:type="dxa"/>
            <w:tcBorders>
              <w:top w:val="nil"/>
              <w:left w:val="nil"/>
              <w:bottom w:val="single" w:sz="4" w:space="0" w:color="auto"/>
              <w:right w:val="single" w:sz="4" w:space="0" w:color="auto"/>
            </w:tcBorders>
            <w:shd w:val="clear" w:color="auto" w:fill="auto"/>
            <w:noWrap/>
            <w:vAlign w:val="bottom"/>
            <w:hideMark/>
          </w:tcPr>
          <w:p w14:paraId="709A371D"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29</w:t>
            </w:r>
            <w:r w:rsidR="00EA23CF">
              <w:rPr>
                <w:rFonts w:eastAsia="Times New Roman"/>
                <w:color w:val="000000"/>
                <w:sz w:val="20"/>
                <w:szCs w:val="20"/>
                <w:lang w:eastAsia="en-GB"/>
              </w:rPr>
              <w:t>.</w:t>
            </w:r>
            <w:r w:rsidRPr="002A40F6">
              <w:rPr>
                <w:rFonts w:eastAsia="Times New Roman"/>
                <w:color w:val="000000"/>
                <w:sz w:val="20"/>
                <w:szCs w:val="20"/>
                <w:lang w:eastAsia="en-GB"/>
              </w:rPr>
              <w:t>816</w:t>
            </w:r>
          </w:p>
        </w:tc>
        <w:tc>
          <w:tcPr>
            <w:tcW w:w="1156" w:type="dxa"/>
            <w:tcBorders>
              <w:top w:val="nil"/>
              <w:left w:val="nil"/>
              <w:bottom w:val="single" w:sz="4" w:space="0" w:color="auto"/>
              <w:right w:val="single" w:sz="4" w:space="0" w:color="auto"/>
            </w:tcBorders>
            <w:shd w:val="clear" w:color="auto" w:fill="auto"/>
            <w:noWrap/>
            <w:vAlign w:val="bottom"/>
            <w:hideMark/>
          </w:tcPr>
          <w:p w14:paraId="67414FC4"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27</w:t>
            </w:r>
            <w:r w:rsidR="00EA23CF">
              <w:rPr>
                <w:rFonts w:eastAsia="Times New Roman"/>
                <w:color w:val="000000"/>
                <w:sz w:val="20"/>
                <w:szCs w:val="20"/>
                <w:lang w:eastAsia="en-GB"/>
              </w:rPr>
              <w:t>.</w:t>
            </w:r>
            <w:r w:rsidRPr="002A40F6">
              <w:rPr>
                <w:rFonts w:eastAsia="Times New Roman"/>
                <w:color w:val="000000"/>
                <w:sz w:val="20"/>
                <w:szCs w:val="20"/>
                <w:lang w:eastAsia="en-GB"/>
              </w:rPr>
              <w:t>260</w:t>
            </w:r>
          </w:p>
        </w:tc>
        <w:tc>
          <w:tcPr>
            <w:tcW w:w="1056" w:type="dxa"/>
            <w:tcBorders>
              <w:top w:val="nil"/>
              <w:left w:val="nil"/>
              <w:bottom w:val="single" w:sz="4" w:space="0" w:color="auto"/>
              <w:right w:val="single" w:sz="4" w:space="0" w:color="auto"/>
            </w:tcBorders>
            <w:shd w:val="clear" w:color="auto" w:fill="auto"/>
            <w:noWrap/>
            <w:vAlign w:val="bottom"/>
            <w:hideMark/>
          </w:tcPr>
          <w:p w14:paraId="4F9DF256" w14:textId="77777777" w:rsidR="00E5249F" w:rsidRPr="002A40F6" w:rsidRDefault="00E5249F" w:rsidP="00EA23C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25</w:t>
            </w:r>
            <w:r w:rsidR="00EA23CF">
              <w:rPr>
                <w:rFonts w:eastAsia="Times New Roman"/>
                <w:color w:val="000000"/>
                <w:sz w:val="20"/>
                <w:szCs w:val="20"/>
                <w:lang w:eastAsia="en-GB"/>
              </w:rPr>
              <w:t>.</w:t>
            </w:r>
            <w:r w:rsidRPr="002A40F6">
              <w:rPr>
                <w:rFonts w:eastAsia="Times New Roman"/>
                <w:color w:val="000000"/>
                <w:sz w:val="20"/>
                <w:szCs w:val="20"/>
                <w:lang w:eastAsia="en-GB"/>
              </w:rPr>
              <w:t>708</w:t>
            </w:r>
          </w:p>
        </w:tc>
        <w:tc>
          <w:tcPr>
            <w:tcW w:w="1056" w:type="dxa"/>
            <w:tcBorders>
              <w:top w:val="nil"/>
              <w:left w:val="nil"/>
              <w:bottom w:val="single" w:sz="4" w:space="0" w:color="auto"/>
              <w:right w:val="single" w:sz="4" w:space="0" w:color="auto"/>
            </w:tcBorders>
            <w:shd w:val="clear" w:color="auto" w:fill="auto"/>
            <w:noWrap/>
            <w:vAlign w:val="bottom"/>
            <w:hideMark/>
          </w:tcPr>
          <w:p w14:paraId="7966A8CD"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22</w:t>
            </w:r>
            <w:r w:rsidR="00EA23CF">
              <w:rPr>
                <w:rFonts w:eastAsia="Times New Roman"/>
                <w:color w:val="000000"/>
                <w:sz w:val="20"/>
                <w:szCs w:val="20"/>
                <w:lang w:eastAsia="en-GB"/>
              </w:rPr>
              <w:t>.</w:t>
            </w:r>
            <w:r w:rsidRPr="002A40F6">
              <w:rPr>
                <w:rFonts w:eastAsia="Times New Roman"/>
                <w:color w:val="000000"/>
                <w:sz w:val="20"/>
                <w:szCs w:val="20"/>
                <w:lang w:eastAsia="en-GB"/>
              </w:rPr>
              <w:t>933</w:t>
            </w:r>
          </w:p>
        </w:tc>
        <w:tc>
          <w:tcPr>
            <w:tcW w:w="1056" w:type="dxa"/>
            <w:tcBorders>
              <w:top w:val="nil"/>
              <w:left w:val="nil"/>
              <w:bottom w:val="single" w:sz="4" w:space="0" w:color="auto"/>
              <w:right w:val="single" w:sz="4" w:space="0" w:color="auto"/>
            </w:tcBorders>
            <w:shd w:val="clear" w:color="auto" w:fill="auto"/>
            <w:noWrap/>
            <w:vAlign w:val="bottom"/>
            <w:hideMark/>
          </w:tcPr>
          <w:p w14:paraId="7266BF53"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22</w:t>
            </w:r>
            <w:r w:rsidR="00EA23CF">
              <w:rPr>
                <w:rFonts w:eastAsia="Times New Roman"/>
                <w:color w:val="000000"/>
                <w:sz w:val="20"/>
                <w:szCs w:val="20"/>
                <w:lang w:eastAsia="en-GB"/>
              </w:rPr>
              <w:t>.</w:t>
            </w:r>
            <w:r w:rsidRPr="002A40F6">
              <w:rPr>
                <w:rFonts w:eastAsia="Times New Roman"/>
                <w:color w:val="000000"/>
                <w:sz w:val="20"/>
                <w:szCs w:val="20"/>
                <w:lang w:eastAsia="en-GB"/>
              </w:rPr>
              <w:t>745</w:t>
            </w:r>
          </w:p>
        </w:tc>
        <w:tc>
          <w:tcPr>
            <w:tcW w:w="1119" w:type="dxa"/>
            <w:tcBorders>
              <w:top w:val="nil"/>
              <w:left w:val="nil"/>
              <w:bottom w:val="single" w:sz="4" w:space="0" w:color="auto"/>
              <w:right w:val="single" w:sz="4" w:space="0" w:color="auto"/>
            </w:tcBorders>
            <w:shd w:val="clear" w:color="auto" w:fill="auto"/>
            <w:noWrap/>
            <w:vAlign w:val="bottom"/>
            <w:hideMark/>
          </w:tcPr>
          <w:p w14:paraId="6AC6C0EC"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28</w:t>
            </w:r>
            <w:r w:rsidR="00EA23CF">
              <w:rPr>
                <w:rFonts w:eastAsia="Times New Roman"/>
                <w:color w:val="000000"/>
                <w:sz w:val="20"/>
                <w:szCs w:val="20"/>
                <w:lang w:eastAsia="en-GB"/>
              </w:rPr>
              <w:t>.</w:t>
            </w:r>
            <w:r w:rsidRPr="002A40F6">
              <w:rPr>
                <w:rFonts w:eastAsia="Times New Roman"/>
                <w:color w:val="000000"/>
                <w:sz w:val="20"/>
                <w:szCs w:val="20"/>
                <w:lang w:eastAsia="en-GB"/>
              </w:rPr>
              <w:t>272</w:t>
            </w:r>
          </w:p>
        </w:tc>
      </w:tr>
      <w:tr w:rsidR="00E5249F" w:rsidRPr="002A40F6" w14:paraId="5333D892" w14:textId="77777777" w:rsidTr="00E5249F">
        <w:trPr>
          <w:trHeight w:val="300"/>
        </w:trPr>
        <w:tc>
          <w:tcPr>
            <w:tcW w:w="1510" w:type="dxa"/>
            <w:tcBorders>
              <w:top w:val="nil"/>
              <w:left w:val="single" w:sz="4" w:space="0" w:color="auto"/>
              <w:bottom w:val="single" w:sz="4" w:space="0" w:color="auto"/>
              <w:right w:val="single" w:sz="4" w:space="0" w:color="auto"/>
            </w:tcBorders>
            <w:shd w:val="clear" w:color="auto" w:fill="auto"/>
            <w:noWrap/>
            <w:vAlign w:val="bottom"/>
            <w:hideMark/>
          </w:tcPr>
          <w:p w14:paraId="7638CD2A" w14:textId="77777777" w:rsidR="00E5249F" w:rsidRPr="002A40F6" w:rsidRDefault="00CD6BFE" w:rsidP="00E5249F">
            <w:pPr>
              <w:spacing w:line="240" w:lineRule="auto"/>
              <w:jc w:val="center"/>
              <w:rPr>
                <w:rFonts w:eastAsia="Times New Roman"/>
                <w:sz w:val="20"/>
                <w:szCs w:val="20"/>
                <w:lang w:eastAsia="en-GB"/>
              </w:rPr>
            </w:pPr>
            <w:r w:rsidRPr="002A40F6">
              <w:rPr>
                <w:rFonts w:eastAsia="Times New Roman"/>
                <w:sz w:val="20"/>
                <w:szCs w:val="20"/>
                <w:lang w:eastAsia="en-GB"/>
              </w:rPr>
              <w:t>Spain</w:t>
            </w:r>
          </w:p>
        </w:tc>
        <w:tc>
          <w:tcPr>
            <w:tcW w:w="1056" w:type="dxa"/>
            <w:tcBorders>
              <w:top w:val="nil"/>
              <w:left w:val="nil"/>
              <w:bottom w:val="single" w:sz="4" w:space="0" w:color="auto"/>
              <w:right w:val="single" w:sz="4" w:space="0" w:color="auto"/>
            </w:tcBorders>
            <w:shd w:val="clear" w:color="auto" w:fill="auto"/>
            <w:noWrap/>
            <w:vAlign w:val="bottom"/>
            <w:hideMark/>
          </w:tcPr>
          <w:p w14:paraId="7C23AC41"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26</w:t>
            </w:r>
            <w:r w:rsidR="002A40F6">
              <w:rPr>
                <w:rFonts w:eastAsia="Times New Roman"/>
                <w:color w:val="000000"/>
                <w:sz w:val="20"/>
                <w:szCs w:val="20"/>
                <w:lang w:eastAsia="en-GB"/>
              </w:rPr>
              <w:t>.</w:t>
            </w:r>
            <w:r w:rsidRPr="002A40F6">
              <w:rPr>
                <w:rFonts w:eastAsia="Times New Roman"/>
                <w:color w:val="000000"/>
                <w:sz w:val="20"/>
                <w:szCs w:val="20"/>
                <w:lang w:eastAsia="en-GB"/>
              </w:rPr>
              <w:t>928</w:t>
            </w:r>
          </w:p>
        </w:tc>
        <w:tc>
          <w:tcPr>
            <w:tcW w:w="1316" w:type="dxa"/>
            <w:tcBorders>
              <w:top w:val="nil"/>
              <w:left w:val="nil"/>
              <w:bottom w:val="single" w:sz="4" w:space="0" w:color="auto"/>
              <w:right w:val="single" w:sz="4" w:space="0" w:color="auto"/>
            </w:tcBorders>
            <w:shd w:val="clear" w:color="auto" w:fill="auto"/>
            <w:noWrap/>
            <w:vAlign w:val="bottom"/>
            <w:hideMark/>
          </w:tcPr>
          <w:p w14:paraId="7F943E4F"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25</w:t>
            </w:r>
            <w:r w:rsidR="00EA23CF">
              <w:rPr>
                <w:rFonts w:eastAsia="Times New Roman"/>
                <w:color w:val="000000"/>
                <w:sz w:val="20"/>
                <w:szCs w:val="20"/>
                <w:lang w:eastAsia="en-GB"/>
              </w:rPr>
              <w:t>.</w:t>
            </w:r>
            <w:r w:rsidRPr="002A40F6">
              <w:rPr>
                <w:rFonts w:eastAsia="Times New Roman"/>
                <w:color w:val="000000"/>
                <w:sz w:val="20"/>
                <w:szCs w:val="20"/>
                <w:lang w:eastAsia="en-GB"/>
              </w:rPr>
              <w:t>191</w:t>
            </w:r>
          </w:p>
        </w:tc>
        <w:tc>
          <w:tcPr>
            <w:tcW w:w="1156" w:type="dxa"/>
            <w:tcBorders>
              <w:top w:val="nil"/>
              <w:left w:val="nil"/>
              <w:bottom w:val="single" w:sz="4" w:space="0" w:color="auto"/>
              <w:right w:val="single" w:sz="4" w:space="0" w:color="auto"/>
            </w:tcBorders>
            <w:shd w:val="clear" w:color="auto" w:fill="auto"/>
            <w:noWrap/>
            <w:vAlign w:val="bottom"/>
            <w:hideMark/>
          </w:tcPr>
          <w:p w14:paraId="752750E9"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28</w:t>
            </w:r>
            <w:r w:rsidR="00EA23CF">
              <w:rPr>
                <w:rFonts w:eastAsia="Times New Roman"/>
                <w:color w:val="000000"/>
                <w:sz w:val="20"/>
                <w:szCs w:val="20"/>
                <w:lang w:eastAsia="en-GB"/>
              </w:rPr>
              <w:t>.</w:t>
            </w:r>
            <w:r w:rsidRPr="002A40F6">
              <w:rPr>
                <w:rFonts w:eastAsia="Times New Roman"/>
                <w:color w:val="000000"/>
                <w:sz w:val="20"/>
                <w:szCs w:val="20"/>
                <w:lang w:eastAsia="en-GB"/>
              </w:rPr>
              <w:t>293</w:t>
            </w:r>
          </w:p>
        </w:tc>
        <w:tc>
          <w:tcPr>
            <w:tcW w:w="1056" w:type="dxa"/>
            <w:tcBorders>
              <w:top w:val="nil"/>
              <w:left w:val="nil"/>
              <w:bottom w:val="single" w:sz="4" w:space="0" w:color="auto"/>
              <w:right w:val="single" w:sz="4" w:space="0" w:color="auto"/>
            </w:tcBorders>
            <w:shd w:val="clear" w:color="auto" w:fill="auto"/>
            <w:noWrap/>
            <w:vAlign w:val="bottom"/>
            <w:hideMark/>
          </w:tcPr>
          <w:p w14:paraId="0057F05C" w14:textId="77777777" w:rsidR="00E5249F" w:rsidRPr="002A40F6" w:rsidRDefault="00E5249F" w:rsidP="00EA23C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23</w:t>
            </w:r>
            <w:r w:rsidR="00EA23CF">
              <w:rPr>
                <w:rFonts w:eastAsia="Times New Roman"/>
                <w:color w:val="000000"/>
                <w:sz w:val="20"/>
                <w:szCs w:val="20"/>
                <w:lang w:eastAsia="en-GB"/>
              </w:rPr>
              <w:t>.</w:t>
            </w:r>
            <w:r w:rsidRPr="002A40F6">
              <w:rPr>
                <w:rFonts w:eastAsia="Times New Roman"/>
                <w:color w:val="000000"/>
                <w:sz w:val="20"/>
                <w:szCs w:val="20"/>
                <w:lang w:eastAsia="en-GB"/>
              </w:rPr>
              <w:t>772</w:t>
            </w:r>
          </w:p>
        </w:tc>
        <w:tc>
          <w:tcPr>
            <w:tcW w:w="1056" w:type="dxa"/>
            <w:tcBorders>
              <w:top w:val="nil"/>
              <w:left w:val="nil"/>
              <w:bottom w:val="single" w:sz="4" w:space="0" w:color="auto"/>
              <w:right w:val="single" w:sz="4" w:space="0" w:color="auto"/>
            </w:tcBorders>
            <w:shd w:val="clear" w:color="auto" w:fill="auto"/>
            <w:noWrap/>
            <w:vAlign w:val="bottom"/>
            <w:hideMark/>
          </w:tcPr>
          <w:p w14:paraId="48ACBAAF" w14:textId="77777777" w:rsidR="00E5249F" w:rsidRPr="002A40F6" w:rsidRDefault="00665086" w:rsidP="00E5249F">
            <w:pPr>
              <w:spacing w:line="240" w:lineRule="auto"/>
              <w:jc w:val="center"/>
              <w:rPr>
                <w:rFonts w:eastAsia="Times New Roman"/>
                <w:color w:val="000000"/>
                <w:sz w:val="20"/>
                <w:szCs w:val="20"/>
                <w:lang w:val="en-US" w:eastAsia="en-GB"/>
              </w:rPr>
            </w:pPr>
            <w:r w:rsidRPr="002A40F6">
              <w:rPr>
                <w:rFonts w:eastAsia="Times New Roman"/>
                <w:color w:val="000000"/>
                <w:sz w:val="20"/>
                <w:szCs w:val="20"/>
                <w:lang w:val="en-US" w:eastAsia="en-GB"/>
              </w:rPr>
              <w:t>n.d</w:t>
            </w:r>
          </w:p>
        </w:tc>
        <w:tc>
          <w:tcPr>
            <w:tcW w:w="1056" w:type="dxa"/>
            <w:tcBorders>
              <w:top w:val="nil"/>
              <w:left w:val="nil"/>
              <w:bottom w:val="single" w:sz="4" w:space="0" w:color="auto"/>
              <w:right w:val="single" w:sz="4" w:space="0" w:color="auto"/>
            </w:tcBorders>
            <w:shd w:val="clear" w:color="auto" w:fill="auto"/>
            <w:noWrap/>
            <w:vAlign w:val="bottom"/>
            <w:hideMark/>
          </w:tcPr>
          <w:p w14:paraId="2582AD6F"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21</w:t>
            </w:r>
            <w:r w:rsidR="00EA23CF">
              <w:rPr>
                <w:rFonts w:eastAsia="Times New Roman"/>
                <w:color w:val="000000"/>
                <w:sz w:val="20"/>
                <w:szCs w:val="20"/>
                <w:lang w:eastAsia="en-GB"/>
              </w:rPr>
              <w:t>.</w:t>
            </w:r>
            <w:r w:rsidRPr="002A40F6">
              <w:rPr>
                <w:rFonts w:eastAsia="Times New Roman"/>
                <w:color w:val="000000"/>
                <w:sz w:val="20"/>
                <w:szCs w:val="20"/>
                <w:lang w:eastAsia="en-GB"/>
              </w:rPr>
              <w:t>451</w:t>
            </w:r>
          </w:p>
        </w:tc>
        <w:tc>
          <w:tcPr>
            <w:tcW w:w="1119" w:type="dxa"/>
            <w:tcBorders>
              <w:top w:val="nil"/>
              <w:left w:val="nil"/>
              <w:bottom w:val="single" w:sz="4" w:space="0" w:color="auto"/>
              <w:right w:val="single" w:sz="4" w:space="0" w:color="auto"/>
            </w:tcBorders>
            <w:shd w:val="clear" w:color="auto" w:fill="auto"/>
            <w:noWrap/>
            <w:vAlign w:val="bottom"/>
            <w:hideMark/>
          </w:tcPr>
          <w:p w14:paraId="214445BB" w14:textId="77777777" w:rsidR="00E5249F" w:rsidRPr="002A40F6" w:rsidRDefault="00E5249F" w:rsidP="00E5249F">
            <w:pPr>
              <w:spacing w:line="240" w:lineRule="auto"/>
              <w:jc w:val="center"/>
              <w:rPr>
                <w:rFonts w:eastAsia="Times New Roman"/>
                <w:color w:val="000000"/>
                <w:sz w:val="20"/>
                <w:szCs w:val="20"/>
                <w:lang w:eastAsia="en-GB"/>
              </w:rPr>
            </w:pPr>
            <w:r w:rsidRPr="002A40F6">
              <w:rPr>
                <w:rFonts w:eastAsia="Times New Roman"/>
                <w:color w:val="000000"/>
                <w:sz w:val="20"/>
                <w:szCs w:val="20"/>
                <w:lang w:eastAsia="en-GB"/>
              </w:rPr>
              <w:t>25</w:t>
            </w:r>
            <w:r w:rsidR="00EA23CF">
              <w:rPr>
                <w:rFonts w:eastAsia="Times New Roman"/>
                <w:color w:val="000000"/>
                <w:sz w:val="20"/>
                <w:szCs w:val="20"/>
                <w:lang w:eastAsia="en-GB"/>
              </w:rPr>
              <w:t>.</w:t>
            </w:r>
            <w:r w:rsidRPr="002A40F6">
              <w:rPr>
                <w:rFonts w:eastAsia="Times New Roman"/>
                <w:color w:val="000000"/>
                <w:sz w:val="20"/>
                <w:szCs w:val="20"/>
                <w:lang w:eastAsia="en-GB"/>
              </w:rPr>
              <w:t>127</w:t>
            </w:r>
          </w:p>
        </w:tc>
      </w:tr>
    </w:tbl>
    <w:p w14:paraId="07083761" w14:textId="77777777" w:rsidR="00E5249F" w:rsidRDefault="00E5249F" w:rsidP="00F439C3">
      <w:pPr>
        <w:jc w:val="both"/>
        <w:rPr>
          <w:lang w:val="en-US"/>
        </w:rPr>
      </w:pPr>
      <w:proofErr w:type="spellStart"/>
      <w:r>
        <w:t>Извор</w:t>
      </w:r>
      <w:proofErr w:type="spellEnd"/>
      <w:r>
        <w:rPr>
          <w:lang w:val="en-US"/>
        </w:rPr>
        <w:t>: IT</w:t>
      </w:r>
      <w:r w:rsidRPr="00854261">
        <w:rPr>
          <w:color w:val="000000" w:themeColor="text1"/>
          <w:lang w:val="en-US"/>
        </w:rPr>
        <w:t xml:space="preserve">C </w:t>
      </w:r>
      <w:hyperlink r:id="rId12" w:history="1">
        <w:r w:rsidR="000C2077" w:rsidRPr="00854261">
          <w:rPr>
            <w:rStyle w:val="Hyperlink"/>
            <w:color w:val="000000" w:themeColor="text1"/>
            <w:u w:val="none"/>
            <w:lang w:val="en-US"/>
          </w:rPr>
          <w:t>http://trademap.org/Country</w:t>
        </w:r>
      </w:hyperlink>
    </w:p>
    <w:p w14:paraId="61412BA6" w14:textId="77777777" w:rsidR="000C2077" w:rsidRDefault="000C2077" w:rsidP="00F439C3">
      <w:pPr>
        <w:jc w:val="both"/>
        <w:rPr>
          <w:lang w:val="en-US"/>
        </w:rPr>
      </w:pPr>
    </w:p>
    <w:p w14:paraId="1C346DFA" w14:textId="77777777" w:rsidR="000C2077" w:rsidRPr="000C2077" w:rsidRDefault="000C2077" w:rsidP="000C2077">
      <w:pPr>
        <w:jc w:val="both"/>
        <w:rPr>
          <w:lang w:val="en-US"/>
        </w:rPr>
      </w:pPr>
      <w:r w:rsidRPr="000C2077">
        <w:rPr>
          <w:lang w:val="en-US"/>
        </w:rPr>
        <w:t>The table attached above shows the export of unprocessed tobacco at the national level and the 20 exporting countries for the period from 2016-2021, including our country. Initially, what is noticeable is that exports at the world level also vary, but mostly decrease. If the nation</w:t>
      </w:r>
      <w:r w:rsidR="00E970D3">
        <w:rPr>
          <w:lang w:val="en-US"/>
        </w:rPr>
        <w:t>al export in 2016 amounted to 2.460.</w:t>
      </w:r>
      <w:r w:rsidRPr="000C2077">
        <w:rPr>
          <w:lang w:val="en-US"/>
        </w:rPr>
        <w:t>676 tons of tobacco, then in 2021 it de</w:t>
      </w:r>
      <w:r w:rsidR="00E970D3">
        <w:rPr>
          <w:lang w:val="en-US"/>
        </w:rPr>
        <w:t>creased by 6% and amounted to 2.314.</w:t>
      </w:r>
      <w:r w:rsidRPr="000C2077">
        <w:rPr>
          <w:lang w:val="en-US"/>
        </w:rPr>
        <w:t>982 tons. As previously mentioned, Brazil is not only among the three largest tobacco producing countries, but is also the largest exporter. If we make a comparison between the average world export and the average Brazilian export, we will see that Brazil participates on average with a little more than 19% (19.56%).</w:t>
      </w:r>
    </w:p>
    <w:p w14:paraId="226BCE2A" w14:textId="77777777" w:rsidR="000C2077" w:rsidRDefault="000C2077" w:rsidP="000C2077">
      <w:pPr>
        <w:jc w:val="both"/>
        <w:rPr>
          <w:lang w:val="en-US"/>
        </w:rPr>
      </w:pPr>
      <w:r w:rsidRPr="000C2077">
        <w:rPr>
          <w:lang w:val="en-US"/>
        </w:rPr>
        <w:t>Although the USA also appears as an exporting country, there is a noticeable decline in exports, as it is in most other countries. In the analyzed pe</w:t>
      </w:r>
      <w:r w:rsidR="008C4A56">
        <w:rPr>
          <w:lang w:val="en-US"/>
        </w:rPr>
        <w:t>riod in 2016, they exported 173.</w:t>
      </w:r>
      <w:r w:rsidRPr="000C2077">
        <w:rPr>
          <w:lang w:val="en-US"/>
        </w:rPr>
        <w:t>883 tons, but in 2021, the export decreased by as mu</w:t>
      </w:r>
      <w:r w:rsidR="008C4A56">
        <w:rPr>
          <w:lang w:val="en-US"/>
        </w:rPr>
        <w:t>ch as 39.3% and amounted to 105.</w:t>
      </w:r>
      <w:r w:rsidRPr="000C2077">
        <w:rPr>
          <w:lang w:val="en-US"/>
        </w:rPr>
        <w:t>472 tons. The USA with the average export in the analyzed period participates with 5.5% in the world's average export.</w:t>
      </w:r>
    </w:p>
    <w:p w14:paraId="1CD0D988" w14:textId="77777777" w:rsidR="000C2077" w:rsidRPr="000C2077" w:rsidRDefault="000C2077" w:rsidP="000C2077">
      <w:pPr>
        <w:jc w:val="both"/>
        <w:rPr>
          <w:lang w:val="en-US"/>
        </w:rPr>
      </w:pPr>
      <w:r w:rsidRPr="000C2077">
        <w:rPr>
          <w:lang w:val="en-US"/>
        </w:rPr>
        <w:t>And in Italy there is a visible decline in exports. If in 2016 the ex</w:t>
      </w:r>
      <w:r w:rsidR="00E970D3">
        <w:rPr>
          <w:lang w:val="en-US"/>
        </w:rPr>
        <w:t>port amounted to 66.</w:t>
      </w:r>
      <w:r w:rsidRPr="000C2077">
        <w:rPr>
          <w:lang w:val="en-US"/>
        </w:rPr>
        <w:t>909 tons, in 2021 it will decrease by</w:t>
      </w:r>
      <w:r w:rsidR="00E970D3">
        <w:rPr>
          <w:lang w:val="en-US"/>
        </w:rPr>
        <w:t xml:space="preserve"> more than 10% and amount to 59.</w:t>
      </w:r>
      <w:r w:rsidRPr="000C2077">
        <w:rPr>
          <w:lang w:val="en-US"/>
        </w:rPr>
        <w:t>813 tons. The aver</w:t>
      </w:r>
      <w:r w:rsidR="00E970D3">
        <w:rPr>
          <w:lang w:val="en-US"/>
        </w:rPr>
        <w:t>age Italian export, which is 65.</w:t>
      </w:r>
      <w:r w:rsidRPr="000C2077">
        <w:rPr>
          <w:lang w:val="en-US"/>
        </w:rPr>
        <w:t xml:space="preserve">832 tons, represents 2.8% of the world's average export. Spain is the smallest </w:t>
      </w:r>
      <w:r w:rsidRPr="000C2077">
        <w:rPr>
          <w:lang w:val="en-US"/>
        </w:rPr>
        <w:lastRenderedPageBreak/>
        <w:t>exporter at the world level, with an a</w:t>
      </w:r>
      <w:r w:rsidR="00E970D3">
        <w:rPr>
          <w:lang w:val="en-US"/>
        </w:rPr>
        <w:t>verage export of 25.</w:t>
      </w:r>
      <w:r w:rsidRPr="000C2077">
        <w:rPr>
          <w:lang w:val="en-US"/>
        </w:rPr>
        <w:t>127 tons, which represents only 1% of the world average export of unprocessed tobacco.</w:t>
      </w:r>
    </w:p>
    <w:p w14:paraId="1335F9B2" w14:textId="77777777" w:rsidR="000C2077" w:rsidRPr="000C2077" w:rsidRDefault="000C2077" w:rsidP="000C2077">
      <w:pPr>
        <w:jc w:val="both"/>
        <w:rPr>
          <w:lang w:val="en-US"/>
        </w:rPr>
      </w:pPr>
      <w:r w:rsidRPr="000C2077">
        <w:rPr>
          <w:lang w:val="en-US"/>
        </w:rPr>
        <w:t>Our country is one of the few (Belgium, China, Philippines...) that has increased its exports. Although Macedonia participates in world exports with only 1.1% sin</w:t>
      </w:r>
      <w:r w:rsidR="00E970D3">
        <w:rPr>
          <w:lang w:val="en-US"/>
        </w:rPr>
        <w:t>ce 2016, when the export was 27.</w:t>
      </w:r>
      <w:r w:rsidRPr="000C2077">
        <w:rPr>
          <w:lang w:val="en-US"/>
        </w:rPr>
        <w:t>692 tons, it increased b</w:t>
      </w:r>
      <w:r w:rsidR="00E970D3">
        <w:rPr>
          <w:lang w:val="en-US"/>
        </w:rPr>
        <w:t>y 11.6% in 2021, when it was 30.</w:t>
      </w:r>
      <w:r w:rsidRPr="000C2077">
        <w:rPr>
          <w:lang w:val="en-US"/>
        </w:rPr>
        <w:t>915 tons.</w:t>
      </w:r>
    </w:p>
    <w:p w14:paraId="18B8D97D" w14:textId="77777777" w:rsidR="000C2077" w:rsidRPr="000C2077" w:rsidRDefault="000C2077" w:rsidP="000C2077">
      <w:pPr>
        <w:jc w:val="both"/>
        <w:rPr>
          <w:lang w:val="en-US"/>
        </w:rPr>
      </w:pPr>
      <w:r w:rsidRPr="000C2077">
        <w:rPr>
          <w:lang w:val="en-US"/>
        </w:rPr>
        <w:t>Tobacco has been an important export crop for Macedonia for many years. According to the World Bank, in 2019 tobacco accounted for approximately 9% of Macedonia's total exports. The country has a long history of growing tobacco, and tobacco production is an important source of income for many farmers and workers.</w:t>
      </w:r>
    </w:p>
    <w:p w14:paraId="067C5041" w14:textId="77777777" w:rsidR="000C2077" w:rsidRDefault="000C2077" w:rsidP="000C2077">
      <w:pPr>
        <w:jc w:val="both"/>
        <w:rPr>
          <w:lang w:val="en-US"/>
        </w:rPr>
      </w:pPr>
      <w:r w:rsidRPr="000C2077">
        <w:rPr>
          <w:lang w:val="en-US"/>
        </w:rPr>
        <w:t>The tobacco industry in Macedonia is largely focused on the production of high-quality tobacco for export to other countries, especially Europe. The country has a reputation for producing premium tobacco with a distinctive flavor and is known for its high-quality oriental tobacco.</w:t>
      </w:r>
    </w:p>
    <w:p w14:paraId="42C8A6C0" w14:textId="77777777" w:rsidR="00B82F16" w:rsidRDefault="00B82F16" w:rsidP="000C2077">
      <w:pPr>
        <w:jc w:val="both"/>
        <w:rPr>
          <w:lang w:val="en-US"/>
        </w:rPr>
      </w:pPr>
    </w:p>
    <w:p w14:paraId="5443B110" w14:textId="3096CD9C" w:rsidR="000C2077" w:rsidRDefault="000C2077" w:rsidP="00B82F16">
      <w:pPr>
        <w:rPr>
          <w:lang w:val="en-US"/>
        </w:rPr>
      </w:pPr>
      <w:r w:rsidRPr="000C2077">
        <w:rPr>
          <w:lang w:val="en-US"/>
        </w:rPr>
        <w:t>Table 5 Export-import of tobacco in the Republic of North Macedonia from tariff number 2401</w:t>
      </w:r>
    </w:p>
    <w:tbl>
      <w:tblPr>
        <w:tblW w:w="9556" w:type="dxa"/>
        <w:tblInd w:w="93" w:type="dxa"/>
        <w:tblLook w:val="04A0" w:firstRow="1" w:lastRow="0" w:firstColumn="1" w:lastColumn="0" w:noHBand="0" w:noVBand="1"/>
      </w:tblPr>
      <w:tblGrid>
        <w:gridCol w:w="1120"/>
        <w:gridCol w:w="1240"/>
        <w:gridCol w:w="1360"/>
        <w:gridCol w:w="1596"/>
        <w:gridCol w:w="1420"/>
        <w:gridCol w:w="1300"/>
        <w:gridCol w:w="1520"/>
      </w:tblGrid>
      <w:tr w:rsidR="000C2077" w:rsidRPr="00036247" w14:paraId="1174A1B9" w14:textId="77777777" w:rsidTr="0003079F">
        <w:trPr>
          <w:trHeight w:val="300"/>
        </w:trPr>
        <w:tc>
          <w:tcPr>
            <w:tcW w:w="5316" w:type="dxa"/>
            <w:gridSpan w:val="4"/>
            <w:tcBorders>
              <w:top w:val="single" w:sz="4" w:space="0" w:color="auto"/>
              <w:left w:val="single" w:sz="4" w:space="0" w:color="auto"/>
              <w:bottom w:val="single" w:sz="4" w:space="0" w:color="auto"/>
              <w:right w:val="single" w:sz="4" w:space="0" w:color="000000"/>
            </w:tcBorders>
            <w:shd w:val="clear" w:color="000000" w:fill="C5D9F1"/>
            <w:noWrap/>
            <w:vAlign w:val="bottom"/>
            <w:hideMark/>
          </w:tcPr>
          <w:p w14:paraId="43EC987E" w14:textId="77777777" w:rsidR="000C2077" w:rsidRPr="00036247" w:rsidRDefault="000C2077" w:rsidP="000C2077">
            <w:pPr>
              <w:spacing w:line="240" w:lineRule="auto"/>
              <w:jc w:val="center"/>
              <w:rPr>
                <w:rFonts w:eastAsia="Times New Roman"/>
                <w:b/>
                <w:bCs/>
                <w:color w:val="000000"/>
                <w:sz w:val="22"/>
                <w:szCs w:val="22"/>
                <w:lang w:eastAsia="en-GB"/>
              </w:rPr>
            </w:pPr>
            <w:r w:rsidRPr="00036247">
              <w:rPr>
                <w:rFonts w:eastAsia="Times New Roman"/>
                <w:b/>
                <w:bCs/>
                <w:color w:val="000000"/>
                <w:sz w:val="22"/>
                <w:szCs w:val="22"/>
                <w:lang w:eastAsia="en-GB"/>
              </w:rPr>
              <w:t>E X P O R T</w:t>
            </w:r>
          </w:p>
        </w:tc>
        <w:tc>
          <w:tcPr>
            <w:tcW w:w="4240" w:type="dxa"/>
            <w:gridSpan w:val="3"/>
            <w:tcBorders>
              <w:top w:val="single" w:sz="4" w:space="0" w:color="auto"/>
              <w:left w:val="nil"/>
              <w:bottom w:val="single" w:sz="4" w:space="0" w:color="auto"/>
              <w:right w:val="single" w:sz="4" w:space="0" w:color="000000"/>
            </w:tcBorders>
            <w:shd w:val="clear" w:color="000000" w:fill="C5D9F1"/>
            <w:noWrap/>
            <w:vAlign w:val="bottom"/>
            <w:hideMark/>
          </w:tcPr>
          <w:p w14:paraId="66A2DFE7" w14:textId="77777777" w:rsidR="000C2077" w:rsidRPr="00036247" w:rsidRDefault="000C2077" w:rsidP="000C2077">
            <w:pPr>
              <w:spacing w:line="240" w:lineRule="auto"/>
              <w:jc w:val="center"/>
              <w:rPr>
                <w:rFonts w:eastAsia="Times New Roman"/>
                <w:b/>
                <w:bCs/>
                <w:color w:val="000000"/>
                <w:sz w:val="22"/>
                <w:szCs w:val="22"/>
                <w:lang w:eastAsia="en-GB"/>
              </w:rPr>
            </w:pPr>
            <w:r w:rsidRPr="00036247">
              <w:rPr>
                <w:rFonts w:eastAsia="Times New Roman"/>
                <w:b/>
                <w:bCs/>
                <w:color w:val="000000"/>
                <w:sz w:val="22"/>
                <w:szCs w:val="22"/>
                <w:lang w:eastAsia="en-GB"/>
              </w:rPr>
              <w:t>I M P O R T</w:t>
            </w:r>
          </w:p>
        </w:tc>
      </w:tr>
      <w:tr w:rsidR="000C2077" w:rsidRPr="00036247" w14:paraId="58046F4D" w14:textId="77777777" w:rsidTr="0003079F">
        <w:trPr>
          <w:trHeight w:val="900"/>
        </w:trPr>
        <w:tc>
          <w:tcPr>
            <w:tcW w:w="1120" w:type="dxa"/>
            <w:tcBorders>
              <w:top w:val="nil"/>
              <w:left w:val="single" w:sz="4" w:space="0" w:color="auto"/>
              <w:bottom w:val="single" w:sz="4" w:space="0" w:color="auto"/>
              <w:right w:val="single" w:sz="4" w:space="0" w:color="auto"/>
            </w:tcBorders>
            <w:shd w:val="clear" w:color="000000" w:fill="C5D9F1"/>
            <w:vAlign w:val="center"/>
            <w:hideMark/>
          </w:tcPr>
          <w:p w14:paraId="426CF2E6" w14:textId="77777777" w:rsidR="000C2077" w:rsidRPr="00036247" w:rsidRDefault="000C2077" w:rsidP="000C2077">
            <w:pPr>
              <w:spacing w:line="240" w:lineRule="auto"/>
              <w:jc w:val="center"/>
              <w:rPr>
                <w:rFonts w:eastAsia="Times New Roman"/>
                <w:b/>
                <w:bCs/>
                <w:color w:val="000000"/>
                <w:sz w:val="22"/>
                <w:szCs w:val="22"/>
                <w:lang w:eastAsia="en-GB"/>
              </w:rPr>
            </w:pPr>
            <w:r w:rsidRPr="00036247">
              <w:rPr>
                <w:rFonts w:eastAsia="Times New Roman"/>
                <w:b/>
                <w:bCs/>
                <w:color w:val="000000"/>
                <w:sz w:val="22"/>
                <w:szCs w:val="22"/>
                <w:lang w:eastAsia="en-GB"/>
              </w:rPr>
              <w:t>Year</w:t>
            </w:r>
          </w:p>
        </w:tc>
        <w:tc>
          <w:tcPr>
            <w:tcW w:w="1240" w:type="dxa"/>
            <w:tcBorders>
              <w:top w:val="nil"/>
              <w:left w:val="nil"/>
              <w:bottom w:val="single" w:sz="4" w:space="0" w:color="auto"/>
              <w:right w:val="single" w:sz="4" w:space="0" w:color="auto"/>
            </w:tcBorders>
            <w:shd w:val="clear" w:color="000000" w:fill="C5D9F1"/>
            <w:vAlign w:val="center"/>
            <w:hideMark/>
          </w:tcPr>
          <w:p w14:paraId="68AF4056" w14:textId="77777777" w:rsidR="000C2077" w:rsidRPr="00036247" w:rsidRDefault="000C2077" w:rsidP="000C2077">
            <w:pPr>
              <w:spacing w:line="240" w:lineRule="auto"/>
              <w:rPr>
                <w:rFonts w:eastAsia="Times New Roman"/>
                <w:b/>
                <w:bCs/>
                <w:color w:val="000000"/>
                <w:sz w:val="22"/>
                <w:szCs w:val="22"/>
                <w:lang w:eastAsia="en-GB"/>
              </w:rPr>
            </w:pPr>
            <w:r w:rsidRPr="00036247">
              <w:rPr>
                <w:rFonts w:eastAsia="Times New Roman"/>
                <w:b/>
                <w:bCs/>
                <w:color w:val="000000"/>
                <w:sz w:val="22"/>
                <w:szCs w:val="22"/>
                <w:lang w:eastAsia="en-GB"/>
              </w:rPr>
              <w:t>Quantity in tons</w:t>
            </w:r>
          </w:p>
        </w:tc>
        <w:tc>
          <w:tcPr>
            <w:tcW w:w="1360" w:type="dxa"/>
            <w:tcBorders>
              <w:top w:val="nil"/>
              <w:left w:val="nil"/>
              <w:bottom w:val="single" w:sz="4" w:space="0" w:color="auto"/>
              <w:right w:val="single" w:sz="4" w:space="0" w:color="auto"/>
            </w:tcBorders>
            <w:shd w:val="clear" w:color="000000" w:fill="C5D9F1"/>
            <w:vAlign w:val="center"/>
            <w:hideMark/>
          </w:tcPr>
          <w:p w14:paraId="26441AD4" w14:textId="77777777" w:rsidR="000C2077" w:rsidRPr="00036247" w:rsidRDefault="000C2077" w:rsidP="000C2077">
            <w:pPr>
              <w:spacing w:line="240" w:lineRule="auto"/>
              <w:rPr>
                <w:rFonts w:eastAsia="Times New Roman"/>
                <w:b/>
                <w:bCs/>
                <w:color w:val="000000"/>
                <w:sz w:val="22"/>
                <w:szCs w:val="22"/>
                <w:lang w:eastAsia="en-GB"/>
              </w:rPr>
            </w:pPr>
            <w:r w:rsidRPr="00036247">
              <w:rPr>
                <w:rFonts w:eastAsia="Times New Roman"/>
                <w:b/>
                <w:bCs/>
                <w:color w:val="000000"/>
                <w:sz w:val="22"/>
                <w:szCs w:val="22"/>
                <w:lang w:eastAsia="en-GB"/>
              </w:rPr>
              <w:t>Export price in US$ per ton</w:t>
            </w:r>
          </w:p>
        </w:tc>
        <w:tc>
          <w:tcPr>
            <w:tcW w:w="1596" w:type="dxa"/>
            <w:tcBorders>
              <w:top w:val="nil"/>
              <w:left w:val="nil"/>
              <w:bottom w:val="single" w:sz="4" w:space="0" w:color="auto"/>
              <w:right w:val="single" w:sz="4" w:space="0" w:color="auto"/>
            </w:tcBorders>
            <w:shd w:val="clear" w:color="000000" w:fill="C5D9F1"/>
            <w:vAlign w:val="center"/>
            <w:hideMark/>
          </w:tcPr>
          <w:p w14:paraId="1DC60CF6" w14:textId="77777777" w:rsidR="000C2077" w:rsidRPr="00036247" w:rsidRDefault="000C2077" w:rsidP="000C2077">
            <w:pPr>
              <w:spacing w:line="240" w:lineRule="auto"/>
              <w:rPr>
                <w:rFonts w:eastAsia="Times New Roman"/>
                <w:b/>
                <w:bCs/>
                <w:color w:val="000000"/>
                <w:sz w:val="22"/>
                <w:szCs w:val="22"/>
                <w:lang w:eastAsia="en-GB"/>
              </w:rPr>
            </w:pPr>
            <w:r w:rsidRPr="00036247">
              <w:rPr>
                <w:rFonts w:eastAsia="Times New Roman"/>
                <w:b/>
                <w:bCs/>
                <w:color w:val="000000"/>
                <w:sz w:val="22"/>
                <w:szCs w:val="22"/>
                <w:lang w:eastAsia="en-GB"/>
              </w:rPr>
              <w:t>value in US $</w:t>
            </w:r>
          </w:p>
        </w:tc>
        <w:tc>
          <w:tcPr>
            <w:tcW w:w="1420" w:type="dxa"/>
            <w:tcBorders>
              <w:top w:val="nil"/>
              <w:left w:val="nil"/>
              <w:bottom w:val="single" w:sz="4" w:space="0" w:color="auto"/>
              <w:right w:val="single" w:sz="4" w:space="0" w:color="auto"/>
            </w:tcBorders>
            <w:shd w:val="clear" w:color="000000" w:fill="C5D9F1"/>
            <w:vAlign w:val="center"/>
            <w:hideMark/>
          </w:tcPr>
          <w:p w14:paraId="51EBF9F4" w14:textId="77777777" w:rsidR="000C2077" w:rsidRPr="00036247" w:rsidRDefault="000C2077" w:rsidP="000C2077">
            <w:pPr>
              <w:spacing w:line="240" w:lineRule="auto"/>
              <w:rPr>
                <w:rFonts w:eastAsia="Times New Roman"/>
                <w:b/>
                <w:bCs/>
                <w:color w:val="000000"/>
                <w:sz w:val="22"/>
                <w:szCs w:val="22"/>
                <w:lang w:eastAsia="en-GB"/>
              </w:rPr>
            </w:pPr>
            <w:r w:rsidRPr="00036247">
              <w:rPr>
                <w:rFonts w:eastAsia="Times New Roman"/>
                <w:b/>
                <w:bCs/>
                <w:color w:val="000000"/>
                <w:sz w:val="22"/>
                <w:szCs w:val="22"/>
                <w:lang w:eastAsia="en-GB"/>
              </w:rPr>
              <w:t>Quantity in tons</w:t>
            </w:r>
          </w:p>
        </w:tc>
        <w:tc>
          <w:tcPr>
            <w:tcW w:w="1300" w:type="dxa"/>
            <w:tcBorders>
              <w:top w:val="nil"/>
              <w:left w:val="nil"/>
              <w:bottom w:val="single" w:sz="4" w:space="0" w:color="auto"/>
              <w:right w:val="single" w:sz="4" w:space="0" w:color="auto"/>
            </w:tcBorders>
            <w:shd w:val="clear" w:color="000000" w:fill="C5D9F1"/>
            <w:vAlign w:val="center"/>
            <w:hideMark/>
          </w:tcPr>
          <w:p w14:paraId="64E0F582" w14:textId="77777777" w:rsidR="000C2077" w:rsidRPr="00036247" w:rsidRDefault="000C2077" w:rsidP="000C2077">
            <w:pPr>
              <w:spacing w:line="240" w:lineRule="auto"/>
              <w:rPr>
                <w:rFonts w:eastAsia="Times New Roman"/>
                <w:b/>
                <w:bCs/>
                <w:color w:val="000000"/>
                <w:sz w:val="22"/>
                <w:szCs w:val="22"/>
                <w:lang w:eastAsia="en-GB"/>
              </w:rPr>
            </w:pPr>
            <w:r w:rsidRPr="00036247">
              <w:rPr>
                <w:rFonts w:eastAsia="Times New Roman"/>
                <w:b/>
                <w:bCs/>
                <w:color w:val="000000"/>
                <w:sz w:val="22"/>
                <w:szCs w:val="22"/>
                <w:lang w:eastAsia="en-GB"/>
              </w:rPr>
              <w:t>Import price in US$ per ton</w:t>
            </w:r>
          </w:p>
        </w:tc>
        <w:tc>
          <w:tcPr>
            <w:tcW w:w="1520" w:type="dxa"/>
            <w:tcBorders>
              <w:top w:val="nil"/>
              <w:left w:val="nil"/>
              <w:bottom w:val="single" w:sz="4" w:space="0" w:color="auto"/>
              <w:right w:val="single" w:sz="4" w:space="0" w:color="auto"/>
            </w:tcBorders>
            <w:shd w:val="clear" w:color="000000" w:fill="C5D9F1"/>
            <w:vAlign w:val="center"/>
            <w:hideMark/>
          </w:tcPr>
          <w:p w14:paraId="25375D56" w14:textId="77777777" w:rsidR="000C2077" w:rsidRPr="00036247" w:rsidRDefault="000C2077" w:rsidP="000C2077">
            <w:pPr>
              <w:spacing w:line="240" w:lineRule="auto"/>
              <w:rPr>
                <w:rFonts w:eastAsia="Times New Roman"/>
                <w:b/>
                <w:bCs/>
                <w:color w:val="000000"/>
                <w:sz w:val="22"/>
                <w:szCs w:val="22"/>
                <w:lang w:eastAsia="en-GB"/>
              </w:rPr>
            </w:pPr>
            <w:r w:rsidRPr="00036247">
              <w:rPr>
                <w:rFonts w:eastAsia="Times New Roman"/>
                <w:b/>
                <w:bCs/>
                <w:color w:val="000000"/>
                <w:sz w:val="22"/>
                <w:szCs w:val="22"/>
                <w:lang w:eastAsia="en-GB"/>
              </w:rPr>
              <w:t>value in US $</w:t>
            </w:r>
          </w:p>
        </w:tc>
      </w:tr>
      <w:tr w:rsidR="000C2077" w:rsidRPr="00036247" w14:paraId="5400ED17" w14:textId="77777777" w:rsidTr="0003079F">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D2ECC9E"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2012</w:t>
            </w:r>
          </w:p>
        </w:tc>
        <w:tc>
          <w:tcPr>
            <w:tcW w:w="1240" w:type="dxa"/>
            <w:tcBorders>
              <w:top w:val="nil"/>
              <w:left w:val="nil"/>
              <w:bottom w:val="single" w:sz="4" w:space="0" w:color="auto"/>
              <w:right w:val="single" w:sz="4" w:space="0" w:color="auto"/>
            </w:tcBorders>
            <w:shd w:val="clear" w:color="auto" w:fill="auto"/>
            <w:vAlign w:val="center"/>
            <w:hideMark/>
          </w:tcPr>
          <w:p w14:paraId="476C959A"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22</w:t>
            </w:r>
            <w:r w:rsidR="00036247" w:rsidRPr="00036247">
              <w:rPr>
                <w:rFonts w:eastAsia="Times New Roman"/>
                <w:color w:val="000000"/>
                <w:sz w:val="22"/>
                <w:szCs w:val="22"/>
                <w:lang w:eastAsia="en-GB"/>
              </w:rPr>
              <w:t>.</w:t>
            </w:r>
            <w:r w:rsidRPr="00036247">
              <w:rPr>
                <w:rFonts w:eastAsia="Times New Roman"/>
                <w:color w:val="000000"/>
                <w:sz w:val="22"/>
                <w:szCs w:val="22"/>
                <w:lang w:eastAsia="en-GB"/>
              </w:rPr>
              <w:t>954</w:t>
            </w:r>
          </w:p>
        </w:tc>
        <w:tc>
          <w:tcPr>
            <w:tcW w:w="1360" w:type="dxa"/>
            <w:tcBorders>
              <w:top w:val="nil"/>
              <w:left w:val="nil"/>
              <w:bottom w:val="single" w:sz="4" w:space="0" w:color="auto"/>
              <w:right w:val="single" w:sz="4" w:space="0" w:color="auto"/>
            </w:tcBorders>
            <w:shd w:val="clear" w:color="auto" w:fill="auto"/>
            <w:vAlign w:val="center"/>
            <w:hideMark/>
          </w:tcPr>
          <w:p w14:paraId="2BB4045F"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5</w:t>
            </w:r>
            <w:r w:rsidR="00036247" w:rsidRPr="00036247">
              <w:rPr>
                <w:rFonts w:eastAsia="Times New Roman"/>
                <w:color w:val="000000"/>
                <w:sz w:val="22"/>
                <w:szCs w:val="22"/>
                <w:lang w:eastAsia="en-GB"/>
              </w:rPr>
              <w:t>.</w:t>
            </w:r>
            <w:r w:rsidRPr="00036247">
              <w:rPr>
                <w:rFonts w:eastAsia="Times New Roman"/>
                <w:color w:val="000000"/>
                <w:sz w:val="22"/>
                <w:szCs w:val="22"/>
                <w:lang w:eastAsia="en-GB"/>
              </w:rPr>
              <w:t>286</w:t>
            </w:r>
          </w:p>
        </w:tc>
        <w:tc>
          <w:tcPr>
            <w:tcW w:w="1596" w:type="dxa"/>
            <w:tcBorders>
              <w:top w:val="nil"/>
              <w:left w:val="nil"/>
              <w:bottom w:val="single" w:sz="4" w:space="0" w:color="auto"/>
              <w:right w:val="single" w:sz="4" w:space="0" w:color="auto"/>
            </w:tcBorders>
            <w:shd w:val="clear" w:color="auto" w:fill="auto"/>
            <w:vAlign w:val="center"/>
            <w:hideMark/>
          </w:tcPr>
          <w:p w14:paraId="341878AB"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121.339.862</w:t>
            </w:r>
          </w:p>
        </w:tc>
        <w:tc>
          <w:tcPr>
            <w:tcW w:w="1420" w:type="dxa"/>
            <w:tcBorders>
              <w:top w:val="nil"/>
              <w:left w:val="nil"/>
              <w:bottom w:val="single" w:sz="4" w:space="0" w:color="auto"/>
              <w:right w:val="single" w:sz="4" w:space="0" w:color="auto"/>
            </w:tcBorders>
            <w:shd w:val="clear" w:color="auto" w:fill="auto"/>
            <w:vAlign w:val="center"/>
            <w:hideMark/>
          </w:tcPr>
          <w:p w14:paraId="29DA0EE4"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5</w:t>
            </w:r>
            <w:r w:rsidR="00036247" w:rsidRPr="00036247">
              <w:rPr>
                <w:rFonts w:eastAsia="Times New Roman"/>
                <w:color w:val="000000"/>
                <w:sz w:val="22"/>
                <w:szCs w:val="22"/>
                <w:lang w:eastAsia="en-GB"/>
              </w:rPr>
              <w:t>.</w:t>
            </w:r>
            <w:r w:rsidRPr="00036247">
              <w:rPr>
                <w:rFonts w:eastAsia="Times New Roman"/>
                <w:color w:val="000000"/>
                <w:sz w:val="22"/>
                <w:szCs w:val="22"/>
                <w:lang w:eastAsia="en-GB"/>
              </w:rPr>
              <w:t>356</w:t>
            </w:r>
          </w:p>
        </w:tc>
        <w:tc>
          <w:tcPr>
            <w:tcW w:w="1300" w:type="dxa"/>
            <w:tcBorders>
              <w:top w:val="nil"/>
              <w:left w:val="nil"/>
              <w:bottom w:val="single" w:sz="4" w:space="0" w:color="auto"/>
              <w:right w:val="single" w:sz="4" w:space="0" w:color="auto"/>
            </w:tcBorders>
            <w:shd w:val="clear" w:color="auto" w:fill="auto"/>
            <w:vAlign w:val="center"/>
            <w:hideMark/>
          </w:tcPr>
          <w:p w14:paraId="2D7A0158"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4</w:t>
            </w:r>
            <w:r w:rsidR="00036247" w:rsidRPr="00036247">
              <w:rPr>
                <w:rFonts w:eastAsia="Times New Roman"/>
                <w:color w:val="000000"/>
                <w:sz w:val="22"/>
                <w:szCs w:val="22"/>
                <w:lang w:eastAsia="en-GB"/>
              </w:rPr>
              <w:t>.</w:t>
            </w:r>
            <w:r w:rsidRPr="00036247">
              <w:rPr>
                <w:rFonts w:eastAsia="Times New Roman"/>
                <w:color w:val="000000"/>
                <w:sz w:val="22"/>
                <w:szCs w:val="22"/>
                <w:lang w:eastAsia="en-GB"/>
              </w:rPr>
              <w:t>325</w:t>
            </w:r>
          </w:p>
        </w:tc>
        <w:tc>
          <w:tcPr>
            <w:tcW w:w="1520" w:type="dxa"/>
            <w:tcBorders>
              <w:top w:val="nil"/>
              <w:left w:val="nil"/>
              <w:bottom w:val="single" w:sz="4" w:space="0" w:color="auto"/>
              <w:right w:val="single" w:sz="4" w:space="0" w:color="auto"/>
            </w:tcBorders>
            <w:shd w:val="clear" w:color="auto" w:fill="auto"/>
            <w:vAlign w:val="center"/>
            <w:hideMark/>
          </w:tcPr>
          <w:p w14:paraId="3C924F81"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23.163.185</w:t>
            </w:r>
          </w:p>
        </w:tc>
      </w:tr>
      <w:tr w:rsidR="000C2077" w:rsidRPr="00036247" w14:paraId="1851DBAE" w14:textId="77777777" w:rsidTr="0003079F">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2947468"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2013</w:t>
            </w:r>
          </w:p>
        </w:tc>
        <w:tc>
          <w:tcPr>
            <w:tcW w:w="1240" w:type="dxa"/>
            <w:tcBorders>
              <w:top w:val="nil"/>
              <w:left w:val="nil"/>
              <w:bottom w:val="single" w:sz="4" w:space="0" w:color="auto"/>
              <w:right w:val="single" w:sz="4" w:space="0" w:color="auto"/>
            </w:tcBorders>
            <w:shd w:val="clear" w:color="auto" w:fill="auto"/>
            <w:vAlign w:val="center"/>
            <w:hideMark/>
          </w:tcPr>
          <w:p w14:paraId="54428695"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25</w:t>
            </w:r>
            <w:r w:rsidR="00036247" w:rsidRPr="00036247">
              <w:rPr>
                <w:rFonts w:eastAsia="Times New Roman"/>
                <w:color w:val="000000"/>
                <w:sz w:val="22"/>
                <w:szCs w:val="22"/>
                <w:lang w:eastAsia="en-GB"/>
              </w:rPr>
              <w:t>.</w:t>
            </w:r>
            <w:r w:rsidRPr="00036247">
              <w:rPr>
                <w:rFonts w:eastAsia="Times New Roman"/>
                <w:color w:val="000000"/>
                <w:sz w:val="22"/>
                <w:szCs w:val="22"/>
                <w:lang w:eastAsia="en-GB"/>
              </w:rPr>
              <w:t>864</w:t>
            </w:r>
          </w:p>
        </w:tc>
        <w:tc>
          <w:tcPr>
            <w:tcW w:w="1360" w:type="dxa"/>
            <w:tcBorders>
              <w:top w:val="nil"/>
              <w:left w:val="nil"/>
              <w:bottom w:val="single" w:sz="4" w:space="0" w:color="auto"/>
              <w:right w:val="single" w:sz="4" w:space="0" w:color="auto"/>
            </w:tcBorders>
            <w:shd w:val="clear" w:color="auto" w:fill="auto"/>
            <w:vAlign w:val="center"/>
            <w:hideMark/>
          </w:tcPr>
          <w:p w14:paraId="1731E2F0"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5</w:t>
            </w:r>
            <w:r w:rsidR="00036247" w:rsidRPr="00036247">
              <w:rPr>
                <w:rFonts w:eastAsia="Times New Roman"/>
                <w:color w:val="000000"/>
                <w:sz w:val="22"/>
                <w:szCs w:val="22"/>
                <w:lang w:eastAsia="en-GB"/>
              </w:rPr>
              <w:t>.</w:t>
            </w:r>
            <w:r w:rsidRPr="00036247">
              <w:rPr>
                <w:rFonts w:eastAsia="Times New Roman"/>
                <w:color w:val="000000"/>
                <w:sz w:val="22"/>
                <w:szCs w:val="22"/>
                <w:lang w:eastAsia="en-GB"/>
              </w:rPr>
              <w:t>925</w:t>
            </w:r>
          </w:p>
        </w:tc>
        <w:tc>
          <w:tcPr>
            <w:tcW w:w="1596" w:type="dxa"/>
            <w:tcBorders>
              <w:top w:val="nil"/>
              <w:left w:val="nil"/>
              <w:bottom w:val="single" w:sz="4" w:space="0" w:color="auto"/>
              <w:right w:val="single" w:sz="4" w:space="0" w:color="auto"/>
            </w:tcBorders>
            <w:shd w:val="clear" w:color="auto" w:fill="auto"/>
            <w:vAlign w:val="center"/>
            <w:hideMark/>
          </w:tcPr>
          <w:p w14:paraId="6FDBDEBC"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153.244.833</w:t>
            </w:r>
          </w:p>
        </w:tc>
        <w:tc>
          <w:tcPr>
            <w:tcW w:w="1420" w:type="dxa"/>
            <w:tcBorders>
              <w:top w:val="nil"/>
              <w:left w:val="nil"/>
              <w:bottom w:val="single" w:sz="4" w:space="0" w:color="auto"/>
              <w:right w:val="single" w:sz="4" w:space="0" w:color="auto"/>
            </w:tcBorders>
            <w:shd w:val="clear" w:color="auto" w:fill="auto"/>
            <w:vAlign w:val="center"/>
            <w:hideMark/>
          </w:tcPr>
          <w:p w14:paraId="60FCD26C"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5</w:t>
            </w:r>
            <w:r w:rsidR="00036247" w:rsidRPr="00036247">
              <w:rPr>
                <w:rFonts w:eastAsia="Times New Roman"/>
                <w:color w:val="000000"/>
                <w:sz w:val="22"/>
                <w:szCs w:val="22"/>
                <w:lang w:eastAsia="en-GB"/>
              </w:rPr>
              <w:t>.</w:t>
            </w:r>
            <w:r w:rsidRPr="00036247">
              <w:rPr>
                <w:rFonts w:eastAsia="Times New Roman"/>
                <w:color w:val="000000"/>
                <w:sz w:val="22"/>
                <w:szCs w:val="22"/>
                <w:lang w:eastAsia="en-GB"/>
              </w:rPr>
              <w:t>437</w:t>
            </w:r>
          </w:p>
        </w:tc>
        <w:tc>
          <w:tcPr>
            <w:tcW w:w="1300" w:type="dxa"/>
            <w:tcBorders>
              <w:top w:val="nil"/>
              <w:left w:val="nil"/>
              <w:bottom w:val="single" w:sz="4" w:space="0" w:color="auto"/>
              <w:right w:val="single" w:sz="4" w:space="0" w:color="auto"/>
            </w:tcBorders>
            <w:shd w:val="clear" w:color="auto" w:fill="auto"/>
            <w:vAlign w:val="center"/>
            <w:hideMark/>
          </w:tcPr>
          <w:p w14:paraId="5E216A73"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3</w:t>
            </w:r>
            <w:r w:rsidR="00036247" w:rsidRPr="00036247">
              <w:rPr>
                <w:rFonts w:eastAsia="Times New Roman"/>
                <w:color w:val="000000"/>
                <w:sz w:val="22"/>
                <w:szCs w:val="22"/>
                <w:lang w:eastAsia="en-GB"/>
              </w:rPr>
              <w:t>.</w:t>
            </w:r>
            <w:r w:rsidRPr="00036247">
              <w:rPr>
                <w:rFonts w:eastAsia="Times New Roman"/>
                <w:color w:val="000000"/>
                <w:sz w:val="22"/>
                <w:szCs w:val="22"/>
                <w:lang w:eastAsia="en-GB"/>
              </w:rPr>
              <w:t>846</w:t>
            </w:r>
          </w:p>
        </w:tc>
        <w:tc>
          <w:tcPr>
            <w:tcW w:w="1520" w:type="dxa"/>
            <w:tcBorders>
              <w:top w:val="nil"/>
              <w:left w:val="nil"/>
              <w:bottom w:val="single" w:sz="4" w:space="0" w:color="auto"/>
              <w:right w:val="single" w:sz="4" w:space="0" w:color="auto"/>
            </w:tcBorders>
            <w:shd w:val="clear" w:color="auto" w:fill="auto"/>
            <w:vAlign w:val="center"/>
            <w:hideMark/>
          </w:tcPr>
          <w:p w14:paraId="42FDA93A"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20.910.151</w:t>
            </w:r>
          </w:p>
        </w:tc>
      </w:tr>
      <w:tr w:rsidR="000C2077" w:rsidRPr="00036247" w14:paraId="077C9CB9" w14:textId="77777777" w:rsidTr="0003079F">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765723D"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2014</w:t>
            </w:r>
          </w:p>
        </w:tc>
        <w:tc>
          <w:tcPr>
            <w:tcW w:w="1240" w:type="dxa"/>
            <w:tcBorders>
              <w:top w:val="nil"/>
              <w:left w:val="nil"/>
              <w:bottom w:val="single" w:sz="4" w:space="0" w:color="auto"/>
              <w:right w:val="single" w:sz="4" w:space="0" w:color="auto"/>
            </w:tcBorders>
            <w:shd w:val="clear" w:color="auto" w:fill="auto"/>
            <w:vAlign w:val="center"/>
            <w:hideMark/>
          </w:tcPr>
          <w:p w14:paraId="29DC4156"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23</w:t>
            </w:r>
            <w:r w:rsidR="00036247" w:rsidRPr="00036247">
              <w:rPr>
                <w:rFonts w:eastAsia="Times New Roman"/>
                <w:color w:val="000000"/>
                <w:sz w:val="22"/>
                <w:szCs w:val="22"/>
                <w:lang w:eastAsia="en-GB"/>
              </w:rPr>
              <w:t>.</w:t>
            </w:r>
            <w:r w:rsidRPr="00036247">
              <w:rPr>
                <w:rFonts w:eastAsia="Times New Roman"/>
                <w:color w:val="000000"/>
                <w:sz w:val="22"/>
                <w:szCs w:val="22"/>
                <w:lang w:eastAsia="en-GB"/>
              </w:rPr>
              <w:t>996</w:t>
            </w:r>
          </w:p>
        </w:tc>
        <w:tc>
          <w:tcPr>
            <w:tcW w:w="1360" w:type="dxa"/>
            <w:tcBorders>
              <w:top w:val="nil"/>
              <w:left w:val="nil"/>
              <w:bottom w:val="single" w:sz="4" w:space="0" w:color="auto"/>
              <w:right w:val="single" w:sz="4" w:space="0" w:color="auto"/>
            </w:tcBorders>
            <w:shd w:val="clear" w:color="auto" w:fill="auto"/>
            <w:vAlign w:val="center"/>
            <w:hideMark/>
          </w:tcPr>
          <w:p w14:paraId="01C35C68"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5</w:t>
            </w:r>
            <w:r w:rsidR="00036247" w:rsidRPr="00036247">
              <w:rPr>
                <w:rFonts w:eastAsia="Times New Roman"/>
                <w:color w:val="000000"/>
                <w:sz w:val="22"/>
                <w:szCs w:val="22"/>
                <w:lang w:eastAsia="en-GB"/>
              </w:rPr>
              <w:t>.</w:t>
            </w:r>
            <w:r w:rsidRPr="00036247">
              <w:rPr>
                <w:rFonts w:eastAsia="Times New Roman"/>
                <w:color w:val="000000"/>
                <w:sz w:val="22"/>
                <w:szCs w:val="22"/>
                <w:lang w:eastAsia="en-GB"/>
              </w:rPr>
              <w:t>329</w:t>
            </w:r>
          </w:p>
        </w:tc>
        <w:tc>
          <w:tcPr>
            <w:tcW w:w="1596" w:type="dxa"/>
            <w:tcBorders>
              <w:top w:val="nil"/>
              <w:left w:val="nil"/>
              <w:bottom w:val="single" w:sz="4" w:space="0" w:color="auto"/>
              <w:right w:val="single" w:sz="4" w:space="0" w:color="auto"/>
            </w:tcBorders>
            <w:shd w:val="clear" w:color="auto" w:fill="auto"/>
            <w:vAlign w:val="center"/>
            <w:hideMark/>
          </w:tcPr>
          <w:p w14:paraId="3EBCC54B"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127.875.709</w:t>
            </w:r>
          </w:p>
        </w:tc>
        <w:tc>
          <w:tcPr>
            <w:tcW w:w="1420" w:type="dxa"/>
            <w:tcBorders>
              <w:top w:val="nil"/>
              <w:left w:val="nil"/>
              <w:bottom w:val="single" w:sz="4" w:space="0" w:color="auto"/>
              <w:right w:val="single" w:sz="4" w:space="0" w:color="auto"/>
            </w:tcBorders>
            <w:shd w:val="clear" w:color="auto" w:fill="auto"/>
            <w:vAlign w:val="center"/>
            <w:hideMark/>
          </w:tcPr>
          <w:p w14:paraId="6AE99AF9"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3</w:t>
            </w:r>
            <w:r w:rsidR="00036247" w:rsidRPr="00036247">
              <w:rPr>
                <w:rFonts w:eastAsia="Times New Roman"/>
                <w:color w:val="000000"/>
                <w:sz w:val="22"/>
                <w:szCs w:val="22"/>
                <w:lang w:eastAsia="en-GB"/>
              </w:rPr>
              <w:t>.</w:t>
            </w:r>
            <w:r w:rsidRPr="00036247">
              <w:rPr>
                <w:rFonts w:eastAsia="Times New Roman"/>
                <w:color w:val="000000"/>
                <w:sz w:val="22"/>
                <w:szCs w:val="22"/>
                <w:lang w:eastAsia="en-GB"/>
              </w:rPr>
              <w:t>010</w:t>
            </w:r>
          </w:p>
        </w:tc>
        <w:tc>
          <w:tcPr>
            <w:tcW w:w="1300" w:type="dxa"/>
            <w:tcBorders>
              <w:top w:val="nil"/>
              <w:left w:val="nil"/>
              <w:bottom w:val="single" w:sz="4" w:space="0" w:color="auto"/>
              <w:right w:val="single" w:sz="4" w:space="0" w:color="auto"/>
            </w:tcBorders>
            <w:shd w:val="clear" w:color="auto" w:fill="auto"/>
            <w:vAlign w:val="center"/>
            <w:hideMark/>
          </w:tcPr>
          <w:p w14:paraId="1EEB334D"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3</w:t>
            </w:r>
            <w:r w:rsidR="00036247" w:rsidRPr="00036247">
              <w:rPr>
                <w:rFonts w:eastAsia="Times New Roman"/>
                <w:color w:val="000000"/>
                <w:sz w:val="22"/>
                <w:szCs w:val="22"/>
                <w:lang w:eastAsia="en-GB"/>
              </w:rPr>
              <w:t>.</w:t>
            </w:r>
            <w:r w:rsidRPr="00036247">
              <w:rPr>
                <w:rFonts w:eastAsia="Times New Roman"/>
                <w:color w:val="000000"/>
                <w:sz w:val="22"/>
                <w:szCs w:val="22"/>
                <w:lang w:eastAsia="en-GB"/>
              </w:rPr>
              <w:t>408</w:t>
            </w:r>
          </w:p>
        </w:tc>
        <w:tc>
          <w:tcPr>
            <w:tcW w:w="1520" w:type="dxa"/>
            <w:tcBorders>
              <w:top w:val="nil"/>
              <w:left w:val="nil"/>
              <w:bottom w:val="single" w:sz="4" w:space="0" w:color="auto"/>
              <w:right w:val="single" w:sz="4" w:space="0" w:color="auto"/>
            </w:tcBorders>
            <w:shd w:val="clear" w:color="auto" w:fill="auto"/>
            <w:vAlign w:val="center"/>
            <w:hideMark/>
          </w:tcPr>
          <w:p w14:paraId="401BD9BA"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10.257.623</w:t>
            </w:r>
          </w:p>
        </w:tc>
      </w:tr>
      <w:tr w:rsidR="000C2077" w:rsidRPr="00036247" w14:paraId="22595FD9" w14:textId="77777777" w:rsidTr="0003079F">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2952B1D"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2015</w:t>
            </w:r>
          </w:p>
        </w:tc>
        <w:tc>
          <w:tcPr>
            <w:tcW w:w="1240" w:type="dxa"/>
            <w:tcBorders>
              <w:top w:val="nil"/>
              <w:left w:val="nil"/>
              <w:bottom w:val="single" w:sz="4" w:space="0" w:color="auto"/>
              <w:right w:val="single" w:sz="4" w:space="0" w:color="auto"/>
            </w:tcBorders>
            <w:shd w:val="clear" w:color="auto" w:fill="auto"/>
            <w:noWrap/>
            <w:vAlign w:val="bottom"/>
            <w:hideMark/>
          </w:tcPr>
          <w:p w14:paraId="3FA3E36F"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22</w:t>
            </w:r>
            <w:r w:rsidR="00036247" w:rsidRPr="00036247">
              <w:rPr>
                <w:rFonts w:eastAsia="Times New Roman"/>
                <w:color w:val="000000"/>
                <w:sz w:val="22"/>
                <w:szCs w:val="22"/>
                <w:lang w:eastAsia="en-GB"/>
              </w:rPr>
              <w:t>.</w:t>
            </w:r>
            <w:r w:rsidRPr="00036247">
              <w:rPr>
                <w:rFonts w:eastAsia="Times New Roman"/>
                <w:color w:val="000000"/>
                <w:sz w:val="22"/>
                <w:szCs w:val="22"/>
                <w:lang w:eastAsia="en-GB"/>
              </w:rPr>
              <w:t>775</w:t>
            </w:r>
          </w:p>
        </w:tc>
        <w:tc>
          <w:tcPr>
            <w:tcW w:w="1360" w:type="dxa"/>
            <w:tcBorders>
              <w:top w:val="nil"/>
              <w:left w:val="nil"/>
              <w:bottom w:val="single" w:sz="4" w:space="0" w:color="auto"/>
              <w:right w:val="single" w:sz="4" w:space="0" w:color="auto"/>
            </w:tcBorders>
            <w:shd w:val="clear" w:color="auto" w:fill="auto"/>
            <w:noWrap/>
            <w:vAlign w:val="bottom"/>
            <w:hideMark/>
          </w:tcPr>
          <w:p w14:paraId="0D58E262"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4</w:t>
            </w:r>
            <w:r w:rsidR="00036247" w:rsidRPr="00036247">
              <w:rPr>
                <w:rFonts w:eastAsia="Times New Roman"/>
                <w:color w:val="000000"/>
                <w:sz w:val="22"/>
                <w:szCs w:val="22"/>
                <w:lang w:eastAsia="en-GB"/>
              </w:rPr>
              <w:t>.</w:t>
            </w:r>
            <w:r w:rsidRPr="00036247">
              <w:rPr>
                <w:rFonts w:eastAsia="Times New Roman"/>
                <w:color w:val="000000"/>
                <w:sz w:val="22"/>
                <w:szCs w:val="22"/>
                <w:lang w:eastAsia="en-GB"/>
              </w:rPr>
              <w:t>209</w:t>
            </w:r>
          </w:p>
        </w:tc>
        <w:tc>
          <w:tcPr>
            <w:tcW w:w="1596" w:type="dxa"/>
            <w:tcBorders>
              <w:top w:val="nil"/>
              <w:left w:val="nil"/>
              <w:bottom w:val="single" w:sz="4" w:space="0" w:color="auto"/>
              <w:right w:val="single" w:sz="4" w:space="0" w:color="auto"/>
            </w:tcBorders>
            <w:shd w:val="clear" w:color="auto" w:fill="auto"/>
            <w:noWrap/>
            <w:vAlign w:val="bottom"/>
            <w:hideMark/>
          </w:tcPr>
          <w:p w14:paraId="25F180E7"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95.855.989</w:t>
            </w:r>
          </w:p>
        </w:tc>
        <w:tc>
          <w:tcPr>
            <w:tcW w:w="1420" w:type="dxa"/>
            <w:tcBorders>
              <w:top w:val="nil"/>
              <w:left w:val="nil"/>
              <w:bottom w:val="single" w:sz="4" w:space="0" w:color="auto"/>
              <w:right w:val="single" w:sz="4" w:space="0" w:color="auto"/>
            </w:tcBorders>
            <w:shd w:val="clear" w:color="auto" w:fill="auto"/>
            <w:noWrap/>
            <w:vAlign w:val="bottom"/>
            <w:hideMark/>
          </w:tcPr>
          <w:p w14:paraId="3CEAD358"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2</w:t>
            </w:r>
            <w:r w:rsidR="00036247" w:rsidRPr="00036247">
              <w:rPr>
                <w:rFonts w:eastAsia="Times New Roman"/>
                <w:color w:val="000000"/>
                <w:sz w:val="22"/>
                <w:szCs w:val="22"/>
                <w:lang w:eastAsia="en-GB"/>
              </w:rPr>
              <w:t>.</w:t>
            </w:r>
            <w:r w:rsidRPr="00036247">
              <w:rPr>
                <w:rFonts w:eastAsia="Times New Roman"/>
                <w:color w:val="000000"/>
                <w:sz w:val="22"/>
                <w:szCs w:val="22"/>
                <w:lang w:eastAsia="en-GB"/>
              </w:rPr>
              <w:t>998</w:t>
            </w:r>
          </w:p>
        </w:tc>
        <w:tc>
          <w:tcPr>
            <w:tcW w:w="1300" w:type="dxa"/>
            <w:tcBorders>
              <w:top w:val="nil"/>
              <w:left w:val="nil"/>
              <w:bottom w:val="single" w:sz="4" w:space="0" w:color="auto"/>
              <w:right w:val="single" w:sz="4" w:space="0" w:color="auto"/>
            </w:tcBorders>
            <w:shd w:val="clear" w:color="auto" w:fill="auto"/>
            <w:noWrap/>
            <w:vAlign w:val="bottom"/>
            <w:hideMark/>
          </w:tcPr>
          <w:p w14:paraId="17BA9E01"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4</w:t>
            </w:r>
            <w:r w:rsidR="00036247" w:rsidRPr="00036247">
              <w:rPr>
                <w:rFonts w:eastAsia="Times New Roman"/>
                <w:color w:val="000000"/>
                <w:sz w:val="22"/>
                <w:szCs w:val="22"/>
                <w:lang w:eastAsia="en-GB"/>
              </w:rPr>
              <w:t>.</w:t>
            </w:r>
            <w:r w:rsidRPr="00036247">
              <w:rPr>
                <w:rFonts w:eastAsia="Times New Roman"/>
                <w:color w:val="000000"/>
                <w:sz w:val="22"/>
                <w:szCs w:val="22"/>
                <w:lang w:eastAsia="en-GB"/>
              </w:rPr>
              <w:t>154</w:t>
            </w:r>
          </w:p>
        </w:tc>
        <w:tc>
          <w:tcPr>
            <w:tcW w:w="1520" w:type="dxa"/>
            <w:tcBorders>
              <w:top w:val="nil"/>
              <w:left w:val="nil"/>
              <w:bottom w:val="single" w:sz="4" w:space="0" w:color="auto"/>
              <w:right w:val="single" w:sz="4" w:space="0" w:color="auto"/>
            </w:tcBorders>
            <w:shd w:val="clear" w:color="auto" w:fill="auto"/>
            <w:noWrap/>
            <w:vAlign w:val="bottom"/>
            <w:hideMark/>
          </w:tcPr>
          <w:p w14:paraId="6D4C4754"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12.453.689</w:t>
            </w:r>
          </w:p>
        </w:tc>
      </w:tr>
      <w:tr w:rsidR="000C2077" w:rsidRPr="00036247" w14:paraId="68BF21C8" w14:textId="77777777" w:rsidTr="0003079F">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9BEC4E6"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2016</w:t>
            </w:r>
          </w:p>
        </w:tc>
        <w:tc>
          <w:tcPr>
            <w:tcW w:w="1240" w:type="dxa"/>
            <w:tcBorders>
              <w:top w:val="nil"/>
              <w:left w:val="nil"/>
              <w:bottom w:val="single" w:sz="4" w:space="0" w:color="auto"/>
              <w:right w:val="single" w:sz="4" w:space="0" w:color="auto"/>
            </w:tcBorders>
            <w:shd w:val="clear" w:color="auto" w:fill="auto"/>
            <w:noWrap/>
            <w:vAlign w:val="bottom"/>
            <w:hideMark/>
          </w:tcPr>
          <w:p w14:paraId="069486D2"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27</w:t>
            </w:r>
            <w:r w:rsidR="00036247" w:rsidRPr="00036247">
              <w:rPr>
                <w:rFonts w:eastAsia="Times New Roman"/>
                <w:color w:val="000000"/>
                <w:sz w:val="22"/>
                <w:szCs w:val="22"/>
                <w:lang w:eastAsia="en-GB"/>
              </w:rPr>
              <w:t>.</w:t>
            </w:r>
            <w:r w:rsidRPr="00036247">
              <w:rPr>
                <w:rFonts w:eastAsia="Times New Roman"/>
                <w:color w:val="000000"/>
                <w:sz w:val="22"/>
                <w:szCs w:val="22"/>
                <w:lang w:eastAsia="en-GB"/>
              </w:rPr>
              <w:t>692</w:t>
            </w:r>
          </w:p>
        </w:tc>
        <w:tc>
          <w:tcPr>
            <w:tcW w:w="1360" w:type="dxa"/>
            <w:tcBorders>
              <w:top w:val="nil"/>
              <w:left w:val="nil"/>
              <w:bottom w:val="single" w:sz="4" w:space="0" w:color="auto"/>
              <w:right w:val="single" w:sz="4" w:space="0" w:color="auto"/>
            </w:tcBorders>
            <w:shd w:val="clear" w:color="auto" w:fill="auto"/>
            <w:noWrap/>
            <w:vAlign w:val="bottom"/>
            <w:hideMark/>
          </w:tcPr>
          <w:p w14:paraId="0B04E2E9"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4</w:t>
            </w:r>
            <w:r w:rsidR="00036247" w:rsidRPr="00036247">
              <w:rPr>
                <w:rFonts w:eastAsia="Times New Roman"/>
                <w:color w:val="000000"/>
                <w:sz w:val="22"/>
                <w:szCs w:val="22"/>
                <w:lang w:eastAsia="en-GB"/>
              </w:rPr>
              <w:t>.</w:t>
            </w:r>
            <w:r w:rsidRPr="00036247">
              <w:rPr>
                <w:rFonts w:eastAsia="Times New Roman"/>
                <w:color w:val="000000"/>
                <w:sz w:val="22"/>
                <w:szCs w:val="22"/>
                <w:lang w:eastAsia="en-GB"/>
              </w:rPr>
              <w:t>265</w:t>
            </w:r>
          </w:p>
        </w:tc>
        <w:tc>
          <w:tcPr>
            <w:tcW w:w="1596" w:type="dxa"/>
            <w:tcBorders>
              <w:top w:val="nil"/>
              <w:left w:val="nil"/>
              <w:bottom w:val="single" w:sz="4" w:space="0" w:color="auto"/>
              <w:right w:val="single" w:sz="4" w:space="0" w:color="auto"/>
            </w:tcBorders>
            <w:shd w:val="clear" w:color="auto" w:fill="auto"/>
            <w:noWrap/>
            <w:vAlign w:val="bottom"/>
            <w:hideMark/>
          </w:tcPr>
          <w:p w14:paraId="5581B619"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118.119.734</w:t>
            </w:r>
          </w:p>
        </w:tc>
        <w:tc>
          <w:tcPr>
            <w:tcW w:w="1420" w:type="dxa"/>
            <w:tcBorders>
              <w:top w:val="nil"/>
              <w:left w:val="nil"/>
              <w:bottom w:val="single" w:sz="4" w:space="0" w:color="auto"/>
              <w:right w:val="single" w:sz="4" w:space="0" w:color="auto"/>
            </w:tcBorders>
            <w:shd w:val="clear" w:color="auto" w:fill="auto"/>
            <w:noWrap/>
            <w:vAlign w:val="bottom"/>
            <w:hideMark/>
          </w:tcPr>
          <w:p w14:paraId="6C33B26C"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5</w:t>
            </w:r>
            <w:r w:rsidR="00036247" w:rsidRPr="00036247">
              <w:rPr>
                <w:rFonts w:eastAsia="Times New Roman"/>
                <w:color w:val="000000"/>
                <w:sz w:val="22"/>
                <w:szCs w:val="22"/>
                <w:lang w:eastAsia="en-GB"/>
              </w:rPr>
              <w:t>.</w:t>
            </w:r>
            <w:r w:rsidRPr="00036247">
              <w:rPr>
                <w:rFonts w:eastAsia="Times New Roman"/>
                <w:color w:val="000000"/>
                <w:sz w:val="22"/>
                <w:szCs w:val="22"/>
                <w:lang w:eastAsia="en-GB"/>
              </w:rPr>
              <w:t>945</w:t>
            </w:r>
          </w:p>
        </w:tc>
        <w:tc>
          <w:tcPr>
            <w:tcW w:w="1300" w:type="dxa"/>
            <w:tcBorders>
              <w:top w:val="nil"/>
              <w:left w:val="nil"/>
              <w:bottom w:val="single" w:sz="4" w:space="0" w:color="auto"/>
              <w:right w:val="single" w:sz="4" w:space="0" w:color="auto"/>
            </w:tcBorders>
            <w:shd w:val="clear" w:color="auto" w:fill="auto"/>
            <w:noWrap/>
            <w:vAlign w:val="bottom"/>
            <w:hideMark/>
          </w:tcPr>
          <w:p w14:paraId="1650D52B"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3</w:t>
            </w:r>
            <w:r w:rsidR="00036247" w:rsidRPr="00036247">
              <w:rPr>
                <w:rFonts w:eastAsia="Times New Roman"/>
                <w:color w:val="000000"/>
                <w:sz w:val="22"/>
                <w:szCs w:val="22"/>
                <w:lang w:eastAsia="en-GB"/>
              </w:rPr>
              <w:t>.</w:t>
            </w:r>
            <w:r w:rsidRPr="00036247">
              <w:rPr>
                <w:rFonts w:eastAsia="Times New Roman"/>
                <w:color w:val="000000"/>
                <w:sz w:val="22"/>
                <w:szCs w:val="22"/>
                <w:lang w:eastAsia="en-GB"/>
              </w:rPr>
              <w:t>863</w:t>
            </w:r>
          </w:p>
        </w:tc>
        <w:tc>
          <w:tcPr>
            <w:tcW w:w="1520" w:type="dxa"/>
            <w:tcBorders>
              <w:top w:val="nil"/>
              <w:left w:val="nil"/>
              <w:bottom w:val="single" w:sz="4" w:space="0" w:color="auto"/>
              <w:right w:val="single" w:sz="4" w:space="0" w:color="auto"/>
            </w:tcBorders>
            <w:shd w:val="clear" w:color="auto" w:fill="auto"/>
            <w:noWrap/>
            <w:vAlign w:val="bottom"/>
            <w:hideMark/>
          </w:tcPr>
          <w:p w14:paraId="360E96E2"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22.963.886</w:t>
            </w:r>
          </w:p>
        </w:tc>
      </w:tr>
      <w:tr w:rsidR="000C2077" w:rsidRPr="00036247" w14:paraId="79FA9172" w14:textId="77777777" w:rsidTr="0003079F">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77FF304"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2017</w:t>
            </w:r>
          </w:p>
        </w:tc>
        <w:tc>
          <w:tcPr>
            <w:tcW w:w="1240" w:type="dxa"/>
            <w:tcBorders>
              <w:top w:val="nil"/>
              <w:left w:val="nil"/>
              <w:bottom w:val="single" w:sz="4" w:space="0" w:color="auto"/>
              <w:right w:val="single" w:sz="4" w:space="0" w:color="auto"/>
            </w:tcBorders>
            <w:shd w:val="clear" w:color="auto" w:fill="auto"/>
            <w:noWrap/>
            <w:vAlign w:val="bottom"/>
            <w:hideMark/>
          </w:tcPr>
          <w:p w14:paraId="529A8F82"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27</w:t>
            </w:r>
            <w:r w:rsidR="00036247" w:rsidRPr="00036247">
              <w:rPr>
                <w:rFonts w:eastAsia="Times New Roman"/>
                <w:color w:val="000000"/>
                <w:sz w:val="22"/>
                <w:szCs w:val="22"/>
                <w:lang w:eastAsia="en-GB"/>
              </w:rPr>
              <w:t>.</w:t>
            </w:r>
            <w:r w:rsidRPr="00036247">
              <w:rPr>
                <w:rFonts w:eastAsia="Times New Roman"/>
                <w:color w:val="000000"/>
                <w:sz w:val="22"/>
                <w:szCs w:val="22"/>
                <w:lang w:eastAsia="en-GB"/>
              </w:rPr>
              <w:t>622</w:t>
            </w:r>
          </w:p>
        </w:tc>
        <w:tc>
          <w:tcPr>
            <w:tcW w:w="1360" w:type="dxa"/>
            <w:tcBorders>
              <w:top w:val="nil"/>
              <w:left w:val="nil"/>
              <w:bottom w:val="single" w:sz="4" w:space="0" w:color="auto"/>
              <w:right w:val="single" w:sz="4" w:space="0" w:color="auto"/>
            </w:tcBorders>
            <w:shd w:val="clear" w:color="auto" w:fill="auto"/>
            <w:noWrap/>
            <w:vAlign w:val="bottom"/>
            <w:hideMark/>
          </w:tcPr>
          <w:p w14:paraId="0E804AC4"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5</w:t>
            </w:r>
            <w:r w:rsidR="00036247" w:rsidRPr="00036247">
              <w:rPr>
                <w:rFonts w:eastAsia="Times New Roman"/>
                <w:color w:val="000000"/>
                <w:sz w:val="22"/>
                <w:szCs w:val="22"/>
                <w:lang w:eastAsia="en-GB"/>
              </w:rPr>
              <w:t>.</w:t>
            </w:r>
            <w:r w:rsidRPr="00036247">
              <w:rPr>
                <w:rFonts w:eastAsia="Times New Roman"/>
                <w:color w:val="000000"/>
                <w:sz w:val="22"/>
                <w:szCs w:val="22"/>
                <w:lang w:eastAsia="en-GB"/>
              </w:rPr>
              <w:t>160</w:t>
            </w:r>
          </w:p>
        </w:tc>
        <w:tc>
          <w:tcPr>
            <w:tcW w:w="1596" w:type="dxa"/>
            <w:tcBorders>
              <w:top w:val="nil"/>
              <w:left w:val="nil"/>
              <w:bottom w:val="single" w:sz="4" w:space="0" w:color="auto"/>
              <w:right w:val="single" w:sz="4" w:space="0" w:color="auto"/>
            </w:tcBorders>
            <w:shd w:val="clear" w:color="auto" w:fill="auto"/>
            <w:noWrap/>
            <w:vAlign w:val="bottom"/>
            <w:hideMark/>
          </w:tcPr>
          <w:p w14:paraId="6AC10131"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142.531.331</w:t>
            </w:r>
          </w:p>
        </w:tc>
        <w:tc>
          <w:tcPr>
            <w:tcW w:w="1420" w:type="dxa"/>
            <w:tcBorders>
              <w:top w:val="nil"/>
              <w:left w:val="nil"/>
              <w:bottom w:val="single" w:sz="4" w:space="0" w:color="auto"/>
              <w:right w:val="single" w:sz="4" w:space="0" w:color="auto"/>
            </w:tcBorders>
            <w:shd w:val="clear" w:color="auto" w:fill="auto"/>
            <w:noWrap/>
            <w:vAlign w:val="bottom"/>
            <w:hideMark/>
          </w:tcPr>
          <w:p w14:paraId="0957934A"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4</w:t>
            </w:r>
            <w:r w:rsidR="00036247" w:rsidRPr="00036247">
              <w:rPr>
                <w:rFonts w:eastAsia="Times New Roman"/>
                <w:color w:val="000000"/>
                <w:sz w:val="22"/>
                <w:szCs w:val="22"/>
                <w:lang w:eastAsia="en-GB"/>
              </w:rPr>
              <w:t>.</w:t>
            </w:r>
            <w:r w:rsidRPr="00036247">
              <w:rPr>
                <w:rFonts w:eastAsia="Times New Roman"/>
                <w:color w:val="000000"/>
                <w:sz w:val="22"/>
                <w:szCs w:val="22"/>
                <w:lang w:eastAsia="en-GB"/>
              </w:rPr>
              <w:t>803</w:t>
            </w:r>
          </w:p>
        </w:tc>
        <w:tc>
          <w:tcPr>
            <w:tcW w:w="1300" w:type="dxa"/>
            <w:tcBorders>
              <w:top w:val="nil"/>
              <w:left w:val="nil"/>
              <w:bottom w:val="single" w:sz="4" w:space="0" w:color="auto"/>
              <w:right w:val="single" w:sz="4" w:space="0" w:color="auto"/>
            </w:tcBorders>
            <w:shd w:val="clear" w:color="auto" w:fill="auto"/>
            <w:noWrap/>
            <w:vAlign w:val="bottom"/>
            <w:hideMark/>
          </w:tcPr>
          <w:p w14:paraId="7FBA333A"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3</w:t>
            </w:r>
            <w:r w:rsidR="00036247" w:rsidRPr="00036247">
              <w:rPr>
                <w:rFonts w:eastAsia="Times New Roman"/>
                <w:color w:val="000000"/>
                <w:sz w:val="22"/>
                <w:szCs w:val="22"/>
                <w:lang w:eastAsia="en-GB"/>
              </w:rPr>
              <w:t>.</w:t>
            </w:r>
            <w:r w:rsidRPr="00036247">
              <w:rPr>
                <w:rFonts w:eastAsia="Times New Roman"/>
                <w:color w:val="000000"/>
                <w:sz w:val="22"/>
                <w:szCs w:val="22"/>
                <w:lang w:eastAsia="en-GB"/>
              </w:rPr>
              <w:t>942</w:t>
            </w:r>
          </w:p>
        </w:tc>
        <w:tc>
          <w:tcPr>
            <w:tcW w:w="1520" w:type="dxa"/>
            <w:tcBorders>
              <w:top w:val="nil"/>
              <w:left w:val="nil"/>
              <w:bottom w:val="single" w:sz="4" w:space="0" w:color="auto"/>
              <w:right w:val="single" w:sz="4" w:space="0" w:color="auto"/>
            </w:tcBorders>
            <w:shd w:val="clear" w:color="auto" w:fill="auto"/>
            <w:noWrap/>
            <w:vAlign w:val="bottom"/>
            <w:hideMark/>
          </w:tcPr>
          <w:p w14:paraId="254C44DD"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18.934.611</w:t>
            </w:r>
          </w:p>
        </w:tc>
      </w:tr>
      <w:tr w:rsidR="000C2077" w:rsidRPr="00036247" w14:paraId="7205F4D4" w14:textId="77777777" w:rsidTr="0003079F">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CAAC757"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2018</w:t>
            </w:r>
          </w:p>
        </w:tc>
        <w:tc>
          <w:tcPr>
            <w:tcW w:w="1240" w:type="dxa"/>
            <w:tcBorders>
              <w:top w:val="nil"/>
              <w:left w:val="nil"/>
              <w:bottom w:val="single" w:sz="4" w:space="0" w:color="auto"/>
              <w:right w:val="single" w:sz="4" w:space="0" w:color="auto"/>
            </w:tcBorders>
            <w:shd w:val="clear" w:color="auto" w:fill="auto"/>
            <w:noWrap/>
            <w:vAlign w:val="bottom"/>
            <w:hideMark/>
          </w:tcPr>
          <w:p w14:paraId="5EAE1112"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23</w:t>
            </w:r>
            <w:r w:rsidR="00036247" w:rsidRPr="00036247">
              <w:rPr>
                <w:rFonts w:eastAsia="Times New Roman"/>
                <w:color w:val="000000"/>
                <w:sz w:val="22"/>
                <w:szCs w:val="22"/>
                <w:lang w:eastAsia="en-GB"/>
              </w:rPr>
              <w:t>.</w:t>
            </w:r>
            <w:r w:rsidRPr="00036247">
              <w:rPr>
                <w:rFonts w:eastAsia="Times New Roman"/>
                <w:color w:val="000000"/>
                <w:sz w:val="22"/>
                <w:szCs w:val="22"/>
                <w:lang w:eastAsia="en-GB"/>
              </w:rPr>
              <w:t>327</w:t>
            </w:r>
          </w:p>
        </w:tc>
        <w:tc>
          <w:tcPr>
            <w:tcW w:w="1360" w:type="dxa"/>
            <w:tcBorders>
              <w:top w:val="nil"/>
              <w:left w:val="nil"/>
              <w:bottom w:val="single" w:sz="4" w:space="0" w:color="auto"/>
              <w:right w:val="single" w:sz="4" w:space="0" w:color="auto"/>
            </w:tcBorders>
            <w:shd w:val="clear" w:color="auto" w:fill="auto"/>
            <w:noWrap/>
            <w:vAlign w:val="bottom"/>
            <w:hideMark/>
          </w:tcPr>
          <w:p w14:paraId="56D1CFC8"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5</w:t>
            </w:r>
            <w:r w:rsidR="00036247" w:rsidRPr="00036247">
              <w:rPr>
                <w:rFonts w:eastAsia="Times New Roman"/>
                <w:color w:val="000000"/>
                <w:sz w:val="22"/>
                <w:szCs w:val="22"/>
                <w:lang w:eastAsia="en-GB"/>
              </w:rPr>
              <w:t>.</w:t>
            </w:r>
            <w:r w:rsidRPr="00036247">
              <w:rPr>
                <w:rFonts w:eastAsia="Times New Roman"/>
                <w:color w:val="000000"/>
                <w:sz w:val="22"/>
                <w:szCs w:val="22"/>
                <w:lang w:eastAsia="en-GB"/>
              </w:rPr>
              <w:t>908</w:t>
            </w:r>
          </w:p>
        </w:tc>
        <w:tc>
          <w:tcPr>
            <w:tcW w:w="1596" w:type="dxa"/>
            <w:tcBorders>
              <w:top w:val="nil"/>
              <w:left w:val="nil"/>
              <w:bottom w:val="single" w:sz="4" w:space="0" w:color="auto"/>
              <w:right w:val="single" w:sz="4" w:space="0" w:color="auto"/>
            </w:tcBorders>
            <w:shd w:val="clear" w:color="auto" w:fill="auto"/>
            <w:noWrap/>
            <w:vAlign w:val="bottom"/>
            <w:hideMark/>
          </w:tcPr>
          <w:p w14:paraId="4A1D093E"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137.816.042</w:t>
            </w:r>
          </w:p>
        </w:tc>
        <w:tc>
          <w:tcPr>
            <w:tcW w:w="1420" w:type="dxa"/>
            <w:tcBorders>
              <w:top w:val="nil"/>
              <w:left w:val="nil"/>
              <w:bottom w:val="single" w:sz="4" w:space="0" w:color="auto"/>
              <w:right w:val="single" w:sz="4" w:space="0" w:color="auto"/>
            </w:tcBorders>
            <w:shd w:val="clear" w:color="auto" w:fill="auto"/>
            <w:noWrap/>
            <w:vAlign w:val="bottom"/>
            <w:hideMark/>
          </w:tcPr>
          <w:p w14:paraId="56F86457"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4</w:t>
            </w:r>
            <w:r w:rsidR="00036247" w:rsidRPr="00036247">
              <w:rPr>
                <w:rFonts w:eastAsia="Times New Roman"/>
                <w:color w:val="000000"/>
                <w:sz w:val="22"/>
                <w:szCs w:val="22"/>
                <w:lang w:eastAsia="en-GB"/>
              </w:rPr>
              <w:t>.</w:t>
            </w:r>
            <w:r w:rsidRPr="00036247">
              <w:rPr>
                <w:rFonts w:eastAsia="Times New Roman"/>
                <w:color w:val="000000"/>
                <w:sz w:val="22"/>
                <w:szCs w:val="22"/>
                <w:lang w:eastAsia="en-GB"/>
              </w:rPr>
              <w:t>703</w:t>
            </w:r>
          </w:p>
        </w:tc>
        <w:tc>
          <w:tcPr>
            <w:tcW w:w="1300" w:type="dxa"/>
            <w:tcBorders>
              <w:top w:val="nil"/>
              <w:left w:val="nil"/>
              <w:bottom w:val="single" w:sz="4" w:space="0" w:color="auto"/>
              <w:right w:val="single" w:sz="4" w:space="0" w:color="auto"/>
            </w:tcBorders>
            <w:shd w:val="clear" w:color="auto" w:fill="auto"/>
            <w:noWrap/>
            <w:vAlign w:val="bottom"/>
            <w:hideMark/>
          </w:tcPr>
          <w:p w14:paraId="122E4F20"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4</w:t>
            </w:r>
            <w:r w:rsidR="00036247" w:rsidRPr="00036247">
              <w:rPr>
                <w:rFonts w:eastAsia="Times New Roman"/>
                <w:color w:val="000000"/>
                <w:sz w:val="22"/>
                <w:szCs w:val="22"/>
                <w:lang w:eastAsia="en-GB"/>
              </w:rPr>
              <w:t>.</w:t>
            </w:r>
            <w:r w:rsidRPr="00036247">
              <w:rPr>
                <w:rFonts w:eastAsia="Times New Roman"/>
                <w:color w:val="000000"/>
                <w:sz w:val="22"/>
                <w:szCs w:val="22"/>
                <w:lang w:eastAsia="en-GB"/>
              </w:rPr>
              <w:t>594</w:t>
            </w:r>
          </w:p>
        </w:tc>
        <w:tc>
          <w:tcPr>
            <w:tcW w:w="1520" w:type="dxa"/>
            <w:tcBorders>
              <w:top w:val="nil"/>
              <w:left w:val="nil"/>
              <w:bottom w:val="single" w:sz="4" w:space="0" w:color="auto"/>
              <w:right w:val="single" w:sz="4" w:space="0" w:color="auto"/>
            </w:tcBorders>
            <w:shd w:val="clear" w:color="auto" w:fill="auto"/>
            <w:noWrap/>
            <w:vAlign w:val="bottom"/>
            <w:hideMark/>
          </w:tcPr>
          <w:p w14:paraId="159E3939"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21.606.459</w:t>
            </w:r>
          </w:p>
        </w:tc>
      </w:tr>
      <w:tr w:rsidR="000C2077" w:rsidRPr="00036247" w14:paraId="7D4B1C89" w14:textId="77777777" w:rsidTr="0003079F">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98E60E6"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2019</w:t>
            </w:r>
          </w:p>
        </w:tc>
        <w:tc>
          <w:tcPr>
            <w:tcW w:w="1240" w:type="dxa"/>
            <w:tcBorders>
              <w:top w:val="nil"/>
              <w:left w:val="nil"/>
              <w:bottom w:val="single" w:sz="4" w:space="0" w:color="auto"/>
              <w:right w:val="single" w:sz="4" w:space="0" w:color="auto"/>
            </w:tcBorders>
            <w:shd w:val="clear" w:color="auto" w:fill="auto"/>
            <w:noWrap/>
            <w:vAlign w:val="bottom"/>
            <w:hideMark/>
          </w:tcPr>
          <w:p w14:paraId="16284960"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24</w:t>
            </w:r>
            <w:r w:rsidR="00036247" w:rsidRPr="00036247">
              <w:rPr>
                <w:rFonts w:eastAsia="Times New Roman"/>
                <w:color w:val="000000"/>
                <w:sz w:val="22"/>
                <w:szCs w:val="22"/>
                <w:lang w:eastAsia="en-GB"/>
              </w:rPr>
              <w:t>.</w:t>
            </w:r>
            <w:r w:rsidRPr="00036247">
              <w:rPr>
                <w:rFonts w:eastAsia="Times New Roman"/>
                <w:color w:val="000000"/>
                <w:sz w:val="22"/>
                <w:szCs w:val="22"/>
                <w:lang w:eastAsia="en-GB"/>
              </w:rPr>
              <w:t>898</w:t>
            </w:r>
          </w:p>
        </w:tc>
        <w:tc>
          <w:tcPr>
            <w:tcW w:w="1360" w:type="dxa"/>
            <w:tcBorders>
              <w:top w:val="nil"/>
              <w:left w:val="nil"/>
              <w:bottom w:val="single" w:sz="4" w:space="0" w:color="auto"/>
              <w:right w:val="single" w:sz="4" w:space="0" w:color="auto"/>
            </w:tcBorders>
            <w:shd w:val="clear" w:color="auto" w:fill="auto"/>
            <w:noWrap/>
            <w:vAlign w:val="bottom"/>
            <w:hideMark/>
          </w:tcPr>
          <w:p w14:paraId="229397FB"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5</w:t>
            </w:r>
            <w:r w:rsidR="00036247" w:rsidRPr="00036247">
              <w:rPr>
                <w:rFonts w:eastAsia="Times New Roman"/>
                <w:color w:val="000000"/>
                <w:sz w:val="22"/>
                <w:szCs w:val="22"/>
                <w:lang w:eastAsia="en-GB"/>
              </w:rPr>
              <w:t>.</w:t>
            </w:r>
            <w:r w:rsidRPr="00036247">
              <w:rPr>
                <w:rFonts w:eastAsia="Times New Roman"/>
                <w:color w:val="000000"/>
                <w:sz w:val="22"/>
                <w:szCs w:val="22"/>
                <w:lang w:eastAsia="en-GB"/>
              </w:rPr>
              <w:t>758</w:t>
            </w:r>
          </w:p>
        </w:tc>
        <w:tc>
          <w:tcPr>
            <w:tcW w:w="1596" w:type="dxa"/>
            <w:tcBorders>
              <w:top w:val="nil"/>
              <w:left w:val="nil"/>
              <w:bottom w:val="single" w:sz="4" w:space="0" w:color="auto"/>
              <w:right w:val="single" w:sz="4" w:space="0" w:color="auto"/>
            </w:tcBorders>
            <w:shd w:val="clear" w:color="auto" w:fill="auto"/>
            <w:noWrap/>
            <w:vAlign w:val="bottom"/>
            <w:hideMark/>
          </w:tcPr>
          <w:p w14:paraId="133A4331"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143.366.634</w:t>
            </w:r>
          </w:p>
        </w:tc>
        <w:tc>
          <w:tcPr>
            <w:tcW w:w="1420" w:type="dxa"/>
            <w:tcBorders>
              <w:top w:val="nil"/>
              <w:left w:val="nil"/>
              <w:bottom w:val="single" w:sz="4" w:space="0" w:color="auto"/>
              <w:right w:val="single" w:sz="4" w:space="0" w:color="auto"/>
            </w:tcBorders>
            <w:shd w:val="clear" w:color="auto" w:fill="auto"/>
            <w:noWrap/>
            <w:vAlign w:val="bottom"/>
            <w:hideMark/>
          </w:tcPr>
          <w:p w14:paraId="3D305B75"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3</w:t>
            </w:r>
            <w:r w:rsidR="00036247" w:rsidRPr="00036247">
              <w:rPr>
                <w:rFonts w:eastAsia="Times New Roman"/>
                <w:color w:val="000000"/>
                <w:sz w:val="22"/>
                <w:szCs w:val="22"/>
                <w:lang w:eastAsia="en-GB"/>
              </w:rPr>
              <w:t>.</w:t>
            </w:r>
            <w:r w:rsidRPr="00036247">
              <w:rPr>
                <w:rFonts w:eastAsia="Times New Roman"/>
                <w:color w:val="000000"/>
                <w:sz w:val="22"/>
                <w:szCs w:val="22"/>
                <w:lang w:eastAsia="en-GB"/>
              </w:rPr>
              <w:t>663</w:t>
            </w:r>
          </w:p>
        </w:tc>
        <w:tc>
          <w:tcPr>
            <w:tcW w:w="1300" w:type="dxa"/>
            <w:tcBorders>
              <w:top w:val="nil"/>
              <w:left w:val="nil"/>
              <w:bottom w:val="single" w:sz="4" w:space="0" w:color="auto"/>
              <w:right w:val="single" w:sz="4" w:space="0" w:color="auto"/>
            </w:tcBorders>
            <w:shd w:val="clear" w:color="auto" w:fill="auto"/>
            <w:noWrap/>
            <w:vAlign w:val="bottom"/>
            <w:hideMark/>
          </w:tcPr>
          <w:p w14:paraId="03317B3D"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4</w:t>
            </w:r>
            <w:r w:rsidR="00036247" w:rsidRPr="00036247">
              <w:rPr>
                <w:rFonts w:eastAsia="Times New Roman"/>
                <w:color w:val="000000"/>
                <w:sz w:val="22"/>
                <w:szCs w:val="22"/>
                <w:lang w:eastAsia="en-GB"/>
              </w:rPr>
              <w:t>.</w:t>
            </w:r>
            <w:r w:rsidRPr="00036247">
              <w:rPr>
                <w:rFonts w:eastAsia="Times New Roman"/>
                <w:color w:val="000000"/>
                <w:sz w:val="22"/>
                <w:szCs w:val="22"/>
                <w:lang w:eastAsia="en-GB"/>
              </w:rPr>
              <w:t>193</w:t>
            </w:r>
          </w:p>
        </w:tc>
        <w:tc>
          <w:tcPr>
            <w:tcW w:w="1520" w:type="dxa"/>
            <w:tcBorders>
              <w:top w:val="nil"/>
              <w:left w:val="nil"/>
              <w:bottom w:val="single" w:sz="4" w:space="0" w:color="auto"/>
              <w:right w:val="single" w:sz="4" w:space="0" w:color="auto"/>
            </w:tcBorders>
            <w:shd w:val="clear" w:color="auto" w:fill="auto"/>
            <w:noWrap/>
            <w:vAlign w:val="bottom"/>
            <w:hideMark/>
          </w:tcPr>
          <w:p w14:paraId="1C517D92"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15.359.772</w:t>
            </w:r>
          </w:p>
        </w:tc>
      </w:tr>
      <w:tr w:rsidR="000C2077" w:rsidRPr="00036247" w14:paraId="041C544B" w14:textId="77777777" w:rsidTr="0003079F">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592A416"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2020</w:t>
            </w:r>
          </w:p>
        </w:tc>
        <w:tc>
          <w:tcPr>
            <w:tcW w:w="1240" w:type="dxa"/>
            <w:tcBorders>
              <w:top w:val="nil"/>
              <w:left w:val="nil"/>
              <w:bottom w:val="single" w:sz="4" w:space="0" w:color="auto"/>
              <w:right w:val="single" w:sz="4" w:space="0" w:color="auto"/>
            </w:tcBorders>
            <w:shd w:val="clear" w:color="auto" w:fill="auto"/>
            <w:noWrap/>
            <w:vAlign w:val="bottom"/>
            <w:hideMark/>
          </w:tcPr>
          <w:p w14:paraId="25ADC49F"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22</w:t>
            </w:r>
            <w:r w:rsidR="00036247" w:rsidRPr="00036247">
              <w:rPr>
                <w:rFonts w:eastAsia="Times New Roman"/>
                <w:color w:val="000000"/>
                <w:sz w:val="22"/>
                <w:szCs w:val="22"/>
                <w:lang w:eastAsia="en-GB"/>
              </w:rPr>
              <w:t>.</w:t>
            </w:r>
            <w:r w:rsidRPr="00036247">
              <w:rPr>
                <w:rFonts w:eastAsia="Times New Roman"/>
                <w:color w:val="000000"/>
                <w:sz w:val="22"/>
                <w:szCs w:val="22"/>
                <w:lang w:eastAsia="en-GB"/>
              </w:rPr>
              <w:t>511</w:t>
            </w:r>
          </w:p>
        </w:tc>
        <w:tc>
          <w:tcPr>
            <w:tcW w:w="1360" w:type="dxa"/>
            <w:tcBorders>
              <w:top w:val="nil"/>
              <w:left w:val="nil"/>
              <w:bottom w:val="single" w:sz="4" w:space="0" w:color="auto"/>
              <w:right w:val="single" w:sz="4" w:space="0" w:color="auto"/>
            </w:tcBorders>
            <w:shd w:val="clear" w:color="auto" w:fill="auto"/>
            <w:noWrap/>
            <w:vAlign w:val="bottom"/>
            <w:hideMark/>
          </w:tcPr>
          <w:p w14:paraId="165CDF6E"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6</w:t>
            </w:r>
            <w:r w:rsidR="00036247" w:rsidRPr="00036247">
              <w:rPr>
                <w:rFonts w:eastAsia="Times New Roman"/>
                <w:color w:val="000000"/>
                <w:sz w:val="22"/>
                <w:szCs w:val="22"/>
                <w:lang w:eastAsia="en-GB"/>
              </w:rPr>
              <w:t>.</w:t>
            </w:r>
            <w:r w:rsidRPr="00036247">
              <w:rPr>
                <w:rFonts w:eastAsia="Times New Roman"/>
                <w:color w:val="000000"/>
                <w:sz w:val="22"/>
                <w:szCs w:val="22"/>
                <w:lang w:eastAsia="en-GB"/>
              </w:rPr>
              <w:t>053</w:t>
            </w:r>
          </w:p>
        </w:tc>
        <w:tc>
          <w:tcPr>
            <w:tcW w:w="1596" w:type="dxa"/>
            <w:tcBorders>
              <w:top w:val="nil"/>
              <w:left w:val="nil"/>
              <w:bottom w:val="single" w:sz="4" w:space="0" w:color="auto"/>
              <w:right w:val="single" w:sz="4" w:space="0" w:color="auto"/>
            </w:tcBorders>
            <w:shd w:val="clear" w:color="auto" w:fill="auto"/>
            <w:noWrap/>
            <w:vAlign w:val="bottom"/>
            <w:hideMark/>
          </w:tcPr>
          <w:p w14:paraId="03F4465F"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136.252.966</w:t>
            </w:r>
          </w:p>
        </w:tc>
        <w:tc>
          <w:tcPr>
            <w:tcW w:w="1420" w:type="dxa"/>
            <w:tcBorders>
              <w:top w:val="nil"/>
              <w:left w:val="nil"/>
              <w:bottom w:val="single" w:sz="4" w:space="0" w:color="auto"/>
              <w:right w:val="single" w:sz="4" w:space="0" w:color="auto"/>
            </w:tcBorders>
            <w:shd w:val="clear" w:color="auto" w:fill="auto"/>
            <w:noWrap/>
            <w:vAlign w:val="bottom"/>
            <w:hideMark/>
          </w:tcPr>
          <w:p w14:paraId="4D3C61F5"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1</w:t>
            </w:r>
            <w:r w:rsidR="00036247" w:rsidRPr="00036247">
              <w:rPr>
                <w:rFonts w:eastAsia="Times New Roman"/>
                <w:color w:val="000000"/>
                <w:sz w:val="22"/>
                <w:szCs w:val="22"/>
                <w:lang w:eastAsia="en-GB"/>
              </w:rPr>
              <w:t>.</w:t>
            </w:r>
            <w:r w:rsidRPr="00036247">
              <w:rPr>
                <w:rFonts w:eastAsia="Times New Roman"/>
                <w:color w:val="000000"/>
                <w:sz w:val="22"/>
                <w:szCs w:val="22"/>
                <w:lang w:eastAsia="en-GB"/>
              </w:rPr>
              <w:t>872</w:t>
            </w:r>
          </w:p>
        </w:tc>
        <w:tc>
          <w:tcPr>
            <w:tcW w:w="1300" w:type="dxa"/>
            <w:tcBorders>
              <w:top w:val="nil"/>
              <w:left w:val="nil"/>
              <w:bottom w:val="single" w:sz="4" w:space="0" w:color="auto"/>
              <w:right w:val="single" w:sz="4" w:space="0" w:color="auto"/>
            </w:tcBorders>
            <w:shd w:val="clear" w:color="auto" w:fill="auto"/>
            <w:noWrap/>
            <w:vAlign w:val="bottom"/>
            <w:hideMark/>
          </w:tcPr>
          <w:p w14:paraId="2086DDBB"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4</w:t>
            </w:r>
            <w:r w:rsidR="00036247" w:rsidRPr="00036247">
              <w:rPr>
                <w:rFonts w:eastAsia="Times New Roman"/>
                <w:color w:val="000000"/>
                <w:sz w:val="22"/>
                <w:szCs w:val="22"/>
                <w:lang w:eastAsia="en-GB"/>
              </w:rPr>
              <w:t>.</w:t>
            </w:r>
            <w:r w:rsidRPr="00036247">
              <w:rPr>
                <w:rFonts w:eastAsia="Times New Roman"/>
                <w:color w:val="000000"/>
                <w:sz w:val="22"/>
                <w:szCs w:val="22"/>
                <w:lang w:eastAsia="en-GB"/>
              </w:rPr>
              <w:t>804</w:t>
            </w:r>
          </w:p>
        </w:tc>
        <w:tc>
          <w:tcPr>
            <w:tcW w:w="1520" w:type="dxa"/>
            <w:tcBorders>
              <w:top w:val="nil"/>
              <w:left w:val="nil"/>
              <w:bottom w:val="single" w:sz="4" w:space="0" w:color="auto"/>
              <w:right w:val="single" w:sz="4" w:space="0" w:color="auto"/>
            </w:tcBorders>
            <w:shd w:val="clear" w:color="auto" w:fill="auto"/>
            <w:noWrap/>
            <w:vAlign w:val="bottom"/>
            <w:hideMark/>
          </w:tcPr>
          <w:p w14:paraId="70F50DB9"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8.993.395</w:t>
            </w:r>
          </w:p>
        </w:tc>
      </w:tr>
      <w:tr w:rsidR="000C2077" w:rsidRPr="00036247" w14:paraId="0B2722A9" w14:textId="77777777" w:rsidTr="0003079F">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DDA6BE1"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2021</w:t>
            </w:r>
          </w:p>
        </w:tc>
        <w:tc>
          <w:tcPr>
            <w:tcW w:w="1240" w:type="dxa"/>
            <w:tcBorders>
              <w:top w:val="nil"/>
              <w:left w:val="nil"/>
              <w:bottom w:val="single" w:sz="4" w:space="0" w:color="auto"/>
              <w:right w:val="single" w:sz="4" w:space="0" w:color="auto"/>
            </w:tcBorders>
            <w:shd w:val="clear" w:color="auto" w:fill="auto"/>
            <w:noWrap/>
            <w:vAlign w:val="bottom"/>
            <w:hideMark/>
          </w:tcPr>
          <w:p w14:paraId="4F697E24"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27</w:t>
            </w:r>
            <w:r w:rsidR="00036247" w:rsidRPr="00036247">
              <w:rPr>
                <w:rFonts w:eastAsia="Times New Roman"/>
                <w:color w:val="000000"/>
                <w:sz w:val="22"/>
                <w:szCs w:val="22"/>
                <w:lang w:eastAsia="en-GB"/>
              </w:rPr>
              <w:t>.</w:t>
            </w:r>
            <w:r w:rsidRPr="00036247">
              <w:rPr>
                <w:rFonts w:eastAsia="Times New Roman"/>
                <w:color w:val="000000"/>
                <w:sz w:val="22"/>
                <w:szCs w:val="22"/>
                <w:lang w:eastAsia="en-GB"/>
              </w:rPr>
              <w:t>431</w:t>
            </w:r>
          </w:p>
        </w:tc>
        <w:tc>
          <w:tcPr>
            <w:tcW w:w="1360" w:type="dxa"/>
            <w:tcBorders>
              <w:top w:val="nil"/>
              <w:left w:val="nil"/>
              <w:bottom w:val="single" w:sz="4" w:space="0" w:color="auto"/>
              <w:right w:val="single" w:sz="4" w:space="0" w:color="auto"/>
            </w:tcBorders>
            <w:shd w:val="clear" w:color="auto" w:fill="auto"/>
            <w:noWrap/>
            <w:vAlign w:val="bottom"/>
            <w:hideMark/>
          </w:tcPr>
          <w:p w14:paraId="1D18F808"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5</w:t>
            </w:r>
            <w:r w:rsidR="00036247" w:rsidRPr="00036247">
              <w:rPr>
                <w:rFonts w:eastAsia="Times New Roman"/>
                <w:color w:val="000000"/>
                <w:sz w:val="22"/>
                <w:szCs w:val="22"/>
                <w:lang w:eastAsia="en-GB"/>
              </w:rPr>
              <w:t>.</w:t>
            </w:r>
            <w:r w:rsidRPr="00036247">
              <w:rPr>
                <w:rFonts w:eastAsia="Times New Roman"/>
                <w:color w:val="000000"/>
                <w:sz w:val="22"/>
                <w:szCs w:val="22"/>
                <w:lang w:eastAsia="en-GB"/>
              </w:rPr>
              <w:t>283</w:t>
            </w:r>
          </w:p>
        </w:tc>
        <w:tc>
          <w:tcPr>
            <w:tcW w:w="1596" w:type="dxa"/>
            <w:tcBorders>
              <w:top w:val="nil"/>
              <w:left w:val="nil"/>
              <w:bottom w:val="single" w:sz="4" w:space="0" w:color="auto"/>
              <w:right w:val="single" w:sz="4" w:space="0" w:color="auto"/>
            </w:tcBorders>
            <w:shd w:val="clear" w:color="auto" w:fill="auto"/>
            <w:noWrap/>
            <w:vAlign w:val="bottom"/>
            <w:hideMark/>
          </w:tcPr>
          <w:p w14:paraId="61F01349"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144.919.653</w:t>
            </w:r>
          </w:p>
        </w:tc>
        <w:tc>
          <w:tcPr>
            <w:tcW w:w="1420" w:type="dxa"/>
            <w:tcBorders>
              <w:top w:val="nil"/>
              <w:left w:val="nil"/>
              <w:bottom w:val="single" w:sz="4" w:space="0" w:color="auto"/>
              <w:right w:val="single" w:sz="4" w:space="0" w:color="auto"/>
            </w:tcBorders>
            <w:shd w:val="clear" w:color="auto" w:fill="auto"/>
            <w:noWrap/>
            <w:vAlign w:val="bottom"/>
            <w:hideMark/>
          </w:tcPr>
          <w:p w14:paraId="5220C331"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2</w:t>
            </w:r>
            <w:r w:rsidR="00036247" w:rsidRPr="00036247">
              <w:rPr>
                <w:rFonts w:eastAsia="Times New Roman"/>
                <w:color w:val="000000"/>
                <w:sz w:val="22"/>
                <w:szCs w:val="22"/>
                <w:lang w:eastAsia="en-GB"/>
              </w:rPr>
              <w:t>.</w:t>
            </w:r>
            <w:r w:rsidRPr="00036247">
              <w:rPr>
                <w:rFonts w:eastAsia="Times New Roman"/>
                <w:color w:val="000000"/>
                <w:sz w:val="22"/>
                <w:szCs w:val="22"/>
                <w:lang w:eastAsia="en-GB"/>
              </w:rPr>
              <w:t>299</w:t>
            </w:r>
          </w:p>
        </w:tc>
        <w:tc>
          <w:tcPr>
            <w:tcW w:w="1300" w:type="dxa"/>
            <w:tcBorders>
              <w:top w:val="nil"/>
              <w:left w:val="nil"/>
              <w:bottom w:val="single" w:sz="4" w:space="0" w:color="auto"/>
              <w:right w:val="single" w:sz="4" w:space="0" w:color="auto"/>
            </w:tcBorders>
            <w:shd w:val="clear" w:color="auto" w:fill="auto"/>
            <w:noWrap/>
            <w:vAlign w:val="bottom"/>
            <w:hideMark/>
          </w:tcPr>
          <w:p w14:paraId="4DED0950"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5</w:t>
            </w:r>
            <w:r w:rsidR="00036247" w:rsidRPr="00036247">
              <w:rPr>
                <w:rFonts w:eastAsia="Times New Roman"/>
                <w:color w:val="000000"/>
                <w:sz w:val="22"/>
                <w:szCs w:val="22"/>
                <w:lang w:eastAsia="en-GB"/>
              </w:rPr>
              <w:t>.</w:t>
            </w:r>
            <w:r w:rsidRPr="00036247">
              <w:rPr>
                <w:rFonts w:eastAsia="Times New Roman"/>
                <w:color w:val="000000"/>
                <w:sz w:val="22"/>
                <w:szCs w:val="22"/>
                <w:lang w:eastAsia="en-GB"/>
              </w:rPr>
              <w:t>133</w:t>
            </w:r>
          </w:p>
        </w:tc>
        <w:tc>
          <w:tcPr>
            <w:tcW w:w="1520" w:type="dxa"/>
            <w:tcBorders>
              <w:top w:val="nil"/>
              <w:left w:val="nil"/>
              <w:bottom w:val="single" w:sz="4" w:space="0" w:color="auto"/>
              <w:right w:val="single" w:sz="4" w:space="0" w:color="auto"/>
            </w:tcBorders>
            <w:shd w:val="clear" w:color="auto" w:fill="auto"/>
            <w:noWrap/>
            <w:vAlign w:val="bottom"/>
            <w:hideMark/>
          </w:tcPr>
          <w:p w14:paraId="198B2C17" w14:textId="77777777" w:rsidR="000C2077" w:rsidRPr="00036247" w:rsidRDefault="000C2077" w:rsidP="000C2077">
            <w:pPr>
              <w:spacing w:line="240" w:lineRule="auto"/>
              <w:jc w:val="center"/>
              <w:rPr>
                <w:rFonts w:eastAsia="Times New Roman"/>
                <w:color w:val="000000"/>
                <w:sz w:val="22"/>
                <w:szCs w:val="22"/>
                <w:lang w:eastAsia="en-GB"/>
              </w:rPr>
            </w:pPr>
            <w:r w:rsidRPr="00036247">
              <w:rPr>
                <w:rFonts w:eastAsia="Times New Roman"/>
                <w:color w:val="000000"/>
                <w:sz w:val="22"/>
                <w:szCs w:val="22"/>
                <w:lang w:eastAsia="en-GB"/>
              </w:rPr>
              <w:t>11.800.081</w:t>
            </w:r>
          </w:p>
        </w:tc>
      </w:tr>
      <w:tr w:rsidR="000C2077" w:rsidRPr="00036247" w14:paraId="103DA329" w14:textId="77777777" w:rsidTr="0003079F">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76958A0" w14:textId="77777777" w:rsidR="000C2077" w:rsidRPr="00036247" w:rsidRDefault="000C2077" w:rsidP="000C2077">
            <w:pPr>
              <w:spacing w:line="240" w:lineRule="auto"/>
              <w:jc w:val="center"/>
              <w:rPr>
                <w:rFonts w:eastAsia="Times New Roman"/>
                <w:b/>
                <w:bCs/>
                <w:color w:val="000000"/>
                <w:sz w:val="22"/>
                <w:szCs w:val="22"/>
                <w:lang w:eastAsia="en-GB"/>
              </w:rPr>
            </w:pPr>
            <w:r w:rsidRPr="00036247">
              <w:rPr>
                <w:rFonts w:eastAsia="Times New Roman"/>
                <w:b/>
                <w:bCs/>
                <w:color w:val="000000"/>
                <w:sz w:val="22"/>
                <w:szCs w:val="22"/>
                <w:lang w:eastAsia="en-GB"/>
              </w:rPr>
              <w:t>Total</w:t>
            </w:r>
          </w:p>
        </w:tc>
        <w:tc>
          <w:tcPr>
            <w:tcW w:w="1240" w:type="dxa"/>
            <w:tcBorders>
              <w:top w:val="nil"/>
              <w:left w:val="nil"/>
              <w:bottom w:val="single" w:sz="4" w:space="0" w:color="auto"/>
              <w:right w:val="single" w:sz="4" w:space="0" w:color="auto"/>
            </w:tcBorders>
            <w:shd w:val="clear" w:color="auto" w:fill="auto"/>
            <w:noWrap/>
            <w:vAlign w:val="bottom"/>
            <w:hideMark/>
          </w:tcPr>
          <w:p w14:paraId="1F79EAE9" w14:textId="77777777" w:rsidR="000C2077" w:rsidRPr="00036247" w:rsidRDefault="000C2077" w:rsidP="000C2077">
            <w:pPr>
              <w:spacing w:line="240" w:lineRule="auto"/>
              <w:jc w:val="center"/>
              <w:rPr>
                <w:rFonts w:eastAsia="Times New Roman"/>
                <w:b/>
                <w:bCs/>
                <w:color w:val="000000"/>
                <w:sz w:val="22"/>
                <w:szCs w:val="22"/>
                <w:lang w:eastAsia="en-GB"/>
              </w:rPr>
            </w:pPr>
            <w:r w:rsidRPr="00036247">
              <w:rPr>
                <w:rFonts w:eastAsia="Times New Roman"/>
                <w:b/>
                <w:bCs/>
                <w:color w:val="000000"/>
                <w:sz w:val="22"/>
                <w:szCs w:val="22"/>
                <w:lang w:eastAsia="en-GB"/>
              </w:rPr>
              <w:t>249</w:t>
            </w:r>
            <w:r w:rsidR="00036247" w:rsidRPr="00036247">
              <w:rPr>
                <w:rFonts w:eastAsia="Times New Roman"/>
                <w:b/>
                <w:bCs/>
                <w:color w:val="000000"/>
                <w:sz w:val="22"/>
                <w:szCs w:val="22"/>
                <w:lang w:eastAsia="en-GB"/>
              </w:rPr>
              <w:t>.</w:t>
            </w:r>
            <w:r w:rsidRPr="00036247">
              <w:rPr>
                <w:rFonts w:eastAsia="Times New Roman"/>
                <w:b/>
                <w:bCs/>
                <w:color w:val="000000"/>
                <w:sz w:val="22"/>
                <w:szCs w:val="22"/>
                <w:lang w:eastAsia="en-GB"/>
              </w:rPr>
              <w:t>070</w:t>
            </w:r>
          </w:p>
        </w:tc>
        <w:tc>
          <w:tcPr>
            <w:tcW w:w="1360" w:type="dxa"/>
            <w:tcBorders>
              <w:top w:val="nil"/>
              <w:left w:val="nil"/>
              <w:bottom w:val="single" w:sz="4" w:space="0" w:color="auto"/>
              <w:right w:val="single" w:sz="4" w:space="0" w:color="auto"/>
            </w:tcBorders>
            <w:shd w:val="clear" w:color="auto" w:fill="auto"/>
            <w:noWrap/>
            <w:vAlign w:val="bottom"/>
            <w:hideMark/>
          </w:tcPr>
          <w:p w14:paraId="2335BEFE" w14:textId="77777777" w:rsidR="000C2077" w:rsidRPr="00036247" w:rsidRDefault="000C2077" w:rsidP="000C2077">
            <w:pPr>
              <w:spacing w:line="240" w:lineRule="auto"/>
              <w:jc w:val="center"/>
              <w:rPr>
                <w:rFonts w:eastAsia="Times New Roman"/>
                <w:b/>
                <w:bCs/>
                <w:color w:val="000000"/>
                <w:sz w:val="22"/>
                <w:szCs w:val="22"/>
                <w:lang w:eastAsia="en-GB"/>
              </w:rPr>
            </w:pPr>
            <w:r w:rsidRPr="00036247">
              <w:rPr>
                <w:rFonts w:eastAsia="Times New Roman"/>
                <w:b/>
                <w:bCs/>
                <w:color w:val="000000"/>
                <w:sz w:val="22"/>
                <w:szCs w:val="22"/>
                <w:lang w:eastAsia="en-GB"/>
              </w:rPr>
              <w:t>53</w:t>
            </w:r>
            <w:r w:rsidR="00036247" w:rsidRPr="00036247">
              <w:rPr>
                <w:rFonts w:eastAsia="Times New Roman"/>
                <w:b/>
                <w:bCs/>
                <w:color w:val="000000"/>
                <w:sz w:val="22"/>
                <w:szCs w:val="22"/>
                <w:lang w:eastAsia="en-GB"/>
              </w:rPr>
              <w:t>.</w:t>
            </w:r>
            <w:r w:rsidRPr="00036247">
              <w:rPr>
                <w:rFonts w:eastAsia="Times New Roman"/>
                <w:b/>
                <w:bCs/>
                <w:color w:val="000000"/>
                <w:sz w:val="22"/>
                <w:szCs w:val="22"/>
                <w:lang w:eastAsia="en-GB"/>
              </w:rPr>
              <w:t>176</w:t>
            </w:r>
          </w:p>
        </w:tc>
        <w:tc>
          <w:tcPr>
            <w:tcW w:w="1596" w:type="dxa"/>
            <w:tcBorders>
              <w:top w:val="nil"/>
              <w:left w:val="nil"/>
              <w:bottom w:val="single" w:sz="4" w:space="0" w:color="auto"/>
              <w:right w:val="single" w:sz="4" w:space="0" w:color="auto"/>
            </w:tcBorders>
            <w:shd w:val="clear" w:color="auto" w:fill="auto"/>
            <w:noWrap/>
            <w:vAlign w:val="bottom"/>
            <w:hideMark/>
          </w:tcPr>
          <w:p w14:paraId="5FECE1A6" w14:textId="77777777" w:rsidR="000C2077" w:rsidRPr="00036247" w:rsidRDefault="000C2077" w:rsidP="000C2077">
            <w:pPr>
              <w:spacing w:line="240" w:lineRule="auto"/>
              <w:jc w:val="center"/>
              <w:rPr>
                <w:rFonts w:eastAsia="Times New Roman"/>
                <w:b/>
                <w:bCs/>
                <w:color w:val="000000"/>
                <w:sz w:val="22"/>
                <w:szCs w:val="22"/>
                <w:lang w:eastAsia="en-GB"/>
              </w:rPr>
            </w:pPr>
            <w:r w:rsidRPr="00036247">
              <w:rPr>
                <w:rFonts w:eastAsia="Times New Roman"/>
                <w:b/>
                <w:bCs/>
                <w:color w:val="000000"/>
                <w:sz w:val="22"/>
                <w:szCs w:val="22"/>
                <w:lang w:eastAsia="en-GB"/>
              </w:rPr>
              <w:t>1.321.322.753</w:t>
            </w:r>
          </w:p>
        </w:tc>
        <w:tc>
          <w:tcPr>
            <w:tcW w:w="1420" w:type="dxa"/>
            <w:tcBorders>
              <w:top w:val="nil"/>
              <w:left w:val="nil"/>
              <w:bottom w:val="single" w:sz="4" w:space="0" w:color="auto"/>
              <w:right w:val="single" w:sz="4" w:space="0" w:color="auto"/>
            </w:tcBorders>
            <w:shd w:val="clear" w:color="auto" w:fill="auto"/>
            <w:noWrap/>
            <w:vAlign w:val="bottom"/>
            <w:hideMark/>
          </w:tcPr>
          <w:p w14:paraId="1D99932B" w14:textId="77777777" w:rsidR="000C2077" w:rsidRPr="00036247" w:rsidRDefault="000C2077" w:rsidP="000C2077">
            <w:pPr>
              <w:spacing w:line="240" w:lineRule="auto"/>
              <w:jc w:val="center"/>
              <w:rPr>
                <w:rFonts w:eastAsia="Times New Roman"/>
                <w:b/>
                <w:bCs/>
                <w:color w:val="000000"/>
                <w:sz w:val="22"/>
                <w:szCs w:val="22"/>
                <w:lang w:eastAsia="en-GB"/>
              </w:rPr>
            </w:pPr>
            <w:r w:rsidRPr="00036247">
              <w:rPr>
                <w:rFonts w:eastAsia="Times New Roman"/>
                <w:b/>
                <w:bCs/>
                <w:color w:val="000000"/>
                <w:sz w:val="22"/>
                <w:szCs w:val="22"/>
                <w:lang w:eastAsia="en-GB"/>
              </w:rPr>
              <w:t>40</w:t>
            </w:r>
            <w:r w:rsidR="00036247" w:rsidRPr="00036247">
              <w:rPr>
                <w:rFonts w:eastAsia="Times New Roman"/>
                <w:b/>
                <w:bCs/>
                <w:color w:val="000000"/>
                <w:sz w:val="22"/>
                <w:szCs w:val="22"/>
                <w:lang w:eastAsia="en-GB"/>
              </w:rPr>
              <w:t>.</w:t>
            </w:r>
            <w:r w:rsidRPr="00036247">
              <w:rPr>
                <w:rFonts w:eastAsia="Times New Roman"/>
                <w:b/>
                <w:bCs/>
                <w:color w:val="000000"/>
                <w:sz w:val="22"/>
                <w:szCs w:val="22"/>
                <w:lang w:eastAsia="en-GB"/>
              </w:rPr>
              <w:t>086</w:t>
            </w:r>
          </w:p>
        </w:tc>
        <w:tc>
          <w:tcPr>
            <w:tcW w:w="1300" w:type="dxa"/>
            <w:tcBorders>
              <w:top w:val="nil"/>
              <w:left w:val="nil"/>
              <w:bottom w:val="single" w:sz="4" w:space="0" w:color="auto"/>
              <w:right w:val="single" w:sz="4" w:space="0" w:color="auto"/>
            </w:tcBorders>
            <w:shd w:val="clear" w:color="auto" w:fill="auto"/>
            <w:noWrap/>
            <w:vAlign w:val="bottom"/>
            <w:hideMark/>
          </w:tcPr>
          <w:p w14:paraId="27AFA7BF" w14:textId="77777777" w:rsidR="000C2077" w:rsidRPr="00036247" w:rsidRDefault="000C2077" w:rsidP="000C2077">
            <w:pPr>
              <w:spacing w:line="240" w:lineRule="auto"/>
              <w:jc w:val="center"/>
              <w:rPr>
                <w:rFonts w:eastAsia="Times New Roman"/>
                <w:b/>
                <w:bCs/>
                <w:color w:val="000000"/>
                <w:sz w:val="22"/>
                <w:szCs w:val="22"/>
                <w:lang w:eastAsia="en-GB"/>
              </w:rPr>
            </w:pPr>
            <w:r w:rsidRPr="00036247">
              <w:rPr>
                <w:rFonts w:eastAsia="Times New Roman"/>
                <w:b/>
                <w:bCs/>
                <w:color w:val="000000"/>
                <w:sz w:val="22"/>
                <w:szCs w:val="22"/>
                <w:lang w:eastAsia="en-GB"/>
              </w:rPr>
              <w:t>42</w:t>
            </w:r>
            <w:r w:rsidR="00036247" w:rsidRPr="00036247">
              <w:rPr>
                <w:rFonts w:eastAsia="Times New Roman"/>
                <w:b/>
                <w:bCs/>
                <w:color w:val="000000"/>
                <w:sz w:val="22"/>
                <w:szCs w:val="22"/>
                <w:lang w:eastAsia="en-GB"/>
              </w:rPr>
              <w:t>.</w:t>
            </w:r>
            <w:r w:rsidRPr="00036247">
              <w:rPr>
                <w:rFonts w:eastAsia="Times New Roman"/>
                <w:b/>
                <w:bCs/>
                <w:color w:val="000000"/>
                <w:sz w:val="22"/>
                <w:szCs w:val="22"/>
                <w:lang w:eastAsia="en-GB"/>
              </w:rPr>
              <w:t>261</w:t>
            </w:r>
          </w:p>
        </w:tc>
        <w:tc>
          <w:tcPr>
            <w:tcW w:w="1520" w:type="dxa"/>
            <w:tcBorders>
              <w:top w:val="nil"/>
              <w:left w:val="nil"/>
              <w:bottom w:val="single" w:sz="4" w:space="0" w:color="auto"/>
              <w:right w:val="single" w:sz="4" w:space="0" w:color="auto"/>
            </w:tcBorders>
            <w:shd w:val="clear" w:color="auto" w:fill="auto"/>
            <w:noWrap/>
            <w:vAlign w:val="bottom"/>
            <w:hideMark/>
          </w:tcPr>
          <w:p w14:paraId="18C31D09" w14:textId="77777777" w:rsidR="000C2077" w:rsidRPr="00036247" w:rsidRDefault="000C2077" w:rsidP="000C2077">
            <w:pPr>
              <w:spacing w:line="240" w:lineRule="auto"/>
              <w:jc w:val="center"/>
              <w:rPr>
                <w:rFonts w:eastAsia="Times New Roman"/>
                <w:b/>
                <w:bCs/>
                <w:color w:val="000000"/>
                <w:sz w:val="22"/>
                <w:szCs w:val="22"/>
                <w:lang w:eastAsia="en-GB"/>
              </w:rPr>
            </w:pPr>
            <w:r w:rsidRPr="00036247">
              <w:rPr>
                <w:rFonts w:eastAsia="Times New Roman"/>
                <w:b/>
                <w:bCs/>
                <w:color w:val="000000"/>
                <w:sz w:val="22"/>
                <w:szCs w:val="22"/>
                <w:lang w:eastAsia="en-GB"/>
              </w:rPr>
              <w:t>166.442.852</w:t>
            </w:r>
          </w:p>
        </w:tc>
      </w:tr>
      <w:tr w:rsidR="000C2077" w:rsidRPr="00036247" w14:paraId="5B1367C3" w14:textId="77777777" w:rsidTr="0003079F">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7A91AE9" w14:textId="77777777" w:rsidR="000C2077" w:rsidRPr="00036247" w:rsidRDefault="000C2077" w:rsidP="000C2077">
            <w:pPr>
              <w:spacing w:line="240" w:lineRule="auto"/>
              <w:jc w:val="center"/>
              <w:rPr>
                <w:rFonts w:eastAsia="Times New Roman"/>
                <w:b/>
                <w:bCs/>
                <w:color w:val="000000"/>
                <w:sz w:val="22"/>
                <w:szCs w:val="22"/>
                <w:lang w:eastAsia="en-GB"/>
              </w:rPr>
            </w:pPr>
            <w:r w:rsidRPr="00036247">
              <w:rPr>
                <w:rFonts w:eastAsia="Times New Roman"/>
                <w:b/>
                <w:bCs/>
                <w:color w:val="000000"/>
                <w:sz w:val="22"/>
                <w:szCs w:val="22"/>
                <w:lang w:eastAsia="en-GB"/>
              </w:rPr>
              <w:t>Average</w:t>
            </w:r>
          </w:p>
        </w:tc>
        <w:tc>
          <w:tcPr>
            <w:tcW w:w="1240" w:type="dxa"/>
            <w:tcBorders>
              <w:top w:val="nil"/>
              <w:left w:val="nil"/>
              <w:bottom w:val="single" w:sz="4" w:space="0" w:color="auto"/>
              <w:right w:val="single" w:sz="4" w:space="0" w:color="auto"/>
            </w:tcBorders>
            <w:shd w:val="clear" w:color="auto" w:fill="auto"/>
            <w:noWrap/>
            <w:vAlign w:val="bottom"/>
            <w:hideMark/>
          </w:tcPr>
          <w:p w14:paraId="1D7A2D45" w14:textId="77777777" w:rsidR="000C2077" w:rsidRPr="00036247" w:rsidRDefault="000C2077" w:rsidP="000C2077">
            <w:pPr>
              <w:spacing w:line="240" w:lineRule="auto"/>
              <w:jc w:val="center"/>
              <w:rPr>
                <w:rFonts w:eastAsia="Times New Roman"/>
                <w:b/>
                <w:bCs/>
                <w:color w:val="000000"/>
                <w:sz w:val="22"/>
                <w:szCs w:val="22"/>
                <w:lang w:eastAsia="en-GB"/>
              </w:rPr>
            </w:pPr>
            <w:r w:rsidRPr="00036247">
              <w:rPr>
                <w:rFonts w:eastAsia="Times New Roman"/>
                <w:b/>
                <w:bCs/>
                <w:color w:val="000000"/>
                <w:sz w:val="22"/>
                <w:szCs w:val="22"/>
                <w:lang w:eastAsia="en-GB"/>
              </w:rPr>
              <w:t>24</w:t>
            </w:r>
            <w:r w:rsidR="00036247" w:rsidRPr="00036247">
              <w:rPr>
                <w:rFonts w:eastAsia="Times New Roman"/>
                <w:b/>
                <w:bCs/>
                <w:color w:val="000000"/>
                <w:sz w:val="22"/>
                <w:szCs w:val="22"/>
                <w:lang w:eastAsia="en-GB"/>
              </w:rPr>
              <w:t>.</w:t>
            </w:r>
            <w:r w:rsidRPr="00036247">
              <w:rPr>
                <w:rFonts w:eastAsia="Times New Roman"/>
                <w:b/>
                <w:bCs/>
                <w:color w:val="000000"/>
                <w:sz w:val="22"/>
                <w:szCs w:val="22"/>
                <w:lang w:eastAsia="en-GB"/>
              </w:rPr>
              <w:t>907</w:t>
            </w:r>
          </w:p>
        </w:tc>
        <w:tc>
          <w:tcPr>
            <w:tcW w:w="1360" w:type="dxa"/>
            <w:tcBorders>
              <w:top w:val="nil"/>
              <w:left w:val="nil"/>
              <w:bottom w:val="single" w:sz="4" w:space="0" w:color="auto"/>
              <w:right w:val="single" w:sz="4" w:space="0" w:color="auto"/>
            </w:tcBorders>
            <w:shd w:val="clear" w:color="auto" w:fill="auto"/>
            <w:noWrap/>
            <w:vAlign w:val="bottom"/>
            <w:hideMark/>
          </w:tcPr>
          <w:p w14:paraId="7327749F" w14:textId="77777777" w:rsidR="000C2077" w:rsidRPr="00036247" w:rsidRDefault="000C2077" w:rsidP="000C2077">
            <w:pPr>
              <w:spacing w:line="240" w:lineRule="auto"/>
              <w:jc w:val="center"/>
              <w:rPr>
                <w:rFonts w:eastAsia="Times New Roman"/>
                <w:b/>
                <w:bCs/>
                <w:color w:val="000000"/>
                <w:sz w:val="22"/>
                <w:szCs w:val="22"/>
                <w:lang w:eastAsia="en-GB"/>
              </w:rPr>
            </w:pPr>
            <w:r w:rsidRPr="00036247">
              <w:rPr>
                <w:rFonts w:eastAsia="Times New Roman"/>
                <w:b/>
                <w:bCs/>
                <w:color w:val="000000"/>
                <w:sz w:val="22"/>
                <w:szCs w:val="22"/>
                <w:lang w:eastAsia="en-GB"/>
              </w:rPr>
              <w:t>5</w:t>
            </w:r>
            <w:r w:rsidR="00036247" w:rsidRPr="00036247">
              <w:rPr>
                <w:rFonts w:eastAsia="Times New Roman"/>
                <w:b/>
                <w:bCs/>
                <w:color w:val="000000"/>
                <w:sz w:val="22"/>
                <w:szCs w:val="22"/>
                <w:lang w:eastAsia="en-GB"/>
              </w:rPr>
              <w:t>.</w:t>
            </w:r>
            <w:r w:rsidRPr="00036247">
              <w:rPr>
                <w:rFonts w:eastAsia="Times New Roman"/>
                <w:b/>
                <w:bCs/>
                <w:color w:val="000000"/>
                <w:sz w:val="22"/>
                <w:szCs w:val="22"/>
                <w:lang w:eastAsia="en-GB"/>
              </w:rPr>
              <w:t>318</w:t>
            </w:r>
          </w:p>
        </w:tc>
        <w:tc>
          <w:tcPr>
            <w:tcW w:w="1596" w:type="dxa"/>
            <w:tcBorders>
              <w:top w:val="nil"/>
              <w:left w:val="nil"/>
              <w:bottom w:val="single" w:sz="4" w:space="0" w:color="auto"/>
              <w:right w:val="single" w:sz="4" w:space="0" w:color="auto"/>
            </w:tcBorders>
            <w:shd w:val="clear" w:color="auto" w:fill="auto"/>
            <w:noWrap/>
            <w:vAlign w:val="bottom"/>
            <w:hideMark/>
          </w:tcPr>
          <w:p w14:paraId="4BB1FFAE" w14:textId="77777777" w:rsidR="000C2077" w:rsidRPr="00036247" w:rsidRDefault="000C2077" w:rsidP="000C2077">
            <w:pPr>
              <w:spacing w:line="240" w:lineRule="auto"/>
              <w:jc w:val="center"/>
              <w:rPr>
                <w:rFonts w:eastAsia="Times New Roman"/>
                <w:b/>
                <w:bCs/>
                <w:color w:val="000000"/>
                <w:sz w:val="22"/>
                <w:szCs w:val="22"/>
                <w:lang w:eastAsia="en-GB"/>
              </w:rPr>
            </w:pPr>
            <w:r w:rsidRPr="00036247">
              <w:rPr>
                <w:rFonts w:eastAsia="Times New Roman"/>
                <w:b/>
                <w:bCs/>
                <w:color w:val="000000"/>
                <w:sz w:val="22"/>
                <w:szCs w:val="22"/>
                <w:lang w:eastAsia="en-GB"/>
              </w:rPr>
              <w:t>132.132.275</w:t>
            </w:r>
          </w:p>
        </w:tc>
        <w:tc>
          <w:tcPr>
            <w:tcW w:w="1420" w:type="dxa"/>
            <w:tcBorders>
              <w:top w:val="nil"/>
              <w:left w:val="nil"/>
              <w:bottom w:val="single" w:sz="4" w:space="0" w:color="auto"/>
              <w:right w:val="single" w:sz="4" w:space="0" w:color="auto"/>
            </w:tcBorders>
            <w:shd w:val="clear" w:color="auto" w:fill="auto"/>
            <w:noWrap/>
            <w:vAlign w:val="bottom"/>
            <w:hideMark/>
          </w:tcPr>
          <w:p w14:paraId="06AAA33C" w14:textId="77777777" w:rsidR="000C2077" w:rsidRPr="00036247" w:rsidRDefault="000C2077" w:rsidP="000C2077">
            <w:pPr>
              <w:spacing w:line="240" w:lineRule="auto"/>
              <w:jc w:val="center"/>
              <w:rPr>
                <w:rFonts w:eastAsia="Times New Roman"/>
                <w:b/>
                <w:bCs/>
                <w:color w:val="000000"/>
                <w:sz w:val="22"/>
                <w:szCs w:val="22"/>
                <w:lang w:eastAsia="en-GB"/>
              </w:rPr>
            </w:pPr>
            <w:r w:rsidRPr="00036247">
              <w:rPr>
                <w:rFonts w:eastAsia="Times New Roman"/>
                <w:b/>
                <w:bCs/>
                <w:color w:val="000000"/>
                <w:sz w:val="22"/>
                <w:szCs w:val="22"/>
                <w:lang w:eastAsia="en-GB"/>
              </w:rPr>
              <w:t>4</w:t>
            </w:r>
            <w:r w:rsidR="00036247" w:rsidRPr="00036247">
              <w:rPr>
                <w:rFonts w:eastAsia="Times New Roman"/>
                <w:b/>
                <w:bCs/>
                <w:color w:val="000000"/>
                <w:sz w:val="22"/>
                <w:szCs w:val="22"/>
                <w:lang w:eastAsia="en-GB"/>
              </w:rPr>
              <w:t>.</w:t>
            </w:r>
            <w:r w:rsidRPr="00036247">
              <w:rPr>
                <w:rFonts w:eastAsia="Times New Roman"/>
                <w:b/>
                <w:bCs/>
                <w:color w:val="000000"/>
                <w:sz w:val="22"/>
                <w:szCs w:val="22"/>
                <w:lang w:eastAsia="en-GB"/>
              </w:rPr>
              <w:t>009</w:t>
            </w:r>
          </w:p>
        </w:tc>
        <w:tc>
          <w:tcPr>
            <w:tcW w:w="1300" w:type="dxa"/>
            <w:tcBorders>
              <w:top w:val="nil"/>
              <w:left w:val="nil"/>
              <w:bottom w:val="single" w:sz="4" w:space="0" w:color="auto"/>
              <w:right w:val="single" w:sz="4" w:space="0" w:color="auto"/>
            </w:tcBorders>
            <w:shd w:val="clear" w:color="auto" w:fill="auto"/>
            <w:noWrap/>
            <w:vAlign w:val="bottom"/>
            <w:hideMark/>
          </w:tcPr>
          <w:p w14:paraId="5B44F349" w14:textId="77777777" w:rsidR="000C2077" w:rsidRPr="00036247" w:rsidRDefault="000C2077" w:rsidP="000C2077">
            <w:pPr>
              <w:spacing w:line="240" w:lineRule="auto"/>
              <w:jc w:val="center"/>
              <w:rPr>
                <w:rFonts w:eastAsia="Times New Roman"/>
                <w:b/>
                <w:bCs/>
                <w:color w:val="000000"/>
                <w:sz w:val="22"/>
                <w:szCs w:val="22"/>
                <w:lang w:eastAsia="en-GB"/>
              </w:rPr>
            </w:pPr>
            <w:r w:rsidRPr="00036247">
              <w:rPr>
                <w:rFonts w:eastAsia="Times New Roman"/>
                <w:b/>
                <w:bCs/>
                <w:color w:val="000000"/>
                <w:sz w:val="22"/>
                <w:szCs w:val="22"/>
                <w:lang w:eastAsia="en-GB"/>
              </w:rPr>
              <w:t>4</w:t>
            </w:r>
            <w:r w:rsidR="00036247" w:rsidRPr="00036247">
              <w:rPr>
                <w:rFonts w:eastAsia="Times New Roman"/>
                <w:b/>
                <w:bCs/>
                <w:color w:val="000000"/>
                <w:sz w:val="22"/>
                <w:szCs w:val="22"/>
                <w:lang w:eastAsia="en-GB"/>
              </w:rPr>
              <w:t>.</w:t>
            </w:r>
            <w:r w:rsidRPr="00036247">
              <w:rPr>
                <w:rFonts w:eastAsia="Times New Roman"/>
                <w:b/>
                <w:bCs/>
                <w:color w:val="000000"/>
                <w:sz w:val="22"/>
                <w:szCs w:val="22"/>
                <w:lang w:eastAsia="en-GB"/>
              </w:rPr>
              <w:t>226</w:t>
            </w:r>
          </w:p>
        </w:tc>
        <w:tc>
          <w:tcPr>
            <w:tcW w:w="1520" w:type="dxa"/>
            <w:tcBorders>
              <w:top w:val="nil"/>
              <w:left w:val="nil"/>
              <w:bottom w:val="single" w:sz="4" w:space="0" w:color="auto"/>
              <w:right w:val="single" w:sz="4" w:space="0" w:color="auto"/>
            </w:tcBorders>
            <w:shd w:val="clear" w:color="auto" w:fill="auto"/>
            <w:noWrap/>
            <w:vAlign w:val="bottom"/>
            <w:hideMark/>
          </w:tcPr>
          <w:p w14:paraId="7F362416" w14:textId="77777777" w:rsidR="000C2077" w:rsidRPr="00036247" w:rsidRDefault="000C2077" w:rsidP="000C2077">
            <w:pPr>
              <w:spacing w:line="240" w:lineRule="auto"/>
              <w:jc w:val="center"/>
              <w:rPr>
                <w:rFonts w:eastAsia="Times New Roman"/>
                <w:b/>
                <w:bCs/>
                <w:color w:val="000000"/>
                <w:sz w:val="22"/>
                <w:szCs w:val="22"/>
                <w:lang w:eastAsia="en-GB"/>
              </w:rPr>
            </w:pPr>
            <w:r w:rsidRPr="00036247">
              <w:rPr>
                <w:rFonts w:eastAsia="Times New Roman"/>
                <w:b/>
                <w:bCs/>
                <w:color w:val="000000"/>
                <w:sz w:val="22"/>
                <w:szCs w:val="22"/>
                <w:lang w:eastAsia="en-GB"/>
              </w:rPr>
              <w:t>16.644.285</w:t>
            </w:r>
          </w:p>
        </w:tc>
      </w:tr>
    </w:tbl>
    <w:p w14:paraId="15C3955F" w14:textId="245A99BD" w:rsidR="00023421" w:rsidRPr="00B82F16" w:rsidRDefault="000C2077" w:rsidP="000C2077">
      <w:pPr>
        <w:spacing w:after="200"/>
        <w:jc w:val="both"/>
        <w:rPr>
          <w:rFonts w:cstheme="minorBidi"/>
          <w:color w:val="000000"/>
          <w:sz w:val="22"/>
          <w:szCs w:val="22"/>
          <w:lang w:val="en-US"/>
        </w:rPr>
      </w:pPr>
      <w:r w:rsidRPr="000C2077">
        <w:rPr>
          <w:rFonts w:cstheme="minorBidi"/>
          <w:sz w:val="22"/>
          <w:szCs w:val="22"/>
          <w:lang w:val="mk-MK" w:eastAsia="mk-MK"/>
        </w:rPr>
        <w:lastRenderedPageBreak/>
        <w:t>Source</w:t>
      </w:r>
      <w:r w:rsidRPr="002D2E83">
        <w:rPr>
          <w:rFonts w:cstheme="minorBidi"/>
          <w:sz w:val="22"/>
          <w:szCs w:val="22"/>
          <w:lang w:val="mk-MK" w:eastAsia="mk-MK"/>
        </w:rPr>
        <w:t>:</w:t>
      </w:r>
      <w:r w:rsidRPr="002D2E83">
        <w:rPr>
          <w:rFonts w:asciiTheme="minorHAnsi" w:hAnsiTheme="minorHAnsi" w:cstheme="minorBidi"/>
          <w:sz w:val="22"/>
          <w:szCs w:val="22"/>
          <w:lang w:val="mk-MK"/>
        </w:rPr>
        <w:t xml:space="preserve"> </w:t>
      </w:r>
      <w:hyperlink r:id="rId13" w:history="1">
        <w:r w:rsidR="00023421" w:rsidRPr="002D2E83">
          <w:rPr>
            <w:rStyle w:val="Hyperlink"/>
            <w:rFonts w:cstheme="minorBidi"/>
            <w:color w:val="auto"/>
            <w:sz w:val="22"/>
            <w:szCs w:val="22"/>
            <w:lang w:val="en-US"/>
          </w:rPr>
          <w:t>https://comtradeplus.un.org/</w:t>
        </w:r>
      </w:hyperlink>
      <w:r w:rsidR="00023421">
        <w:rPr>
          <w:noProof/>
          <w:lang w:eastAsia="en-GB"/>
        </w:rPr>
        <w:drawing>
          <wp:inline distT="0" distB="0" distL="0" distR="0" wp14:anchorId="72B782B5" wp14:editId="11C15D6B">
            <wp:extent cx="5939790" cy="3618865"/>
            <wp:effectExtent l="0" t="0" r="3810" b="635"/>
            <wp:docPr id="3" name="Chart 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41204D9-7F5A-4C9D-BF34-DCF95DD3B1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CA18624" w14:textId="31637C5C" w:rsidR="00023421" w:rsidRPr="00023421" w:rsidRDefault="00023421" w:rsidP="005F2140">
      <w:pPr>
        <w:spacing w:after="200"/>
        <w:jc w:val="center"/>
        <w:rPr>
          <w:lang w:val="en-US"/>
        </w:rPr>
      </w:pPr>
      <w:r>
        <w:rPr>
          <w:lang w:val="en-US"/>
        </w:rPr>
        <w:t xml:space="preserve">Figure 4 </w:t>
      </w:r>
      <w:r w:rsidR="005F2140">
        <w:rPr>
          <w:lang w:val="en-US"/>
        </w:rPr>
        <w:t>– Export /import (quantity in tones)</w:t>
      </w:r>
    </w:p>
    <w:p w14:paraId="6725C516" w14:textId="77777777" w:rsidR="000C2077" w:rsidRDefault="000C2077" w:rsidP="000C2077">
      <w:pPr>
        <w:jc w:val="both"/>
        <w:rPr>
          <w:lang w:val="en-US"/>
        </w:rPr>
      </w:pPr>
      <w:r w:rsidRPr="000C2077">
        <w:rPr>
          <w:lang w:val="en-US"/>
        </w:rPr>
        <w:t xml:space="preserve">Tobacco production results not only in processing, but also in exports and imports. Like other tobacco-producing countries, our country also exports a part of the annual production, making a profit. For their needs, producers, as well as our country, need to import certain quantities of unprocessed tobacco. The attached table shows the export and import of the Republic of </w:t>
      </w:r>
      <w:r>
        <w:rPr>
          <w:lang w:val="en-US"/>
        </w:rPr>
        <w:t xml:space="preserve">North </w:t>
      </w:r>
      <w:r w:rsidRPr="000C2077">
        <w:rPr>
          <w:lang w:val="en-US"/>
        </w:rPr>
        <w:t>Macedonia for the ten-year period (2012-2021). Also shown are revenues and expenses from exported and imported quantities of unprocessed tobacco, shown in US dollars.</w:t>
      </w:r>
    </w:p>
    <w:p w14:paraId="2F06D10F" w14:textId="5EA431F3" w:rsidR="000C2077" w:rsidRDefault="000C2077" w:rsidP="000C2077">
      <w:pPr>
        <w:jc w:val="both"/>
        <w:rPr>
          <w:lang w:val="en-US"/>
        </w:rPr>
      </w:pPr>
      <w:r w:rsidRPr="000C2077">
        <w:rPr>
          <w:lang w:val="en-US"/>
        </w:rPr>
        <w:t>From the tabular presentation, it can be observed that both during export and import there are increases and decreases in exported and imported quantities, as well as decreases and increases in prices per ton/quantity. In the analyzed period, R.</w:t>
      </w:r>
      <w:r>
        <w:rPr>
          <w:lang w:val="en-US"/>
        </w:rPr>
        <w:t>N</w:t>
      </w:r>
      <w:r w:rsidRPr="000C2077">
        <w:rPr>
          <w:lang w:val="en-US"/>
        </w:rPr>
        <w:t>. Mace</w:t>
      </w:r>
      <w:r w:rsidR="007C6E78">
        <w:rPr>
          <w:lang w:val="en-US"/>
        </w:rPr>
        <w:t>donia exported an average of 24.</w:t>
      </w:r>
      <w:r w:rsidRPr="000C2077">
        <w:rPr>
          <w:lang w:val="en-US"/>
        </w:rPr>
        <w:t>907 tons at an avera</w:t>
      </w:r>
      <w:r w:rsidR="007C6E78">
        <w:rPr>
          <w:lang w:val="en-US"/>
        </w:rPr>
        <w:t>ge price of US $5.</w:t>
      </w:r>
      <w:r w:rsidRPr="000C2077">
        <w:rPr>
          <w:lang w:val="en-US"/>
        </w:rPr>
        <w:t>318 per ton. Comparatively, exports in 2021 compared to 2012 grew by 19.5</w:t>
      </w:r>
      <w:r w:rsidR="007C6E78">
        <w:rPr>
          <w:lang w:val="en-US"/>
        </w:rPr>
        <w:t>%. An average inflow of US $132.132.</w:t>
      </w:r>
      <w:r w:rsidRPr="000C2077">
        <w:rPr>
          <w:lang w:val="en-US"/>
        </w:rPr>
        <w:t xml:space="preserve">275 was realized from exports. The largest export in the ten-year period was made </w:t>
      </w:r>
      <w:r w:rsidR="007C6E78">
        <w:rPr>
          <w:lang w:val="en-US"/>
        </w:rPr>
        <w:t>in 2016, when it amounted to 27.</w:t>
      </w:r>
      <w:r w:rsidRPr="000C2077">
        <w:rPr>
          <w:lang w:val="en-US"/>
        </w:rPr>
        <w:t>692 tons, and the highest price per ton</w:t>
      </w:r>
      <w:r w:rsidR="007C6E78">
        <w:rPr>
          <w:lang w:val="en-US"/>
        </w:rPr>
        <w:t xml:space="preserve"> was achieved in 2020 and was 6.</w:t>
      </w:r>
      <w:r w:rsidRPr="000C2077">
        <w:rPr>
          <w:lang w:val="en-US"/>
        </w:rPr>
        <w:t>053 US $. When it comes to imports, R</w:t>
      </w:r>
      <w:r>
        <w:rPr>
          <w:lang w:val="en-US"/>
        </w:rPr>
        <w:t>.N.</w:t>
      </w:r>
      <w:r w:rsidRPr="000C2077">
        <w:rPr>
          <w:lang w:val="en-US"/>
        </w:rPr>
        <w:t xml:space="preserve"> Macedonia has a downward trend. For example, if</w:t>
      </w:r>
      <w:r w:rsidR="008C4A56">
        <w:rPr>
          <w:lang w:val="en-US"/>
        </w:rPr>
        <w:t xml:space="preserve"> 5.</w:t>
      </w:r>
      <w:r w:rsidRPr="000C2077">
        <w:rPr>
          <w:lang w:val="en-US"/>
        </w:rPr>
        <w:t>35</w:t>
      </w:r>
      <w:r w:rsidR="007C6E78">
        <w:rPr>
          <w:lang w:val="en-US"/>
        </w:rPr>
        <w:t>6 tons were imported in 2012, 2.</w:t>
      </w:r>
      <w:r w:rsidRPr="000C2077">
        <w:rPr>
          <w:lang w:val="en-US"/>
        </w:rPr>
        <w:t>299 tons were imported in 2021, which represents a decrease of 57%. The largest quantities of unprocessed t</w:t>
      </w:r>
      <w:r w:rsidR="00E970D3">
        <w:rPr>
          <w:lang w:val="en-US"/>
        </w:rPr>
        <w:t>obacco were imported in 2016 (5.</w:t>
      </w:r>
      <w:r w:rsidRPr="000C2077">
        <w:rPr>
          <w:lang w:val="en-US"/>
        </w:rPr>
        <w:t>945 tons), and the highest import price of US$</w:t>
      </w:r>
      <w:r w:rsidR="007C6E78">
        <w:rPr>
          <w:lang w:val="en-US"/>
        </w:rPr>
        <w:t xml:space="preserve"> 4.</w:t>
      </w:r>
      <w:r w:rsidRPr="000C2077">
        <w:rPr>
          <w:lang w:val="en-US"/>
        </w:rPr>
        <w:t>804 per ton was paid in 2020.</w:t>
      </w:r>
    </w:p>
    <w:p w14:paraId="5C1D183C" w14:textId="25E7F6C1" w:rsidR="005E4954" w:rsidRDefault="005E4954" w:rsidP="000C2077">
      <w:pPr>
        <w:jc w:val="both"/>
        <w:rPr>
          <w:lang w:val="en-US"/>
        </w:rPr>
      </w:pPr>
      <w:r>
        <w:rPr>
          <w:noProof/>
          <w:lang w:eastAsia="en-GB"/>
        </w:rPr>
        <w:lastRenderedPageBreak/>
        <w:drawing>
          <wp:inline distT="0" distB="0" distL="0" distR="0" wp14:anchorId="60AF7A09" wp14:editId="16C1DA7F">
            <wp:extent cx="5939790" cy="3618865"/>
            <wp:effectExtent l="0" t="0" r="3810" b="635"/>
            <wp:docPr id="7" name="Chart 7">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A16A8F5-995D-46AB-9F11-2C7D872685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EF221EE" w14:textId="0087C903" w:rsidR="005E4954" w:rsidRDefault="005E4954" w:rsidP="003938E1">
      <w:pPr>
        <w:jc w:val="center"/>
        <w:rPr>
          <w:lang w:val="en-US"/>
        </w:rPr>
      </w:pPr>
      <w:r>
        <w:rPr>
          <w:lang w:val="en-US"/>
        </w:rPr>
        <w:t>Figure 5 – Export/ import (value in $)</w:t>
      </w:r>
    </w:p>
    <w:p w14:paraId="338EEDCA" w14:textId="77777777" w:rsidR="000C2077" w:rsidRPr="000C2077" w:rsidRDefault="000C2077" w:rsidP="000C2077">
      <w:pPr>
        <w:jc w:val="both"/>
        <w:rPr>
          <w:lang w:val="en-US"/>
        </w:rPr>
      </w:pPr>
      <w:r w:rsidRPr="000C2077">
        <w:rPr>
          <w:lang w:val="en-US"/>
        </w:rPr>
        <w:t>In the end, the conclusion is that during the period of analysis, the Republic of</w:t>
      </w:r>
      <w:r>
        <w:rPr>
          <w:lang w:val="en-US"/>
        </w:rPr>
        <w:t xml:space="preserve"> North</w:t>
      </w:r>
      <w:r w:rsidRPr="000C2077">
        <w:rPr>
          <w:lang w:val="en-US"/>
        </w:rPr>
        <w:t xml:space="preserve"> Macedonia had much greater exports than imports, or 6 times greater exports than imports.</w:t>
      </w:r>
    </w:p>
    <w:p w14:paraId="0D4520D9" w14:textId="77777777" w:rsidR="000C2077" w:rsidRPr="000C2077" w:rsidRDefault="000C2077" w:rsidP="000C2077">
      <w:pPr>
        <w:jc w:val="both"/>
        <w:rPr>
          <w:lang w:val="en-US"/>
        </w:rPr>
      </w:pPr>
      <w:r w:rsidRPr="000C2077">
        <w:rPr>
          <w:lang w:val="en-US"/>
        </w:rPr>
        <w:t>It should also be emphasized that the Macedonian government has taken steps to support the tobacco industry, including providing subsidies to farmers and investing in research and development. The tobacco industry has also faced a number of challenges, including declining demand for tobacco products in some markets and increasing competition from other tobacco-producing countries.</w:t>
      </w:r>
    </w:p>
    <w:p w14:paraId="3009DCBB" w14:textId="77777777" w:rsidR="000C2077" w:rsidRDefault="000C2077" w:rsidP="000C2077">
      <w:pPr>
        <w:jc w:val="both"/>
        <w:rPr>
          <w:lang w:val="en-US"/>
        </w:rPr>
      </w:pPr>
      <w:r w:rsidRPr="000C2077">
        <w:rPr>
          <w:lang w:val="en-US"/>
        </w:rPr>
        <w:t>Although tobacco production is an important part of the Macedonian economy, there are concerns about the health risks associated with tobacco use and the environmental impact of tobacco cultivation. Some stakeholders are calling for more sustainable and ecological agricultural practices and efforts to promote alternatives to tobacco cultivation, but despite this tobacco remains the number one industrial crop in the R</w:t>
      </w:r>
      <w:r>
        <w:rPr>
          <w:lang w:val="en-US"/>
        </w:rPr>
        <w:t xml:space="preserve">. N. </w:t>
      </w:r>
      <w:r w:rsidRPr="000C2077">
        <w:rPr>
          <w:lang w:val="en-US"/>
        </w:rPr>
        <w:t>M</w:t>
      </w:r>
      <w:r>
        <w:rPr>
          <w:lang w:val="en-US"/>
        </w:rPr>
        <w:t>acedonia</w:t>
      </w:r>
      <w:r w:rsidRPr="000C2077">
        <w:rPr>
          <w:lang w:val="en-US"/>
        </w:rPr>
        <w:t xml:space="preserve"> territory.</w:t>
      </w:r>
    </w:p>
    <w:p w14:paraId="774499D0" w14:textId="77777777" w:rsidR="00854261" w:rsidRDefault="00854261" w:rsidP="000C2077">
      <w:pPr>
        <w:jc w:val="both"/>
        <w:rPr>
          <w:lang w:val="en-US"/>
        </w:rPr>
      </w:pPr>
    </w:p>
    <w:p w14:paraId="1DCDA678" w14:textId="77777777" w:rsidR="00854261" w:rsidRDefault="00854261" w:rsidP="00854261">
      <w:pPr>
        <w:jc w:val="both"/>
        <w:rPr>
          <w:b/>
          <w:lang w:val="en-US"/>
        </w:rPr>
      </w:pPr>
      <w:r w:rsidRPr="00854261">
        <w:rPr>
          <w:b/>
          <w:lang w:val="en-US"/>
        </w:rPr>
        <w:t>Conclusion</w:t>
      </w:r>
    </w:p>
    <w:p w14:paraId="7577FE44" w14:textId="77777777" w:rsidR="0052524F" w:rsidRPr="00854261" w:rsidRDefault="0052524F" w:rsidP="00854261">
      <w:pPr>
        <w:jc w:val="both"/>
        <w:rPr>
          <w:b/>
          <w:lang w:val="en-US"/>
        </w:rPr>
      </w:pPr>
    </w:p>
    <w:p w14:paraId="17626B25" w14:textId="77777777" w:rsidR="00854261" w:rsidRPr="00854261" w:rsidRDefault="00854261" w:rsidP="00854261">
      <w:pPr>
        <w:jc w:val="both"/>
        <w:rPr>
          <w:lang w:val="en-US"/>
        </w:rPr>
      </w:pPr>
      <w:r w:rsidRPr="00854261">
        <w:rPr>
          <w:lang w:val="en-US"/>
        </w:rPr>
        <w:t xml:space="preserve">In general, in modern conditions of agricultural functioning, the prospective development of the sector of industrial crops in the future would take place through the application of modern agrotechnical measures, selection of tobacco as a labor-intensive crop, modernization of the mechanization for its production, direct payments that are paid through an already defined "calendar of subsidies", greater certainty during the purchase, etc. So, the country's agricultural </w:t>
      </w:r>
      <w:r w:rsidRPr="00854261">
        <w:rPr>
          <w:lang w:val="en-US"/>
        </w:rPr>
        <w:lastRenderedPageBreak/>
        <w:t>policy would be about the internal market, incentives, measures, increased quality, tobacco promotion and foreign trade. It also follows the conclusion that tobacco cannot be replaced by another economic non-agricultural or agricultural activity that would provide an equivalent level of income, due to the limitation of alternative employments, or due to unsuitable natural conditions for another type of agricultural production in the existing productive agricultural capacities. .</w:t>
      </w:r>
    </w:p>
    <w:p w14:paraId="35B52868" w14:textId="77777777" w:rsidR="00854261" w:rsidRPr="00854261" w:rsidRDefault="00854261" w:rsidP="00854261">
      <w:pPr>
        <w:jc w:val="both"/>
        <w:rPr>
          <w:lang w:val="en-US"/>
        </w:rPr>
      </w:pPr>
      <w:r w:rsidRPr="00854261">
        <w:rPr>
          <w:lang w:val="en-US"/>
        </w:rPr>
        <w:t>While tobacco production is a controversial topic with many negative consequences, several positive aspects can be mentioned, including:</w:t>
      </w:r>
    </w:p>
    <w:p w14:paraId="01DBFFF1" w14:textId="77777777" w:rsidR="00854261" w:rsidRPr="00854261" w:rsidRDefault="00854261" w:rsidP="00854261">
      <w:pPr>
        <w:ind w:firstLine="720"/>
        <w:jc w:val="both"/>
        <w:rPr>
          <w:lang w:val="en-US"/>
        </w:rPr>
      </w:pPr>
      <w:r w:rsidRPr="00854261">
        <w:rPr>
          <w:lang w:val="en-US"/>
        </w:rPr>
        <w:t>• Economic benefits: Tobacco production can be a major source of income and employment for farmers and workers in many countries. Tobacco is a labor-intensive crop and can contribute significantly to the local and national economy.</w:t>
      </w:r>
    </w:p>
    <w:p w14:paraId="6FF67213" w14:textId="77777777" w:rsidR="00854261" w:rsidRPr="00854261" w:rsidRDefault="00854261" w:rsidP="00854261">
      <w:pPr>
        <w:ind w:firstLine="720"/>
        <w:jc w:val="both"/>
        <w:rPr>
          <w:lang w:val="en-US"/>
        </w:rPr>
      </w:pPr>
      <w:r w:rsidRPr="00854261">
        <w:rPr>
          <w:lang w:val="en-US"/>
        </w:rPr>
        <w:t>• Technological advances: Growing and processing tobacco has benefited from technological advances in agriculture and production, leading to improved efficiency and productivity.</w:t>
      </w:r>
    </w:p>
    <w:p w14:paraId="5C834594" w14:textId="77777777" w:rsidR="00854261" w:rsidRPr="00854261" w:rsidRDefault="00854261" w:rsidP="00854261">
      <w:pPr>
        <w:ind w:firstLine="720"/>
        <w:jc w:val="both"/>
        <w:rPr>
          <w:lang w:val="en-US"/>
        </w:rPr>
      </w:pPr>
      <w:r w:rsidRPr="00854261">
        <w:rPr>
          <w:lang w:val="en-US"/>
        </w:rPr>
        <w:t>• Traditional cultural significance: In some cultures, tobacco is a significant part of tradi</w:t>
      </w:r>
      <w:r w:rsidR="00E970D3">
        <w:rPr>
          <w:lang w:val="en-US"/>
        </w:rPr>
        <w:t>tional practices, such as in R.N</w:t>
      </w:r>
      <w:r w:rsidRPr="00854261">
        <w:rPr>
          <w:lang w:val="en-US"/>
        </w:rPr>
        <w:t>.M.</w:t>
      </w:r>
    </w:p>
    <w:p w14:paraId="3311274B" w14:textId="77777777" w:rsidR="00854261" w:rsidRPr="00854261" w:rsidRDefault="00854261" w:rsidP="00854261">
      <w:pPr>
        <w:ind w:firstLine="720"/>
        <w:jc w:val="both"/>
        <w:rPr>
          <w:lang w:val="en-US"/>
        </w:rPr>
      </w:pPr>
      <w:r w:rsidRPr="00854261">
        <w:rPr>
          <w:lang w:val="en-US"/>
        </w:rPr>
        <w:t>• Tax revenues: Governments can collect significant tax revenues from the sale of tobacco products, which can be used to finance public services such as health, education and infrastructure.</w:t>
      </w:r>
    </w:p>
    <w:p w14:paraId="341D2AA2" w14:textId="77777777" w:rsidR="00854261" w:rsidRDefault="00854261" w:rsidP="00854261">
      <w:pPr>
        <w:ind w:firstLine="720"/>
        <w:jc w:val="both"/>
        <w:rPr>
          <w:lang w:val="mk-MK"/>
        </w:rPr>
      </w:pPr>
      <w:r w:rsidRPr="00854261">
        <w:rPr>
          <w:lang w:val="en-US"/>
        </w:rPr>
        <w:t>• Alternative uses: Tobacco plants have potential uses beyond smoking products. For example, some research has shown that tobacco plants can be used to produce biofuels, which could be a more sustainable and environmentally friendly alternative to fossil fuels.</w:t>
      </w:r>
    </w:p>
    <w:p w14:paraId="5DF96024" w14:textId="77777777" w:rsidR="00854261" w:rsidRDefault="00854261" w:rsidP="00854261">
      <w:pPr>
        <w:ind w:firstLine="720"/>
        <w:jc w:val="both"/>
        <w:rPr>
          <w:lang w:val="mk-MK"/>
        </w:rPr>
      </w:pPr>
    </w:p>
    <w:p w14:paraId="7290F647" w14:textId="77777777" w:rsidR="00854261" w:rsidRDefault="00854261" w:rsidP="00854261">
      <w:pPr>
        <w:ind w:firstLine="720"/>
        <w:jc w:val="both"/>
        <w:rPr>
          <w:lang w:val="mk-MK"/>
        </w:rPr>
      </w:pPr>
    </w:p>
    <w:p w14:paraId="3E44ED8A" w14:textId="77777777" w:rsidR="00854261" w:rsidRPr="00ED0DFA" w:rsidRDefault="00854261" w:rsidP="00ED0DFA">
      <w:pPr>
        <w:ind w:firstLine="720"/>
        <w:jc w:val="both"/>
        <w:rPr>
          <w:b/>
          <w:lang w:val="en-US"/>
        </w:rPr>
      </w:pPr>
      <w:r w:rsidRPr="00ED0DFA">
        <w:rPr>
          <w:b/>
          <w:lang w:val="en-US"/>
        </w:rPr>
        <w:t>R</w:t>
      </w:r>
      <w:r w:rsidRPr="00ED0DFA">
        <w:rPr>
          <w:b/>
          <w:lang w:val="mk-MK"/>
        </w:rPr>
        <w:t>eferences</w:t>
      </w:r>
      <w:r w:rsidRPr="00ED0DFA">
        <w:rPr>
          <w:b/>
          <w:lang w:val="en-US"/>
        </w:rPr>
        <w:t>:</w:t>
      </w:r>
    </w:p>
    <w:p w14:paraId="7559A8C3" w14:textId="77777777" w:rsidR="00854261" w:rsidRPr="00ED0DFA" w:rsidRDefault="00854261" w:rsidP="00ED0DFA">
      <w:pPr>
        <w:numPr>
          <w:ilvl w:val="0"/>
          <w:numId w:val="1"/>
        </w:numPr>
        <w:contextualSpacing/>
        <w:jc w:val="both"/>
        <w:rPr>
          <w:rFonts w:eastAsia="Calibri"/>
          <w:lang w:val="mk-MK"/>
        </w:rPr>
      </w:pPr>
      <w:r w:rsidRPr="00ED0DFA">
        <w:rPr>
          <w:rFonts w:eastAsia="Calibri"/>
          <w:lang w:val="mk-MK"/>
        </w:rPr>
        <w:t>Anakiev B., Peshevski M. (2003): Influence of the world market of tobacco and cigarettes on the Macedonian production, Tutun, 3-4, 124-129, Prilep,</w:t>
      </w:r>
    </w:p>
    <w:p w14:paraId="0BAC34AF" w14:textId="77777777" w:rsidR="00854261" w:rsidRPr="00ED0DFA" w:rsidRDefault="00854261" w:rsidP="00ED0DFA">
      <w:pPr>
        <w:numPr>
          <w:ilvl w:val="0"/>
          <w:numId w:val="1"/>
        </w:numPr>
        <w:contextualSpacing/>
        <w:jc w:val="both"/>
        <w:rPr>
          <w:rFonts w:eastAsia="Calibri"/>
          <w:lang w:val="mk-MK"/>
        </w:rPr>
      </w:pPr>
      <w:r w:rsidRPr="00ED0DFA">
        <w:rPr>
          <w:rFonts w:eastAsia="Calibri"/>
          <w:lang w:val="mk-MK"/>
        </w:rPr>
        <w:t>Anakiev B., Peshevski M. (2004): Business planning and information activities in the agro-complex. Association of Agricultural Economists of R.M and GTZ, Akademski Pechat 54, Skopje</w:t>
      </w:r>
    </w:p>
    <w:p w14:paraId="686DCA28" w14:textId="77777777" w:rsidR="00ED0DFA" w:rsidRPr="00ED0DFA" w:rsidRDefault="00ED0DFA" w:rsidP="00ED0DFA">
      <w:pPr>
        <w:numPr>
          <w:ilvl w:val="0"/>
          <w:numId w:val="1"/>
        </w:numPr>
        <w:jc w:val="both"/>
      </w:pPr>
      <w:proofErr w:type="spellStart"/>
      <w:r w:rsidRPr="00ED0DFA">
        <w:rPr>
          <w:lang w:val="en-US"/>
        </w:rPr>
        <w:t>Miceski</w:t>
      </w:r>
      <w:proofErr w:type="spellEnd"/>
      <w:r w:rsidRPr="00ED0DFA">
        <w:rPr>
          <w:lang w:val="en-US"/>
        </w:rPr>
        <w:t xml:space="preserve"> </w:t>
      </w:r>
      <w:proofErr w:type="spellStart"/>
      <w:r w:rsidRPr="00ED0DFA">
        <w:rPr>
          <w:lang w:val="en-US"/>
        </w:rPr>
        <w:t>Trajko</w:t>
      </w:r>
      <w:proofErr w:type="spellEnd"/>
      <w:r w:rsidRPr="00ED0DFA">
        <w:rPr>
          <w:lang w:val="en-US"/>
        </w:rPr>
        <w:t>, (2004). Development of Tobacco Production in the Republic of Macedonia in accordance with the intentions of the European Union,</w:t>
      </w:r>
      <w:r w:rsidRPr="00ED0DFA">
        <w:t xml:space="preserve"> </w:t>
      </w:r>
      <w:r w:rsidRPr="00ED0DFA">
        <w:rPr>
          <w:lang w:val="en-US"/>
        </w:rPr>
        <w:t xml:space="preserve">Association of </w:t>
      </w:r>
      <w:proofErr w:type="spellStart"/>
      <w:r w:rsidRPr="00ED0DFA">
        <w:rPr>
          <w:lang w:val="en-US"/>
        </w:rPr>
        <w:t>Agroeconomists</w:t>
      </w:r>
      <w:proofErr w:type="spellEnd"/>
      <w:r w:rsidRPr="00ED0DFA">
        <w:rPr>
          <w:lang w:val="en-US"/>
        </w:rPr>
        <w:t xml:space="preserve"> of the Republic of Macedonia and GTZ - </w:t>
      </w:r>
      <w:proofErr w:type="spellStart"/>
      <w:r w:rsidRPr="00ED0DFA">
        <w:rPr>
          <w:lang w:val="en-US"/>
        </w:rPr>
        <w:t>Agropromotion</w:t>
      </w:r>
      <w:proofErr w:type="spellEnd"/>
      <w:r w:rsidRPr="00ED0DFA">
        <w:rPr>
          <w:lang w:val="en-US"/>
        </w:rPr>
        <w:t xml:space="preserve"> Skopje</w:t>
      </w:r>
    </w:p>
    <w:p w14:paraId="56F13D4B" w14:textId="77777777" w:rsidR="00ED0DFA" w:rsidRPr="00ED0DFA" w:rsidRDefault="00ED0DFA" w:rsidP="00ED0DFA">
      <w:pPr>
        <w:numPr>
          <w:ilvl w:val="0"/>
          <w:numId w:val="1"/>
        </w:numPr>
        <w:jc w:val="both"/>
        <w:rPr>
          <w:lang w:val="en-US"/>
        </w:rPr>
      </w:pPr>
      <w:proofErr w:type="spellStart"/>
      <w:r w:rsidRPr="00ED0DFA">
        <w:rPr>
          <w:lang w:val="en-US"/>
        </w:rPr>
        <w:t>Poposki</w:t>
      </w:r>
      <w:proofErr w:type="spellEnd"/>
      <w:r w:rsidRPr="00ED0DFA">
        <w:rPr>
          <w:lang w:val="en-US"/>
        </w:rPr>
        <w:t xml:space="preserve"> </w:t>
      </w:r>
      <w:proofErr w:type="spellStart"/>
      <w:r w:rsidRPr="00ED0DFA">
        <w:rPr>
          <w:lang w:val="en-US"/>
        </w:rPr>
        <w:t>Ljuben</w:t>
      </w:r>
      <w:proofErr w:type="spellEnd"/>
      <w:r w:rsidRPr="00ED0DFA">
        <w:rPr>
          <w:lang w:val="en-US"/>
        </w:rPr>
        <w:t>, (2008): For or Against Tobacco - Anti-smoking Propaganda, Society for Science and Art -</w:t>
      </w:r>
      <w:proofErr w:type="spellStart"/>
      <w:r w:rsidRPr="00ED0DFA">
        <w:rPr>
          <w:lang w:val="en-US"/>
        </w:rPr>
        <w:t>Prilep</w:t>
      </w:r>
      <w:proofErr w:type="spellEnd"/>
    </w:p>
    <w:p w14:paraId="7FC93B23" w14:textId="77777777" w:rsidR="00ED0DFA" w:rsidRPr="00ED0DFA" w:rsidRDefault="00ED0DFA" w:rsidP="00ED0DFA">
      <w:pPr>
        <w:numPr>
          <w:ilvl w:val="0"/>
          <w:numId w:val="1"/>
        </w:numPr>
        <w:jc w:val="both"/>
        <w:rPr>
          <w:lang w:val="en-US"/>
        </w:rPr>
      </w:pPr>
      <w:proofErr w:type="spellStart"/>
      <w:r w:rsidRPr="00ED0DFA">
        <w:rPr>
          <w:lang w:val="en-US"/>
        </w:rPr>
        <w:lastRenderedPageBreak/>
        <w:t>Poposki</w:t>
      </w:r>
      <w:proofErr w:type="spellEnd"/>
      <w:r w:rsidRPr="00ED0DFA">
        <w:rPr>
          <w:lang w:val="en-US"/>
        </w:rPr>
        <w:t xml:space="preserve"> </w:t>
      </w:r>
      <w:proofErr w:type="spellStart"/>
      <w:r w:rsidRPr="00ED0DFA">
        <w:rPr>
          <w:lang w:val="en-US"/>
        </w:rPr>
        <w:t>Ljuben</w:t>
      </w:r>
      <w:proofErr w:type="spellEnd"/>
      <w:r w:rsidRPr="00ED0DFA">
        <w:rPr>
          <w:lang w:val="en-US"/>
        </w:rPr>
        <w:t>, (2012), The production price of tobacco-a complex factor in the economy of the  producer, Society for Science and Art-</w:t>
      </w:r>
      <w:proofErr w:type="spellStart"/>
      <w:r w:rsidRPr="00ED0DFA">
        <w:rPr>
          <w:lang w:val="en-US"/>
        </w:rPr>
        <w:t>Prilep</w:t>
      </w:r>
      <w:proofErr w:type="spellEnd"/>
    </w:p>
    <w:p w14:paraId="65EEA633" w14:textId="77777777" w:rsidR="00ED0DFA" w:rsidRPr="00ED0DFA" w:rsidRDefault="00ED0DFA" w:rsidP="00ED0DFA">
      <w:pPr>
        <w:numPr>
          <w:ilvl w:val="0"/>
          <w:numId w:val="1"/>
        </w:numPr>
        <w:jc w:val="both"/>
      </w:pPr>
      <w:r w:rsidRPr="00ED0DFA">
        <w:rPr>
          <w:lang w:val="en-US"/>
        </w:rPr>
        <w:t>L</w:t>
      </w:r>
      <w:r w:rsidRPr="00ED0DFA">
        <w:t xml:space="preserve">aw on tobacco, tobacco products and related products ("Official </w:t>
      </w:r>
      <w:r w:rsidRPr="00ED0DFA">
        <w:rPr>
          <w:lang w:val="en-US"/>
        </w:rPr>
        <w:t>Paper</w:t>
      </w:r>
      <w:r w:rsidRPr="00ED0DFA">
        <w:t xml:space="preserve"> of R</w:t>
      </w:r>
      <w:r w:rsidRPr="00ED0DFA">
        <w:rPr>
          <w:lang w:val="en-US"/>
        </w:rPr>
        <w:t>N</w:t>
      </w:r>
      <w:r w:rsidRPr="00ED0DFA">
        <w:t>M no. 98/19 and 27/20"</w:t>
      </w:r>
      <w:r w:rsidRPr="00ED0DFA">
        <w:rPr>
          <w:lang w:val="en-US"/>
        </w:rPr>
        <w:t>)</w:t>
      </w:r>
      <w:r w:rsidRPr="00ED0DFA">
        <w:t xml:space="preserve"> </w:t>
      </w:r>
    </w:p>
    <w:p w14:paraId="0F6ACF5E" w14:textId="77777777" w:rsidR="00854261" w:rsidRPr="00ED0DFA" w:rsidRDefault="00854261" w:rsidP="00ED0DFA">
      <w:pPr>
        <w:pStyle w:val="ListParagraph"/>
        <w:numPr>
          <w:ilvl w:val="0"/>
          <w:numId w:val="1"/>
        </w:numPr>
        <w:spacing w:after="0" w:line="360" w:lineRule="auto"/>
        <w:jc w:val="both"/>
        <w:rPr>
          <w:rFonts w:ascii="Times New Roman" w:hAnsi="Times New Roman"/>
          <w:sz w:val="24"/>
          <w:szCs w:val="24"/>
        </w:rPr>
      </w:pPr>
      <w:r w:rsidRPr="00ED0DFA">
        <w:rPr>
          <w:rFonts w:ascii="Times New Roman" w:hAnsi="Times New Roman"/>
          <w:sz w:val="24"/>
          <w:szCs w:val="24"/>
        </w:rPr>
        <w:t>Ministry of Agriculture, Forestry and Water Management of the Republic of North Macedonia</w:t>
      </w:r>
      <w:r w:rsidR="00ED0DFA" w:rsidRPr="00ED0DFA">
        <w:rPr>
          <w:rFonts w:ascii="Times New Roman" w:hAnsi="Times New Roman"/>
          <w:sz w:val="24"/>
          <w:szCs w:val="24"/>
          <w:lang w:val="en-US"/>
        </w:rPr>
        <w:t xml:space="preserve">, </w:t>
      </w:r>
      <w:hyperlink r:id="rId16" w:history="1">
        <w:r w:rsidR="00ED0DFA" w:rsidRPr="00ED0DFA">
          <w:rPr>
            <w:rStyle w:val="Hyperlink"/>
            <w:rFonts w:ascii="Times New Roman" w:hAnsi="Times New Roman"/>
            <w:color w:val="auto"/>
            <w:sz w:val="24"/>
            <w:szCs w:val="24"/>
            <w:u w:val="none"/>
          </w:rPr>
          <w:t>https://mzsv.gov.mk/</w:t>
        </w:r>
      </w:hyperlink>
    </w:p>
    <w:p w14:paraId="0FA1FEA7" w14:textId="77777777" w:rsidR="00854261" w:rsidRPr="00ED0DFA" w:rsidRDefault="00854261" w:rsidP="00ED0DFA">
      <w:pPr>
        <w:pStyle w:val="ListParagraph"/>
        <w:numPr>
          <w:ilvl w:val="0"/>
          <w:numId w:val="1"/>
        </w:numPr>
        <w:spacing w:after="0" w:line="360" w:lineRule="auto"/>
        <w:jc w:val="both"/>
        <w:rPr>
          <w:rFonts w:ascii="Times New Roman" w:hAnsi="Times New Roman"/>
          <w:sz w:val="24"/>
          <w:szCs w:val="24"/>
        </w:rPr>
      </w:pPr>
      <w:r w:rsidRPr="00ED0DFA">
        <w:rPr>
          <w:rFonts w:ascii="Times New Roman" w:hAnsi="Times New Roman"/>
          <w:sz w:val="24"/>
          <w:szCs w:val="24"/>
        </w:rPr>
        <w:t>State Statistics Office of the Republic of North Macedonia</w:t>
      </w:r>
      <w:r w:rsidR="00ED0DFA" w:rsidRPr="00ED0DFA">
        <w:rPr>
          <w:rFonts w:ascii="Times New Roman" w:hAnsi="Times New Roman"/>
          <w:sz w:val="24"/>
          <w:szCs w:val="24"/>
          <w:lang w:val="en-US"/>
        </w:rPr>
        <w:t xml:space="preserve">, </w:t>
      </w:r>
      <w:hyperlink r:id="rId17" w:history="1">
        <w:r w:rsidR="00ED0DFA" w:rsidRPr="00ED0DFA">
          <w:rPr>
            <w:rStyle w:val="Hyperlink"/>
            <w:rFonts w:ascii="Times New Roman" w:hAnsi="Times New Roman"/>
            <w:color w:val="auto"/>
            <w:sz w:val="24"/>
            <w:szCs w:val="24"/>
            <w:u w:val="none"/>
          </w:rPr>
          <w:t>https://www.stat.gov.mk/</w:t>
        </w:r>
      </w:hyperlink>
    </w:p>
    <w:p w14:paraId="54B2F44E" w14:textId="77777777" w:rsidR="00854261" w:rsidRPr="00ED0DFA" w:rsidRDefault="00854261" w:rsidP="00ED0DFA">
      <w:pPr>
        <w:pStyle w:val="ListParagraph"/>
        <w:numPr>
          <w:ilvl w:val="0"/>
          <w:numId w:val="1"/>
        </w:numPr>
        <w:spacing w:after="0" w:line="360" w:lineRule="auto"/>
        <w:jc w:val="both"/>
        <w:rPr>
          <w:rFonts w:ascii="Times New Roman" w:hAnsi="Times New Roman"/>
          <w:sz w:val="24"/>
          <w:szCs w:val="24"/>
        </w:rPr>
      </w:pPr>
      <w:r w:rsidRPr="00ED0DFA">
        <w:rPr>
          <w:rFonts w:ascii="Times New Roman" w:hAnsi="Times New Roman"/>
          <w:sz w:val="24"/>
          <w:szCs w:val="24"/>
        </w:rPr>
        <w:t>Economic compra of Republic of North Macedonia</w:t>
      </w:r>
      <w:r w:rsidR="00ED0DFA" w:rsidRPr="00ED0DFA">
        <w:rPr>
          <w:rFonts w:ascii="Times New Roman" w:hAnsi="Times New Roman"/>
          <w:sz w:val="24"/>
          <w:szCs w:val="24"/>
          <w:lang w:val="en-US"/>
        </w:rPr>
        <w:t xml:space="preserve">, </w:t>
      </w:r>
      <w:hyperlink r:id="rId18" w:history="1">
        <w:r w:rsidR="00ED0DFA" w:rsidRPr="00ED0DFA">
          <w:rPr>
            <w:rStyle w:val="Hyperlink"/>
            <w:rFonts w:ascii="Times New Roman" w:hAnsi="Times New Roman"/>
            <w:color w:val="auto"/>
            <w:sz w:val="24"/>
            <w:szCs w:val="24"/>
            <w:u w:val="none"/>
          </w:rPr>
          <w:t>https://www.mchamber.mk/default.aspx?mid=1&amp;lng</w:t>
        </w:r>
      </w:hyperlink>
      <w:r w:rsidR="00ED0DFA" w:rsidRPr="00ED0DFA">
        <w:rPr>
          <w:rFonts w:ascii="Times New Roman" w:hAnsi="Times New Roman"/>
          <w:sz w:val="24"/>
          <w:szCs w:val="24"/>
        </w:rPr>
        <w:t>=2</w:t>
      </w:r>
    </w:p>
    <w:p w14:paraId="7053318B" w14:textId="77777777" w:rsidR="00854261" w:rsidRPr="00ED0DFA" w:rsidRDefault="00ED0DFA" w:rsidP="00ED0DFA">
      <w:pPr>
        <w:numPr>
          <w:ilvl w:val="0"/>
          <w:numId w:val="1"/>
        </w:numPr>
        <w:jc w:val="both"/>
      </w:pPr>
      <w:r>
        <w:rPr>
          <w:rFonts w:eastAsia="Calibri"/>
          <w:lang w:val="mk-MK"/>
        </w:rPr>
        <w:t>FAO (</w:t>
      </w:r>
      <w:r w:rsidR="00854261" w:rsidRPr="00ED0DFA">
        <w:rPr>
          <w:rFonts w:eastAsia="Calibri"/>
          <w:lang w:val="mk-MK"/>
        </w:rPr>
        <w:t>Food and agriculture org</w:t>
      </w:r>
      <w:r>
        <w:rPr>
          <w:rFonts w:eastAsia="Calibri"/>
          <w:lang w:val="mk-MK"/>
        </w:rPr>
        <w:t>anization of the United Nations</w:t>
      </w:r>
      <w:r w:rsidR="00854261" w:rsidRPr="00ED0DFA">
        <w:rPr>
          <w:rFonts w:eastAsia="Calibri"/>
          <w:lang w:val="mk-MK"/>
        </w:rPr>
        <w:t>), 2020</w:t>
      </w:r>
      <w:r>
        <w:rPr>
          <w:rFonts w:eastAsia="Calibri"/>
          <w:lang w:val="en-US"/>
        </w:rPr>
        <w:t xml:space="preserve">, </w:t>
      </w:r>
      <w:hyperlink r:id="rId19" w:history="1">
        <w:r w:rsidRPr="00ED0DFA">
          <w:rPr>
            <w:rStyle w:val="Hyperlink"/>
            <w:color w:val="auto"/>
            <w:u w:val="none"/>
          </w:rPr>
          <w:t>https://www.fao.org/home/en/</w:t>
        </w:r>
      </w:hyperlink>
    </w:p>
    <w:p w14:paraId="42A0A033" w14:textId="77777777" w:rsidR="00854261" w:rsidRPr="00ED0DFA" w:rsidRDefault="00854261" w:rsidP="00ED0DFA">
      <w:pPr>
        <w:numPr>
          <w:ilvl w:val="0"/>
          <w:numId w:val="1"/>
        </w:numPr>
        <w:jc w:val="both"/>
        <w:rPr>
          <w:rFonts w:eastAsia="Calibri"/>
          <w:lang w:val="mk-MK"/>
        </w:rPr>
      </w:pPr>
      <w:r w:rsidRPr="00ED0DFA">
        <w:rPr>
          <w:rFonts w:eastAsia="Calibri"/>
          <w:lang w:val="mk-MK"/>
        </w:rPr>
        <w:t xml:space="preserve">National Strategy for Agriculture and Rural Development 2014 – 2020, Ministry of Agriculture, Forestry and Water Economy of Republic of </w:t>
      </w:r>
      <w:r w:rsidRPr="00ED0DFA">
        <w:rPr>
          <w:rFonts w:eastAsia="Calibri"/>
          <w:lang w:val="en-US"/>
        </w:rPr>
        <w:t>N</w:t>
      </w:r>
      <w:r w:rsidRPr="00ED0DFA">
        <w:rPr>
          <w:rFonts w:eastAsia="Calibri"/>
          <w:lang w:val="mk-MK"/>
        </w:rPr>
        <w:t xml:space="preserve">orth Macedonia </w:t>
      </w:r>
    </w:p>
    <w:p w14:paraId="272EA45D" w14:textId="77777777" w:rsidR="00854261" w:rsidRPr="00ED0DFA" w:rsidRDefault="00854261" w:rsidP="00ED0DFA">
      <w:pPr>
        <w:numPr>
          <w:ilvl w:val="0"/>
          <w:numId w:val="1"/>
        </w:numPr>
        <w:jc w:val="both"/>
        <w:rPr>
          <w:rFonts w:eastAsia="Calibri"/>
          <w:lang w:val="mk-MK"/>
        </w:rPr>
      </w:pPr>
      <w:r w:rsidRPr="00ED0DFA">
        <w:rPr>
          <w:rFonts w:eastAsia="Calibri"/>
          <w:lang w:val="mk-MK"/>
        </w:rPr>
        <w:t xml:space="preserve">  National strategy for agriculture and rural development for the period. 2021-2027, Ministry of Agriculture, Forestry and Water Management of the Republic of Macedonia</w:t>
      </w:r>
    </w:p>
    <w:p w14:paraId="43644379" w14:textId="77777777" w:rsidR="00ED0DFA" w:rsidRPr="00ED0DFA" w:rsidRDefault="00ED0DFA" w:rsidP="00ED0DFA">
      <w:pPr>
        <w:pStyle w:val="ListParagraph"/>
        <w:numPr>
          <w:ilvl w:val="0"/>
          <w:numId w:val="1"/>
        </w:numPr>
        <w:spacing w:after="0" w:line="360" w:lineRule="auto"/>
        <w:jc w:val="both"/>
        <w:rPr>
          <w:rFonts w:ascii="Times New Roman" w:hAnsi="Times New Roman"/>
          <w:color w:val="000000"/>
          <w:sz w:val="24"/>
          <w:szCs w:val="24"/>
          <w:lang w:val="en-US"/>
        </w:rPr>
      </w:pPr>
      <w:r w:rsidRPr="00ED0DFA">
        <w:rPr>
          <w:rFonts w:ascii="Times New Roman" w:hAnsi="Times New Roman"/>
          <w:color w:val="000000"/>
          <w:sz w:val="24"/>
          <w:szCs w:val="24"/>
          <w:lang w:val="en-US"/>
        </w:rPr>
        <w:t>Statistical Yearbook of the Republic of North Macedonia, 2022</w:t>
      </w:r>
    </w:p>
    <w:p w14:paraId="787D61EE" w14:textId="77777777" w:rsidR="00ED0DFA" w:rsidRPr="00ED0DFA" w:rsidRDefault="005F2D37" w:rsidP="00ED0DFA">
      <w:pPr>
        <w:numPr>
          <w:ilvl w:val="0"/>
          <w:numId w:val="1"/>
        </w:numPr>
        <w:jc w:val="both"/>
        <w:rPr>
          <w:rFonts w:eastAsia="Calibri"/>
          <w:lang w:val="mk-MK"/>
        </w:rPr>
      </w:pPr>
      <w:hyperlink r:id="rId20" w:history="1">
        <w:r w:rsidR="00ED0DFA" w:rsidRPr="00ED0DFA">
          <w:rPr>
            <w:rStyle w:val="Hyperlink"/>
            <w:rFonts w:eastAsia="Calibri"/>
            <w:color w:val="auto"/>
            <w:u w:val="none"/>
            <w:lang w:val="en-US"/>
          </w:rPr>
          <w:t>https://comtradeplus.un.org/</w:t>
        </w:r>
      </w:hyperlink>
      <w:r w:rsidR="00ED0DFA" w:rsidRPr="00ED0DFA">
        <w:rPr>
          <w:rFonts w:eastAsia="Calibri"/>
          <w:lang w:val="en-US"/>
        </w:rPr>
        <w:t>.</w:t>
      </w:r>
    </w:p>
    <w:p w14:paraId="7D22D3A7" w14:textId="77777777" w:rsidR="00ED0DFA" w:rsidRPr="00854261" w:rsidRDefault="00ED0DFA" w:rsidP="00ED0DFA">
      <w:pPr>
        <w:ind w:left="720"/>
        <w:jc w:val="both"/>
        <w:rPr>
          <w:rFonts w:eastAsia="Calibri"/>
          <w:lang w:val="mk-MK"/>
        </w:rPr>
      </w:pPr>
    </w:p>
    <w:p w14:paraId="3C1EB8F6" w14:textId="77777777" w:rsidR="00854261" w:rsidRPr="00854261" w:rsidRDefault="00854261" w:rsidP="00854261">
      <w:pPr>
        <w:ind w:firstLine="720"/>
        <w:jc w:val="both"/>
        <w:rPr>
          <w:b/>
          <w:lang w:val="en-US"/>
        </w:rPr>
      </w:pPr>
    </w:p>
    <w:p w14:paraId="01AA829F" w14:textId="77777777" w:rsidR="00854261" w:rsidRDefault="00854261" w:rsidP="00854261">
      <w:pPr>
        <w:ind w:firstLine="720"/>
        <w:jc w:val="both"/>
        <w:rPr>
          <w:lang w:val="mk-MK"/>
        </w:rPr>
      </w:pPr>
    </w:p>
    <w:p w14:paraId="0561CBA8" w14:textId="77777777" w:rsidR="00854261" w:rsidRDefault="00854261" w:rsidP="00854261">
      <w:pPr>
        <w:ind w:firstLine="720"/>
        <w:jc w:val="both"/>
        <w:rPr>
          <w:lang w:val="mk-MK"/>
        </w:rPr>
      </w:pPr>
    </w:p>
    <w:sectPr w:rsidR="00854261" w:rsidSect="000D43F1">
      <w:pgSz w:w="11906" w:h="16838"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56734"/>
    <w:multiLevelType w:val="hybridMultilevel"/>
    <w:tmpl w:val="44CA6BE6"/>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224"/>
    <w:rsid w:val="000228FC"/>
    <w:rsid w:val="00023421"/>
    <w:rsid w:val="0003079F"/>
    <w:rsid w:val="00036247"/>
    <w:rsid w:val="00067334"/>
    <w:rsid w:val="000C2077"/>
    <w:rsid w:val="000D43F1"/>
    <w:rsid w:val="001219DD"/>
    <w:rsid w:val="00161906"/>
    <w:rsid w:val="002238BA"/>
    <w:rsid w:val="002A40F6"/>
    <w:rsid w:val="002D2E83"/>
    <w:rsid w:val="00334843"/>
    <w:rsid w:val="00386C0A"/>
    <w:rsid w:val="003938E1"/>
    <w:rsid w:val="0044371D"/>
    <w:rsid w:val="00464224"/>
    <w:rsid w:val="0052524F"/>
    <w:rsid w:val="005E4954"/>
    <w:rsid w:val="005F2140"/>
    <w:rsid w:val="005F2D37"/>
    <w:rsid w:val="0060740F"/>
    <w:rsid w:val="00610E93"/>
    <w:rsid w:val="00616FA1"/>
    <w:rsid w:val="006623F4"/>
    <w:rsid w:val="00665086"/>
    <w:rsid w:val="0069387C"/>
    <w:rsid w:val="006A54D5"/>
    <w:rsid w:val="0071459B"/>
    <w:rsid w:val="00741B75"/>
    <w:rsid w:val="0075000D"/>
    <w:rsid w:val="00793C93"/>
    <w:rsid w:val="007C6E78"/>
    <w:rsid w:val="00854261"/>
    <w:rsid w:val="008814B4"/>
    <w:rsid w:val="008C4A56"/>
    <w:rsid w:val="008D467C"/>
    <w:rsid w:val="008E048C"/>
    <w:rsid w:val="0094742F"/>
    <w:rsid w:val="00A1553B"/>
    <w:rsid w:val="00A215F7"/>
    <w:rsid w:val="00A9253A"/>
    <w:rsid w:val="00AB36AC"/>
    <w:rsid w:val="00B2493F"/>
    <w:rsid w:val="00B82F16"/>
    <w:rsid w:val="00C1646E"/>
    <w:rsid w:val="00C65F74"/>
    <w:rsid w:val="00CD6BFE"/>
    <w:rsid w:val="00DE1B38"/>
    <w:rsid w:val="00E5249F"/>
    <w:rsid w:val="00E970D3"/>
    <w:rsid w:val="00EA23CF"/>
    <w:rsid w:val="00EC3175"/>
    <w:rsid w:val="00ED0DFA"/>
    <w:rsid w:val="00F439C3"/>
    <w:rsid w:val="00FA6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01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249F"/>
    <w:rPr>
      <w:color w:val="0000FF" w:themeColor="hyperlink"/>
      <w:u w:val="single"/>
    </w:rPr>
  </w:style>
  <w:style w:type="paragraph" w:styleId="ListParagraph">
    <w:name w:val="List Paragraph"/>
    <w:basedOn w:val="Normal"/>
    <w:uiPriority w:val="34"/>
    <w:qFormat/>
    <w:rsid w:val="00ED0DFA"/>
    <w:pPr>
      <w:spacing w:after="200" w:line="276" w:lineRule="auto"/>
      <w:ind w:left="720"/>
      <w:contextualSpacing/>
    </w:pPr>
    <w:rPr>
      <w:rFonts w:ascii="Calibri" w:eastAsia="Calibri" w:hAnsi="Calibri"/>
      <w:sz w:val="22"/>
      <w:szCs w:val="22"/>
      <w:lang w:val="mk-MK"/>
    </w:rPr>
  </w:style>
  <w:style w:type="character" w:customStyle="1" w:styleId="UnresolvedMention">
    <w:name w:val="Unresolved Mention"/>
    <w:basedOn w:val="DefaultParagraphFont"/>
    <w:uiPriority w:val="99"/>
    <w:semiHidden/>
    <w:unhideWhenUsed/>
    <w:rsid w:val="00023421"/>
    <w:rPr>
      <w:color w:val="605E5C"/>
      <w:shd w:val="clear" w:color="auto" w:fill="E1DFDD"/>
    </w:rPr>
  </w:style>
  <w:style w:type="paragraph" w:styleId="BalloonText">
    <w:name w:val="Balloon Text"/>
    <w:basedOn w:val="Normal"/>
    <w:link w:val="BalloonTextChar"/>
    <w:uiPriority w:val="99"/>
    <w:semiHidden/>
    <w:unhideWhenUsed/>
    <w:rsid w:val="002238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8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249F"/>
    <w:rPr>
      <w:color w:val="0000FF" w:themeColor="hyperlink"/>
      <w:u w:val="single"/>
    </w:rPr>
  </w:style>
  <w:style w:type="paragraph" w:styleId="ListParagraph">
    <w:name w:val="List Paragraph"/>
    <w:basedOn w:val="Normal"/>
    <w:uiPriority w:val="34"/>
    <w:qFormat/>
    <w:rsid w:val="00ED0DFA"/>
    <w:pPr>
      <w:spacing w:after="200" w:line="276" w:lineRule="auto"/>
      <w:ind w:left="720"/>
      <w:contextualSpacing/>
    </w:pPr>
    <w:rPr>
      <w:rFonts w:ascii="Calibri" w:eastAsia="Calibri" w:hAnsi="Calibri"/>
      <w:sz w:val="22"/>
      <w:szCs w:val="22"/>
      <w:lang w:val="mk-MK"/>
    </w:rPr>
  </w:style>
  <w:style w:type="character" w:customStyle="1" w:styleId="UnresolvedMention">
    <w:name w:val="Unresolved Mention"/>
    <w:basedOn w:val="DefaultParagraphFont"/>
    <w:uiPriority w:val="99"/>
    <w:semiHidden/>
    <w:unhideWhenUsed/>
    <w:rsid w:val="00023421"/>
    <w:rPr>
      <w:color w:val="605E5C"/>
      <w:shd w:val="clear" w:color="auto" w:fill="E1DFDD"/>
    </w:rPr>
  </w:style>
  <w:style w:type="paragraph" w:styleId="BalloonText">
    <w:name w:val="Balloon Text"/>
    <w:basedOn w:val="Normal"/>
    <w:link w:val="BalloonTextChar"/>
    <w:uiPriority w:val="99"/>
    <w:semiHidden/>
    <w:unhideWhenUsed/>
    <w:rsid w:val="002238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8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comtradeplus.un.org/" TargetMode="External"/><Relationship Id="rId18" Type="http://schemas.openxmlformats.org/officeDocument/2006/relationships/hyperlink" Target="https://www.mchamber.mk/default.aspx?mid=1&amp;ln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fao.org/faostat/en/" TargetMode="External"/><Relationship Id="rId12" Type="http://schemas.openxmlformats.org/officeDocument/2006/relationships/hyperlink" Target="http://trademap.org/Country" TargetMode="External"/><Relationship Id="rId17" Type="http://schemas.openxmlformats.org/officeDocument/2006/relationships/hyperlink" Target="https://www.stat.gov.mk/" TargetMode="External"/><Relationship Id="rId2" Type="http://schemas.openxmlformats.org/officeDocument/2006/relationships/styles" Target="styles.xml"/><Relationship Id="rId16" Type="http://schemas.openxmlformats.org/officeDocument/2006/relationships/hyperlink" Target="https://mzsv.gov.mk/" TargetMode="External"/><Relationship Id="rId20" Type="http://schemas.openxmlformats.org/officeDocument/2006/relationships/hyperlink" Target="https://comtradeplus.un.org/" TargetMode="External"/><Relationship Id="rId1" Type="http://schemas.openxmlformats.org/officeDocument/2006/relationships/numbering" Target="numbering.xml"/><Relationship Id="rId6" Type="http://schemas.openxmlformats.org/officeDocument/2006/relationships/hyperlink" Target="mailto:silvana.pasoska@uklo.edu.mk" TargetMode="Externa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3.xml"/><Relationship Id="rId19" Type="http://schemas.openxmlformats.org/officeDocument/2006/relationships/hyperlink" Target="https://www.fao.org/home/en/"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5.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1" Type="http://schemas.openxmlformats.org/officeDocument/2006/relationships/oleObject" Target="file:///C:\Users\pc\Desktop\silvana%20grafikon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2520541757206171E-2"/>
          <c:y val="4.062387116246647E-2"/>
          <c:w val="0.88571882520619638"/>
          <c:h val="0.73258936966054844"/>
        </c:manualLayout>
      </c:layout>
      <c:bar3DChart>
        <c:barDir val="col"/>
        <c:grouping val="clustered"/>
        <c:varyColors val="0"/>
        <c:ser>
          <c:idx val="0"/>
          <c:order val="0"/>
          <c:tx>
            <c:strRef>
              <c:f>Sheet1!$C$1</c:f>
              <c:strCache>
                <c:ptCount val="1"/>
                <c:pt idx="0">
                  <c:v>2018</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Sheet1!$B$2:$B$13</c:f>
              <c:strCache>
                <c:ptCount val="12"/>
                <c:pt idx="0">
                  <c:v>China</c:v>
                </c:pt>
                <c:pt idx="1">
                  <c:v>India</c:v>
                </c:pt>
                <c:pt idx="2">
                  <c:v>Brazil</c:v>
                </c:pt>
                <c:pt idx="3">
                  <c:v>Zimbabwe</c:v>
                </c:pt>
                <c:pt idx="4">
                  <c:v>Indonesia</c:v>
                </c:pt>
                <c:pt idx="5">
                  <c:v>USA</c:v>
                </c:pt>
                <c:pt idx="6">
                  <c:v>Mozambique</c:v>
                </c:pt>
                <c:pt idx="7">
                  <c:v>Pakistan</c:v>
                </c:pt>
                <c:pt idx="8">
                  <c:v>Argentina</c:v>
                </c:pt>
                <c:pt idx="9">
                  <c:v>Malawi</c:v>
                </c:pt>
                <c:pt idx="10">
                  <c:v>Tanzania</c:v>
                </c:pt>
                <c:pt idx="11">
                  <c:v>Bangladesh</c:v>
                </c:pt>
              </c:strCache>
            </c:strRef>
          </c:cat>
          <c:val>
            <c:numRef>
              <c:f>Sheet1!$C$2:$C$13</c:f>
              <c:numCache>
                <c:formatCode>General</c:formatCode>
                <c:ptCount val="12"/>
                <c:pt idx="0">
                  <c:v>2241000</c:v>
                </c:pt>
                <c:pt idx="1">
                  <c:v>749907</c:v>
                </c:pt>
                <c:pt idx="2">
                  <c:v>762260</c:v>
                </c:pt>
                <c:pt idx="3">
                  <c:v>132200</c:v>
                </c:pt>
                <c:pt idx="4">
                  <c:v>181095</c:v>
                </c:pt>
                <c:pt idx="5">
                  <c:v>241870</c:v>
                </c:pt>
                <c:pt idx="6">
                  <c:v>93659</c:v>
                </c:pt>
                <c:pt idx="7">
                  <c:v>106727</c:v>
                </c:pt>
                <c:pt idx="8">
                  <c:v>104093</c:v>
                </c:pt>
                <c:pt idx="9">
                  <c:v>95356</c:v>
                </c:pt>
                <c:pt idx="10">
                  <c:v>107009</c:v>
                </c:pt>
                <c:pt idx="11">
                  <c:v>89013</c:v>
                </c:pt>
              </c:numCache>
            </c:numRef>
          </c:val>
          <c:extLst xmlns:c16r2="http://schemas.microsoft.com/office/drawing/2015/06/chart">
            <c:ext xmlns:c16="http://schemas.microsoft.com/office/drawing/2014/chart" uri="{C3380CC4-5D6E-409C-BE32-E72D297353CC}">
              <c16:uniqueId val="{00000000-20D4-40DB-921D-EFBEDBAF9683}"/>
            </c:ext>
          </c:extLst>
        </c:ser>
        <c:ser>
          <c:idx val="1"/>
          <c:order val="1"/>
          <c:tx>
            <c:strRef>
              <c:f>Sheet1!$D$1</c:f>
              <c:strCache>
                <c:ptCount val="1"/>
                <c:pt idx="0">
                  <c:v>2019</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Sheet1!$B$2:$B$13</c:f>
              <c:strCache>
                <c:ptCount val="12"/>
                <c:pt idx="0">
                  <c:v>China</c:v>
                </c:pt>
                <c:pt idx="1">
                  <c:v>India</c:v>
                </c:pt>
                <c:pt idx="2">
                  <c:v>Brazil</c:v>
                </c:pt>
                <c:pt idx="3">
                  <c:v>Zimbabwe</c:v>
                </c:pt>
                <c:pt idx="4">
                  <c:v>Indonesia</c:v>
                </c:pt>
                <c:pt idx="5">
                  <c:v>USA</c:v>
                </c:pt>
                <c:pt idx="6">
                  <c:v>Mozambique</c:v>
                </c:pt>
                <c:pt idx="7">
                  <c:v>Pakistan</c:v>
                </c:pt>
                <c:pt idx="8">
                  <c:v>Argentina</c:v>
                </c:pt>
                <c:pt idx="9">
                  <c:v>Malawi</c:v>
                </c:pt>
                <c:pt idx="10">
                  <c:v>Tanzania</c:v>
                </c:pt>
                <c:pt idx="11">
                  <c:v>Bangladesh</c:v>
                </c:pt>
              </c:strCache>
            </c:strRef>
          </c:cat>
          <c:val>
            <c:numRef>
              <c:f>Sheet1!$D$2:$D$13</c:f>
              <c:numCache>
                <c:formatCode>General</c:formatCode>
                <c:ptCount val="12"/>
                <c:pt idx="0">
                  <c:v>2611610</c:v>
                </c:pt>
                <c:pt idx="1">
                  <c:v>757966</c:v>
                </c:pt>
                <c:pt idx="2">
                  <c:v>769801</c:v>
                </c:pt>
                <c:pt idx="3">
                  <c:v>184584</c:v>
                </c:pt>
                <c:pt idx="4">
                  <c:v>197250</c:v>
                </c:pt>
                <c:pt idx="5">
                  <c:v>212260</c:v>
                </c:pt>
                <c:pt idx="6">
                  <c:v>142041</c:v>
                </c:pt>
                <c:pt idx="7">
                  <c:v>104355</c:v>
                </c:pt>
                <c:pt idx="8">
                  <c:v>107573</c:v>
                </c:pt>
                <c:pt idx="9">
                  <c:v>100327</c:v>
                </c:pt>
                <c:pt idx="10">
                  <c:v>90698</c:v>
                </c:pt>
                <c:pt idx="11">
                  <c:v>128579</c:v>
                </c:pt>
              </c:numCache>
            </c:numRef>
          </c:val>
          <c:extLst xmlns:c16r2="http://schemas.microsoft.com/office/drawing/2015/06/chart">
            <c:ext xmlns:c16="http://schemas.microsoft.com/office/drawing/2014/chart" uri="{C3380CC4-5D6E-409C-BE32-E72D297353CC}">
              <c16:uniqueId val="{00000001-20D4-40DB-921D-EFBEDBAF9683}"/>
            </c:ext>
          </c:extLst>
        </c:ser>
        <c:ser>
          <c:idx val="2"/>
          <c:order val="2"/>
          <c:tx>
            <c:strRef>
              <c:f>Sheet1!$E$1</c:f>
              <c:strCache>
                <c:ptCount val="1"/>
                <c:pt idx="0">
                  <c:v>2020</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dLbl>
              <c:idx val="0"/>
              <c:layout>
                <c:manualLayout>
                  <c:x val="1.9607846500925716E-2"/>
                  <c:y val="-1.4707680596645779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0D4-40DB-921D-EFBEDBAF9683}"/>
                </c:ext>
              </c:extLst>
            </c:dLbl>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Sheet1!$B$2:$B$13</c:f>
              <c:strCache>
                <c:ptCount val="12"/>
                <c:pt idx="0">
                  <c:v>China</c:v>
                </c:pt>
                <c:pt idx="1">
                  <c:v>India</c:v>
                </c:pt>
                <c:pt idx="2">
                  <c:v>Brazil</c:v>
                </c:pt>
                <c:pt idx="3">
                  <c:v>Zimbabwe</c:v>
                </c:pt>
                <c:pt idx="4">
                  <c:v>Indonesia</c:v>
                </c:pt>
                <c:pt idx="5">
                  <c:v>USA</c:v>
                </c:pt>
                <c:pt idx="6">
                  <c:v>Mozambique</c:v>
                </c:pt>
                <c:pt idx="7">
                  <c:v>Pakistan</c:v>
                </c:pt>
                <c:pt idx="8">
                  <c:v>Argentina</c:v>
                </c:pt>
                <c:pt idx="9">
                  <c:v>Malawi</c:v>
                </c:pt>
                <c:pt idx="10">
                  <c:v>Tanzania</c:v>
                </c:pt>
                <c:pt idx="11">
                  <c:v>Bangladesh</c:v>
                </c:pt>
              </c:strCache>
            </c:strRef>
          </c:cat>
          <c:val>
            <c:numRef>
              <c:f>Sheet1!$E$2:$E$13</c:f>
              <c:numCache>
                <c:formatCode>General</c:formatCode>
                <c:ptCount val="12"/>
                <c:pt idx="0">
                  <c:v>2134000</c:v>
                </c:pt>
                <c:pt idx="1">
                  <c:v>761335</c:v>
                </c:pt>
                <c:pt idx="2">
                  <c:v>702208</c:v>
                </c:pt>
                <c:pt idx="3">
                  <c:v>203480</c:v>
                </c:pt>
                <c:pt idx="4">
                  <c:v>199727</c:v>
                </c:pt>
                <c:pt idx="5">
                  <c:v>176635</c:v>
                </c:pt>
                <c:pt idx="6">
                  <c:v>158532</c:v>
                </c:pt>
                <c:pt idx="7">
                  <c:v>132872</c:v>
                </c:pt>
                <c:pt idx="8">
                  <c:v>109333</c:v>
                </c:pt>
                <c:pt idx="9">
                  <c:v>93613</c:v>
                </c:pt>
                <c:pt idx="10">
                  <c:v>91240</c:v>
                </c:pt>
                <c:pt idx="11">
                  <c:v>88852</c:v>
                </c:pt>
              </c:numCache>
            </c:numRef>
          </c:val>
          <c:extLst xmlns:c16r2="http://schemas.microsoft.com/office/drawing/2015/06/chart">
            <c:ext xmlns:c16="http://schemas.microsoft.com/office/drawing/2014/chart" uri="{C3380CC4-5D6E-409C-BE32-E72D297353CC}">
              <c16:uniqueId val="{00000003-20D4-40DB-921D-EFBEDBAF9683}"/>
            </c:ext>
          </c:extLst>
        </c:ser>
        <c:dLbls>
          <c:showLegendKey val="0"/>
          <c:showVal val="0"/>
          <c:showCatName val="0"/>
          <c:showSerName val="0"/>
          <c:showPercent val="0"/>
          <c:showBubbleSize val="0"/>
        </c:dLbls>
        <c:gapWidth val="150"/>
        <c:shape val="box"/>
        <c:axId val="154526464"/>
        <c:axId val="154528000"/>
        <c:axId val="0"/>
      </c:bar3DChart>
      <c:catAx>
        <c:axId val="15452646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4528000"/>
        <c:crosses val="autoZero"/>
        <c:auto val="1"/>
        <c:lblAlgn val="ctr"/>
        <c:lblOffset val="100"/>
        <c:noMultiLvlLbl val="0"/>
      </c:catAx>
      <c:valAx>
        <c:axId val="154528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4526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Sheet1!$C$20:$C$21</c:f>
              <c:strCache>
                <c:ptCount val="2"/>
                <c:pt idx="0">
                  <c:v>Area in hectares</c:v>
                </c:pt>
                <c:pt idx="1">
                  <c:v>Sown</c:v>
                </c:pt>
              </c:strCache>
            </c:strRef>
          </c:tx>
          <c:spPr>
            <a:solidFill>
              <a:schemeClr val="accent1">
                <a:lumMod val="60000"/>
                <a:lumOff val="40000"/>
              </a:schemeClr>
            </a:solidFill>
            <a:ln>
              <a:solidFill>
                <a:schemeClr val="accent1">
                  <a:lumMod val="60000"/>
                  <a:lumOff val="40000"/>
                </a:schemeClr>
              </a:solid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Sheet1!$B$22:$B$31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Sheet1!$C$22:$C$31</c:f>
              <c:numCache>
                <c:formatCode>General</c:formatCode>
                <c:ptCount val="10"/>
                <c:pt idx="0">
                  <c:v>19656</c:v>
                </c:pt>
                <c:pt idx="1">
                  <c:v>19178</c:v>
                </c:pt>
                <c:pt idx="2">
                  <c:v>17757</c:v>
                </c:pt>
                <c:pt idx="3">
                  <c:v>16128</c:v>
                </c:pt>
                <c:pt idx="4">
                  <c:v>16379</c:v>
                </c:pt>
                <c:pt idx="5">
                  <c:v>15961</c:v>
                </c:pt>
                <c:pt idx="6">
                  <c:v>16582</c:v>
                </c:pt>
                <c:pt idx="7">
                  <c:v>16719</c:v>
                </c:pt>
                <c:pt idx="8">
                  <c:v>16592</c:v>
                </c:pt>
                <c:pt idx="9">
                  <c:v>15457</c:v>
                </c:pt>
              </c:numCache>
            </c:numRef>
          </c:val>
          <c:extLst xmlns:c16r2="http://schemas.microsoft.com/office/drawing/2015/06/chart">
            <c:ext xmlns:c16="http://schemas.microsoft.com/office/drawing/2014/chart" uri="{C3380CC4-5D6E-409C-BE32-E72D297353CC}">
              <c16:uniqueId val="{00000000-2A1E-41B3-81EA-F40073B555AA}"/>
            </c:ext>
          </c:extLst>
        </c:ser>
        <c:ser>
          <c:idx val="2"/>
          <c:order val="1"/>
          <c:tx>
            <c:strRef>
              <c:f>Sheet1!$D$20:$D$21</c:f>
              <c:strCache>
                <c:ptCount val="2"/>
                <c:pt idx="0">
                  <c:v>Area in hectares</c:v>
                </c:pt>
                <c:pt idx="1">
                  <c:v>Harvested</c:v>
                </c:pt>
              </c:strCache>
            </c:strRef>
          </c:tx>
          <c:spPr>
            <a:solidFill>
              <a:schemeClr val="accent3"/>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Sheet1!$B$22:$B$31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Sheet1!$D$22:$D$31</c:f>
              <c:numCache>
                <c:formatCode>General</c:formatCode>
                <c:ptCount val="10"/>
                <c:pt idx="0">
                  <c:v>19639</c:v>
                </c:pt>
                <c:pt idx="1">
                  <c:v>19178</c:v>
                </c:pt>
                <c:pt idx="2">
                  <c:v>17756</c:v>
                </c:pt>
                <c:pt idx="3">
                  <c:v>16128</c:v>
                </c:pt>
                <c:pt idx="4">
                  <c:v>16376</c:v>
                </c:pt>
                <c:pt idx="5">
                  <c:v>15959</c:v>
                </c:pt>
                <c:pt idx="6">
                  <c:v>16582</c:v>
                </c:pt>
                <c:pt idx="7">
                  <c:v>16679</c:v>
                </c:pt>
                <c:pt idx="8">
                  <c:v>16591</c:v>
                </c:pt>
                <c:pt idx="9">
                  <c:v>15457</c:v>
                </c:pt>
              </c:numCache>
            </c:numRef>
          </c:val>
          <c:extLst xmlns:c16r2="http://schemas.microsoft.com/office/drawing/2015/06/chart">
            <c:ext xmlns:c16="http://schemas.microsoft.com/office/drawing/2014/chart" uri="{C3380CC4-5D6E-409C-BE32-E72D297353CC}">
              <c16:uniqueId val="{00000001-2A1E-41B3-81EA-F40073B555AA}"/>
            </c:ext>
          </c:extLst>
        </c:ser>
        <c:dLbls>
          <c:showLegendKey val="0"/>
          <c:showVal val="0"/>
          <c:showCatName val="0"/>
          <c:showSerName val="0"/>
          <c:showPercent val="0"/>
          <c:showBubbleSize val="0"/>
        </c:dLbls>
        <c:gapWidth val="219"/>
        <c:overlap val="-27"/>
        <c:axId val="182470144"/>
        <c:axId val="182471680"/>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Sheet1!$B$20:$B$21</c15:sqref>
                        </c15:formulaRef>
                      </c:ext>
                    </c:extLst>
                    <c:strCache>
                      <c:ptCount val="2"/>
                      <c:pt idx="0">
                        <c:v>Year</c:v>
                      </c:pt>
                    </c:strCache>
                  </c:strRef>
                </c:tx>
                <c:spPr>
                  <a:solidFill>
                    <a:schemeClr val="accent1"/>
                  </a:solidFill>
                  <a:ln>
                    <a:noFill/>
                  </a:ln>
                  <a:effectLst/>
                </c:spPr>
                <c:invertIfNegative val="0"/>
                <c:cat>
                  <c:numRef>
                    <c:extLst>
                      <c:ext uri="{02D57815-91ED-43cb-92C2-25804820EDAC}">
                        <c15:formulaRef>
                          <c15:sqref>Sheet1!$B$22:$B$31</c15:sqref>
                        </c15:formulaRef>
                      </c:ext>
                    </c:extLst>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extLst>
                      <c:ext uri="{02D57815-91ED-43cb-92C2-25804820EDAC}">
                        <c15:formulaRef>
                          <c15:sqref>Sheet1!$B$22:$B$31</c15:sqref>
                        </c15:formulaRef>
                      </c:ext>
                    </c:extLst>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val>
                <c:extLst>
                  <c:ext xmlns:c16="http://schemas.microsoft.com/office/drawing/2014/chart" uri="{C3380CC4-5D6E-409C-BE32-E72D297353CC}">
                    <c16:uniqueId val="{00000002-2A1E-41B3-81EA-F40073B555AA}"/>
                  </c:ext>
                </c:extLst>
              </c15:ser>
            </c15:filteredBarSeries>
          </c:ext>
        </c:extLst>
      </c:barChart>
      <c:catAx>
        <c:axId val="182470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471680"/>
        <c:crosses val="autoZero"/>
        <c:auto val="1"/>
        <c:lblAlgn val="ctr"/>
        <c:lblOffset val="100"/>
        <c:noMultiLvlLbl val="0"/>
      </c:catAx>
      <c:valAx>
        <c:axId val="182471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470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Tobacco production , in tonnes</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1"/>
          <c:order val="0"/>
          <c:tx>
            <c:strRef>
              <c:f>Sheet1!$C$69:$C$70</c:f>
              <c:strCache>
                <c:ptCount val="2"/>
                <c:pt idx="0">
                  <c:v>Tobacco production and yield</c:v>
                </c:pt>
                <c:pt idx="1">
                  <c:v>total, in tonnes</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Sheet1!$B$71:$B$80</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Sheet1!$C$71:$C$80</c:f>
              <c:numCache>
                <c:formatCode>General</c:formatCode>
                <c:ptCount val="10"/>
                <c:pt idx="0">
                  <c:v>27333</c:v>
                </c:pt>
                <c:pt idx="1">
                  <c:v>27859</c:v>
                </c:pt>
                <c:pt idx="2">
                  <c:v>27578</c:v>
                </c:pt>
                <c:pt idx="3">
                  <c:v>24237</c:v>
                </c:pt>
                <c:pt idx="4">
                  <c:v>25443</c:v>
                </c:pt>
                <c:pt idx="5">
                  <c:v>22885</c:v>
                </c:pt>
                <c:pt idx="6">
                  <c:v>25547</c:v>
                </c:pt>
                <c:pt idx="7">
                  <c:v>26234</c:v>
                </c:pt>
                <c:pt idx="8">
                  <c:v>26112</c:v>
                </c:pt>
                <c:pt idx="9">
                  <c:v>24329</c:v>
                </c:pt>
              </c:numCache>
            </c:numRef>
          </c:val>
          <c:shape val="cylinder"/>
          <c:extLst xmlns:c16r2="http://schemas.microsoft.com/office/drawing/2015/06/chart">
            <c:ext xmlns:c16="http://schemas.microsoft.com/office/drawing/2014/chart" uri="{C3380CC4-5D6E-409C-BE32-E72D297353CC}">
              <c16:uniqueId val="{00000000-8997-43C9-81C1-76F1AAB674D8}"/>
            </c:ext>
          </c:extLst>
        </c:ser>
        <c:dLbls>
          <c:showLegendKey val="0"/>
          <c:showVal val="0"/>
          <c:showCatName val="0"/>
          <c:showSerName val="0"/>
          <c:showPercent val="0"/>
          <c:showBubbleSize val="0"/>
        </c:dLbls>
        <c:gapWidth val="150"/>
        <c:shape val="box"/>
        <c:axId val="184251904"/>
        <c:axId val="184253440"/>
        <c:axId val="0"/>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Sheet1!$B$69:$B$70</c15:sqref>
                        </c15:formulaRef>
                      </c:ext>
                    </c:extLst>
                    <c:strCache>
                      <c:ptCount val="2"/>
                      <c:pt idx="0">
                        <c:v>Year</c:v>
                      </c:pt>
                    </c:strCache>
                  </c:strRef>
                </c:tx>
                <c:spPr>
                  <a:solidFill>
                    <a:schemeClr val="accent1"/>
                  </a:solidFill>
                  <a:ln>
                    <a:noFill/>
                  </a:ln>
                  <a:effectLst/>
                  <a:sp3d/>
                </c:spPr>
                <c:invertIfNegative val="0"/>
                <c:cat>
                  <c:numRef>
                    <c:extLst>
                      <c:ext uri="{02D57815-91ED-43cb-92C2-25804820EDAC}">
                        <c15:formulaRef>
                          <c15:sqref>Sheet1!$B$71:$B$80</c15:sqref>
                        </c15:formulaRef>
                      </c:ext>
                    </c:extLst>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extLst>
                      <c:ext uri="{02D57815-91ED-43cb-92C2-25804820EDAC}">
                        <c15:formulaRef>
                          <c15:sqref>Sheet1!$B$71:$B$80</c15:sqref>
                        </c15:formulaRef>
                      </c:ext>
                    </c:extLst>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val>
                <c:extLst>
                  <c:ext xmlns:c16="http://schemas.microsoft.com/office/drawing/2014/chart" uri="{C3380CC4-5D6E-409C-BE32-E72D297353CC}">
                    <c16:uniqueId val="{00000001-8997-43C9-81C1-76F1AAB674D8}"/>
                  </c:ext>
                </c:extLst>
              </c15:ser>
            </c15:filteredBarSeries>
          </c:ext>
        </c:extLst>
      </c:bar3DChart>
      <c:catAx>
        <c:axId val="1842519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84253440"/>
        <c:crosses val="autoZero"/>
        <c:auto val="1"/>
        <c:lblAlgn val="ctr"/>
        <c:lblOffset val="100"/>
        <c:noMultiLvlLbl val="0"/>
      </c:catAx>
      <c:valAx>
        <c:axId val="184253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8425190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b="0" i="0" u="none" strike="noStrike" baseline="0">
                <a:effectLst/>
              </a:rPr>
              <a:t>Yield, kg, per hectare</a:t>
            </a:r>
            <a:r>
              <a:rPr lang="en-US" sz="1100" b="0" i="0" u="none" strike="noStrike" baseline="0"/>
              <a:t> </a:t>
            </a:r>
            <a:endParaRPr lang="en-US" sz="1100"/>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1"/>
          <c:order val="0"/>
          <c:tx>
            <c:strRef>
              <c:f>Sheet1!$C$84</c:f>
              <c:strCache>
                <c:ptCount val="1"/>
                <c:pt idx="0">
                  <c:v>Yield, kg, per hectare</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Sheet1!$B$85:$B$94</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Sheet1!$C$85:$C$94</c:f>
              <c:numCache>
                <c:formatCode>General</c:formatCode>
                <c:ptCount val="10"/>
                <c:pt idx="0">
                  <c:v>1392</c:v>
                </c:pt>
                <c:pt idx="1">
                  <c:v>1453</c:v>
                </c:pt>
                <c:pt idx="2">
                  <c:v>1553</c:v>
                </c:pt>
                <c:pt idx="3">
                  <c:v>1503</c:v>
                </c:pt>
                <c:pt idx="4">
                  <c:v>1554</c:v>
                </c:pt>
                <c:pt idx="5">
                  <c:v>1434</c:v>
                </c:pt>
                <c:pt idx="6">
                  <c:v>1541</c:v>
                </c:pt>
                <c:pt idx="7">
                  <c:v>1573</c:v>
                </c:pt>
                <c:pt idx="8">
                  <c:v>1574</c:v>
                </c:pt>
                <c:pt idx="9">
                  <c:v>1574</c:v>
                </c:pt>
              </c:numCache>
            </c:numRef>
          </c:val>
          <c:shape val="cylinder"/>
          <c:extLst xmlns:c16r2="http://schemas.microsoft.com/office/drawing/2015/06/chart">
            <c:ext xmlns:c16="http://schemas.microsoft.com/office/drawing/2014/chart" uri="{C3380CC4-5D6E-409C-BE32-E72D297353CC}">
              <c16:uniqueId val="{00000000-037C-4A88-91D2-833C7CE75617}"/>
            </c:ext>
          </c:extLst>
        </c:ser>
        <c:dLbls>
          <c:showLegendKey val="0"/>
          <c:showVal val="0"/>
          <c:showCatName val="0"/>
          <c:showSerName val="0"/>
          <c:showPercent val="0"/>
          <c:showBubbleSize val="0"/>
        </c:dLbls>
        <c:gapWidth val="150"/>
        <c:shape val="box"/>
        <c:axId val="184034816"/>
        <c:axId val="184036352"/>
        <c:axId val="0"/>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Sheet1!$B$84</c15:sqref>
                        </c15:formulaRef>
                      </c:ext>
                    </c:extLst>
                    <c:strCache>
                      <c:ptCount val="1"/>
                      <c:pt idx="0">
                        <c:v>Year</c:v>
                      </c:pt>
                    </c:strCache>
                  </c:strRef>
                </c:tx>
                <c:spPr>
                  <a:solidFill>
                    <a:schemeClr val="accent2"/>
                  </a:solidFill>
                  <a:ln>
                    <a:noFill/>
                  </a:ln>
                  <a:effectLst/>
                  <a:sp3d/>
                </c:spPr>
                <c:invertIfNegative val="0"/>
                <c:cat>
                  <c:numRef>
                    <c:extLst>
                      <c:ext uri="{02D57815-91ED-43cb-92C2-25804820EDAC}">
                        <c15:formulaRef>
                          <c15:sqref>Sheet1!$B$85:$B$94</c15:sqref>
                        </c15:formulaRef>
                      </c:ext>
                    </c:extLst>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extLst>
                      <c:ext uri="{02D57815-91ED-43cb-92C2-25804820EDAC}">
                        <c15:formulaRef>
                          <c15:sqref>Sheet1!$B$85:$B$94</c15:sqref>
                        </c15:formulaRef>
                      </c:ext>
                    </c:extLst>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val>
                <c:extLst>
                  <c:ext xmlns:c16="http://schemas.microsoft.com/office/drawing/2014/chart" uri="{C3380CC4-5D6E-409C-BE32-E72D297353CC}">
                    <c16:uniqueId val="{00000001-037C-4A88-91D2-833C7CE75617}"/>
                  </c:ext>
                </c:extLst>
              </c15:ser>
            </c15:filteredBarSeries>
          </c:ext>
        </c:extLst>
      </c:bar3DChart>
      <c:catAx>
        <c:axId val="1840348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84036352"/>
        <c:crosses val="autoZero"/>
        <c:auto val="1"/>
        <c:lblAlgn val="ctr"/>
        <c:lblOffset val="100"/>
        <c:noMultiLvlLbl val="0"/>
      </c:catAx>
      <c:valAx>
        <c:axId val="184036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8403481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Sheet1!$C$46</c:f>
              <c:strCache>
                <c:ptCount val="1"/>
                <c:pt idx="0">
                  <c:v>Export</c:v>
                </c:pt>
              </c:strCache>
            </c:strRef>
          </c:tx>
          <c:spPr>
            <a:gradFill>
              <a:gsLst>
                <a:gs pos="100000">
                  <a:schemeClr val="accent6">
                    <a:alpha val="0"/>
                  </a:schemeClr>
                </a:gs>
                <a:gs pos="50000">
                  <a:schemeClr val="accent6"/>
                </a:gs>
              </a:gsLst>
              <a:lin ang="5400000" scaled="0"/>
            </a:gradFill>
            <a:ln>
              <a:noFill/>
            </a:ln>
            <a:effectLst/>
            <a:sp3d/>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Sheet1!$B$48:$B$57</c:f>
              <c:strCache>
                <c:ptCount val="10"/>
                <c:pt idx="0">
                  <c:v>2012</c:v>
                </c:pt>
                <c:pt idx="1">
                  <c:v>2013</c:v>
                </c:pt>
                <c:pt idx="2">
                  <c:v>2014</c:v>
                </c:pt>
                <c:pt idx="3">
                  <c:v>2015</c:v>
                </c:pt>
                <c:pt idx="4">
                  <c:v>2016</c:v>
                </c:pt>
                <c:pt idx="5">
                  <c:v>2017</c:v>
                </c:pt>
                <c:pt idx="6">
                  <c:v>2018</c:v>
                </c:pt>
                <c:pt idx="7">
                  <c:v>2019</c:v>
                </c:pt>
                <c:pt idx="8">
                  <c:v>2020</c:v>
                </c:pt>
                <c:pt idx="9">
                  <c:v>2021</c:v>
                </c:pt>
              </c:strCache>
              <c:extLst xmlns:c16r2="http://schemas.microsoft.com/office/drawing/2015/06/chart">
                <c:ext xmlns:c15="http://schemas.microsoft.com/office/drawing/2012/chart" uri="{02D57815-91ED-43cb-92C2-25804820EDAC}">
                  <c15:fullRef>
                    <c15:sqref>Sheet1!$B$47:$B$57</c15:sqref>
                  </c15:fullRef>
                </c:ext>
              </c:extLst>
            </c:strRef>
          </c:cat>
          <c:val>
            <c:numRef>
              <c:f>Sheet1!$C$48:$C$57</c:f>
              <c:numCache>
                <c:formatCode>General</c:formatCode>
                <c:ptCount val="10"/>
                <c:pt idx="0">
                  <c:v>22954</c:v>
                </c:pt>
                <c:pt idx="1">
                  <c:v>25864</c:v>
                </c:pt>
                <c:pt idx="2">
                  <c:v>23996</c:v>
                </c:pt>
                <c:pt idx="3">
                  <c:v>22775</c:v>
                </c:pt>
                <c:pt idx="4">
                  <c:v>27692</c:v>
                </c:pt>
                <c:pt idx="5">
                  <c:v>27622</c:v>
                </c:pt>
                <c:pt idx="6">
                  <c:v>23327</c:v>
                </c:pt>
                <c:pt idx="7">
                  <c:v>24898</c:v>
                </c:pt>
                <c:pt idx="8">
                  <c:v>22511</c:v>
                </c:pt>
                <c:pt idx="9">
                  <c:v>27431</c:v>
                </c:pt>
              </c:numCache>
              <c:extLst xmlns:c16r2="http://schemas.microsoft.com/office/drawing/2015/06/chart">
                <c:ext xmlns:c15="http://schemas.microsoft.com/office/drawing/2012/chart" uri="{02D57815-91ED-43cb-92C2-25804820EDAC}">
                  <c15:fullRef>
                    <c15:sqref>Sheet1!$C$47:$C$57</c15:sqref>
                  </c15:fullRef>
                </c:ext>
              </c:extLst>
            </c:numRef>
          </c:val>
          <c:extLst xmlns:c16r2="http://schemas.microsoft.com/office/drawing/2015/06/chart">
            <c:ext xmlns:c16="http://schemas.microsoft.com/office/drawing/2014/chart" uri="{C3380CC4-5D6E-409C-BE32-E72D297353CC}">
              <c16:uniqueId val="{00000000-43E4-42BE-B07D-C43503B2A7FC}"/>
            </c:ext>
          </c:extLst>
        </c:ser>
        <c:ser>
          <c:idx val="1"/>
          <c:order val="1"/>
          <c:tx>
            <c:strRef>
              <c:f>Sheet1!$D$46</c:f>
              <c:strCache>
                <c:ptCount val="1"/>
                <c:pt idx="0">
                  <c:v>Import</c:v>
                </c:pt>
              </c:strCache>
            </c:strRef>
          </c:tx>
          <c:spPr>
            <a:gradFill>
              <a:gsLst>
                <a:gs pos="100000">
                  <a:schemeClr val="accent5">
                    <a:alpha val="0"/>
                  </a:schemeClr>
                </a:gs>
                <a:gs pos="50000">
                  <a:schemeClr val="accent5"/>
                </a:gs>
              </a:gsLst>
              <a:lin ang="5400000" scaled="0"/>
            </a:gradFill>
            <a:ln>
              <a:noFill/>
            </a:ln>
            <a:effectLst/>
            <a:sp3d/>
          </c:spPr>
          <c:invertIfNegative val="0"/>
          <c:dLbls>
            <c:dLbl>
              <c:idx val="0"/>
              <c:layout>
                <c:manualLayout>
                  <c:x val="5.7553956834532202E-3"/>
                  <c:y val="-3.148365613996988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3E4-42BE-B07D-C43503B2A7FC}"/>
                </c:ext>
              </c:extLst>
            </c:dLbl>
            <c:dLbl>
              <c:idx val="1"/>
              <c:layout>
                <c:manualLayout>
                  <c:x val="8.3327861759422087E-3"/>
                  <c:y val="-6.296725630826239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3E4-42BE-B07D-C43503B2A7FC}"/>
                </c:ext>
              </c:extLst>
            </c:dLbl>
            <c:dLbl>
              <c:idx val="2"/>
              <c:layout>
                <c:manualLayout>
                  <c:x val="5.7553956834532375E-3"/>
                  <c:y val="-9.4450968419909666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3E4-42BE-B07D-C43503B2A7FC}"/>
                </c:ext>
              </c:extLst>
            </c:dLbl>
            <c:dLbl>
              <c:idx val="3"/>
              <c:layout>
                <c:manualLayout>
                  <c:x val="1.0690613641223007E-2"/>
                  <c:y val="-7.018775223723588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43E4-42BE-B07D-C43503B2A7FC}"/>
                </c:ext>
              </c:extLst>
            </c:dLbl>
            <c:dLbl>
              <c:idx val="4"/>
              <c:layout>
                <c:manualLayout>
                  <c:x val="6.4143681847338039E-3"/>
                  <c:y val="-3.509387611861730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43E4-42BE-B07D-C43503B2A7FC}"/>
                </c:ext>
              </c:extLst>
            </c:dLbl>
            <c:dLbl>
              <c:idx val="5"/>
              <c:layout>
                <c:manualLayout>
                  <c:x val="8.552490912978326E-3"/>
                  <c:y val="-7.018775223723460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43E4-42BE-B07D-C43503B2A7FC}"/>
                </c:ext>
              </c:extLst>
            </c:dLbl>
            <c:dLbl>
              <c:idx val="6"/>
              <c:layout>
                <c:manualLayout>
                  <c:x val="1.4966859097712209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43E4-42BE-B07D-C43503B2A7FC}"/>
                </c:ext>
              </c:extLst>
            </c:dLbl>
            <c:dLbl>
              <c:idx val="7"/>
              <c:layout>
                <c:manualLayout>
                  <c:x val="8.5524909129784058E-3"/>
                  <c:y val="-7.018775223723588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43E4-42BE-B07D-C43503B2A7FC}"/>
                </c:ext>
              </c:extLst>
            </c:dLbl>
            <c:dLbl>
              <c:idx val="8"/>
              <c:layout>
                <c:manualLayout>
                  <c:x val="1.2828736369467608E-2"/>
                  <c:y val="-7.018775223723460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3E4-42BE-B07D-C43503B2A7FC}"/>
                </c:ext>
              </c:extLst>
            </c:dLbl>
            <c:dLbl>
              <c:idx val="9"/>
              <c:layout>
                <c:manualLayout>
                  <c:x val="1.2828736369467608E-2"/>
                  <c:y val="-3.509387611861730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43E4-42BE-B07D-C43503B2A7FC}"/>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Sheet1!$B$48:$B$57</c:f>
              <c:strCache>
                <c:ptCount val="10"/>
                <c:pt idx="0">
                  <c:v>2012</c:v>
                </c:pt>
                <c:pt idx="1">
                  <c:v>2013</c:v>
                </c:pt>
                <c:pt idx="2">
                  <c:v>2014</c:v>
                </c:pt>
                <c:pt idx="3">
                  <c:v>2015</c:v>
                </c:pt>
                <c:pt idx="4">
                  <c:v>2016</c:v>
                </c:pt>
                <c:pt idx="5">
                  <c:v>2017</c:v>
                </c:pt>
                <c:pt idx="6">
                  <c:v>2018</c:v>
                </c:pt>
                <c:pt idx="7">
                  <c:v>2019</c:v>
                </c:pt>
                <c:pt idx="8">
                  <c:v>2020</c:v>
                </c:pt>
                <c:pt idx="9">
                  <c:v>2021</c:v>
                </c:pt>
              </c:strCache>
              <c:extLst xmlns:c16r2="http://schemas.microsoft.com/office/drawing/2015/06/chart">
                <c:ext xmlns:c15="http://schemas.microsoft.com/office/drawing/2012/chart" uri="{02D57815-91ED-43cb-92C2-25804820EDAC}">
                  <c15:fullRef>
                    <c15:sqref>Sheet1!$B$47:$B$57</c15:sqref>
                  </c15:fullRef>
                </c:ext>
              </c:extLst>
            </c:strRef>
          </c:cat>
          <c:val>
            <c:numRef>
              <c:f>Sheet1!$D$48:$D$57</c:f>
              <c:numCache>
                <c:formatCode>General</c:formatCode>
                <c:ptCount val="10"/>
                <c:pt idx="0">
                  <c:v>5356</c:v>
                </c:pt>
                <c:pt idx="1">
                  <c:v>5437</c:v>
                </c:pt>
                <c:pt idx="2">
                  <c:v>3010</c:v>
                </c:pt>
                <c:pt idx="3">
                  <c:v>2998</c:v>
                </c:pt>
                <c:pt idx="4">
                  <c:v>5945</c:v>
                </c:pt>
                <c:pt idx="5">
                  <c:v>4803</c:v>
                </c:pt>
                <c:pt idx="6">
                  <c:v>4703</c:v>
                </c:pt>
                <c:pt idx="7">
                  <c:v>3663</c:v>
                </c:pt>
                <c:pt idx="8">
                  <c:v>1872</c:v>
                </c:pt>
                <c:pt idx="9">
                  <c:v>2299</c:v>
                </c:pt>
              </c:numCache>
              <c:extLst xmlns:c16r2="http://schemas.microsoft.com/office/drawing/2015/06/chart">
                <c:ext xmlns:c15="http://schemas.microsoft.com/office/drawing/2012/chart" uri="{02D57815-91ED-43cb-92C2-25804820EDAC}">
                  <c15:fullRef>
                    <c15:sqref>Sheet1!$D$47:$D$57</c15:sqref>
                  </c15:fullRef>
                </c:ext>
              </c:extLst>
            </c:numRef>
          </c:val>
          <c:extLst xmlns:c16r2="http://schemas.microsoft.com/office/drawing/2015/06/chart">
            <c:ext xmlns:c16="http://schemas.microsoft.com/office/drawing/2014/chart" uri="{C3380CC4-5D6E-409C-BE32-E72D297353CC}">
              <c16:uniqueId val="{00000004-43E4-42BE-B07D-C43503B2A7FC}"/>
            </c:ext>
          </c:extLst>
        </c:ser>
        <c:dLbls>
          <c:showLegendKey val="0"/>
          <c:showVal val="0"/>
          <c:showCatName val="0"/>
          <c:showSerName val="0"/>
          <c:showPercent val="0"/>
          <c:showBubbleSize val="0"/>
        </c:dLbls>
        <c:gapWidth val="150"/>
        <c:gapDepth val="0"/>
        <c:shape val="box"/>
        <c:axId val="184208000"/>
        <c:axId val="184213888"/>
        <c:axId val="0"/>
      </c:bar3DChart>
      <c:catAx>
        <c:axId val="1842080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213888"/>
        <c:crosses val="autoZero"/>
        <c:auto val="1"/>
        <c:lblAlgn val="ctr"/>
        <c:lblOffset val="100"/>
        <c:noMultiLvlLbl val="0"/>
      </c:catAx>
      <c:valAx>
        <c:axId val="184213888"/>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208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1"/>
          <c:order val="0"/>
          <c:tx>
            <c:strRef>
              <c:f>Sheet1!$C$100</c:f>
              <c:strCache>
                <c:ptCount val="1"/>
                <c:pt idx="0">
                  <c:v>Export</c:v>
                </c:pt>
              </c:strCache>
            </c:strRef>
          </c:tx>
          <c:spPr>
            <a:gradFill>
              <a:gsLst>
                <a:gs pos="100000">
                  <a:schemeClr val="accent5">
                    <a:alpha val="0"/>
                  </a:schemeClr>
                </a:gs>
                <a:gs pos="50000">
                  <a:schemeClr val="accent5"/>
                </a:gs>
              </a:gsLst>
              <a:lin ang="5400000" scaled="0"/>
            </a:gradFill>
            <a:ln>
              <a:noFill/>
            </a:ln>
            <a:effectLst/>
            <a:sp3d/>
          </c:spPr>
          <c:invertIfNegative val="0"/>
          <c:cat>
            <c:numRef>
              <c:f>Sheet1!$B$101:$B$110</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Sheet1!$C$101:$C$110</c:f>
              <c:numCache>
                <c:formatCode>General</c:formatCode>
                <c:ptCount val="10"/>
                <c:pt idx="0">
                  <c:v>121339862</c:v>
                </c:pt>
                <c:pt idx="1">
                  <c:v>153244833</c:v>
                </c:pt>
                <c:pt idx="2">
                  <c:v>127875709</c:v>
                </c:pt>
                <c:pt idx="3">
                  <c:v>95855989</c:v>
                </c:pt>
                <c:pt idx="4">
                  <c:v>118119734</c:v>
                </c:pt>
                <c:pt idx="5">
                  <c:v>142531331</c:v>
                </c:pt>
                <c:pt idx="6">
                  <c:v>137816042</c:v>
                </c:pt>
                <c:pt idx="7">
                  <c:v>143366634</c:v>
                </c:pt>
                <c:pt idx="8">
                  <c:v>136252966</c:v>
                </c:pt>
                <c:pt idx="9">
                  <c:v>144919653</c:v>
                </c:pt>
              </c:numCache>
            </c:numRef>
          </c:val>
          <c:extLst xmlns:c16r2="http://schemas.microsoft.com/office/drawing/2015/06/chart">
            <c:ext xmlns:c16="http://schemas.microsoft.com/office/drawing/2014/chart" uri="{C3380CC4-5D6E-409C-BE32-E72D297353CC}">
              <c16:uniqueId val="{00000000-8D20-46D8-9EAB-459E240988E3}"/>
            </c:ext>
          </c:extLst>
        </c:ser>
        <c:ser>
          <c:idx val="2"/>
          <c:order val="1"/>
          <c:tx>
            <c:strRef>
              <c:f>Sheet1!$D$100</c:f>
              <c:strCache>
                <c:ptCount val="1"/>
                <c:pt idx="0">
                  <c:v>Import </c:v>
                </c:pt>
              </c:strCache>
            </c:strRef>
          </c:tx>
          <c:spPr>
            <a:gradFill>
              <a:gsLst>
                <a:gs pos="100000">
                  <a:schemeClr val="accent4">
                    <a:alpha val="0"/>
                  </a:schemeClr>
                </a:gs>
                <a:gs pos="50000">
                  <a:schemeClr val="accent4"/>
                </a:gs>
              </a:gsLst>
              <a:lin ang="5400000" scaled="0"/>
            </a:gradFill>
            <a:ln>
              <a:noFill/>
            </a:ln>
            <a:effectLst/>
            <a:sp3d/>
          </c:spPr>
          <c:invertIfNegative val="0"/>
          <c:cat>
            <c:numRef>
              <c:f>Sheet1!$B$101:$B$110</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Sheet1!$D$101:$D$110</c:f>
              <c:numCache>
                <c:formatCode>General</c:formatCode>
                <c:ptCount val="10"/>
                <c:pt idx="0">
                  <c:v>23163185</c:v>
                </c:pt>
                <c:pt idx="1">
                  <c:v>20910151</c:v>
                </c:pt>
                <c:pt idx="2">
                  <c:v>10257623</c:v>
                </c:pt>
                <c:pt idx="3">
                  <c:v>12453689</c:v>
                </c:pt>
                <c:pt idx="4">
                  <c:v>22963886</c:v>
                </c:pt>
                <c:pt idx="5">
                  <c:v>18934611</c:v>
                </c:pt>
                <c:pt idx="6">
                  <c:v>21606459</c:v>
                </c:pt>
                <c:pt idx="7">
                  <c:v>15359772</c:v>
                </c:pt>
                <c:pt idx="8">
                  <c:v>8993395</c:v>
                </c:pt>
                <c:pt idx="9">
                  <c:v>11800081</c:v>
                </c:pt>
              </c:numCache>
            </c:numRef>
          </c:val>
          <c:extLst xmlns:c16r2="http://schemas.microsoft.com/office/drawing/2015/06/chart">
            <c:ext xmlns:c16="http://schemas.microsoft.com/office/drawing/2014/chart" uri="{C3380CC4-5D6E-409C-BE32-E72D297353CC}">
              <c16:uniqueId val="{00000001-8D20-46D8-9EAB-459E240988E3}"/>
            </c:ext>
          </c:extLst>
        </c:ser>
        <c:dLbls>
          <c:showLegendKey val="0"/>
          <c:showVal val="0"/>
          <c:showCatName val="0"/>
          <c:showSerName val="0"/>
          <c:showPercent val="0"/>
          <c:showBubbleSize val="0"/>
        </c:dLbls>
        <c:gapWidth val="150"/>
        <c:gapDepth val="0"/>
        <c:shape val="box"/>
        <c:axId val="184105600"/>
        <c:axId val="184107392"/>
        <c:axId val="0"/>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Sheet1!$B$100</c15:sqref>
                        </c15:formulaRef>
                      </c:ext>
                    </c:extLst>
                    <c:strCache>
                      <c:ptCount val="1"/>
                      <c:pt idx="0">
                        <c:v>Year</c:v>
                      </c:pt>
                    </c:strCache>
                  </c:strRef>
                </c:tx>
                <c:spPr>
                  <a:gradFill>
                    <a:gsLst>
                      <a:gs pos="100000">
                        <a:schemeClr val="accent6">
                          <a:alpha val="0"/>
                        </a:schemeClr>
                      </a:gs>
                      <a:gs pos="50000">
                        <a:schemeClr val="accent6"/>
                      </a:gs>
                    </a:gsLst>
                    <a:lin ang="5400000" scaled="0"/>
                  </a:gradFill>
                  <a:ln>
                    <a:noFill/>
                  </a:ln>
                  <a:effectLst/>
                  <a:sp3d/>
                </c:spPr>
                <c:invertIfNegative val="0"/>
                <c:cat>
                  <c:numRef>
                    <c:extLst>
                      <c:ext uri="{02D57815-91ED-43cb-92C2-25804820EDAC}">
                        <c15:formulaRef>
                          <c15:sqref>Sheet1!$B$101:$B$110</c15:sqref>
                        </c15:formulaRef>
                      </c:ext>
                    </c:extLst>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extLst>
                      <c:ext uri="{02D57815-91ED-43cb-92C2-25804820EDAC}">
                        <c15:formulaRef>
                          <c15:sqref>Sheet1!$B$101:$B$110</c15:sqref>
                        </c15:formulaRef>
                      </c:ext>
                    </c:extLst>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val>
                <c:extLst>
                  <c:ext xmlns:c16="http://schemas.microsoft.com/office/drawing/2014/chart" uri="{C3380CC4-5D6E-409C-BE32-E72D297353CC}">
                    <c16:uniqueId val="{00000002-8D20-46D8-9EAB-459E240988E3}"/>
                  </c:ext>
                </c:extLst>
              </c15:ser>
            </c15:filteredBarSeries>
          </c:ext>
        </c:extLst>
      </c:bar3DChart>
      <c:catAx>
        <c:axId val="1841056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107392"/>
        <c:crosses val="autoZero"/>
        <c:auto val="1"/>
        <c:lblAlgn val="ctr"/>
        <c:lblOffset val="100"/>
        <c:noMultiLvlLbl val="0"/>
      </c:catAx>
      <c:valAx>
        <c:axId val="184107392"/>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105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331</TotalTime>
  <Pages>12</Pages>
  <Words>3443</Words>
  <Characters>19629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51</cp:revision>
  <dcterms:created xsi:type="dcterms:W3CDTF">2023-04-03T08:36:00Z</dcterms:created>
  <dcterms:modified xsi:type="dcterms:W3CDTF">2023-05-09T06:59:00Z</dcterms:modified>
</cp:coreProperties>
</file>