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A" w:rsidRPr="008B2040" w:rsidRDefault="00175160" w:rsidP="00A428BD">
      <w:pPr>
        <w:tabs>
          <w:tab w:val="left" w:pos="284"/>
        </w:tabs>
        <w:spacing w:after="0" w:line="240" w:lineRule="auto"/>
        <w:jc w:val="center"/>
        <w:rPr>
          <w:rFonts w:ascii="Times New Roman" w:hAnsi="Times New Roman" w:cs="Times New Roman"/>
          <w:b/>
        </w:rPr>
      </w:pPr>
      <w:r w:rsidRPr="008B2040">
        <w:rPr>
          <w:rFonts w:ascii="Times New Roman" w:hAnsi="Times New Roman" w:cs="Times New Roman"/>
          <w:b/>
          <w:sz w:val="28"/>
          <w:szCs w:val="28"/>
          <w:lang w:val="mk-MK"/>
        </w:rPr>
        <w:t>ИМПЛЕМЕНТАЦИЈА НА РЕГУЛАТИВАТА НА СОВЕТОТ НА ЕВРОПСКАТА УНИЈА БР. 1383/2003 ВО РЕПУБЛИКА МАКЕДОНИЈА</w:t>
      </w:r>
    </w:p>
    <w:p w:rsidR="00E23D7E" w:rsidRPr="008B2040" w:rsidRDefault="00E23D7E" w:rsidP="00A428BD">
      <w:pPr>
        <w:tabs>
          <w:tab w:val="left" w:pos="284"/>
        </w:tabs>
        <w:spacing w:after="0" w:line="240" w:lineRule="auto"/>
        <w:jc w:val="both"/>
        <w:rPr>
          <w:rFonts w:ascii="Times New Roman" w:hAnsi="Times New Roman" w:cs="Times New Roman"/>
          <w:b/>
          <w:lang w:val="mk-MK"/>
        </w:rPr>
      </w:pPr>
    </w:p>
    <w:p w:rsidR="00175160" w:rsidRDefault="00175160" w:rsidP="00A428BD">
      <w:pPr>
        <w:tabs>
          <w:tab w:val="left" w:pos="284"/>
        </w:tabs>
        <w:spacing w:after="0" w:line="240" w:lineRule="auto"/>
        <w:jc w:val="center"/>
        <w:rPr>
          <w:rFonts w:ascii="Times New Roman" w:hAnsi="Times New Roman" w:cs="Times New Roman"/>
          <w:b/>
          <w:sz w:val="24"/>
          <w:szCs w:val="24"/>
          <w:lang w:val="mk-MK"/>
        </w:rPr>
      </w:pPr>
      <w:r w:rsidRPr="00175160">
        <w:rPr>
          <w:rFonts w:ascii="Times New Roman" w:hAnsi="Times New Roman" w:cs="Times New Roman"/>
          <w:b/>
          <w:sz w:val="24"/>
          <w:szCs w:val="24"/>
          <w:lang w:val="mk-MK"/>
        </w:rPr>
        <w:t>Доц. д-р Данијела Милошоска</w:t>
      </w:r>
    </w:p>
    <w:p w:rsidR="00175160" w:rsidRDefault="00175160" w:rsidP="00A428BD">
      <w:pPr>
        <w:tabs>
          <w:tab w:val="left" w:pos="284"/>
        </w:tabs>
        <w:spacing w:after="0" w:line="240" w:lineRule="auto"/>
        <w:jc w:val="center"/>
        <w:rPr>
          <w:rFonts w:ascii="Times New Roman" w:hAnsi="Times New Roman" w:cs="Times New Roman"/>
        </w:rPr>
      </w:pPr>
      <w:r w:rsidRPr="00175160">
        <w:rPr>
          <w:rFonts w:ascii="Times New Roman" w:hAnsi="Times New Roman" w:cs="Times New Roman"/>
          <w:lang w:val="mk-MK"/>
        </w:rPr>
        <w:t>Кеј Маршал Тито бр. 95, Факултет за туризам и угостителство-Охрид,</w:t>
      </w:r>
      <w:r w:rsidRPr="00175160">
        <w:rPr>
          <w:rFonts w:ascii="Times New Roman" w:hAnsi="Times New Roman" w:cs="Times New Roman"/>
        </w:rPr>
        <w:t xml:space="preserve"> </w:t>
      </w:r>
      <w:hyperlink r:id="rId8" w:history="1">
        <w:r w:rsidR="00691E83" w:rsidRPr="004A1BC7">
          <w:rPr>
            <w:rStyle w:val="Hyperlink"/>
            <w:rFonts w:ascii="Times New Roman" w:hAnsi="Times New Roman" w:cs="Times New Roman"/>
          </w:rPr>
          <w:t>dancesmilevska@yahoo.com</w:t>
        </w:r>
      </w:hyperlink>
    </w:p>
    <w:p w:rsidR="00691E83" w:rsidRDefault="00691E83" w:rsidP="00A428BD">
      <w:pPr>
        <w:tabs>
          <w:tab w:val="left" w:pos="284"/>
        </w:tabs>
        <w:spacing w:after="0" w:line="240" w:lineRule="auto"/>
        <w:jc w:val="center"/>
        <w:rPr>
          <w:rFonts w:ascii="Times New Roman" w:hAnsi="Times New Roman" w:cs="Times New Roman"/>
        </w:rPr>
      </w:pPr>
    </w:p>
    <w:p w:rsidR="00691E83" w:rsidRDefault="00691E83" w:rsidP="00A428BD">
      <w:pPr>
        <w:tabs>
          <w:tab w:val="left" w:pos="284"/>
        </w:tabs>
        <w:spacing w:after="0" w:line="240" w:lineRule="auto"/>
        <w:jc w:val="center"/>
        <w:rPr>
          <w:rFonts w:ascii="Times New Roman" w:hAnsi="Times New Roman" w:cs="Times New Roman"/>
          <w:b/>
          <w:lang w:val="mk-MK"/>
        </w:rPr>
      </w:pPr>
      <w:r w:rsidRPr="00691E83">
        <w:rPr>
          <w:rFonts w:ascii="Times New Roman" w:hAnsi="Times New Roman" w:cs="Times New Roman"/>
          <w:b/>
          <w:lang w:val="mk-MK"/>
        </w:rPr>
        <w:t>Апстракт</w:t>
      </w:r>
    </w:p>
    <w:p w:rsidR="00691E83" w:rsidRDefault="00691E83" w:rsidP="00A428BD">
      <w:pPr>
        <w:tabs>
          <w:tab w:val="left" w:pos="284"/>
        </w:tabs>
        <w:spacing w:after="0" w:line="240" w:lineRule="auto"/>
        <w:jc w:val="both"/>
        <w:rPr>
          <w:rFonts w:ascii="Times New Roman" w:hAnsi="Times New Roman" w:cs="Times New Roman"/>
          <w:b/>
          <w:lang w:val="mk-MK"/>
        </w:rPr>
      </w:pPr>
    </w:p>
    <w:p w:rsidR="00AF4A9E" w:rsidRPr="00AF4A9E" w:rsidRDefault="00691E83" w:rsidP="00A428BD">
      <w:pPr>
        <w:tabs>
          <w:tab w:val="left" w:pos="284"/>
        </w:tabs>
        <w:spacing w:after="0" w:line="240" w:lineRule="auto"/>
        <w:ind w:firstLine="284"/>
        <w:jc w:val="both"/>
        <w:rPr>
          <w:rFonts w:ascii="Times New Roman" w:hAnsi="Times New Roman" w:cs="Times New Roman"/>
          <w:bCs/>
          <w:iCs/>
        </w:rPr>
      </w:pPr>
      <w:r w:rsidRPr="00AF4A9E">
        <w:rPr>
          <w:rFonts w:ascii="Times New Roman" w:hAnsi="Times New Roman" w:cs="Times New Roman"/>
          <w:bCs/>
          <w:iCs/>
          <w:lang w:val="mk-MK"/>
        </w:rPr>
        <w:t>За да се постигне максимална заштита на правата од интелектуална сопственост како што се трговската марка, индустрискиот дизајн и правата од патент, неопходно е превземање на определни царински мерки за заштита на истите. За таа цел, земјите членки на Европската унија превземаат иницијативи за примена на опредлени правила за заштита на правата од интелектуална сопственост како што е на пример задржување на стока за која постои сомневање дека врши повреда на правата.</w:t>
      </w:r>
      <w:r w:rsidR="00AF4A9E" w:rsidRPr="00AF4A9E">
        <w:rPr>
          <w:rFonts w:ascii="Times New Roman" w:hAnsi="Times New Roman" w:cs="Times New Roman"/>
          <w:bCs/>
          <w:iCs/>
          <w:lang w:val="mk-MK"/>
        </w:rPr>
        <w:t xml:space="preserve"> На 1-ви Јули 2004 година настапи таканаречениот </w:t>
      </w:r>
      <w:r w:rsidR="00AF4A9E" w:rsidRPr="00AF4A9E">
        <w:rPr>
          <w:rFonts w:ascii="Arial" w:eastAsia="Times New Roman" w:hAnsi="Arial" w:cs="Arial"/>
          <w:bCs/>
          <w:iCs/>
          <w:lang w:val="mk-MK"/>
        </w:rPr>
        <w:t>“</w:t>
      </w:r>
      <w:r w:rsidR="00AF4A9E" w:rsidRPr="00AF4A9E">
        <w:rPr>
          <w:rFonts w:ascii="Times New Roman" w:hAnsi="Times New Roman" w:cs="Times New Roman"/>
          <w:bCs/>
          <w:iCs/>
          <w:lang w:val="mk-MK"/>
        </w:rPr>
        <w:t>нов режим</w:t>
      </w:r>
      <w:r w:rsidR="00AF4A9E" w:rsidRPr="00AF4A9E">
        <w:rPr>
          <w:rFonts w:ascii="Arial" w:eastAsia="Times New Roman" w:hAnsi="Arial" w:cs="Arial"/>
          <w:bCs/>
          <w:iCs/>
          <w:lang w:val="mk-MK"/>
        </w:rPr>
        <w:t xml:space="preserve">” </w:t>
      </w:r>
      <w:r w:rsidR="00AF4A9E" w:rsidRPr="00AF4A9E">
        <w:rPr>
          <w:rFonts w:ascii="Times New Roman" w:hAnsi="Times New Roman" w:cs="Times New Roman"/>
          <w:bCs/>
          <w:iCs/>
          <w:lang w:val="mk-MK"/>
        </w:rPr>
        <w:t>со донесувањето на Регулативата на Советот на Европската унија број 1383/2003 од 22-ри Јули 2003 година која се однесува на царинските мерки за заштита на правата од интелектуална сопственост</w:t>
      </w:r>
      <w:r w:rsidR="00AF4A9E" w:rsidRPr="00AF4A9E">
        <w:rPr>
          <w:rFonts w:ascii="Times New Roman" w:hAnsi="Times New Roman" w:cs="Times New Roman"/>
          <w:bCs/>
          <w:iCs/>
        </w:rPr>
        <w:t>.</w:t>
      </w:r>
    </w:p>
    <w:p w:rsidR="00AF4A9E" w:rsidRDefault="00AF4A9E" w:rsidP="00A428BD">
      <w:pPr>
        <w:tabs>
          <w:tab w:val="left" w:pos="284"/>
        </w:tabs>
        <w:spacing w:after="0" w:line="240" w:lineRule="auto"/>
        <w:ind w:firstLine="284"/>
        <w:jc w:val="both"/>
        <w:rPr>
          <w:rFonts w:ascii="Times New Roman" w:hAnsi="Times New Roman" w:cs="Times New Roman"/>
          <w:lang w:val="mk-MK"/>
        </w:rPr>
      </w:pPr>
      <w:r w:rsidRPr="00AF4A9E">
        <w:rPr>
          <w:rFonts w:ascii="Times New Roman" w:hAnsi="Times New Roman" w:cs="Times New Roman"/>
          <w:lang w:val="mk-MK"/>
        </w:rPr>
        <w:t xml:space="preserve">Во областа на заштитата на правата од интелектуална сопственост-борба против фалсификување и пиратерија на стоки, во </w:t>
      </w:r>
      <w:r w:rsidR="004C4A33">
        <w:rPr>
          <w:rFonts w:ascii="Times New Roman" w:hAnsi="Times New Roman" w:cs="Times New Roman"/>
          <w:lang w:val="mk-MK"/>
        </w:rPr>
        <w:t xml:space="preserve">Република Македонија во </w:t>
      </w:r>
      <w:r w:rsidRPr="00AF4A9E">
        <w:rPr>
          <w:rFonts w:ascii="Times New Roman" w:hAnsi="Times New Roman" w:cs="Times New Roman"/>
          <w:lang w:val="mk-MK"/>
        </w:rPr>
        <w:t xml:space="preserve">мај 2005 година, од страна на Собранието беше усвоен Законот за царински мерки за заштита на правата од интелектуална сопственост. Со Законот за царински мерки за заштита на правата од интелектулна сопственост се постигна потполно усогласување на македонското законодавство со законодавството на Европската унија и ТРИПС Договорот. Донесувањето на овој закон е новина во однос на постоечките царински прописи и воведува нов квалитет во работењето на царинските органи. При изработката како модел се користеше Регулативата на Советот на ЕЕЗ 1383/2003. Надлежностите на Царинската управа кои произлегуваат од овој закон се однесуваат на постапувањето на царинските служби во случаите кога се врши повреда на некое право од интелектуална сопственост со увоз, извоз, повторен извоз, привремен увоз или транзит на одредена стока. Во законот се утвредени мерките кои се превземаат против стоките за кои ќе се утврди дека повредуваат такви права. </w:t>
      </w:r>
    </w:p>
    <w:p w:rsidR="004C4A33" w:rsidRPr="009D1873" w:rsidRDefault="009D1873" w:rsidP="009D1873">
      <w:pPr>
        <w:tabs>
          <w:tab w:val="left" w:pos="284"/>
        </w:tabs>
        <w:spacing w:after="0" w:line="240" w:lineRule="auto"/>
        <w:jc w:val="both"/>
        <w:rPr>
          <w:rFonts w:ascii="Times New Roman" w:hAnsi="Times New Roman" w:cs="Times New Roman"/>
          <w:lang w:val="mk-MK"/>
        </w:rPr>
      </w:pPr>
      <w:r>
        <w:rPr>
          <w:rFonts w:ascii="Times New Roman" w:hAnsi="Times New Roman" w:cs="Times New Roman"/>
        </w:rPr>
        <w:tab/>
      </w:r>
      <w:r>
        <w:rPr>
          <w:rFonts w:ascii="Times New Roman" w:hAnsi="Times New Roman" w:cs="Times New Roman"/>
          <w:lang w:val="mk-MK"/>
        </w:rPr>
        <w:t>Клучни зборови</w:t>
      </w:r>
      <w:r>
        <w:rPr>
          <w:rFonts w:ascii="Times New Roman" w:hAnsi="Times New Roman" w:cs="Times New Roman"/>
        </w:rPr>
        <w:t>:</w:t>
      </w:r>
      <w:r>
        <w:rPr>
          <w:rFonts w:ascii="Times New Roman" w:hAnsi="Times New Roman" w:cs="Times New Roman"/>
          <w:lang w:val="mk-MK"/>
        </w:rPr>
        <w:t xml:space="preserve"> царина, права од интелектуална сопственост, регулатива</w:t>
      </w:r>
    </w:p>
    <w:p w:rsidR="004C4A33" w:rsidRDefault="004C4A33" w:rsidP="00A428BD">
      <w:pPr>
        <w:tabs>
          <w:tab w:val="left" w:pos="284"/>
        </w:tabs>
        <w:spacing w:after="0" w:line="240" w:lineRule="auto"/>
        <w:ind w:firstLine="720"/>
        <w:jc w:val="center"/>
        <w:rPr>
          <w:rFonts w:ascii="Times New Roman" w:hAnsi="Times New Roman" w:cs="Times New Roman"/>
          <w:b/>
        </w:rPr>
      </w:pPr>
      <w:r w:rsidRPr="004C4A33">
        <w:rPr>
          <w:rFonts w:ascii="Times New Roman" w:hAnsi="Times New Roman" w:cs="Times New Roman"/>
          <w:b/>
        </w:rPr>
        <w:lastRenderedPageBreak/>
        <w:t>Abstract</w:t>
      </w:r>
    </w:p>
    <w:p w:rsidR="004C49C8" w:rsidRPr="004C4A33" w:rsidRDefault="004C49C8" w:rsidP="00A428BD">
      <w:pPr>
        <w:tabs>
          <w:tab w:val="left" w:pos="284"/>
        </w:tabs>
        <w:spacing w:after="0" w:line="240" w:lineRule="auto"/>
        <w:ind w:firstLine="720"/>
        <w:jc w:val="center"/>
        <w:rPr>
          <w:rFonts w:ascii="Times New Roman" w:hAnsi="Times New Roman" w:cs="Times New Roman"/>
          <w:b/>
        </w:rPr>
      </w:pPr>
    </w:p>
    <w:p w:rsidR="004C49C8" w:rsidRPr="002B23A5" w:rsidRDefault="004C49C8" w:rsidP="00A428BD">
      <w:pPr>
        <w:tabs>
          <w:tab w:val="left" w:pos="284"/>
        </w:tabs>
        <w:spacing w:after="0" w:line="240" w:lineRule="auto"/>
        <w:ind w:firstLine="284"/>
        <w:jc w:val="both"/>
        <w:rPr>
          <w:rFonts w:ascii="Times New Roman" w:hAnsi="Times New Roman" w:cs="Times New Roman"/>
        </w:rPr>
      </w:pPr>
      <w:r w:rsidRPr="002B23A5">
        <w:rPr>
          <w:rStyle w:val="longtext"/>
          <w:rFonts w:ascii="Times New Roman" w:hAnsi="Times New Roman" w:cs="Times New Roman"/>
          <w:shd w:val="clear" w:color="auto" w:fill="FFFFFF"/>
        </w:rPr>
        <w:t>To achieve maximum protection of intellectual property such as trademark, industrial design and pate</w:t>
      </w:r>
      <w:r>
        <w:rPr>
          <w:rStyle w:val="longtext"/>
          <w:rFonts w:ascii="Times New Roman" w:hAnsi="Times New Roman" w:cs="Times New Roman"/>
          <w:shd w:val="clear" w:color="auto" w:fill="FFFFFF"/>
        </w:rPr>
        <w:t xml:space="preserve">nt rights it is necessary to take </w:t>
      </w:r>
      <w:r w:rsidRPr="002B23A5">
        <w:rPr>
          <w:rStyle w:val="longtext"/>
          <w:rFonts w:ascii="Times New Roman" w:hAnsi="Times New Roman" w:cs="Times New Roman"/>
          <w:shd w:val="clear" w:color="auto" w:fill="FFFFFF"/>
        </w:rPr>
        <w:t xml:space="preserve">certain </w:t>
      </w:r>
      <w:r>
        <w:rPr>
          <w:rStyle w:val="longtext"/>
          <w:rFonts w:ascii="Times New Roman" w:hAnsi="Times New Roman" w:cs="Times New Roman"/>
          <w:shd w:val="clear" w:color="auto" w:fill="FFFFFF"/>
        </w:rPr>
        <w:t>customs</w:t>
      </w:r>
      <w:r w:rsidRPr="002B23A5">
        <w:rPr>
          <w:rStyle w:val="longtext"/>
          <w:rFonts w:ascii="Times New Roman" w:hAnsi="Times New Roman" w:cs="Times New Roman"/>
          <w:shd w:val="clear" w:color="auto" w:fill="FFFFFF"/>
        </w:rPr>
        <w:t xml:space="preserve"> measures to protect them.  Member States of the European Union</w:t>
      </w:r>
      <w:r>
        <w:rPr>
          <w:rStyle w:val="longtext"/>
          <w:rFonts w:ascii="Times New Roman" w:hAnsi="Times New Roman" w:cs="Times New Roman"/>
          <w:shd w:val="clear" w:color="auto" w:fill="FFFFFF"/>
        </w:rPr>
        <w:t xml:space="preserve"> undertake </w:t>
      </w:r>
      <w:r w:rsidRPr="002B23A5">
        <w:rPr>
          <w:rStyle w:val="longtext"/>
          <w:rFonts w:ascii="Times New Roman" w:hAnsi="Times New Roman" w:cs="Times New Roman"/>
          <w:shd w:val="clear" w:color="auto" w:fill="FFFFFF"/>
        </w:rPr>
        <w:t xml:space="preserve">initiatives </w:t>
      </w:r>
      <w:r>
        <w:rPr>
          <w:rStyle w:val="longtext"/>
          <w:rFonts w:ascii="Times New Roman" w:hAnsi="Times New Roman" w:cs="Times New Roman"/>
          <w:shd w:val="clear" w:color="auto" w:fill="FFFFFF"/>
        </w:rPr>
        <w:t xml:space="preserve">to </w:t>
      </w:r>
      <w:r w:rsidRPr="002B23A5">
        <w:rPr>
          <w:rStyle w:val="longtext"/>
          <w:rFonts w:ascii="Times New Roman" w:hAnsi="Times New Roman" w:cs="Times New Roman"/>
          <w:shd w:val="clear" w:color="auto" w:fill="FFFFFF"/>
        </w:rPr>
        <w:t>implement certain rules on the protec</w:t>
      </w:r>
      <w:r>
        <w:rPr>
          <w:rStyle w:val="longtext"/>
          <w:rFonts w:ascii="Times New Roman" w:hAnsi="Times New Roman" w:cs="Times New Roman"/>
          <w:shd w:val="clear" w:color="auto" w:fill="FFFFFF"/>
        </w:rPr>
        <w:t xml:space="preserve">tion of intellectual property </w:t>
      </w:r>
      <w:r w:rsidRPr="002B23A5">
        <w:rPr>
          <w:rStyle w:val="longtext"/>
          <w:rFonts w:ascii="Times New Roman" w:hAnsi="Times New Roman" w:cs="Times New Roman"/>
          <w:shd w:val="clear" w:color="auto" w:fill="FFFFFF"/>
        </w:rPr>
        <w:t xml:space="preserve">such </w:t>
      </w:r>
      <w:r>
        <w:rPr>
          <w:rStyle w:val="longtext"/>
          <w:rFonts w:ascii="Times New Roman" w:hAnsi="Times New Roman" w:cs="Times New Roman"/>
          <w:shd w:val="clear" w:color="auto" w:fill="FFFFFF"/>
        </w:rPr>
        <w:t xml:space="preserve">as </w:t>
      </w:r>
      <w:r w:rsidRPr="002B23A5">
        <w:rPr>
          <w:rStyle w:val="longtext"/>
          <w:rFonts w:ascii="Times New Roman" w:hAnsi="Times New Roman" w:cs="Times New Roman"/>
          <w:shd w:val="clear" w:color="auto" w:fill="FFFFFF"/>
        </w:rPr>
        <w:t>detention of goods suspected to infringe the rights. On 1 July 20</w:t>
      </w:r>
      <w:r>
        <w:rPr>
          <w:rStyle w:val="longtext"/>
          <w:rFonts w:ascii="Times New Roman" w:hAnsi="Times New Roman" w:cs="Times New Roman"/>
          <w:shd w:val="clear" w:color="auto" w:fill="FFFFFF"/>
        </w:rPr>
        <w:t xml:space="preserve">04 </w:t>
      </w:r>
      <w:r w:rsidR="00B82260">
        <w:rPr>
          <w:rStyle w:val="longtext"/>
          <w:rFonts w:ascii="Times New Roman" w:hAnsi="Times New Roman" w:cs="Times New Roman"/>
          <w:shd w:val="clear" w:color="auto" w:fill="FFFFFF"/>
        </w:rPr>
        <w:t xml:space="preserve">started </w:t>
      </w:r>
      <w:r w:rsidR="00B82260" w:rsidRPr="002B23A5">
        <w:rPr>
          <w:rStyle w:val="longtext"/>
          <w:rFonts w:ascii="Times New Roman" w:hAnsi="Times New Roman" w:cs="Times New Roman"/>
          <w:shd w:val="clear" w:color="auto" w:fill="FFFFFF"/>
        </w:rPr>
        <w:t>“</w:t>
      </w:r>
      <w:r w:rsidRPr="002B23A5">
        <w:rPr>
          <w:rStyle w:val="longtext"/>
          <w:rFonts w:ascii="Times New Roman" w:hAnsi="Times New Roman" w:cs="Times New Roman"/>
          <w:shd w:val="clear" w:color="auto" w:fill="FFFFFF"/>
        </w:rPr>
        <w:t xml:space="preserve">new regime" with the adoption of Council Regulation </w:t>
      </w:r>
      <w:r>
        <w:rPr>
          <w:rStyle w:val="longtext"/>
          <w:rFonts w:ascii="Times New Roman" w:hAnsi="Times New Roman" w:cs="Times New Roman"/>
          <w:shd w:val="clear" w:color="auto" w:fill="FFFFFF"/>
        </w:rPr>
        <w:t>of the EU 1383/2003</w:t>
      </w:r>
      <w:r w:rsidRPr="002B23A5">
        <w:rPr>
          <w:rStyle w:val="longtext"/>
          <w:rFonts w:ascii="Times New Roman" w:hAnsi="Times New Roman" w:cs="Times New Roman"/>
          <w:shd w:val="clear" w:color="auto" w:fill="FFFFFF"/>
        </w:rPr>
        <w:t xml:space="preserve"> since 22 July 2003 concerning customs measures for protection of intellectual property.</w:t>
      </w:r>
    </w:p>
    <w:p w:rsidR="00AF4A9E" w:rsidRDefault="0049055E" w:rsidP="00A428BD">
      <w:pPr>
        <w:tabs>
          <w:tab w:val="left" w:pos="284"/>
        </w:tabs>
        <w:spacing w:after="0" w:line="240" w:lineRule="auto"/>
        <w:ind w:firstLine="284"/>
        <w:jc w:val="both"/>
        <w:rPr>
          <w:rStyle w:val="hps"/>
          <w:rFonts w:ascii="Times New Roman" w:hAnsi="Times New Roman" w:cs="Times New Roman"/>
          <w:lang w:val="mk-MK"/>
        </w:rPr>
      </w:pPr>
      <w:r w:rsidRPr="0049055E">
        <w:rPr>
          <w:rStyle w:val="hps"/>
          <w:rFonts w:ascii="Times New Roman" w:hAnsi="Times New Roman" w:cs="Times New Roman"/>
        </w:rPr>
        <w:t>In the field</w:t>
      </w:r>
      <w:r w:rsidRPr="0049055E">
        <w:rPr>
          <w:rStyle w:val="longtext"/>
          <w:rFonts w:ascii="Times New Roman" w:hAnsi="Times New Roman" w:cs="Times New Roman"/>
        </w:rPr>
        <w:t xml:space="preserve"> </w:t>
      </w:r>
      <w:r w:rsidRPr="0049055E">
        <w:rPr>
          <w:rStyle w:val="hps"/>
          <w:rFonts w:ascii="Times New Roman" w:hAnsi="Times New Roman" w:cs="Times New Roman"/>
        </w:rPr>
        <w:t>of protection</w:t>
      </w:r>
      <w:r w:rsidRPr="0049055E">
        <w:rPr>
          <w:rStyle w:val="longtext"/>
          <w:rFonts w:ascii="Times New Roman" w:hAnsi="Times New Roman" w:cs="Times New Roman"/>
        </w:rPr>
        <w:t xml:space="preserve"> </w:t>
      </w:r>
      <w:r w:rsidRPr="0049055E">
        <w:rPr>
          <w:rStyle w:val="hps"/>
          <w:rFonts w:ascii="Times New Roman" w:hAnsi="Times New Roman" w:cs="Times New Roman"/>
        </w:rPr>
        <w:t>of intellectual</w:t>
      </w:r>
      <w:r w:rsidRPr="0049055E">
        <w:rPr>
          <w:rStyle w:val="longtext"/>
          <w:rFonts w:ascii="Times New Roman" w:hAnsi="Times New Roman" w:cs="Times New Roman"/>
        </w:rPr>
        <w:t xml:space="preserve"> </w:t>
      </w:r>
      <w:r w:rsidRPr="0049055E">
        <w:rPr>
          <w:rStyle w:val="hps"/>
          <w:rFonts w:ascii="Times New Roman" w:hAnsi="Times New Roman" w:cs="Times New Roman"/>
        </w:rPr>
        <w:t>property</w:t>
      </w:r>
      <w:r>
        <w:rPr>
          <w:rStyle w:val="longtext"/>
          <w:rFonts w:ascii="Times New Roman" w:hAnsi="Times New Roman" w:cs="Times New Roman"/>
        </w:rPr>
        <w:t>-</w:t>
      </w:r>
      <w:r w:rsidRPr="0049055E">
        <w:rPr>
          <w:rStyle w:val="hps"/>
          <w:rFonts w:ascii="Times New Roman" w:hAnsi="Times New Roman" w:cs="Times New Roman"/>
        </w:rPr>
        <w:t>combating</w:t>
      </w:r>
      <w:r w:rsidRPr="0049055E">
        <w:rPr>
          <w:rStyle w:val="longtext"/>
          <w:rFonts w:ascii="Times New Roman" w:hAnsi="Times New Roman" w:cs="Times New Roman"/>
        </w:rPr>
        <w:t xml:space="preserve"> </w:t>
      </w:r>
      <w:r w:rsidRPr="0049055E">
        <w:rPr>
          <w:rStyle w:val="hps"/>
          <w:rFonts w:ascii="Times New Roman" w:hAnsi="Times New Roman" w:cs="Times New Roman"/>
        </w:rPr>
        <w:t>counterfeiting</w:t>
      </w:r>
      <w:r w:rsidRPr="0049055E">
        <w:rPr>
          <w:rStyle w:val="longtext"/>
          <w:rFonts w:ascii="Times New Roman" w:hAnsi="Times New Roman" w:cs="Times New Roman"/>
        </w:rPr>
        <w:t xml:space="preserve"> </w:t>
      </w:r>
      <w:r w:rsidRPr="0049055E">
        <w:rPr>
          <w:rStyle w:val="hps"/>
          <w:rFonts w:ascii="Times New Roman" w:hAnsi="Times New Roman" w:cs="Times New Roman"/>
        </w:rPr>
        <w:t>and piracy</w:t>
      </w:r>
      <w:r w:rsidRPr="0049055E">
        <w:rPr>
          <w:rStyle w:val="longtext"/>
          <w:rFonts w:ascii="Times New Roman" w:hAnsi="Times New Roman" w:cs="Times New Roman"/>
        </w:rPr>
        <w:t xml:space="preserve"> </w:t>
      </w:r>
      <w:r w:rsidRPr="0049055E">
        <w:rPr>
          <w:rStyle w:val="hps"/>
          <w:rFonts w:ascii="Times New Roman" w:hAnsi="Times New Roman" w:cs="Times New Roman"/>
        </w:rPr>
        <w:t>of goods</w:t>
      </w:r>
      <w:r w:rsidRPr="0049055E">
        <w:rPr>
          <w:rStyle w:val="longtext"/>
          <w:rFonts w:ascii="Times New Roman" w:hAnsi="Times New Roman" w:cs="Times New Roman"/>
        </w:rPr>
        <w:t xml:space="preserve"> </w:t>
      </w:r>
      <w:r w:rsidRPr="0049055E">
        <w:rPr>
          <w:rStyle w:val="hps"/>
          <w:rFonts w:ascii="Times New Roman" w:hAnsi="Times New Roman" w:cs="Times New Roman"/>
        </w:rPr>
        <w:t>in the Republic of</w:t>
      </w:r>
      <w:r w:rsidRPr="0049055E">
        <w:rPr>
          <w:rStyle w:val="longtext"/>
          <w:rFonts w:ascii="Times New Roman" w:hAnsi="Times New Roman" w:cs="Times New Roman"/>
        </w:rPr>
        <w:t xml:space="preserve"> </w:t>
      </w:r>
      <w:r w:rsidRPr="0049055E">
        <w:rPr>
          <w:rStyle w:val="hps"/>
          <w:rFonts w:ascii="Times New Roman" w:hAnsi="Times New Roman" w:cs="Times New Roman"/>
        </w:rPr>
        <w:t>Macedonia in</w:t>
      </w:r>
      <w:r w:rsidRPr="0049055E">
        <w:rPr>
          <w:rStyle w:val="longtext"/>
          <w:rFonts w:ascii="Times New Roman" w:hAnsi="Times New Roman" w:cs="Times New Roman"/>
        </w:rPr>
        <w:t xml:space="preserve"> </w:t>
      </w:r>
      <w:r w:rsidRPr="0049055E">
        <w:rPr>
          <w:rStyle w:val="hps"/>
          <w:rFonts w:ascii="Times New Roman" w:hAnsi="Times New Roman" w:cs="Times New Roman"/>
        </w:rPr>
        <w:t>May 2005</w:t>
      </w:r>
      <w:r w:rsidRPr="0049055E">
        <w:rPr>
          <w:rStyle w:val="longtext"/>
          <w:rFonts w:ascii="Times New Roman" w:hAnsi="Times New Roman" w:cs="Times New Roman"/>
        </w:rPr>
        <w:t xml:space="preserve">, </w:t>
      </w:r>
      <w:r w:rsidRPr="0049055E">
        <w:rPr>
          <w:rStyle w:val="hps"/>
          <w:rFonts w:ascii="Times New Roman" w:hAnsi="Times New Roman" w:cs="Times New Roman"/>
        </w:rPr>
        <w:t>the Parliament</w:t>
      </w:r>
      <w:r w:rsidRPr="0049055E">
        <w:rPr>
          <w:rStyle w:val="longtext"/>
          <w:rFonts w:ascii="Times New Roman" w:hAnsi="Times New Roman" w:cs="Times New Roman"/>
        </w:rPr>
        <w:t xml:space="preserve"> </w:t>
      </w:r>
      <w:r w:rsidRPr="0049055E">
        <w:rPr>
          <w:rStyle w:val="hps"/>
          <w:rFonts w:ascii="Times New Roman" w:hAnsi="Times New Roman" w:cs="Times New Roman"/>
        </w:rPr>
        <w:t>adopted</w:t>
      </w:r>
      <w:r w:rsidRPr="0049055E">
        <w:rPr>
          <w:rStyle w:val="longtext"/>
          <w:rFonts w:ascii="Times New Roman" w:hAnsi="Times New Roman" w:cs="Times New Roman"/>
        </w:rPr>
        <w:t xml:space="preserve"> </w:t>
      </w:r>
      <w:r w:rsidRPr="0049055E">
        <w:rPr>
          <w:rStyle w:val="hps"/>
          <w:rFonts w:ascii="Times New Roman" w:hAnsi="Times New Roman" w:cs="Times New Roman"/>
        </w:rPr>
        <w:t>the Law</w:t>
      </w:r>
      <w:r w:rsidRPr="0049055E">
        <w:rPr>
          <w:rStyle w:val="longtext"/>
          <w:rFonts w:ascii="Times New Roman" w:hAnsi="Times New Roman" w:cs="Times New Roman"/>
        </w:rPr>
        <w:t xml:space="preserve"> </w:t>
      </w:r>
      <w:r w:rsidRPr="0049055E">
        <w:rPr>
          <w:rStyle w:val="hps"/>
          <w:rFonts w:ascii="Times New Roman" w:hAnsi="Times New Roman" w:cs="Times New Roman"/>
        </w:rPr>
        <w:t>on Customs Measures</w:t>
      </w:r>
      <w:r w:rsidRPr="0049055E">
        <w:rPr>
          <w:rStyle w:val="longtext"/>
          <w:rFonts w:ascii="Times New Roman" w:hAnsi="Times New Roman" w:cs="Times New Roman"/>
        </w:rPr>
        <w:t xml:space="preserve"> </w:t>
      </w:r>
      <w:r w:rsidRPr="0049055E">
        <w:rPr>
          <w:rStyle w:val="hps"/>
          <w:rFonts w:ascii="Times New Roman" w:hAnsi="Times New Roman" w:cs="Times New Roman"/>
        </w:rPr>
        <w:t>for Protection</w:t>
      </w:r>
      <w:r w:rsidRPr="0049055E">
        <w:rPr>
          <w:rStyle w:val="longtext"/>
          <w:rFonts w:ascii="Times New Roman" w:hAnsi="Times New Roman" w:cs="Times New Roman"/>
        </w:rPr>
        <w:t xml:space="preserve"> </w:t>
      </w:r>
      <w:r w:rsidRPr="0049055E">
        <w:rPr>
          <w:rStyle w:val="hps"/>
          <w:rFonts w:ascii="Times New Roman" w:hAnsi="Times New Roman" w:cs="Times New Roman"/>
        </w:rPr>
        <w:t>of Intellectual</w:t>
      </w:r>
      <w:r w:rsidRPr="0049055E">
        <w:rPr>
          <w:rStyle w:val="longtext"/>
          <w:rFonts w:ascii="Times New Roman" w:hAnsi="Times New Roman" w:cs="Times New Roman"/>
        </w:rPr>
        <w:t xml:space="preserve"> </w:t>
      </w:r>
      <w:r w:rsidRPr="0049055E">
        <w:rPr>
          <w:rStyle w:val="hps"/>
          <w:rFonts w:ascii="Times New Roman" w:hAnsi="Times New Roman" w:cs="Times New Roman"/>
        </w:rPr>
        <w:t>Property.</w:t>
      </w:r>
      <w:r w:rsidRPr="0049055E">
        <w:rPr>
          <w:rStyle w:val="longtext"/>
          <w:rFonts w:ascii="Times New Roman" w:hAnsi="Times New Roman" w:cs="Times New Roman"/>
        </w:rPr>
        <w:t xml:space="preserve"> </w:t>
      </w:r>
      <w:r w:rsidRPr="0049055E">
        <w:rPr>
          <w:rStyle w:val="hps"/>
          <w:rFonts w:ascii="Times New Roman" w:hAnsi="Times New Roman" w:cs="Times New Roman"/>
        </w:rPr>
        <w:t>The Law</w:t>
      </w:r>
      <w:r w:rsidRPr="0049055E">
        <w:rPr>
          <w:rStyle w:val="longtext"/>
          <w:rFonts w:ascii="Times New Roman" w:hAnsi="Times New Roman" w:cs="Times New Roman"/>
        </w:rPr>
        <w:t xml:space="preserve"> </w:t>
      </w:r>
      <w:r w:rsidRPr="0049055E">
        <w:rPr>
          <w:rStyle w:val="hps"/>
          <w:rFonts w:ascii="Times New Roman" w:hAnsi="Times New Roman" w:cs="Times New Roman"/>
        </w:rPr>
        <w:t>on Customs Measures for</w:t>
      </w:r>
      <w:r w:rsidRPr="0049055E">
        <w:rPr>
          <w:rStyle w:val="longtext"/>
          <w:rFonts w:ascii="Times New Roman" w:hAnsi="Times New Roman" w:cs="Times New Roman"/>
        </w:rPr>
        <w:t xml:space="preserve"> </w:t>
      </w:r>
      <w:r w:rsidRPr="0049055E">
        <w:rPr>
          <w:rStyle w:val="hps"/>
          <w:rFonts w:ascii="Times New Roman" w:hAnsi="Times New Roman" w:cs="Times New Roman"/>
        </w:rPr>
        <w:t>Protection of of Intellectual</w:t>
      </w:r>
      <w:r w:rsidRPr="0049055E">
        <w:rPr>
          <w:rStyle w:val="longtext"/>
          <w:rFonts w:ascii="Times New Roman" w:hAnsi="Times New Roman" w:cs="Times New Roman"/>
        </w:rPr>
        <w:t xml:space="preserve"> </w:t>
      </w:r>
      <w:r w:rsidRPr="0049055E">
        <w:rPr>
          <w:rStyle w:val="hps"/>
          <w:rFonts w:ascii="Times New Roman" w:hAnsi="Times New Roman" w:cs="Times New Roman"/>
        </w:rPr>
        <w:t>Propert</w:t>
      </w:r>
      <w:r>
        <w:rPr>
          <w:rStyle w:val="hps"/>
          <w:rFonts w:ascii="Times New Roman" w:hAnsi="Times New Roman" w:cs="Times New Roman"/>
        </w:rPr>
        <w:t>y</w:t>
      </w:r>
      <w:r w:rsidRPr="0049055E">
        <w:rPr>
          <w:rStyle w:val="longtext"/>
          <w:rFonts w:ascii="Times New Roman" w:hAnsi="Times New Roman" w:cs="Times New Roman"/>
        </w:rPr>
        <w:t xml:space="preserve"> </w:t>
      </w:r>
      <w:r w:rsidRPr="0049055E">
        <w:rPr>
          <w:rStyle w:val="hps"/>
          <w:rFonts w:ascii="Times New Roman" w:hAnsi="Times New Roman" w:cs="Times New Roman"/>
        </w:rPr>
        <w:t>achieves full</w:t>
      </w:r>
      <w:r w:rsidRPr="0049055E">
        <w:rPr>
          <w:rStyle w:val="longtext"/>
          <w:rFonts w:ascii="Times New Roman" w:hAnsi="Times New Roman" w:cs="Times New Roman"/>
        </w:rPr>
        <w:t xml:space="preserve"> </w:t>
      </w:r>
      <w:r w:rsidRPr="0049055E">
        <w:rPr>
          <w:rStyle w:val="hps"/>
          <w:rFonts w:ascii="Times New Roman" w:hAnsi="Times New Roman" w:cs="Times New Roman"/>
        </w:rPr>
        <w:t>harmonization of the Macedonian</w:t>
      </w:r>
      <w:r w:rsidRPr="0049055E">
        <w:rPr>
          <w:rStyle w:val="longtext"/>
          <w:rFonts w:ascii="Times New Roman" w:hAnsi="Times New Roman" w:cs="Times New Roman"/>
        </w:rPr>
        <w:t xml:space="preserve"> </w:t>
      </w:r>
      <w:r w:rsidRPr="0049055E">
        <w:rPr>
          <w:rStyle w:val="hps"/>
          <w:rFonts w:ascii="Times New Roman" w:hAnsi="Times New Roman" w:cs="Times New Roman"/>
        </w:rPr>
        <w:t>legislation with the</w:t>
      </w:r>
      <w:r w:rsidRPr="0049055E">
        <w:rPr>
          <w:rStyle w:val="longtext"/>
          <w:rFonts w:ascii="Times New Roman" w:hAnsi="Times New Roman" w:cs="Times New Roman"/>
        </w:rPr>
        <w:t xml:space="preserve"> </w:t>
      </w:r>
      <w:r w:rsidRPr="0049055E">
        <w:rPr>
          <w:rStyle w:val="hps"/>
          <w:rFonts w:ascii="Times New Roman" w:hAnsi="Times New Roman" w:cs="Times New Roman"/>
        </w:rPr>
        <w:t>European</w:t>
      </w:r>
      <w:r w:rsidRPr="0049055E">
        <w:rPr>
          <w:rStyle w:val="longtext"/>
          <w:rFonts w:ascii="Times New Roman" w:hAnsi="Times New Roman" w:cs="Times New Roman"/>
        </w:rPr>
        <w:t xml:space="preserve"> </w:t>
      </w:r>
      <w:r w:rsidRPr="0049055E">
        <w:rPr>
          <w:rStyle w:val="hps"/>
          <w:rFonts w:ascii="Times New Roman" w:hAnsi="Times New Roman" w:cs="Times New Roman"/>
        </w:rPr>
        <w:t>Union and the</w:t>
      </w:r>
      <w:r w:rsidRPr="0049055E">
        <w:rPr>
          <w:rStyle w:val="longtext"/>
          <w:rFonts w:ascii="Times New Roman" w:hAnsi="Times New Roman" w:cs="Times New Roman"/>
        </w:rPr>
        <w:t xml:space="preserve"> </w:t>
      </w:r>
      <w:r w:rsidRPr="0049055E">
        <w:rPr>
          <w:rStyle w:val="hps"/>
          <w:rFonts w:ascii="Times New Roman" w:hAnsi="Times New Roman" w:cs="Times New Roman"/>
        </w:rPr>
        <w:t>TRIPS</w:t>
      </w:r>
      <w:r w:rsidRPr="0049055E">
        <w:rPr>
          <w:rStyle w:val="longtext"/>
          <w:rFonts w:ascii="Times New Roman" w:hAnsi="Times New Roman" w:cs="Times New Roman"/>
        </w:rPr>
        <w:t xml:space="preserve"> </w:t>
      </w:r>
      <w:r w:rsidRPr="0049055E">
        <w:rPr>
          <w:rStyle w:val="hps"/>
          <w:rFonts w:ascii="Times New Roman" w:hAnsi="Times New Roman" w:cs="Times New Roman"/>
        </w:rPr>
        <w:t>Agreement.</w:t>
      </w:r>
      <w:r w:rsidRPr="0049055E">
        <w:rPr>
          <w:rStyle w:val="longtext"/>
          <w:rFonts w:ascii="Times New Roman" w:hAnsi="Times New Roman" w:cs="Times New Roman"/>
        </w:rPr>
        <w:t xml:space="preserve"> </w:t>
      </w:r>
      <w:r w:rsidRPr="0049055E">
        <w:rPr>
          <w:rStyle w:val="hps"/>
          <w:rFonts w:ascii="Times New Roman" w:hAnsi="Times New Roman" w:cs="Times New Roman"/>
        </w:rPr>
        <w:t>The adoption of this</w:t>
      </w:r>
      <w:r w:rsidRPr="0049055E">
        <w:rPr>
          <w:rStyle w:val="longtext"/>
          <w:rFonts w:ascii="Times New Roman" w:hAnsi="Times New Roman" w:cs="Times New Roman"/>
        </w:rPr>
        <w:t xml:space="preserve"> </w:t>
      </w:r>
      <w:r w:rsidRPr="0049055E">
        <w:rPr>
          <w:rStyle w:val="hps"/>
          <w:rFonts w:ascii="Times New Roman" w:hAnsi="Times New Roman" w:cs="Times New Roman"/>
        </w:rPr>
        <w:t>law is a</w:t>
      </w:r>
      <w:r w:rsidRPr="0049055E">
        <w:rPr>
          <w:rStyle w:val="longtext"/>
          <w:rFonts w:ascii="Times New Roman" w:hAnsi="Times New Roman" w:cs="Times New Roman"/>
        </w:rPr>
        <w:t xml:space="preserve"> </w:t>
      </w:r>
      <w:r w:rsidRPr="0049055E">
        <w:rPr>
          <w:rStyle w:val="hps"/>
          <w:rFonts w:ascii="Times New Roman" w:hAnsi="Times New Roman" w:cs="Times New Roman"/>
        </w:rPr>
        <w:t>novelty</w:t>
      </w:r>
      <w:r w:rsidRPr="0049055E">
        <w:rPr>
          <w:rStyle w:val="longtext"/>
          <w:rFonts w:ascii="Times New Roman" w:hAnsi="Times New Roman" w:cs="Times New Roman"/>
        </w:rPr>
        <w:t xml:space="preserve"> </w:t>
      </w:r>
      <w:r w:rsidRPr="0049055E">
        <w:rPr>
          <w:rStyle w:val="hps"/>
          <w:rFonts w:ascii="Times New Roman" w:hAnsi="Times New Roman" w:cs="Times New Roman"/>
        </w:rPr>
        <w:t>compared to</w:t>
      </w:r>
      <w:r w:rsidRPr="0049055E">
        <w:rPr>
          <w:rStyle w:val="longtext"/>
          <w:rFonts w:ascii="Times New Roman" w:hAnsi="Times New Roman" w:cs="Times New Roman"/>
        </w:rPr>
        <w:t xml:space="preserve"> </w:t>
      </w:r>
      <w:r w:rsidRPr="0049055E">
        <w:rPr>
          <w:rStyle w:val="hps"/>
          <w:rFonts w:ascii="Times New Roman" w:hAnsi="Times New Roman" w:cs="Times New Roman"/>
        </w:rPr>
        <w:t>existing</w:t>
      </w:r>
      <w:r w:rsidRPr="0049055E">
        <w:rPr>
          <w:rStyle w:val="longtext"/>
          <w:rFonts w:ascii="Times New Roman" w:hAnsi="Times New Roman" w:cs="Times New Roman"/>
        </w:rPr>
        <w:t xml:space="preserve"> </w:t>
      </w:r>
      <w:r w:rsidRPr="0049055E">
        <w:rPr>
          <w:rStyle w:val="hps"/>
          <w:rFonts w:ascii="Times New Roman" w:hAnsi="Times New Roman" w:cs="Times New Roman"/>
        </w:rPr>
        <w:t>customs</w:t>
      </w:r>
      <w:r w:rsidRPr="0049055E">
        <w:rPr>
          <w:rStyle w:val="longtext"/>
          <w:rFonts w:ascii="Times New Roman" w:hAnsi="Times New Roman" w:cs="Times New Roman"/>
        </w:rPr>
        <w:t xml:space="preserve"> </w:t>
      </w:r>
      <w:r w:rsidRPr="0049055E">
        <w:rPr>
          <w:rStyle w:val="hps"/>
          <w:rFonts w:ascii="Times New Roman" w:hAnsi="Times New Roman" w:cs="Times New Roman"/>
        </w:rPr>
        <w:t>regulations</w:t>
      </w:r>
      <w:r w:rsidRPr="0049055E">
        <w:rPr>
          <w:rStyle w:val="longtext"/>
          <w:rFonts w:ascii="Times New Roman" w:hAnsi="Times New Roman" w:cs="Times New Roman"/>
        </w:rPr>
        <w:t xml:space="preserve"> </w:t>
      </w:r>
      <w:r w:rsidRPr="0049055E">
        <w:rPr>
          <w:rStyle w:val="hps"/>
          <w:rFonts w:ascii="Times New Roman" w:hAnsi="Times New Roman" w:cs="Times New Roman"/>
        </w:rPr>
        <w:t>and introduces</w:t>
      </w:r>
      <w:r w:rsidRPr="0049055E">
        <w:rPr>
          <w:rStyle w:val="longtext"/>
          <w:rFonts w:ascii="Times New Roman" w:hAnsi="Times New Roman" w:cs="Times New Roman"/>
        </w:rPr>
        <w:t xml:space="preserve"> </w:t>
      </w:r>
      <w:r w:rsidRPr="0049055E">
        <w:rPr>
          <w:rStyle w:val="hps"/>
          <w:rFonts w:ascii="Times New Roman" w:hAnsi="Times New Roman" w:cs="Times New Roman"/>
        </w:rPr>
        <w:t>a new quality</w:t>
      </w:r>
      <w:r w:rsidRPr="0049055E">
        <w:rPr>
          <w:rStyle w:val="longtext"/>
          <w:rFonts w:ascii="Times New Roman" w:hAnsi="Times New Roman" w:cs="Times New Roman"/>
        </w:rPr>
        <w:t xml:space="preserve"> </w:t>
      </w:r>
      <w:r w:rsidRPr="0049055E">
        <w:rPr>
          <w:rStyle w:val="hps"/>
          <w:rFonts w:ascii="Times New Roman" w:hAnsi="Times New Roman" w:cs="Times New Roman"/>
        </w:rPr>
        <w:t>in the work of</w:t>
      </w:r>
      <w:r w:rsidRPr="0049055E">
        <w:rPr>
          <w:rStyle w:val="longtext"/>
          <w:rFonts w:ascii="Times New Roman" w:hAnsi="Times New Roman" w:cs="Times New Roman"/>
        </w:rPr>
        <w:t xml:space="preserve"> </w:t>
      </w:r>
      <w:r w:rsidRPr="0049055E">
        <w:rPr>
          <w:rStyle w:val="hps"/>
          <w:rFonts w:ascii="Times New Roman" w:hAnsi="Times New Roman" w:cs="Times New Roman"/>
        </w:rPr>
        <w:t>customs authorities.</w:t>
      </w:r>
      <w:r w:rsidRPr="0049055E">
        <w:rPr>
          <w:rStyle w:val="longtext"/>
          <w:rFonts w:ascii="Times New Roman" w:hAnsi="Times New Roman" w:cs="Times New Roman"/>
        </w:rPr>
        <w:t xml:space="preserve"> </w:t>
      </w:r>
      <w:r w:rsidRPr="0049055E">
        <w:rPr>
          <w:rStyle w:val="hps"/>
          <w:rFonts w:ascii="Times New Roman" w:hAnsi="Times New Roman" w:cs="Times New Roman"/>
        </w:rPr>
        <w:t>The Council Regulation</w:t>
      </w:r>
      <w:r w:rsidRPr="0049055E">
        <w:rPr>
          <w:rStyle w:val="longtext"/>
          <w:rFonts w:ascii="Times New Roman" w:hAnsi="Times New Roman" w:cs="Times New Roman"/>
        </w:rPr>
        <w:t xml:space="preserve"> </w:t>
      </w:r>
      <w:r w:rsidRPr="0049055E">
        <w:rPr>
          <w:rStyle w:val="hps"/>
          <w:rFonts w:ascii="Times New Roman" w:hAnsi="Times New Roman" w:cs="Times New Roman"/>
        </w:rPr>
        <w:t>EEC</w:t>
      </w:r>
      <w:r w:rsidRPr="0049055E">
        <w:rPr>
          <w:rStyle w:val="longtext"/>
          <w:rFonts w:ascii="Times New Roman" w:hAnsi="Times New Roman" w:cs="Times New Roman"/>
        </w:rPr>
        <w:t xml:space="preserve"> </w:t>
      </w:r>
      <w:r w:rsidRPr="0049055E">
        <w:rPr>
          <w:rStyle w:val="hps"/>
          <w:rFonts w:ascii="Times New Roman" w:hAnsi="Times New Roman" w:cs="Times New Roman"/>
        </w:rPr>
        <w:t>1383/2003</w:t>
      </w:r>
      <w:r>
        <w:rPr>
          <w:rStyle w:val="hps"/>
          <w:rFonts w:ascii="Times New Roman" w:hAnsi="Times New Roman" w:cs="Times New Roman"/>
        </w:rPr>
        <w:t xml:space="preserve"> </w:t>
      </w:r>
      <w:r w:rsidRPr="0049055E">
        <w:rPr>
          <w:rStyle w:val="hps"/>
          <w:rFonts w:ascii="Times New Roman" w:hAnsi="Times New Roman" w:cs="Times New Roman"/>
        </w:rPr>
        <w:t>was used</w:t>
      </w:r>
      <w:r w:rsidRPr="0049055E">
        <w:rPr>
          <w:rStyle w:val="longtext"/>
          <w:rFonts w:ascii="Times New Roman" w:hAnsi="Times New Roman" w:cs="Times New Roman"/>
        </w:rPr>
        <w:t xml:space="preserve"> </w:t>
      </w:r>
      <w:r w:rsidRPr="0049055E">
        <w:rPr>
          <w:rStyle w:val="hps"/>
          <w:rFonts w:ascii="Times New Roman" w:hAnsi="Times New Roman" w:cs="Times New Roman"/>
        </w:rPr>
        <w:t>as</w:t>
      </w:r>
      <w:r>
        <w:rPr>
          <w:rStyle w:val="hps"/>
          <w:rFonts w:ascii="Times New Roman" w:hAnsi="Times New Roman" w:cs="Times New Roman"/>
        </w:rPr>
        <w:t xml:space="preserve"> model</w:t>
      </w:r>
      <w:r w:rsidRPr="0049055E">
        <w:rPr>
          <w:rStyle w:val="longtext"/>
          <w:rFonts w:ascii="Times New Roman" w:hAnsi="Times New Roman" w:cs="Times New Roman"/>
        </w:rPr>
        <w:t xml:space="preserve">. </w:t>
      </w:r>
      <w:r w:rsidRPr="0049055E">
        <w:rPr>
          <w:rStyle w:val="hps"/>
          <w:rFonts w:ascii="Times New Roman" w:hAnsi="Times New Roman" w:cs="Times New Roman"/>
        </w:rPr>
        <w:t>The powers</w:t>
      </w:r>
      <w:r w:rsidRPr="0049055E">
        <w:rPr>
          <w:rStyle w:val="longtext"/>
          <w:rFonts w:ascii="Times New Roman" w:hAnsi="Times New Roman" w:cs="Times New Roman"/>
        </w:rPr>
        <w:t xml:space="preserve"> </w:t>
      </w:r>
      <w:r w:rsidRPr="0049055E">
        <w:rPr>
          <w:rStyle w:val="hps"/>
          <w:rFonts w:ascii="Times New Roman" w:hAnsi="Times New Roman" w:cs="Times New Roman"/>
        </w:rPr>
        <w:t>of the Customs</w:t>
      </w:r>
      <w:r w:rsidRPr="0049055E">
        <w:rPr>
          <w:rStyle w:val="longtext"/>
          <w:rFonts w:ascii="Times New Roman" w:hAnsi="Times New Roman" w:cs="Times New Roman"/>
        </w:rPr>
        <w:t xml:space="preserve"> </w:t>
      </w:r>
      <w:r w:rsidRPr="0049055E">
        <w:rPr>
          <w:rStyle w:val="hps"/>
          <w:rFonts w:ascii="Times New Roman" w:hAnsi="Times New Roman" w:cs="Times New Roman"/>
        </w:rPr>
        <w:t>Administration</w:t>
      </w:r>
      <w:r w:rsidRPr="0049055E">
        <w:rPr>
          <w:rStyle w:val="longtext"/>
          <w:rFonts w:ascii="Times New Roman" w:hAnsi="Times New Roman" w:cs="Times New Roman"/>
        </w:rPr>
        <w:t xml:space="preserve"> </w:t>
      </w:r>
      <w:r w:rsidRPr="0049055E">
        <w:rPr>
          <w:rStyle w:val="hps"/>
          <w:rFonts w:ascii="Times New Roman" w:hAnsi="Times New Roman" w:cs="Times New Roman"/>
        </w:rPr>
        <w:t>arising from this</w:t>
      </w:r>
      <w:r w:rsidRPr="0049055E">
        <w:rPr>
          <w:rStyle w:val="longtext"/>
          <w:rFonts w:ascii="Times New Roman" w:hAnsi="Times New Roman" w:cs="Times New Roman"/>
        </w:rPr>
        <w:t xml:space="preserve"> </w:t>
      </w:r>
      <w:r w:rsidRPr="0049055E">
        <w:rPr>
          <w:rStyle w:val="hps"/>
          <w:rFonts w:ascii="Times New Roman" w:hAnsi="Times New Roman" w:cs="Times New Roman"/>
        </w:rPr>
        <w:t>Law shall apply to</w:t>
      </w:r>
      <w:r w:rsidRPr="0049055E">
        <w:rPr>
          <w:rStyle w:val="longtext"/>
          <w:rFonts w:ascii="Times New Roman" w:hAnsi="Times New Roman" w:cs="Times New Roman"/>
        </w:rPr>
        <w:t xml:space="preserve"> </w:t>
      </w:r>
      <w:r w:rsidRPr="0049055E">
        <w:rPr>
          <w:rStyle w:val="hps"/>
          <w:rFonts w:ascii="Times New Roman" w:hAnsi="Times New Roman" w:cs="Times New Roman"/>
        </w:rPr>
        <w:t>the actions of</w:t>
      </w:r>
      <w:r w:rsidRPr="0049055E">
        <w:rPr>
          <w:rStyle w:val="longtext"/>
          <w:rFonts w:ascii="Times New Roman" w:hAnsi="Times New Roman" w:cs="Times New Roman"/>
        </w:rPr>
        <w:t xml:space="preserve"> </w:t>
      </w:r>
      <w:r w:rsidRPr="0049055E">
        <w:rPr>
          <w:rStyle w:val="hps"/>
          <w:rFonts w:ascii="Times New Roman" w:hAnsi="Times New Roman" w:cs="Times New Roman"/>
        </w:rPr>
        <w:t xml:space="preserve">customs </w:t>
      </w:r>
      <w:r>
        <w:rPr>
          <w:rStyle w:val="hps"/>
          <w:rFonts w:ascii="Times New Roman" w:hAnsi="Times New Roman" w:cs="Times New Roman"/>
        </w:rPr>
        <w:t>authorities</w:t>
      </w:r>
      <w:r w:rsidRPr="0049055E">
        <w:rPr>
          <w:rStyle w:val="longtext"/>
          <w:rFonts w:ascii="Times New Roman" w:hAnsi="Times New Roman" w:cs="Times New Roman"/>
        </w:rPr>
        <w:t xml:space="preserve"> </w:t>
      </w:r>
      <w:r w:rsidRPr="0049055E">
        <w:rPr>
          <w:rStyle w:val="hps"/>
          <w:rFonts w:ascii="Times New Roman" w:hAnsi="Times New Roman" w:cs="Times New Roman"/>
        </w:rPr>
        <w:t>in cases</w:t>
      </w:r>
      <w:r w:rsidRPr="0049055E">
        <w:rPr>
          <w:rStyle w:val="longtext"/>
          <w:rFonts w:ascii="Times New Roman" w:hAnsi="Times New Roman" w:cs="Times New Roman"/>
        </w:rPr>
        <w:t xml:space="preserve"> </w:t>
      </w:r>
      <w:r w:rsidRPr="0049055E">
        <w:rPr>
          <w:rStyle w:val="hps"/>
          <w:rFonts w:ascii="Times New Roman" w:hAnsi="Times New Roman" w:cs="Times New Roman"/>
        </w:rPr>
        <w:t>of</w:t>
      </w:r>
      <w:r w:rsidRPr="0049055E">
        <w:rPr>
          <w:rStyle w:val="longtext"/>
          <w:rFonts w:ascii="Times New Roman" w:hAnsi="Times New Roman" w:cs="Times New Roman"/>
        </w:rPr>
        <w:t xml:space="preserve"> </w:t>
      </w:r>
      <w:r w:rsidRPr="0049055E">
        <w:rPr>
          <w:rStyle w:val="hps"/>
          <w:rFonts w:ascii="Times New Roman" w:hAnsi="Times New Roman" w:cs="Times New Roman"/>
        </w:rPr>
        <w:t>injury</w:t>
      </w:r>
      <w:r w:rsidRPr="0049055E">
        <w:rPr>
          <w:rStyle w:val="longtext"/>
          <w:rFonts w:ascii="Times New Roman" w:hAnsi="Times New Roman" w:cs="Times New Roman"/>
        </w:rPr>
        <w:t xml:space="preserve"> </w:t>
      </w:r>
      <w:r w:rsidRPr="0049055E">
        <w:rPr>
          <w:rStyle w:val="hps"/>
          <w:rFonts w:ascii="Times New Roman" w:hAnsi="Times New Roman" w:cs="Times New Roman"/>
        </w:rPr>
        <w:t>done</w:t>
      </w:r>
      <w:r w:rsidRPr="0049055E">
        <w:rPr>
          <w:rStyle w:val="longtext"/>
          <w:rFonts w:ascii="Times New Roman" w:hAnsi="Times New Roman" w:cs="Times New Roman"/>
        </w:rPr>
        <w:t xml:space="preserve"> </w:t>
      </w:r>
      <w:r>
        <w:rPr>
          <w:rStyle w:val="longtext"/>
          <w:rFonts w:ascii="Times New Roman" w:hAnsi="Times New Roman" w:cs="Times New Roman"/>
        </w:rPr>
        <w:t xml:space="preserve">to </w:t>
      </w:r>
      <w:r w:rsidRPr="0049055E">
        <w:rPr>
          <w:rStyle w:val="hps"/>
          <w:rFonts w:ascii="Times New Roman" w:hAnsi="Times New Roman" w:cs="Times New Roman"/>
        </w:rPr>
        <w:t>some of the intellectual</w:t>
      </w:r>
      <w:r w:rsidRPr="0049055E">
        <w:rPr>
          <w:rStyle w:val="longtext"/>
          <w:rFonts w:ascii="Times New Roman" w:hAnsi="Times New Roman" w:cs="Times New Roman"/>
        </w:rPr>
        <w:t xml:space="preserve"> </w:t>
      </w:r>
      <w:r w:rsidRPr="0049055E">
        <w:rPr>
          <w:rStyle w:val="hps"/>
          <w:rFonts w:ascii="Times New Roman" w:hAnsi="Times New Roman" w:cs="Times New Roman"/>
        </w:rPr>
        <w:t>property</w:t>
      </w:r>
      <w:r>
        <w:rPr>
          <w:rStyle w:val="hps"/>
          <w:rFonts w:ascii="Times New Roman" w:hAnsi="Times New Roman" w:cs="Times New Roman"/>
        </w:rPr>
        <w:t xml:space="preserve"> rights while </w:t>
      </w:r>
      <w:r w:rsidRPr="0049055E">
        <w:rPr>
          <w:rStyle w:val="longtext"/>
          <w:rFonts w:ascii="Times New Roman" w:hAnsi="Times New Roman" w:cs="Times New Roman"/>
        </w:rPr>
        <w:t xml:space="preserve">import, export, </w:t>
      </w:r>
      <w:r w:rsidRPr="0049055E">
        <w:rPr>
          <w:rStyle w:val="hps"/>
          <w:rFonts w:ascii="Times New Roman" w:hAnsi="Times New Roman" w:cs="Times New Roman"/>
        </w:rPr>
        <w:t>re-export</w:t>
      </w:r>
      <w:r w:rsidRPr="0049055E">
        <w:rPr>
          <w:rStyle w:val="longtext"/>
          <w:rFonts w:ascii="Times New Roman" w:hAnsi="Times New Roman" w:cs="Times New Roman"/>
        </w:rPr>
        <w:t xml:space="preserve">, temporary </w:t>
      </w:r>
      <w:r w:rsidRPr="0049055E">
        <w:rPr>
          <w:rStyle w:val="hps"/>
          <w:rFonts w:ascii="Times New Roman" w:hAnsi="Times New Roman" w:cs="Times New Roman"/>
        </w:rPr>
        <w:t>import or</w:t>
      </w:r>
      <w:r w:rsidRPr="0049055E">
        <w:rPr>
          <w:rStyle w:val="longtext"/>
          <w:rFonts w:ascii="Times New Roman" w:hAnsi="Times New Roman" w:cs="Times New Roman"/>
        </w:rPr>
        <w:t xml:space="preserve"> </w:t>
      </w:r>
      <w:r w:rsidRPr="0049055E">
        <w:rPr>
          <w:rStyle w:val="hps"/>
          <w:rFonts w:ascii="Times New Roman" w:hAnsi="Times New Roman" w:cs="Times New Roman"/>
        </w:rPr>
        <w:t>transit of</w:t>
      </w:r>
      <w:r w:rsidRPr="0049055E">
        <w:rPr>
          <w:rStyle w:val="longtext"/>
          <w:rFonts w:ascii="Times New Roman" w:hAnsi="Times New Roman" w:cs="Times New Roman"/>
        </w:rPr>
        <w:t xml:space="preserve"> </w:t>
      </w:r>
      <w:r w:rsidRPr="0049055E">
        <w:rPr>
          <w:rStyle w:val="hps"/>
          <w:rFonts w:ascii="Times New Roman" w:hAnsi="Times New Roman" w:cs="Times New Roman"/>
        </w:rPr>
        <w:t>certain</w:t>
      </w:r>
      <w:r w:rsidRPr="0049055E">
        <w:rPr>
          <w:rStyle w:val="longtext"/>
          <w:rFonts w:ascii="Times New Roman" w:hAnsi="Times New Roman" w:cs="Times New Roman"/>
        </w:rPr>
        <w:t xml:space="preserve"> </w:t>
      </w:r>
      <w:r w:rsidRPr="0049055E">
        <w:rPr>
          <w:rStyle w:val="hps"/>
          <w:rFonts w:ascii="Times New Roman" w:hAnsi="Times New Roman" w:cs="Times New Roman"/>
        </w:rPr>
        <w:t>goods.</w:t>
      </w:r>
      <w:r w:rsidRPr="0049055E">
        <w:rPr>
          <w:rStyle w:val="longtext"/>
          <w:rFonts w:ascii="Times New Roman" w:hAnsi="Times New Roman" w:cs="Times New Roman"/>
        </w:rPr>
        <w:t xml:space="preserve"> </w:t>
      </w:r>
      <w:r w:rsidRPr="0049055E">
        <w:rPr>
          <w:rStyle w:val="hps"/>
          <w:rFonts w:ascii="Times New Roman" w:hAnsi="Times New Roman" w:cs="Times New Roman"/>
        </w:rPr>
        <w:t>The law</w:t>
      </w:r>
      <w:r w:rsidRPr="0049055E">
        <w:rPr>
          <w:rStyle w:val="longtext"/>
          <w:rFonts w:ascii="Times New Roman" w:hAnsi="Times New Roman" w:cs="Times New Roman"/>
        </w:rPr>
        <w:t xml:space="preserve"> </w:t>
      </w:r>
      <w:r w:rsidRPr="0049055E">
        <w:rPr>
          <w:rStyle w:val="hps"/>
          <w:rFonts w:ascii="Times New Roman" w:hAnsi="Times New Roman" w:cs="Times New Roman"/>
        </w:rPr>
        <w:t>determine</w:t>
      </w:r>
      <w:r>
        <w:rPr>
          <w:rStyle w:val="hps"/>
          <w:rFonts w:ascii="Times New Roman" w:hAnsi="Times New Roman" w:cs="Times New Roman"/>
        </w:rPr>
        <w:t>s</w:t>
      </w:r>
      <w:r w:rsidRPr="0049055E">
        <w:rPr>
          <w:rStyle w:val="longtext"/>
          <w:rFonts w:ascii="Times New Roman" w:hAnsi="Times New Roman" w:cs="Times New Roman"/>
        </w:rPr>
        <w:t xml:space="preserve"> </w:t>
      </w:r>
      <w:r w:rsidRPr="0049055E">
        <w:rPr>
          <w:rStyle w:val="hps"/>
          <w:rFonts w:ascii="Times New Roman" w:hAnsi="Times New Roman" w:cs="Times New Roman"/>
        </w:rPr>
        <w:t>measures taken</w:t>
      </w:r>
      <w:r w:rsidRPr="0049055E">
        <w:rPr>
          <w:rStyle w:val="longtext"/>
          <w:rFonts w:ascii="Times New Roman" w:hAnsi="Times New Roman" w:cs="Times New Roman"/>
        </w:rPr>
        <w:t xml:space="preserve"> </w:t>
      </w:r>
      <w:r w:rsidRPr="0049055E">
        <w:rPr>
          <w:rStyle w:val="hps"/>
          <w:rFonts w:ascii="Times New Roman" w:hAnsi="Times New Roman" w:cs="Times New Roman"/>
        </w:rPr>
        <w:t>against</w:t>
      </w:r>
      <w:r w:rsidRPr="0049055E">
        <w:rPr>
          <w:rStyle w:val="longtext"/>
          <w:rFonts w:ascii="Times New Roman" w:hAnsi="Times New Roman" w:cs="Times New Roman"/>
        </w:rPr>
        <w:t xml:space="preserve"> </w:t>
      </w:r>
      <w:r w:rsidRPr="0049055E">
        <w:rPr>
          <w:rStyle w:val="hps"/>
          <w:rFonts w:ascii="Times New Roman" w:hAnsi="Times New Roman" w:cs="Times New Roman"/>
        </w:rPr>
        <w:t>goods</w:t>
      </w:r>
      <w:r w:rsidRPr="0049055E">
        <w:rPr>
          <w:rStyle w:val="longtext"/>
          <w:rFonts w:ascii="Times New Roman" w:hAnsi="Times New Roman" w:cs="Times New Roman"/>
        </w:rPr>
        <w:t xml:space="preserve"> </w:t>
      </w:r>
      <w:r w:rsidRPr="0049055E">
        <w:rPr>
          <w:rStyle w:val="hps"/>
          <w:rFonts w:ascii="Times New Roman" w:hAnsi="Times New Roman" w:cs="Times New Roman"/>
        </w:rPr>
        <w:t>which</w:t>
      </w:r>
      <w:r w:rsidRPr="0049055E">
        <w:rPr>
          <w:rStyle w:val="longtext"/>
          <w:rFonts w:ascii="Times New Roman" w:hAnsi="Times New Roman" w:cs="Times New Roman"/>
        </w:rPr>
        <w:t xml:space="preserve"> </w:t>
      </w:r>
      <w:r w:rsidRPr="0049055E">
        <w:rPr>
          <w:rStyle w:val="hps"/>
          <w:rFonts w:ascii="Times New Roman" w:hAnsi="Times New Roman" w:cs="Times New Roman"/>
        </w:rPr>
        <w:t>are found to</w:t>
      </w:r>
      <w:r w:rsidRPr="0049055E">
        <w:rPr>
          <w:rStyle w:val="longtext"/>
          <w:rFonts w:ascii="Times New Roman" w:hAnsi="Times New Roman" w:cs="Times New Roman"/>
        </w:rPr>
        <w:t xml:space="preserve"> </w:t>
      </w:r>
      <w:r w:rsidRPr="0049055E">
        <w:rPr>
          <w:rStyle w:val="hps"/>
          <w:rFonts w:ascii="Times New Roman" w:hAnsi="Times New Roman" w:cs="Times New Roman"/>
        </w:rPr>
        <w:t>violate</w:t>
      </w:r>
      <w:r w:rsidRPr="0049055E">
        <w:rPr>
          <w:rStyle w:val="longtext"/>
          <w:rFonts w:ascii="Times New Roman" w:hAnsi="Times New Roman" w:cs="Times New Roman"/>
        </w:rPr>
        <w:t xml:space="preserve"> </w:t>
      </w:r>
      <w:r w:rsidRPr="0049055E">
        <w:rPr>
          <w:rStyle w:val="hps"/>
          <w:rFonts w:ascii="Times New Roman" w:hAnsi="Times New Roman" w:cs="Times New Roman"/>
        </w:rPr>
        <w:t>such</w:t>
      </w:r>
      <w:r w:rsidRPr="0049055E">
        <w:rPr>
          <w:rStyle w:val="longtext"/>
          <w:rFonts w:ascii="Times New Roman" w:hAnsi="Times New Roman" w:cs="Times New Roman"/>
        </w:rPr>
        <w:t xml:space="preserve"> </w:t>
      </w:r>
      <w:r w:rsidRPr="0049055E">
        <w:rPr>
          <w:rStyle w:val="hps"/>
          <w:rFonts w:ascii="Times New Roman" w:hAnsi="Times New Roman" w:cs="Times New Roman"/>
        </w:rPr>
        <w:t>rights.</w:t>
      </w:r>
    </w:p>
    <w:p w:rsidR="00E85371" w:rsidRPr="00E85371" w:rsidRDefault="00E85371" w:rsidP="00A428BD">
      <w:pPr>
        <w:tabs>
          <w:tab w:val="left" w:pos="284"/>
        </w:tabs>
        <w:spacing w:after="0" w:line="240" w:lineRule="auto"/>
        <w:ind w:firstLine="284"/>
        <w:jc w:val="both"/>
        <w:rPr>
          <w:rFonts w:ascii="Times New Roman" w:hAnsi="Times New Roman" w:cs="Times New Roman"/>
        </w:rPr>
      </w:pPr>
      <w:r>
        <w:rPr>
          <w:rStyle w:val="hps"/>
          <w:rFonts w:ascii="Times New Roman" w:hAnsi="Times New Roman" w:cs="Times New Roman"/>
        </w:rPr>
        <w:t>Key words: customs, intellectual property rights, regulation</w:t>
      </w:r>
    </w:p>
    <w:p w:rsidR="00175160" w:rsidRDefault="00175160" w:rsidP="00A428BD">
      <w:pPr>
        <w:tabs>
          <w:tab w:val="left" w:pos="284"/>
        </w:tabs>
        <w:spacing w:after="0" w:line="240" w:lineRule="auto"/>
        <w:jc w:val="center"/>
        <w:rPr>
          <w:rFonts w:ascii="Times New Roman" w:hAnsi="Times New Roman" w:cs="Times New Roman"/>
        </w:rPr>
      </w:pPr>
    </w:p>
    <w:p w:rsidR="00E85371" w:rsidRDefault="00E85371" w:rsidP="00A428BD">
      <w:pPr>
        <w:tabs>
          <w:tab w:val="left" w:pos="284"/>
        </w:tabs>
        <w:spacing w:after="0" w:line="240" w:lineRule="auto"/>
        <w:jc w:val="center"/>
        <w:rPr>
          <w:rFonts w:ascii="Times New Roman" w:hAnsi="Times New Roman" w:cs="Times New Roman"/>
        </w:rPr>
      </w:pPr>
    </w:p>
    <w:p w:rsidR="00E85371" w:rsidRPr="00175160" w:rsidRDefault="00E85371" w:rsidP="00A428BD">
      <w:pPr>
        <w:tabs>
          <w:tab w:val="left" w:pos="284"/>
        </w:tabs>
        <w:spacing w:after="0" w:line="240" w:lineRule="auto"/>
        <w:jc w:val="center"/>
        <w:rPr>
          <w:rFonts w:ascii="Times New Roman" w:hAnsi="Times New Roman" w:cs="Times New Roman"/>
        </w:rPr>
      </w:pPr>
    </w:p>
    <w:p w:rsidR="00691E83" w:rsidRPr="00E85371" w:rsidRDefault="000B236D" w:rsidP="00A428BD">
      <w:pPr>
        <w:tabs>
          <w:tab w:val="left" w:pos="284"/>
        </w:tabs>
        <w:spacing w:after="0" w:line="240" w:lineRule="auto"/>
        <w:ind w:firstLine="720"/>
        <w:jc w:val="center"/>
        <w:rPr>
          <w:rFonts w:ascii="Times New Roman" w:hAnsi="Times New Roman" w:cs="Times New Roman"/>
          <w:lang w:val="mk-MK"/>
        </w:rPr>
      </w:pPr>
      <w:r w:rsidRPr="00E85371">
        <w:rPr>
          <w:rFonts w:ascii="Times New Roman" w:hAnsi="Times New Roman" w:cs="Times New Roman"/>
          <w:lang w:val="mk-MK"/>
        </w:rPr>
        <w:t>ВОВЕД</w:t>
      </w:r>
    </w:p>
    <w:p w:rsidR="000B236D" w:rsidRPr="000B236D" w:rsidRDefault="000B236D" w:rsidP="00A428BD">
      <w:pPr>
        <w:tabs>
          <w:tab w:val="left" w:pos="284"/>
        </w:tabs>
        <w:spacing w:after="0" w:line="240" w:lineRule="auto"/>
        <w:ind w:firstLine="720"/>
        <w:jc w:val="center"/>
        <w:rPr>
          <w:rFonts w:ascii="Times New Roman" w:hAnsi="Times New Roman" w:cs="Times New Roman"/>
          <w:b/>
          <w:bCs/>
          <w:iCs/>
          <w:lang w:val="mk-MK"/>
        </w:rPr>
      </w:pPr>
    </w:p>
    <w:p w:rsidR="006A2F41" w:rsidRPr="00C2266D" w:rsidRDefault="006A2F41" w:rsidP="00A428BD">
      <w:pPr>
        <w:tabs>
          <w:tab w:val="left" w:pos="284"/>
        </w:tabs>
        <w:spacing w:after="0" w:line="240" w:lineRule="auto"/>
        <w:ind w:firstLine="284"/>
        <w:jc w:val="both"/>
        <w:rPr>
          <w:rFonts w:ascii="Times New Roman" w:hAnsi="Times New Roman" w:cs="Times New Roman"/>
          <w:bCs/>
          <w:iCs/>
          <w:lang w:val="mk-MK"/>
        </w:rPr>
      </w:pPr>
      <w:r w:rsidRPr="00C2266D">
        <w:rPr>
          <w:rFonts w:ascii="Times New Roman" w:hAnsi="Times New Roman" w:cs="Times New Roman"/>
          <w:bCs/>
          <w:iCs/>
          <w:lang w:val="mk-MK"/>
        </w:rPr>
        <w:t>Преку Регулативата на Советот на Европската Економска Заедница број 3842/86 од 1-ви Декември 1986 година, која се однесува на мерките за забрана на пуштање во слободна циркулација на фалсификувана стока</w:t>
      </w:r>
      <w:r w:rsidRPr="00C2266D">
        <w:rPr>
          <w:rStyle w:val="FootnoteReference"/>
          <w:rFonts w:ascii="Times New Roman" w:hAnsi="Times New Roman" w:cs="Times New Roman"/>
          <w:bCs/>
          <w:iCs/>
          <w:lang w:val="mk-MK"/>
        </w:rPr>
        <w:footnoteReference w:id="2"/>
      </w:r>
      <w:r w:rsidRPr="00C2266D">
        <w:rPr>
          <w:rFonts w:ascii="Times New Roman" w:hAnsi="Times New Roman" w:cs="Times New Roman"/>
          <w:bCs/>
          <w:iCs/>
          <w:lang w:val="mk-MK"/>
        </w:rPr>
        <w:t xml:space="preserve">, Европската унија имплементира заеднички одредби за заштита на правата од интелектуална сопственост на целата нејзина територија. Оваа Регулатива, која стапи во сила на 1-ви Јануари 1988 година, на царинските власти им даде централна улога во борбата против фаслификуваните стоки кои влегуваа во Европската унија. Имателите на права од интелектуална сопственост имаа обврска за </w:t>
      </w:r>
      <w:r w:rsidRPr="00C2266D">
        <w:rPr>
          <w:rFonts w:ascii="Times New Roman" w:hAnsi="Times New Roman" w:cs="Times New Roman"/>
          <w:bCs/>
          <w:iCs/>
          <w:lang w:val="mk-MK"/>
        </w:rPr>
        <w:lastRenderedPageBreak/>
        <w:t>пријавување на секоја пратка за која се сомневаа дека содржи фалсификувана стока за да може царинските власти да интервенираат и да го одложат увозот на стока. Но, после извесен перид од примената на оваа Регулатива се појавија определени проблеми со оглед на тоа што определени земји членки применуваа и додатни правила, така што дојде до замена на истата со нова Регулатива на почетокот на 1995 година.</w:t>
      </w:r>
    </w:p>
    <w:p w:rsidR="006A2F41" w:rsidRPr="00C2266D" w:rsidRDefault="006A2F41" w:rsidP="00A428BD">
      <w:pPr>
        <w:tabs>
          <w:tab w:val="left" w:pos="284"/>
        </w:tabs>
        <w:spacing w:after="0" w:line="240" w:lineRule="auto"/>
        <w:ind w:firstLine="284"/>
        <w:jc w:val="both"/>
        <w:rPr>
          <w:rFonts w:ascii="Times New Roman" w:hAnsi="Times New Roman" w:cs="Times New Roman"/>
          <w:bCs/>
          <w:iCs/>
          <w:lang w:val="mk-MK"/>
        </w:rPr>
      </w:pPr>
      <w:r w:rsidRPr="00C2266D">
        <w:rPr>
          <w:rFonts w:ascii="Times New Roman" w:hAnsi="Times New Roman" w:cs="Times New Roman"/>
          <w:bCs/>
          <w:iCs/>
          <w:lang w:val="mk-MK"/>
        </w:rPr>
        <w:t xml:space="preserve">Регулативата на Советот на Европската унија број 3295/94 од 22 Декември 1994 година, која се однесува  на мерките за забрана на пуштање во слободна циркулација, извоз, повторен извоз или увоз на фалсификувана стока, претставува замена на старата Регулатива. Оваа Регулатива мораше да ги опфати сите барања поставени со ТРИПС Спогодбата донесена истата година. Регулативата 3295/94 беше проширена верзија на Регулативата 3842/86 и ги вклучуваше и мерките против пиратска стока како што е на пример повредата на авторското право. Новата Регулатива која се однесуваше на заштита на правата од интелектуална сопственост беше усогласена со ТРИПС Спогодбата со што се надминаа предходните проблеми во однос на интерпретација на истата. </w:t>
      </w:r>
    </w:p>
    <w:p w:rsidR="006A2F41" w:rsidRPr="00C2266D" w:rsidRDefault="006A2F41" w:rsidP="00A428BD">
      <w:pPr>
        <w:tabs>
          <w:tab w:val="left" w:pos="284"/>
        </w:tabs>
        <w:spacing w:after="0" w:line="240" w:lineRule="auto"/>
        <w:ind w:firstLine="284"/>
        <w:jc w:val="both"/>
        <w:rPr>
          <w:rFonts w:ascii="Times New Roman" w:hAnsi="Times New Roman" w:cs="Times New Roman"/>
          <w:bCs/>
          <w:iCs/>
          <w:lang w:val="mk-MK"/>
        </w:rPr>
      </w:pPr>
      <w:r w:rsidRPr="00C2266D">
        <w:rPr>
          <w:rFonts w:ascii="Times New Roman" w:hAnsi="Times New Roman" w:cs="Times New Roman"/>
          <w:bCs/>
          <w:iCs/>
          <w:lang w:val="mk-MK"/>
        </w:rPr>
        <w:t>Низ годините оваа Регулатива претрпи определени измени. Една од промените се однесуваше на проширување на поимот права од интелектуална сопственост кој ги опфати и правата од патент. Тоа беше направено преку донесување на Регулативата на Советот на Европската унија број 241/1999 која претставуваше надоплонување на Регулативата 3295/94.</w:t>
      </w:r>
      <w:r w:rsidRPr="00C2266D">
        <w:rPr>
          <w:rStyle w:val="FootnoteReference"/>
          <w:rFonts w:ascii="Times New Roman" w:hAnsi="Times New Roman" w:cs="Times New Roman"/>
          <w:bCs/>
          <w:iCs/>
          <w:lang w:val="mk-MK"/>
        </w:rPr>
        <w:footnoteReference w:id="3"/>
      </w:r>
    </w:p>
    <w:p w:rsidR="006A2F41" w:rsidRDefault="006A2F41" w:rsidP="00A428BD">
      <w:pPr>
        <w:tabs>
          <w:tab w:val="left" w:pos="284"/>
        </w:tabs>
        <w:spacing w:after="0" w:line="240" w:lineRule="auto"/>
        <w:ind w:firstLine="284"/>
        <w:jc w:val="both"/>
        <w:rPr>
          <w:rFonts w:ascii="Times New Roman" w:hAnsi="Times New Roman" w:cs="Times New Roman"/>
          <w:bCs/>
          <w:iCs/>
        </w:rPr>
      </w:pPr>
      <w:r w:rsidRPr="00C2266D">
        <w:rPr>
          <w:rFonts w:ascii="Times New Roman" w:hAnsi="Times New Roman" w:cs="Times New Roman"/>
          <w:bCs/>
          <w:iCs/>
          <w:lang w:val="mk-MK"/>
        </w:rPr>
        <w:t xml:space="preserve">На 1-ви Јули 2004 година настапи таканаречениот </w:t>
      </w:r>
      <w:r w:rsidRPr="00C2266D">
        <w:rPr>
          <w:rFonts w:ascii="Arial" w:eastAsia="Times New Roman" w:hAnsi="Arial" w:cs="Arial"/>
          <w:bCs/>
          <w:iCs/>
          <w:lang w:val="mk-MK"/>
        </w:rPr>
        <w:t>“</w:t>
      </w:r>
      <w:r w:rsidRPr="00C2266D">
        <w:rPr>
          <w:rFonts w:ascii="Times New Roman" w:hAnsi="Times New Roman" w:cs="Times New Roman"/>
          <w:bCs/>
          <w:iCs/>
          <w:lang w:val="mk-MK"/>
        </w:rPr>
        <w:t>нов режим</w:t>
      </w:r>
      <w:r w:rsidRPr="00C2266D">
        <w:rPr>
          <w:rFonts w:ascii="Arial" w:eastAsia="Times New Roman" w:hAnsi="Arial" w:cs="Arial"/>
          <w:bCs/>
          <w:iCs/>
          <w:lang w:val="mk-MK"/>
        </w:rPr>
        <w:t xml:space="preserve">” </w:t>
      </w:r>
      <w:r w:rsidRPr="00C2266D">
        <w:rPr>
          <w:rFonts w:ascii="Times New Roman" w:hAnsi="Times New Roman" w:cs="Times New Roman"/>
          <w:bCs/>
          <w:iCs/>
          <w:lang w:val="mk-MK"/>
        </w:rPr>
        <w:t>со донесувањето на Регулативата на Советот на Европската унија број 1383/2003 од 22-ри Јули 2003 година која се однесува на царинските мерки за заштита на правата од интелектуална сопственост. Таа ја замени Регулативата 3295/94 и 241/1999 и од тој ден директно беше применлива во сите земјите членки на Европската унија.</w:t>
      </w:r>
    </w:p>
    <w:p w:rsidR="006C07E8" w:rsidRDefault="006C07E8" w:rsidP="00A428BD">
      <w:pPr>
        <w:tabs>
          <w:tab w:val="left" w:pos="284"/>
        </w:tabs>
        <w:spacing w:after="0" w:line="240" w:lineRule="auto"/>
        <w:ind w:firstLine="720"/>
        <w:jc w:val="both"/>
        <w:rPr>
          <w:rFonts w:ascii="Times New Roman" w:hAnsi="Times New Roman" w:cs="Times New Roman"/>
          <w:bCs/>
          <w:iCs/>
        </w:rPr>
      </w:pPr>
    </w:p>
    <w:p w:rsidR="006C07E8" w:rsidRPr="00E85371" w:rsidRDefault="00746B7E" w:rsidP="00A428BD">
      <w:pPr>
        <w:tabs>
          <w:tab w:val="left" w:pos="284"/>
        </w:tabs>
        <w:autoSpaceDE w:val="0"/>
        <w:autoSpaceDN w:val="0"/>
        <w:adjustRightInd w:val="0"/>
        <w:spacing w:after="0" w:line="240" w:lineRule="auto"/>
        <w:jc w:val="center"/>
        <w:rPr>
          <w:rFonts w:ascii="Times New Roman" w:hAnsi="Times New Roman" w:cs="Times New Roman"/>
          <w:bCs/>
          <w:iCs/>
          <w:lang w:val="mk-MK"/>
        </w:rPr>
      </w:pPr>
      <w:r w:rsidRPr="00E85371">
        <w:rPr>
          <w:rFonts w:ascii="Times New Roman" w:hAnsi="Times New Roman" w:cs="Times New Roman"/>
          <w:bCs/>
          <w:iCs/>
          <w:lang w:val="mk-MK"/>
        </w:rPr>
        <w:t>ЗАКОН ЗА ЦАРИНСКИ МЕРКИ ЗА ЗАШТИТА НА ПРАВАТА ОД ИНТЕЛЕКТУАЛНА СОПСТВЕНОСТ</w:t>
      </w:r>
    </w:p>
    <w:p w:rsidR="00746B7E" w:rsidRPr="00E85371" w:rsidRDefault="00746B7E" w:rsidP="00A428BD">
      <w:pPr>
        <w:tabs>
          <w:tab w:val="left" w:pos="284"/>
        </w:tabs>
        <w:autoSpaceDE w:val="0"/>
        <w:autoSpaceDN w:val="0"/>
        <w:adjustRightInd w:val="0"/>
        <w:spacing w:after="0" w:line="240" w:lineRule="auto"/>
        <w:jc w:val="center"/>
        <w:rPr>
          <w:rFonts w:ascii="Verdana" w:hAnsi="Verdana" w:cs="Verdana"/>
          <w:lang w:val="mk-MK"/>
        </w:rPr>
      </w:pPr>
    </w:p>
    <w:p w:rsidR="006C07E8" w:rsidRPr="00C2266D" w:rsidRDefault="006C07E8" w:rsidP="00A428BD">
      <w:pPr>
        <w:tabs>
          <w:tab w:val="left" w:pos="284"/>
        </w:tabs>
        <w:autoSpaceDE w:val="0"/>
        <w:autoSpaceDN w:val="0"/>
        <w:adjustRightInd w:val="0"/>
        <w:spacing w:after="0" w:line="240" w:lineRule="auto"/>
        <w:ind w:firstLine="720"/>
        <w:jc w:val="both"/>
        <w:rPr>
          <w:rFonts w:ascii="Times New Roman" w:hAnsi="Times New Roman" w:cs="Times New Roman"/>
          <w:lang w:val="mk-MK"/>
        </w:rPr>
      </w:pPr>
      <w:r w:rsidRPr="00C2266D">
        <w:rPr>
          <w:rFonts w:ascii="Times New Roman" w:hAnsi="Times New Roman" w:cs="Times New Roman"/>
          <w:lang w:val="mk-MK"/>
        </w:rPr>
        <w:t xml:space="preserve">Со цел зголемување на ефикасноста на системот на царинска контрола за фалсификувана и пиратска стока во Република Македонија и усогласување на царинските мерки при оваа контрола со законодавството на Европската унија како и создавање услови за </w:t>
      </w:r>
      <w:r w:rsidRPr="00C2266D">
        <w:rPr>
          <w:rFonts w:ascii="Times New Roman" w:hAnsi="Times New Roman" w:cs="Times New Roman"/>
          <w:lang w:val="mk-MK"/>
        </w:rPr>
        <w:lastRenderedPageBreak/>
        <w:t>целосна имплементација на одредбите од ТРИПС Спогодбата во 2005 година беше донесен  Закон за царински мерки за заштита на правата од интелектуална сопственост</w:t>
      </w:r>
      <w:r w:rsidRPr="00C2266D">
        <w:rPr>
          <w:rStyle w:val="FootnoteReference"/>
          <w:rFonts w:ascii="Times New Roman" w:hAnsi="Times New Roman" w:cs="Times New Roman"/>
          <w:lang w:val="mk-MK"/>
        </w:rPr>
        <w:footnoteReference w:id="4"/>
      </w:r>
      <w:r w:rsidRPr="00C2266D">
        <w:rPr>
          <w:rFonts w:ascii="Times New Roman" w:hAnsi="Times New Roman" w:cs="Times New Roman"/>
          <w:lang w:val="mk-MK"/>
        </w:rPr>
        <w:t>. Законот беше изготвен со техничка помош од канцеларијата за царинска и фискална помош на Европската унија (ЕУ-КАФАО МАК) и истиот е усогласен со регулативата на Советот (ЕЕЗ) бр.1383/2003 од 22.07.2003 година.</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Со овој закон се определуваат мерките на заштита на правата од интелектуална сопственост кои ги превземаат царинските органи кога со одредена стока се повредува правото од интелектуална сопственост, се уредува и постапувањето по службена должност од страна на царинските органи како и по поднесено барање за превземање на царински дејствија, постапката на поднесување и обработка на барањата за превземање на царински дејствија, прифаќање на барање за превземени дејствија, постапувањето со стоката за која е утврдено дека го повредува правото од интелектуална сопственост, како и одговорноста на царинските органи и на носителот на правото во оваа постапка.</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Со член 1 од Законот за царинските мерки за заштита на правата од интелектуална сопственост се регулира постапката за преземање дејствија од царинските органи кога постојат оправдани причини за сомневање дека со стоката се повредува право од интелектуална сопственост во случаите кога таа стока:</w:t>
      </w:r>
    </w:p>
    <w:p w:rsidR="006C07E8" w:rsidRPr="00C2266D" w:rsidRDefault="006C07E8" w:rsidP="00A428BD">
      <w:pPr>
        <w:tabs>
          <w:tab w:val="left" w:pos="284"/>
        </w:tabs>
        <w:autoSpaceDE w:val="0"/>
        <w:autoSpaceDN w:val="0"/>
        <w:adjustRightInd w:val="0"/>
        <w:spacing w:after="0" w:line="240" w:lineRule="auto"/>
        <w:ind w:firstLine="720"/>
        <w:jc w:val="both"/>
        <w:rPr>
          <w:rFonts w:ascii="Times New Roman" w:hAnsi="Times New Roman" w:cs="Times New Roman"/>
          <w:lang w:val="mk-MK"/>
        </w:rPr>
      </w:pPr>
      <w:r w:rsidRPr="00C2266D">
        <w:rPr>
          <w:rFonts w:ascii="Times New Roman" w:hAnsi="Times New Roman" w:cs="Times New Roman"/>
          <w:lang w:val="mk-MK"/>
        </w:rPr>
        <w:t>- е декларирана за пуштање во слободен промет, извоз или повторен извоз во согласност со царинските прописи;</w:t>
      </w:r>
    </w:p>
    <w:p w:rsidR="006C07E8" w:rsidRPr="00C2266D" w:rsidRDefault="006C07E8" w:rsidP="00A428BD">
      <w:pPr>
        <w:tabs>
          <w:tab w:val="left" w:pos="284"/>
        </w:tabs>
        <w:autoSpaceDE w:val="0"/>
        <w:autoSpaceDN w:val="0"/>
        <w:adjustRightInd w:val="0"/>
        <w:spacing w:after="0" w:line="240" w:lineRule="auto"/>
        <w:ind w:firstLine="720"/>
        <w:jc w:val="both"/>
        <w:rPr>
          <w:rFonts w:ascii="Times New Roman" w:hAnsi="Times New Roman" w:cs="Times New Roman"/>
          <w:lang w:val="mk-MK"/>
        </w:rPr>
      </w:pPr>
      <w:r w:rsidRPr="00C2266D">
        <w:rPr>
          <w:rFonts w:ascii="Times New Roman" w:hAnsi="Times New Roman" w:cs="Times New Roman"/>
          <w:lang w:val="mk-MK"/>
        </w:rPr>
        <w:t>- е откриена при контрола на стока која се внесува во или се изнесува од царинското подрачје на Република Македонија, која е ставена во постапка на транзит, царинско складирање, увоз за облагородување, преработка под царинска контрола или привремен увоз, или која е ставена во слободна зона или слободен склад во согласност со царинските прописи.</w:t>
      </w:r>
    </w:p>
    <w:p w:rsidR="006C07E8" w:rsidRPr="007A2D89"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 xml:space="preserve">Од ваквата определба на законодавецот во Република Македонија јасна е намерата под контрола да се стави не само увозот туку сите царински постапки, каде може да се открие стока со која се повредуваат правата од интелектуална сопственост. Меѓутоа, надвор од царинска контрола останува стоката која е пуштена во слободен промет (после спроведена увозна царинска постапка, стоката добива третман на национална стока),  а за која доплнително се добиени информации </w:t>
      </w:r>
      <w:r w:rsidR="006C07E8" w:rsidRPr="00C2266D">
        <w:rPr>
          <w:rFonts w:ascii="Times New Roman" w:hAnsi="Times New Roman" w:cs="Times New Roman"/>
          <w:lang w:val="mk-MK"/>
        </w:rPr>
        <w:lastRenderedPageBreak/>
        <w:t xml:space="preserve">дека станува збор за стока со која се повредуваат права од интелектуална сопственост. Царинската управа на Република Македонија врз основа на вака поставената правна рамка може да делува на граничните премини или во внатрешните царински испостави, но не и во продавниците во внатрешноста на земјата во кои се продаваат стоки со кои се повредуваат правата од интелектуална сопственост. Во вакви случаи не  постои можност Царинската управа директно да делува, бидејќи нема овластување да изврши конфискација на стоки во продавниците. За стока која е пуштена во слободен промет на домашен пазар надлежни се други органи: Државниот пазарен инспекторат, Министерството за внатрешни работи, Министерството за култура и други, поради што мора да постои тесна соработка помеѓу сите инволвирани институции за превземање заедничка акција. Царинската управа во нејзиното практично работење се соочува со ваквото ограничување на нејзините надлежности, предвидени со членот 2 од Законот за царинските мерки за заштита на правата од интелектуална сопственост. Поради тоа како нужност се наметнува потреба да се размислува за поинакво решение од она утврдено со правната рамка на Република Македонија. Токму тоа може да биде и првата </w:t>
      </w:r>
      <w:r w:rsidR="006C07E8" w:rsidRPr="00C2266D">
        <w:rPr>
          <w:rFonts w:ascii="Arial" w:hAnsi="Arial" w:cs="Arial"/>
          <w:lang w:val="mk-MK"/>
        </w:rPr>
        <w:t>“</w:t>
      </w:r>
      <w:r w:rsidR="006C07E8" w:rsidRPr="00C2266D">
        <w:rPr>
          <w:rFonts w:ascii="Times New Roman" w:hAnsi="Times New Roman" w:cs="Times New Roman"/>
          <w:lang w:val="mk-MK"/>
        </w:rPr>
        <w:t>измена и дополнување</w:t>
      </w:r>
      <w:r w:rsidR="006C07E8" w:rsidRPr="00C2266D">
        <w:rPr>
          <w:rFonts w:ascii="Arial" w:hAnsi="Arial" w:cs="Arial"/>
          <w:lang w:val="mk-MK"/>
        </w:rPr>
        <w:t>”</w:t>
      </w:r>
      <w:r w:rsidR="006C07E8" w:rsidRPr="00C2266D">
        <w:rPr>
          <w:rFonts w:ascii="Times New Roman" w:hAnsi="Times New Roman" w:cs="Times New Roman"/>
          <w:lang w:val="mk-MK"/>
        </w:rPr>
        <w:t xml:space="preserve"> на Законот за царински мерки за заштита на правата од интелектуална сопственост, со цел во своето работење Царинската управа да не зависи од соработката со другите институции, туку работењето да го заснова исклучиво на сопствени капацитет</w:t>
      </w:r>
      <w:r w:rsidR="007F7F47">
        <w:rPr>
          <w:rFonts w:ascii="Times New Roman" w:hAnsi="Times New Roman" w:cs="Times New Roman"/>
          <w:lang w:val="mk-MK"/>
        </w:rPr>
        <w:t>и. Се разбира, при т</w:t>
      </w:r>
      <w:r w:rsidR="007F7F47">
        <w:rPr>
          <w:rFonts w:ascii="Times New Roman" w:hAnsi="Times New Roman" w:cs="Times New Roman"/>
        </w:rPr>
        <w:t>oa</w:t>
      </w:r>
      <w:r w:rsidR="006C07E8" w:rsidRPr="00C2266D">
        <w:rPr>
          <w:rFonts w:ascii="Times New Roman" w:hAnsi="Times New Roman" w:cs="Times New Roman"/>
          <w:lang w:val="mk-MK"/>
        </w:rPr>
        <w:t xml:space="preserve"> нивната соработка </w:t>
      </w:r>
      <w:r w:rsidR="007F7F47">
        <w:rPr>
          <w:rFonts w:ascii="Times New Roman" w:hAnsi="Times New Roman" w:cs="Times New Roman"/>
          <w:lang w:val="mk-MK"/>
        </w:rPr>
        <w:t xml:space="preserve">не треба </w:t>
      </w:r>
      <w:r w:rsidR="006C07E8" w:rsidRPr="00C2266D">
        <w:rPr>
          <w:rFonts w:ascii="Times New Roman" w:hAnsi="Times New Roman" w:cs="Times New Roman"/>
          <w:lang w:val="mk-MK"/>
        </w:rPr>
        <w:t>да се сведе на минимум, туку напротив и во иднина да се работи на понатамошно подигнување на нивото на нивна меѓусебна соработка, но со создавање пошироко поле на делување на царинските органи, како органи кои секојдневно се соочуваат со проблемите на фалсификувана и пиратска стока</w:t>
      </w:r>
      <w:r w:rsidR="007F7F47">
        <w:rPr>
          <w:rFonts w:ascii="Times New Roman" w:hAnsi="Times New Roman" w:cs="Times New Roman"/>
          <w:lang w:val="mk-MK"/>
        </w:rPr>
        <w:t>.</w:t>
      </w:r>
      <w:r w:rsidR="007F7F47" w:rsidRPr="007F7F47">
        <w:rPr>
          <w:rFonts w:ascii="MAC C Times" w:hAnsi="MAC C Times" w:cs="ArialMT"/>
          <w:lang w:val="fr-FR"/>
        </w:rPr>
        <w:t xml:space="preserve"> </w:t>
      </w:r>
    </w:p>
    <w:p w:rsidR="007A2D89" w:rsidRPr="0033434C" w:rsidRDefault="00A428BD" w:rsidP="00A428BD">
      <w:pPr>
        <w:tabs>
          <w:tab w:val="left" w:pos="284"/>
        </w:tabs>
        <w:spacing w:after="0" w:line="240" w:lineRule="auto"/>
        <w:jc w:val="both"/>
        <w:rPr>
          <w:lang w:val="mk-MK"/>
        </w:rPr>
      </w:pPr>
      <w:r>
        <w:rPr>
          <w:rFonts w:ascii="Times New Roman" w:hAnsi="Times New Roman" w:cs="Times New Roman"/>
        </w:rPr>
        <w:tab/>
      </w:r>
      <w:r w:rsidR="007A2D89" w:rsidRPr="0033434C">
        <w:rPr>
          <w:rFonts w:ascii="Times New Roman" w:hAnsi="Times New Roman" w:cs="Times New Roman"/>
          <w:lang w:val="mk-MK"/>
        </w:rPr>
        <w:t>Анализа на одредбите содржани во Законот за царински мерки за заштита на правата од интелектулана сопственост во Република Мекедонија во однос на одредбите содржани во регулативата на Советот на ЕУ 1383/2003, упатува на усогласеност на истите, особено во делот кој се однесува на т.н паралелен увоз.</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 xml:space="preserve">Имено, законодавецот на Република Македонија, исто како и создавачите на регулативата на Советот на ЕУ 1383/2003 не верува дека паралелниот увоз треба да биде правно нормиран во овие правни акти. Паралелниот увоз не претставува повреда на правата од интелектуална сопственост, па поради тоа отсуствува потребата од ваков вид на заштита. Меѓутоа, порастот на штетите предизвикани од ненормирањето на паралелниот увоз во оваа смисла, отвора ново </w:t>
      </w:r>
      <w:r w:rsidR="006C07E8" w:rsidRPr="00C2266D">
        <w:rPr>
          <w:rFonts w:ascii="Times New Roman" w:hAnsi="Times New Roman" w:cs="Times New Roman"/>
          <w:lang w:val="mk-MK"/>
        </w:rPr>
        <w:lastRenderedPageBreak/>
        <w:t xml:space="preserve">прашање за размислување и дискусија-дали во иднина треба да се промени постојното правно решение? Како потврда </w:t>
      </w:r>
      <w:r w:rsidR="006217D5">
        <w:rPr>
          <w:rFonts w:ascii="Times New Roman" w:hAnsi="Times New Roman" w:cs="Times New Roman"/>
          <w:lang w:val="mk-MK"/>
        </w:rPr>
        <w:t xml:space="preserve">на ваквото мислење </w:t>
      </w:r>
      <w:r w:rsidR="006217D5">
        <w:rPr>
          <w:rFonts w:ascii="Times New Roman" w:hAnsi="Times New Roman" w:cs="Times New Roman"/>
        </w:rPr>
        <w:t>e</w:t>
      </w:r>
      <w:r w:rsidR="006C07E8" w:rsidRPr="00C2266D">
        <w:rPr>
          <w:rFonts w:ascii="Times New Roman" w:hAnsi="Times New Roman" w:cs="Times New Roman"/>
          <w:lang w:val="mk-MK"/>
        </w:rPr>
        <w:t xml:space="preserve"> примерот со законодавството во Германија. Во регулативата на оваа земја се оди понатаму од она што е предвидено во регулативата на Советот 1383/2003 и во националното законодавство е опфатен паралелниот увоз, бранејќи ја ваквата одлука со фактот за постоењето на огромни штети кои се предизвикуваат со паралелниот увоз.</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Уште едно дискутабилно прашање е одредбата со која се предвидува дека Законот за царинските мерки за заштита на правата од интелектулана сопственост во Република Мекеоднија не се применува за стока која е изработена под услови спротивни на договорените со носителот на правото. За таа цел н</w:t>
      </w:r>
      <w:r w:rsidR="00971142">
        <w:rPr>
          <w:rFonts w:ascii="Times New Roman" w:hAnsi="Times New Roman" w:cs="Times New Roman"/>
          <w:lang w:val="mk-MK"/>
        </w:rPr>
        <w:t>осителите на права</w:t>
      </w:r>
      <w:r w:rsidR="006C07E8" w:rsidRPr="00C2266D">
        <w:rPr>
          <w:rFonts w:ascii="Times New Roman" w:hAnsi="Times New Roman" w:cs="Times New Roman"/>
          <w:lang w:val="mk-MK"/>
        </w:rPr>
        <w:t xml:space="preserve"> треба да ги направат достапни сите детални информации кои се однесуваат на стоката, но и некои податоци од склучените договори кои може да претставуваат деловна тајна. Откривањето на тајните клаузули на договорите може да се смета како недостаток на ваквото правно решение. За да може тоа правно решение беспрекорно да се имплементира во практика, треба да се обезбеди максимална сигурност на базата на податоци со која работи Царинската управа на Република Македонија.</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Во однос на неопфаќањето со овој закон на стоката од некомерцијална природа која се наоѓа во личниот багаж на патниците, може да заклучиме дека претставува решение кое е усогласено со регулативата на Советот на ЕУ. Меѓутоа, ако знаеме дека големи количини на фалсификувана стока е детектирана на овој начин кај патниците, тогаш може да заклучиме дека и овој вид на повреда на правата од интелектуална сопственост треба да биде опфатен со Законот за царинските мерки за заштита на правата од интелектулана сопственост во Република Мекедонија. Во прилог на ваквата констатација ќе го истакнам податокот дека иако поединечната вредност на стоките со кои се врши повреда на правата од интелектуална сопственост кои претставуваат дел од личниот багаж е релативно мала и незначителна на прв поглед, доколку се земе во предвид нивната вкупна вредност, тогаш со сигурност ќе заклучиме дека претставуваат сериозна закана по економиите на земјите, безбедноста и здравјето на луѓето.</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bCs/>
        </w:rPr>
        <w:tab/>
      </w:r>
      <w:r w:rsidR="006C07E8" w:rsidRPr="00C2266D">
        <w:rPr>
          <w:rFonts w:ascii="Times New Roman" w:hAnsi="Times New Roman" w:cs="Times New Roman"/>
          <w:bCs/>
          <w:lang w:val="mk-MK"/>
        </w:rPr>
        <w:t>Стока со која се повредува право од интелектуална сопственост е дефинира со овој закон</w:t>
      </w:r>
      <w:r w:rsidR="006C07E8" w:rsidRPr="00C2266D">
        <w:rPr>
          <w:rStyle w:val="FootnoteReference"/>
          <w:rFonts w:ascii="Times New Roman" w:hAnsi="Times New Roman" w:cs="Times New Roman"/>
          <w:bCs/>
          <w:lang w:val="mk-MK"/>
        </w:rPr>
        <w:footnoteReference w:id="5"/>
      </w:r>
      <w:r w:rsidR="006C07E8" w:rsidRPr="00C2266D">
        <w:rPr>
          <w:rFonts w:ascii="Times New Roman" w:hAnsi="Times New Roman" w:cs="Times New Roman"/>
          <w:bCs/>
          <w:lang w:val="mk-MK"/>
        </w:rPr>
        <w:t xml:space="preserve"> и тоа како фалсификувана стока, пиратска </w:t>
      </w:r>
      <w:r w:rsidR="006C07E8" w:rsidRPr="00C2266D">
        <w:rPr>
          <w:rFonts w:ascii="Times New Roman" w:hAnsi="Times New Roman" w:cs="Times New Roman"/>
          <w:bCs/>
          <w:lang w:val="mk-MK"/>
        </w:rPr>
        <w:lastRenderedPageBreak/>
        <w:t>стока, стока со која се повредува правото на патент, индустриски дизајн, ознака на потекло или географска ознака.</w:t>
      </w:r>
      <w:r w:rsidR="006C07E8" w:rsidRPr="00C2266D">
        <w:rPr>
          <w:rFonts w:ascii="Times New Roman" w:hAnsi="Times New Roman" w:cs="Times New Roman"/>
          <w:lang w:val="mk-MK"/>
        </w:rPr>
        <w:t xml:space="preserve"> Стока со која се повредува право од интелектуална сопственост е и секој </w:t>
      </w:r>
      <w:r w:rsidR="006C07E8" w:rsidRPr="00C2266D">
        <w:rPr>
          <w:rFonts w:ascii="Times New Roman" w:hAnsi="Times New Roman" w:cs="Times New Roman"/>
          <w:bCs/>
          <w:iCs/>
          <w:lang w:val="mk-MK"/>
        </w:rPr>
        <w:t>калап или матрица</w:t>
      </w:r>
      <w:r w:rsidR="006C07E8" w:rsidRPr="00C2266D">
        <w:rPr>
          <w:rFonts w:ascii="Times New Roman" w:hAnsi="Times New Roman" w:cs="Times New Roman"/>
          <w:bCs/>
          <w:i/>
          <w:iCs/>
          <w:lang w:val="mk-MK"/>
        </w:rPr>
        <w:t xml:space="preserve"> </w:t>
      </w:r>
      <w:r w:rsidR="006C07E8" w:rsidRPr="00C2266D">
        <w:rPr>
          <w:rFonts w:ascii="Times New Roman" w:hAnsi="Times New Roman" w:cs="Times New Roman"/>
          <w:lang w:val="mk-MK"/>
        </w:rPr>
        <w:t>посебно дизајнирани или прилагодени за изработка на таков вид на стока, доколку со употребата на таквите калапи или матрици се повредуваат правата на носителот во Република Македонија, средства, производи, компоненти или делови за избегнување или изигрување на заштита (смарт картички, декодери, компјутерски програми, системи за преметнување или друг вид на промена и слично) или на контрола на копирање.</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bCs/>
        </w:rPr>
        <w:tab/>
      </w:r>
      <w:r w:rsidR="006C07E8" w:rsidRPr="00C2266D">
        <w:rPr>
          <w:rFonts w:ascii="Times New Roman" w:hAnsi="Times New Roman" w:cs="Times New Roman"/>
          <w:bCs/>
          <w:lang w:val="mk-MK"/>
        </w:rPr>
        <w:t xml:space="preserve">Во однос на дефинирањето на поимот </w:t>
      </w:r>
      <w:r w:rsidR="006C07E8" w:rsidRPr="00C2266D">
        <w:rPr>
          <w:rFonts w:ascii="Arial" w:hAnsi="Arial" w:cs="Arial"/>
          <w:bCs/>
          <w:lang w:val="mk-MK"/>
        </w:rPr>
        <w:t>“</w:t>
      </w:r>
      <w:r w:rsidR="006C07E8" w:rsidRPr="00C2266D">
        <w:rPr>
          <w:rFonts w:ascii="Times New Roman" w:hAnsi="Times New Roman" w:cs="Times New Roman"/>
          <w:bCs/>
          <w:lang w:val="mk-MK"/>
        </w:rPr>
        <w:t>фалсификувана</w:t>
      </w:r>
      <w:r w:rsidR="006C07E8" w:rsidRPr="00C2266D">
        <w:rPr>
          <w:rFonts w:ascii="Arial" w:hAnsi="Arial" w:cs="Arial"/>
          <w:bCs/>
          <w:lang w:val="mk-MK"/>
        </w:rPr>
        <w:t xml:space="preserve">” </w:t>
      </w:r>
      <w:r w:rsidR="006C07E8" w:rsidRPr="00C2266D">
        <w:rPr>
          <w:rFonts w:ascii="Times New Roman" w:hAnsi="Times New Roman" w:cs="Times New Roman"/>
          <w:bCs/>
          <w:lang w:val="mk-MK"/>
        </w:rPr>
        <w:t xml:space="preserve">стока со одредбата од </w:t>
      </w:r>
      <w:r w:rsidR="006C07E8" w:rsidRPr="00C2266D">
        <w:rPr>
          <w:rFonts w:ascii="Times New Roman" w:hAnsi="Times New Roman" w:cs="Times New Roman"/>
          <w:lang w:val="mk-MK"/>
        </w:rPr>
        <w:t>Законот за царински мерки за заштита на правата од интелектуална сопственост во Република Македонија може да се заклучи дека постои усогласеност на истата со одредбите од регулативата на Советот на ЕУ 1383/2003. Имено, на сличен начин е извршено дефинирање на овој поим и со Регулативата на Европската унија 1383/2003 и истиот ги опфаќа трговските марки заштитени со прописите на Европската унија и трговските марки заштитени со националните законодавства на земјите членки. Меѓутоа, она по што решението во македонското законодавство се разликува од европското е неговата полиберална определба во однос на дефинирањето дали трговската марка која стои на фалсификувана стока без согласност на носителот на правото треба да биде идентична со важечката трговска марка регистрирана за ист вид на стока или пак доволно е само да не може да се разликува во суштинските обележја од важечката трговска марка и со тоа да ги повредува правата на носителот на трговската марка. Со одредбите пропишани со регулативата на Советот на ЕУ 1383/2003 за фалсификувана стока која ги повредува правата на носителот на правото станува збор само тогаш кога е исполнет условот на идентичност на трговските марки, а додека со одредбата од Законот за царински мерки за заштита на правата од интелектуална сопственост во Република Македонија за повреди од ваков тип станува збор и кога постои сличност помеѓу трговските марки, а не само кога тие се идентични. Значи нормите пропишани во националното законодавство отвараат можност за полиберално делување на царинските органи. Меѓутоа, проблем е што ваквото широко дефинирање од друга страна отвора можност за злоупотреби од страна на имателите на права од интелектуална сопственост секогаш кога ќе се почувствуваат загрозени од конкуренцијата на пазарот.</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lastRenderedPageBreak/>
        <w:tab/>
      </w:r>
      <w:r w:rsidR="006C07E8" w:rsidRPr="00C2266D">
        <w:rPr>
          <w:rFonts w:ascii="Times New Roman" w:hAnsi="Times New Roman" w:cs="Times New Roman"/>
          <w:lang w:val="mk-MK"/>
        </w:rPr>
        <w:t>Како носител на правото на интелектуална сопственост, согласно Законот за царински мерки за заштита на правата од интелектуална сопственост во Република Македонија</w:t>
      </w:r>
      <w:r w:rsidR="006C07E8" w:rsidRPr="00C2266D">
        <w:rPr>
          <w:rStyle w:val="FootnoteReference"/>
          <w:rFonts w:ascii="Times New Roman" w:hAnsi="Times New Roman" w:cs="Times New Roman"/>
          <w:lang w:val="mk-MK"/>
        </w:rPr>
        <w:footnoteReference w:id="6"/>
      </w:r>
      <w:r w:rsidR="006C07E8" w:rsidRPr="00C2266D">
        <w:rPr>
          <w:rFonts w:ascii="Times New Roman" w:hAnsi="Times New Roman" w:cs="Times New Roman"/>
          <w:lang w:val="mk-MK"/>
        </w:rPr>
        <w:t>,  може да биде:</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1. секое домашно и странско, правно и физичко лице кое согласно закон, е носител на правото од патент, индустриски дизајн, трговска марка, ознака на потекло, географска ознака, авторско право или сродно право или</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 xml:space="preserve">2. секое друго домашно и странско, правно и физичко лице кое има право да користи некое од правата од интелектуална сопственост; </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3. застапник на носителот на правото или на лицето кое има право да користи некое од правата од интелектуална сопственост.</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 xml:space="preserve">Лицето мора на царинскиот орган да му достави доказ за стекнатиот статус на носител на правото. На овој начин се обезбедува имплементација на националната одредба на идентичен начин со импементацијата на одредбата на регулативата на Советот на ЕУ 1383/2003 која се однесува на определувањето на статусот на носител на право. </w:t>
      </w:r>
    </w:p>
    <w:p w:rsidR="006C07E8" w:rsidRPr="00C2266D" w:rsidRDefault="00A428BD" w:rsidP="00A428BD">
      <w:pPr>
        <w:tabs>
          <w:tab w:val="left" w:pos="284"/>
        </w:tabs>
        <w:autoSpaceDE w:val="0"/>
        <w:autoSpaceDN w:val="0"/>
        <w:adjustRightInd w:val="0"/>
        <w:spacing w:after="0" w:line="240" w:lineRule="auto"/>
        <w:jc w:val="both"/>
        <w:rPr>
          <w:rFonts w:ascii="Times New Roman" w:hAnsi="Times New Roman" w:cs="Times New Roman"/>
          <w:bCs/>
          <w:iCs/>
          <w:lang w:val="mk-MK"/>
        </w:rPr>
      </w:pPr>
      <w:r>
        <w:rPr>
          <w:rFonts w:ascii="Times New Roman" w:hAnsi="Times New Roman" w:cs="Times New Roman"/>
          <w:bCs/>
        </w:rPr>
        <w:tab/>
      </w:r>
      <w:r w:rsidR="006C07E8" w:rsidRPr="00C2266D">
        <w:rPr>
          <w:rFonts w:ascii="Times New Roman" w:hAnsi="Times New Roman" w:cs="Times New Roman"/>
          <w:bCs/>
          <w:lang w:val="mk-MK"/>
        </w:rPr>
        <w:t>Законот за царински мерки за заштита на правата од интелектуална сопственост</w:t>
      </w:r>
      <w:r w:rsidR="006C07E8" w:rsidRPr="00C2266D">
        <w:rPr>
          <w:rStyle w:val="FootnoteReference"/>
          <w:rFonts w:ascii="Times New Roman" w:hAnsi="Times New Roman" w:cs="Times New Roman"/>
          <w:bCs/>
          <w:lang w:val="mk-MK"/>
        </w:rPr>
        <w:footnoteReference w:id="7"/>
      </w:r>
      <w:r w:rsidR="006C07E8" w:rsidRPr="00C2266D">
        <w:rPr>
          <w:rFonts w:ascii="Times New Roman" w:hAnsi="Times New Roman" w:cs="Times New Roman"/>
          <w:bCs/>
          <w:lang w:val="mk-MK"/>
        </w:rPr>
        <w:t xml:space="preserve"> пропишува два начини на дејствување на царинскиот орган во однос на заштитата на правата</w:t>
      </w:r>
      <w:r w:rsidR="00DE562E">
        <w:rPr>
          <w:rFonts w:ascii="Times New Roman" w:hAnsi="Times New Roman" w:cs="Times New Roman"/>
          <w:bCs/>
          <w:lang w:val="mk-MK"/>
        </w:rPr>
        <w:t xml:space="preserve"> од интелектуална сопственост-</w:t>
      </w:r>
      <w:r w:rsidR="006C07E8" w:rsidRPr="00C2266D">
        <w:rPr>
          <w:rFonts w:ascii="Times New Roman" w:hAnsi="Times New Roman" w:cs="Times New Roman"/>
          <w:bCs/>
          <w:lang w:val="mk-MK"/>
        </w:rPr>
        <w:t>в</w:t>
      </w:r>
      <w:r w:rsidR="006C07E8" w:rsidRPr="00C2266D">
        <w:rPr>
          <w:rFonts w:ascii="Times New Roman" w:hAnsi="Times New Roman" w:cs="Times New Roman"/>
          <w:bCs/>
          <w:iCs/>
          <w:lang w:val="mk-MK"/>
        </w:rPr>
        <w:t>рз основа на поднесено барање за превземање на царински</w:t>
      </w:r>
      <w:r w:rsidR="006C07E8" w:rsidRPr="00C2266D">
        <w:rPr>
          <w:rFonts w:ascii="Times New Roman" w:hAnsi="Times New Roman" w:cs="Times New Roman"/>
          <w:bCs/>
          <w:lang w:val="mk-MK"/>
        </w:rPr>
        <w:t xml:space="preserve"> </w:t>
      </w:r>
      <w:r w:rsidR="006C07E8" w:rsidRPr="00C2266D">
        <w:rPr>
          <w:rFonts w:ascii="Times New Roman" w:hAnsi="Times New Roman" w:cs="Times New Roman"/>
          <w:bCs/>
          <w:iCs/>
          <w:lang w:val="mk-MK"/>
        </w:rPr>
        <w:t>дејствија и по службена должност.</w:t>
      </w:r>
    </w:p>
    <w:p w:rsidR="006C07E8" w:rsidRPr="00C2266D" w:rsidRDefault="00A428BD" w:rsidP="0001018B">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6C07E8" w:rsidRPr="00C2266D">
        <w:rPr>
          <w:rFonts w:ascii="Times New Roman" w:hAnsi="Times New Roman" w:cs="Times New Roman"/>
          <w:lang w:val="mk-MK"/>
        </w:rPr>
        <w:t xml:space="preserve">Целта на законодавецот од пропишувањето на дејствување на царинскиот орган по службена должност е да помогне во заштитата на правата од интелектуална сопственост дури и на најмалите субјекти иматели на правата. Но сепак, и покрај таквата намера, може да се јават проблеми за економски најслабите иматели на права (без оглед на нивната големина),   бидејќи пополнувањето на барањето за царински мерки за заштита на правата од интелектуална сопственост претставува дополнителен трошок за истите. Уште еден дополнителен проблем за финансиски слабите субјекти е задолжителното доставување на изјава во која субјектот се обврзува дека ќе ја надомести можната штета. Тоа честопати претставува причина која ги одвраќа субјектите од поднесување на барање за превземање царински мерки. </w:t>
      </w:r>
    </w:p>
    <w:p w:rsidR="006C07E8" w:rsidRPr="00EA4E0E" w:rsidRDefault="00A428BD" w:rsidP="00A428BD">
      <w:pPr>
        <w:tabs>
          <w:tab w:val="left" w:pos="28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C07E8" w:rsidRPr="00C2266D">
        <w:rPr>
          <w:rFonts w:ascii="Times New Roman" w:hAnsi="Times New Roman" w:cs="Times New Roman"/>
          <w:lang w:val="mk-MK"/>
        </w:rPr>
        <w:t>Со главата 7 од Законот за царински мерки за заштита на права од интелектуална сопственост предвидени се казнени одредби</w:t>
      </w:r>
      <w:r w:rsidR="00140C36">
        <w:rPr>
          <w:rFonts w:ascii="Times New Roman" w:hAnsi="Times New Roman" w:cs="Times New Roman"/>
        </w:rPr>
        <w:t>.</w:t>
      </w:r>
      <w:r w:rsidR="00EA4E0E">
        <w:rPr>
          <w:rFonts w:ascii="Times New Roman" w:hAnsi="Times New Roman" w:cs="Times New Roman"/>
          <w:lang w:val="mk-MK"/>
        </w:rPr>
        <w:t>Со</w:t>
      </w:r>
      <w:r w:rsidR="00EA4E0E">
        <w:rPr>
          <w:rFonts w:ascii="Times New Roman" w:hAnsi="Times New Roman" w:cs="Times New Roman"/>
        </w:rPr>
        <w:t xml:space="preserve"> </w:t>
      </w:r>
      <w:r w:rsidR="006C07E8" w:rsidRPr="00C2266D">
        <w:rPr>
          <w:rFonts w:ascii="Times New Roman" w:hAnsi="Times New Roman" w:cs="Times New Roman"/>
          <w:lang w:val="mk-MK"/>
        </w:rPr>
        <w:lastRenderedPageBreak/>
        <w:t>предвидените казнени одредби надвор од нивниот досег остануваат превозникот, увозникот и извозникот при повреда на правата од интелектулна сопственост. Поради тоа во блиска иднина неопходно ќе биде со измена и дополнување на Законот за царински мерки за заштита на правата од интелектуална сопственост да се воведи царински прекршок и да се определат казни за прекршок на овие субјекти. Исто така, со цел зајакнување на превентивната функција од правното нормирање на оваа материја, доколу дојде до заострување на веќе пропишаните санкции  може да се очекуваат позитивни резултати.</w:t>
      </w:r>
    </w:p>
    <w:p w:rsidR="006C07E8" w:rsidRPr="00C2266D" w:rsidRDefault="006C07E8" w:rsidP="00A428BD">
      <w:pPr>
        <w:tabs>
          <w:tab w:val="left" w:pos="284"/>
        </w:tabs>
        <w:autoSpaceDE w:val="0"/>
        <w:autoSpaceDN w:val="0"/>
        <w:adjustRightInd w:val="0"/>
        <w:spacing w:after="0" w:line="240" w:lineRule="auto"/>
        <w:jc w:val="both"/>
        <w:rPr>
          <w:rFonts w:ascii="Times New Roman" w:hAnsi="Times New Roman" w:cs="Times New Roman"/>
          <w:lang w:val="mk-MK"/>
        </w:rPr>
      </w:pPr>
      <w:r w:rsidRPr="00C2266D">
        <w:rPr>
          <w:rFonts w:ascii="Times New Roman" w:hAnsi="Times New Roman" w:cs="Times New Roman"/>
          <w:lang w:val="mk-MK"/>
        </w:rPr>
        <w:tab/>
        <w:t>После анализата на одредбите од Законот за царински мерки за заштита на правата од интелектуална сопственост може да одговориме на пршањето дали вака поставената правна рамка претставува ефикасен инструмент за превенција на домашниот пазар од стоки со кои се повредуваат правата од интелектуална сопственост и какви ефекти овој закон остварува врз владеењето на правото, кој дел особено се однесува на увозниците на оригинална стока?</w:t>
      </w:r>
    </w:p>
    <w:p w:rsidR="006C07E8" w:rsidRDefault="006C07E8" w:rsidP="00A428BD">
      <w:pPr>
        <w:tabs>
          <w:tab w:val="left" w:pos="284"/>
        </w:tabs>
        <w:autoSpaceDE w:val="0"/>
        <w:autoSpaceDN w:val="0"/>
        <w:adjustRightInd w:val="0"/>
        <w:spacing w:after="0" w:line="240" w:lineRule="auto"/>
        <w:jc w:val="both"/>
        <w:rPr>
          <w:rFonts w:ascii="Times New Roman" w:hAnsi="Times New Roman" w:cs="Times New Roman"/>
          <w:lang w:val="mk-MK"/>
        </w:rPr>
      </w:pPr>
      <w:r w:rsidRPr="00C2266D">
        <w:rPr>
          <w:rFonts w:ascii="Times New Roman" w:hAnsi="Times New Roman" w:cs="Times New Roman"/>
          <w:lang w:val="mk-MK"/>
        </w:rPr>
        <w:tab/>
        <w:t>Законот за царински мерки за заштита на правата од интелектуална сопственост претставува обид да им се помогне на имателите на права од интелектуална сопственост да ги остваруваат правата на полесен, поефтин и поефикасен начин. Меѓутоа, овозможувајќи го тоа од една страна, од друга страна се поставува прашањето дали тоа претставува фер однесување спрема увозниците на оригинална стока, односно како сето тоа влијае на владеењето на правото. Од гледна точка на увозниците одредбите од Законот за царински мерки за заштита на правата од интелектуална сопственост резултираат во постојано задржување на нивните стоки под царински надзор. Со тоа се доведуваат во прашање правилата на пазарната економија особено во делот на слободната конкуренција. На тој начин се создава можност имателите на правата од интелектуална сопственост да го контролираат увозот на стоки на домашниот пазар и да вршат злоупотреби на одредбите од законот.</w:t>
      </w:r>
    </w:p>
    <w:p w:rsidR="009D487D" w:rsidRDefault="009D487D" w:rsidP="00A428BD">
      <w:pPr>
        <w:tabs>
          <w:tab w:val="left" w:pos="284"/>
        </w:tabs>
        <w:autoSpaceDE w:val="0"/>
        <w:autoSpaceDN w:val="0"/>
        <w:adjustRightInd w:val="0"/>
        <w:spacing w:after="0" w:line="240" w:lineRule="auto"/>
        <w:jc w:val="both"/>
        <w:rPr>
          <w:rFonts w:ascii="Times New Roman" w:hAnsi="Times New Roman" w:cs="Times New Roman"/>
        </w:rPr>
      </w:pPr>
    </w:p>
    <w:p w:rsidR="00765D43" w:rsidRDefault="00765D43" w:rsidP="00E85371">
      <w:pPr>
        <w:tabs>
          <w:tab w:val="left" w:pos="284"/>
        </w:tabs>
        <w:autoSpaceDE w:val="0"/>
        <w:autoSpaceDN w:val="0"/>
        <w:adjustRightInd w:val="0"/>
        <w:spacing w:after="0" w:line="240" w:lineRule="auto"/>
        <w:ind w:firstLine="720"/>
        <w:jc w:val="center"/>
        <w:rPr>
          <w:rFonts w:ascii="Times New Roman" w:hAnsi="Times New Roman" w:cs="Times New Roman"/>
        </w:rPr>
      </w:pPr>
      <w:r>
        <w:rPr>
          <w:rFonts w:ascii="Times New Roman" w:hAnsi="Times New Roman" w:cs="Times New Roman"/>
          <w:lang w:val="mk-MK"/>
        </w:rPr>
        <w:t>ЗАКЛУЧОК</w:t>
      </w:r>
    </w:p>
    <w:p w:rsidR="00765D43" w:rsidRPr="00765D43" w:rsidRDefault="00765D43" w:rsidP="00A428BD">
      <w:pPr>
        <w:tabs>
          <w:tab w:val="left" w:pos="284"/>
        </w:tabs>
        <w:autoSpaceDE w:val="0"/>
        <w:autoSpaceDN w:val="0"/>
        <w:adjustRightInd w:val="0"/>
        <w:spacing w:after="0" w:line="240" w:lineRule="auto"/>
        <w:ind w:firstLine="720"/>
        <w:jc w:val="both"/>
        <w:rPr>
          <w:rFonts w:ascii="Times New Roman" w:hAnsi="Times New Roman" w:cs="Times New Roman"/>
        </w:rPr>
      </w:pPr>
    </w:p>
    <w:p w:rsidR="00765D43" w:rsidRDefault="00A428BD" w:rsidP="00A428BD">
      <w:pPr>
        <w:tabs>
          <w:tab w:val="left" w:pos="284"/>
        </w:tabs>
        <w:spacing w:after="0" w:line="240" w:lineRule="auto"/>
        <w:jc w:val="both"/>
        <w:rPr>
          <w:rFonts w:ascii="Times New Roman" w:hAnsi="Times New Roman" w:cs="Times New Roman"/>
        </w:rPr>
      </w:pPr>
      <w:r>
        <w:rPr>
          <w:rFonts w:ascii="Times New Roman" w:hAnsi="Times New Roman" w:cs="Times New Roman"/>
        </w:rPr>
        <w:tab/>
      </w:r>
      <w:r w:rsidR="00765D43" w:rsidRPr="00E169AA">
        <w:rPr>
          <w:rFonts w:ascii="Times New Roman" w:hAnsi="Times New Roman" w:cs="Times New Roman"/>
          <w:lang w:val="mk-MK"/>
        </w:rPr>
        <w:t xml:space="preserve">Истражувањата на царинските мерки за заштита на правата од интелектуална сопственост ја потврдуваат тезата за актуелноста на проблематиката врзана со различните форми и облици на повреда на правата од интелектуална сопственост. Порастот на транснационалните криминални организации на глобално ниво кои се тесно инволвирани во овие противправни активности, безбедносните проблеми во регионот, проследени со ембарга, напоредно со внатрешните </w:t>
      </w:r>
      <w:r w:rsidR="00765D43" w:rsidRPr="00E169AA">
        <w:rPr>
          <w:rFonts w:ascii="Times New Roman" w:hAnsi="Times New Roman" w:cs="Times New Roman"/>
          <w:lang w:val="mk-MK"/>
        </w:rPr>
        <w:lastRenderedPageBreak/>
        <w:t>транзициони проблеми, беа факторите кои сериозно влијаеа врз појавата и развојот на повредата на права</w:t>
      </w:r>
      <w:r w:rsidR="006F2021">
        <w:rPr>
          <w:rFonts w:ascii="Times New Roman" w:hAnsi="Times New Roman" w:cs="Times New Roman"/>
          <w:lang w:val="mk-MK"/>
        </w:rPr>
        <w:t xml:space="preserve"> од интелектуална сопственост. </w:t>
      </w:r>
      <w:r w:rsidR="001171DE">
        <w:rPr>
          <w:rFonts w:ascii="Times New Roman" w:hAnsi="Times New Roman" w:cs="Times New Roman"/>
          <w:lang w:val="mk-MK"/>
        </w:rPr>
        <w:t>И</w:t>
      </w:r>
      <w:r w:rsidR="00765D43" w:rsidRPr="00E169AA">
        <w:rPr>
          <w:rFonts w:ascii="Times New Roman" w:hAnsi="Times New Roman" w:cs="Times New Roman"/>
          <w:lang w:val="mk-MK"/>
        </w:rPr>
        <w:t>ако штетноста на повредата на правата од интелектуална сопственост на краток рок е суптилна, на долг рок има потенцијал да ги поткопа базичните принципи врз основа на кој се изградува царинскиот систем на една земја. Царинските системи кои се карактеризирааат со недостаток на правна регулатива во борбата против повреда на правата од интелектуална сопственост, се многу поподложни на истите.</w:t>
      </w:r>
    </w:p>
    <w:p w:rsidR="009D487D" w:rsidRDefault="00A428BD" w:rsidP="009D487D">
      <w:pPr>
        <w:tabs>
          <w:tab w:val="left" w:pos="284"/>
        </w:tabs>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rPr>
        <w:tab/>
      </w:r>
      <w:r w:rsidR="00A3669B" w:rsidRPr="00C2266D">
        <w:rPr>
          <w:rFonts w:ascii="Times New Roman" w:hAnsi="Times New Roman" w:cs="Times New Roman"/>
          <w:lang w:val="mk-MK"/>
        </w:rPr>
        <w:t>Со цел зголемување на ефикасноста на системот на царинска контрола за фалсификувана и пиратска стока во Република Македонија и усогласување на царинските мерки при оваа контрола со законодавството на Европската унија како и создавање услови за целосна имплементација на одредбите од ТРИПС Спогодбата во 2005 година беше донесен  Закон за царински мерки за заштита на правата од интелектуална сопственост. Законот беше изготвен со техничка помош од канцеларијата за царинска и фискална помош на Европската унија (ЕУ-КАФАО МАК) и истиот е усогласен со регулативата на Советот (ЕЕЗ) бр.1383/2003 од 22.07.2003 година.</w:t>
      </w:r>
      <w:r w:rsidR="00A3669B">
        <w:rPr>
          <w:rFonts w:ascii="Times New Roman" w:hAnsi="Times New Roman" w:cs="Times New Roman"/>
          <w:lang w:val="mk-MK"/>
        </w:rPr>
        <w:t xml:space="preserve"> </w:t>
      </w:r>
      <w:r w:rsidR="00A4491D">
        <w:rPr>
          <w:rFonts w:ascii="Times New Roman" w:hAnsi="Times New Roman" w:cs="Times New Roman"/>
          <w:lang w:val="mk-MK"/>
        </w:rPr>
        <w:t xml:space="preserve">Поради тоа како заклучок може да констатираме дека </w:t>
      </w:r>
      <w:r w:rsidR="00A4491D" w:rsidRPr="00E169AA">
        <w:rPr>
          <w:rFonts w:ascii="Times New Roman" w:hAnsi="Times New Roman" w:cs="Times New Roman"/>
          <w:lang w:val="mk-MK"/>
        </w:rPr>
        <w:t>Регулативата на Советот на ЕЕЗ 1383/2003</w:t>
      </w:r>
      <w:r w:rsidR="00A4491D">
        <w:rPr>
          <w:rFonts w:ascii="Times New Roman" w:hAnsi="Times New Roman" w:cs="Times New Roman"/>
          <w:lang w:val="mk-MK"/>
        </w:rPr>
        <w:t xml:space="preserve"> целосно се имплементира во Република Македонија. </w:t>
      </w:r>
      <w:r w:rsidR="00765D43" w:rsidRPr="00E169AA">
        <w:rPr>
          <w:rFonts w:ascii="Times New Roman" w:hAnsi="Times New Roman" w:cs="Times New Roman"/>
          <w:lang w:val="mk-MK"/>
        </w:rPr>
        <w:t>Надлежностите на Царинската управа кои произлегуваат од овој закон се однесуваат на постапувањето на царинските служби во случаите кога се врши повреда на некое право од интелектуална сопственост со увоз, извоз, повторен извоз, привремен увоз или транзит на одредена стока. Во законот се утвредени мерките кои се превземаат против стоките за кои ќе се утврд</w:t>
      </w:r>
      <w:r>
        <w:rPr>
          <w:rFonts w:ascii="Times New Roman" w:hAnsi="Times New Roman" w:cs="Times New Roman"/>
          <w:lang w:val="mk-MK"/>
        </w:rPr>
        <w:t>и дека повредуваат такви права.</w:t>
      </w:r>
      <w:r w:rsidR="009D487D" w:rsidRPr="009D487D">
        <w:rPr>
          <w:rFonts w:ascii="Times New Roman" w:hAnsi="Times New Roman" w:cs="Times New Roman"/>
          <w:lang w:val="mk-MK"/>
        </w:rPr>
        <w:t xml:space="preserve"> </w:t>
      </w:r>
    </w:p>
    <w:p w:rsidR="009D487D" w:rsidRDefault="009D487D" w:rsidP="009D487D">
      <w:pPr>
        <w:tabs>
          <w:tab w:val="left" w:pos="284"/>
        </w:tabs>
        <w:autoSpaceDE w:val="0"/>
        <w:autoSpaceDN w:val="0"/>
        <w:adjustRightInd w:val="0"/>
        <w:spacing w:after="0" w:line="240" w:lineRule="auto"/>
        <w:jc w:val="both"/>
        <w:rPr>
          <w:rFonts w:ascii="Times New Roman" w:hAnsi="Times New Roman" w:cs="Times New Roman"/>
          <w:lang w:val="mk-MK"/>
        </w:rPr>
      </w:pPr>
    </w:p>
    <w:p w:rsidR="009D487D" w:rsidRDefault="009D487D" w:rsidP="009D487D">
      <w:pPr>
        <w:tabs>
          <w:tab w:val="left" w:pos="284"/>
        </w:tabs>
        <w:autoSpaceDE w:val="0"/>
        <w:autoSpaceDN w:val="0"/>
        <w:adjustRightInd w:val="0"/>
        <w:spacing w:after="0" w:line="240" w:lineRule="auto"/>
        <w:jc w:val="center"/>
        <w:rPr>
          <w:rFonts w:ascii="Times New Roman" w:hAnsi="Times New Roman" w:cs="Times New Roman"/>
          <w:lang w:val="mk-MK"/>
        </w:rPr>
      </w:pPr>
      <w:r>
        <w:rPr>
          <w:rFonts w:ascii="Times New Roman" w:hAnsi="Times New Roman" w:cs="Times New Roman"/>
          <w:lang w:val="mk-MK"/>
        </w:rPr>
        <w:t>ЛИТЕРАТУРА</w:t>
      </w:r>
    </w:p>
    <w:p w:rsidR="00AC472B" w:rsidRDefault="00AC472B" w:rsidP="00AC472B">
      <w:pPr>
        <w:tabs>
          <w:tab w:val="left" w:pos="284"/>
        </w:tabs>
        <w:autoSpaceDE w:val="0"/>
        <w:autoSpaceDN w:val="0"/>
        <w:adjustRightInd w:val="0"/>
        <w:spacing w:after="0" w:line="240" w:lineRule="auto"/>
        <w:jc w:val="both"/>
        <w:rPr>
          <w:rFonts w:ascii="Times New Roman" w:hAnsi="Times New Roman" w:cs="Times New Roman"/>
          <w:lang w:val="mk-MK"/>
        </w:rPr>
      </w:pPr>
    </w:p>
    <w:p w:rsidR="00AC472B" w:rsidRPr="00AC472B" w:rsidRDefault="00AC472B" w:rsidP="00AC472B">
      <w:pPr>
        <w:pStyle w:val="ListParagraph"/>
        <w:numPr>
          <w:ilvl w:val="0"/>
          <w:numId w:val="2"/>
        </w:numPr>
        <w:tabs>
          <w:tab w:val="left" w:pos="284"/>
        </w:tabs>
        <w:autoSpaceDE w:val="0"/>
        <w:autoSpaceDN w:val="0"/>
        <w:adjustRightInd w:val="0"/>
        <w:spacing w:after="0" w:line="240" w:lineRule="auto"/>
        <w:jc w:val="both"/>
        <w:rPr>
          <w:rFonts w:ascii="Times New Roman" w:hAnsi="Times New Roman" w:cs="Times New Roman"/>
          <w:lang w:val="mk-MK"/>
        </w:rPr>
      </w:pPr>
      <w:r w:rsidRPr="00AC472B">
        <w:rPr>
          <w:rFonts w:ascii="Times New Roman" w:hAnsi="Times New Roman" w:cs="Times New Roman"/>
        </w:rPr>
        <w:t>Council Regulation (EC) No 1383/2003 of 22 July concerning customs action against goods suspected of infringing certain intellectual property rights and the measures to be taken against goods found to have infringed such rights, [OJ L 196, 02/08/2003]</w:t>
      </w:r>
      <w:r>
        <w:rPr>
          <w:rFonts w:ascii="Times New Roman" w:hAnsi="Times New Roman" w:cs="Times New Roman"/>
        </w:rPr>
        <w:t>.</w:t>
      </w:r>
    </w:p>
    <w:p w:rsidR="00AC472B" w:rsidRPr="00AC472B" w:rsidRDefault="00AC472B" w:rsidP="00AC472B">
      <w:pPr>
        <w:pStyle w:val="ListParagraph"/>
        <w:numPr>
          <w:ilvl w:val="0"/>
          <w:numId w:val="2"/>
        </w:numPr>
        <w:spacing w:after="0" w:line="240" w:lineRule="auto"/>
        <w:jc w:val="both"/>
        <w:rPr>
          <w:rFonts w:ascii="Times New Roman" w:hAnsi="Times New Roman" w:cs="Times New Roman"/>
          <w:lang w:val="mk-MK"/>
        </w:rPr>
      </w:pPr>
      <w:r w:rsidRPr="00AC472B">
        <w:rPr>
          <w:rFonts w:ascii="Times New Roman" w:hAnsi="Times New Roman" w:cs="Times New Roman"/>
          <w:lang w:val="mk-MK"/>
        </w:rPr>
        <w:t>Закон за царински мерки за заштита на правата од интелектуална сопственост, Службен весник на Република Македонија бр.  бр.38/2005 г.</w:t>
      </w:r>
    </w:p>
    <w:p w:rsidR="00AC472B" w:rsidRPr="00AC472B" w:rsidRDefault="00AC472B" w:rsidP="00AC472B">
      <w:pPr>
        <w:pStyle w:val="ListParagraph"/>
        <w:numPr>
          <w:ilvl w:val="0"/>
          <w:numId w:val="2"/>
        </w:numPr>
        <w:spacing w:after="0" w:line="240" w:lineRule="auto"/>
        <w:jc w:val="both"/>
        <w:rPr>
          <w:rFonts w:ascii="Times New Roman" w:hAnsi="Times New Roman" w:cs="Times New Roman"/>
          <w:lang w:val="mk-MK"/>
        </w:rPr>
      </w:pPr>
      <w:r w:rsidRPr="00AC472B">
        <w:rPr>
          <w:rFonts w:ascii="Times New Roman" w:hAnsi="Times New Roman" w:cs="Times New Roman"/>
          <w:lang w:val="mk-MK"/>
        </w:rPr>
        <w:t xml:space="preserve">Царински закон, Службен весник на Република Македонија бр. 39/2005 г. </w:t>
      </w:r>
    </w:p>
    <w:p w:rsidR="00AC472B" w:rsidRPr="00A174AC" w:rsidRDefault="00AC472B" w:rsidP="00A174AC">
      <w:pPr>
        <w:pStyle w:val="ListParagraph"/>
        <w:numPr>
          <w:ilvl w:val="0"/>
          <w:numId w:val="2"/>
        </w:numPr>
        <w:spacing w:after="0" w:line="240" w:lineRule="auto"/>
        <w:jc w:val="both"/>
        <w:rPr>
          <w:rFonts w:ascii="Times New Roman" w:hAnsi="Times New Roman" w:cs="Times New Roman"/>
          <w:lang w:val="mk-MK"/>
        </w:rPr>
      </w:pPr>
      <w:r w:rsidRPr="00AC472B">
        <w:rPr>
          <w:rFonts w:ascii="Times New Roman" w:hAnsi="Times New Roman" w:cs="Times New Roman"/>
          <w:lang w:val="mk-MK"/>
        </w:rPr>
        <w:t>Закон за Царинската управа, Службен весник на Република Македонија бр. 46/2004 г.;</w:t>
      </w:r>
    </w:p>
    <w:p w:rsidR="009D487D" w:rsidRPr="0001018B" w:rsidRDefault="009D487D" w:rsidP="00A428BD">
      <w:pPr>
        <w:tabs>
          <w:tab w:val="left" w:pos="284"/>
        </w:tabs>
        <w:autoSpaceDE w:val="0"/>
        <w:autoSpaceDN w:val="0"/>
        <w:adjustRightInd w:val="0"/>
        <w:spacing w:after="0" w:line="240" w:lineRule="auto"/>
        <w:jc w:val="both"/>
        <w:rPr>
          <w:rFonts w:ascii="Times New Roman" w:hAnsi="Times New Roman" w:cs="Times New Roman"/>
          <w:lang w:val="mk-MK"/>
        </w:rPr>
      </w:pPr>
    </w:p>
    <w:sectPr w:rsidR="009D487D" w:rsidRPr="0001018B" w:rsidSect="006F2021">
      <w:headerReference w:type="even" r:id="rId9"/>
      <w:headerReference w:type="default" r:id="rId10"/>
      <w:footerReference w:type="default" r:id="rId11"/>
      <w:headerReference w:type="first" r:id="rId12"/>
      <w:pgSz w:w="11907" w:h="16839" w:code="9"/>
      <w:pgMar w:top="3402" w:right="2552" w:bottom="2835"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0F" w:rsidRDefault="00D13E0F" w:rsidP="006A2F41">
      <w:pPr>
        <w:spacing w:after="0" w:line="240" w:lineRule="auto"/>
      </w:pPr>
      <w:r>
        <w:separator/>
      </w:r>
    </w:p>
  </w:endnote>
  <w:endnote w:type="continuationSeparator" w:id="1">
    <w:p w:rsidR="00D13E0F" w:rsidRDefault="00D13E0F" w:rsidP="006A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C C Times">
    <w:panose1 w:val="02027200000000000000"/>
    <w:charset w:val="00"/>
    <w:family w:val="roman"/>
    <w:pitch w:val="variable"/>
    <w:sig w:usb0="00000087" w:usb1="00000000" w:usb2="00000000" w:usb3="00000000" w:csb0="0000001B" w:csb1="00000000"/>
  </w:font>
  <w:font w:name="Arial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33"/>
      <w:docPartObj>
        <w:docPartGallery w:val="Page Numbers (Bottom of Page)"/>
        <w:docPartUnique/>
      </w:docPartObj>
    </w:sdtPr>
    <w:sdtContent>
      <w:p w:rsidR="00AC226C" w:rsidRDefault="00147025">
        <w:pPr>
          <w:pStyle w:val="Footer"/>
          <w:jc w:val="right"/>
        </w:pPr>
        <w:fldSimple w:instr=" PAGE   \* MERGEFORMAT ">
          <w:r w:rsidR="009E6178">
            <w:rPr>
              <w:noProof/>
            </w:rPr>
            <w:t>10</w:t>
          </w:r>
        </w:fldSimple>
      </w:p>
    </w:sdtContent>
  </w:sdt>
  <w:p w:rsidR="00AC226C" w:rsidRDefault="00AC22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0F" w:rsidRDefault="00D13E0F" w:rsidP="006A2F41">
      <w:pPr>
        <w:spacing w:after="0" w:line="240" w:lineRule="auto"/>
      </w:pPr>
      <w:r>
        <w:separator/>
      </w:r>
    </w:p>
  </w:footnote>
  <w:footnote w:type="continuationSeparator" w:id="1">
    <w:p w:rsidR="00D13E0F" w:rsidRDefault="00D13E0F" w:rsidP="006A2F41">
      <w:pPr>
        <w:spacing w:after="0" w:line="240" w:lineRule="auto"/>
      </w:pPr>
      <w:r>
        <w:continuationSeparator/>
      </w:r>
    </w:p>
  </w:footnote>
  <w:footnote w:id="2">
    <w:p w:rsidR="00AC226C" w:rsidRPr="006217D5" w:rsidRDefault="00AC226C" w:rsidP="00E23D7E">
      <w:pPr>
        <w:autoSpaceDE w:val="0"/>
        <w:autoSpaceDN w:val="0"/>
        <w:adjustRightInd w:val="0"/>
        <w:spacing w:after="0" w:line="240" w:lineRule="auto"/>
        <w:jc w:val="both"/>
        <w:rPr>
          <w:rFonts w:ascii="Times New Roman" w:hAnsi="Times New Roman" w:cs="Times New Roman"/>
          <w:sz w:val="20"/>
          <w:szCs w:val="20"/>
        </w:rPr>
      </w:pPr>
      <w:r w:rsidRPr="006217D5">
        <w:rPr>
          <w:rStyle w:val="FootnoteReference"/>
          <w:rFonts w:ascii="Times New Roman" w:hAnsi="Times New Roman" w:cs="Times New Roman"/>
          <w:sz w:val="20"/>
          <w:szCs w:val="20"/>
        </w:rPr>
        <w:footnoteRef/>
      </w:r>
      <w:r w:rsidRPr="006217D5">
        <w:rPr>
          <w:rFonts w:ascii="Times New Roman" w:hAnsi="Times New Roman" w:cs="Times New Roman"/>
          <w:sz w:val="20"/>
          <w:szCs w:val="20"/>
        </w:rPr>
        <w:t xml:space="preserve"> OJ L 357/1, 18.12.1986, (Regulation 3842/86).</w:t>
      </w:r>
    </w:p>
  </w:footnote>
  <w:footnote w:id="3">
    <w:p w:rsidR="00AC226C" w:rsidRPr="006A2F41" w:rsidRDefault="00AC226C" w:rsidP="00E23D7E">
      <w:pPr>
        <w:autoSpaceDE w:val="0"/>
        <w:autoSpaceDN w:val="0"/>
        <w:adjustRightInd w:val="0"/>
        <w:spacing w:after="0" w:line="240" w:lineRule="auto"/>
        <w:jc w:val="both"/>
        <w:rPr>
          <w:rFonts w:ascii="Times New Roman" w:hAnsi="Times New Roman" w:cs="Times New Roman"/>
          <w:sz w:val="20"/>
          <w:szCs w:val="20"/>
        </w:rPr>
      </w:pPr>
      <w:r w:rsidRPr="006A2F41">
        <w:rPr>
          <w:rStyle w:val="FootnoteReference"/>
          <w:rFonts w:ascii="Times New Roman" w:hAnsi="Times New Roman" w:cs="Times New Roman"/>
        </w:rPr>
        <w:footnoteRef/>
      </w:r>
      <w:r w:rsidRPr="006A2F41">
        <w:rPr>
          <w:rFonts w:ascii="Times New Roman" w:hAnsi="Times New Roman" w:cs="Times New Roman"/>
          <w:sz w:val="20"/>
          <w:szCs w:val="20"/>
        </w:rPr>
        <w:t xml:space="preserve"> OJ L 27, 2.2.1999, (Regulation 241/1999).</w:t>
      </w:r>
    </w:p>
  </w:footnote>
  <w:footnote w:id="4">
    <w:p w:rsidR="00AC226C" w:rsidRPr="00F118E9" w:rsidRDefault="00AC226C" w:rsidP="00AC226C">
      <w:pPr>
        <w:rPr>
          <w:rFonts w:ascii="Times New Roman" w:hAnsi="Times New Roman" w:cs="Times New Roman"/>
          <w:lang w:val="mk-MK"/>
        </w:rPr>
      </w:pPr>
      <w:r w:rsidRPr="007460FF">
        <w:rPr>
          <w:rStyle w:val="FootnoteReference"/>
          <w:rFonts w:ascii="MAC C Times" w:hAnsi="MAC C Times"/>
        </w:rPr>
        <w:footnoteRef/>
      </w:r>
      <w:r w:rsidRPr="00F118E9">
        <w:rPr>
          <w:rFonts w:ascii="Times New Roman" w:hAnsi="Times New Roman" w:cs="Times New Roman"/>
          <w:lang w:val="mk-MK"/>
        </w:rPr>
        <w:t>Службен весник на Република Македонија бр. 38/2005 г.</w:t>
      </w:r>
    </w:p>
    <w:p w:rsidR="00AC226C" w:rsidRPr="007460FF" w:rsidRDefault="00AC226C" w:rsidP="006C07E8">
      <w:pPr>
        <w:pStyle w:val="FootnoteText"/>
        <w:spacing w:line="360" w:lineRule="auto"/>
        <w:jc w:val="both"/>
        <w:rPr>
          <w:rFonts w:ascii="MAC C Times" w:hAnsi="MAC C Times"/>
        </w:rPr>
      </w:pPr>
      <w:r>
        <w:rPr>
          <w:rFonts w:ascii="MAC C Times" w:hAnsi="MAC C Times"/>
        </w:rPr>
        <w:t xml:space="preserve"> </w:t>
      </w:r>
    </w:p>
  </w:footnote>
  <w:footnote w:id="5">
    <w:p w:rsidR="00AC226C" w:rsidRPr="00F118E9" w:rsidRDefault="00AC226C" w:rsidP="00AC226C">
      <w:pPr>
        <w:spacing w:after="0" w:line="240" w:lineRule="auto"/>
        <w:jc w:val="both"/>
        <w:rPr>
          <w:lang w:val="mk-MK"/>
        </w:rPr>
      </w:pPr>
      <w:r>
        <w:rPr>
          <w:rStyle w:val="FootnoteReference"/>
        </w:rPr>
        <w:footnoteRef/>
      </w:r>
      <w:r>
        <w:t xml:space="preserve"> </w:t>
      </w:r>
      <w:r w:rsidRPr="00F118E9">
        <w:rPr>
          <w:rFonts w:ascii="Times New Roman" w:hAnsi="Times New Roman" w:cs="Times New Roman"/>
        </w:rPr>
        <w:t>член 3 од Законот за царински мерки за заштита на правата од интелектулна сопственост.</w:t>
      </w:r>
    </w:p>
    <w:p w:rsidR="00AC226C" w:rsidRDefault="00AC226C" w:rsidP="006C07E8">
      <w:pPr>
        <w:pStyle w:val="FootnoteText"/>
        <w:spacing w:line="360" w:lineRule="auto"/>
        <w:jc w:val="both"/>
      </w:pPr>
    </w:p>
  </w:footnote>
  <w:footnote w:id="6">
    <w:p w:rsidR="00AC226C" w:rsidRPr="00DA0A0A" w:rsidRDefault="00AC226C" w:rsidP="00DA0A0A">
      <w:pPr>
        <w:spacing w:after="0" w:line="240" w:lineRule="auto"/>
        <w:jc w:val="both"/>
        <w:rPr>
          <w:lang w:val="mk-MK"/>
        </w:rPr>
      </w:pPr>
      <w:r>
        <w:rPr>
          <w:rStyle w:val="FootnoteReference"/>
        </w:rPr>
        <w:footnoteRef/>
      </w:r>
      <w:r>
        <w:t xml:space="preserve"> </w:t>
      </w:r>
      <w:r w:rsidRPr="00AC226C">
        <w:rPr>
          <w:rFonts w:ascii="Times New Roman" w:hAnsi="Times New Roman" w:cs="Times New Roman"/>
        </w:rPr>
        <w:t xml:space="preserve"> </w:t>
      </w:r>
      <w:r w:rsidRPr="00F118E9">
        <w:rPr>
          <w:rFonts w:ascii="Times New Roman" w:hAnsi="Times New Roman" w:cs="Times New Roman"/>
        </w:rPr>
        <w:t>член 3 од Законот за царински мерки за заштита на правата од интелектулна сопственост.</w:t>
      </w:r>
    </w:p>
  </w:footnote>
  <w:footnote w:id="7">
    <w:p w:rsidR="00DA0A0A" w:rsidRDefault="00AC226C" w:rsidP="00DA0A0A">
      <w:pPr>
        <w:pStyle w:val="FootnoteText"/>
        <w:jc w:val="both"/>
      </w:pPr>
      <w:r>
        <w:rPr>
          <w:rStyle w:val="FootnoteReference"/>
        </w:rPr>
        <w:footnoteRef/>
      </w:r>
      <w:r>
        <w:t xml:space="preserve"> </w:t>
      </w:r>
      <w:r w:rsidR="00DA0A0A" w:rsidRPr="00F118E9">
        <w:t>член 5 и член 6 од Законот за царински мерки за заштита на правата од интелектулна сопственост.</w:t>
      </w:r>
    </w:p>
    <w:p w:rsidR="00AC226C" w:rsidRDefault="00AC226C" w:rsidP="00DA0A0A">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6C" w:rsidRDefault="00AC22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6C" w:rsidRDefault="00AC22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6C" w:rsidRDefault="00AC22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3CB"/>
    <w:multiLevelType w:val="hybridMultilevel"/>
    <w:tmpl w:val="30A0D5C2"/>
    <w:lvl w:ilvl="0" w:tplc="322E8F90">
      <w:start w:val="1"/>
      <w:numFmt w:val="decimal"/>
      <w:lvlText w:val="%1."/>
      <w:lvlJc w:val="left"/>
      <w:pPr>
        <w:tabs>
          <w:tab w:val="num" w:pos="1710"/>
        </w:tabs>
        <w:ind w:left="1710" w:hanging="99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737C3C2A"/>
    <w:multiLevelType w:val="hybridMultilevel"/>
    <w:tmpl w:val="3B44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04AE"/>
    <w:rsid w:val="0000527E"/>
    <w:rsid w:val="0001018B"/>
    <w:rsid w:val="000B236D"/>
    <w:rsid w:val="001171DE"/>
    <w:rsid w:val="00140C36"/>
    <w:rsid w:val="00147025"/>
    <w:rsid w:val="0014707D"/>
    <w:rsid w:val="00175160"/>
    <w:rsid w:val="001E04AE"/>
    <w:rsid w:val="00223A43"/>
    <w:rsid w:val="002C65A6"/>
    <w:rsid w:val="002D2388"/>
    <w:rsid w:val="00382BEE"/>
    <w:rsid w:val="0049055E"/>
    <w:rsid w:val="004C49C8"/>
    <w:rsid w:val="004C4A33"/>
    <w:rsid w:val="006217D5"/>
    <w:rsid w:val="00664824"/>
    <w:rsid w:val="00691E83"/>
    <w:rsid w:val="006A2F41"/>
    <w:rsid w:val="006C07E8"/>
    <w:rsid w:val="006F2021"/>
    <w:rsid w:val="00746B7E"/>
    <w:rsid w:val="00765D43"/>
    <w:rsid w:val="007A2D89"/>
    <w:rsid w:val="007F7F47"/>
    <w:rsid w:val="00806ADC"/>
    <w:rsid w:val="00834EF5"/>
    <w:rsid w:val="00875D8F"/>
    <w:rsid w:val="008B2040"/>
    <w:rsid w:val="00971142"/>
    <w:rsid w:val="009816DC"/>
    <w:rsid w:val="009D1873"/>
    <w:rsid w:val="009D487D"/>
    <w:rsid w:val="009E6178"/>
    <w:rsid w:val="00A174AC"/>
    <w:rsid w:val="00A3669B"/>
    <w:rsid w:val="00A428BD"/>
    <w:rsid w:val="00A4491D"/>
    <w:rsid w:val="00A72CD8"/>
    <w:rsid w:val="00AC226C"/>
    <w:rsid w:val="00AC472B"/>
    <w:rsid w:val="00AF4A9E"/>
    <w:rsid w:val="00B32947"/>
    <w:rsid w:val="00B82260"/>
    <w:rsid w:val="00BA6982"/>
    <w:rsid w:val="00C82651"/>
    <w:rsid w:val="00D0211D"/>
    <w:rsid w:val="00D13E0F"/>
    <w:rsid w:val="00D20D7A"/>
    <w:rsid w:val="00DA0A0A"/>
    <w:rsid w:val="00DE562E"/>
    <w:rsid w:val="00E23D7E"/>
    <w:rsid w:val="00E71F98"/>
    <w:rsid w:val="00E85371"/>
    <w:rsid w:val="00EA4E0E"/>
    <w:rsid w:val="00F27DDA"/>
    <w:rsid w:val="00F70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A2F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2F41"/>
    <w:rPr>
      <w:rFonts w:ascii="Times New Roman" w:eastAsia="Times New Roman" w:hAnsi="Times New Roman" w:cs="Times New Roman"/>
      <w:sz w:val="20"/>
      <w:szCs w:val="20"/>
    </w:rPr>
  </w:style>
  <w:style w:type="character" w:styleId="FootnoteReference">
    <w:name w:val="footnote reference"/>
    <w:basedOn w:val="DefaultParagraphFont"/>
    <w:semiHidden/>
    <w:rsid w:val="006A2F41"/>
    <w:rPr>
      <w:vertAlign w:val="superscript"/>
    </w:rPr>
  </w:style>
  <w:style w:type="paragraph" w:styleId="Footer">
    <w:name w:val="footer"/>
    <w:basedOn w:val="Normal"/>
    <w:link w:val="FooterChar"/>
    <w:uiPriority w:val="99"/>
    <w:unhideWhenUsed/>
    <w:rsid w:val="006C07E8"/>
    <w:pPr>
      <w:tabs>
        <w:tab w:val="center" w:pos="4320"/>
        <w:tab w:val="right" w:pos="8640"/>
      </w:tabs>
    </w:pPr>
  </w:style>
  <w:style w:type="character" w:customStyle="1" w:styleId="FooterChar">
    <w:name w:val="Footer Char"/>
    <w:basedOn w:val="DefaultParagraphFont"/>
    <w:link w:val="Footer"/>
    <w:uiPriority w:val="99"/>
    <w:rsid w:val="006C07E8"/>
  </w:style>
  <w:style w:type="character" w:styleId="Hyperlink">
    <w:name w:val="Hyperlink"/>
    <w:basedOn w:val="DefaultParagraphFont"/>
    <w:rsid w:val="006C07E8"/>
    <w:rPr>
      <w:color w:val="0000FF"/>
      <w:u w:val="single"/>
    </w:rPr>
  </w:style>
  <w:style w:type="character" w:customStyle="1" w:styleId="longtext">
    <w:name w:val="long_text"/>
    <w:basedOn w:val="DefaultParagraphFont"/>
    <w:rsid w:val="004C49C8"/>
  </w:style>
  <w:style w:type="character" w:customStyle="1" w:styleId="hps">
    <w:name w:val="hps"/>
    <w:basedOn w:val="DefaultParagraphFont"/>
    <w:rsid w:val="0049055E"/>
  </w:style>
  <w:style w:type="paragraph" w:styleId="ListParagraph">
    <w:name w:val="List Paragraph"/>
    <w:basedOn w:val="Normal"/>
    <w:uiPriority w:val="34"/>
    <w:qFormat/>
    <w:rsid w:val="00AC47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esmilevska@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3B4C-C9B3-4595-A001-7E2007B8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2011-10-20T10:57:00Z</dcterms:created>
  <dcterms:modified xsi:type="dcterms:W3CDTF">2011-10-20T10:57:00Z</dcterms:modified>
</cp:coreProperties>
</file>