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5" w:rsidRPr="00FA079D" w:rsidRDefault="0091148F" w:rsidP="0091148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A079D">
        <w:rPr>
          <w:rFonts w:ascii="Verdana" w:hAnsi="Verdana"/>
          <w:b/>
          <w:sz w:val="24"/>
          <w:szCs w:val="24"/>
        </w:rPr>
        <w:t xml:space="preserve">ПАНЕЛ ДИСКУСИЈА </w:t>
      </w:r>
      <w:r w:rsidR="00FA079D" w:rsidRPr="00FA079D">
        <w:rPr>
          <w:rFonts w:ascii="Verdana" w:hAnsi="Verdana"/>
          <w:b/>
          <w:sz w:val="24"/>
          <w:szCs w:val="24"/>
        </w:rPr>
        <w:t xml:space="preserve"> - </w:t>
      </w:r>
      <w:r w:rsidRPr="00FA079D">
        <w:rPr>
          <w:rFonts w:ascii="Verdana" w:hAnsi="Verdana"/>
          <w:b/>
          <w:sz w:val="24"/>
          <w:szCs w:val="24"/>
        </w:rPr>
        <w:t>ДОМ НА АРМ</w:t>
      </w:r>
    </w:p>
    <w:p w:rsidR="00C06FB2" w:rsidRPr="00FA079D" w:rsidRDefault="00C06FB2" w:rsidP="0091148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A079D">
        <w:rPr>
          <w:rFonts w:ascii="Verdana" w:hAnsi="Verdana"/>
          <w:b/>
          <w:sz w:val="24"/>
          <w:szCs w:val="24"/>
        </w:rPr>
        <w:t>25.09.2018 година</w:t>
      </w:r>
    </w:p>
    <w:p w:rsidR="0091148F" w:rsidRPr="00FA079D" w:rsidRDefault="0091148F" w:rsidP="00FA079D">
      <w:pPr>
        <w:spacing w:after="0"/>
        <w:jc w:val="right"/>
        <w:rPr>
          <w:rFonts w:ascii="Verdana" w:hAnsi="Verdana"/>
          <w:b/>
          <w:sz w:val="24"/>
          <w:szCs w:val="24"/>
        </w:rPr>
      </w:pPr>
      <w:r w:rsidRPr="00FA079D">
        <w:rPr>
          <w:rFonts w:ascii="Verdana" w:hAnsi="Verdana"/>
          <w:b/>
          <w:sz w:val="24"/>
          <w:szCs w:val="24"/>
        </w:rPr>
        <w:t>ПРОФ</w:t>
      </w:r>
      <w:r w:rsidR="00FA079D" w:rsidRPr="00FA079D">
        <w:rPr>
          <w:rFonts w:ascii="Verdana" w:hAnsi="Verdana"/>
          <w:b/>
          <w:sz w:val="24"/>
          <w:szCs w:val="24"/>
        </w:rPr>
        <w:t>.</w:t>
      </w:r>
      <w:r w:rsidRPr="00FA079D">
        <w:rPr>
          <w:rFonts w:ascii="Verdana" w:hAnsi="Verdana"/>
          <w:b/>
          <w:sz w:val="24"/>
          <w:szCs w:val="24"/>
        </w:rPr>
        <w:t xml:space="preserve"> ЈОВЕ КЕКЕНОВСКИ</w:t>
      </w:r>
    </w:p>
    <w:p w:rsidR="00C06FB2" w:rsidRPr="00FA079D" w:rsidRDefault="00C06FB2">
      <w:pPr>
        <w:rPr>
          <w:rFonts w:ascii="Verdana" w:hAnsi="Verdana"/>
          <w:sz w:val="24"/>
          <w:szCs w:val="24"/>
        </w:rPr>
      </w:pPr>
    </w:p>
    <w:p w:rsidR="0091148F" w:rsidRPr="00C24DF4" w:rsidRDefault="00FA079D" w:rsidP="00FA079D">
      <w:pPr>
        <w:jc w:val="both"/>
        <w:rPr>
          <w:rFonts w:ascii="Verdana" w:hAnsi="Verdana"/>
          <w:b/>
          <w:sz w:val="24"/>
          <w:szCs w:val="24"/>
        </w:rPr>
      </w:pPr>
      <w:r w:rsidRPr="00FA079D">
        <w:rPr>
          <w:rFonts w:ascii="Verdana" w:hAnsi="Verdana"/>
          <w:b/>
          <w:sz w:val="24"/>
          <w:szCs w:val="24"/>
        </w:rPr>
        <w:t xml:space="preserve">ТЕМА: </w:t>
      </w:r>
      <w:r w:rsidR="00095155" w:rsidRPr="00C24DF4">
        <w:rPr>
          <w:rFonts w:ascii="Verdana" w:hAnsi="Verdana"/>
          <w:b/>
          <w:sz w:val="24"/>
          <w:szCs w:val="24"/>
        </w:rPr>
        <w:t xml:space="preserve">ФАКТИ ЗА </w:t>
      </w:r>
      <w:r w:rsidRPr="00C24DF4">
        <w:rPr>
          <w:rFonts w:ascii="Verdana" w:hAnsi="Verdana"/>
          <w:b/>
          <w:sz w:val="24"/>
          <w:szCs w:val="24"/>
        </w:rPr>
        <w:t xml:space="preserve">ПРЕСПАНСКИОТ ДОГОВОР </w:t>
      </w:r>
      <w:r w:rsidR="00095155" w:rsidRPr="00C24DF4">
        <w:rPr>
          <w:rFonts w:ascii="Verdana" w:hAnsi="Verdana"/>
          <w:b/>
          <w:sz w:val="24"/>
          <w:szCs w:val="24"/>
        </w:rPr>
        <w:t>И РЕФЕРЕНДУМОТ</w:t>
      </w:r>
    </w:p>
    <w:p w:rsidR="00C06FB2" w:rsidRPr="00FA079D" w:rsidRDefault="002031C3" w:rsidP="00C06FB2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FA079D">
        <w:rPr>
          <w:rFonts w:ascii="Verdana" w:hAnsi="Verdana"/>
          <w:sz w:val="24"/>
          <w:szCs w:val="24"/>
        </w:rPr>
        <w:t>Доколку во РМ имавме</w:t>
      </w:r>
      <w:r w:rsidR="00D91838">
        <w:rPr>
          <w:rFonts w:ascii="Verdana" w:hAnsi="Verdana"/>
          <w:sz w:val="24"/>
          <w:szCs w:val="24"/>
        </w:rPr>
        <w:t xml:space="preserve"> доследно почитување на постулатите на ВЛАДЕЕЊЕТО НА ПРАВОТО, доколку доследно се почитуваше начелото на поделба на власта, доколку имавме </w:t>
      </w:r>
      <w:r w:rsidRPr="00FA079D">
        <w:rPr>
          <w:rFonts w:ascii="Verdana" w:hAnsi="Verdana"/>
          <w:sz w:val="24"/>
          <w:szCs w:val="24"/>
        </w:rPr>
        <w:t xml:space="preserve"> </w:t>
      </w:r>
      <w:r w:rsidRPr="00FA079D">
        <w:rPr>
          <w:rFonts w:ascii="Verdana" w:hAnsi="Verdana"/>
          <w:b/>
          <w:sz w:val="24"/>
          <w:szCs w:val="24"/>
        </w:rPr>
        <w:t>УСТАВЕН</w:t>
      </w:r>
      <w:r w:rsidRPr="00FA079D">
        <w:rPr>
          <w:rFonts w:ascii="Verdana" w:hAnsi="Verdana"/>
          <w:sz w:val="24"/>
          <w:szCs w:val="24"/>
        </w:rPr>
        <w:t xml:space="preserve">, а не </w:t>
      </w:r>
      <w:r w:rsidR="00095155" w:rsidRPr="00FA079D">
        <w:rPr>
          <w:rFonts w:ascii="Verdana" w:hAnsi="Verdana"/>
          <w:b/>
          <w:sz w:val="24"/>
          <w:szCs w:val="24"/>
        </w:rPr>
        <w:t>ПОЛИТИЧКИ С</w:t>
      </w:r>
      <w:r w:rsidR="00C24DF4">
        <w:rPr>
          <w:rFonts w:ascii="Verdana" w:hAnsi="Verdana"/>
          <w:b/>
          <w:sz w:val="24"/>
          <w:szCs w:val="24"/>
        </w:rPr>
        <w:t>УД</w:t>
      </w:r>
      <w:r w:rsidRPr="00FA079D">
        <w:rPr>
          <w:rFonts w:ascii="Verdana" w:hAnsi="Verdana"/>
          <w:sz w:val="24"/>
          <w:szCs w:val="24"/>
        </w:rPr>
        <w:t>,</w:t>
      </w:r>
      <w:r w:rsidR="00095155" w:rsidRPr="00FA079D">
        <w:rPr>
          <w:rFonts w:ascii="Verdana" w:hAnsi="Verdana"/>
          <w:sz w:val="24"/>
          <w:szCs w:val="24"/>
        </w:rPr>
        <w:t xml:space="preserve"> </w:t>
      </w:r>
      <w:r w:rsidRPr="00FA079D">
        <w:rPr>
          <w:rFonts w:ascii="Verdana" w:hAnsi="Verdana"/>
          <w:sz w:val="24"/>
          <w:szCs w:val="24"/>
        </w:rPr>
        <w:t>тогаш моето прису</w:t>
      </w:r>
      <w:r w:rsidR="00C06FB2" w:rsidRPr="00FA079D">
        <w:rPr>
          <w:rFonts w:ascii="Verdana" w:hAnsi="Verdana"/>
          <w:sz w:val="24"/>
          <w:szCs w:val="24"/>
        </w:rPr>
        <w:t>с</w:t>
      </w:r>
      <w:r w:rsidRPr="00FA079D">
        <w:rPr>
          <w:rFonts w:ascii="Verdana" w:hAnsi="Verdana"/>
          <w:sz w:val="24"/>
          <w:szCs w:val="24"/>
        </w:rPr>
        <w:t>тво денес ќе беше беспредметно и немаше да се доведам во ситуација да ги коментирам одлуки на Уставн</w:t>
      </w:r>
      <w:r w:rsidR="00D91838">
        <w:rPr>
          <w:rFonts w:ascii="Verdana" w:hAnsi="Verdana"/>
          <w:sz w:val="24"/>
          <w:szCs w:val="24"/>
        </w:rPr>
        <w:t>иот</w:t>
      </w:r>
      <w:r w:rsidRPr="00FA079D">
        <w:rPr>
          <w:rFonts w:ascii="Verdana" w:hAnsi="Verdana"/>
          <w:sz w:val="24"/>
          <w:szCs w:val="24"/>
        </w:rPr>
        <w:t xml:space="preserve"> суд</w:t>
      </w:r>
      <w:r w:rsidR="00D91838">
        <w:rPr>
          <w:rFonts w:ascii="Verdana" w:hAnsi="Verdana"/>
          <w:sz w:val="24"/>
          <w:szCs w:val="24"/>
        </w:rPr>
        <w:t xml:space="preserve"> или пак содржина и последици од некој договор</w:t>
      </w:r>
      <w:r w:rsidR="00E566AB">
        <w:rPr>
          <w:rFonts w:ascii="Verdana" w:hAnsi="Verdana"/>
          <w:sz w:val="24"/>
          <w:szCs w:val="24"/>
        </w:rPr>
        <w:t xml:space="preserve"> ос трана на органите на власта</w:t>
      </w:r>
      <w:r w:rsidRPr="00FA079D">
        <w:rPr>
          <w:rFonts w:ascii="Verdana" w:hAnsi="Verdana"/>
          <w:sz w:val="24"/>
          <w:szCs w:val="24"/>
        </w:rPr>
        <w:t xml:space="preserve">. </w:t>
      </w:r>
    </w:p>
    <w:p w:rsidR="00D36D4B" w:rsidRDefault="002031C3" w:rsidP="001F0615">
      <w:pPr>
        <w:spacing w:after="0"/>
        <w:ind w:firstLine="567"/>
        <w:jc w:val="both"/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</w:pPr>
      <w:r w:rsidRPr="00FA079D">
        <w:rPr>
          <w:rFonts w:ascii="Verdana" w:hAnsi="Verdana"/>
          <w:sz w:val="24"/>
          <w:szCs w:val="24"/>
        </w:rPr>
        <w:t xml:space="preserve">Меѓутоа, </w:t>
      </w:r>
      <w:r w:rsidR="00D91838">
        <w:rPr>
          <w:rFonts w:ascii="Verdana" w:hAnsi="Verdana"/>
          <w:sz w:val="24"/>
          <w:szCs w:val="24"/>
        </w:rPr>
        <w:t xml:space="preserve">кога отсуствува претходново кажано, и </w:t>
      </w:r>
      <w:r w:rsidRPr="00FA079D">
        <w:rPr>
          <w:rFonts w:ascii="Verdana" w:hAnsi="Verdana"/>
          <w:sz w:val="24"/>
          <w:szCs w:val="24"/>
        </w:rPr>
        <w:t>кога</w:t>
      </w:r>
      <w:r w:rsidR="004A578D">
        <w:rPr>
          <w:rFonts w:ascii="Verdana" w:hAnsi="Verdana"/>
          <w:sz w:val="24"/>
          <w:szCs w:val="24"/>
        </w:rPr>
        <w:t xml:space="preserve"> Уставот и законите ви дозволуваат </w:t>
      </w:r>
      <w:r w:rsidR="00D91838">
        <w:rPr>
          <w:rFonts w:ascii="Verdana" w:hAnsi="Verdana"/>
          <w:sz w:val="24"/>
          <w:szCs w:val="24"/>
        </w:rPr>
        <w:t xml:space="preserve">на високи позиции (посебно </w:t>
      </w:r>
      <w:r w:rsidR="004A578D">
        <w:rPr>
          <w:rFonts w:ascii="Verdana" w:hAnsi="Verdana"/>
          <w:sz w:val="24"/>
          <w:szCs w:val="24"/>
        </w:rPr>
        <w:t>на позиција уставен судија</w:t>
      </w:r>
      <w:r w:rsidR="00D91838">
        <w:rPr>
          <w:rFonts w:ascii="Verdana" w:hAnsi="Verdana"/>
          <w:sz w:val="24"/>
          <w:szCs w:val="24"/>
        </w:rPr>
        <w:t>)</w:t>
      </w:r>
      <w:r w:rsidR="004A578D">
        <w:rPr>
          <w:rFonts w:ascii="Verdana" w:hAnsi="Verdana"/>
          <w:sz w:val="24"/>
          <w:szCs w:val="24"/>
        </w:rPr>
        <w:t xml:space="preserve"> да можат да бидат поставени</w:t>
      </w:r>
      <w:r w:rsidRPr="00FA079D">
        <w:rPr>
          <w:rFonts w:ascii="Verdana" w:hAnsi="Verdana"/>
          <w:sz w:val="24"/>
          <w:szCs w:val="24"/>
        </w:rPr>
        <w:t xml:space="preserve"> </w:t>
      </w:r>
      <w:r w:rsidR="00C06FB2" w:rsidRPr="00FA079D">
        <w:rPr>
          <w:rFonts w:ascii="Verdana" w:hAnsi="Verdana"/>
          <w:b/>
          <w:i/>
          <w:sz w:val="24"/>
          <w:szCs w:val="24"/>
          <w:u w:val="single"/>
        </w:rPr>
        <w:t>политички послушници</w:t>
      </w:r>
      <w:r w:rsidR="00FA079D">
        <w:rPr>
          <w:rFonts w:ascii="Verdana" w:hAnsi="Verdana"/>
          <w:b/>
          <w:i/>
          <w:sz w:val="24"/>
          <w:szCs w:val="24"/>
          <w:u w:val="single"/>
        </w:rPr>
        <w:t>, приучени правници</w:t>
      </w:r>
      <w:r w:rsidR="00C06FB2" w:rsidRPr="00FA079D"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="004A578D">
        <w:rPr>
          <w:rFonts w:ascii="Verdana" w:hAnsi="Verdana"/>
          <w:b/>
          <w:i/>
          <w:sz w:val="24"/>
          <w:szCs w:val="24"/>
          <w:u w:val="single"/>
        </w:rPr>
        <w:t>кои својот стручен став го моделираат врз основа на ,,наредбите и</w:t>
      </w:r>
      <w:r w:rsidR="00AF0304">
        <w:rPr>
          <w:rFonts w:ascii="Verdana" w:hAnsi="Verdana"/>
          <w:b/>
          <w:i/>
          <w:sz w:val="24"/>
          <w:szCs w:val="24"/>
          <w:u w:val="single"/>
        </w:rPr>
        <w:t>ли</w:t>
      </w:r>
      <w:r w:rsidR="004A578D">
        <w:rPr>
          <w:rFonts w:ascii="Verdana" w:hAnsi="Verdana"/>
          <w:b/>
          <w:i/>
          <w:sz w:val="24"/>
          <w:szCs w:val="24"/>
          <w:u w:val="single"/>
        </w:rPr>
        <w:t xml:space="preserve"> замолници</w:t>
      </w:r>
      <w:r w:rsidR="004A578D" w:rsidRPr="004A578D">
        <w:rPr>
          <w:rFonts w:ascii="Verdana" w:hAnsi="Verdana"/>
          <w:b/>
          <w:i/>
          <w:sz w:val="24"/>
          <w:szCs w:val="24"/>
          <w:u w:val="single"/>
        </w:rPr>
        <w:t>”</w:t>
      </w:r>
      <w:r w:rsidR="004A578D">
        <w:rPr>
          <w:rFonts w:ascii="Verdana" w:hAnsi="Verdana"/>
          <w:b/>
          <w:i/>
          <w:sz w:val="24"/>
          <w:szCs w:val="24"/>
          <w:u w:val="single"/>
        </w:rPr>
        <w:t xml:space="preserve"> кои доаѓаат од </w:t>
      </w:r>
      <w:r w:rsidR="009B5289">
        <w:rPr>
          <w:rFonts w:ascii="Verdana" w:hAnsi="Verdana"/>
          <w:b/>
          <w:i/>
          <w:sz w:val="24"/>
          <w:szCs w:val="24"/>
          <w:u w:val="single"/>
        </w:rPr>
        <w:t xml:space="preserve">внатрешни или надворешни </w:t>
      </w:r>
      <w:r w:rsidR="004A578D">
        <w:rPr>
          <w:rFonts w:ascii="Verdana" w:hAnsi="Verdana"/>
          <w:b/>
          <w:i/>
          <w:sz w:val="24"/>
          <w:szCs w:val="24"/>
          <w:u w:val="single"/>
        </w:rPr>
        <w:t>политички кругови</w:t>
      </w:r>
      <w:r w:rsidR="00281A2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4A578D">
        <w:rPr>
          <w:rFonts w:ascii="Verdana" w:hAnsi="Verdana" w:cs="Arial"/>
          <w:sz w:val="24"/>
          <w:szCs w:val="24"/>
          <w:shd w:val="clear" w:color="auto" w:fill="FFFFFF"/>
        </w:rPr>
        <w:t>тогаш</w:t>
      </w:r>
      <w:r w:rsidR="000359D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 станува 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>неминовно</w:t>
      </w:r>
      <w:r w:rsidR="00D91838">
        <w:rPr>
          <w:rFonts w:ascii="Verdana" w:hAnsi="Verdana" w:cs="Arial"/>
          <w:sz w:val="24"/>
          <w:szCs w:val="24"/>
          <w:shd w:val="clear" w:color="auto" w:fill="FFFFFF"/>
        </w:rPr>
        <w:t xml:space="preserve"> по</w:t>
      </w:r>
      <w:r w:rsidR="002B4AF5">
        <w:rPr>
          <w:rFonts w:ascii="Verdana" w:hAnsi="Verdana" w:cs="Arial"/>
          <w:sz w:val="24"/>
          <w:szCs w:val="24"/>
          <w:shd w:val="clear" w:color="auto" w:fill="FFFFFF"/>
        </w:rPr>
        <w:t>тре</w:t>
      </w:r>
      <w:r w:rsidR="00D91838">
        <w:rPr>
          <w:rFonts w:ascii="Verdana" w:hAnsi="Verdana" w:cs="Arial"/>
          <w:sz w:val="24"/>
          <w:szCs w:val="24"/>
          <w:shd w:val="clear" w:color="auto" w:fill="FFFFFF"/>
        </w:rPr>
        <w:t>бно</w:t>
      </w:r>
      <w:r w:rsidR="000359DB" w:rsidRPr="00FA079D"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 јавно да </w:t>
      </w:r>
      <w:r w:rsidR="000359D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ја 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коментираме </w:t>
      </w:r>
      <w:r w:rsidR="00281A2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нивната </w:t>
      </w:r>
      <w:r w:rsidR="003D3A08" w:rsidRPr="003D3A0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патриотска, </w:t>
      </w:r>
      <w:r w:rsidR="00281A2B" w:rsidRPr="003D3A0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професионална</w:t>
      </w:r>
      <w:r w:rsidR="002B4AF5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и морална</w:t>
      </w:r>
      <w:r w:rsidR="00281A2B" w:rsidRPr="00FA079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недозреаност</w:t>
      </w:r>
      <w:r w:rsidR="004A578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за </w:t>
      </w:r>
      <w:r w:rsidR="00D9183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справување со </w:t>
      </w:r>
      <w:r w:rsidR="004A578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вак</w:t>
      </w:r>
      <w:r w:rsidR="00D9183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в</w:t>
      </w:r>
      <w:r w:rsidR="004A578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и предизвици</w:t>
      </w:r>
      <w:r w:rsidR="004A578D">
        <w:rPr>
          <w:rFonts w:ascii="Verdana" w:hAnsi="Verdana" w:cs="Arial"/>
          <w:sz w:val="24"/>
          <w:szCs w:val="24"/>
          <w:shd w:val="clear" w:color="auto" w:fill="FFFFFF"/>
        </w:rPr>
        <w:t xml:space="preserve">, меѓутоа и нивната </w:t>
      </w:r>
      <w:r w:rsidR="00281A2B" w:rsidRPr="00FA079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политичка</w:t>
      </w:r>
      <w:r w:rsidR="000359DB" w:rsidRPr="00FA079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и правна</w:t>
      </w:r>
      <w:r w:rsidR="00281A2B" w:rsidRPr="00FA079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0359DB" w:rsidRPr="00FA079D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миопија</w:t>
      </w:r>
      <w:r w:rsidR="003D3A08" w:rsidRPr="003D3A0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3D3A08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во функција на политичко славољубие</w:t>
      </w:r>
      <w:r w:rsidR="00281A2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и </w:t>
      </w:r>
      <w:r w:rsidR="004A578D">
        <w:rPr>
          <w:rFonts w:ascii="Verdana" w:hAnsi="Verdana" w:cs="Arial"/>
          <w:sz w:val="24"/>
          <w:szCs w:val="24"/>
          <w:shd w:val="clear" w:color="auto" w:fill="FFFFFF"/>
        </w:rPr>
        <w:t>с</w:t>
      </w:r>
      <w:r w:rsidR="003D3A08">
        <w:rPr>
          <w:rFonts w:ascii="Verdana" w:hAnsi="Verdana" w:cs="Arial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="004A578D">
        <w:rPr>
          <w:rFonts w:ascii="Verdana" w:hAnsi="Verdana" w:cs="Arial"/>
          <w:sz w:val="24"/>
          <w:szCs w:val="24"/>
          <w:shd w:val="clear" w:color="auto" w:fill="FFFFFF"/>
        </w:rPr>
        <w:t xml:space="preserve"> вакви дебати 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да </w:t>
      </w:r>
      <w:r w:rsidR="00D36D4B">
        <w:rPr>
          <w:rFonts w:ascii="Verdana" w:hAnsi="Verdana" w:cs="Arial"/>
          <w:sz w:val="24"/>
          <w:szCs w:val="24"/>
          <w:shd w:val="clear" w:color="auto" w:fill="FFFFFF"/>
        </w:rPr>
        <w:t xml:space="preserve">се обидеме да </w:t>
      </w:r>
      <w:r w:rsidRPr="00FA079D">
        <w:rPr>
          <w:rFonts w:ascii="Verdana" w:hAnsi="Verdana" w:cs="Arial"/>
          <w:sz w:val="24"/>
          <w:szCs w:val="24"/>
          <w:shd w:val="clear" w:color="auto" w:fill="FFFFFF"/>
        </w:rPr>
        <w:t>му ги отв</w:t>
      </w:r>
      <w:r w:rsidR="000359DB" w:rsidRPr="00FA079D">
        <w:rPr>
          <w:rFonts w:ascii="Verdana" w:hAnsi="Verdana" w:cs="Arial"/>
          <w:sz w:val="24"/>
          <w:szCs w:val="24"/>
          <w:shd w:val="clear" w:color="auto" w:fill="FFFFFF"/>
        </w:rPr>
        <w:t xml:space="preserve">ориме очите на народот затоа што </w:t>
      </w:r>
      <w:r w:rsidR="000359DB" w:rsidRPr="00FA079D">
        <w:rPr>
          <w:rFonts w:ascii="Verdana" w:hAnsi="Verdana" w:cs="Arial"/>
          <w:b/>
          <w:sz w:val="24"/>
          <w:szCs w:val="24"/>
          <w:shd w:val="clear" w:color="auto" w:fill="FFFFFF"/>
        </w:rPr>
        <w:t>г</w:t>
      </w:r>
      <w:r w:rsidR="000359DB" w:rsidRPr="00FA079D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 xml:space="preserve">раѓаните се тие кои се </w:t>
      </w:r>
      <w:r w:rsidR="000359DB" w:rsidRPr="00D91838">
        <w:rPr>
          <w:rFonts w:ascii="Verdana" w:eastAsia="Times New Roman" w:hAnsi="Verdana" w:cs="Helvetica"/>
          <w:b/>
          <w:bCs/>
          <w:sz w:val="24"/>
          <w:szCs w:val="24"/>
          <w:highlight w:val="yellow"/>
          <w:lang w:eastAsia="mk-MK"/>
        </w:rPr>
        <w:t>апсолутен суверен</w:t>
      </w:r>
      <w:r w:rsidR="00D36D4B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 xml:space="preserve">, а не некој Уставен </w:t>
      </w:r>
      <w:r w:rsidR="00AF0304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>суд, политичка партија или пак З</w:t>
      </w:r>
      <w:r w:rsidR="00D36D4B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>аконодавниот дом</w:t>
      </w:r>
      <w:r w:rsidR="000359DB" w:rsidRPr="00FA079D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>.</w:t>
      </w:r>
      <w:r w:rsidR="001F0615" w:rsidRPr="00FA079D">
        <w:rPr>
          <w:rFonts w:ascii="Verdana" w:eastAsia="Times New Roman" w:hAnsi="Verdana" w:cs="Helvetica"/>
          <w:b/>
          <w:bCs/>
          <w:sz w:val="24"/>
          <w:szCs w:val="24"/>
          <w:lang w:eastAsia="mk-MK"/>
        </w:rPr>
        <w:t xml:space="preserve"> </w:t>
      </w:r>
    </w:p>
    <w:p w:rsidR="00E93681" w:rsidRDefault="00E93681" w:rsidP="001F0615">
      <w:pPr>
        <w:spacing w:after="0"/>
        <w:ind w:firstLine="567"/>
        <w:jc w:val="both"/>
        <w:rPr>
          <w:rFonts w:ascii="Verdana" w:eastAsia="Times New Roman" w:hAnsi="Verdana" w:cs="Helvetica"/>
          <w:bCs/>
          <w:sz w:val="24"/>
          <w:szCs w:val="24"/>
          <w:lang w:eastAsia="mk-MK"/>
        </w:rPr>
      </w:pPr>
    </w:p>
    <w:p w:rsidR="000359DB" w:rsidRDefault="000359DB" w:rsidP="001F0615">
      <w:pPr>
        <w:spacing w:after="0"/>
        <w:ind w:firstLine="567"/>
        <w:jc w:val="both"/>
        <w:rPr>
          <w:rFonts w:ascii="Verdana" w:eastAsia="Times New Roman" w:hAnsi="Verdana" w:cs="Helvetica"/>
          <w:bCs/>
          <w:sz w:val="24"/>
          <w:szCs w:val="24"/>
          <w:lang w:eastAsia="mk-MK"/>
        </w:rPr>
      </w:pPr>
      <w:r w:rsidRPr="00FA079D">
        <w:rPr>
          <w:rFonts w:ascii="Verdana" w:eastAsia="Times New Roman" w:hAnsi="Verdana" w:cs="Helvetica"/>
          <w:bCs/>
          <w:sz w:val="24"/>
          <w:szCs w:val="24"/>
          <w:lang w:eastAsia="mk-MK"/>
        </w:rPr>
        <w:t>А што</w:t>
      </w:r>
      <w:r w:rsidR="008B053D" w:rsidRPr="00FA079D">
        <w:rPr>
          <w:rFonts w:ascii="Verdana" w:eastAsia="Times New Roman" w:hAnsi="Verdana" w:cs="Helvetica"/>
          <w:bCs/>
          <w:sz w:val="24"/>
          <w:szCs w:val="24"/>
          <w:lang w:eastAsia="mk-MK"/>
        </w:rPr>
        <w:t>м</w:t>
      </w:r>
      <w:r w:rsidRPr="00FA079D">
        <w:rPr>
          <w:rFonts w:ascii="Verdana" w:eastAsia="Times New Roman" w:hAnsi="Verdana" w:cs="Helvetica"/>
          <w:bCs/>
          <w:sz w:val="24"/>
          <w:szCs w:val="24"/>
          <w:lang w:eastAsia="mk-MK"/>
        </w:rPr>
        <w:t xml:space="preserve"> е така тогаш граѓаните мора да знаат </w:t>
      </w:r>
      <w:r w:rsidR="00D36D4B">
        <w:rPr>
          <w:rFonts w:ascii="Verdana" w:eastAsia="Times New Roman" w:hAnsi="Verdana" w:cs="Helvetica"/>
          <w:bCs/>
          <w:sz w:val="24"/>
          <w:szCs w:val="24"/>
          <w:lang w:eastAsia="mk-MK"/>
        </w:rPr>
        <w:t xml:space="preserve">повеќе факти </w:t>
      </w:r>
      <w:r w:rsidR="00D91838">
        <w:rPr>
          <w:rFonts w:ascii="Verdana" w:eastAsia="Times New Roman" w:hAnsi="Verdana" w:cs="Helvetica"/>
          <w:bCs/>
          <w:sz w:val="24"/>
          <w:szCs w:val="24"/>
          <w:lang w:eastAsia="mk-MK"/>
        </w:rPr>
        <w:t>о</w:t>
      </w:r>
      <w:r w:rsidR="00D36D4B">
        <w:rPr>
          <w:rFonts w:ascii="Verdana" w:eastAsia="Times New Roman" w:hAnsi="Verdana" w:cs="Helvetica"/>
          <w:bCs/>
          <w:sz w:val="24"/>
          <w:szCs w:val="24"/>
          <w:lang w:eastAsia="mk-MK"/>
        </w:rPr>
        <w:t xml:space="preserve">дносно </w:t>
      </w:r>
      <w:r w:rsidR="00D91838">
        <w:rPr>
          <w:rFonts w:ascii="Verdana" w:eastAsia="Times New Roman" w:hAnsi="Verdana" w:cs="Helvetica"/>
          <w:bCs/>
          <w:sz w:val="24"/>
          <w:szCs w:val="24"/>
          <w:lang w:eastAsia="mk-MK"/>
        </w:rPr>
        <w:t xml:space="preserve">потребно е </w:t>
      </w:r>
      <w:r w:rsidR="00D36D4B">
        <w:rPr>
          <w:rFonts w:ascii="Verdana" w:eastAsia="Times New Roman" w:hAnsi="Verdana" w:cs="Helvetica"/>
          <w:bCs/>
          <w:sz w:val="24"/>
          <w:szCs w:val="24"/>
          <w:lang w:eastAsia="mk-MK"/>
        </w:rPr>
        <w:t>да ја слу</w:t>
      </w:r>
      <w:r w:rsidR="00D91838">
        <w:rPr>
          <w:rFonts w:ascii="Verdana" w:eastAsia="Times New Roman" w:hAnsi="Verdana" w:cs="Helvetica"/>
          <w:bCs/>
          <w:sz w:val="24"/>
          <w:szCs w:val="24"/>
          <w:lang w:eastAsia="mk-MK"/>
        </w:rPr>
        <w:t>ш</w:t>
      </w:r>
      <w:r w:rsidR="00D36D4B">
        <w:rPr>
          <w:rFonts w:ascii="Verdana" w:eastAsia="Times New Roman" w:hAnsi="Verdana" w:cs="Helvetica"/>
          <w:bCs/>
          <w:sz w:val="24"/>
          <w:szCs w:val="24"/>
          <w:lang w:eastAsia="mk-MK"/>
        </w:rPr>
        <w:t>нат и другата страна</w:t>
      </w:r>
      <w:r w:rsidR="002B4AF5">
        <w:rPr>
          <w:rFonts w:ascii="Verdana" w:eastAsia="Times New Roman" w:hAnsi="Verdana" w:cs="Helvetica"/>
          <w:bCs/>
          <w:sz w:val="24"/>
          <w:szCs w:val="24"/>
          <w:lang w:eastAsia="mk-MK"/>
        </w:rPr>
        <w:t xml:space="preserve"> наспроти секојдневно бомбардирање на јавноста со иск</w:t>
      </w:r>
      <w:r w:rsidR="00E566AB">
        <w:rPr>
          <w:rFonts w:ascii="Verdana" w:eastAsia="Times New Roman" w:hAnsi="Verdana" w:cs="Helvetica"/>
          <w:bCs/>
          <w:sz w:val="24"/>
          <w:szCs w:val="24"/>
          <w:lang w:eastAsia="mk-MK"/>
        </w:rPr>
        <w:t>р</w:t>
      </w:r>
      <w:r w:rsidR="002B4AF5">
        <w:rPr>
          <w:rFonts w:ascii="Verdana" w:eastAsia="Times New Roman" w:hAnsi="Verdana" w:cs="Helvetica"/>
          <w:bCs/>
          <w:sz w:val="24"/>
          <w:szCs w:val="24"/>
          <w:lang w:eastAsia="mk-MK"/>
        </w:rPr>
        <w:t>ивоколчени факти</w:t>
      </w:r>
      <w:r w:rsidRPr="00FA079D">
        <w:rPr>
          <w:rFonts w:ascii="Verdana" w:eastAsia="Times New Roman" w:hAnsi="Verdana" w:cs="Helvetica"/>
          <w:bCs/>
          <w:sz w:val="24"/>
          <w:szCs w:val="24"/>
          <w:lang w:eastAsia="mk-MK"/>
        </w:rPr>
        <w:t>:</w:t>
      </w:r>
    </w:p>
    <w:p w:rsidR="002B4AF5" w:rsidRPr="00FA079D" w:rsidRDefault="002B4AF5" w:rsidP="001F0615">
      <w:pPr>
        <w:spacing w:after="0"/>
        <w:ind w:firstLine="567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F0615" w:rsidRPr="00AA64C2" w:rsidRDefault="006F158B" w:rsidP="002B4AF5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  <w:r w:rsidRPr="00AA64C2">
        <w:rPr>
          <w:rFonts w:ascii="Verdana" w:hAnsi="Verdana"/>
          <w:sz w:val="24"/>
          <w:szCs w:val="24"/>
          <w:shd w:val="clear" w:color="auto" w:fill="FFFFFF"/>
        </w:rPr>
        <w:t>Преспанскиот договор или официјалнот</w:t>
      </w:r>
      <w:r w:rsidR="002B4AF5">
        <w:rPr>
          <w:rFonts w:ascii="Verdana" w:hAnsi="Verdana"/>
          <w:sz w:val="24"/>
          <w:szCs w:val="24"/>
          <w:shd w:val="clear" w:color="auto" w:fill="FFFFFF"/>
        </w:rPr>
        <w:t>о</w:t>
      </w:r>
      <w:r w:rsidRPr="00AA64C2">
        <w:rPr>
          <w:rFonts w:ascii="Verdana" w:hAnsi="Verdana"/>
          <w:sz w:val="24"/>
          <w:szCs w:val="24"/>
          <w:shd w:val="clear" w:color="auto" w:fill="FFFFFF"/>
        </w:rPr>
        <w:t xml:space="preserve"> име: 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>КОНЕЧЕН</w:t>
      </w:r>
      <w:r w:rsidR="00FA079D" w:rsidRPr="00AA64C2">
        <w:rPr>
          <w:rFonts w:ascii="Verdana" w:eastAsia="Times New Roman" w:hAnsi="Verdana" w:cs="Times New Roman"/>
          <w:sz w:val="24"/>
          <w:szCs w:val="24"/>
          <w:lang w:eastAsia="mk-MK"/>
        </w:rPr>
        <w:t>А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СПОГОДБА ЗА РЕШАВАЊЕ НА РАЗЛИКИТЕ, ОПИШАНИ ВО РЕЗОЛУЦИИТЕ 817 (1993) И 845 (1993) НА СОВЕТОТ ЗА БЕЗБЕДНОСТ НА ОН, ЗА ПРЕСТАНОК НА ВАЖНОСТА НА ПРИВРЕМЕНАТА СПОГОДБА ОД 1995 ГОД. И ЗА ВОСПОСТАВУВАЊЕ НА СТРАТЕШКО ПАРТНЕРСТВО МЕЃУ СТРАНИТЕ</w:t>
      </w:r>
      <w:r w:rsidR="001F0615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-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Не е договор или спогодба само за решавање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>на разликите со името,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туку се работи за </w:t>
      </w:r>
      <w:r w:rsidR="002E263E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проширена и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>надградена спогодба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AA64C2" w:rsidRPr="00AA64C2">
        <w:rPr>
          <w:rFonts w:ascii="Verdana" w:eastAsia="Times New Roman" w:hAnsi="Verdana" w:cs="Times New Roman"/>
          <w:sz w:val="24"/>
          <w:szCs w:val="24"/>
          <w:lang w:eastAsia="mk-MK"/>
        </w:rPr>
        <w:t>(</w:t>
      </w:r>
      <w:r w:rsidR="00D91838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или </w:t>
      </w:r>
      <w:r w:rsidR="00AA64C2">
        <w:rPr>
          <w:rFonts w:ascii="Verdana" w:eastAsia="Times New Roman" w:hAnsi="Verdana" w:cs="Times New Roman"/>
          <w:sz w:val="24"/>
          <w:szCs w:val="24"/>
          <w:lang w:eastAsia="mk-MK"/>
        </w:rPr>
        <w:t>НАД ДОГОВОР)</w:t>
      </w:r>
      <w:r w:rsidR="00AA64C2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за решавање на различните сфаќања и по однос на македонската историја, </w:t>
      </w:r>
      <w:r w:rsidR="002E263E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македонската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култура и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lastRenderedPageBreak/>
        <w:t>образование, слободите и правата на</w:t>
      </w:r>
      <w:r w:rsidR="002E263E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човекот и граѓанинот односно </w:t>
      </w:r>
      <w:r w:rsidR="006506F9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подиректно кажано </w:t>
      </w:r>
      <w:r w:rsidR="00FA079D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>ПР</w:t>
      </w:r>
      <w:r w:rsid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>Е</w:t>
      </w:r>
      <w:r w:rsidR="00FA079D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СПАНСКАТА </w:t>
      </w:r>
      <w:r w:rsidR="001F0615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>СПОГОДБА:</w:t>
      </w:r>
      <w:r w:rsidR="002E263E"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</w:p>
    <w:p w:rsidR="002B4AF5" w:rsidRPr="006506F9" w:rsidRDefault="00FA079D" w:rsidP="001F0615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Покрај самопреименувањето или укинување на </w:t>
      </w:r>
      <w:r w:rsidR="00D36D4B">
        <w:rPr>
          <w:rFonts w:ascii="Verdana" w:eastAsia="Times New Roman" w:hAnsi="Verdana" w:cs="Times New Roman"/>
          <w:sz w:val="24"/>
          <w:szCs w:val="24"/>
          <w:lang w:eastAsia="mk-MK"/>
        </w:rPr>
        <w:t>сопственото и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ме Реп</w:t>
      </w:r>
      <w:r>
        <w:rPr>
          <w:rFonts w:ascii="Verdana" w:eastAsia="Times New Roman" w:hAnsi="Verdana" w:cs="Times New Roman"/>
          <w:sz w:val="24"/>
          <w:szCs w:val="24"/>
          <w:lang w:eastAsia="mk-MK"/>
        </w:rPr>
        <w:t>у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блика Македонија </w:t>
      </w:r>
      <w:r w:rsidR="006506F9" w:rsidRPr="006506F9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при што </w:t>
      </w:r>
      <w:r w:rsidR="002B4AF5" w:rsidRPr="006506F9">
        <w:rPr>
          <w:rFonts w:ascii="Verdana" w:hAnsi="Verdana"/>
          <w:sz w:val="23"/>
          <w:szCs w:val="23"/>
        </w:rPr>
        <w:t>термините „Македонија“ и „македонски“ добиваат различен историски</w:t>
      </w:r>
      <w:r w:rsidR="006506F9" w:rsidRPr="006506F9">
        <w:rPr>
          <w:rFonts w:ascii="Verdana" w:hAnsi="Verdana"/>
          <w:sz w:val="23"/>
          <w:szCs w:val="23"/>
        </w:rPr>
        <w:t xml:space="preserve"> контекст и културно наследство ПРЕДВИДУВА  и</w:t>
      </w:r>
    </w:p>
    <w:p w:rsidR="001F0615" w:rsidRPr="00AA64C2" w:rsidRDefault="002E263E" w:rsidP="001F0615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6506F9">
        <w:rPr>
          <w:rFonts w:ascii="Verdana" w:eastAsia="Times New Roman" w:hAnsi="Verdana" w:cs="Times New Roman"/>
          <w:b/>
          <w:sz w:val="24"/>
          <w:szCs w:val="24"/>
          <w:lang w:eastAsia="mk-MK"/>
        </w:rPr>
        <w:t>редефинирање</w:t>
      </w:r>
      <w:r w:rsidRPr="006506F9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на нашиот внатрешен 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>поредок</w:t>
      </w:r>
      <w:r w:rsidR="00D10BD7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и досегашните</w:t>
      </w:r>
      <w:r w:rsidR="00D36D4B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воспоставени административни практи</w:t>
      </w:r>
      <w:r w:rsidR="00A01303">
        <w:rPr>
          <w:rFonts w:ascii="Verdana" w:eastAsia="Times New Roman" w:hAnsi="Verdana" w:cs="Times New Roman"/>
          <w:sz w:val="24"/>
          <w:szCs w:val="24"/>
          <w:lang w:eastAsia="mk-MK"/>
        </w:rPr>
        <w:t>ки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, </w:t>
      </w:r>
      <w:r w:rsidR="00D36D4B" w:rsidRPr="00AA64C2">
        <w:rPr>
          <w:rFonts w:ascii="Verdana" w:eastAsia="Times New Roman" w:hAnsi="Verdana" w:cs="Times New Roman"/>
          <w:sz w:val="24"/>
          <w:szCs w:val="24"/>
          <w:lang w:eastAsia="mk-MK"/>
        </w:rPr>
        <w:t>од причина што</w:t>
      </w:r>
      <w:r w:rsidR="00D10BD7"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AF030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решенијата на Спогодбата 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>задира</w:t>
      </w:r>
      <w:r w:rsidR="00AF0304">
        <w:rPr>
          <w:rFonts w:ascii="Verdana" w:eastAsia="Times New Roman" w:hAnsi="Verdana" w:cs="Times New Roman"/>
          <w:sz w:val="24"/>
          <w:szCs w:val="24"/>
          <w:lang w:eastAsia="mk-MK"/>
        </w:rPr>
        <w:t>ат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во политичкиот </w:t>
      </w:r>
      <w:r w:rsidR="00AF030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 </w:t>
      </w:r>
      <w:r w:rsidR="00AA64C2">
        <w:rPr>
          <w:rFonts w:ascii="Verdana" w:eastAsia="Times New Roman" w:hAnsi="Verdana" w:cs="Times New Roman"/>
          <w:sz w:val="24"/>
          <w:szCs w:val="24"/>
          <w:lang w:eastAsia="mk-MK"/>
        </w:rPr>
        <w:t>уставниот систем</w:t>
      </w: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–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преку </w:t>
      </w:r>
      <w:r w:rsidR="00274F04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барањето и дадената согласност за </w:t>
      </w:r>
      <w:r w:rsidRPr="00AA64C2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октроирана промена Уставот, </w:t>
      </w:r>
    </w:p>
    <w:p w:rsidR="00274F04" w:rsidRPr="00EC268C" w:rsidRDefault="00E566AB" w:rsidP="001F0615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sz w:val="24"/>
          <w:szCs w:val="24"/>
          <w:lang w:eastAsia="mk-MK"/>
        </w:rPr>
        <w:t>Преспанскиот договор</w:t>
      </w:r>
      <w:r w:rsidR="00274F04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A01303" w:rsidRPr="00EC268C">
        <w:rPr>
          <w:rFonts w:ascii="Verdana" w:eastAsia="Times New Roman" w:hAnsi="Verdana" w:cs="Times New Roman"/>
          <w:sz w:val="24"/>
          <w:szCs w:val="24"/>
          <w:lang w:eastAsia="mk-MK"/>
        </w:rPr>
        <w:t>длабоко се инфилтрира во суверените права на „</w:t>
      </w:r>
      <w:r w:rsidR="00E93681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БЕЗИМЕНАТА т.н. </w:t>
      </w:r>
      <w:r w:rsidR="00A01303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Втора страна“ низ </w:t>
      </w:r>
      <w:r w:rsidR="00A01303" w:rsidRPr="00EC268C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ерга омнес пристапот</w:t>
      </w:r>
      <w:r w:rsidR="00A01303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, </w:t>
      </w:r>
      <w:r w:rsidR="00A01303" w:rsidRPr="00EC268C">
        <w:rPr>
          <w:rFonts w:ascii="Verdana" w:eastAsia="Times New Roman" w:hAnsi="Verdana" w:cs="Times New Roman"/>
          <w:b/>
          <w:sz w:val="24"/>
          <w:szCs w:val="24"/>
          <w:lang w:eastAsia="mk-MK"/>
        </w:rPr>
        <w:t>со</w:t>
      </w:r>
      <w:r w:rsidR="00274F04" w:rsidRPr="00EC268C">
        <w:rPr>
          <w:rFonts w:ascii="Verdana" w:eastAsia="Times New Roman" w:hAnsi="Verdana" w:cs="Times New Roman"/>
          <w:b/>
          <w:sz w:val="24"/>
          <w:szCs w:val="24"/>
          <w:lang w:eastAsia="mk-MK"/>
        </w:rPr>
        <w:t>:</w:t>
      </w:r>
    </w:p>
    <w:p w:rsidR="00C03CCD" w:rsidRPr="00EC268C" w:rsidRDefault="00D36D4B" w:rsidP="00274F04">
      <w:pPr>
        <w:pStyle w:val="ListParagraph"/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промена </w:t>
      </w:r>
      <w:r w:rsidR="002E263E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на називите на </w:t>
      </w:r>
      <w:r w:rsidR="00EC268C">
        <w:rPr>
          <w:rFonts w:ascii="Verdana" w:eastAsia="Times New Roman" w:hAnsi="Verdana" w:cs="Times New Roman"/>
          <w:sz w:val="24"/>
          <w:szCs w:val="24"/>
          <w:lang w:eastAsia="mk-MK"/>
        </w:rPr>
        <w:t>сите државни</w:t>
      </w:r>
      <w:r w:rsidR="00EC268C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2E263E" w:rsidRPr="00EC268C">
        <w:rPr>
          <w:rFonts w:ascii="Verdana" w:eastAsia="Times New Roman" w:hAnsi="Verdana" w:cs="Times New Roman"/>
          <w:sz w:val="24"/>
          <w:szCs w:val="24"/>
          <w:lang w:eastAsia="mk-MK"/>
        </w:rPr>
        <w:t>институциите</w:t>
      </w:r>
      <w:r w:rsid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кои го содр</w:t>
      </w:r>
      <w:r w:rsidR="00CE79BF">
        <w:rPr>
          <w:rFonts w:ascii="Verdana" w:eastAsia="Times New Roman" w:hAnsi="Verdana" w:cs="Times New Roman"/>
          <w:sz w:val="24"/>
          <w:szCs w:val="24"/>
          <w:lang w:eastAsia="mk-MK"/>
        </w:rPr>
        <w:t>ж</w:t>
      </w:r>
      <w:r w:rsidR="00EC268C">
        <w:rPr>
          <w:rFonts w:ascii="Verdana" w:eastAsia="Times New Roman" w:hAnsi="Verdana" w:cs="Times New Roman"/>
          <w:sz w:val="24"/>
          <w:szCs w:val="24"/>
          <w:lang w:eastAsia="mk-MK"/>
        </w:rPr>
        <w:t>ат зборот Македонија или придавката Македонски/а</w:t>
      </w:r>
      <w:r w:rsidR="002E263E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, </w:t>
      </w:r>
    </w:p>
    <w:p w:rsidR="00EF77A4" w:rsidRPr="006506F9" w:rsidRDefault="00AF0304" w:rsidP="00274F04">
      <w:pPr>
        <w:pStyle w:val="ListParagraph"/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sz w:val="24"/>
          <w:szCs w:val="24"/>
          <w:lang w:eastAsia="mk-MK"/>
        </w:rPr>
        <w:t xml:space="preserve">начинот на ословување при нивната меѓусебна </w:t>
      </w:r>
      <w:r w:rsidRPr="006506F9">
        <w:rPr>
          <w:rFonts w:ascii="Verdana" w:eastAsia="Times New Roman" w:hAnsi="Verdana" w:cs="Times New Roman"/>
          <w:sz w:val="24"/>
          <w:szCs w:val="24"/>
          <w:lang w:eastAsia="mk-MK"/>
        </w:rPr>
        <w:t>комуникација</w:t>
      </w:r>
      <w:r w:rsidR="00EF77A4" w:rsidRPr="006506F9">
        <w:rPr>
          <w:rFonts w:ascii="Verdana" w:eastAsia="Times New Roman" w:hAnsi="Verdana" w:cs="Times New Roman"/>
          <w:sz w:val="24"/>
          <w:szCs w:val="24"/>
          <w:lang w:eastAsia="mk-MK"/>
        </w:rPr>
        <w:t>;</w:t>
      </w:r>
      <w:r w:rsidR="008C5F61" w:rsidRPr="006506F9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</w:p>
    <w:p w:rsidR="00EF77A4" w:rsidRPr="006506F9" w:rsidRDefault="008C5F61" w:rsidP="00274F04">
      <w:pPr>
        <w:pStyle w:val="ListParagraph"/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6506F9">
        <w:rPr>
          <w:rFonts w:ascii="Verdana" w:eastAsia="Times New Roman" w:hAnsi="Verdana" w:cs="Times New Roman"/>
          <w:sz w:val="24"/>
          <w:szCs w:val="24"/>
          <w:lang w:eastAsia="mk-MK"/>
        </w:rPr>
        <w:t>преку</w:t>
      </w:r>
      <w:r w:rsidRPr="006506F9">
        <w:rPr>
          <w:rFonts w:ascii="Verdana" w:hAnsi="Verdana"/>
          <w:sz w:val="23"/>
          <w:szCs w:val="23"/>
        </w:rPr>
        <w:t xml:space="preserve"> </w:t>
      </w:r>
      <w:r w:rsidR="00CE79BF">
        <w:rPr>
          <w:rFonts w:ascii="Verdana" w:hAnsi="Verdana"/>
          <w:sz w:val="23"/>
          <w:szCs w:val="23"/>
        </w:rPr>
        <w:t xml:space="preserve">постапките за </w:t>
      </w:r>
      <w:r w:rsidRPr="006506F9">
        <w:rPr>
          <w:rFonts w:ascii="Verdana" w:hAnsi="Verdana"/>
          <w:sz w:val="23"/>
          <w:szCs w:val="23"/>
        </w:rPr>
        <w:t>ревизија на учебниците и помошни наставни материјали како што се карти, историски атласи, наставни упатства кои се користат во секоја од Страните</w:t>
      </w:r>
      <w:r w:rsidR="002E263E" w:rsidRPr="006506F9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, </w:t>
      </w:r>
    </w:p>
    <w:p w:rsidR="00EF77A4" w:rsidRPr="006506F9" w:rsidRDefault="00EF77A4" w:rsidP="00274F04">
      <w:pPr>
        <w:pStyle w:val="ListParagraph"/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6506F9">
        <w:rPr>
          <w:rFonts w:ascii="Verdana" w:hAnsi="Verdana"/>
          <w:sz w:val="23"/>
          <w:szCs w:val="23"/>
          <w:u w:val="single"/>
        </w:rPr>
        <w:t xml:space="preserve">преку преиспитување на статусот со спомениците, јавните згради и инфраструктурата на нејзината територија кој мора да биде по мерка и воља на првата страна </w:t>
      </w:r>
    </w:p>
    <w:p w:rsidR="002E263E" w:rsidRDefault="008C5F61" w:rsidP="00274F04">
      <w:pPr>
        <w:pStyle w:val="ListParagraph"/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промена на </w:t>
      </w:r>
      <w:r w:rsidR="002E263E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банкнотите, монетите, регистарските таблици, личните документи, свидетелствата, дипломите</w:t>
      </w:r>
      <w:r w:rsidR="002E263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и др. </w:t>
      </w:r>
      <w:r w:rsidR="002E263E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јавни исправи</w:t>
      </w:r>
      <w:r w:rsidR="002E263E" w:rsidRPr="00FA079D">
        <w:rPr>
          <w:rFonts w:ascii="Verdana" w:eastAsia="Times New Roman" w:hAnsi="Verdana" w:cs="Times New Roman"/>
          <w:sz w:val="24"/>
          <w:szCs w:val="24"/>
          <w:lang w:eastAsia="mk-MK"/>
        </w:rPr>
        <w:t>.</w:t>
      </w:r>
    </w:p>
    <w:p w:rsidR="00160FCF" w:rsidRPr="002B4AF5" w:rsidRDefault="00EF77A4" w:rsidP="00160F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eastAsia="mk-MK"/>
        </w:rPr>
      </w:pPr>
      <w:r w:rsidRPr="00274F04">
        <w:rPr>
          <w:rFonts w:ascii="Verdana" w:eastAsia="Times New Roman" w:hAnsi="Verdana" w:cs="Arial"/>
          <w:sz w:val="24"/>
          <w:szCs w:val="24"/>
          <w:lang w:eastAsia="mk-MK"/>
        </w:rPr>
        <w:t xml:space="preserve">Иако </w:t>
      </w:r>
      <w:r w:rsidR="00AF0304" w:rsidRPr="00274F04">
        <w:rPr>
          <w:rFonts w:ascii="Verdana" w:eastAsia="Times New Roman" w:hAnsi="Verdana" w:cs="Arial"/>
          <w:sz w:val="24"/>
          <w:szCs w:val="24"/>
          <w:lang w:eastAsia="mk-MK"/>
        </w:rPr>
        <w:t xml:space="preserve">Договорот </w:t>
      </w:r>
      <w:r w:rsidR="006506F9">
        <w:rPr>
          <w:rFonts w:ascii="Verdana" w:eastAsia="Times New Roman" w:hAnsi="Verdana" w:cs="Arial"/>
          <w:sz w:val="24"/>
          <w:szCs w:val="24"/>
          <w:lang w:eastAsia="mk-MK"/>
        </w:rPr>
        <w:t xml:space="preserve">директно </w:t>
      </w:r>
      <w:r w:rsidR="00AF0304" w:rsidRPr="00274F04">
        <w:rPr>
          <w:rFonts w:ascii="Verdana" w:eastAsia="Times New Roman" w:hAnsi="Verdana" w:cs="Arial"/>
          <w:sz w:val="24"/>
          <w:szCs w:val="24"/>
          <w:lang w:eastAsia="mk-MK"/>
        </w:rPr>
        <w:t xml:space="preserve">не кажува што треба да се менува во </w:t>
      </w:r>
      <w:r w:rsidR="002E7573" w:rsidRPr="00274F04">
        <w:rPr>
          <w:rFonts w:ascii="Verdana" w:eastAsia="Times New Roman" w:hAnsi="Verdana" w:cs="Arial"/>
          <w:sz w:val="24"/>
          <w:szCs w:val="24"/>
          <w:lang w:eastAsia="mk-MK"/>
        </w:rPr>
        <w:t>Преамбулата на нашиот устав</w:t>
      </w:r>
      <w:r w:rsidRPr="00274F04">
        <w:rPr>
          <w:rFonts w:ascii="Verdana" w:eastAsia="Times New Roman" w:hAnsi="Verdana" w:cs="Arial"/>
          <w:sz w:val="24"/>
          <w:szCs w:val="24"/>
          <w:lang w:eastAsia="mk-MK"/>
        </w:rPr>
        <w:t>, н</w:t>
      </w:r>
      <w:r w:rsidR="00AF0304" w:rsidRPr="00274F04">
        <w:rPr>
          <w:rFonts w:ascii="Verdana" w:eastAsia="Times New Roman" w:hAnsi="Verdana" w:cs="Arial"/>
          <w:sz w:val="24"/>
          <w:szCs w:val="24"/>
          <w:lang w:eastAsia="mk-MK"/>
        </w:rPr>
        <w:t xml:space="preserve">о, посредно може да се заклучи дека </w:t>
      </w:r>
      <w:r w:rsidR="002E7573" w:rsidRPr="00274F04">
        <w:rPr>
          <w:rFonts w:ascii="Verdana" w:eastAsia="Times New Roman" w:hAnsi="Verdana" w:cs="Arial"/>
          <w:sz w:val="24"/>
          <w:szCs w:val="24"/>
          <w:lang w:eastAsia="mk-MK"/>
        </w:rPr>
        <w:t>се атакува</w:t>
      </w:r>
      <w:r w:rsidR="00AF0304" w:rsidRPr="00274F04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2E7573" w:rsidRPr="00C24DF4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>н</w:t>
      </w:r>
      <w:r w:rsidR="00AF0304" w:rsidRPr="00C24DF4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>а</w:t>
      </w:r>
      <w:r w:rsidR="00AF0304" w:rsidRPr="00274F04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 xml:space="preserve"> повеќедеценискиот македонски државен континуитет</w:t>
      </w:r>
      <w:r w:rsidR="00160FCF" w:rsidRPr="00274F04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 xml:space="preserve">. </w:t>
      </w:r>
      <w:r w:rsidR="00160FCF" w:rsidRPr="00C24DF4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>Се атакува на државно-правните традиции на Крушевската република и историските одлуки на АСНОМ и слободно изразената волја на граѓаните на Република Македонија на референдумот од 8 септември 1991 година</w:t>
      </w:r>
      <w:r w:rsidR="00160FCF" w:rsidRPr="00C24DF4">
        <w:rPr>
          <w:rFonts w:ascii="Verdana" w:eastAsia="Times New Roman" w:hAnsi="Verdana" w:cs="Times New Roman"/>
          <w:sz w:val="24"/>
          <w:szCs w:val="24"/>
          <w:lang w:eastAsia="mk-MK"/>
        </w:rPr>
        <w:t>.</w:t>
      </w:r>
      <w:r w:rsidR="00160FCF" w:rsidRPr="00274F0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Или како што вели еден професор</w:t>
      </w:r>
      <w:r w:rsidR="006506F9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конституционалсит</w:t>
      </w:r>
      <w:r w:rsidR="00160FCF" w:rsidRPr="00274F0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(кој преку но</w:t>
      </w:r>
      <w:r w:rsidR="006506F9">
        <w:rPr>
          <w:rFonts w:ascii="Verdana" w:eastAsia="Times New Roman" w:hAnsi="Verdana" w:cs="Times New Roman"/>
          <w:sz w:val="24"/>
          <w:szCs w:val="24"/>
          <w:lang w:eastAsia="mk-MK"/>
        </w:rPr>
        <w:t>ќ</w:t>
      </w:r>
      <w:r w:rsidR="00160FCF" w:rsidRPr="00274F0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го промени ствојот став и сега го поддржува договорот)</w:t>
      </w:r>
      <w:r w:rsidR="00CE79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160FCF" w:rsidRPr="00274F04">
        <w:rPr>
          <w:rFonts w:ascii="Verdana" w:eastAsia="Times New Roman" w:hAnsi="Verdana" w:cs="Times New Roman"/>
          <w:sz w:val="24"/>
          <w:szCs w:val="24"/>
          <w:lang w:eastAsia="mk-MK"/>
        </w:rPr>
        <w:t>,,</w:t>
      </w:r>
      <w:r w:rsidR="00160FCF" w:rsidRPr="00274F04">
        <w:rPr>
          <w:rFonts w:ascii="Verdana" w:eastAsia="Times New Roman" w:hAnsi="Verdana" w:cs="Arial"/>
          <w:sz w:val="24"/>
          <w:szCs w:val="24"/>
          <w:lang w:eastAsia="mk-MK"/>
        </w:rPr>
        <w:t>посредно може да се заклучи дека треба да се менуваат </w:t>
      </w:r>
      <w:hyperlink r:id="rId6" w:tgtFrame="_blank" w:history="1">
        <w:r w:rsidR="00160FCF" w:rsidRPr="00274F04">
          <w:rPr>
            <w:rFonts w:ascii="Verdana" w:eastAsia="Times New Roman" w:hAnsi="Verdana" w:cs="Arial"/>
            <w:b/>
            <w:bCs/>
            <w:sz w:val="24"/>
            <w:szCs w:val="24"/>
            <w:u w:val="single"/>
            <w:lang w:eastAsia="mk-MK"/>
          </w:rPr>
          <w:t>Манифестот на Крушевската Република</w:t>
        </w:r>
      </w:hyperlink>
      <w:r w:rsidR="00160FCF" w:rsidRPr="00274F04">
        <w:rPr>
          <w:rFonts w:ascii="Verdana" w:eastAsia="Times New Roman" w:hAnsi="Verdana" w:cs="Arial"/>
          <w:sz w:val="24"/>
          <w:szCs w:val="24"/>
          <w:lang w:eastAsia="mk-MK"/>
        </w:rPr>
        <w:t> и </w:t>
      </w:r>
      <w:hyperlink r:id="rId7" w:tgtFrame="_blank" w:history="1">
        <w:r w:rsidR="00160FCF" w:rsidRPr="00274F04">
          <w:rPr>
            <w:rFonts w:ascii="Verdana" w:eastAsia="Times New Roman" w:hAnsi="Verdana" w:cs="Arial"/>
            <w:b/>
            <w:bCs/>
            <w:sz w:val="24"/>
            <w:szCs w:val="24"/>
            <w:u w:val="single"/>
            <w:lang w:eastAsia="mk-MK"/>
          </w:rPr>
          <w:t>Манифестот на АСНОМ</w:t>
        </w:r>
      </w:hyperlink>
      <w:r w:rsidR="00524B6C" w:rsidRPr="00274F04">
        <w:rPr>
          <w:rFonts w:ascii="Verdana" w:eastAsia="Times New Roman" w:hAnsi="Verdana" w:cs="Arial"/>
          <w:sz w:val="24"/>
          <w:szCs w:val="24"/>
          <w:lang w:eastAsia="mk-MK"/>
        </w:rPr>
        <w:t xml:space="preserve">” </w:t>
      </w:r>
      <w:r w:rsidR="00C24DF4">
        <w:rPr>
          <w:rFonts w:ascii="Verdana" w:eastAsia="Times New Roman" w:hAnsi="Verdana" w:cs="Arial"/>
          <w:sz w:val="24"/>
          <w:szCs w:val="24"/>
          <w:lang w:eastAsia="mk-MK"/>
        </w:rPr>
        <w:t xml:space="preserve"> </w:t>
      </w:r>
    </w:p>
    <w:p w:rsidR="00274F04" w:rsidRPr="002B4AF5" w:rsidRDefault="00274F04" w:rsidP="00274F04">
      <w:pPr>
        <w:pStyle w:val="ListParagraph"/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Arial"/>
          <w:sz w:val="24"/>
          <w:szCs w:val="24"/>
          <w:lang w:eastAsia="mk-MK"/>
        </w:rPr>
      </w:pPr>
    </w:p>
    <w:p w:rsidR="00AF0304" w:rsidRPr="00E93681" w:rsidRDefault="00524B6C" w:rsidP="00524B6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mk-MK"/>
        </w:rPr>
      </w:pPr>
      <w:r w:rsidRPr="00584946">
        <w:rPr>
          <w:rFonts w:ascii="Verdana" w:eastAsia="Times New Roman" w:hAnsi="Verdana" w:cs="Arial"/>
          <w:sz w:val="24"/>
          <w:szCs w:val="24"/>
          <w:lang w:eastAsia="mk-MK"/>
        </w:rPr>
        <w:lastRenderedPageBreak/>
        <w:t xml:space="preserve">И покрај тоа што во еден дел Преспанскот договор не е толку црн (во </w:t>
      </w:r>
      <w:r w:rsidRPr="00584946">
        <w:rPr>
          <w:rFonts w:ascii="Verdana" w:eastAsia="Times New Roman" w:hAnsi="Verdana" w:cs="Arial"/>
          <w:b/>
          <w:sz w:val="24"/>
          <w:szCs w:val="24"/>
          <w:lang w:eastAsia="mk-MK"/>
        </w:rPr>
        <w:t>членот 6</w:t>
      </w:r>
      <w:r w:rsidRPr="00584946">
        <w:rPr>
          <w:rFonts w:ascii="Verdana" w:eastAsia="Times New Roman" w:hAnsi="Verdana" w:cs="Arial"/>
          <w:sz w:val="24"/>
          <w:szCs w:val="24"/>
          <w:lang w:eastAsia="mk-MK"/>
        </w:rPr>
        <w:t xml:space="preserve"> – кој говори за превземање на мерки за спречување </w:t>
      </w:r>
      <w:r w:rsidRPr="00584946">
        <w:rPr>
          <w:rFonts w:ascii="Verdana" w:hAnsi="Verdana"/>
          <w:color w:val="222222"/>
          <w:sz w:val="23"/>
          <w:szCs w:val="23"/>
        </w:rPr>
        <w:t>насилство, омраза или непријателство против другата Страна, спречување на дејствија кои поттикнуваат шовинизам, непријателство, иредентизам и ревизионизам против другата Страна</w:t>
      </w:r>
      <w:r w:rsidR="00584946" w:rsidRPr="00584946">
        <w:rPr>
          <w:rFonts w:ascii="Verdana" w:hAnsi="Verdana"/>
          <w:color w:val="222222"/>
          <w:sz w:val="23"/>
          <w:szCs w:val="23"/>
        </w:rPr>
        <w:t xml:space="preserve"> и </w:t>
      </w:r>
      <w:r w:rsidR="00584946" w:rsidRPr="00584946">
        <w:rPr>
          <w:rFonts w:ascii="Verdana" w:hAnsi="Verdana"/>
          <w:b/>
          <w:color w:val="222222"/>
          <w:sz w:val="23"/>
          <w:szCs w:val="23"/>
        </w:rPr>
        <w:t xml:space="preserve">членот 3 </w:t>
      </w:r>
      <w:r w:rsidR="00584946" w:rsidRPr="00584946">
        <w:rPr>
          <w:rFonts w:ascii="Verdana" w:hAnsi="Verdana"/>
          <w:color w:val="222222"/>
          <w:sz w:val="23"/>
          <w:szCs w:val="23"/>
        </w:rPr>
        <w:t>кој се однесува на трајноста и неповредливоста на границите и почитување на територијалниот интегрите</w:t>
      </w:r>
      <w:r w:rsidR="00584946">
        <w:rPr>
          <w:rFonts w:ascii="Verdana" w:hAnsi="Verdana"/>
          <w:color w:val="222222"/>
          <w:sz w:val="23"/>
          <w:szCs w:val="23"/>
        </w:rPr>
        <w:t xml:space="preserve">т и суверенитет на двете страни) </w:t>
      </w:r>
      <w:r w:rsidR="00E93681" w:rsidRPr="00E93681">
        <w:rPr>
          <w:rFonts w:ascii="Verdana" w:hAnsi="Verdana"/>
          <w:b/>
          <w:color w:val="222222"/>
          <w:sz w:val="23"/>
          <w:szCs w:val="23"/>
          <w:highlight w:val="yellow"/>
        </w:rPr>
        <w:t xml:space="preserve">с </w:t>
      </w:r>
      <w:r w:rsidRPr="00E93681">
        <w:rPr>
          <w:rFonts w:ascii="Verdana" w:hAnsi="Verdana"/>
          <w:b/>
          <w:color w:val="222222"/>
          <w:sz w:val="23"/>
          <w:szCs w:val="23"/>
          <w:highlight w:val="yellow"/>
        </w:rPr>
        <w:t>е</w:t>
      </w:r>
      <w:r w:rsidR="00E93681" w:rsidRPr="00E93681">
        <w:rPr>
          <w:rFonts w:ascii="Verdana" w:hAnsi="Verdana"/>
          <w:b/>
          <w:color w:val="222222"/>
          <w:sz w:val="23"/>
          <w:szCs w:val="23"/>
          <w:highlight w:val="yellow"/>
        </w:rPr>
        <w:t xml:space="preserve"> </w:t>
      </w:r>
      <w:r w:rsidRPr="00E93681">
        <w:rPr>
          <w:rFonts w:ascii="Verdana" w:hAnsi="Verdana"/>
          <w:b/>
          <w:color w:val="222222"/>
          <w:sz w:val="23"/>
          <w:szCs w:val="23"/>
          <w:highlight w:val="yellow"/>
        </w:rPr>
        <w:t>п</w:t>
      </w:r>
      <w:r w:rsidR="00E93681" w:rsidRPr="00E93681">
        <w:rPr>
          <w:rFonts w:ascii="Verdana" w:hAnsi="Verdana"/>
          <w:b/>
          <w:color w:val="222222"/>
          <w:sz w:val="23"/>
          <w:szCs w:val="23"/>
          <w:highlight w:val="yellow"/>
        </w:rPr>
        <w:t xml:space="preserve"> </w:t>
      </w:r>
      <w:r w:rsidRPr="00E93681">
        <w:rPr>
          <w:rFonts w:ascii="Verdana" w:hAnsi="Verdana"/>
          <w:b/>
          <w:color w:val="222222"/>
          <w:sz w:val="23"/>
          <w:szCs w:val="23"/>
          <w:highlight w:val="yellow"/>
        </w:rPr>
        <w:t>а</w:t>
      </w:r>
      <w:r w:rsidR="00E93681" w:rsidRPr="00E93681">
        <w:rPr>
          <w:rFonts w:ascii="Verdana" w:hAnsi="Verdana"/>
          <w:b/>
          <w:color w:val="222222"/>
          <w:sz w:val="23"/>
          <w:szCs w:val="23"/>
          <w:highlight w:val="yellow"/>
        </w:rPr>
        <w:t xml:space="preserve"> </w:t>
      </w:r>
      <w:r w:rsidRPr="00E93681">
        <w:rPr>
          <w:rFonts w:ascii="Verdana" w:hAnsi="Verdana"/>
          <w:b/>
          <w:color w:val="222222"/>
          <w:sz w:val="23"/>
          <w:szCs w:val="23"/>
          <w:highlight w:val="yellow"/>
        </w:rPr>
        <w:t>к</w:t>
      </w:r>
      <w:r w:rsidR="00E93681" w:rsidRPr="00E93681">
        <w:rPr>
          <w:rFonts w:ascii="Verdana" w:eastAsia="Times New Roman" w:hAnsi="Verdana" w:cs="Times New Roman"/>
          <w:bCs/>
          <w:sz w:val="24"/>
          <w:szCs w:val="24"/>
          <w:highlight w:val="yellow"/>
          <w:lang w:eastAsia="mk-MK"/>
        </w:rPr>
        <w:t>:</w:t>
      </w:r>
      <w:r w:rsidRPr="00E93681">
        <w:rPr>
          <w:rFonts w:ascii="Verdana" w:eastAsia="Times New Roman" w:hAnsi="Verdana" w:cs="Times New Roman"/>
          <w:bCs/>
          <w:sz w:val="24"/>
          <w:szCs w:val="24"/>
          <w:lang w:eastAsia="mk-MK"/>
        </w:rPr>
        <w:t xml:space="preserve"> </w:t>
      </w:r>
    </w:p>
    <w:p w:rsidR="002E263E" w:rsidRPr="002E7573" w:rsidRDefault="00F6457C" w:rsidP="00F645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  <w:r w:rsidRPr="006506F9">
        <w:rPr>
          <w:rFonts w:ascii="Verdana" w:eastAsia="Times New Roman" w:hAnsi="Verdana" w:cs="Times New Roman"/>
          <w:bCs/>
          <w:sz w:val="24"/>
          <w:szCs w:val="24"/>
          <w:lang w:eastAsia="mk-MK"/>
        </w:rPr>
        <w:t xml:space="preserve"> </w:t>
      </w:r>
      <w:r w:rsidR="001F0615" w:rsidRPr="006506F9">
        <w:rPr>
          <w:rFonts w:ascii="Verdana" w:eastAsia="Times New Roman" w:hAnsi="Verdana" w:cs="Times New Roman"/>
          <w:bCs/>
          <w:sz w:val="24"/>
          <w:szCs w:val="24"/>
          <w:lang w:eastAsia="mk-MK"/>
        </w:rPr>
        <w:t xml:space="preserve">Според мое длабоко убедување </w:t>
      </w:r>
      <w:r w:rsidR="002E263E" w:rsidRPr="006506F9">
        <w:rPr>
          <w:rFonts w:ascii="Verdana" w:eastAsia="Times New Roman" w:hAnsi="Verdana" w:cs="Times New Roman"/>
          <w:bCs/>
          <w:sz w:val="24"/>
          <w:szCs w:val="24"/>
          <w:lang w:eastAsia="mk-MK"/>
        </w:rPr>
        <w:t>Преспански</w:t>
      </w:r>
      <w:r w:rsidR="00EF77A4" w:rsidRPr="006506F9">
        <w:rPr>
          <w:rFonts w:ascii="Verdana" w:eastAsia="Times New Roman" w:hAnsi="Verdana" w:cs="Times New Roman"/>
          <w:bCs/>
          <w:sz w:val="24"/>
          <w:szCs w:val="24"/>
          <w:lang w:eastAsia="mk-MK"/>
        </w:rPr>
        <w:t>от</w:t>
      </w:r>
      <w:r w:rsidR="002E263E" w:rsidRPr="006506F9">
        <w:rPr>
          <w:rFonts w:ascii="Verdana" w:eastAsia="Times New Roman" w:hAnsi="Verdana" w:cs="Times New Roman"/>
          <w:bCs/>
          <w:sz w:val="24"/>
          <w:szCs w:val="24"/>
          <w:lang w:eastAsia="mk-MK"/>
        </w:rPr>
        <w:t xml:space="preserve"> договор</w:t>
      </w:r>
      <w:r w:rsidR="002E263E" w:rsidRPr="002E7573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– </w:t>
      </w:r>
      <w:r w:rsidR="00C03CC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генерално </w:t>
      </w:r>
      <w:r w:rsidR="002E263E" w:rsidRPr="002E7573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предвидува </w:t>
      </w:r>
      <w:r w:rsidR="005215BF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>благо понижувачко</w:t>
      </w:r>
      <w:r w:rsidR="002E263E" w:rsidRPr="002E7573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и 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недостоинствено </w:t>
      </w:r>
      <w:r w:rsidR="002E263E" w:rsidRPr="006506F9">
        <w:rPr>
          <w:rFonts w:ascii="Verdana" w:eastAsia="Times New Roman" w:hAnsi="Verdana" w:cs="Times New Roman"/>
          <w:b/>
          <w:sz w:val="24"/>
          <w:szCs w:val="24"/>
          <w:lang w:eastAsia="mk-MK"/>
        </w:rPr>
        <w:t>„конечно решение“</w:t>
      </w:r>
      <w:r w:rsidR="002E263E" w:rsidRPr="002E7573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C03CC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или </w:t>
      </w:r>
      <w:r w:rsidR="006506F9">
        <w:rPr>
          <w:rFonts w:ascii="Verdana" w:eastAsia="Times New Roman" w:hAnsi="Verdana" w:cs="Times New Roman"/>
          <w:sz w:val="24"/>
          <w:szCs w:val="24"/>
          <w:lang w:eastAsia="mk-MK"/>
        </w:rPr>
        <w:t>,,</w:t>
      </w:r>
      <w:r w:rsidR="00C03CCD" w:rsidRPr="00C03CCD">
        <w:rPr>
          <w:rFonts w:ascii="Verdana" w:eastAsia="Times New Roman" w:hAnsi="Verdana" w:cs="Times New Roman"/>
          <w:b/>
          <w:sz w:val="24"/>
          <w:szCs w:val="24"/>
          <w:lang w:eastAsia="mk-MK"/>
        </w:rPr>
        <w:t>затварање</w:t>
      </w:r>
      <w:r w:rsidR="006506F9" w:rsidRPr="002E7573">
        <w:rPr>
          <w:rFonts w:ascii="Verdana" w:eastAsia="Times New Roman" w:hAnsi="Verdana" w:cs="Times New Roman"/>
          <w:sz w:val="24"/>
          <w:szCs w:val="24"/>
          <w:lang w:eastAsia="mk-MK"/>
        </w:rPr>
        <w:t>“</w:t>
      </w:r>
      <w:r w:rsidR="00C03CC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2E263E" w:rsidRPr="002E7573">
        <w:rPr>
          <w:rFonts w:ascii="Verdana" w:eastAsia="Times New Roman" w:hAnsi="Verdana" w:cs="Times New Roman"/>
          <w:sz w:val="24"/>
          <w:szCs w:val="24"/>
          <w:lang w:eastAsia="mk-MK"/>
        </w:rPr>
        <w:t>на т.н. Македонско прашање на Балканот</w:t>
      </w:r>
      <w:r w:rsidR="002E7573" w:rsidRPr="002E7573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="002E7573" w:rsidRPr="002E7573">
        <w:rPr>
          <w:rFonts w:ascii="Verdana" w:eastAsia="Times New Roman" w:hAnsi="Verdana" w:cs="Times New Roman"/>
          <w:sz w:val="24"/>
          <w:szCs w:val="24"/>
          <w:lang w:eastAsia="mk-MK"/>
        </w:rPr>
        <w:t>и е</w:t>
      </w:r>
      <w:r w:rsidR="002E7573" w:rsidRPr="002E7573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>пример како асиметричен</w:t>
      </w:r>
      <w:r w:rsidR="002E7573">
        <w:rPr>
          <w:rFonts w:ascii="Verdana" w:eastAsia="Times New Roman" w:hAnsi="Verdana" w:cs="Arial"/>
          <w:sz w:val="24"/>
          <w:szCs w:val="24"/>
          <w:lang w:eastAsia="mk-MK"/>
        </w:rPr>
        <w:t>, неправеден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 xml:space="preserve"> билатерален договор </w:t>
      </w:r>
      <w:r w:rsidR="006506F9">
        <w:rPr>
          <w:rFonts w:ascii="Verdana" w:eastAsia="Times New Roman" w:hAnsi="Verdana" w:cs="Arial"/>
          <w:sz w:val="24"/>
          <w:szCs w:val="24"/>
          <w:lang w:eastAsia="mk-MK"/>
        </w:rPr>
        <w:t xml:space="preserve">кој </w:t>
      </w:r>
      <w:r w:rsidR="002E7573">
        <w:rPr>
          <w:rFonts w:ascii="Verdana" w:eastAsia="Times New Roman" w:hAnsi="Verdana" w:cs="Arial"/>
          <w:sz w:val="24"/>
          <w:szCs w:val="24"/>
          <w:lang w:eastAsia="mk-MK"/>
        </w:rPr>
        <w:t>го дерогира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 xml:space="preserve"> националното уставно право, </w:t>
      </w:r>
      <w:r w:rsidR="006506F9">
        <w:rPr>
          <w:rFonts w:ascii="Verdana" w:eastAsia="Times New Roman" w:hAnsi="Verdana" w:cs="Arial"/>
          <w:sz w:val="24"/>
          <w:szCs w:val="24"/>
          <w:lang w:eastAsia="mk-MK"/>
        </w:rPr>
        <w:t>и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 xml:space="preserve"> г</w:t>
      </w:r>
      <w:r w:rsidR="002E7573">
        <w:rPr>
          <w:rFonts w:ascii="Verdana" w:eastAsia="Times New Roman" w:hAnsi="Verdana" w:cs="Arial"/>
          <w:sz w:val="24"/>
          <w:szCs w:val="24"/>
          <w:lang w:eastAsia="mk-MK"/>
        </w:rPr>
        <w:t>и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 xml:space="preserve"> менува и ги игнорира </w:t>
      </w:r>
      <w:r w:rsidR="002E7573">
        <w:rPr>
          <w:rFonts w:ascii="Verdana" w:eastAsia="Times New Roman" w:hAnsi="Verdana" w:cs="Arial"/>
          <w:sz w:val="24"/>
          <w:szCs w:val="24"/>
          <w:lang w:eastAsia="mk-MK"/>
        </w:rPr>
        <w:t xml:space="preserve">постојните </w:t>
      </w:r>
      <w:r w:rsidR="002E7573" w:rsidRPr="002E7573">
        <w:rPr>
          <w:rFonts w:ascii="Verdana" w:eastAsia="Times New Roman" w:hAnsi="Verdana" w:cs="Arial"/>
          <w:sz w:val="24"/>
          <w:szCs w:val="24"/>
          <w:lang w:eastAsia="mk-MK"/>
        </w:rPr>
        <w:t>норми.</w:t>
      </w:r>
    </w:p>
    <w:p w:rsidR="001F0615" w:rsidRPr="00FA079D" w:rsidRDefault="001F0615" w:rsidP="005215B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</w:p>
    <w:p w:rsidR="00EC32A0" w:rsidRDefault="00F6457C" w:rsidP="005215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  <w:r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D36D4B" w:rsidRPr="005215BF">
        <w:rPr>
          <w:rFonts w:ascii="Verdana" w:eastAsia="Times New Roman" w:hAnsi="Verdana" w:cs="Times New Roman"/>
          <w:sz w:val="24"/>
          <w:szCs w:val="24"/>
          <w:lang w:eastAsia="mk-MK"/>
        </w:rPr>
        <w:t>Кога се</w:t>
      </w:r>
      <w:r w:rsidR="001F0615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работи за</w:t>
      </w:r>
      <w:r w:rsidR="00D36D4B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Договорот од Преспа тогаш е недвосмислен ставот </w:t>
      </w:r>
      <w:r w:rsidR="00D36D4B"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 xml:space="preserve">(и од позицијата и од опозицијата) </w:t>
      </w:r>
      <w:r w:rsidR="00D36D4B" w:rsidRPr="005215BF">
        <w:rPr>
          <w:rFonts w:ascii="Verdana" w:eastAsia="Times New Roman" w:hAnsi="Verdana" w:cs="Times New Roman"/>
          <w:sz w:val="24"/>
          <w:szCs w:val="24"/>
          <w:lang w:eastAsia="mk-MK"/>
        </w:rPr>
        <w:t>дека се работи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неконзистентен</w:t>
      </w:r>
      <w:r w:rsidR="00274F04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и</w:t>
      </w:r>
      <w:r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асиметричен </w:t>
      </w:r>
      <w:r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>(зошто Првата страна има права, а Втората – обврски)</w:t>
      </w:r>
      <w:r w:rsidR="00274F04"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>.</w:t>
      </w:r>
      <w:r w:rsidR="00274F04" w:rsidRPr="005215BF">
        <w:rPr>
          <w:rFonts w:ascii="Verdana" w:eastAsia="Times New Roman" w:hAnsi="Verdana" w:cs="Times New Roman"/>
          <w:color w:val="FF0000"/>
          <w:sz w:val="24"/>
          <w:szCs w:val="24"/>
          <w:lang w:eastAsia="mk-MK"/>
        </w:rPr>
        <w:t xml:space="preserve"> </w:t>
      </w:r>
      <w:r w:rsidR="00274F04" w:rsidRPr="005215BF">
        <w:rPr>
          <w:rFonts w:ascii="Verdana" w:eastAsia="Times New Roman" w:hAnsi="Verdana" w:cs="Times New Roman"/>
          <w:sz w:val="24"/>
          <w:szCs w:val="24"/>
          <w:lang w:eastAsia="mk-MK"/>
        </w:rPr>
        <w:t>А за мене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="002E263E" w:rsidRPr="005215BF">
        <w:rPr>
          <w:rFonts w:ascii="Verdana" w:eastAsia="Times New Roman" w:hAnsi="Verdana" w:cs="Times New Roman"/>
          <w:sz w:val="24"/>
          <w:szCs w:val="24"/>
          <w:lang w:eastAsia="mk-MK"/>
        </w:rPr>
        <w:t>и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неуставен пропис </w:t>
      </w:r>
      <w:r w:rsidR="002E263E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со многу 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>противуставни одредби</w:t>
      </w:r>
      <w:r w:rsidR="002E263E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C03CCD" w:rsidRPr="005215BF">
        <w:rPr>
          <w:rFonts w:ascii="Verdana" w:eastAsia="Times New Roman" w:hAnsi="Verdana" w:cs="Times New Roman"/>
          <w:sz w:val="24"/>
          <w:szCs w:val="24"/>
          <w:lang w:eastAsia="mk-MK"/>
        </w:rPr>
        <w:t>кој е</w:t>
      </w:r>
      <w:r w:rsidR="002E263E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D36D4B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потпишан и ратфициран </w:t>
      </w:r>
      <w:r w:rsidR="002E263E" w:rsidRPr="005215BF">
        <w:rPr>
          <w:rFonts w:ascii="Verdana" w:eastAsia="Times New Roman" w:hAnsi="Verdana" w:cs="Times New Roman"/>
          <w:sz w:val="24"/>
          <w:szCs w:val="24"/>
          <w:lang w:eastAsia="mk-MK"/>
        </w:rPr>
        <w:t>со свесно погазување на процедура при негово донесување и ратификација</w:t>
      </w:r>
      <w:r w:rsidRPr="005215BF">
        <w:rPr>
          <w:rFonts w:ascii="Verdana" w:eastAsia="Times New Roman" w:hAnsi="Verdana" w:cs="Times New Roman"/>
          <w:sz w:val="24"/>
          <w:szCs w:val="24"/>
          <w:lang w:eastAsia="mk-MK"/>
        </w:rPr>
        <w:t>.</w:t>
      </w:r>
      <w:r w:rsidR="005215BF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Односно истит</w:t>
      </w:r>
      <w:r w:rsidR="005215BF">
        <w:rPr>
          <w:rFonts w:ascii="Verdana" w:eastAsia="Times New Roman" w:hAnsi="Verdana" w:cs="Times New Roman"/>
          <w:sz w:val="24"/>
          <w:szCs w:val="24"/>
          <w:lang w:eastAsia="mk-MK"/>
        </w:rPr>
        <w:t>от</w:t>
      </w:r>
      <w:r w:rsidR="005215BF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содрж</w:t>
      </w:r>
      <w:r w:rsidR="005215BF">
        <w:rPr>
          <w:rFonts w:ascii="Verdana" w:eastAsia="Times New Roman" w:hAnsi="Verdana" w:cs="Times New Roman"/>
          <w:sz w:val="24"/>
          <w:szCs w:val="24"/>
          <w:lang w:eastAsia="mk-MK"/>
        </w:rPr>
        <w:t>и</w:t>
      </w:r>
      <w:r w:rsidR="005215BF" w:rsidRPr="005215BF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повеќе </w:t>
      </w:r>
      <w:r w:rsidR="002E263E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>формално-правни</w:t>
      </w:r>
      <w:r w:rsidR="00EC32A0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односно процедурални недостат</w:t>
      </w:r>
      <w:r w:rsidR="001F0615" w:rsidRPr="005215BF">
        <w:rPr>
          <w:rFonts w:ascii="Verdana" w:eastAsia="Times New Roman" w:hAnsi="Verdana" w:cs="Times New Roman"/>
          <w:b/>
          <w:sz w:val="24"/>
          <w:szCs w:val="24"/>
          <w:lang w:eastAsia="mk-MK"/>
        </w:rPr>
        <w:t>оци?</w:t>
      </w:r>
    </w:p>
    <w:p w:rsidR="005215BF" w:rsidRPr="005215BF" w:rsidRDefault="005215BF" w:rsidP="005215BF">
      <w:pPr>
        <w:pStyle w:val="ListParagrap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</w:p>
    <w:p w:rsidR="005215BF" w:rsidRPr="005215BF" w:rsidRDefault="005215BF" w:rsidP="005215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Кои се тие недостатоци?</w:t>
      </w:r>
    </w:p>
    <w:p w:rsidR="009922BE" w:rsidRPr="00FA079D" w:rsidRDefault="009922BE" w:rsidP="00C06FB2">
      <w:pPr>
        <w:pStyle w:val="ListParagraph"/>
        <w:shd w:val="clear" w:color="auto" w:fill="FFFFFF"/>
        <w:spacing w:after="0" w:line="240" w:lineRule="auto"/>
        <w:ind w:left="0"/>
        <w:jc w:val="both"/>
        <w:outlineLvl w:val="4"/>
        <w:rPr>
          <w:rFonts w:ascii="Verdana" w:eastAsia="Times New Roman" w:hAnsi="Verdana" w:cs="Times New Roman"/>
          <w:sz w:val="24"/>
          <w:szCs w:val="24"/>
          <w:lang w:eastAsia="mk-MK"/>
        </w:rPr>
      </w:pPr>
    </w:p>
    <w:p w:rsidR="009922BE" w:rsidRPr="005B0CE0" w:rsidRDefault="00EC32A0" w:rsidP="001F06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4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</w:pP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склучен од правно неовластен  субјект - </w:t>
      </w:r>
      <w:r w:rsidRPr="00FA079D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Министер за надворешни работи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  </w:t>
      </w:r>
      <w:r w:rsidRPr="00FA079D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 xml:space="preserve">воопшто нема никаков мандат, поточно </w:t>
      </w:r>
      <w:r w:rsidR="005215BF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 xml:space="preserve">нема </w:t>
      </w:r>
      <w:r w:rsidRPr="00FA079D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>правно</w:t>
      </w:r>
      <w:r w:rsidRPr="005B0CE0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 xml:space="preserve"> овластување за склучување на ваков тип договори</w:t>
      </w:r>
      <w:r w:rsidRPr="005B0CE0">
        <w:rPr>
          <w:rFonts w:ascii="Verdana" w:eastAsia="Times New Roman" w:hAnsi="Verdana" w:cs="Times New Roman"/>
          <w:sz w:val="24"/>
          <w:szCs w:val="24"/>
          <w:lang w:eastAsia="mk-MK"/>
        </w:rPr>
        <w:t>.</w:t>
      </w:r>
      <w:r w:rsidR="00E31669" w:rsidRPr="005B0CE0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E31669" w:rsidRPr="005B0CE0">
        <w:rPr>
          <w:rFonts w:ascii="Verdana" w:eastAsia="Times New Roman" w:hAnsi="Verdana" w:cs="Times New Roman"/>
          <w:i/>
          <w:color w:val="222222"/>
          <w:sz w:val="24"/>
          <w:szCs w:val="24"/>
          <w:lang w:eastAsia="mk-MK"/>
        </w:rPr>
        <w:t>(прекршен чле</w:t>
      </w:r>
      <w:r w:rsidR="005B0CE0" w:rsidRPr="005B0CE0">
        <w:rPr>
          <w:rFonts w:ascii="Verdana" w:eastAsia="Times New Roman" w:hAnsi="Verdana" w:cs="Times New Roman"/>
          <w:i/>
          <w:color w:val="222222"/>
          <w:sz w:val="24"/>
          <w:szCs w:val="24"/>
          <w:lang w:eastAsia="mk-MK"/>
        </w:rPr>
        <w:t>нот 119, став 1 од Уставот на Р</w:t>
      </w:r>
      <w:r w:rsidR="00E31669" w:rsidRPr="005B0CE0">
        <w:rPr>
          <w:rFonts w:ascii="Verdana" w:eastAsia="Times New Roman" w:hAnsi="Verdana" w:cs="Times New Roman"/>
          <w:i/>
          <w:color w:val="222222"/>
          <w:sz w:val="24"/>
          <w:szCs w:val="24"/>
          <w:lang w:eastAsia="mk-MK"/>
        </w:rPr>
        <w:t>М</w:t>
      </w:r>
      <w:r w:rsidR="005B0CE0" w:rsidRPr="005B0CE0">
        <w:rPr>
          <w:rFonts w:ascii="Verdana" w:eastAsia="Times New Roman" w:hAnsi="Verdana" w:cs="Times New Roman"/>
          <w:i/>
          <w:color w:val="222222"/>
          <w:sz w:val="24"/>
          <w:szCs w:val="24"/>
          <w:lang w:eastAsia="mk-MK"/>
        </w:rPr>
        <w:t xml:space="preserve">, член 15 став 1 од </w:t>
      </w:r>
      <w:r w:rsidR="005B0CE0" w:rsidRPr="005B0CE0">
        <w:rPr>
          <w:rFonts w:ascii="Verdana" w:eastAsia="Times New Roman" w:hAnsi="Verdana" w:cs="Times New Roman"/>
          <w:i/>
          <w:iCs/>
          <w:sz w:val="28"/>
          <w:szCs w:val="28"/>
          <w:lang w:eastAsia="mk-MK"/>
        </w:rPr>
        <w:t>Законот</w:t>
      </w:r>
      <w:r w:rsidR="005B0CE0" w:rsidRPr="00016C64">
        <w:rPr>
          <w:rFonts w:ascii="Verdana" w:eastAsia="Times New Roman" w:hAnsi="Verdana" w:cs="Times New Roman"/>
          <w:i/>
          <w:iCs/>
          <w:sz w:val="28"/>
          <w:szCs w:val="28"/>
          <w:lang w:eastAsia="mk-MK"/>
        </w:rPr>
        <w:t xml:space="preserve"> за склучување, ратификација и извршување на меѓународни договори</w:t>
      </w:r>
      <w:r w:rsidR="005B0CE0" w:rsidRPr="00016C64">
        <w:rPr>
          <w:rFonts w:ascii="Verdana" w:eastAsia="Times New Roman" w:hAnsi="Verdana" w:cs="Times New Roman"/>
          <w:sz w:val="28"/>
          <w:szCs w:val="28"/>
          <w:lang w:eastAsia="mk-MK"/>
        </w:rPr>
        <w:t> (1998)</w:t>
      </w:r>
      <w:r w:rsidR="005B0CE0">
        <w:rPr>
          <w:rFonts w:ascii="Verdana" w:eastAsia="Times New Roman" w:hAnsi="Verdana" w:cs="Times New Roman"/>
          <w:sz w:val="28"/>
          <w:szCs w:val="28"/>
          <w:lang w:eastAsia="mk-MK"/>
        </w:rPr>
        <w:t xml:space="preserve">. </w:t>
      </w:r>
    </w:p>
    <w:p w:rsidR="00D7681D" w:rsidRPr="00D7681D" w:rsidRDefault="005B0CE0" w:rsidP="005B0C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</w:pPr>
      <w:r w:rsidRPr="00D7681D">
        <w:rPr>
          <w:rFonts w:ascii="Verdana" w:eastAsia="Times New Roman" w:hAnsi="Verdana" w:cs="Times New Roman"/>
          <w:i/>
          <w:iCs/>
          <w:sz w:val="24"/>
          <w:szCs w:val="28"/>
          <w:lang w:eastAsia="mk-MK"/>
        </w:rPr>
        <w:t>Законот за склучување, ратификација и извршување на меѓународни договори</w:t>
      </w:r>
      <w:r w:rsidRPr="00D7681D">
        <w:rPr>
          <w:rFonts w:ascii="Verdana" w:eastAsia="Times New Roman" w:hAnsi="Verdana" w:cs="Times New Roman"/>
          <w:sz w:val="24"/>
          <w:szCs w:val="28"/>
          <w:lang w:eastAsia="mk-MK"/>
        </w:rPr>
        <w:t xml:space="preserve"> (1998) </w:t>
      </w:r>
      <w:r w:rsidR="00D7681D" w:rsidRPr="00D7681D">
        <w:rPr>
          <w:rFonts w:ascii="Verdana" w:eastAsia="Times New Roman" w:hAnsi="Verdana" w:cs="Times New Roman"/>
          <w:sz w:val="24"/>
          <w:szCs w:val="28"/>
          <w:lang w:eastAsia="mk-MK"/>
        </w:rPr>
        <w:t xml:space="preserve">во член 9 </w:t>
      </w:r>
      <w:r w:rsidRPr="00D7681D">
        <w:rPr>
          <w:rFonts w:ascii="Verdana" w:eastAsia="Times New Roman" w:hAnsi="Verdana" w:cs="Times New Roman"/>
          <w:sz w:val="24"/>
          <w:szCs w:val="28"/>
          <w:lang w:eastAsia="mk-MK"/>
        </w:rPr>
        <w:t>е дециден и јасен</w:t>
      </w:r>
      <w:r w:rsidR="00D7681D" w:rsidRPr="00D7681D">
        <w:rPr>
          <w:rFonts w:ascii="Verdana" w:eastAsia="Times New Roman" w:hAnsi="Verdana" w:cs="Times New Roman"/>
          <w:sz w:val="24"/>
          <w:szCs w:val="28"/>
          <w:lang w:eastAsia="mk-MK"/>
        </w:rPr>
        <w:t xml:space="preserve"> кога вели дека</w:t>
      </w:r>
      <w:r w:rsidRPr="00D7681D">
        <w:rPr>
          <w:rFonts w:ascii="Verdana" w:eastAsia="Times New Roman" w:hAnsi="Verdana" w:cs="Times New Roman"/>
          <w:sz w:val="24"/>
          <w:szCs w:val="28"/>
          <w:lang w:eastAsia="mk-MK"/>
        </w:rPr>
        <w:t xml:space="preserve">: </w:t>
      </w:r>
      <w:r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>МНР дава само</w:t>
      </w:r>
      <w:r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 необврзувачко „</w:t>
      </w:r>
      <w:r w:rsidRPr="00D7681D">
        <w:rPr>
          <w:rFonts w:ascii="Verdana" w:eastAsia="Times New Roman" w:hAnsi="Verdana" w:cs="Times New Roman"/>
          <w:b/>
          <w:bCs/>
          <w:sz w:val="24"/>
          <w:szCs w:val="28"/>
          <w:u w:val="single"/>
          <w:lang w:eastAsia="mk-MK"/>
        </w:rPr>
        <w:t>мислење</w:t>
      </w:r>
      <w:r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 за предлог за поведување постапка за склучување меѓународен договор </w:t>
      </w:r>
      <w:r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>и за</w:t>
      </w:r>
      <w:r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 содржината на нацрт-договор</w:t>
      </w:r>
      <w:r w:rsidR="00D7681D"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 од меѓународно-правен аспект“ </w:t>
      </w:r>
    </w:p>
    <w:p w:rsidR="005B0CE0" w:rsidRDefault="00D7681D" w:rsidP="00D7681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</w:pPr>
      <w:r w:rsidRPr="00D7681D">
        <w:rPr>
          <w:rFonts w:ascii="Verdana" w:eastAsia="Times New Roman" w:hAnsi="Verdana" w:cs="Times New Roman"/>
          <w:i/>
          <w:iCs/>
          <w:sz w:val="24"/>
          <w:szCs w:val="28"/>
          <w:lang w:eastAsia="mk-MK"/>
        </w:rPr>
        <w:t>Исто така МНР член 25 од Законот вели дека МНР</w:t>
      </w:r>
      <w:r w:rsidR="005B0CE0"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 </w:t>
      </w:r>
      <w:r w:rsidR="005B0CE0" w:rsidRPr="00D7681D">
        <w:rPr>
          <w:rFonts w:ascii="Verdana" w:eastAsia="Times New Roman" w:hAnsi="Verdana" w:cs="Times New Roman"/>
          <w:b/>
          <w:sz w:val="24"/>
          <w:szCs w:val="28"/>
          <w:highlight w:val="yellow"/>
          <w:u w:val="single"/>
          <w:lang w:eastAsia="mk-MK"/>
        </w:rPr>
        <w:t xml:space="preserve">ги евидентира </w:t>
      </w:r>
      <w:r w:rsidR="005B0CE0"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и </w:t>
      </w:r>
      <w:r w:rsidR="005B0CE0" w:rsidRPr="00D7681D">
        <w:rPr>
          <w:rFonts w:ascii="Verdana" w:eastAsia="Times New Roman" w:hAnsi="Verdana" w:cs="Times New Roman"/>
          <w:b/>
          <w:sz w:val="24"/>
          <w:szCs w:val="28"/>
          <w:highlight w:val="yellow"/>
          <w:u w:val="single"/>
          <w:lang w:eastAsia="mk-MK"/>
        </w:rPr>
        <w:t xml:space="preserve">„ги чува оригиналите </w:t>
      </w:r>
      <w:r w:rsidR="005B0CE0"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>на склучените меѓународни договори во МНР“</w:t>
      </w:r>
      <w:r w:rsidRPr="00D7681D">
        <w:rPr>
          <w:rFonts w:ascii="Verdana" w:eastAsia="Times New Roman" w:hAnsi="Verdana" w:cs="Times New Roman"/>
          <w:b/>
          <w:sz w:val="24"/>
          <w:szCs w:val="28"/>
          <w:u w:val="single"/>
          <w:lang w:eastAsia="mk-MK"/>
        </w:rPr>
        <w:t xml:space="preserve"> </w:t>
      </w:r>
      <w:r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>Н</w:t>
      </w:r>
      <w:r w:rsidR="005B0CE0"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>о</w:t>
      </w:r>
      <w:r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 xml:space="preserve"> министерот</w:t>
      </w:r>
      <w:r w:rsidR="005B0CE0" w:rsidRPr="00D7681D">
        <w:rPr>
          <w:rFonts w:ascii="Verdana" w:eastAsia="Times New Roman" w:hAnsi="Verdana" w:cs="Times New Roman"/>
          <w:sz w:val="24"/>
          <w:szCs w:val="28"/>
          <w:u w:val="single"/>
          <w:lang w:eastAsia="mk-MK"/>
        </w:rPr>
        <w:t xml:space="preserve"> никако не може да парафира или потпишува било каква спогодба!</w:t>
      </w:r>
    </w:p>
    <w:p w:rsidR="00D7681D" w:rsidRPr="005B0CE0" w:rsidRDefault="005B0CE0" w:rsidP="002E34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</w:pP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Дури и </w:t>
      </w:r>
      <w:r w:rsidRPr="00C24DF4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пречистениот текст на </w:t>
      </w:r>
      <w:hyperlink r:id="rId8" w:tgtFrame="_blank" w:history="1">
        <w:r w:rsidRPr="00C24DF4">
          <w:rPr>
            <w:rFonts w:ascii="Verdana" w:eastAsia="Times New Roman" w:hAnsi="Verdana" w:cs="Times New Roman"/>
            <w:b/>
            <w:iCs/>
            <w:sz w:val="24"/>
            <w:szCs w:val="24"/>
            <w:u w:val="single"/>
            <w:lang w:eastAsia="mk-MK"/>
          </w:rPr>
          <w:t>Закон за надворешни работи</w:t>
        </w:r>
      </w:hyperlink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>  од 2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>006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година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) изрично нормира дека министерот, </w:t>
      </w:r>
      <w:r w:rsidRPr="00C24DF4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само „предлага ставови 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>од областа на надворешната политика и</w:t>
      </w:r>
      <w:r w:rsidRPr="00C24DF4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дава мислења 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од областа на меѓународните односи“ 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>(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>чл. 9, ст.1, ал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инеја 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>2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), 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но, </w:t>
      </w:r>
      <w:r w:rsidRPr="00BF198D">
        <w:rPr>
          <w:rFonts w:ascii="Verdana" w:eastAsia="Times New Roman" w:hAnsi="Verdana" w:cs="Times New Roman"/>
          <w:sz w:val="24"/>
          <w:szCs w:val="24"/>
          <w:lang w:eastAsia="mk-MK"/>
        </w:rPr>
        <w:t>никако</w:t>
      </w:r>
      <w:r w:rsidRPr="00C24DF4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не е овластен </w:t>
      </w:r>
      <w:r w:rsidRPr="00BF198D">
        <w:rPr>
          <w:rFonts w:ascii="Verdana" w:eastAsia="Times New Roman" w:hAnsi="Verdana" w:cs="Times New Roman"/>
          <w:sz w:val="24"/>
          <w:szCs w:val="24"/>
          <w:lang w:eastAsia="mk-MK"/>
        </w:rPr>
        <w:t>самостојно да склучува неотповикливи билатералени договори со други држави</w:t>
      </w:r>
      <w:r w:rsidRPr="00C24DF4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, </w:t>
      </w:r>
      <w:r w:rsidRPr="00C24DF4">
        <w:rPr>
          <w:rFonts w:ascii="Verdana" w:eastAsia="Times New Roman" w:hAnsi="Verdana" w:cs="Times New Roman"/>
          <w:sz w:val="24"/>
          <w:szCs w:val="24"/>
          <w:lang w:eastAsia="mk-MK"/>
        </w:rPr>
        <w:t>става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јќи го народот пред 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lastRenderedPageBreak/>
        <w:t xml:space="preserve">свршен чин и 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притоа секојдневно медиумски да ги 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,,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силува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”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граѓаните 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и да 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и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м го пере мозокот</w:t>
      </w:r>
      <w:r w:rsidR="00D7681D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C24DF4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 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да ги заплашува </w:t>
      </w:r>
      <w:r w:rsidR="00D7681D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>со</w:t>
      </w:r>
      <w:r w:rsidR="00C24DF4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приказна</w:t>
      </w:r>
      <w:r w:rsidR="00C24DF4" w:rsidRPr="00C24DF4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која само нему му одговара.</w:t>
      </w:r>
      <w:r w:rsidR="00C24DF4" w:rsidRPr="00C24DF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1F0615" w:rsidRPr="005215BF" w:rsidRDefault="00EC32A0" w:rsidP="001F06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4"/>
        <w:rPr>
          <w:rFonts w:ascii="Verdana" w:eastAsia="Times New Roman" w:hAnsi="Verdana" w:cs="Times New Roman"/>
          <w:bCs/>
          <w:i/>
          <w:sz w:val="24"/>
          <w:szCs w:val="24"/>
          <w:u w:val="single"/>
          <w:lang w:eastAsia="mk-MK"/>
        </w:rPr>
      </w:pP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Комплетно не е испочитувана предвидената процедура за ратификација на меѓународни договори содржана во Глава III на </w:t>
      </w:r>
      <w:r w:rsidRPr="00FA079D">
        <w:rPr>
          <w:rFonts w:ascii="Verdana" w:eastAsia="Times New Roman" w:hAnsi="Verdana" w:cs="Times New Roman"/>
          <w:b/>
          <w:i/>
          <w:iCs/>
          <w:sz w:val="24"/>
          <w:szCs w:val="24"/>
          <w:lang w:eastAsia="mk-MK"/>
        </w:rPr>
        <w:t>Законот за склучување, ратификација и извршување на меѓународни договори</w:t>
      </w:r>
      <w:r w:rsidR="001F0615" w:rsidRPr="00FA079D">
        <w:rPr>
          <w:rFonts w:ascii="Verdana" w:eastAsia="Times New Roman" w:hAnsi="Verdana" w:cs="Times New Roman"/>
          <w:b/>
          <w:i/>
          <w:iCs/>
          <w:sz w:val="24"/>
          <w:szCs w:val="24"/>
          <w:lang w:eastAsia="mk-MK"/>
        </w:rPr>
        <w:t xml:space="preserve">. </w:t>
      </w:r>
      <w:r w:rsidR="001F0615" w:rsidRPr="005215BF">
        <w:rPr>
          <w:rFonts w:ascii="Verdana" w:eastAsia="Times New Roman" w:hAnsi="Verdana" w:cs="Times New Roman"/>
          <w:i/>
          <w:iCs/>
          <w:sz w:val="24"/>
          <w:szCs w:val="24"/>
          <w:lang w:eastAsia="mk-MK"/>
        </w:rPr>
        <w:t>(</w:t>
      </w:r>
      <w:r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 xml:space="preserve">поточно </w:t>
      </w:r>
      <w:r w:rsidR="009922BE"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>прекршени се 4</w:t>
      </w:r>
      <w:r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 xml:space="preserve"> императивни членови кои содржат задолжителни и безрезервни ius cogens норми</w:t>
      </w:r>
      <w:r w:rsidR="005215BF"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>)</w:t>
      </w:r>
      <w:r w:rsidR="00D36D4B" w:rsidRPr="005215BF">
        <w:rPr>
          <w:rFonts w:ascii="Verdana" w:eastAsia="Times New Roman" w:hAnsi="Verdana" w:cs="Times New Roman"/>
          <w:i/>
          <w:sz w:val="24"/>
          <w:szCs w:val="24"/>
          <w:lang w:eastAsia="mk-MK"/>
        </w:rPr>
        <w:t xml:space="preserve"> </w:t>
      </w:r>
    </w:p>
    <w:p w:rsidR="009922BE" w:rsidRPr="00FA079D" w:rsidRDefault="001F0615" w:rsidP="001F0615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4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</w:pP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Ратификацијата е направена во </w:t>
      </w:r>
      <w:r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експресно брза – скратена постапка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наместо</w:t>
      </w:r>
      <w:r w:rsidR="00EC32A0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во </w:t>
      </w:r>
      <w:r w:rsidR="00EC32A0" w:rsidRPr="00FA079D">
        <w:rPr>
          <w:rFonts w:ascii="Verdana" w:eastAsia="Times New Roman" w:hAnsi="Verdana" w:cs="Times New Roman"/>
          <w:b/>
          <w:sz w:val="24"/>
          <w:szCs w:val="24"/>
          <w:highlight w:val="yellow"/>
          <w:lang w:eastAsia="mk-MK"/>
        </w:rPr>
        <w:t>редовна</w:t>
      </w:r>
      <w:r w:rsidRPr="00FA079D">
        <w:rPr>
          <w:rFonts w:ascii="Verdana" w:eastAsia="Times New Roman" w:hAnsi="Verdana" w:cs="Times New Roman"/>
          <w:b/>
          <w:sz w:val="24"/>
          <w:szCs w:val="24"/>
          <w:highlight w:val="yellow"/>
          <w:lang w:eastAsia="mk-MK"/>
        </w:rPr>
        <w:t xml:space="preserve"> </w:t>
      </w:r>
      <w:r w:rsidR="00EC32A0" w:rsidRPr="00FA079D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mk-MK"/>
        </w:rPr>
        <w:t>постапка</w:t>
      </w:r>
      <w:r w:rsidR="00EC32A0" w:rsidRPr="00FA079D">
        <w:rPr>
          <w:rFonts w:ascii="Verdana" w:eastAsia="Times New Roman" w:hAnsi="Verdana" w:cs="Times New Roman"/>
          <w:b/>
          <w:sz w:val="24"/>
          <w:szCs w:val="24"/>
          <w:highlight w:val="yellow"/>
          <w:lang w:eastAsia="mk-MK"/>
        </w:rPr>
        <w:t>.</w:t>
      </w:r>
      <w:r w:rsidR="00D36D4B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="00D36D4B" w:rsidRPr="00AA64C2">
        <w:rPr>
          <w:rFonts w:ascii="Verdana" w:eastAsia="Times New Roman" w:hAnsi="Verdana" w:cs="Times New Roman"/>
          <w:sz w:val="24"/>
          <w:szCs w:val="24"/>
          <w:lang w:eastAsia="mk-MK"/>
        </w:rPr>
        <w:t>(</w:t>
      </w:r>
      <w:r w:rsidR="00D36D4B" w:rsidRPr="00FA079D">
        <w:rPr>
          <w:rFonts w:ascii="Verdana" w:eastAsia="Times New Roman" w:hAnsi="Verdana" w:cs="Times New Roman"/>
          <w:sz w:val="24"/>
          <w:szCs w:val="24"/>
          <w:lang w:eastAsia="mk-MK"/>
        </w:rPr>
        <w:t>неб</w:t>
      </w:r>
      <w:r w:rsidR="00D36D4B">
        <w:rPr>
          <w:rFonts w:ascii="Verdana" w:eastAsia="Times New Roman" w:hAnsi="Verdana" w:cs="Times New Roman"/>
          <w:sz w:val="24"/>
          <w:szCs w:val="24"/>
          <w:lang w:eastAsia="mk-MK"/>
        </w:rPr>
        <w:t>а</w:t>
      </w:r>
      <w:r w:rsidR="00D36D4B" w:rsidRPr="00FA079D">
        <w:rPr>
          <w:rFonts w:ascii="Verdana" w:eastAsia="Times New Roman" w:hAnsi="Verdana" w:cs="Times New Roman"/>
          <w:sz w:val="24"/>
          <w:szCs w:val="24"/>
          <w:lang w:eastAsia="mk-MK"/>
        </w:rPr>
        <w:t>ре се работи за воена или вонредна состојба)</w:t>
      </w:r>
      <w:r w:rsidR="009922BE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</w:p>
    <w:p w:rsidR="009922BE" w:rsidRPr="00FA079D" w:rsidRDefault="00CE79BF" w:rsidP="001F0615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4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Со донесување на </w:t>
      </w:r>
      <w:r w:rsidR="009922BE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П</w:t>
      </w:r>
      <w:r w:rsidR="009922BE" w:rsidRPr="00FA079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  <w:t>респанскиот договор прекрш</w:t>
      </w:r>
      <w:r w:rsidR="00E9368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  <w:t>ена е</w:t>
      </w:r>
      <w:r w:rsidR="009922BE" w:rsidRPr="00FA079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mk-MK"/>
        </w:rPr>
        <w:t xml:space="preserve"> деловничката парламентарна процедура</w:t>
      </w:r>
    </w:p>
    <w:p w:rsidR="009922BE" w:rsidRPr="00FA079D" w:rsidRDefault="009922BE" w:rsidP="00F645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</w:pP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Наместо </w:t>
      </w:r>
      <w:r w:rsidRPr="00FA079D">
        <w:rPr>
          <w:rFonts w:ascii="Verdana" w:eastAsia="Times New Roman" w:hAnsi="Verdana" w:cs="Times New Roman"/>
          <w:i/>
          <w:iCs/>
          <w:sz w:val="24"/>
          <w:szCs w:val="24"/>
          <w:lang w:eastAsia="mk-MK"/>
        </w:rPr>
        <w:t>Предлог-законот за ратификација на т.н. Преспански договор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, да биде технички проследен до стварно надлежната </w:t>
      </w:r>
      <w:r w:rsidRPr="00FA079D">
        <w:rPr>
          <w:rFonts w:ascii="Verdana" w:eastAsia="Times New Roman" w:hAnsi="Verdana" w:cs="Times New Roman"/>
          <w:b/>
          <w:bCs/>
          <w:sz w:val="24"/>
          <w:szCs w:val="24"/>
          <w:lang w:eastAsia="mk-MK"/>
        </w:rPr>
        <w:t>Комисија за надворешна политика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 </w:t>
      </w:r>
      <w:r w:rsidR="00CE79BF">
        <w:rPr>
          <w:rFonts w:ascii="Verdana" w:eastAsia="Times New Roman" w:hAnsi="Verdana" w:cs="Times New Roman"/>
          <w:sz w:val="24"/>
          <w:szCs w:val="24"/>
          <w:lang w:eastAsia="mk-MK"/>
        </w:rPr>
        <w:t>тој беше на дневен ред на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Pr="00FA079D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 xml:space="preserve">ненадлежната </w:t>
      </w:r>
      <w:r w:rsidRPr="00FA079D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Комисија за европски прашања.</w:t>
      </w:r>
    </w:p>
    <w:p w:rsidR="00CE79BF" w:rsidRDefault="00CE79BF" w:rsidP="00F645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О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вој договор, кој </w:t>
      </w:r>
      <w:r w:rsidR="009922BE" w:rsidRPr="00FA079D">
        <w:rPr>
          <w:rFonts w:ascii="Verdana" w:eastAsia="Times New Roman" w:hAnsi="Verdana" w:cs="Times New Roman"/>
          <w:sz w:val="24"/>
          <w:szCs w:val="24"/>
          <w:u w:val="single"/>
          <w:lang w:eastAsia="mk-MK"/>
        </w:rPr>
        <w:t>предвидува промена на највисокиот државноправен акт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не беше воопшто ставен на дневен ред за претрес пред </w:t>
      </w:r>
      <w:r w:rsidR="009922BE" w:rsidRPr="00FA079D">
        <w:rPr>
          <w:rFonts w:ascii="Verdana" w:eastAsia="Times New Roman" w:hAnsi="Verdana" w:cs="Times New Roman"/>
          <w:b/>
          <w:bCs/>
          <w:sz w:val="24"/>
          <w:szCs w:val="24"/>
          <w:lang w:eastAsia="mk-MK"/>
        </w:rPr>
        <w:t>Комисијата за уставни прашања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, </w:t>
      </w:r>
    </w:p>
    <w:p w:rsidR="009922BE" w:rsidRPr="00FA079D" w:rsidRDefault="00CE79BF" w:rsidP="00F645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>ниту пак беше разгледуван од </w:t>
      </w:r>
      <w:hyperlink r:id="rId9" w:tgtFrame="_blank" w:history="1">
        <w:r w:rsidR="009922BE" w:rsidRPr="00CE79BF">
          <w:rPr>
            <w:rFonts w:ascii="Verdana" w:eastAsia="Times New Roman" w:hAnsi="Verdana" w:cs="Times New Roman"/>
            <w:b/>
            <w:sz w:val="24"/>
            <w:szCs w:val="24"/>
            <w:lang w:eastAsia="mk-MK"/>
          </w:rPr>
          <w:t>Комисијата за финансирање и буџет</w:t>
        </w:r>
      </w:hyperlink>
      <w:r w:rsidRPr="00CE79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- </w:t>
      </w:r>
      <w:r w:rsidRPr="00CE79BF">
        <w:rPr>
          <w:rFonts w:ascii="Verdana" w:eastAsia="Times New Roman" w:hAnsi="Verdana" w:cs="Times New Roman"/>
          <w:sz w:val="24"/>
          <w:szCs w:val="24"/>
          <w:lang w:eastAsia="mk-MK"/>
        </w:rPr>
        <w:t>иако</w:t>
      </w:r>
      <w:r w:rsidRPr="00CE79BF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 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изискува големи финансиски импликации,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!? </w:t>
      </w:r>
    </w:p>
    <w:p w:rsidR="009922BE" w:rsidRPr="00FA079D" w:rsidRDefault="009922BE" w:rsidP="00F645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FA079D">
        <w:rPr>
          <w:rFonts w:ascii="Verdana" w:eastAsia="Times New Roman" w:hAnsi="Verdana" w:cs="Times New Roman"/>
          <w:b/>
          <w:bCs/>
          <w:sz w:val="24"/>
          <w:szCs w:val="24"/>
          <w:lang w:eastAsia="mk-MK"/>
        </w:rPr>
        <w:t>Злоупотреба на европското знаменце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, со цел лесно </w:t>
      </w:r>
      <w:r w:rsidR="001A35F7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 брзо 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поминување низ </w:t>
      </w:r>
      <w:r w:rsidR="001A35F7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посакуваните 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внатрешни собраниски филтри и </w:t>
      </w:r>
      <w:r w:rsidR="001A35F7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избегнување на 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можни</w:t>
      </w:r>
      <w:r w:rsidR="001A35F7">
        <w:rPr>
          <w:rFonts w:ascii="Verdana" w:eastAsia="Times New Roman" w:hAnsi="Verdana" w:cs="Times New Roman"/>
          <w:sz w:val="24"/>
          <w:szCs w:val="24"/>
          <w:lang w:eastAsia="mk-MK"/>
        </w:rPr>
        <w:t>те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препреки во процесот.</w:t>
      </w:r>
    </w:p>
    <w:p w:rsidR="00F6457C" w:rsidRPr="00FA079D" w:rsidRDefault="00F6457C" w:rsidP="00F645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</w:p>
    <w:p w:rsidR="002E263E" w:rsidRDefault="00F6457C" w:rsidP="00F6457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4"/>
          <w:szCs w:val="24"/>
          <w:lang w:eastAsia="mk-MK"/>
        </w:rPr>
      </w:pPr>
      <w:r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Значи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: ф</w:t>
      </w:r>
      <w:r w:rsidR="009922B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ормално-правните </w:t>
      </w:r>
      <w:r w:rsidRPr="00FA079D">
        <w:rPr>
          <w:rFonts w:ascii="Verdana" w:eastAsia="Times New Roman" w:hAnsi="Verdana" w:cs="Times New Roman"/>
          <w:sz w:val="24"/>
          <w:szCs w:val="24"/>
          <w:lang w:eastAsia="mk-MK"/>
        </w:rPr>
        <w:t>односно</w:t>
      </w:r>
      <w:r w:rsidR="002E263E" w:rsidRPr="00FA079D">
        <w:rPr>
          <w:rFonts w:ascii="Verdana" w:eastAsia="Times New Roman" w:hAnsi="Verdana" w:cs="Times New Roman"/>
          <w:sz w:val="24"/>
          <w:szCs w:val="24"/>
          <w:lang w:eastAsia="mk-MK"/>
        </w:rPr>
        <w:t> </w:t>
      </w:r>
      <w:r w:rsidR="002E263E" w:rsidRPr="00FA079D">
        <w:rPr>
          <w:rFonts w:ascii="Verdana" w:eastAsia="Times New Roman" w:hAnsi="Verdana" w:cs="Times New Roman"/>
          <w:bCs/>
          <w:sz w:val="24"/>
          <w:szCs w:val="24"/>
          <w:lang w:eastAsia="mk-MK"/>
        </w:rPr>
        <w:t>процедуралните аспекти</w:t>
      </w:r>
      <w:r w:rsidR="002E263E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 на неговото потпишување и ратификување, се толку големи и суштествени што </w:t>
      </w:r>
      <w:r w:rsidR="002E263E" w:rsidRPr="00FA079D">
        <w:rPr>
          <w:rFonts w:ascii="Verdana" w:eastAsia="Times New Roman" w:hAnsi="Verdana" w:cs="Times New Roman"/>
          <w:b/>
          <w:sz w:val="24"/>
          <w:szCs w:val="24"/>
          <w:lang w:eastAsia="mk-MK"/>
        </w:rPr>
        <w:t>доведуваа</w:t>
      </w:r>
      <w:r w:rsidR="001A35F7">
        <w:rPr>
          <w:rFonts w:ascii="Verdana" w:eastAsia="Times New Roman" w:hAnsi="Verdana" w:cs="Times New Roman"/>
          <w:b/>
          <w:sz w:val="24"/>
          <w:szCs w:val="24"/>
          <w:lang w:eastAsia="mk-MK"/>
        </w:rPr>
        <w:t>т до негова апсолутна ништовност.</w:t>
      </w:r>
    </w:p>
    <w:p w:rsidR="001A35F7" w:rsidRDefault="001A35F7" w:rsidP="00F6457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</w:p>
    <w:p w:rsidR="001A35F7" w:rsidRPr="00E93681" w:rsidRDefault="001A35F7" w:rsidP="00F6457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</w:pPr>
      <w:r w:rsidRPr="00E93681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И сега како сакаме владеење на право, а Ве принудуваат да гласате за нешто што е засновано на апсолутно ништавен документ</w:t>
      </w:r>
    </w:p>
    <w:p w:rsidR="00F6457C" w:rsidRPr="001A35F7" w:rsidRDefault="00F6457C" w:rsidP="00F6457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</w:p>
    <w:p w:rsidR="001C218E" w:rsidRPr="00FA079D" w:rsidRDefault="00AA64C2" w:rsidP="00BF198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</w:pPr>
      <w:r w:rsidRPr="00AA64C2">
        <w:rPr>
          <w:rFonts w:ascii="Verdana" w:eastAsia="Times New Roman" w:hAnsi="Verdana" w:cs="Times New Roman"/>
          <w:sz w:val="24"/>
          <w:szCs w:val="24"/>
          <w:lang w:eastAsia="mk-MK"/>
        </w:rPr>
        <w:t>II</w:t>
      </w:r>
      <w:r>
        <w:rPr>
          <w:rFonts w:ascii="Verdana" w:eastAsia="Times New Roman" w:hAnsi="Verdana" w:cs="Times New Roman"/>
          <w:sz w:val="24"/>
          <w:szCs w:val="24"/>
          <w:lang w:eastAsia="mk-MK"/>
        </w:rPr>
        <w:t xml:space="preserve">. </w:t>
      </w:r>
      <w:r w:rsidR="00F6457C" w:rsidRPr="00FA079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Од друга страна 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не треба да сте правник за да воочите дека Првата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и Втората 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страна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немаат ист рамноправен третман. Што е недозолува од секој аспект. Правата страна 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има статус на </w:t>
      </w:r>
      <w:r w:rsidR="001C218E" w:rsidRPr="00CE79BF">
        <w:rPr>
          <w:rFonts w:ascii="Verdana" w:eastAsia="Times New Roman" w:hAnsi="Verdana" w:cs="Times New Roman"/>
          <w:b/>
          <w:color w:val="222222"/>
          <w:sz w:val="24"/>
          <w:szCs w:val="24"/>
          <w:u w:val="single"/>
          <w:lang w:eastAsia="mk-MK"/>
        </w:rPr>
        <w:t>надреден договорен субјект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. Се работи за </w:t>
      </w:r>
      <w:r w:rsidR="00EC793C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Хеленската Република, како „уставен израз“ на </w:t>
      </w:r>
      <w:r w:rsidR="00EC793C" w:rsidRPr="00EC793C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>„сè грчк</w:t>
      </w:r>
      <w:r w:rsidR="008A566D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>иот карактер</w:t>
      </w:r>
      <w:r w:rsidR="00EC793C" w:rsidRPr="00EC793C">
        <w:rPr>
          <w:rFonts w:ascii="Verdana" w:eastAsia="Times New Roman" w:hAnsi="Verdana" w:cs="Times New Roman"/>
          <w:b/>
          <w:color w:val="222222"/>
          <w:sz w:val="24"/>
          <w:szCs w:val="24"/>
          <w:lang w:eastAsia="mk-MK"/>
        </w:rPr>
        <w:t>“</w:t>
      </w:r>
      <w:r w:rsidR="00EC793C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од</w:t>
      </w:r>
      <w:r w:rsidR="00EC793C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античка историја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, па</w:t>
      </w:r>
      <w:r w:rsidR="00EC793C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преку</w:t>
      </w:r>
      <w:r w:rsidR="00EC793C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современата грчка држава од 1830 год</w:t>
      </w:r>
      <w:r w:rsidR="008A566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.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па е до денес) и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со само две – три обврски, 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а Втората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(безимена) страна со безброј обврски на сопствена штета и која е во 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подреден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а ситуација односно </w:t>
      </w:r>
      <w:r w:rsidR="00EC793C" w:rsidRPr="00CE79BF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 xml:space="preserve">подреден </w:t>
      </w:r>
      <w:r w:rsidR="001C218E" w:rsidRPr="00CE79BF">
        <w:rPr>
          <w:rFonts w:ascii="Verdana" w:eastAsia="Times New Roman" w:hAnsi="Verdana" w:cs="Times New Roman"/>
          <w:b/>
          <w:sz w:val="24"/>
          <w:szCs w:val="24"/>
          <w:u w:val="single"/>
          <w:lang w:eastAsia="mk-MK"/>
        </w:rPr>
        <w:t>објект</w:t>
      </w:r>
      <w:r w:rsidR="001C218E" w:rsidRPr="00FA079D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 xml:space="preserve"> </w:t>
      </w:r>
      <w:r w:rsidR="00EC793C">
        <w:rPr>
          <w:rFonts w:ascii="Verdana" w:eastAsia="Times New Roman" w:hAnsi="Verdana" w:cs="Times New Roman"/>
          <w:color w:val="222222"/>
          <w:sz w:val="24"/>
          <w:szCs w:val="24"/>
          <w:lang w:eastAsia="mk-MK"/>
        </w:rPr>
        <w:t>во овој договор.</w:t>
      </w:r>
    </w:p>
    <w:p w:rsidR="007B13AA" w:rsidRPr="00BF198D" w:rsidRDefault="00EC793C" w:rsidP="00BF198D">
      <w:pPr>
        <w:pStyle w:val="ListParagraph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Погледнете ја 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контрадикторноста на </w:t>
      </w:r>
      <w:r w:rsidR="00F6457C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ПРЕАМБУЛАТА НА ПРЕСПАНСКИОТ ДОГОВОР</w:t>
      </w:r>
      <w:r w:rsidRPr="00BF198D">
        <w:rPr>
          <w:rFonts w:ascii="Verdana" w:eastAsia="Times New Roman" w:hAnsi="Verdana" w:cs="Times New Roman"/>
          <w:sz w:val="24"/>
          <w:szCs w:val="24"/>
          <w:lang w:eastAsia="mk-MK"/>
        </w:rPr>
        <w:t>.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Во неа се наброени голем број на </w:t>
      </w:r>
      <w:r w:rsidR="007B13AA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правни 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меѓународни документи, вклучувајќи ја и Повелбата на ОН </w:t>
      </w:r>
      <w:r w:rsidR="007B13AA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кои 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>се повикува</w:t>
      </w:r>
      <w:r w:rsidR="007B13AA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ат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на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E31669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забраната за мешање во </w:t>
      </w:r>
      <w:r w:rsidR="00E31669" w:rsidRPr="00BF198D">
        <w:rPr>
          <w:rFonts w:ascii="Verdana" w:eastAsia="Times New Roman" w:hAnsi="Verdana" w:cs="Times New Roman"/>
          <w:b/>
          <w:sz w:val="24"/>
          <w:szCs w:val="24"/>
          <w:lang w:eastAsia="mk-MK"/>
        </w:rPr>
        <w:lastRenderedPageBreak/>
        <w:t>внатрешните работи на државите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. 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А договорните страни (,,првата  втората безимена страна)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с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е договориле, ПР</w:t>
      </w:r>
      <w:r w:rsidR="00274F04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В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АТ</w:t>
      </w:r>
      <w:r w:rsidR="00274F04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А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СТРАНА да се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меша во внатрешните работи на „Втората страна“, 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>(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вклучувајќи 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>ја октроираната промена на</w:t>
      </w:r>
      <w:r w:rsidR="00AF0304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Уставот, </w:t>
      </w:r>
      <w:r w:rsidR="008A566D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редефинирање на 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историјата, културата, нацијата, јазикот…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>)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Н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ивното регулирање со билатерален меѓународен договор е непознат феномен во </w:t>
      </w:r>
      <w:r w:rsidR="00A01303" w:rsidRPr="00BF198D">
        <w:rPr>
          <w:rFonts w:ascii="Verdana" w:eastAsia="Times New Roman" w:hAnsi="Verdana" w:cs="Times New Roman"/>
          <w:sz w:val="24"/>
          <w:szCs w:val="24"/>
          <w:lang w:eastAsia="mk-MK"/>
        </w:rPr>
        <w:t>меѓународното право</w:t>
      </w:r>
      <w:r w:rsidR="00E31669" w:rsidRPr="00BF198D">
        <w:rPr>
          <w:rFonts w:ascii="Verdana" w:eastAsia="Times New Roman" w:hAnsi="Verdana" w:cs="Times New Roman"/>
          <w:sz w:val="24"/>
          <w:szCs w:val="24"/>
          <w:lang w:eastAsia="mk-MK"/>
        </w:rPr>
        <w:t>!</w:t>
      </w:r>
      <w:r w:rsidR="00BF198D" w:rsidRPr="00BF198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</w:t>
      </w:r>
    </w:p>
    <w:p w:rsidR="00F6457C" w:rsidRPr="00EC268C" w:rsidRDefault="00A01303" w:rsidP="00BF198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mk-MK"/>
        </w:rPr>
      </w:pPr>
      <w:r w:rsidRPr="008A566D">
        <w:rPr>
          <w:rFonts w:ascii="Verdana" w:eastAsia="Times New Roman" w:hAnsi="Verdana" w:cs="Times New Roman"/>
          <w:sz w:val="24"/>
          <w:szCs w:val="24"/>
          <w:lang w:eastAsia="mk-MK"/>
        </w:rPr>
        <w:t xml:space="preserve">Како тоа од толку наброени резолуции, спогодби и други документи во Преамбулата </w:t>
      </w:r>
      <w:r w:rsidRPr="008A566D">
        <w:rPr>
          <w:rFonts w:ascii="Verdana" w:eastAsia="Times New Roman" w:hAnsi="Verdana" w:cs="Times New Roman"/>
          <w:b/>
          <w:sz w:val="24"/>
          <w:szCs w:val="24"/>
          <w:lang w:eastAsia="mk-MK"/>
        </w:rPr>
        <w:t xml:space="preserve">е изоставена </w:t>
      </w:r>
      <w:r w:rsidR="00E31669" w:rsidRPr="00EC268C">
        <w:rPr>
          <w:rFonts w:ascii="Verdana" w:eastAsia="Times New Roman" w:hAnsi="Verdana" w:cs="Times New Roman"/>
          <w:b/>
          <w:sz w:val="24"/>
          <w:szCs w:val="24"/>
          <w:lang w:eastAsia="mk-MK"/>
        </w:rPr>
        <w:t>пресудата</w:t>
      </w:r>
      <w:r w:rsidR="00E31669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на </w:t>
      </w:r>
      <w:r w:rsidR="00E31669" w:rsidRPr="00EC268C">
        <w:rPr>
          <w:rFonts w:ascii="Verdana" w:eastAsia="Times New Roman" w:hAnsi="Verdana" w:cs="Times New Roman"/>
          <w:b/>
          <w:sz w:val="24"/>
          <w:szCs w:val="24"/>
          <w:lang w:eastAsia="mk-MK"/>
        </w:rPr>
        <w:t>Судот на правдата од Хаг,</w:t>
      </w:r>
      <w:r w:rsidR="00E31669"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донесена во 2011 годин</w:t>
      </w:r>
      <w:r w:rsidR="00AE4B71" w:rsidRPr="00EC268C">
        <w:rPr>
          <w:rFonts w:ascii="Verdana" w:eastAsia="Times New Roman" w:hAnsi="Verdana" w:cs="Times New Roman"/>
          <w:sz w:val="24"/>
          <w:szCs w:val="24"/>
          <w:lang w:eastAsia="mk-MK"/>
        </w:rPr>
        <w:t>а</w:t>
      </w:r>
      <w:r w:rsidRPr="00EC268C">
        <w:rPr>
          <w:rFonts w:ascii="Verdana" w:eastAsia="Times New Roman" w:hAnsi="Verdana" w:cs="Times New Roman"/>
          <w:sz w:val="24"/>
          <w:szCs w:val="24"/>
          <w:lang w:eastAsia="mk-MK"/>
        </w:rPr>
        <w:t xml:space="preserve"> за </w:t>
      </w:r>
      <w:r w:rsidR="00AE4B71" w:rsidRPr="00EC268C">
        <w:rPr>
          <w:rFonts w:ascii="Verdana" w:eastAsia="Times New Roman" w:hAnsi="Verdana" w:cs="Times New Roman"/>
          <w:sz w:val="24"/>
          <w:szCs w:val="24"/>
          <w:lang w:eastAsia="mk-MK"/>
        </w:rPr>
        <w:t>прекршување на членот 11 од страна на Република Грција со блокирањето на добивањето покана за членство на „бившата југословенска Република Македонија“ во НАТО, на самитот во Букурешт од 2008 година.</w:t>
      </w:r>
      <w:r w:rsidR="00AE4B71" w:rsidRPr="00EC268C">
        <w:rPr>
          <w:rFonts w:ascii="Verdana" w:eastAsia="Times New Roman" w:hAnsi="Verdana" w:cs="Times New Roman"/>
          <w:sz w:val="24"/>
          <w:szCs w:val="24"/>
          <w:lang w:eastAsia="mk-MK"/>
        </w:rPr>
        <w:br/>
      </w:r>
    </w:p>
    <w:p w:rsidR="00281A2B" w:rsidRPr="00FA079D" w:rsidRDefault="00281A2B" w:rsidP="00E31669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268C" w:rsidRDefault="007B13AA" w:rsidP="00952F6E">
      <w:pPr>
        <w:tabs>
          <w:tab w:val="left" w:pos="1050"/>
        </w:tabs>
        <w:spacing w:after="0"/>
        <w:ind w:firstLine="567"/>
        <w:rPr>
          <w:rFonts w:ascii="Verdana" w:hAnsi="Verdana"/>
          <w:b/>
          <w:sz w:val="24"/>
          <w:szCs w:val="24"/>
          <w:shd w:val="clear" w:color="auto" w:fill="FFFFFF"/>
        </w:rPr>
      </w:pPr>
      <w:r w:rsidRPr="007B13AA">
        <w:rPr>
          <w:rFonts w:ascii="Verdana" w:hAnsi="Verdana"/>
          <w:b/>
          <w:sz w:val="24"/>
          <w:szCs w:val="24"/>
          <w:shd w:val="clear" w:color="auto" w:fill="FFFFFF"/>
        </w:rPr>
        <w:t xml:space="preserve">IV </w:t>
      </w:r>
      <w:r w:rsidR="008A566D" w:rsidRPr="00952F6E">
        <w:rPr>
          <w:rFonts w:ascii="Verdana" w:hAnsi="Verdana"/>
          <w:b/>
          <w:sz w:val="24"/>
          <w:szCs w:val="24"/>
          <w:shd w:val="clear" w:color="auto" w:fill="FFFFFF"/>
        </w:rPr>
        <w:t>Референдумското прашање е посебна приказна</w:t>
      </w:r>
    </w:p>
    <w:p w:rsidR="00325D91" w:rsidRPr="00952F6E" w:rsidRDefault="00623258" w:rsidP="00952F6E">
      <w:pPr>
        <w:tabs>
          <w:tab w:val="left" w:pos="1050"/>
        </w:tabs>
        <w:spacing w:after="0"/>
        <w:ind w:firstLine="567"/>
        <w:rPr>
          <w:rFonts w:ascii="Verdana" w:eastAsia="Times New Roman" w:hAnsi="Verdana" w:cs="Arial"/>
          <w:b/>
          <w:sz w:val="24"/>
          <w:szCs w:val="24"/>
          <w:lang w:eastAsia="mk-MK"/>
        </w:rPr>
      </w:pPr>
      <w:r w:rsidRPr="00952F6E">
        <w:rPr>
          <w:rFonts w:ascii="Verdana" w:eastAsia="Times New Roman" w:hAnsi="Verdana" w:cs="Arial"/>
          <w:b/>
          <w:sz w:val="24"/>
          <w:szCs w:val="24"/>
          <w:lang w:eastAsia="mk-MK"/>
        </w:rPr>
        <w:t xml:space="preserve"> </w:t>
      </w:r>
    </w:p>
    <w:p w:rsidR="00623258" w:rsidRPr="00952F6E" w:rsidRDefault="00623258" w:rsidP="00CC5B6E">
      <w:pPr>
        <w:pStyle w:val="ListParagraph"/>
        <w:numPr>
          <w:ilvl w:val="1"/>
          <w:numId w:val="1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Verdana" w:eastAsia="Times New Roman" w:hAnsi="Verdana" w:cs="Arial"/>
          <w:sz w:val="24"/>
          <w:szCs w:val="24"/>
          <w:lang w:eastAsia="mk-MK"/>
        </w:rPr>
      </w:pPr>
      <w:r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Во Одлуката </w:t>
      </w:r>
      <w:r w:rsidR="00325D91"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за распишување на референдум </w:t>
      </w:r>
      <w:r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наведено </w:t>
      </w:r>
      <w:r w:rsidR="00325D91"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е </w:t>
      </w:r>
      <w:r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само дека се распишува „референдум за консултирање“ и отсуствуваат </w:t>
      </w:r>
      <w:r w:rsidR="00BF198D">
        <w:rPr>
          <w:rFonts w:ascii="Verdana" w:eastAsia="Times New Roman" w:hAnsi="Verdana" w:cs="Arial"/>
          <w:sz w:val="24"/>
          <w:szCs w:val="24"/>
          <w:lang w:eastAsia="mk-MK"/>
        </w:rPr>
        <w:t xml:space="preserve">голем број на </w:t>
      </w:r>
      <w:r w:rsidRPr="00952F6E">
        <w:rPr>
          <w:rFonts w:ascii="Verdana" w:eastAsia="Times New Roman" w:hAnsi="Verdana" w:cs="Arial"/>
          <w:sz w:val="24"/>
          <w:szCs w:val="24"/>
          <w:lang w:eastAsia="mk-MK"/>
        </w:rPr>
        <w:t xml:space="preserve">други елементи кои ги побарува </w:t>
      </w:r>
      <w:r w:rsidR="00952F6E" w:rsidRPr="00952F6E">
        <w:rPr>
          <w:rFonts w:ascii="Verdana" w:eastAsia="Times New Roman" w:hAnsi="Verdana" w:cs="Arial"/>
          <w:sz w:val="24"/>
          <w:szCs w:val="24"/>
          <w:lang w:eastAsia="mk-MK"/>
        </w:rPr>
        <w:t>член 9 од Законот. (а кои еден дел од уставните судии немаа храброст да го констатираат)</w:t>
      </w:r>
    </w:p>
    <w:p w:rsidR="00514F49" w:rsidRPr="00952F6E" w:rsidRDefault="008A566D" w:rsidP="00CC5B6E">
      <w:pPr>
        <w:spacing w:after="0" w:line="240" w:lineRule="auto"/>
        <w:ind w:firstLine="567"/>
        <w:jc w:val="both"/>
        <w:rPr>
          <w:rFonts w:ascii="Verdana" w:hAnsi="Verdana" w:cs="Helvetica"/>
          <w:color w:val="1D2129"/>
          <w:sz w:val="24"/>
          <w:szCs w:val="24"/>
        </w:rPr>
      </w:pPr>
      <w:r w:rsidRPr="00952F6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E1C3A" w:rsidRPr="00952F6E">
        <w:rPr>
          <w:rFonts w:ascii="Verdana" w:hAnsi="Verdana"/>
          <w:sz w:val="24"/>
          <w:szCs w:val="24"/>
        </w:rPr>
        <w:tab/>
      </w:r>
      <w:r w:rsidR="00514F49" w:rsidRPr="00952F6E">
        <w:rPr>
          <w:rFonts w:ascii="Verdana" w:hAnsi="Verdana" w:cs="Helvetica"/>
          <w:color w:val="1D2129"/>
          <w:sz w:val="24"/>
          <w:szCs w:val="24"/>
        </w:rPr>
        <w:t>Одлука</w:t>
      </w:r>
      <w:r w:rsidR="00325D91" w:rsidRPr="00952F6E">
        <w:rPr>
          <w:rFonts w:ascii="Verdana" w:hAnsi="Verdana" w:cs="Helvetica"/>
          <w:color w:val="1D2129"/>
          <w:sz w:val="24"/>
          <w:szCs w:val="24"/>
        </w:rPr>
        <w:t>та</w:t>
      </w:r>
      <w:r w:rsidR="00514F49" w:rsidRPr="00952F6E">
        <w:rPr>
          <w:rFonts w:ascii="Verdana" w:hAnsi="Verdana" w:cs="Helvetica"/>
          <w:color w:val="1D2129"/>
          <w:sz w:val="24"/>
          <w:szCs w:val="24"/>
        </w:rPr>
        <w:t xml:space="preserve"> за рапишување референдум заснована само на член 73 став 1 од Уставот не е доволна основа за распишување на референдум на државно ниво.</w:t>
      </w:r>
      <w:r w:rsidR="00623258" w:rsidRPr="00952F6E">
        <w:rPr>
          <w:rFonts w:ascii="Verdana" w:hAnsi="Verdana" w:cs="Helvetica"/>
          <w:color w:val="1D2129"/>
          <w:sz w:val="24"/>
          <w:szCs w:val="24"/>
        </w:rPr>
        <w:t xml:space="preserve"> Од при</w:t>
      </w:r>
      <w:r w:rsidR="00325D91" w:rsidRPr="00952F6E">
        <w:rPr>
          <w:rFonts w:ascii="Verdana" w:hAnsi="Verdana" w:cs="Helvetica"/>
          <w:color w:val="1D2129"/>
          <w:sz w:val="24"/>
          <w:szCs w:val="24"/>
        </w:rPr>
        <w:t>чина што не е водено сметка за членот</w:t>
      </w:r>
      <w:r w:rsidR="00623258" w:rsidRPr="00952F6E">
        <w:rPr>
          <w:rFonts w:ascii="Verdana" w:hAnsi="Verdana" w:cs="Helvetica"/>
          <w:color w:val="1D2129"/>
          <w:sz w:val="24"/>
          <w:szCs w:val="24"/>
        </w:rPr>
        <w:t xml:space="preserve"> 120 од Уставот како и за одредбите на Законот за референдум и други облици на непосредно изјаснување</w:t>
      </w:r>
    </w:p>
    <w:p w:rsidR="00623258" w:rsidRPr="00952F6E" w:rsidRDefault="00623258" w:rsidP="00CC5B6E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Verdana" w:hAnsi="Verdana" w:cs="Helvetica"/>
          <w:color w:val="1D2129"/>
        </w:rPr>
      </w:pPr>
      <w:r w:rsidRPr="00952F6E">
        <w:rPr>
          <w:rFonts w:ascii="Verdana" w:hAnsi="Verdana" w:cs="Helvetica"/>
          <w:color w:val="1D2129"/>
        </w:rPr>
        <w:t xml:space="preserve">За вакво сериозно прашање </w:t>
      </w:r>
      <w:r w:rsidRPr="00952F6E">
        <w:rPr>
          <w:rFonts w:ascii="Verdana" w:hAnsi="Verdana" w:cs="Helvetica"/>
          <w:b/>
          <w:color w:val="1D2129"/>
        </w:rPr>
        <w:t xml:space="preserve">не смееше </w:t>
      </w:r>
      <w:r w:rsidR="00325D91" w:rsidRPr="005C3169">
        <w:rPr>
          <w:rFonts w:ascii="Verdana" w:hAnsi="Verdana" w:cs="Helvetica"/>
          <w:b/>
          <w:color w:val="1D2129"/>
          <w:u w:val="single"/>
        </w:rPr>
        <w:t>ДА НЕ СЕ</w:t>
      </w:r>
      <w:r w:rsidRPr="005C3169">
        <w:rPr>
          <w:rFonts w:ascii="Verdana" w:hAnsi="Verdana" w:cs="Helvetica"/>
          <w:b/>
          <w:color w:val="1D2129"/>
          <w:u w:val="single"/>
        </w:rPr>
        <w:t xml:space="preserve"> распише</w:t>
      </w:r>
      <w:r w:rsidRPr="00952F6E">
        <w:rPr>
          <w:rFonts w:ascii="Verdana" w:hAnsi="Verdana" w:cs="Helvetica"/>
          <w:color w:val="1D2129"/>
        </w:rPr>
        <w:t xml:space="preserve"> </w:t>
      </w:r>
      <w:r w:rsidRPr="00952F6E">
        <w:rPr>
          <w:rFonts w:ascii="Verdana" w:hAnsi="Verdana" w:cs="Helvetica"/>
          <w:b/>
          <w:color w:val="1D2129"/>
        </w:rPr>
        <w:t>задолжителен референдум</w:t>
      </w:r>
      <w:r w:rsidRPr="00952F6E">
        <w:rPr>
          <w:rFonts w:ascii="Verdana" w:hAnsi="Verdana" w:cs="Helvetica"/>
          <w:color w:val="1D2129"/>
        </w:rPr>
        <w:t xml:space="preserve"> (член 23 од Законот за референдум) во најлоша варијанта </w:t>
      </w:r>
      <w:r w:rsidRPr="00952F6E">
        <w:rPr>
          <w:rFonts w:ascii="Verdana" w:hAnsi="Verdana" w:cs="Helvetica"/>
          <w:b/>
          <w:color w:val="1D2129"/>
        </w:rPr>
        <w:t>дополнителен референдум</w:t>
      </w:r>
      <w:r w:rsidRPr="00952F6E">
        <w:rPr>
          <w:rFonts w:ascii="Verdana" w:hAnsi="Verdana" w:cs="Helvetica"/>
          <w:color w:val="1D2129"/>
        </w:rPr>
        <w:t xml:space="preserve"> (член 24 од Законот </w:t>
      </w:r>
      <w:r w:rsidRPr="00952F6E">
        <w:rPr>
          <w:rStyle w:val="fontstyle21"/>
        </w:rPr>
        <w:t>за одлуки донесени од Собранието или за изјаснување на граѓаните за други прашања за кои одлучувало Собранието)</w:t>
      </w:r>
    </w:p>
    <w:p w:rsidR="00325D91" w:rsidRPr="00952F6E" w:rsidRDefault="00514F49" w:rsidP="00CC5B6E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Verdana" w:hAnsi="Verdana" w:cs="Helvetica"/>
          <w:color w:val="1D2129"/>
        </w:rPr>
      </w:pPr>
      <w:r w:rsidRPr="00952F6E">
        <w:rPr>
          <w:rFonts w:ascii="Verdana" w:hAnsi="Verdana" w:cs="Helvetica"/>
          <w:color w:val="1D2129"/>
        </w:rPr>
        <w:t>Член 27 од Законот за референдум и други облици на непосредно изјаснување не може да го супституира членот 23 од Законот.</w:t>
      </w:r>
      <w:r w:rsidR="00325D91" w:rsidRPr="00952F6E">
        <w:rPr>
          <w:rFonts w:ascii="Verdana" w:hAnsi="Verdana" w:cs="Helvetica"/>
          <w:color w:val="1D2129"/>
        </w:rPr>
        <w:t xml:space="preserve"> </w:t>
      </w:r>
      <w:r w:rsidRPr="00952F6E">
        <w:rPr>
          <w:rFonts w:ascii="Verdana" w:hAnsi="Verdana" w:cs="Helvetica"/>
          <w:b/>
          <w:color w:val="1D2129"/>
          <w:u w:val="single"/>
        </w:rPr>
        <w:t>Членот 27 гласи</w:t>
      </w:r>
      <w:r w:rsidRPr="00952F6E">
        <w:rPr>
          <w:rFonts w:ascii="Verdana" w:hAnsi="Verdana" w:cs="Helvetica"/>
          <w:color w:val="1D2129"/>
        </w:rPr>
        <w:t>: ,,За претходно консултирање на граѓаните за прашања од пошироко значење за Република Македонија може да се распише референдум на државно ниво за консултирање на граѓаните (</w:t>
      </w:r>
      <w:r w:rsidRPr="00952F6E">
        <w:rPr>
          <w:rFonts w:ascii="Verdana" w:hAnsi="Verdana" w:cs="Helvetica"/>
          <w:b/>
          <w:color w:val="1D2129"/>
        </w:rPr>
        <w:t>референдум за консултирање</w:t>
      </w:r>
      <w:r w:rsidRPr="00952F6E">
        <w:rPr>
          <w:rFonts w:ascii="Verdana" w:hAnsi="Verdana" w:cs="Helvetica"/>
          <w:color w:val="1D2129"/>
        </w:rPr>
        <w:t xml:space="preserve">)". Моја забелешка : Што ќе се консултираат граѓаните кога Договорот е потпишан и ратифициран во Собранието. </w:t>
      </w:r>
      <w:r w:rsidR="00CC5B6E">
        <w:rPr>
          <w:rFonts w:ascii="Verdana" w:hAnsi="Verdana" w:cs="Helvetica"/>
          <w:color w:val="1D2129"/>
        </w:rPr>
        <w:t xml:space="preserve"> </w:t>
      </w:r>
      <w:r w:rsidRPr="00EC268C">
        <w:rPr>
          <w:rFonts w:ascii="Verdana" w:hAnsi="Verdana" w:cs="Helvetica"/>
          <w:b/>
          <w:color w:val="1D2129"/>
        </w:rPr>
        <w:t>Пост фестум консултација</w:t>
      </w:r>
      <w:r w:rsidRPr="00952F6E">
        <w:rPr>
          <w:rFonts w:ascii="Verdana" w:hAnsi="Verdana" w:cs="Helvetica"/>
          <w:color w:val="1D2129"/>
        </w:rPr>
        <w:t xml:space="preserve"> не предвидува Уставот и </w:t>
      </w:r>
      <w:r w:rsidR="00325D91" w:rsidRPr="00952F6E">
        <w:rPr>
          <w:rFonts w:ascii="Verdana" w:hAnsi="Verdana" w:cs="Helvetica"/>
          <w:color w:val="1D2129"/>
        </w:rPr>
        <w:t>закон</w:t>
      </w:r>
      <w:r w:rsidR="00CC5B6E">
        <w:rPr>
          <w:rFonts w:ascii="Verdana" w:hAnsi="Verdana" w:cs="Helvetica"/>
          <w:color w:val="1D2129"/>
        </w:rPr>
        <w:t>ите</w:t>
      </w:r>
      <w:r w:rsidR="00325D91" w:rsidRPr="00952F6E">
        <w:rPr>
          <w:rFonts w:ascii="Verdana" w:hAnsi="Verdana" w:cs="Helvetica"/>
          <w:color w:val="1D2129"/>
        </w:rPr>
        <w:t xml:space="preserve"> ниту та</w:t>
      </w:r>
      <w:r w:rsidR="00E566AB">
        <w:rPr>
          <w:rFonts w:ascii="Verdana" w:hAnsi="Verdana" w:cs="Helvetica"/>
          <w:color w:val="1D2129"/>
        </w:rPr>
        <w:t>к</w:t>
      </w:r>
      <w:r w:rsidR="00325D91" w:rsidRPr="00952F6E">
        <w:rPr>
          <w:rFonts w:ascii="Verdana" w:hAnsi="Verdana" w:cs="Helvetica"/>
          <w:color w:val="1D2129"/>
        </w:rPr>
        <w:t>во нешто познава било кое право во било која држава во светот.</w:t>
      </w:r>
    </w:p>
    <w:p w:rsidR="00CC5B6E" w:rsidRDefault="00952F6E" w:rsidP="00CC5B6E">
      <w:pPr>
        <w:spacing w:after="0" w:line="240" w:lineRule="auto"/>
        <w:ind w:firstLine="567"/>
        <w:jc w:val="both"/>
        <w:rPr>
          <w:rFonts w:ascii="Verdana" w:hAnsi="Verdana" w:cs="Helvetica"/>
          <w:sz w:val="24"/>
          <w:szCs w:val="24"/>
          <w:shd w:val="clear" w:color="auto" w:fill="FFFFFF"/>
        </w:rPr>
      </w:pPr>
      <w:r w:rsidRPr="00952F6E">
        <w:rPr>
          <w:rFonts w:ascii="Verdana" w:hAnsi="Verdana"/>
          <w:sz w:val="24"/>
          <w:szCs w:val="24"/>
          <w:shd w:val="clear" w:color="auto" w:fill="FFFFFF"/>
        </w:rPr>
        <w:t>И на крајот п</w:t>
      </w:r>
      <w:r w:rsidR="00325D91" w:rsidRPr="00952F6E">
        <w:rPr>
          <w:rFonts w:ascii="Verdana" w:hAnsi="Verdana"/>
          <w:sz w:val="24"/>
          <w:szCs w:val="24"/>
          <w:shd w:val="clear" w:color="auto" w:fill="FFFFFF"/>
        </w:rPr>
        <w:t xml:space="preserve">окрај повеќезначноста </w:t>
      </w:r>
      <w:r w:rsidR="00EC268C">
        <w:rPr>
          <w:rFonts w:ascii="Verdana" w:hAnsi="Verdana"/>
          <w:sz w:val="24"/>
          <w:szCs w:val="24"/>
          <w:shd w:val="clear" w:color="auto" w:fill="FFFFFF"/>
        </w:rPr>
        <w:t xml:space="preserve"> на референдумското прашање </w:t>
      </w:r>
      <w:r w:rsidR="00325D91" w:rsidRPr="00952F6E">
        <w:rPr>
          <w:rFonts w:ascii="Verdana" w:hAnsi="Verdana"/>
          <w:b/>
          <w:sz w:val="24"/>
          <w:szCs w:val="24"/>
          <w:shd w:val="clear" w:color="auto" w:fill="FFFFFF"/>
        </w:rPr>
        <w:t>,,три во едно</w:t>
      </w:r>
      <w:r w:rsidR="00325D91" w:rsidRPr="00952F6E">
        <w:rPr>
          <w:rFonts w:ascii="Verdana" w:hAnsi="Verdana"/>
          <w:sz w:val="24"/>
          <w:szCs w:val="24"/>
          <w:shd w:val="clear" w:color="auto" w:fill="FFFFFF"/>
        </w:rPr>
        <w:t xml:space="preserve">,, - </w:t>
      </w:r>
      <w:r w:rsidR="00325D91" w:rsidRPr="00952F6E">
        <w:rPr>
          <w:rFonts w:ascii="Verdana" w:hAnsi="Verdana" w:cs="Helvetica"/>
          <w:sz w:val="24"/>
          <w:szCs w:val="24"/>
          <w:shd w:val="clear" w:color="auto" w:fill="FFFFFF"/>
        </w:rPr>
        <w:t xml:space="preserve"> “Дали сте за влез во НАТО и ЕУ со прифаќање на Договорот меѓу Р.Македонија и Р.Грција“, </w:t>
      </w:r>
      <w:r w:rsidR="00CC5B6E">
        <w:rPr>
          <w:rFonts w:ascii="Verdana" w:hAnsi="Verdana" w:cs="Helvetica"/>
          <w:sz w:val="24"/>
          <w:szCs w:val="24"/>
          <w:shd w:val="clear" w:color="auto" w:fill="FFFFFF"/>
        </w:rPr>
        <w:t>е НЕДОЗВОЛИВА</w:t>
      </w:r>
    </w:p>
    <w:p w:rsidR="00C24DF4" w:rsidRPr="00C24DF4" w:rsidRDefault="00CC5B6E" w:rsidP="00CC5B6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32"/>
          <w:szCs w:val="24"/>
          <w:u w:val="single"/>
          <w:lang w:eastAsia="mk-MK"/>
        </w:rPr>
      </w:pPr>
      <w:r>
        <w:rPr>
          <w:rFonts w:ascii="Verdana" w:hAnsi="Verdana" w:cs="Helvetica"/>
          <w:sz w:val="24"/>
          <w:szCs w:val="24"/>
          <w:shd w:val="clear" w:color="auto" w:fill="FFFFFF"/>
        </w:rPr>
        <w:t xml:space="preserve">ПЛУС </w:t>
      </w:r>
      <w:r w:rsidR="00EC268C">
        <w:rPr>
          <w:rFonts w:ascii="Verdana" w:hAnsi="Verdana" w:cs="Helvetica"/>
          <w:sz w:val="24"/>
          <w:szCs w:val="24"/>
          <w:shd w:val="clear" w:color="auto" w:fill="FFFFFF"/>
        </w:rPr>
        <w:t xml:space="preserve">замислете </w:t>
      </w:r>
      <w:r w:rsidR="00325D91" w:rsidRPr="00952F6E">
        <w:rPr>
          <w:rFonts w:ascii="Verdana" w:hAnsi="Verdana" w:cs="Helvetica"/>
          <w:sz w:val="24"/>
          <w:szCs w:val="24"/>
          <w:shd w:val="clear" w:color="auto" w:fill="FFFFFF"/>
        </w:rPr>
        <w:t xml:space="preserve">Договорот не е влезен во сила, </w:t>
      </w:r>
      <w:r>
        <w:rPr>
          <w:rFonts w:ascii="Verdana" w:hAnsi="Verdana" w:cs="Helvetica"/>
          <w:sz w:val="24"/>
          <w:szCs w:val="24"/>
          <w:shd w:val="clear" w:color="auto" w:fill="FFFFFF"/>
        </w:rPr>
        <w:t xml:space="preserve">односно </w:t>
      </w:r>
      <w:r w:rsidR="00325D91" w:rsidRPr="00952F6E">
        <w:rPr>
          <w:rFonts w:ascii="Verdana" w:hAnsi="Verdana" w:cs="Helvetica"/>
          <w:sz w:val="24"/>
          <w:szCs w:val="24"/>
          <w:shd w:val="clear" w:color="auto" w:fill="FFFFFF"/>
        </w:rPr>
        <w:t xml:space="preserve">не е потпишан од Претседател на РМ и не е објавен во Службен Весник на </w:t>
      </w:r>
      <w:r w:rsidR="00325D91" w:rsidRPr="00952F6E">
        <w:rPr>
          <w:rFonts w:ascii="Verdana" w:hAnsi="Verdana" w:cs="Helvetica"/>
          <w:sz w:val="24"/>
          <w:szCs w:val="24"/>
          <w:shd w:val="clear" w:color="auto" w:fill="FFFFFF"/>
        </w:rPr>
        <w:lastRenderedPageBreak/>
        <w:t>РМ</w:t>
      </w:r>
      <w:r>
        <w:rPr>
          <w:rFonts w:ascii="Verdana" w:hAnsi="Verdana" w:cs="Helvetica"/>
          <w:sz w:val="24"/>
          <w:szCs w:val="24"/>
          <w:shd w:val="clear" w:color="auto" w:fill="FFFFFF"/>
        </w:rPr>
        <w:t xml:space="preserve"> и затоа барем </w:t>
      </w:r>
      <w:r w:rsidR="00C24DF4" w:rsidRPr="00C24DF4">
        <w:rPr>
          <w:rFonts w:ascii="Helvetica" w:hAnsi="Helvetica" w:cs="Helvetica"/>
          <w:color w:val="1D2129"/>
          <w:sz w:val="25"/>
          <w:szCs w:val="21"/>
          <w:shd w:val="clear" w:color="auto" w:fill="FFFFFF"/>
        </w:rPr>
        <w:t>Законот за референдум и други облици на непосредно изјаснување на граѓаните, во член 7 став 3 е дециден и јасен: ,,Никој не може да биде повикан на одговорност за гласање, односно НЕГЛАСАЊЕ на референдум".</w:t>
      </w:r>
    </w:p>
    <w:p w:rsidR="00C24DF4" w:rsidRDefault="00C24DF4" w:rsidP="00CC5B6E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sz w:val="32"/>
          <w:szCs w:val="24"/>
          <w:u w:val="single"/>
          <w:lang w:eastAsia="mk-MK"/>
        </w:rPr>
      </w:pPr>
    </w:p>
    <w:p w:rsidR="007B13AA" w:rsidRDefault="005C3169" w:rsidP="007B13A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</w:t>
      </w:r>
      <w:r w:rsidR="007B13AA" w:rsidRPr="00FA079D">
        <w:rPr>
          <w:rFonts w:ascii="Verdana" w:hAnsi="Verdana"/>
          <w:sz w:val="24"/>
          <w:szCs w:val="24"/>
        </w:rPr>
        <w:t xml:space="preserve">ЛУЧНИ ЕЛЕМЕНТИ РЕПУБЛИКА МАКЕДОНИЈА ПРОТИВ ГРЦИЈА ПРЕСУДА НА МЕЃУНАРОДНИОТ СУД НА ПРАВДАТА ОД 5 ДЕКЕМВРИ 2011 ГОДИНА </w:t>
      </w:r>
      <w:r w:rsidR="007B13AA">
        <w:rPr>
          <w:rFonts w:ascii="Verdana" w:hAnsi="Verdana"/>
          <w:sz w:val="24"/>
          <w:szCs w:val="24"/>
        </w:rPr>
        <w:t xml:space="preserve">. </w:t>
      </w:r>
      <w:r w:rsidR="007B13AA" w:rsidRPr="00FA079D">
        <w:rPr>
          <w:rFonts w:ascii="Verdana" w:hAnsi="Verdana"/>
          <w:sz w:val="24"/>
          <w:szCs w:val="24"/>
        </w:rPr>
        <w:t xml:space="preserve">Судот пресуди дека: </w:t>
      </w:r>
    </w:p>
    <w:p w:rsidR="007B13AA" w:rsidRDefault="007B13AA" w:rsidP="007B13A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FA079D">
        <w:rPr>
          <w:rFonts w:ascii="Verdana" w:hAnsi="Verdana"/>
          <w:sz w:val="24"/>
          <w:szCs w:val="24"/>
        </w:rPr>
        <w:sym w:font="Symbol" w:char="F0B7"/>
      </w:r>
      <w:r w:rsidRPr="00FA079D">
        <w:rPr>
          <w:rFonts w:ascii="Verdana" w:hAnsi="Verdana"/>
          <w:sz w:val="24"/>
          <w:szCs w:val="24"/>
        </w:rPr>
        <w:t xml:space="preserve"> противејќи се на пристапувањето на Република Македонија во НАТО во периодот пред Самитот на НАТО во Букурешт од 2008 година, Грција ја прекршила Времената спогодба од 1995 година </w:t>
      </w:r>
    </w:p>
    <w:p w:rsidR="007B13AA" w:rsidRDefault="007B13AA" w:rsidP="007B13A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FA079D">
        <w:rPr>
          <w:rFonts w:ascii="Verdana" w:hAnsi="Verdana"/>
          <w:sz w:val="24"/>
          <w:szCs w:val="24"/>
        </w:rPr>
        <w:sym w:font="Symbol" w:char="F0B7"/>
      </w:r>
      <w:r w:rsidRPr="00FA079D">
        <w:rPr>
          <w:rFonts w:ascii="Verdana" w:hAnsi="Verdana"/>
          <w:sz w:val="24"/>
          <w:szCs w:val="24"/>
        </w:rPr>
        <w:t xml:space="preserve"> Од Грција се очекува дека нема повторно да го повреди меѓународното право (по дефиниција се претпоставува нејзината „добра верба“) </w:t>
      </w:r>
    </w:p>
    <w:p w:rsidR="007B13AA" w:rsidRDefault="007B13AA" w:rsidP="007B13A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FA079D">
        <w:rPr>
          <w:rFonts w:ascii="Verdana" w:hAnsi="Verdana"/>
          <w:sz w:val="24"/>
          <w:szCs w:val="24"/>
        </w:rPr>
        <w:sym w:font="Symbol" w:char="F0B7"/>
      </w:r>
      <w:r w:rsidRPr="00FA079D">
        <w:rPr>
          <w:rFonts w:ascii="Verdana" w:hAnsi="Verdana"/>
          <w:sz w:val="24"/>
          <w:szCs w:val="24"/>
        </w:rPr>
        <w:t xml:space="preserve"> Македонија и натаму може да го користи своето уставно име во односите со Грција и во рамките на меѓународните организации </w:t>
      </w:r>
    </w:p>
    <w:p w:rsidR="00325D91" w:rsidRPr="00FA079D" w:rsidRDefault="007B13AA" w:rsidP="007B13AA">
      <w:pPr>
        <w:rPr>
          <w:rFonts w:ascii="Verdana" w:hAnsi="Verdana"/>
          <w:sz w:val="24"/>
          <w:szCs w:val="24"/>
        </w:rPr>
      </w:pPr>
      <w:r w:rsidRPr="00FA079D">
        <w:rPr>
          <w:rFonts w:ascii="Verdana" w:hAnsi="Verdana"/>
          <w:sz w:val="24"/>
          <w:szCs w:val="24"/>
        </w:rPr>
        <w:sym w:font="Symbol" w:char="F0B7"/>
      </w:r>
      <w:r w:rsidRPr="00FA079D">
        <w:rPr>
          <w:rFonts w:ascii="Verdana" w:hAnsi="Verdana"/>
          <w:sz w:val="24"/>
          <w:szCs w:val="24"/>
        </w:rPr>
        <w:t xml:space="preserve"> Сите наводи на Грција дека Република Македонија ја прекршила Времена спогодба се отфрлени</w:t>
      </w:r>
    </w:p>
    <w:p w:rsidR="00325D91" w:rsidRDefault="00325D91" w:rsidP="00325D91">
      <w:pPr>
        <w:pStyle w:val="NormalWeb"/>
        <w:shd w:val="clear" w:color="auto" w:fill="FFFFFF"/>
        <w:spacing w:before="90" w:beforeAutospacing="0" w:after="90" w:afterAutospacing="0"/>
        <w:ind w:firstLine="567"/>
        <w:rPr>
          <w:rFonts w:ascii="Verdana" w:hAnsi="Verdana" w:cs="Helvetica"/>
          <w:color w:val="1D2129"/>
        </w:rPr>
      </w:pPr>
    </w:p>
    <w:p w:rsidR="00514F49" w:rsidRPr="00FA079D" w:rsidRDefault="00514F49" w:rsidP="00514F4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FA079D">
        <w:rPr>
          <w:rFonts w:ascii="Verdana" w:hAnsi="Verdana" w:cs="Helvetica"/>
          <w:color w:val="1D2129"/>
        </w:rPr>
        <w:br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14F49" w:rsidRPr="00FA079D" w:rsidTr="00514F4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49" w:rsidRPr="00FA079D" w:rsidRDefault="00514F49" w:rsidP="005C31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Член 120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br/>
              <w:t>Предлог за стапување во сојуз или заедница со други држави или истапување од сојуз</w:t>
            </w:r>
            <w:r w:rsidR="005C3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или заедница со други држави можат да поднесат претседателот на Републиката,</w:t>
            </w:r>
            <w:r w:rsidR="005C3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Владата или најмалку 40 пратеници.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br/>
              <w:t>Одлуката за стапување или истапување од сојуз или заедница со други држави ја</w:t>
            </w:r>
            <w:r w:rsidR="005C3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донесува Собранието со двотретинско мнозинство гласови од вкупниот број пратеници.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br/>
              <w:t>Одлуката за стапување или истапување од сојуз или заедница со други држави е</w:t>
            </w:r>
            <w:r w:rsidR="005C3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FA079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усвоена, ако на референдум за неа гласало мнозинството од вкупниот број избирачи.</w:t>
            </w:r>
          </w:p>
        </w:tc>
      </w:tr>
    </w:tbl>
    <w:p w:rsidR="00514F49" w:rsidRPr="00FA079D" w:rsidRDefault="00514F49" w:rsidP="00137613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</w:p>
    <w:sectPr w:rsidR="00514F49" w:rsidRPr="00FA0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674"/>
    <w:multiLevelType w:val="hybridMultilevel"/>
    <w:tmpl w:val="FDE4E272"/>
    <w:lvl w:ilvl="0" w:tplc="E2C4F642">
      <w:start w:val="1"/>
      <w:numFmt w:val="upperRoman"/>
      <w:lvlText w:val="%1."/>
      <w:lvlJc w:val="left"/>
      <w:pPr>
        <w:ind w:left="1287" w:hanging="720"/>
      </w:pPr>
      <w:rPr>
        <w:rFonts w:eastAsiaTheme="minorHAnsi" w:cstheme="minorBidi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B47C8"/>
    <w:multiLevelType w:val="hybridMultilevel"/>
    <w:tmpl w:val="0B006F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7BEE"/>
    <w:multiLevelType w:val="hybridMultilevel"/>
    <w:tmpl w:val="BF046D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F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53CE"/>
    <w:multiLevelType w:val="hybridMultilevel"/>
    <w:tmpl w:val="4CFE45B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47E54"/>
    <w:multiLevelType w:val="hybridMultilevel"/>
    <w:tmpl w:val="CFA81F3C"/>
    <w:lvl w:ilvl="0" w:tplc="5F801BD8">
      <w:start w:val="1"/>
      <w:numFmt w:val="decimal"/>
      <w:lvlText w:val="%1."/>
      <w:lvlJc w:val="left"/>
      <w:pPr>
        <w:ind w:left="2291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3011" w:hanging="360"/>
      </w:pPr>
    </w:lvl>
    <w:lvl w:ilvl="2" w:tplc="042F001B" w:tentative="1">
      <w:start w:val="1"/>
      <w:numFmt w:val="lowerRoman"/>
      <w:lvlText w:val="%3."/>
      <w:lvlJc w:val="right"/>
      <w:pPr>
        <w:ind w:left="3731" w:hanging="180"/>
      </w:pPr>
    </w:lvl>
    <w:lvl w:ilvl="3" w:tplc="042F000F" w:tentative="1">
      <w:start w:val="1"/>
      <w:numFmt w:val="decimal"/>
      <w:lvlText w:val="%4."/>
      <w:lvlJc w:val="left"/>
      <w:pPr>
        <w:ind w:left="4451" w:hanging="360"/>
      </w:pPr>
    </w:lvl>
    <w:lvl w:ilvl="4" w:tplc="042F0019" w:tentative="1">
      <w:start w:val="1"/>
      <w:numFmt w:val="lowerLetter"/>
      <w:lvlText w:val="%5."/>
      <w:lvlJc w:val="left"/>
      <w:pPr>
        <w:ind w:left="5171" w:hanging="360"/>
      </w:pPr>
    </w:lvl>
    <w:lvl w:ilvl="5" w:tplc="042F001B" w:tentative="1">
      <w:start w:val="1"/>
      <w:numFmt w:val="lowerRoman"/>
      <w:lvlText w:val="%6."/>
      <w:lvlJc w:val="right"/>
      <w:pPr>
        <w:ind w:left="5891" w:hanging="180"/>
      </w:pPr>
    </w:lvl>
    <w:lvl w:ilvl="6" w:tplc="042F000F" w:tentative="1">
      <w:start w:val="1"/>
      <w:numFmt w:val="decimal"/>
      <w:lvlText w:val="%7."/>
      <w:lvlJc w:val="left"/>
      <w:pPr>
        <w:ind w:left="6611" w:hanging="360"/>
      </w:pPr>
    </w:lvl>
    <w:lvl w:ilvl="7" w:tplc="042F0019" w:tentative="1">
      <w:start w:val="1"/>
      <w:numFmt w:val="lowerLetter"/>
      <w:lvlText w:val="%8."/>
      <w:lvlJc w:val="left"/>
      <w:pPr>
        <w:ind w:left="7331" w:hanging="360"/>
      </w:pPr>
    </w:lvl>
    <w:lvl w:ilvl="8" w:tplc="042F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43B112B5"/>
    <w:multiLevelType w:val="hybridMultilevel"/>
    <w:tmpl w:val="A2CC15BA"/>
    <w:lvl w:ilvl="0" w:tplc="042F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BA0E6D"/>
    <w:multiLevelType w:val="hybridMultilevel"/>
    <w:tmpl w:val="3F1A28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C1359"/>
    <w:multiLevelType w:val="hybridMultilevel"/>
    <w:tmpl w:val="8FB47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3EE6"/>
    <w:multiLevelType w:val="hybridMultilevel"/>
    <w:tmpl w:val="1D4655D0"/>
    <w:lvl w:ilvl="0" w:tplc="D820FDE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b w:val="0"/>
        <w:i/>
        <w:u w:val="none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8F"/>
    <w:rsid w:val="000359DB"/>
    <w:rsid w:val="00095155"/>
    <w:rsid w:val="00113915"/>
    <w:rsid w:val="00137613"/>
    <w:rsid w:val="00160FCF"/>
    <w:rsid w:val="001A35F7"/>
    <w:rsid w:val="001C218E"/>
    <w:rsid w:val="001F0615"/>
    <w:rsid w:val="002031C3"/>
    <w:rsid w:val="00274F04"/>
    <w:rsid w:val="00281A2B"/>
    <w:rsid w:val="002B4AF5"/>
    <w:rsid w:val="002E263E"/>
    <w:rsid w:val="002E7573"/>
    <w:rsid w:val="00325D91"/>
    <w:rsid w:val="003D3A08"/>
    <w:rsid w:val="003E1C3A"/>
    <w:rsid w:val="003E6E11"/>
    <w:rsid w:val="004A578D"/>
    <w:rsid w:val="00514F49"/>
    <w:rsid w:val="005215BF"/>
    <w:rsid w:val="00524B6C"/>
    <w:rsid w:val="00584946"/>
    <w:rsid w:val="005B0CE0"/>
    <w:rsid w:val="005B3B0B"/>
    <w:rsid w:val="005C3169"/>
    <w:rsid w:val="00623258"/>
    <w:rsid w:val="006506F9"/>
    <w:rsid w:val="006F158B"/>
    <w:rsid w:val="007B13AA"/>
    <w:rsid w:val="008A566D"/>
    <w:rsid w:val="008B053D"/>
    <w:rsid w:val="008C5F61"/>
    <w:rsid w:val="0091148F"/>
    <w:rsid w:val="00952F6E"/>
    <w:rsid w:val="009922BE"/>
    <w:rsid w:val="009B5289"/>
    <w:rsid w:val="009F234E"/>
    <w:rsid w:val="00A01303"/>
    <w:rsid w:val="00AA64C2"/>
    <w:rsid w:val="00AE4B71"/>
    <w:rsid w:val="00AF0304"/>
    <w:rsid w:val="00B12A98"/>
    <w:rsid w:val="00BF198D"/>
    <w:rsid w:val="00C03CCD"/>
    <w:rsid w:val="00C06FB2"/>
    <w:rsid w:val="00C24DF4"/>
    <w:rsid w:val="00CC5B6E"/>
    <w:rsid w:val="00CE79BF"/>
    <w:rsid w:val="00D10BD7"/>
    <w:rsid w:val="00D36D4B"/>
    <w:rsid w:val="00D7681D"/>
    <w:rsid w:val="00D80C5D"/>
    <w:rsid w:val="00D91838"/>
    <w:rsid w:val="00E31669"/>
    <w:rsid w:val="00E566AB"/>
    <w:rsid w:val="00E93681"/>
    <w:rsid w:val="00EC268C"/>
    <w:rsid w:val="00EC32A0"/>
    <w:rsid w:val="00EC793C"/>
    <w:rsid w:val="00EF77A4"/>
    <w:rsid w:val="00F6457C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fontstyle01">
    <w:name w:val="fontstyle01"/>
    <w:basedOn w:val="DefaultParagraphFont"/>
    <w:rsid w:val="00514F49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4F49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fontstyle01">
    <w:name w:val="fontstyle01"/>
    <w:basedOn w:val="DefaultParagraphFont"/>
    <w:rsid w:val="00514F49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4F49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mk/images/Zakoni/Zakon_za_nadvoreshni_raboti_prechisten_tek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k.wikibooks.org/wiki/%D0%9C%D0%90%D0%9D%D0%98%D0%A4%D0%95%D0%A1%D0%A2_%D0%9D%D0%90_%D0%90%D0%A1%D0%9D%D0%9E%D0%9C_%D0%94%D0%9E_%D0%9C%D0%90%D0%9A%D0%95%D0%94%D0%9E%D0%9D%D0%A1%D0%9A%D0%98%D0%9E%D0%A2_%D0%9D%D0%90%D0%A0%D0%9E%D0%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9A%D1%80%D1%83%D1%88%D0%B5%D0%B2%D1%81%D0%BA%D0%B8_%D0%BC%D0%B0%D0%BD%D0%B8%D1%84%D0%B5%D1%81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branie.mk/rabotni-tela-2016-2020-ns_article-komisija-za-finansiranje-i-budzet-16.n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</dc:creator>
  <cp:lastModifiedBy>FTU</cp:lastModifiedBy>
  <cp:revision>23</cp:revision>
  <dcterms:created xsi:type="dcterms:W3CDTF">2018-09-24T15:15:00Z</dcterms:created>
  <dcterms:modified xsi:type="dcterms:W3CDTF">2018-09-26T05:28:00Z</dcterms:modified>
</cp:coreProperties>
</file>