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A1" w:rsidRPr="008A6505" w:rsidRDefault="0044061A" w:rsidP="00791ECF">
      <w:pPr>
        <w:ind w:left="284" w:firstLine="283"/>
        <w:jc w:val="center"/>
        <w:rPr>
          <w:b/>
          <w:sz w:val="28"/>
          <w:szCs w:val="28"/>
          <w:lang w:val="mk-MK"/>
        </w:rPr>
      </w:pPr>
      <w:bookmarkStart w:id="0" w:name="_GoBack"/>
      <w:bookmarkEnd w:id="0"/>
      <w:r w:rsidRPr="005F263B">
        <w:rPr>
          <w:b/>
          <w:sz w:val="28"/>
          <w:szCs w:val="28"/>
        </w:rPr>
        <w:t xml:space="preserve">FRENCH LANGUAGE IN MASS MEDIA IN FRANCE AT THE END OF THE XX CENTURY </w:t>
      </w:r>
    </w:p>
    <w:p w:rsidR="00005CF0" w:rsidRPr="008A6505" w:rsidRDefault="00005CF0" w:rsidP="00791ECF">
      <w:pPr>
        <w:ind w:left="284" w:firstLine="283"/>
        <w:jc w:val="center"/>
        <w:rPr>
          <w:b/>
          <w:sz w:val="22"/>
          <w:szCs w:val="22"/>
          <w:lang w:val="mk-MK"/>
        </w:rPr>
      </w:pPr>
    </w:p>
    <w:p w:rsidR="008D316F" w:rsidRPr="008A6505" w:rsidRDefault="0044061A" w:rsidP="008C13B3">
      <w:pPr>
        <w:spacing w:after="220"/>
        <w:ind w:left="284" w:firstLine="283"/>
        <w:jc w:val="center"/>
        <w:rPr>
          <w:rFonts w:eastAsia="Times New Roman"/>
          <w:b/>
          <w:color w:val="000000"/>
          <w:sz w:val="24"/>
          <w:szCs w:val="24"/>
          <w:lang w:val="mk-MK" w:eastAsia="ar-SA"/>
        </w:rPr>
      </w:pPr>
      <w:r w:rsidRPr="005F263B">
        <w:rPr>
          <w:rFonts w:eastAsia="Times New Roman"/>
          <w:b/>
          <w:color w:val="000000"/>
          <w:sz w:val="24"/>
          <w:szCs w:val="24"/>
          <w:lang w:eastAsia="ar-SA"/>
        </w:rPr>
        <w:t>Zoran Nikolovski</w:t>
      </w:r>
    </w:p>
    <w:p w:rsidR="008D316F" w:rsidRPr="00791ECF" w:rsidRDefault="007011C6" w:rsidP="00791ECF">
      <w:pPr>
        <w:ind w:left="284" w:firstLine="283"/>
        <w:jc w:val="center"/>
        <w:rPr>
          <w:rFonts w:eastAsia="Times New Roman"/>
          <w:color w:val="000000"/>
          <w:sz w:val="22"/>
          <w:szCs w:val="22"/>
          <w:lang w:val="mk-MK" w:eastAsia="ar-SA"/>
        </w:rPr>
      </w:pPr>
      <w:r w:rsidRPr="005F263B">
        <w:rPr>
          <w:rFonts w:eastAsia="Times New Roman"/>
          <w:color w:val="000000"/>
          <w:lang w:eastAsia="ar-SA"/>
        </w:rPr>
        <w:t xml:space="preserve">Bitola </w:t>
      </w:r>
      <w:r w:rsidR="003E3EA0" w:rsidRPr="005F263B">
        <w:rPr>
          <w:rFonts w:eastAsia="Times New Roman"/>
          <w:color w:val="000000"/>
          <w:lang w:eastAsia="ar-SA"/>
        </w:rPr>
        <w:t>University</w:t>
      </w:r>
      <w:r w:rsidR="003E3EA0">
        <w:rPr>
          <w:rFonts w:eastAsia="Times New Roman"/>
          <w:color w:val="000000"/>
          <w:lang w:eastAsia="ar-SA"/>
        </w:rPr>
        <w:t xml:space="preserve"> “</w:t>
      </w:r>
      <w:r w:rsidR="0044061A" w:rsidRPr="005F263B">
        <w:rPr>
          <w:rFonts w:eastAsia="Times New Roman"/>
          <w:color w:val="000000"/>
          <w:lang w:eastAsia="ar-SA"/>
        </w:rPr>
        <w:t>St. Kliment Ohridski</w:t>
      </w:r>
      <w:r w:rsidR="003E3EA0">
        <w:rPr>
          <w:rFonts w:eastAsia="Times New Roman"/>
          <w:color w:val="000000"/>
          <w:lang w:eastAsia="ar-SA"/>
        </w:rPr>
        <w:t>”</w:t>
      </w:r>
      <w:r w:rsidR="0044061A" w:rsidRPr="005F263B">
        <w:rPr>
          <w:rFonts w:eastAsia="Times New Roman"/>
          <w:color w:val="000000"/>
          <w:lang w:eastAsia="ar-SA"/>
        </w:rPr>
        <w:t xml:space="preserve">, </w:t>
      </w:r>
      <w:r w:rsidR="00300BAC" w:rsidRPr="00300BAC">
        <w:rPr>
          <w:rFonts w:eastAsia="Times New Roman"/>
          <w:color w:val="000000"/>
          <w:lang w:eastAsia="ar-SA"/>
        </w:rPr>
        <w:t>Faculty of Economics</w:t>
      </w:r>
      <w:r w:rsidR="0044061A" w:rsidRPr="005F263B">
        <w:rPr>
          <w:rFonts w:eastAsia="Times New Roman"/>
          <w:color w:val="000000"/>
          <w:lang w:eastAsia="ar-SA"/>
        </w:rPr>
        <w:t>– Prilep</w:t>
      </w:r>
      <w:r>
        <w:rPr>
          <w:rFonts w:eastAsia="Times New Roman"/>
          <w:color w:val="000000"/>
          <w:lang w:eastAsia="ar-SA"/>
        </w:rPr>
        <w:t xml:space="preserve"> </w:t>
      </w:r>
      <w:r w:rsidR="00841759" w:rsidRPr="005F263B">
        <w:rPr>
          <w:rFonts w:eastAsia="Times New Roman"/>
          <w:color w:val="000000"/>
          <w:lang w:eastAsia="ar-SA"/>
        </w:rPr>
        <w:t>zoran.nikolovski@uklo.edu.mk</w:t>
      </w:r>
    </w:p>
    <w:p w:rsidR="00CB32F7" w:rsidRPr="00791ECF" w:rsidRDefault="00CB32F7" w:rsidP="00791ECF">
      <w:pPr>
        <w:ind w:left="284" w:firstLine="283"/>
        <w:jc w:val="center"/>
        <w:rPr>
          <w:rFonts w:eastAsia="Times New Roman"/>
          <w:color w:val="000000"/>
          <w:sz w:val="22"/>
          <w:szCs w:val="22"/>
          <w:lang w:val="mk-MK" w:eastAsia="ar-SA"/>
        </w:rPr>
      </w:pPr>
    </w:p>
    <w:p w:rsidR="00CB32F7" w:rsidRPr="00791ECF" w:rsidRDefault="00CB32F7" w:rsidP="00791ECF">
      <w:pPr>
        <w:ind w:left="284" w:firstLine="283"/>
        <w:jc w:val="center"/>
        <w:rPr>
          <w:rFonts w:eastAsia="Times New Roman"/>
          <w:color w:val="000000"/>
          <w:sz w:val="22"/>
          <w:szCs w:val="22"/>
          <w:lang w:val="mk-MK" w:eastAsia="ar-SA"/>
        </w:rPr>
      </w:pPr>
    </w:p>
    <w:p w:rsidR="008D316F" w:rsidRPr="00791ECF" w:rsidRDefault="00841759" w:rsidP="00791ECF">
      <w:pPr>
        <w:ind w:left="284" w:firstLine="283"/>
        <w:jc w:val="center"/>
        <w:rPr>
          <w:b/>
          <w:sz w:val="22"/>
          <w:szCs w:val="22"/>
          <w:lang w:val="mk-MK"/>
        </w:rPr>
      </w:pPr>
      <w:r w:rsidRPr="005F263B">
        <w:rPr>
          <w:b/>
          <w:sz w:val="22"/>
          <w:szCs w:val="22"/>
        </w:rPr>
        <w:t>ABSTRACT:</w:t>
      </w:r>
    </w:p>
    <w:p w:rsidR="00CB32F7" w:rsidRPr="00791ECF" w:rsidRDefault="00CB32F7" w:rsidP="00CB32F7">
      <w:pPr>
        <w:ind w:firstLine="567"/>
        <w:jc w:val="center"/>
        <w:rPr>
          <w:b/>
          <w:sz w:val="22"/>
          <w:szCs w:val="22"/>
          <w:lang w:val="mk-MK"/>
        </w:rPr>
      </w:pPr>
    </w:p>
    <w:p w:rsidR="00E2418C" w:rsidRPr="00791ECF" w:rsidRDefault="00841759" w:rsidP="00664889">
      <w:pPr>
        <w:ind w:left="284"/>
        <w:jc w:val="both"/>
        <w:rPr>
          <w:sz w:val="22"/>
          <w:szCs w:val="22"/>
          <w:lang w:val="mk-MK"/>
        </w:rPr>
      </w:pPr>
      <w:r w:rsidRPr="00A4543F">
        <w:rPr>
          <w:sz w:val="22"/>
          <w:szCs w:val="22"/>
          <w:lang w:val="en-GB"/>
        </w:rPr>
        <w:t>The aim of this paper is to present F</w:t>
      </w:r>
      <w:r w:rsidR="000A5A36" w:rsidRPr="00A4543F">
        <w:rPr>
          <w:sz w:val="22"/>
          <w:szCs w:val="22"/>
          <w:lang w:val="en-GB"/>
        </w:rPr>
        <w:t>rance’s modern language policy</w:t>
      </w:r>
      <w:r w:rsidRPr="00A4543F">
        <w:rPr>
          <w:sz w:val="22"/>
          <w:szCs w:val="22"/>
          <w:lang w:val="en-GB"/>
        </w:rPr>
        <w:t xml:space="preserve"> in relation to the French language in the mass media at the end of the XX century.</w:t>
      </w:r>
      <w:r w:rsidR="00EF1F0C" w:rsidRPr="00A4543F">
        <w:rPr>
          <w:sz w:val="22"/>
          <w:szCs w:val="22"/>
          <w:lang w:val="en-GB"/>
        </w:rPr>
        <w:t xml:space="preserve"> </w:t>
      </w:r>
      <w:r w:rsidRPr="00A4543F">
        <w:rPr>
          <w:sz w:val="22"/>
          <w:szCs w:val="22"/>
          <w:lang w:val="en-GB"/>
        </w:rPr>
        <w:t>On the basis of the analysis of the document</w:t>
      </w:r>
      <w:r w:rsidR="000A5A36" w:rsidRPr="00A4543F">
        <w:rPr>
          <w:sz w:val="22"/>
          <w:szCs w:val="22"/>
          <w:lang w:val="en-GB"/>
        </w:rPr>
        <w:t xml:space="preserve">s </w:t>
      </w:r>
      <w:r w:rsidR="005F263B" w:rsidRPr="00A4543F">
        <w:rPr>
          <w:sz w:val="22"/>
          <w:szCs w:val="22"/>
          <w:lang w:val="en-GB"/>
        </w:rPr>
        <w:t>that</w:t>
      </w:r>
      <w:r w:rsidRPr="00A4543F">
        <w:rPr>
          <w:sz w:val="22"/>
          <w:szCs w:val="22"/>
          <w:lang w:val="en-GB"/>
        </w:rPr>
        <w:t xml:space="preserve"> refer to the language </w:t>
      </w:r>
      <w:r w:rsidR="000A5A36" w:rsidRPr="00A4543F">
        <w:rPr>
          <w:sz w:val="22"/>
          <w:szCs w:val="22"/>
          <w:lang w:val="en-GB"/>
        </w:rPr>
        <w:t xml:space="preserve">policy </w:t>
      </w:r>
      <w:r w:rsidRPr="00A4543F">
        <w:rPr>
          <w:sz w:val="22"/>
          <w:szCs w:val="22"/>
          <w:lang w:val="en-GB"/>
        </w:rPr>
        <w:t>in this area, we</w:t>
      </w:r>
      <w:r w:rsidR="005F263B" w:rsidRPr="00A4543F">
        <w:rPr>
          <w:sz w:val="22"/>
          <w:szCs w:val="22"/>
          <w:lang w:val="en-GB"/>
        </w:rPr>
        <w:t xml:space="preserve"> have</w:t>
      </w:r>
      <w:r w:rsidRPr="00A4543F">
        <w:rPr>
          <w:sz w:val="22"/>
          <w:szCs w:val="22"/>
          <w:lang w:val="en-GB"/>
        </w:rPr>
        <w:t xml:space="preserve"> concluded</w:t>
      </w:r>
      <w:r w:rsidR="001A324E" w:rsidRPr="00A4543F">
        <w:rPr>
          <w:sz w:val="22"/>
          <w:szCs w:val="22"/>
          <w:lang w:val="en-GB"/>
        </w:rPr>
        <w:t xml:space="preserve"> that, in terms of the radio and TV stations,</w:t>
      </w:r>
      <w:r w:rsidRPr="00A4543F">
        <w:rPr>
          <w:sz w:val="22"/>
          <w:szCs w:val="22"/>
          <w:lang w:val="en-GB"/>
        </w:rPr>
        <w:t xml:space="preserve"> the state regulates the use of the French language </w:t>
      </w:r>
      <w:r w:rsidR="001A324E" w:rsidRPr="00A4543F">
        <w:rPr>
          <w:sz w:val="22"/>
          <w:szCs w:val="22"/>
          <w:lang w:val="en-GB"/>
        </w:rPr>
        <w:t>in the programmes</w:t>
      </w:r>
      <w:r w:rsidR="00A4543F" w:rsidRPr="00A4543F">
        <w:rPr>
          <w:sz w:val="22"/>
          <w:szCs w:val="22"/>
          <w:lang w:val="en-GB"/>
        </w:rPr>
        <w:t xml:space="preserve">. </w:t>
      </w:r>
      <w:r w:rsidR="000A5A36" w:rsidRPr="00A4543F">
        <w:rPr>
          <w:sz w:val="22"/>
          <w:szCs w:val="22"/>
          <w:lang w:val="en-GB"/>
        </w:rPr>
        <w:t>France also pays special attention to the print media and cinematographic production</w:t>
      </w:r>
      <w:r w:rsidR="00D81302" w:rsidRPr="00A4543F">
        <w:rPr>
          <w:sz w:val="22"/>
          <w:szCs w:val="22"/>
          <w:lang w:val="en-GB"/>
        </w:rPr>
        <w:t>,</w:t>
      </w:r>
      <w:r w:rsidR="000A5A36" w:rsidRPr="00A4543F">
        <w:rPr>
          <w:sz w:val="22"/>
          <w:szCs w:val="22"/>
          <w:lang w:val="en-GB"/>
        </w:rPr>
        <w:t xml:space="preserve"> which contribute </w:t>
      </w:r>
      <w:r w:rsidR="00D81302" w:rsidRPr="00A4543F">
        <w:rPr>
          <w:sz w:val="22"/>
          <w:szCs w:val="22"/>
          <w:lang w:val="en-GB"/>
        </w:rPr>
        <w:t>to</w:t>
      </w:r>
      <w:r w:rsidR="000A5A36" w:rsidRPr="00A4543F">
        <w:rPr>
          <w:sz w:val="22"/>
          <w:szCs w:val="22"/>
          <w:lang w:val="en-GB"/>
        </w:rPr>
        <w:t xml:space="preserve"> spreading of the French language and culture.</w:t>
      </w:r>
      <w:r w:rsidR="007608E8" w:rsidRPr="00A4543F">
        <w:rPr>
          <w:sz w:val="22"/>
          <w:szCs w:val="22"/>
          <w:lang w:val="en-GB"/>
        </w:rPr>
        <w:t xml:space="preserve"> </w:t>
      </w:r>
      <w:r w:rsidR="000A5A36" w:rsidRPr="00A4543F">
        <w:rPr>
          <w:sz w:val="22"/>
          <w:szCs w:val="22"/>
          <w:lang w:val="en-GB"/>
        </w:rPr>
        <w:t>The institutions, in charge of the protection of the French language in this area, point out that the biggest part of the mass media duly fulfil this obligation.</w:t>
      </w:r>
      <w:r w:rsidR="00F178F2" w:rsidRPr="00A4543F">
        <w:rPr>
          <w:sz w:val="22"/>
          <w:szCs w:val="22"/>
          <w:lang w:val="en-GB"/>
        </w:rPr>
        <w:t xml:space="preserve"> </w:t>
      </w:r>
      <w:r w:rsidR="000A5A36" w:rsidRPr="00A4543F">
        <w:rPr>
          <w:sz w:val="22"/>
          <w:szCs w:val="22"/>
          <w:lang w:val="en-GB"/>
        </w:rPr>
        <w:t xml:space="preserve">The most common violations are </w:t>
      </w:r>
      <w:r w:rsidR="00D81302" w:rsidRPr="00A4543F">
        <w:rPr>
          <w:sz w:val="22"/>
          <w:szCs w:val="22"/>
          <w:lang w:val="en-GB"/>
        </w:rPr>
        <w:t>the lack of translation</w:t>
      </w:r>
      <w:r w:rsidR="000A5A36" w:rsidRPr="00A4543F">
        <w:rPr>
          <w:sz w:val="22"/>
          <w:szCs w:val="22"/>
          <w:lang w:val="en-GB"/>
        </w:rPr>
        <w:t>, illegibility, grammar errors and increase presence of English words.</w:t>
      </w:r>
      <w:r w:rsidR="00E2418C" w:rsidRPr="00A4543F">
        <w:rPr>
          <w:sz w:val="22"/>
          <w:szCs w:val="22"/>
          <w:lang w:val="en-GB"/>
        </w:rPr>
        <w:t xml:space="preserve"> </w:t>
      </w:r>
      <w:r w:rsidR="000A5A36" w:rsidRPr="00A4543F">
        <w:rPr>
          <w:sz w:val="22"/>
          <w:szCs w:val="22"/>
          <w:lang w:val="en-GB"/>
        </w:rPr>
        <w:t>These measures provide the protection of the French language in the mass media on both national and international level.</w:t>
      </w:r>
      <w:r w:rsidR="00EA587A">
        <w:rPr>
          <w:sz w:val="22"/>
          <w:szCs w:val="22"/>
        </w:rPr>
        <w:t xml:space="preserve"> </w:t>
      </w:r>
      <w:r w:rsidR="00EA587A">
        <w:rPr>
          <w:sz w:val="22"/>
          <w:szCs w:val="22"/>
          <w:lang w:val="mk-MK"/>
        </w:rPr>
        <w:t xml:space="preserve"> </w:t>
      </w:r>
    </w:p>
    <w:p w:rsidR="002E3396" w:rsidRPr="00791ECF" w:rsidRDefault="002E3396" w:rsidP="00664889">
      <w:pPr>
        <w:ind w:left="284"/>
        <w:jc w:val="both"/>
        <w:rPr>
          <w:sz w:val="22"/>
          <w:szCs w:val="22"/>
          <w:lang w:val="mk-MK"/>
        </w:rPr>
      </w:pPr>
    </w:p>
    <w:p w:rsidR="000D029A" w:rsidRPr="00FF2871" w:rsidRDefault="000A5A36" w:rsidP="008A6505">
      <w:pPr>
        <w:ind w:left="284"/>
        <w:jc w:val="both"/>
        <w:rPr>
          <w:sz w:val="22"/>
          <w:szCs w:val="22"/>
          <w:lang w:val="mk-MK"/>
        </w:rPr>
      </w:pPr>
      <w:r w:rsidRPr="00D81302">
        <w:rPr>
          <w:b/>
          <w:sz w:val="22"/>
          <w:szCs w:val="22"/>
        </w:rPr>
        <w:t>KEY WORDS:</w:t>
      </w:r>
      <w:r w:rsidR="000D029A" w:rsidRPr="00791ECF">
        <w:rPr>
          <w:b/>
          <w:sz w:val="22"/>
          <w:szCs w:val="22"/>
          <w:lang w:val="mk-MK"/>
        </w:rPr>
        <w:t xml:space="preserve"> </w:t>
      </w:r>
      <w:r w:rsidRPr="00D81302">
        <w:rPr>
          <w:sz w:val="22"/>
          <w:szCs w:val="22"/>
        </w:rPr>
        <w:t>French language, mass media, language policy in France</w:t>
      </w:r>
      <w:r w:rsidR="001A4209" w:rsidRPr="00FF2871">
        <w:rPr>
          <w:sz w:val="22"/>
          <w:szCs w:val="22"/>
          <w:lang w:val="mk-MK"/>
        </w:rPr>
        <w:t xml:space="preserve"> </w:t>
      </w:r>
    </w:p>
    <w:p w:rsidR="00A12B61" w:rsidRPr="00791ECF" w:rsidRDefault="00A12B61" w:rsidP="008A6505">
      <w:pPr>
        <w:ind w:left="284"/>
        <w:jc w:val="both"/>
        <w:rPr>
          <w:b/>
          <w:sz w:val="22"/>
          <w:szCs w:val="22"/>
          <w:lang w:val="mk-MK"/>
        </w:rPr>
      </w:pPr>
    </w:p>
    <w:p w:rsidR="00A12B61" w:rsidRPr="00791ECF" w:rsidRDefault="00A12B61" w:rsidP="008A6505">
      <w:pPr>
        <w:ind w:left="284"/>
        <w:jc w:val="both"/>
        <w:rPr>
          <w:b/>
          <w:sz w:val="22"/>
          <w:szCs w:val="22"/>
          <w:lang w:val="mk-MK"/>
        </w:rPr>
      </w:pPr>
    </w:p>
    <w:p w:rsidR="00E66A74" w:rsidRPr="00791ECF" w:rsidRDefault="00E66A74" w:rsidP="00540CF3">
      <w:pPr>
        <w:ind w:firstLine="284"/>
        <w:jc w:val="both"/>
        <w:rPr>
          <w:b/>
          <w:sz w:val="22"/>
          <w:szCs w:val="22"/>
          <w:lang w:val="mk-MK"/>
        </w:rPr>
      </w:pPr>
    </w:p>
    <w:p w:rsidR="00B470C9" w:rsidRPr="00791ECF" w:rsidRDefault="000A5A36" w:rsidP="00540CF3">
      <w:pPr>
        <w:ind w:firstLine="720"/>
        <w:jc w:val="center"/>
        <w:rPr>
          <w:sz w:val="24"/>
          <w:szCs w:val="24"/>
          <w:lang w:val="mk-MK"/>
        </w:rPr>
      </w:pPr>
      <w:r w:rsidRPr="00D81302">
        <w:rPr>
          <w:sz w:val="24"/>
          <w:szCs w:val="24"/>
        </w:rPr>
        <w:t>INTRODUCTION</w:t>
      </w:r>
    </w:p>
    <w:p w:rsidR="00A12B61" w:rsidRPr="00791ECF" w:rsidRDefault="00A12B61" w:rsidP="00540CF3">
      <w:pPr>
        <w:ind w:firstLine="720"/>
        <w:jc w:val="center"/>
        <w:rPr>
          <w:sz w:val="22"/>
          <w:szCs w:val="22"/>
          <w:lang w:val="mk-MK"/>
        </w:rPr>
      </w:pPr>
    </w:p>
    <w:p w:rsidR="00D30E31" w:rsidRPr="00791ECF" w:rsidRDefault="009B4CE1" w:rsidP="00540CF3">
      <w:pPr>
        <w:pStyle w:val="BodyTextIndent"/>
        <w:ind w:left="284" w:firstLine="0"/>
        <w:rPr>
          <w:rFonts w:ascii="Times New Roman" w:hAnsi="Times New Roman"/>
          <w:sz w:val="22"/>
          <w:szCs w:val="22"/>
          <w:lang w:val="mk-MK"/>
        </w:rPr>
      </w:pPr>
      <w:r w:rsidRPr="00791ECF">
        <w:rPr>
          <w:rFonts w:ascii="Times New Roman" w:hAnsi="Times New Roman"/>
          <w:sz w:val="22"/>
          <w:szCs w:val="22"/>
          <w:lang w:val="mk-MK"/>
        </w:rPr>
        <w:tab/>
      </w:r>
      <w:r w:rsidR="000A5A36" w:rsidRPr="00D81302">
        <w:rPr>
          <w:rFonts w:ascii="Times New Roman" w:hAnsi="Times New Roman"/>
          <w:sz w:val="22"/>
          <w:szCs w:val="22"/>
        </w:rPr>
        <w:t xml:space="preserve">The language policy encompasses all measures, plans and strategies </w:t>
      </w:r>
      <w:r w:rsidR="00D81302" w:rsidRPr="00D81302">
        <w:rPr>
          <w:rFonts w:ascii="Times New Roman" w:hAnsi="Times New Roman"/>
          <w:sz w:val="22"/>
          <w:szCs w:val="22"/>
        </w:rPr>
        <w:t>the</w:t>
      </w:r>
      <w:r w:rsidR="000A5A36" w:rsidRPr="00D81302">
        <w:rPr>
          <w:rFonts w:ascii="Times New Roman" w:hAnsi="Times New Roman"/>
          <w:sz w:val="22"/>
          <w:szCs w:val="22"/>
        </w:rPr>
        <w:t xml:space="preserve"> goal</w:t>
      </w:r>
      <w:r w:rsidR="00D81302" w:rsidRPr="00D81302">
        <w:rPr>
          <w:rFonts w:ascii="Times New Roman" w:hAnsi="Times New Roman"/>
          <w:sz w:val="22"/>
          <w:szCs w:val="22"/>
        </w:rPr>
        <w:t xml:space="preserve"> of which</w:t>
      </w:r>
      <w:r w:rsidR="000A5A36" w:rsidRPr="00D81302">
        <w:rPr>
          <w:rFonts w:ascii="Times New Roman" w:hAnsi="Times New Roman"/>
          <w:sz w:val="22"/>
          <w:szCs w:val="22"/>
        </w:rPr>
        <w:t xml:space="preserve"> is to regulate the status and form of one or </w:t>
      </w:r>
      <w:r w:rsidR="00D81302" w:rsidRPr="00D81302">
        <w:rPr>
          <w:rFonts w:ascii="Times New Roman" w:hAnsi="Times New Roman"/>
          <w:sz w:val="22"/>
          <w:szCs w:val="22"/>
        </w:rPr>
        <w:t>several</w:t>
      </w:r>
      <w:r w:rsidR="000A5A36" w:rsidRPr="00D81302">
        <w:rPr>
          <w:rFonts w:ascii="Times New Roman" w:hAnsi="Times New Roman"/>
          <w:sz w:val="22"/>
          <w:szCs w:val="22"/>
        </w:rPr>
        <w:t xml:space="preserve"> languages (Calvet 1993:111-123, Calvet 1996:3-9, Calvet 1999:154-155, Calvet 2002:15-16, </w:t>
      </w:r>
      <w:r w:rsidR="000A5A36" w:rsidRPr="00D81302">
        <w:rPr>
          <w:rFonts w:ascii="Times New Roman" w:hAnsi="Times New Roman"/>
          <w:bCs/>
          <w:sz w:val="22"/>
          <w:szCs w:val="22"/>
        </w:rPr>
        <w:t xml:space="preserve">Crystal 1999:190, </w:t>
      </w:r>
      <w:r w:rsidR="000A5A36" w:rsidRPr="00D81302">
        <w:rPr>
          <w:rFonts w:ascii="Times New Roman" w:hAnsi="Times New Roman"/>
          <w:sz w:val="22"/>
          <w:szCs w:val="22"/>
        </w:rPr>
        <w:t>Dubois 2001:369).</w:t>
      </w:r>
      <w:r w:rsidR="00D30E31" w:rsidRPr="00791ECF">
        <w:rPr>
          <w:rFonts w:ascii="Times New Roman" w:hAnsi="Times New Roman"/>
          <w:sz w:val="22"/>
          <w:szCs w:val="22"/>
          <w:lang w:val="mk-MK"/>
        </w:rPr>
        <w:t xml:space="preserve"> </w:t>
      </w:r>
      <w:r w:rsidR="000A5A36" w:rsidRPr="00D17784">
        <w:rPr>
          <w:rFonts w:ascii="Times New Roman" w:hAnsi="Times New Roman"/>
          <w:sz w:val="22"/>
          <w:szCs w:val="22"/>
        </w:rPr>
        <w:t>France’s language policy in terms of the French language encompasses the following areas of application and intervention:</w:t>
      </w:r>
      <w:r w:rsidR="00D30E31" w:rsidRPr="00791ECF">
        <w:rPr>
          <w:rFonts w:ascii="Times New Roman" w:hAnsi="Times New Roman"/>
          <w:sz w:val="22"/>
          <w:szCs w:val="22"/>
          <w:lang w:val="mk-MK"/>
        </w:rPr>
        <w:t xml:space="preserve"> </w:t>
      </w:r>
      <w:r w:rsidR="000A5A36" w:rsidRPr="00E90B34">
        <w:rPr>
          <w:rFonts w:ascii="Times New Roman" w:hAnsi="Times New Roman"/>
          <w:sz w:val="22"/>
          <w:szCs w:val="22"/>
        </w:rPr>
        <w:t>business life, informing the consumer, protection of the worker, science and technique, as well as its use during events, seminars and congresses, and its use in magazines and publications.</w:t>
      </w:r>
      <w:r w:rsidR="00D30E31" w:rsidRPr="00791ECF">
        <w:rPr>
          <w:rFonts w:ascii="Times New Roman" w:hAnsi="Times New Roman"/>
          <w:sz w:val="22"/>
          <w:szCs w:val="22"/>
          <w:lang w:val="mk-MK"/>
        </w:rPr>
        <w:t xml:space="preserve"> </w:t>
      </w:r>
      <w:r w:rsidR="000A5A36" w:rsidRPr="00E90B34">
        <w:rPr>
          <w:rFonts w:ascii="Times New Roman" w:hAnsi="Times New Roman"/>
          <w:sz w:val="22"/>
          <w:szCs w:val="22"/>
        </w:rPr>
        <w:t>The policy also refers to its standing in</w:t>
      </w:r>
      <w:r w:rsidR="00E90B34" w:rsidRPr="00E90B34">
        <w:rPr>
          <w:rFonts w:ascii="Times New Roman" w:hAnsi="Times New Roman"/>
          <w:sz w:val="22"/>
          <w:szCs w:val="22"/>
        </w:rPr>
        <w:t xml:space="preserve"> the fields of</w:t>
      </w:r>
      <w:r w:rsidR="000A5A36" w:rsidRPr="00E90B34">
        <w:rPr>
          <w:rFonts w:ascii="Times New Roman" w:hAnsi="Times New Roman"/>
          <w:sz w:val="22"/>
          <w:szCs w:val="22"/>
        </w:rPr>
        <w:t xml:space="preserve"> education and science, in the public </w:t>
      </w:r>
      <w:r w:rsidR="00E90B34" w:rsidRPr="00E90B34">
        <w:rPr>
          <w:rFonts w:ascii="Times New Roman" w:hAnsi="Times New Roman"/>
          <w:sz w:val="22"/>
          <w:szCs w:val="22"/>
        </w:rPr>
        <w:t>services</w:t>
      </w:r>
      <w:r w:rsidR="000A5A36" w:rsidRPr="00E90B34">
        <w:rPr>
          <w:rFonts w:ascii="Times New Roman" w:hAnsi="Times New Roman"/>
          <w:sz w:val="22"/>
          <w:szCs w:val="22"/>
        </w:rPr>
        <w:t xml:space="preserve"> (both </w:t>
      </w:r>
      <w:r w:rsidR="00E90B34" w:rsidRPr="00E90B34">
        <w:rPr>
          <w:rFonts w:ascii="Times New Roman" w:hAnsi="Times New Roman"/>
          <w:sz w:val="22"/>
          <w:szCs w:val="22"/>
        </w:rPr>
        <w:t>nationally</w:t>
      </w:r>
      <w:r w:rsidR="000A5A36" w:rsidRPr="00E90B34">
        <w:rPr>
          <w:rFonts w:ascii="Times New Roman" w:hAnsi="Times New Roman"/>
          <w:sz w:val="22"/>
          <w:szCs w:val="22"/>
        </w:rPr>
        <w:t xml:space="preserve"> and in </w:t>
      </w:r>
      <w:r w:rsidR="000A5A36" w:rsidRPr="00E90B34">
        <w:rPr>
          <w:rFonts w:ascii="Times New Roman" w:hAnsi="Times New Roman"/>
          <w:sz w:val="22"/>
          <w:szCs w:val="22"/>
        </w:rPr>
        <w:lastRenderedPageBreak/>
        <w:t>international communication</w:t>
      </w:r>
      <w:r w:rsidR="00E90B34" w:rsidRPr="00E90B34">
        <w:rPr>
          <w:rFonts w:ascii="Times New Roman" w:hAnsi="Times New Roman"/>
          <w:sz w:val="22"/>
          <w:szCs w:val="22"/>
        </w:rPr>
        <w:t>s</w:t>
      </w:r>
      <w:r w:rsidR="000A5A36" w:rsidRPr="00E90B34">
        <w:rPr>
          <w:rFonts w:ascii="Times New Roman" w:hAnsi="Times New Roman"/>
          <w:sz w:val="22"/>
          <w:szCs w:val="22"/>
        </w:rPr>
        <w:t>), in the mass media as well as its terminological enrich</w:t>
      </w:r>
      <w:r w:rsidR="00E90B34" w:rsidRPr="00E90B34">
        <w:rPr>
          <w:rFonts w:ascii="Times New Roman" w:hAnsi="Times New Roman"/>
          <w:sz w:val="22"/>
          <w:szCs w:val="22"/>
        </w:rPr>
        <w:t xml:space="preserve">ment </w:t>
      </w:r>
      <w:r w:rsidR="000A5A36" w:rsidRPr="00E90B34">
        <w:rPr>
          <w:rFonts w:ascii="Times New Roman" w:hAnsi="Times New Roman"/>
          <w:sz w:val="22"/>
          <w:szCs w:val="22"/>
        </w:rPr>
        <w:t xml:space="preserve">(Saint Robert de 2000 &amp; </w:t>
      </w:r>
      <w:r w:rsidR="00E06073" w:rsidRPr="00791ECF">
        <w:rPr>
          <w:rFonts w:ascii="Times New Roman" w:hAnsi="Times New Roman"/>
          <w:sz w:val="22"/>
          <w:szCs w:val="22"/>
          <w:lang w:val="mk-MK"/>
        </w:rPr>
        <w:t xml:space="preserve">Николовски </w:t>
      </w:r>
      <w:r w:rsidR="000A5A36" w:rsidRPr="00E90B34">
        <w:rPr>
          <w:rFonts w:ascii="Times New Roman" w:hAnsi="Times New Roman"/>
          <w:sz w:val="22"/>
          <w:szCs w:val="22"/>
        </w:rPr>
        <w:t>2002).</w:t>
      </w:r>
    </w:p>
    <w:p w:rsidR="00391900" w:rsidRPr="00791ECF" w:rsidRDefault="004E7906" w:rsidP="00540CF3">
      <w:pPr>
        <w:ind w:left="284"/>
        <w:jc w:val="both"/>
        <w:rPr>
          <w:sz w:val="22"/>
          <w:szCs w:val="22"/>
          <w:lang w:val="mk-MK"/>
        </w:rPr>
      </w:pPr>
      <w:r w:rsidRPr="00791ECF">
        <w:rPr>
          <w:sz w:val="22"/>
          <w:szCs w:val="22"/>
          <w:lang w:val="mk-MK"/>
        </w:rPr>
        <w:tab/>
      </w:r>
      <w:r w:rsidR="000A5A36" w:rsidRPr="006E20A4">
        <w:rPr>
          <w:sz w:val="22"/>
          <w:szCs w:val="22"/>
        </w:rPr>
        <w:t>Few articles of the 1994 Law on the Usage of the French Language regulate the usage of the French language in the mass media programmes (radio and TV) which secures the usage of the French language and spreading of the Francophonie on national and international level.</w:t>
      </w:r>
      <w:r w:rsidR="00EA587A">
        <w:rPr>
          <w:sz w:val="22"/>
          <w:szCs w:val="22"/>
        </w:rPr>
        <w:t xml:space="preserve"> </w:t>
      </w:r>
      <w:r w:rsidR="000A5A36" w:rsidRPr="006E20A4">
        <w:rPr>
          <w:sz w:val="22"/>
          <w:szCs w:val="22"/>
        </w:rPr>
        <w:t xml:space="preserve">They are also in charge of broadcasting certain quota of francophone events, to </w:t>
      </w:r>
      <w:r w:rsidR="006E20A4" w:rsidRPr="006E20A4">
        <w:rPr>
          <w:sz w:val="22"/>
          <w:szCs w:val="22"/>
        </w:rPr>
        <w:t>promote</w:t>
      </w:r>
      <w:r w:rsidR="000A5A36" w:rsidRPr="006E20A4">
        <w:rPr>
          <w:sz w:val="22"/>
          <w:szCs w:val="22"/>
        </w:rPr>
        <w:t xml:space="preserve"> the production of the modern French </w:t>
      </w:r>
      <w:r w:rsidR="006E20A4" w:rsidRPr="006E20A4">
        <w:rPr>
          <w:sz w:val="22"/>
          <w:szCs w:val="22"/>
        </w:rPr>
        <w:t>performers</w:t>
      </w:r>
      <w:r w:rsidR="000A5A36" w:rsidRPr="006E20A4">
        <w:rPr>
          <w:sz w:val="22"/>
          <w:szCs w:val="22"/>
        </w:rPr>
        <w:t>, and to allocate the quotas for production of genre specialized radio stations.</w:t>
      </w:r>
      <w:r w:rsidR="00391900" w:rsidRPr="00791ECF">
        <w:rPr>
          <w:sz w:val="22"/>
          <w:szCs w:val="22"/>
          <w:lang w:val="mk-MK"/>
        </w:rPr>
        <w:t xml:space="preserve"> </w:t>
      </w:r>
      <w:r w:rsidR="000A5A36" w:rsidRPr="00A96FEE">
        <w:rPr>
          <w:sz w:val="22"/>
          <w:szCs w:val="22"/>
        </w:rPr>
        <w:t xml:space="preserve">This is </w:t>
      </w:r>
      <w:r w:rsidR="006E20A4" w:rsidRPr="00A96FEE">
        <w:rPr>
          <w:sz w:val="22"/>
          <w:szCs w:val="22"/>
        </w:rPr>
        <w:t>done in order</w:t>
      </w:r>
      <w:r w:rsidR="000A5A36" w:rsidRPr="00A96FEE">
        <w:rPr>
          <w:sz w:val="22"/>
          <w:szCs w:val="22"/>
        </w:rPr>
        <w:t xml:space="preserve"> to better represent the French music palette and </w:t>
      </w:r>
      <w:r w:rsidR="006E20A4" w:rsidRPr="00A96FEE">
        <w:rPr>
          <w:sz w:val="22"/>
          <w:szCs w:val="22"/>
        </w:rPr>
        <w:t xml:space="preserve">because of the </w:t>
      </w:r>
      <w:r w:rsidR="000A5A36" w:rsidRPr="00A96FEE">
        <w:rPr>
          <w:sz w:val="22"/>
          <w:szCs w:val="22"/>
        </w:rPr>
        <w:t>increase</w:t>
      </w:r>
      <w:r w:rsidR="00A96FEE" w:rsidRPr="00A96FEE">
        <w:rPr>
          <w:sz w:val="22"/>
          <w:szCs w:val="22"/>
        </w:rPr>
        <w:t>d</w:t>
      </w:r>
      <w:r w:rsidR="000A5A36" w:rsidRPr="00A96FEE">
        <w:rPr>
          <w:sz w:val="22"/>
          <w:szCs w:val="22"/>
        </w:rPr>
        <w:t xml:space="preserve"> </w:t>
      </w:r>
      <w:r w:rsidR="00B20A0D">
        <w:rPr>
          <w:sz w:val="22"/>
          <w:szCs w:val="22"/>
        </w:rPr>
        <w:t>disregard</w:t>
      </w:r>
      <w:r w:rsidR="000A5A36" w:rsidRPr="00A96FEE">
        <w:rPr>
          <w:sz w:val="22"/>
          <w:szCs w:val="22"/>
        </w:rPr>
        <w:t xml:space="preserve"> by certain radio stations which do not fulfil their programme obligations.</w:t>
      </w:r>
      <w:r w:rsidR="00391900" w:rsidRPr="00791ECF">
        <w:rPr>
          <w:sz w:val="22"/>
          <w:szCs w:val="22"/>
          <w:lang w:val="mk-MK"/>
        </w:rPr>
        <w:t xml:space="preserve"> </w:t>
      </w:r>
    </w:p>
    <w:p w:rsidR="004E7906" w:rsidRPr="00791ECF" w:rsidRDefault="00CB34F3" w:rsidP="00540CF3">
      <w:pPr>
        <w:ind w:left="284"/>
        <w:jc w:val="both"/>
        <w:rPr>
          <w:sz w:val="22"/>
          <w:szCs w:val="22"/>
          <w:lang w:val="mk-MK"/>
        </w:rPr>
      </w:pPr>
      <w:r w:rsidRPr="00791ECF">
        <w:rPr>
          <w:sz w:val="22"/>
          <w:szCs w:val="22"/>
          <w:lang w:val="mk-MK"/>
        </w:rPr>
        <w:tab/>
      </w:r>
      <w:r w:rsidR="000A5A36" w:rsidRPr="00A96FEE">
        <w:rPr>
          <w:sz w:val="22"/>
          <w:szCs w:val="22"/>
        </w:rPr>
        <w:t xml:space="preserve">The </w:t>
      </w:r>
      <w:r w:rsidR="006067C1" w:rsidRPr="00F657AE">
        <w:rPr>
          <w:iCs/>
          <w:sz w:val="22"/>
          <w:szCs w:val="22"/>
        </w:rPr>
        <w:t>Superior Council of the Audiovisual</w:t>
      </w:r>
      <w:r w:rsidR="006067C1" w:rsidRPr="00EB574E">
        <w:rPr>
          <w:sz w:val="22"/>
          <w:szCs w:val="22"/>
        </w:rPr>
        <w:t xml:space="preserve"> </w:t>
      </w:r>
      <w:r w:rsidR="006067C1">
        <w:rPr>
          <w:sz w:val="22"/>
          <w:szCs w:val="22"/>
        </w:rPr>
        <w:t>(</w:t>
      </w:r>
      <w:r w:rsidR="00F657AE" w:rsidRPr="00A96FEE">
        <w:rPr>
          <w:sz w:val="22"/>
          <w:szCs w:val="22"/>
        </w:rPr>
        <w:t>Conseil supérieur de l’audiovisuelle</w:t>
      </w:r>
      <w:r w:rsidR="006067C1">
        <w:rPr>
          <w:sz w:val="22"/>
          <w:szCs w:val="22"/>
        </w:rPr>
        <w:t>)</w:t>
      </w:r>
      <w:r w:rsidR="00F657AE" w:rsidRPr="00A96FEE">
        <w:rPr>
          <w:sz w:val="22"/>
          <w:szCs w:val="22"/>
        </w:rPr>
        <w:t xml:space="preserve"> </w:t>
      </w:r>
      <w:r w:rsidR="000A5A36" w:rsidRPr="00A96FEE">
        <w:rPr>
          <w:sz w:val="22"/>
          <w:szCs w:val="22"/>
        </w:rPr>
        <w:t xml:space="preserve">is in charge of the proper application of the French language in this area, and it informs the media for certain faulty use of the language as well as about the </w:t>
      </w:r>
      <w:r w:rsidR="008B504E" w:rsidRPr="00A96FEE">
        <w:rPr>
          <w:sz w:val="22"/>
          <w:szCs w:val="22"/>
        </w:rPr>
        <w:t>recommendations</w:t>
      </w:r>
      <w:r w:rsidR="000A5A36" w:rsidRPr="00A96FEE">
        <w:rPr>
          <w:sz w:val="22"/>
          <w:szCs w:val="22"/>
        </w:rPr>
        <w:t xml:space="preserve"> to substitute the </w:t>
      </w:r>
      <w:r w:rsidR="008B504E" w:rsidRPr="00A96FEE">
        <w:rPr>
          <w:sz w:val="22"/>
          <w:szCs w:val="22"/>
        </w:rPr>
        <w:t xml:space="preserve">anglicisms </w:t>
      </w:r>
      <w:r w:rsidR="000A5A36" w:rsidRPr="00A96FEE">
        <w:rPr>
          <w:sz w:val="22"/>
          <w:szCs w:val="22"/>
        </w:rPr>
        <w:t xml:space="preserve">which appear in the </w:t>
      </w:r>
      <w:r w:rsidR="000A5A36" w:rsidRPr="00A96FEE">
        <w:rPr>
          <w:i/>
          <w:iCs/>
          <w:sz w:val="22"/>
          <w:szCs w:val="22"/>
        </w:rPr>
        <w:t>Journal officiel</w:t>
      </w:r>
      <w:r w:rsidR="000A5A36" w:rsidRPr="00A96FEE">
        <w:rPr>
          <w:sz w:val="22"/>
          <w:szCs w:val="22"/>
        </w:rPr>
        <w:t> de la République française on regular basis.</w:t>
      </w:r>
      <w:r w:rsidR="004E7906" w:rsidRPr="00791ECF">
        <w:rPr>
          <w:sz w:val="22"/>
          <w:szCs w:val="22"/>
          <w:lang w:val="mk-MK"/>
        </w:rPr>
        <w:t xml:space="preserve"> </w:t>
      </w:r>
      <w:r w:rsidR="008B504E" w:rsidRPr="00A96FEE">
        <w:rPr>
          <w:sz w:val="22"/>
          <w:szCs w:val="22"/>
        </w:rPr>
        <w:t>The larger media houses have their own advisers for proper usage of the French language when broadcasting the programmes.</w:t>
      </w:r>
      <w:r w:rsidR="004E7906" w:rsidRPr="00791ECF">
        <w:rPr>
          <w:sz w:val="22"/>
          <w:szCs w:val="22"/>
          <w:lang w:val="mk-MK"/>
        </w:rPr>
        <w:t xml:space="preserve"> </w:t>
      </w:r>
    </w:p>
    <w:p w:rsidR="004E7906" w:rsidRPr="00791ECF" w:rsidRDefault="004C0A22" w:rsidP="00540CF3">
      <w:pPr>
        <w:ind w:left="284"/>
        <w:jc w:val="both"/>
        <w:rPr>
          <w:sz w:val="22"/>
          <w:szCs w:val="22"/>
          <w:lang w:val="mk-MK"/>
        </w:rPr>
      </w:pPr>
      <w:r w:rsidRPr="00791ECF">
        <w:rPr>
          <w:sz w:val="22"/>
          <w:szCs w:val="22"/>
          <w:lang w:val="mk-MK"/>
        </w:rPr>
        <w:tab/>
      </w:r>
      <w:r w:rsidR="00A96FEE" w:rsidRPr="00A96FEE">
        <w:rPr>
          <w:sz w:val="22"/>
          <w:szCs w:val="22"/>
        </w:rPr>
        <w:t>The 1998 g</w:t>
      </w:r>
      <w:r w:rsidR="00DE2CB4" w:rsidRPr="00A96FEE">
        <w:rPr>
          <w:sz w:val="22"/>
          <w:szCs w:val="22"/>
        </w:rPr>
        <w:t xml:space="preserve">uidelines for development of the French language programmes outside the territory of France increase the financial aid to the French language programmes in order </w:t>
      </w:r>
      <w:r w:rsidR="00A96FEE" w:rsidRPr="00A96FEE">
        <w:rPr>
          <w:sz w:val="22"/>
          <w:szCs w:val="22"/>
        </w:rPr>
        <w:t>for them to be more present</w:t>
      </w:r>
      <w:r w:rsidR="00DE2CB4" w:rsidRPr="00A96FEE">
        <w:rPr>
          <w:sz w:val="22"/>
          <w:szCs w:val="22"/>
        </w:rPr>
        <w:t xml:space="preserve"> on foreign televisions; they also encourage the development of satellite French language programmes and cooperation with foreign media, and determine the activity of the television operators intended for foreign audience</w:t>
      </w:r>
      <w:r w:rsidR="00A96FEE" w:rsidRPr="00A96FEE">
        <w:rPr>
          <w:sz w:val="22"/>
          <w:szCs w:val="22"/>
        </w:rPr>
        <w:t>s</w:t>
      </w:r>
      <w:r w:rsidR="00DE2CB4" w:rsidRPr="00A96FEE">
        <w:rPr>
          <w:sz w:val="22"/>
          <w:szCs w:val="22"/>
        </w:rPr>
        <w:t>.</w:t>
      </w:r>
      <w:r w:rsidR="00EF5901" w:rsidRPr="00791ECF">
        <w:rPr>
          <w:sz w:val="22"/>
          <w:szCs w:val="22"/>
          <w:lang w:val="mk-MK"/>
        </w:rPr>
        <w:t xml:space="preserve"> </w:t>
      </w:r>
      <w:r w:rsidR="00DE2CB4" w:rsidRPr="00A96FEE">
        <w:rPr>
          <w:sz w:val="22"/>
          <w:szCs w:val="22"/>
        </w:rPr>
        <w:t xml:space="preserve">They also motivate the </w:t>
      </w:r>
      <w:r w:rsidR="00A96FEE" w:rsidRPr="00A96FEE">
        <w:rPr>
          <w:sz w:val="22"/>
          <w:szCs w:val="22"/>
        </w:rPr>
        <w:t>sub</w:t>
      </w:r>
      <w:r w:rsidR="00DE2CB4" w:rsidRPr="00A96FEE">
        <w:rPr>
          <w:sz w:val="22"/>
          <w:szCs w:val="22"/>
        </w:rPr>
        <w:t>titling of the foreign language shows which are suitable for the broadcasting regions, thus fully respecting the multilingualism principle.</w:t>
      </w:r>
    </w:p>
    <w:p w:rsidR="00F71EAC" w:rsidRPr="00791ECF" w:rsidRDefault="004C0A22" w:rsidP="00540CF3">
      <w:pPr>
        <w:ind w:left="284"/>
        <w:jc w:val="both"/>
        <w:rPr>
          <w:sz w:val="22"/>
          <w:szCs w:val="22"/>
          <w:lang w:val="mk-MK"/>
        </w:rPr>
      </w:pPr>
      <w:r w:rsidRPr="00791ECF">
        <w:rPr>
          <w:sz w:val="22"/>
          <w:szCs w:val="22"/>
          <w:lang w:val="mk-MK"/>
        </w:rPr>
        <w:tab/>
      </w:r>
      <w:r w:rsidR="00DE2CB4" w:rsidRPr="00A96FEE">
        <w:rPr>
          <w:sz w:val="22"/>
          <w:szCs w:val="22"/>
        </w:rPr>
        <w:t xml:space="preserve">France pays special attention to and also provides financial aid to the print media in French language and </w:t>
      </w:r>
      <w:r w:rsidR="00A96FEE" w:rsidRPr="00A96FEE">
        <w:rPr>
          <w:sz w:val="22"/>
          <w:szCs w:val="22"/>
        </w:rPr>
        <w:t xml:space="preserve">to the </w:t>
      </w:r>
      <w:r w:rsidR="00DE2CB4" w:rsidRPr="00A96FEE">
        <w:rPr>
          <w:sz w:val="22"/>
          <w:szCs w:val="22"/>
        </w:rPr>
        <w:t xml:space="preserve">institutions </w:t>
      </w:r>
      <w:r w:rsidR="00A96FEE" w:rsidRPr="00A96FEE">
        <w:rPr>
          <w:sz w:val="22"/>
          <w:szCs w:val="22"/>
        </w:rPr>
        <w:t>that</w:t>
      </w:r>
      <w:r w:rsidR="00DE2CB4" w:rsidRPr="00A96FEE">
        <w:rPr>
          <w:sz w:val="22"/>
          <w:szCs w:val="22"/>
        </w:rPr>
        <w:t xml:space="preserve"> enable their printing</w:t>
      </w:r>
      <w:r w:rsidR="00A96FEE" w:rsidRPr="00A96FEE">
        <w:rPr>
          <w:sz w:val="22"/>
          <w:szCs w:val="22"/>
        </w:rPr>
        <w:t>, thereby</w:t>
      </w:r>
      <w:r w:rsidR="00DE2CB4" w:rsidRPr="00A96FEE">
        <w:rPr>
          <w:sz w:val="22"/>
          <w:szCs w:val="22"/>
        </w:rPr>
        <w:t xml:space="preserve"> contributing for </w:t>
      </w:r>
      <w:r w:rsidR="00A96FEE" w:rsidRPr="00A96FEE">
        <w:rPr>
          <w:sz w:val="22"/>
          <w:szCs w:val="22"/>
        </w:rPr>
        <w:t>the care for</w:t>
      </w:r>
      <w:r w:rsidR="00DE2CB4" w:rsidRPr="00A96FEE">
        <w:rPr>
          <w:sz w:val="22"/>
          <w:szCs w:val="22"/>
        </w:rPr>
        <w:t xml:space="preserve"> the language and culture.</w:t>
      </w:r>
      <w:r w:rsidR="005E0BE1" w:rsidRPr="00791ECF">
        <w:rPr>
          <w:sz w:val="22"/>
          <w:szCs w:val="22"/>
          <w:lang w:val="mk-MK"/>
        </w:rPr>
        <w:t xml:space="preserve"> </w:t>
      </w:r>
      <w:r w:rsidR="00DE2CB4" w:rsidRPr="00A96FEE">
        <w:rPr>
          <w:sz w:val="22"/>
          <w:szCs w:val="22"/>
        </w:rPr>
        <w:t>It pays special attentions to its cinematographic production which notes constant growth and increased interest on</w:t>
      </w:r>
      <w:r w:rsidR="00A96FEE" w:rsidRPr="00A96FEE">
        <w:rPr>
          <w:sz w:val="22"/>
          <w:szCs w:val="22"/>
        </w:rPr>
        <w:t xml:space="preserve"> an</w:t>
      </w:r>
      <w:r w:rsidR="00DE2CB4" w:rsidRPr="00A96FEE">
        <w:rPr>
          <w:sz w:val="22"/>
          <w:szCs w:val="22"/>
        </w:rPr>
        <w:t xml:space="preserve"> international level.</w:t>
      </w:r>
      <w:r w:rsidR="009B4CE1" w:rsidRPr="00791ECF">
        <w:rPr>
          <w:sz w:val="22"/>
          <w:szCs w:val="22"/>
          <w:lang w:val="mk-MK"/>
        </w:rPr>
        <w:t xml:space="preserve"> </w:t>
      </w:r>
      <w:r w:rsidR="00A96FEE" w:rsidRPr="00192CD3">
        <w:rPr>
          <w:sz w:val="22"/>
          <w:szCs w:val="22"/>
        </w:rPr>
        <w:t>F</w:t>
      </w:r>
      <w:r w:rsidR="00C77F7C" w:rsidRPr="00192CD3">
        <w:rPr>
          <w:sz w:val="22"/>
          <w:szCs w:val="22"/>
        </w:rPr>
        <w:t xml:space="preserve">inancial aid is provided to cinematographic accomplishments which fully or to a large extent fulfil the high artistic and technical criteria, to the institutions which contribute towards the spreading of the French cinematographic production as well as to the reference </w:t>
      </w:r>
      <w:r w:rsidR="00192CD3" w:rsidRPr="00192CD3">
        <w:rPr>
          <w:sz w:val="22"/>
          <w:szCs w:val="22"/>
        </w:rPr>
        <w:t xml:space="preserve">achievements in </w:t>
      </w:r>
      <w:r w:rsidR="00C77F7C" w:rsidRPr="00192CD3">
        <w:rPr>
          <w:sz w:val="22"/>
          <w:szCs w:val="22"/>
        </w:rPr>
        <w:t xml:space="preserve">film in </w:t>
      </w:r>
      <w:r w:rsidR="00192CD3" w:rsidRPr="00192CD3">
        <w:rPr>
          <w:sz w:val="22"/>
          <w:szCs w:val="22"/>
        </w:rPr>
        <w:t xml:space="preserve">the </w:t>
      </w:r>
      <w:r w:rsidR="00C77F7C" w:rsidRPr="00192CD3">
        <w:rPr>
          <w:sz w:val="22"/>
          <w:szCs w:val="22"/>
        </w:rPr>
        <w:t xml:space="preserve">French language or in regional language </w:t>
      </w:r>
      <w:r w:rsidR="00192CD3" w:rsidRPr="00192CD3">
        <w:rPr>
          <w:sz w:val="22"/>
          <w:szCs w:val="22"/>
        </w:rPr>
        <w:t>of</w:t>
      </w:r>
      <w:r w:rsidR="00C77F7C" w:rsidRPr="00192CD3">
        <w:rPr>
          <w:sz w:val="22"/>
          <w:szCs w:val="22"/>
        </w:rPr>
        <w:t xml:space="preserve"> France.</w:t>
      </w:r>
      <w:r w:rsidR="00EA587A">
        <w:rPr>
          <w:sz w:val="22"/>
          <w:szCs w:val="22"/>
          <w:lang w:val="mk-MK"/>
        </w:rPr>
        <w:t xml:space="preserve"> </w:t>
      </w:r>
    </w:p>
    <w:p w:rsidR="008D6DCF" w:rsidRPr="00791ECF" w:rsidRDefault="008D6DCF" w:rsidP="00540CF3">
      <w:pPr>
        <w:ind w:left="284"/>
        <w:jc w:val="both"/>
        <w:rPr>
          <w:sz w:val="22"/>
          <w:szCs w:val="22"/>
          <w:lang w:val="mk-MK"/>
        </w:rPr>
      </w:pPr>
    </w:p>
    <w:p w:rsidR="008D6DCF" w:rsidRPr="00791ECF" w:rsidRDefault="00C77F7C" w:rsidP="00540CF3">
      <w:pPr>
        <w:ind w:left="284"/>
        <w:jc w:val="center"/>
        <w:rPr>
          <w:sz w:val="22"/>
          <w:szCs w:val="22"/>
          <w:lang w:val="mk-MK"/>
        </w:rPr>
      </w:pPr>
      <w:r w:rsidRPr="00192CD3">
        <w:rPr>
          <w:sz w:val="22"/>
          <w:szCs w:val="22"/>
        </w:rPr>
        <w:t>FRENCH LANGUAGE IN MASS MEDIA</w:t>
      </w:r>
      <w:r w:rsidR="001139E4" w:rsidRPr="00791ECF">
        <w:rPr>
          <w:sz w:val="22"/>
          <w:szCs w:val="22"/>
          <w:lang w:val="mk-MK"/>
        </w:rPr>
        <w:t xml:space="preserve"> </w:t>
      </w:r>
    </w:p>
    <w:p w:rsidR="00D30E31" w:rsidRPr="00791ECF" w:rsidRDefault="00D30E31" w:rsidP="00540CF3">
      <w:pPr>
        <w:ind w:firstLine="720"/>
        <w:jc w:val="center"/>
        <w:rPr>
          <w:sz w:val="22"/>
          <w:szCs w:val="22"/>
          <w:lang w:val="mk-MK"/>
        </w:rPr>
      </w:pPr>
    </w:p>
    <w:p w:rsidR="00A610A1" w:rsidRPr="00791ECF" w:rsidRDefault="008C13B3" w:rsidP="00540CF3">
      <w:pPr>
        <w:pStyle w:val="BodyTextIndent"/>
        <w:ind w:left="284" w:firstLine="283"/>
        <w:rPr>
          <w:rFonts w:ascii="Times New Roman" w:hAnsi="Times New Roman"/>
          <w:sz w:val="22"/>
          <w:szCs w:val="22"/>
          <w:lang w:val="mk-MK"/>
        </w:rPr>
      </w:pPr>
      <w:r w:rsidRPr="00192CD3">
        <w:rPr>
          <w:rFonts w:ascii="Times New Roman" w:hAnsi="Times New Roman"/>
          <w:sz w:val="22"/>
          <w:szCs w:val="22"/>
        </w:rPr>
        <w:lastRenderedPageBreak/>
        <w:t>Three articles from the 1994 Law on Usage of the French language refer to this area.</w:t>
      </w:r>
      <w:r w:rsidR="00A610A1" w:rsidRPr="00791ECF">
        <w:rPr>
          <w:rFonts w:ascii="Times New Roman" w:hAnsi="Times New Roman"/>
          <w:sz w:val="22"/>
          <w:szCs w:val="22"/>
          <w:lang w:val="mk-MK"/>
        </w:rPr>
        <w:t xml:space="preserve"> </w:t>
      </w:r>
      <w:r w:rsidRPr="00192CD3">
        <w:rPr>
          <w:rFonts w:ascii="Times New Roman" w:hAnsi="Times New Roman"/>
          <w:sz w:val="22"/>
          <w:szCs w:val="22"/>
        </w:rPr>
        <w:t>According the economic and media programme, it is compulsory for the French language to be used in labelling, offering, representing, in user manual</w:t>
      </w:r>
      <w:r w:rsidR="00192CD3" w:rsidRPr="00192CD3">
        <w:rPr>
          <w:rFonts w:ascii="Times New Roman" w:hAnsi="Times New Roman"/>
          <w:sz w:val="22"/>
          <w:szCs w:val="22"/>
        </w:rPr>
        <w:t>s or in warranty conditions of</w:t>
      </w:r>
      <w:r w:rsidRPr="00192CD3">
        <w:rPr>
          <w:rFonts w:ascii="Times New Roman" w:hAnsi="Times New Roman"/>
          <w:sz w:val="22"/>
          <w:szCs w:val="22"/>
        </w:rPr>
        <w:t xml:space="preserve"> good</w:t>
      </w:r>
      <w:r w:rsidR="00192CD3" w:rsidRPr="00192CD3">
        <w:rPr>
          <w:rFonts w:ascii="Times New Roman" w:hAnsi="Times New Roman"/>
          <w:sz w:val="22"/>
          <w:szCs w:val="22"/>
        </w:rPr>
        <w:t>s</w:t>
      </w:r>
      <w:r w:rsidRPr="00192CD3">
        <w:rPr>
          <w:rFonts w:ascii="Times New Roman" w:hAnsi="Times New Roman"/>
          <w:sz w:val="22"/>
          <w:szCs w:val="22"/>
        </w:rPr>
        <w:t>, product</w:t>
      </w:r>
      <w:r w:rsidR="00192CD3" w:rsidRPr="00192CD3">
        <w:rPr>
          <w:rFonts w:ascii="Times New Roman" w:hAnsi="Times New Roman"/>
          <w:sz w:val="22"/>
          <w:szCs w:val="22"/>
        </w:rPr>
        <w:t>s</w:t>
      </w:r>
      <w:r w:rsidRPr="00192CD3">
        <w:rPr>
          <w:rFonts w:ascii="Times New Roman" w:hAnsi="Times New Roman"/>
          <w:sz w:val="22"/>
          <w:szCs w:val="22"/>
        </w:rPr>
        <w:t xml:space="preserve"> or service</w:t>
      </w:r>
      <w:r w:rsidR="00192CD3" w:rsidRPr="00192CD3">
        <w:rPr>
          <w:rFonts w:ascii="Times New Roman" w:hAnsi="Times New Roman"/>
          <w:sz w:val="22"/>
          <w:szCs w:val="22"/>
        </w:rPr>
        <w:t>s</w:t>
      </w:r>
      <w:r w:rsidRPr="00192CD3">
        <w:rPr>
          <w:rFonts w:ascii="Times New Roman" w:hAnsi="Times New Roman"/>
          <w:sz w:val="22"/>
          <w:szCs w:val="22"/>
        </w:rPr>
        <w:t xml:space="preserve"> (Art.</w:t>
      </w:r>
      <w:r w:rsidR="00EA587A">
        <w:rPr>
          <w:rFonts w:ascii="Times New Roman" w:hAnsi="Times New Roman"/>
          <w:sz w:val="22"/>
          <w:szCs w:val="22"/>
        </w:rPr>
        <w:t xml:space="preserve"> </w:t>
      </w:r>
      <w:r w:rsidR="00A610A1" w:rsidRPr="00791ECF">
        <w:rPr>
          <w:rFonts w:ascii="Times New Roman" w:hAnsi="Times New Roman"/>
          <w:sz w:val="22"/>
          <w:szCs w:val="22"/>
          <w:lang w:val="mk-MK"/>
        </w:rPr>
        <w:t xml:space="preserve">2). </w:t>
      </w:r>
      <w:r w:rsidRPr="00192CD3">
        <w:rPr>
          <w:rFonts w:ascii="Times New Roman" w:hAnsi="Times New Roman"/>
          <w:sz w:val="22"/>
          <w:szCs w:val="22"/>
        </w:rPr>
        <w:t>Its usage is also mandatory in all advertisements or shows on radio or television (Art.</w:t>
      </w:r>
      <w:r w:rsidR="00A610A1" w:rsidRPr="00791ECF">
        <w:rPr>
          <w:rFonts w:ascii="Times New Roman" w:hAnsi="Times New Roman"/>
          <w:sz w:val="22"/>
          <w:szCs w:val="22"/>
          <w:lang w:val="mk-MK"/>
        </w:rPr>
        <w:t xml:space="preserve"> 12). </w:t>
      </w:r>
      <w:r w:rsidRPr="00192CD3">
        <w:rPr>
          <w:rFonts w:ascii="Times New Roman" w:hAnsi="Times New Roman"/>
          <w:sz w:val="22"/>
          <w:szCs w:val="22"/>
        </w:rPr>
        <w:t xml:space="preserve">However, Article 13 </w:t>
      </w:r>
      <w:r w:rsidR="00192CD3" w:rsidRPr="00192CD3">
        <w:rPr>
          <w:rFonts w:ascii="Times New Roman" w:hAnsi="Times New Roman"/>
          <w:sz w:val="22"/>
          <w:szCs w:val="22"/>
        </w:rPr>
        <w:t>sets forth</w:t>
      </w:r>
      <w:r w:rsidRPr="00192CD3">
        <w:rPr>
          <w:rFonts w:ascii="Times New Roman" w:hAnsi="Times New Roman"/>
          <w:sz w:val="22"/>
          <w:szCs w:val="22"/>
        </w:rPr>
        <w:t xml:space="preserve"> the principle for usage of the French language and spreading of the Francophonie by all broadcasting institutions.</w:t>
      </w:r>
      <w:r w:rsidR="00EA587A">
        <w:rPr>
          <w:rFonts w:ascii="Times New Roman" w:hAnsi="Times New Roman"/>
          <w:sz w:val="22"/>
          <w:szCs w:val="22"/>
        </w:rPr>
        <w:t xml:space="preserve"> </w:t>
      </w:r>
      <w:r w:rsidRPr="00192CD3">
        <w:rPr>
          <w:rFonts w:ascii="Times New Roman" w:hAnsi="Times New Roman"/>
          <w:sz w:val="22"/>
          <w:szCs w:val="22"/>
        </w:rPr>
        <w:t xml:space="preserve">Four exceptions are envisaged in this area, regarding the usage of the French language, in terms of the cinematographic and audio and visual accomplishments in their original version, in the </w:t>
      </w:r>
      <w:r w:rsidR="00192CD3" w:rsidRPr="00192CD3">
        <w:rPr>
          <w:rFonts w:ascii="Times New Roman" w:hAnsi="Times New Roman"/>
          <w:sz w:val="22"/>
          <w:szCs w:val="22"/>
        </w:rPr>
        <w:t>music pieces</w:t>
      </w:r>
      <w:r w:rsidR="00ED2A0A" w:rsidRPr="00192CD3">
        <w:rPr>
          <w:rFonts w:ascii="Times New Roman" w:hAnsi="Times New Roman"/>
          <w:sz w:val="22"/>
          <w:szCs w:val="22"/>
        </w:rPr>
        <w:t xml:space="preserve"> </w:t>
      </w:r>
      <w:r w:rsidR="00192CD3" w:rsidRPr="00192CD3">
        <w:rPr>
          <w:rFonts w:ascii="Times New Roman" w:hAnsi="Times New Roman"/>
          <w:sz w:val="22"/>
          <w:szCs w:val="22"/>
        </w:rPr>
        <w:t>where the</w:t>
      </w:r>
      <w:r w:rsidR="00ED2A0A" w:rsidRPr="00192CD3">
        <w:rPr>
          <w:rFonts w:ascii="Times New Roman" w:hAnsi="Times New Roman"/>
          <w:sz w:val="22"/>
          <w:szCs w:val="22"/>
        </w:rPr>
        <w:t xml:space="preserve"> text is entirely or partly written in </w:t>
      </w:r>
      <w:r w:rsidR="00192CD3" w:rsidRPr="00192CD3">
        <w:rPr>
          <w:rFonts w:ascii="Times New Roman" w:hAnsi="Times New Roman"/>
          <w:sz w:val="22"/>
          <w:szCs w:val="22"/>
        </w:rPr>
        <w:t xml:space="preserve">a </w:t>
      </w:r>
      <w:r w:rsidR="00ED2A0A" w:rsidRPr="00192CD3">
        <w:rPr>
          <w:rFonts w:ascii="Times New Roman" w:hAnsi="Times New Roman"/>
          <w:sz w:val="22"/>
          <w:szCs w:val="22"/>
        </w:rPr>
        <w:t xml:space="preserve">foreign language, in the programmes or advertising messages in </w:t>
      </w:r>
      <w:r w:rsidR="00192CD3" w:rsidRPr="00192CD3">
        <w:rPr>
          <w:rFonts w:ascii="Times New Roman" w:hAnsi="Times New Roman"/>
          <w:sz w:val="22"/>
          <w:szCs w:val="22"/>
        </w:rPr>
        <w:t xml:space="preserve">a </w:t>
      </w:r>
      <w:r w:rsidR="00ED2A0A" w:rsidRPr="00192CD3">
        <w:rPr>
          <w:rFonts w:ascii="Times New Roman" w:hAnsi="Times New Roman"/>
          <w:sz w:val="22"/>
          <w:szCs w:val="22"/>
        </w:rPr>
        <w:t>foreign language whose goal is learning of the language or in broadcasting religious services (Art.</w:t>
      </w:r>
      <w:r w:rsidR="00A610A1" w:rsidRPr="00791ECF">
        <w:rPr>
          <w:rFonts w:ascii="Times New Roman" w:hAnsi="Times New Roman"/>
          <w:sz w:val="22"/>
          <w:szCs w:val="22"/>
          <w:lang w:val="mk-MK"/>
        </w:rPr>
        <w:t xml:space="preserve"> 12).</w:t>
      </w:r>
    </w:p>
    <w:p w:rsidR="00BA24C6" w:rsidRPr="00791ECF" w:rsidRDefault="00ED2A0A" w:rsidP="00540CF3">
      <w:pPr>
        <w:pStyle w:val="BodyTextIndent"/>
        <w:ind w:left="284" w:firstLine="283"/>
        <w:rPr>
          <w:rFonts w:ascii="Times New Roman" w:hAnsi="Times New Roman"/>
          <w:sz w:val="22"/>
          <w:szCs w:val="22"/>
          <w:lang w:val="mk-MK"/>
        </w:rPr>
      </w:pPr>
      <w:r w:rsidRPr="00192CD3">
        <w:rPr>
          <w:rFonts w:ascii="Times New Roman" w:hAnsi="Times New Roman"/>
          <w:sz w:val="22"/>
          <w:szCs w:val="22"/>
        </w:rPr>
        <w:t xml:space="preserve">The obligation for the TV stations to broadcast certain quota of francophone events (Décret 90-66, Art. 8) and certain quota of French songs on the radio stations (Loi n˚94-88, art. 12) </w:t>
      </w:r>
      <w:r w:rsidR="00192CD3" w:rsidRPr="00192CD3">
        <w:rPr>
          <w:rFonts w:ascii="Times New Roman" w:hAnsi="Times New Roman"/>
          <w:sz w:val="22"/>
          <w:szCs w:val="22"/>
        </w:rPr>
        <w:t>has been</w:t>
      </w:r>
      <w:r w:rsidRPr="00192CD3">
        <w:rPr>
          <w:rFonts w:ascii="Times New Roman" w:hAnsi="Times New Roman"/>
          <w:sz w:val="22"/>
          <w:szCs w:val="22"/>
        </w:rPr>
        <w:t xml:space="preserve"> in force since 1990.</w:t>
      </w:r>
    </w:p>
    <w:p w:rsidR="00B470C9" w:rsidRPr="00791ECF" w:rsidRDefault="00ED2A0A" w:rsidP="00540CF3">
      <w:pPr>
        <w:pStyle w:val="BodyTextIndent"/>
        <w:ind w:left="284" w:firstLine="283"/>
        <w:rPr>
          <w:rFonts w:ascii="Times New Roman" w:hAnsi="Times New Roman"/>
          <w:sz w:val="22"/>
          <w:szCs w:val="22"/>
          <w:lang w:val="mk-MK"/>
        </w:rPr>
      </w:pPr>
      <w:r w:rsidRPr="00192CD3">
        <w:rPr>
          <w:rFonts w:ascii="Times New Roman" w:hAnsi="Times New Roman"/>
          <w:sz w:val="22"/>
          <w:szCs w:val="22"/>
        </w:rPr>
        <w:t>In terms of the cinematographic production, ther</w:t>
      </w:r>
      <w:r w:rsidR="001E0836" w:rsidRPr="00192CD3">
        <w:rPr>
          <w:rFonts w:ascii="Times New Roman" w:hAnsi="Times New Roman"/>
          <w:sz w:val="22"/>
          <w:szCs w:val="22"/>
        </w:rPr>
        <w:t>e are several legal mechanisms that envisage financial aid for accomplishments in French language, supplemented with the 1999 Decree (Décret n˚99-130).</w:t>
      </w:r>
      <w:r w:rsidR="00D50E47" w:rsidRPr="00791ECF">
        <w:rPr>
          <w:rFonts w:ascii="Times New Roman" w:hAnsi="Times New Roman"/>
          <w:sz w:val="22"/>
          <w:szCs w:val="22"/>
          <w:lang w:val="mk-MK"/>
        </w:rPr>
        <w:t xml:space="preserve"> </w:t>
      </w:r>
    </w:p>
    <w:p w:rsidR="00F8173C" w:rsidRPr="00791ECF" w:rsidRDefault="001E0836" w:rsidP="00540CF3">
      <w:pPr>
        <w:pStyle w:val="BodyTextIndent"/>
        <w:ind w:left="284" w:firstLine="283"/>
        <w:rPr>
          <w:rFonts w:ascii="Times New Roman" w:hAnsi="Times New Roman"/>
          <w:sz w:val="22"/>
          <w:szCs w:val="22"/>
          <w:lang w:val="mk-MK"/>
        </w:rPr>
      </w:pPr>
      <w:r w:rsidRPr="00192CD3">
        <w:rPr>
          <w:rFonts w:ascii="Times New Roman" w:hAnsi="Times New Roman"/>
          <w:sz w:val="22"/>
          <w:szCs w:val="22"/>
        </w:rPr>
        <w:t xml:space="preserve">The </w:t>
      </w:r>
      <w:r w:rsidR="008C6500" w:rsidRPr="00F657AE">
        <w:rPr>
          <w:rFonts w:ascii="Times New Roman" w:hAnsi="Times New Roman"/>
          <w:sz w:val="22"/>
          <w:szCs w:val="22"/>
        </w:rPr>
        <w:t>Conseil supérieur de l’audiovisuelle</w:t>
      </w:r>
      <w:r w:rsidRPr="00192CD3">
        <w:rPr>
          <w:rFonts w:ascii="Times New Roman" w:hAnsi="Times New Roman"/>
          <w:sz w:val="22"/>
          <w:szCs w:val="22"/>
        </w:rPr>
        <w:t xml:space="preserve"> is in charge for proper usage of the French language in this area </w:t>
      </w:r>
      <w:r w:rsidR="008C6500" w:rsidRPr="00192CD3">
        <w:rPr>
          <w:rFonts w:ascii="Times New Roman" w:hAnsi="Times New Roman"/>
          <w:sz w:val="22"/>
          <w:szCs w:val="22"/>
        </w:rPr>
        <w:t>(Loi n˚86-1067, art.</w:t>
      </w:r>
      <w:r w:rsidR="00D50E47" w:rsidRPr="00791ECF">
        <w:rPr>
          <w:rFonts w:ascii="Times New Roman" w:hAnsi="Times New Roman"/>
          <w:sz w:val="22"/>
          <w:szCs w:val="22"/>
          <w:lang w:val="mk-MK"/>
        </w:rPr>
        <w:t xml:space="preserve"> </w:t>
      </w:r>
      <w:r w:rsidR="005E6C11" w:rsidRPr="00192CD3">
        <w:rPr>
          <w:rFonts w:ascii="Times New Roman" w:hAnsi="Times New Roman"/>
          <w:sz w:val="22"/>
          <w:szCs w:val="22"/>
        </w:rPr>
        <w:t>1</w:t>
      </w:r>
      <w:r w:rsidR="005E6C11" w:rsidRPr="00192CD3">
        <w:rPr>
          <w:rFonts w:ascii="Times New Roman" w:hAnsi="Times New Roman"/>
          <w:sz w:val="22"/>
          <w:szCs w:val="22"/>
          <w:vertAlign w:val="superscript"/>
        </w:rPr>
        <w:t>er</w:t>
      </w:r>
      <w:r w:rsidR="005E6C11" w:rsidRPr="00192CD3">
        <w:rPr>
          <w:rFonts w:ascii="Times New Roman" w:hAnsi="Times New Roman"/>
          <w:sz w:val="22"/>
          <w:szCs w:val="22"/>
        </w:rPr>
        <w:t>).</w:t>
      </w:r>
      <w:r w:rsidR="00211ECB" w:rsidRPr="00791ECF">
        <w:rPr>
          <w:rFonts w:ascii="Times New Roman" w:hAnsi="Times New Roman"/>
          <w:sz w:val="22"/>
          <w:szCs w:val="22"/>
          <w:lang w:val="mk-MK"/>
        </w:rPr>
        <w:t xml:space="preserve"> </w:t>
      </w:r>
      <w:r w:rsidR="005E6C11" w:rsidRPr="003E3EA0">
        <w:rPr>
          <w:rFonts w:ascii="Times New Roman" w:hAnsi="Times New Roman"/>
          <w:sz w:val="22"/>
          <w:szCs w:val="22"/>
          <w:lang w:val="mk-MK"/>
        </w:rPr>
        <w:t>Basically, there are no larger violations of the provisions related to the application of the French language in this area (</w:t>
      </w:r>
      <w:r w:rsidR="005E6C11" w:rsidRPr="003E3EA0">
        <w:rPr>
          <w:rFonts w:ascii="Times New Roman" w:hAnsi="Times New Roman"/>
          <w:i/>
          <w:sz w:val="22"/>
          <w:szCs w:val="22"/>
          <w:lang w:val="mk-MK"/>
        </w:rPr>
        <w:t>Rapport au Parlement sur application de la loi du 4 aout relative à l’emploi de la langue française</w:t>
      </w:r>
      <w:r w:rsidR="005E6C11" w:rsidRPr="003E3EA0">
        <w:rPr>
          <w:rFonts w:ascii="Times New Roman" w:hAnsi="Times New Roman"/>
          <w:sz w:val="22"/>
          <w:szCs w:val="22"/>
          <w:lang w:val="mk-MK"/>
        </w:rPr>
        <w:t>, 2000:</w:t>
      </w:r>
      <w:r w:rsidR="009A1435" w:rsidRPr="00791ECF">
        <w:rPr>
          <w:rFonts w:ascii="Times New Roman" w:hAnsi="Times New Roman"/>
          <w:sz w:val="22"/>
          <w:szCs w:val="22"/>
          <w:lang w:val="mk-MK"/>
        </w:rPr>
        <w:t xml:space="preserve"> 88</w:t>
      </w:r>
      <w:r w:rsidR="00D50E47" w:rsidRPr="00791ECF">
        <w:rPr>
          <w:rFonts w:ascii="Times New Roman" w:hAnsi="Times New Roman"/>
          <w:sz w:val="22"/>
          <w:szCs w:val="22"/>
          <w:lang w:val="mk-MK"/>
        </w:rPr>
        <w:t>-</w:t>
      </w:r>
      <w:r w:rsidR="009A1435" w:rsidRPr="00791ECF">
        <w:rPr>
          <w:rFonts w:ascii="Times New Roman" w:hAnsi="Times New Roman"/>
          <w:sz w:val="22"/>
          <w:szCs w:val="22"/>
          <w:lang w:val="mk-MK"/>
        </w:rPr>
        <w:t>106</w:t>
      </w:r>
      <w:r w:rsidR="00562A2B" w:rsidRPr="00791ECF">
        <w:rPr>
          <w:rFonts w:ascii="Times New Roman" w:hAnsi="Times New Roman"/>
          <w:sz w:val="22"/>
          <w:szCs w:val="22"/>
          <w:lang w:val="mk-MK"/>
        </w:rPr>
        <w:t xml:space="preserve">). </w:t>
      </w:r>
      <w:r w:rsidR="005E6C11" w:rsidRPr="00192CD3">
        <w:rPr>
          <w:rFonts w:ascii="Times New Roman" w:hAnsi="Times New Roman"/>
          <w:sz w:val="22"/>
          <w:szCs w:val="22"/>
        </w:rPr>
        <w:t xml:space="preserve">The most common violations are made by </w:t>
      </w:r>
      <w:r w:rsidR="00192CD3" w:rsidRPr="00192CD3">
        <w:rPr>
          <w:rFonts w:ascii="Times New Roman" w:hAnsi="Times New Roman"/>
          <w:sz w:val="22"/>
          <w:szCs w:val="22"/>
        </w:rPr>
        <w:t>lack of</w:t>
      </w:r>
      <w:r w:rsidR="005E6C11" w:rsidRPr="00192CD3">
        <w:rPr>
          <w:rFonts w:ascii="Times New Roman" w:hAnsi="Times New Roman"/>
          <w:sz w:val="22"/>
          <w:szCs w:val="22"/>
        </w:rPr>
        <w:t xml:space="preserve"> translation, illegibility or grammar errors in the advertisements.</w:t>
      </w:r>
      <w:r w:rsidR="00562A2B" w:rsidRPr="00791ECF">
        <w:rPr>
          <w:rFonts w:ascii="Times New Roman" w:hAnsi="Times New Roman"/>
          <w:sz w:val="22"/>
          <w:szCs w:val="22"/>
          <w:lang w:val="mk-MK"/>
        </w:rPr>
        <w:t xml:space="preserve"> </w:t>
      </w:r>
      <w:r w:rsidR="009C2144" w:rsidRPr="00192CD3">
        <w:rPr>
          <w:rFonts w:ascii="Times New Roman" w:hAnsi="Times New Roman"/>
          <w:sz w:val="22"/>
          <w:szCs w:val="22"/>
        </w:rPr>
        <w:t xml:space="preserve">Increased presence of anglicisms </w:t>
      </w:r>
      <w:r w:rsidR="00192CD3" w:rsidRPr="00192CD3">
        <w:rPr>
          <w:rFonts w:ascii="Times New Roman" w:hAnsi="Times New Roman"/>
          <w:sz w:val="22"/>
          <w:szCs w:val="22"/>
        </w:rPr>
        <w:t xml:space="preserve">is noticed </w:t>
      </w:r>
      <w:r w:rsidR="009C2144" w:rsidRPr="00192CD3">
        <w:rPr>
          <w:rFonts w:ascii="Times New Roman" w:hAnsi="Times New Roman"/>
          <w:sz w:val="22"/>
          <w:szCs w:val="22"/>
        </w:rPr>
        <w:t>in the radio and TV programmes (</w:t>
      </w:r>
      <w:r w:rsidR="009C2144" w:rsidRPr="00192CD3">
        <w:rPr>
          <w:rFonts w:ascii="Times New Roman" w:hAnsi="Times New Roman"/>
          <w:i/>
          <w:sz w:val="22"/>
          <w:szCs w:val="22"/>
        </w:rPr>
        <w:t>La langue française dans tous ses états</w:t>
      </w:r>
      <w:r w:rsidR="009C2144" w:rsidRPr="00192CD3">
        <w:rPr>
          <w:rFonts w:ascii="Times New Roman" w:hAnsi="Times New Roman"/>
          <w:sz w:val="22"/>
          <w:szCs w:val="22"/>
        </w:rPr>
        <w:t>, 1999: 43-46), and in the print</w:t>
      </w:r>
      <w:r w:rsidR="00192CD3" w:rsidRPr="00192CD3">
        <w:rPr>
          <w:rFonts w:ascii="Times New Roman" w:hAnsi="Times New Roman"/>
          <w:sz w:val="22"/>
          <w:szCs w:val="22"/>
        </w:rPr>
        <w:t xml:space="preserve"> media, </w:t>
      </w:r>
      <w:r w:rsidR="009C2144" w:rsidRPr="00192CD3">
        <w:rPr>
          <w:rFonts w:ascii="Times New Roman" w:hAnsi="Times New Roman"/>
          <w:sz w:val="22"/>
          <w:szCs w:val="22"/>
        </w:rPr>
        <w:t xml:space="preserve">which </w:t>
      </w:r>
      <w:r w:rsidR="00192CD3" w:rsidRPr="00192CD3">
        <w:rPr>
          <w:rFonts w:ascii="Times New Roman" w:hAnsi="Times New Roman"/>
          <w:sz w:val="22"/>
          <w:szCs w:val="22"/>
        </w:rPr>
        <w:t>causes</w:t>
      </w:r>
      <w:r w:rsidR="009C2144" w:rsidRPr="00192CD3">
        <w:rPr>
          <w:rFonts w:ascii="Times New Roman" w:hAnsi="Times New Roman"/>
          <w:sz w:val="22"/>
          <w:szCs w:val="22"/>
        </w:rPr>
        <w:t xml:space="preserve"> reactions by the authorized associations for defense of the French language.</w:t>
      </w:r>
      <w:r w:rsidR="00562A2B" w:rsidRPr="00791ECF">
        <w:rPr>
          <w:rFonts w:ascii="Times New Roman" w:hAnsi="Times New Roman"/>
          <w:sz w:val="22"/>
          <w:szCs w:val="22"/>
          <w:lang w:val="mk-MK"/>
        </w:rPr>
        <w:t xml:space="preserve"> </w:t>
      </w:r>
      <w:r w:rsidR="009C2144" w:rsidRPr="000829C5">
        <w:rPr>
          <w:rFonts w:ascii="Times New Roman" w:hAnsi="Times New Roman"/>
          <w:sz w:val="22"/>
          <w:szCs w:val="22"/>
        </w:rPr>
        <w:t xml:space="preserve">The Supreme Broadcasting </w:t>
      </w:r>
      <w:r w:rsidR="00032186" w:rsidRPr="000829C5">
        <w:rPr>
          <w:rFonts w:ascii="Times New Roman" w:hAnsi="Times New Roman"/>
          <w:sz w:val="22"/>
          <w:szCs w:val="22"/>
        </w:rPr>
        <w:t xml:space="preserve">Council </w:t>
      </w:r>
      <w:r w:rsidR="000829C5" w:rsidRPr="000829C5">
        <w:rPr>
          <w:rFonts w:ascii="Times New Roman" w:hAnsi="Times New Roman"/>
          <w:sz w:val="22"/>
          <w:szCs w:val="22"/>
        </w:rPr>
        <w:t xml:space="preserve">regularly </w:t>
      </w:r>
      <w:r w:rsidR="00032186" w:rsidRPr="000829C5">
        <w:rPr>
          <w:rFonts w:ascii="Times New Roman" w:hAnsi="Times New Roman"/>
          <w:sz w:val="22"/>
          <w:szCs w:val="22"/>
        </w:rPr>
        <w:t>informs</w:t>
      </w:r>
      <w:r w:rsidR="009C2144" w:rsidRPr="000829C5">
        <w:rPr>
          <w:rFonts w:ascii="Times New Roman" w:hAnsi="Times New Roman"/>
          <w:sz w:val="22"/>
          <w:szCs w:val="22"/>
        </w:rPr>
        <w:t xml:space="preserve"> the employees of these</w:t>
      </w:r>
      <w:r w:rsidR="00032186" w:rsidRPr="000829C5">
        <w:rPr>
          <w:rFonts w:ascii="Times New Roman" w:hAnsi="Times New Roman"/>
          <w:sz w:val="22"/>
          <w:szCs w:val="22"/>
        </w:rPr>
        <w:t xml:space="preserve"> institutions about the language irregularities, and also about the new words which are published in the </w:t>
      </w:r>
      <w:r w:rsidR="00032186" w:rsidRPr="000829C5">
        <w:rPr>
          <w:rFonts w:ascii="Times New Roman" w:hAnsi="Times New Roman"/>
          <w:i/>
          <w:iCs/>
          <w:sz w:val="22"/>
          <w:szCs w:val="22"/>
        </w:rPr>
        <w:t>Journal officiel</w:t>
      </w:r>
      <w:r w:rsidR="00032186" w:rsidRPr="000829C5">
        <w:rPr>
          <w:rFonts w:ascii="Times New Roman" w:hAnsi="Times New Roman"/>
          <w:sz w:val="22"/>
          <w:szCs w:val="22"/>
        </w:rPr>
        <w:t> de la République française.</w:t>
      </w:r>
      <w:r w:rsidR="00EA587A">
        <w:rPr>
          <w:rFonts w:ascii="Times New Roman" w:hAnsi="Times New Roman"/>
          <w:sz w:val="22"/>
          <w:szCs w:val="22"/>
        </w:rPr>
        <w:t xml:space="preserve"> </w:t>
      </w:r>
      <w:r w:rsidR="00032186" w:rsidRPr="000829C5">
        <w:rPr>
          <w:rFonts w:ascii="Times New Roman" w:hAnsi="Times New Roman"/>
          <w:sz w:val="22"/>
          <w:szCs w:val="22"/>
        </w:rPr>
        <w:t>The larger TV broadcasters appoint advisors which intervene on a regular basis in case of certain language irregularities used during the broadcasting.</w:t>
      </w:r>
      <w:r w:rsidR="00562A2B" w:rsidRPr="00791ECF">
        <w:rPr>
          <w:rFonts w:ascii="Times New Roman" w:hAnsi="Times New Roman"/>
          <w:sz w:val="22"/>
          <w:szCs w:val="22"/>
          <w:lang w:val="mk-MK"/>
        </w:rPr>
        <w:t xml:space="preserve"> </w:t>
      </w:r>
      <w:r w:rsidR="00032186" w:rsidRPr="000829C5">
        <w:rPr>
          <w:rFonts w:ascii="Times New Roman" w:hAnsi="Times New Roman"/>
          <w:sz w:val="22"/>
          <w:szCs w:val="22"/>
        </w:rPr>
        <w:t>Additional, number of shows with a goal to promote and spread the French language are broadcasted.</w:t>
      </w:r>
    </w:p>
    <w:p w:rsidR="00562A2B" w:rsidRPr="00791ECF" w:rsidRDefault="00032186" w:rsidP="00540CF3">
      <w:pPr>
        <w:pStyle w:val="BodyTextIndent"/>
        <w:ind w:left="284" w:firstLine="283"/>
        <w:rPr>
          <w:rFonts w:ascii="Times New Roman" w:hAnsi="Times New Roman"/>
          <w:sz w:val="22"/>
          <w:szCs w:val="22"/>
          <w:lang w:val="mk-MK"/>
        </w:rPr>
      </w:pPr>
      <w:r w:rsidRPr="000829C5">
        <w:rPr>
          <w:rFonts w:ascii="Times New Roman" w:hAnsi="Times New Roman"/>
          <w:sz w:val="22"/>
          <w:szCs w:val="22"/>
        </w:rPr>
        <w:lastRenderedPageBreak/>
        <w:t xml:space="preserve">In relation to the obligation of the televisions to broadcast 40% </w:t>
      </w:r>
      <w:r w:rsidR="001273A1" w:rsidRPr="00F657AE">
        <w:rPr>
          <w:rFonts w:ascii="Times New Roman" w:hAnsi="Times New Roman"/>
          <w:sz w:val="22"/>
          <w:szCs w:val="22"/>
        </w:rPr>
        <w:t>works of French original expression</w:t>
      </w:r>
      <w:r w:rsidR="001273A1" w:rsidRPr="001273A1">
        <w:rPr>
          <w:rFonts w:ascii="Times New Roman" w:hAnsi="Times New Roman"/>
          <w:sz w:val="22"/>
          <w:szCs w:val="22"/>
        </w:rPr>
        <w:t xml:space="preserve"> </w:t>
      </w:r>
      <w:r w:rsidR="00645A06" w:rsidRPr="000829C5">
        <w:rPr>
          <w:rFonts w:ascii="Times New Roman" w:hAnsi="Times New Roman"/>
          <w:sz w:val="22"/>
          <w:szCs w:val="22"/>
        </w:rPr>
        <w:t>(</w:t>
      </w:r>
      <w:r w:rsidR="00645A06" w:rsidRPr="00F657AE">
        <w:rPr>
          <w:rFonts w:ascii="Times New Roman" w:hAnsi="Times New Roman"/>
          <w:sz w:val="22"/>
          <w:szCs w:val="22"/>
          <w:lang w:val="fr-FR"/>
        </w:rPr>
        <w:t>œuvres d’expression originale française</w:t>
      </w:r>
      <w:r w:rsidR="00645A06" w:rsidRPr="000829C5">
        <w:rPr>
          <w:rFonts w:ascii="Times New Roman" w:hAnsi="Times New Roman"/>
          <w:sz w:val="22"/>
          <w:szCs w:val="22"/>
        </w:rPr>
        <w:t>)</w:t>
      </w:r>
      <w:r w:rsidR="00645A06" w:rsidRPr="000829C5">
        <w:rPr>
          <w:rStyle w:val="FootnoteReference"/>
          <w:rFonts w:ascii="Times New Roman" w:hAnsi="Times New Roman"/>
          <w:sz w:val="22"/>
          <w:szCs w:val="22"/>
        </w:rPr>
        <w:footnoteReference w:id="1"/>
      </w:r>
      <w:r w:rsidR="00645A06" w:rsidRPr="000829C5">
        <w:rPr>
          <w:rFonts w:ascii="Times New Roman" w:hAnsi="Times New Roman"/>
          <w:sz w:val="22"/>
          <w:szCs w:val="22"/>
          <w:vertAlign w:val="superscript"/>
        </w:rPr>
        <w:t xml:space="preserve"> </w:t>
      </w:r>
      <w:r w:rsidR="00645A06" w:rsidRPr="000829C5">
        <w:rPr>
          <w:rFonts w:ascii="Times New Roman" w:hAnsi="Times New Roman"/>
          <w:sz w:val="22"/>
          <w:szCs w:val="22"/>
        </w:rPr>
        <w:t>in prime time (Décret du 17 janvier 1990, art 8, 9), and the biggest part of the TV house</w:t>
      </w:r>
      <w:r w:rsidR="000829C5" w:rsidRPr="000829C5">
        <w:rPr>
          <w:rFonts w:ascii="Times New Roman" w:hAnsi="Times New Roman"/>
          <w:sz w:val="22"/>
          <w:szCs w:val="22"/>
        </w:rPr>
        <w:t>s</w:t>
      </w:r>
      <w:r w:rsidR="00645A06" w:rsidRPr="000829C5">
        <w:rPr>
          <w:rFonts w:ascii="Times New Roman" w:hAnsi="Times New Roman"/>
          <w:sz w:val="22"/>
          <w:szCs w:val="22"/>
        </w:rPr>
        <w:t xml:space="preserve"> fulfill this obligation.</w:t>
      </w:r>
      <w:r w:rsidR="00EA587A">
        <w:rPr>
          <w:rFonts w:ascii="Times New Roman" w:hAnsi="Times New Roman"/>
          <w:sz w:val="22"/>
          <w:szCs w:val="22"/>
        </w:rPr>
        <w:t xml:space="preserve"> </w:t>
      </w:r>
    </w:p>
    <w:p w:rsidR="000D21B1" w:rsidRPr="00791ECF" w:rsidRDefault="00645A06" w:rsidP="00540CF3">
      <w:pPr>
        <w:pStyle w:val="BodyTextIndent"/>
        <w:ind w:left="284" w:firstLine="283"/>
        <w:rPr>
          <w:rFonts w:ascii="Times New Roman" w:hAnsi="Times New Roman"/>
          <w:sz w:val="22"/>
          <w:szCs w:val="22"/>
          <w:lang w:val="mk-MK"/>
        </w:rPr>
      </w:pPr>
      <w:r w:rsidRPr="000829C5">
        <w:rPr>
          <w:rFonts w:ascii="Times New Roman" w:hAnsi="Times New Roman"/>
          <w:sz w:val="22"/>
          <w:szCs w:val="22"/>
        </w:rPr>
        <w:t>The quota system also encompasses the songs broadcasted on the radio stations.</w:t>
      </w:r>
      <w:r w:rsidR="000D21B1" w:rsidRPr="00791ECF">
        <w:rPr>
          <w:rFonts w:ascii="Times New Roman" w:hAnsi="Times New Roman"/>
          <w:sz w:val="22"/>
          <w:szCs w:val="22"/>
          <w:lang w:val="mk-MK"/>
        </w:rPr>
        <w:t xml:space="preserve"> </w:t>
      </w:r>
      <w:r w:rsidRPr="000829C5">
        <w:rPr>
          <w:rFonts w:ascii="Times New Roman" w:hAnsi="Times New Roman"/>
          <w:sz w:val="22"/>
          <w:szCs w:val="22"/>
        </w:rPr>
        <w:t>All privately owned radio stations are obliged to broadcast French songs in prime times since 1966</w:t>
      </w:r>
      <w:r w:rsidR="004C0CDD" w:rsidRPr="000829C5">
        <w:rPr>
          <w:rFonts w:ascii="Times New Roman" w:hAnsi="Times New Roman"/>
          <w:sz w:val="22"/>
          <w:szCs w:val="22"/>
        </w:rPr>
        <w:t xml:space="preserve">, half of which should </w:t>
      </w:r>
      <w:r w:rsidR="000829C5" w:rsidRPr="000829C5">
        <w:rPr>
          <w:rFonts w:ascii="Times New Roman" w:hAnsi="Times New Roman"/>
          <w:sz w:val="22"/>
          <w:szCs w:val="22"/>
        </w:rPr>
        <w:t xml:space="preserve">be </w:t>
      </w:r>
      <w:r w:rsidR="004C0CDD" w:rsidRPr="000829C5">
        <w:rPr>
          <w:rFonts w:ascii="Times New Roman" w:hAnsi="Times New Roman"/>
          <w:sz w:val="22"/>
          <w:szCs w:val="22"/>
        </w:rPr>
        <w:t xml:space="preserve">from modern </w:t>
      </w:r>
      <w:r w:rsidR="000829C5" w:rsidRPr="000829C5">
        <w:rPr>
          <w:rFonts w:ascii="Times New Roman" w:hAnsi="Times New Roman"/>
          <w:sz w:val="22"/>
          <w:szCs w:val="22"/>
        </w:rPr>
        <w:t>performers</w:t>
      </w:r>
      <w:r w:rsidR="00134310" w:rsidRPr="000829C5">
        <w:rPr>
          <w:rFonts w:ascii="Times New Roman" w:hAnsi="Times New Roman"/>
          <w:sz w:val="22"/>
          <w:szCs w:val="22"/>
        </w:rPr>
        <w:t xml:space="preserve"> or to be part of </w:t>
      </w:r>
      <w:r w:rsidR="000829C5" w:rsidRPr="000829C5">
        <w:rPr>
          <w:rFonts w:ascii="Times New Roman" w:hAnsi="Times New Roman"/>
          <w:sz w:val="22"/>
          <w:szCs w:val="22"/>
        </w:rPr>
        <w:t>the new</w:t>
      </w:r>
      <w:r w:rsidR="00134310" w:rsidRPr="000829C5">
        <w:rPr>
          <w:rFonts w:ascii="Times New Roman" w:hAnsi="Times New Roman"/>
          <w:sz w:val="22"/>
          <w:szCs w:val="22"/>
        </w:rPr>
        <w:t xml:space="preserve"> production, </w:t>
      </w:r>
      <w:r w:rsidR="000829C5" w:rsidRPr="000829C5">
        <w:rPr>
          <w:rFonts w:ascii="Times New Roman" w:hAnsi="Times New Roman"/>
          <w:sz w:val="22"/>
          <w:szCs w:val="22"/>
        </w:rPr>
        <w:t xml:space="preserve">amounting to </w:t>
      </w:r>
      <w:r w:rsidR="00134310" w:rsidRPr="000829C5">
        <w:rPr>
          <w:rFonts w:ascii="Times New Roman" w:hAnsi="Times New Roman"/>
          <w:sz w:val="22"/>
          <w:szCs w:val="22"/>
        </w:rPr>
        <w:t>at least 40% of the overall programme (Loi n˚99-130, art.</w:t>
      </w:r>
      <w:r w:rsidR="00360DED" w:rsidRPr="00791ECF">
        <w:rPr>
          <w:rFonts w:ascii="Times New Roman" w:hAnsi="Times New Roman"/>
          <w:sz w:val="22"/>
          <w:szCs w:val="22"/>
          <w:lang w:val="mk-MK"/>
        </w:rPr>
        <w:t xml:space="preserve"> 32)</w:t>
      </w:r>
      <w:r w:rsidR="000D21B1" w:rsidRPr="00791ECF">
        <w:rPr>
          <w:rFonts w:ascii="Times New Roman" w:hAnsi="Times New Roman"/>
          <w:sz w:val="22"/>
          <w:szCs w:val="22"/>
          <w:lang w:val="mk-MK"/>
        </w:rPr>
        <w:t xml:space="preserve">. </w:t>
      </w:r>
      <w:r w:rsidR="00134310" w:rsidRPr="000829C5">
        <w:rPr>
          <w:rFonts w:ascii="Times New Roman" w:hAnsi="Times New Roman"/>
          <w:sz w:val="22"/>
          <w:szCs w:val="22"/>
        </w:rPr>
        <w:t>The already established quota remains with the new law from 2000 (Loi n˚2000-719)</w:t>
      </w:r>
      <w:r w:rsidR="00C36E62" w:rsidRPr="000829C5">
        <w:rPr>
          <w:rFonts w:ascii="Times New Roman" w:hAnsi="Times New Roman"/>
          <w:sz w:val="22"/>
          <w:szCs w:val="22"/>
        </w:rPr>
        <w:t>, but quotas are allocated for genre specific radio stations.</w:t>
      </w:r>
      <w:r w:rsidR="00EA587A">
        <w:rPr>
          <w:rFonts w:ascii="Times New Roman" w:hAnsi="Times New Roman"/>
          <w:sz w:val="22"/>
          <w:szCs w:val="22"/>
        </w:rPr>
        <w:t xml:space="preserve"> </w:t>
      </w:r>
      <w:r w:rsidR="00C36E62" w:rsidRPr="000829C5">
        <w:rPr>
          <w:rFonts w:ascii="Times New Roman" w:hAnsi="Times New Roman"/>
          <w:sz w:val="22"/>
          <w:szCs w:val="22"/>
        </w:rPr>
        <w:t xml:space="preserve">Namely, those radio stations which </w:t>
      </w:r>
      <w:r w:rsidR="000829C5" w:rsidRPr="000829C5">
        <w:rPr>
          <w:rFonts w:ascii="Times New Roman" w:hAnsi="Times New Roman"/>
          <w:sz w:val="22"/>
          <w:szCs w:val="22"/>
        </w:rPr>
        <w:t>nurture</w:t>
      </w:r>
      <w:r w:rsidR="00C36E62" w:rsidRPr="000829C5">
        <w:rPr>
          <w:rFonts w:ascii="Times New Roman" w:hAnsi="Times New Roman"/>
          <w:sz w:val="22"/>
          <w:szCs w:val="22"/>
        </w:rPr>
        <w:t xml:space="preserve"> the French musical </w:t>
      </w:r>
      <w:r w:rsidR="000829C5" w:rsidRPr="000829C5">
        <w:rPr>
          <w:rFonts w:ascii="Times New Roman" w:hAnsi="Times New Roman"/>
          <w:sz w:val="22"/>
          <w:szCs w:val="22"/>
        </w:rPr>
        <w:t>legacy</w:t>
      </w:r>
      <w:r w:rsidR="00C36E62" w:rsidRPr="000829C5">
        <w:rPr>
          <w:rFonts w:ascii="Times New Roman" w:hAnsi="Times New Roman"/>
          <w:sz w:val="22"/>
          <w:szCs w:val="22"/>
        </w:rPr>
        <w:t xml:space="preserve"> must broadcast 60% in French language, 10% of which should be part of the new production.</w:t>
      </w:r>
      <w:r w:rsidR="00EA587A">
        <w:rPr>
          <w:rFonts w:ascii="Times New Roman" w:hAnsi="Times New Roman"/>
          <w:sz w:val="22"/>
          <w:szCs w:val="22"/>
        </w:rPr>
        <w:t xml:space="preserve"> </w:t>
      </w:r>
      <w:r w:rsidR="00C36E62" w:rsidRPr="000829C5">
        <w:rPr>
          <w:rFonts w:ascii="Times New Roman" w:hAnsi="Times New Roman"/>
          <w:sz w:val="22"/>
          <w:szCs w:val="22"/>
        </w:rPr>
        <w:t>Radio stations that promote young artis</w:t>
      </w:r>
      <w:r w:rsidR="000829C5" w:rsidRPr="000829C5">
        <w:rPr>
          <w:rFonts w:ascii="Times New Roman" w:hAnsi="Times New Roman"/>
          <w:sz w:val="22"/>
          <w:szCs w:val="22"/>
        </w:rPr>
        <w:t>ts</w:t>
      </w:r>
      <w:r w:rsidR="00C36E62" w:rsidRPr="000829C5">
        <w:rPr>
          <w:rFonts w:ascii="Times New Roman" w:hAnsi="Times New Roman"/>
          <w:sz w:val="22"/>
          <w:szCs w:val="22"/>
        </w:rPr>
        <w:t xml:space="preserve"> must broadcast 35% francophone music </w:t>
      </w:r>
      <w:r w:rsidR="000829C5" w:rsidRPr="000829C5">
        <w:rPr>
          <w:rFonts w:ascii="Times New Roman" w:hAnsi="Times New Roman"/>
          <w:sz w:val="22"/>
          <w:szCs w:val="22"/>
        </w:rPr>
        <w:t>pieces</w:t>
      </w:r>
      <w:r w:rsidR="00C36E62" w:rsidRPr="000829C5">
        <w:rPr>
          <w:rFonts w:ascii="Times New Roman" w:hAnsi="Times New Roman"/>
          <w:sz w:val="22"/>
          <w:szCs w:val="22"/>
        </w:rPr>
        <w:t>, 25% of which should belong to newer artists (Loi n˚2000-719, art.</w:t>
      </w:r>
      <w:r w:rsidR="00360DED" w:rsidRPr="00791ECF">
        <w:rPr>
          <w:rFonts w:ascii="Times New Roman" w:hAnsi="Times New Roman"/>
          <w:sz w:val="22"/>
          <w:szCs w:val="22"/>
          <w:lang w:val="mk-MK"/>
        </w:rPr>
        <w:t xml:space="preserve"> 42)</w:t>
      </w:r>
      <w:r w:rsidR="000D21B1" w:rsidRPr="00791ECF">
        <w:rPr>
          <w:rFonts w:ascii="Times New Roman" w:hAnsi="Times New Roman"/>
          <w:sz w:val="22"/>
          <w:szCs w:val="22"/>
          <w:lang w:val="mk-MK"/>
        </w:rPr>
        <w:t xml:space="preserve">. </w:t>
      </w:r>
      <w:r w:rsidR="00C36E62" w:rsidRPr="000829C5">
        <w:rPr>
          <w:rFonts w:ascii="Times New Roman" w:hAnsi="Times New Roman"/>
          <w:sz w:val="22"/>
          <w:szCs w:val="22"/>
        </w:rPr>
        <w:t xml:space="preserve">The changes in the broadcasting quotas of musical work </w:t>
      </w:r>
      <w:r w:rsidR="000829C5" w:rsidRPr="000829C5">
        <w:rPr>
          <w:rFonts w:ascii="Times New Roman" w:hAnsi="Times New Roman"/>
          <w:sz w:val="22"/>
          <w:szCs w:val="22"/>
        </w:rPr>
        <w:t>are aimed at</w:t>
      </w:r>
      <w:r w:rsidR="00C36E62" w:rsidRPr="000829C5">
        <w:rPr>
          <w:rFonts w:ascii="Times New Roman" w:hAnsi="Times New Roman"/>
          <w:sz w:val="22"/>
          <w:szCs w:val="22"/>
        </w:rPr>
        <w:t xml:space="preserve"> better representing of the French music palette as well as due to the increase</w:t>
      </w:r>
      <w:r w:rsidR="000829C5" w:rsidRPr="000829C5">
        <w:rPr>
          <w:rFonts w:ascii="Times New Roman" w:hAnsi="Times New Roman"/>
          <w:sz w:val="22"/>
          <w:szCs w:val="22"/>
        </w:rPr>
        <w:t>d</w:t>
      </w:r>
      <w:r w:rsidR="00C36E62" w:rsidRPr="000829C5">
        <w:rPr>
          <w:rFonts w:ascii="Times New Roman" w:hAnsi="Times New Roman"/>
          <w:sz w:val="22"/>
          <w:szCs w:val="22"/>
        </w:rPr>
        <w:t xml:space="preserve"> </w:t>
      </w:r>
      <w:r w:rsidR="00B20A0D">
        <w:rPr>
          <w:rFonts w:ascii="Times New Roman" w:hAnsi="Times New Roman"/>
          <w:sz w:val="22"/>
          <w:szCs w:val="22"/>
        </w:rPr>
        <w:t>disregard</w:t>
      </w:r>
      <w:r w:rsidR="00C36E62" w:rsidRPr="000829C5">
        <w:rPr>
          <w:rFonts w:ascii="Times New Roman" w:hAnsi="Times New Roman"/>
          <w:sz w:val="22"/>
          <w:szCs w:val="22"/>
        </w:rPr>
        <w:t xml:space="preserve"> that the French radio stations are making by failing to fulfil their obligation in this area.</w:t>
      </w:r>
      <w:r w:rsidR="001A0AC9" w:rsidRPr="00791ECF">
        <w:rPr>
          <w:rFonts w:ascii="Times New Roman" w:hAnsi="Times New Roman"/>
          <w:sz w:val="22"/>
          <w:szCs w:val="22"/>
          <w:lang w:val="mk-MK"/>
        </w:rPr>
        <w:t xml:space="preserve"> </w:t>
      </w:r>
    </w:p>
    <w:p w:rsidR="00C36E62" w:rsidRPr="00C36E62" w:rsidRDefault="00C36E62" w:rsidP="000D0E73">
      <w:pPr>
        <w:ind w:left="284" w:firstLine="284"/>
        <w:jc w:val="both"/>
        <w:rPr>
          <w:sz w:val="22"/>
          <w:szCs w:val="22"/>
        </w:rPr>
      </w:pPr>
      <w:r w:rsidRPr="000829C5">
        <w:rPr>
          <w:sz w:val="22"/>
          <w:szCs w:val="22"/>
        </w:rPr>
        <w:t>Since 1998, a decision has been made which provides development guidelines for the French language programmes outside the territory of France (</w:t>
      </w:r>
      <w:r w:rsidRPr="0051094D">
        <w:rPr>
          <w:sz w:val="22"/>
          <w:szCs w:val="22"/>
        </w:rPr>
        <w:t>Communication du 30 avril 1998</w:t>
      </w:r>
      <w:r w:rsidRPr="000829C5">
        <w:rPr>
          <w:sz w:val="22"/>
          <w:szCs w:val="22"/>
        </w:rPr>
        <w:t xml:space="preserve">). It emphasizes the necessity of increasing the financial assistance for French </w:t>
      </w:r>
      <w:r w:rsidR="00571669">
        <w:rPr>
          <w:sz w:val="22"/>
          <w:szCs w:val="22"/>
        </w:rPr>
        <w:t>program</w:t>
      </w:r>
      <w:r w:rsidR="00DB2DDA">
        <w:rPr>
          <w:sz w:val="22"/>
          <w:szCs w:val="22"/>
        </w:rPr>
        <w:t>me</w:t>
      </w:r>
      <w:r w:rsidR="00571669">
        <w:rPr>
          <w:sz w:val="22"/>
          <w:szCs w:val="22"/>
        </w:rPr>
        <w:t xml:space="preserve">s </w:t>
      </w:r>
      <w:r w:rsidRPr="000829C5">
        <w:rPr>
          <w:sz w:val="22"/>
          <w:szCs w:val="22"/>
        </w:rPr>
        <w:t xml:space="preserve"> in order to increase their presence on foreign TV</w:t>
      </w:r>
      <w:r w:rsidR="00EA587A">
        <w:rPr>
          <w:sz w:val="22"/>
          <w:szCs w:val="22"/>
        </w:rPr>
        <w:t xml:space="preserve"> </w:t>
      </w:r>
      <w:r w:rsidRPr="000829C5">
        <w:rPr>
          <w:sz w:val="22"/>
          <w:szCs w:val="22"/>
        </w:rPr>
        <w:t>s</w:t>
      </w:r>
      <w:r w:rsidR="00EA587A">
        <w:rPr>
          <w:sz w:val="22"/>
          <w:szCs w:val="22"/>
        </w:rPr>
        <w:t>tations</w:t>
      </w:r>
      <w:r w:rsidRPr="000829C5">
        <w:rPr>
          <w:sz w:val="22"/>
          <w:szCs w:val="22"/>
        </w:rPr>
        <w:t>, French satellite programmes development, and determining the mission of specialized television operators intended for foreign audiences.</w:t>
      </w:r>
      <w:r w:rsidRPr="00C36E62">
        <w:rPr>
          <w:sz w:val="22"/>
          <w:szCs w:val="22"/>
        </w:rPr>
        <w:t xml:space="preserve"> Some of the television companies are subtitling their shows in several foreign languages depending on the region they cover, thus fully complying with the principle of multilingualism.</w:t>
      </w:r>
    </w:p>
    <w:p w:rsidR="00C36E62" w:rsidRPr="00C36E62" w:rsidRDefault="00C36E62" w:rsidP="000D0E73">
      <w:pPr>
        <w:ind w:left="284"/>
        <w:jc w:val="both"/>
        <w:rPr>
          <w:sz w:val="22"/>
          <w:szCs w:val="22"/>
        </w:rPr>
      </w:pPr>
      <w:r w:rsidRPr="00C36E62">
        <w:rPr>
          <w:sz w:val="22"/>
          <w:szCs w:val="22"/>
        </w:rPr>
        <w:tab/>
        <w:t xml:space="preserve">Several television </w:t>
      </w:r>
      <w:r w:rsidR="000B481D">
        <w:rPr>
          <w:sz w:val="22"/>
          <w:szCs w:val="22"/>
        </w:rPr>
        <w:t>houses</w:t>
      </w:r>
      <w:r w:rsidRPr="00C36E62">
        <w:rPr>
          <w:sz w:val="22"/>
          <w:szCs w:val="22"/>
        </w:rPr>
        <w:t xml:space="preserve"> have established cooperation with other </w:t>
      </w:r>
      <w:r w:rsidR="000B481D" w:rsidRPr="00C36E62">
        <w:rPr>
          <w:sz w:val="22"/>
          <w:szCs w:val="22"/>
        </w:rPr>
        <w:t xml:space="preserve">similar </w:t>
      </w:r>
      <w:r w:rsidRPr="00C36E62">
        <w:rPr>
          <w:sz w:val="22"/>
          <w:szCs w:val="22"/>
        </w:rPr>
        <w:t xml:space="preserve">institutions from other countries in the world and we have </w:t>
      </w:r>
      <w:r w:rsidR="000B481D">
        <w:rPr>
          <w:sz w:val="22"/>
          <w:szCs w:val="22"/>
        </w:rPr>
        <w:t>witnessed the</w:t>
      </w:r>
      <w:r w:rsidRPr="00C36E62">
        <w:rPr>
          <w:sz w:val="22"/>
          <w:szCs w:val="22"/>
        </w:rPr>
        <w:t xml:space="preserve"> agreement between the governments of France</w:t>
      </w:r>
      <w:r w:rsidR="000B481D">
        <w:rPr>
          <w:sz w:val="22"/>
          <w:szCs w:val="22"/>
        </w:rPr>
        <w:t xml:space="preserve"> and Canada at the state level, </w:t>
      </w:r>
      <w:r w:rsidRPr="00C36E62">
        <w:rPr>
          <w:sz w:val="22"/>
          <w:szCs w:val="22"/>
        </w:rPr>
        <w:t>to increase the cooperation in the production of quality television performances in French (Décret n°90-736, art. 2).</w:t>
      </w:r>
      <w:r w:rsidR="000B481D">
        <w:rPr>
          <w:sz w:val="22"/>
          <w:szCs w:val="22"/>
        </w:rPr>
        <w:t xml:space="preserve"> </w:t>
      </w:r>
    </w:p>
    <w:p w:rsidR="00EF5314" w:rsidRPr="00085A0B" w:rsidRDefault="00C36E62" w:rsidP="00085A0B">
      <w:pPr>
        <w:pStyle w:val="BodyTextIndent"/>
        <w:ind w:left="284" w:firstLine="283"/>
        <w:rPr>
          <w:rFonts w:ascii="Times New Roman" w:hAnsi="Times New Roman"/>
          <w:sz w:val="22"/>
          <w:szCs w:val="22"/>
          <w:lang w:val="en-GB"/>
        </w:rPr>
      </w:pPr>
      <w:r w:rsidRPr="00C36E62">
        <w:rPr>
          <w:rFonts w:ascii="Times New Roman" w:hAnsi="Times New Roman"/>
          <w:sz w:val="22"/>
          <w:szCs w:val="22"/>
          <w:lang w:val="en-GB"/>
        </w:rPr>
        <w:t xml:space="preserve">France pays particular attention to print media in French language. In 1991, a </w:t>
      </w:r>
      <w:r w:rsidR="00B108E4" w:rsidRPr="00C36E62">
        <w:rPr>
          <w:rFonts w:ascii="Times New Roman" w:hAnsi="Times New Roman"/>
          <w:sz w:val="22"/>
          <w:szCs w:val="22"/>
          <w:lang w:val="en-GB"/>
        </w:rPr>
        <w:t xml:space="preserve">Fond for French Print Expansion Abroad  </w:t>
      </w:r>
      <w:r w:rsidR="00B108E4">
        <w:rPr>
          <w:rFonts w:ascii="Times New Roman" w:hAnsi="Times New Roman"/>
          <w:sz w:val="22"/>
          <w:szCs w:val="22"/>
          <w:lang w:val="mk-MK"/>
        </w:rPr>
        <w:t>(</w:t>
      </w:r>
      <w:r w:rsidR="00F657AE" w:rsidRPr="00B108E4">
        <w:rPr>
          <w:rFonts w:ascii="Times New Roman" w:hAnsi="Times New Roman"/>
          <w:sz w:val="22"/>
          <w:szCs w:val="22"/>
        </w:rPr>
        <w:t>Fonds d’aide à l’expansion de la presse française à l’étranger</w:t>
      </w:r>
      <w:r w:rsidR="00F657AE">
        <w:rPr>
          <w:rFonts w:ascii="Times New Roman" w:hAnsi="Times New Roman"/>
          <w:sz w:val="22"/>
          <w:szCs w:val="22"/>
          <w:lang w:val="en-GB"/>
        </w:rPr>
        <w:t xml:space="preserve"> </w:t>
      </w:r>
      <w:r w:rsidRPr="00C36E62">
        <w:rPr>
          <w:rFonts w:ascii="Times New Roman" w:hAnsi="Times New Roman"/>
          <w:sz w:val="22"/>
          <w:szCs w:val="22"/>
          <w:lang w:val="en-GB"/>
        </w:rPr>
        <w:t>was established</w:t>
      </w:r>
      <w:r w:rsidR="00B108E4">
        <w:rPr>
          <w:rFonts w:ascii="Times New Roman" w:hAnsi="Times New Roman"/>
          <w:sz w:val="22"/>
          <w:szCs w:val="22"/>
          <w:lang w:val="mk-MK"/>
        </w:rPr>
        <w:t>)</w:t>
      </w:r>
      <w:r w:rsidRPr="00C36E62">
        <w:rPr>
          <w:rFonts w:ascii="Times New Roman" w:hAnsi="Times New Roman"/>
          <w:sz w:val="22"/>
          <w:szCs w:val="22"/>
          <w:lang w:val="en-GB"/>
        </w:rPr>
        <w:t xml:space="preserve">, </w:t>
      </w:r>
      <w:r w:rsidRPr="00C36E62">
        <w:rPr>
          <w:rStyle w:val="tlid-translation"/>
          <w:rFonts w:ascii="Times New Roman" w:hAnsi="Times New Roman"/>
          <w:sz w:val="22"/>
          <w:szCs w:val="22"/>
          <w:lang w:val="en-GB"/>
        </w:rPr>
        <w:t>the purpose of which is the expansion of periodical publications and newspape</w:t>
      </w:r>
      <w:r w:rsidR="000B481D">
        <w:rPr>
          <w:rStyle w:val="tlid-translation"/>
          <w:rFonts w:ascii="Times New Roman" w:hAnsi="Times New Roman"/>
          <w:sz w:val="22"/>
          <w:szCs w:val="22"/>
          <w:lang w:val="en-GB"/>
        </w:rPr>
        <w:t xml:space="preserve">rs, </w:t>
      </w:r>
      <w:r w:rsidR="000B481D">
        <w:rPr>
          <w:rStyle w:val="tlid-translation"/>
          <w:rFonts w:ascii="Times New Roman" w:hAnsi="Times New Roman"/>
          <w:sz w:val="22"/>
          <w:szCs w:val="22"/>
          <w:lang w:val="en-GB"/>
        </w:rPr>
        <w:lastRenderedPageBreak/>
        <w:t>wholly or partly</w:t>
      </w:r>
      <w:r w:rsidRPr="00C36E62">
        <w:rPr>
          <w:rStyle w:val="tlid-translation"/>
          <w:rFonts w:ascii="Times New Roman" w:hAnsi="Times New Roman"/>
          <w:sz w:val="22"/>
          <w:szCs w:val="22"/>
          <w:lang w:val="en-GB"/>
        </w:rPr>
        <w:t xml:space="preserve"> written in French</w:t>
      </w:r>
      <w:r w:rsidR="000B481D">
        <w:rPr>
          <w:rStyle w:val="tlid-translation"/>
          <w:rFonts w:ascii="Times New Roman" w:hAnsi="Times New Roman"/>
          <w:sz w:val="22"/>
          <w:szCs w:val="22"/>
          <w:lang w:val="en-GB"/>
        </w:rPr>
        <w:t>,</w:t>
      </w:r>
      <w:r w:rsidRPr="00C36E62">
        <w:rPr>
          <w:rStyle w:val="tlid-translation"/>
          <w:rFonts w:ascii="Times New Roman" w:hAnsi="Times New Roman"/>
          <w:sz w:val="22"/>
          <w:szCs w:val="22"/>
          <w:lang w:val="en-GB"/>
        </w:rPr>
        <w:t xml:space="preserve"> which contribute to the expansion of the French language, thought and culture outside the country </w:t>
      </w:r>
      <w:r w:rsidRPr="00C36E62">
        <w:rPr>
          <w:rFonts w:ascii="Times New Roman" w:hAnsi="Times New Roman"/>
          <w:sz w:val="22"/>
          <w:szCs w:val="22"/>
          <w:lang w:val="en-GB"/>
        </w:rPr>
        <w:t>(Arrêté du 25 février 1991, art. 1</w:t>
      </w:r>
      <w:r w:rsidRPr="00C36E62">
        <w:rPr>
          <w:rFonts w:ascii="Times New Roman" w:hAnsi="Times New Roman"/>
          <w:sz w:val="22"/>
          <w:szCs w:val="22"/>
          <w:vertAlign w:val="superscript"/>
          <w:lang w:val="en-GB"/>
        </w:rPr>
        <w:t>er</w:t>
      </w:r>
      <w:r w:rsidRPr="00C36E62">
        <w:rPr>
          <w:rFonts w:ascii="Times New Roman" w:hAnsi="Times New Roman"/>
          <w:sz w:val="22"/>
          <w:szCs w:val="22"/>
          <w:lang w:val="en-GB"/>
        </w:rPr>
        <w:t>, 2). Also, in the period between 1996-1998, we noted five decisions regarding a financial assistance for weekly regional and local publications in French language (Décret n˚96-410, art. 2), for daily political, regional, communal and local newspaper (Décret n˚97-1068, art. 2) and for national daily newspapers in French language (Décret n˚98-714, art. 2). Assistance is granted to the facsimile transfer to the printing houses (Décret n˚98-793, art. 1</w:t>
      </w:r>
      <w:r w:rsidRPr="00C36E62">
        <w:rPr>
          <w:rFonts w:ascii="Times New Roman" w:hAnsi="Times New Roman"/>
          <w:sz w:val="22"/>
          <w:szCs w:val="22"/>
          <w:vertAlign w:val="superscript"/>
          <w:lang w:val="en-GB"/>
        </w:rPr>
        <w:t>er</w:t>
      </w:r>
      <w:r w:rsidRPr="00C36E62">
        <w:rPr>
          <w:rFonts w:ascii="Times New Roman" w:hAnsi="Times New Roman"/>
          <w:sz w:val="22"/>
          <w:szCs w:val="22"/>
          <w:lang w:val="en-GB"/>
        </w:rPr>
        <w:t xml:space="preserve">, 2), as well as to institutions which </w:t>
      </w:r>
      <w:r w:rsidR="000B481D">
        <w:rPr>
          <w:rFonts w:ascii="Times New Roman" w:hAnsi="Times New Roman"/>
          <w:sz w:val="22"/>
          <w:szCs w:val="22"/>
          <w:lang w:val="en-GB"/>
        </w:rPr>
        <w:t>enable</w:t>
      </w:r>
      <w:r w:rsidRPr="00C36E62">
        <w:rPr>
          <w:rFonts w:ascii="Times New Roman" w:hAnsi="Times New Roman"/>
          <w:sz w:val="22"/>
          <w:szCs w:val="22"/>
          <w:lang w:val="en-GB"/>
        </w:rPr>
        <w:t xml:space="preserve"> printing</w:t>
      </w:r>
      <w:r w:rsidR="000B481D">
        <w:rPr>
          <w:rFonts w:ascii="Times New Roman" w:hAnsi="Times New Roman"/>
          <w:sz w:val="22"/>
          <w:szCs w:val="22"/>
          <w:lang w:val="en-GB"/>
        </w:rPr>
        <w:t xml:space="preserve"> publications</w:t>
      </w:r>
      <w:r w:rsidRPr="00C36E62">
        <w:rPr>
          <w:rFonts w:ascii="Times New Roman" w:hAnsi="Times New Roman"/>
          <w:sz w:val="22"/>
          <w:szCs w:val="22"/>
          <w:lang w:val="en-GB"/>
        </w:rPr>
        <w:t xml:space="preserve"> in French (Décret n˚98</w:t>
      </w:r>
      <w:r w:rsidR="000E016D">
        <w:rPr>
          <w:rFonts w:ascii="Times New Roman" w:hAnsi="Times New Roman"/>
          <w:sz w:val="22"/>
          <w:szCs w:val="22"/>
          <w:lang w:val="en-GB"/>
        </w:rPr>
        <w:t>-</w:t>
      </w:r>
      <w:r w:rsidRPr="00C36E62">
        <w:rPr>
          <w:rFonts w:ascii="Times New Roman" w:hAnsi="Times New Roman"/>
          <w:sz w:val="22"/>
          <w:szCs w:val="22"/>
          <w:lang w:val="en-GB"/>
        </w:rPr>
        <w:t>1009, art. 2).</w:t>
      </w:r>
      <w:r w:rsidR="00085A0B">
        <w:rPr>
          <w:rFonts w:ascii="Times New Roman" w:hAnsi="Times New Roman"/>
          <w:sz w:val="22"/>
          <w:szCs w:val="22"/>
          <w:lang w:val="mk-MK"/>
        </w:rPr>
        <w:t xml:space="preserve"> </w:t>
      </w:r>
      <w:r w:rsidRPr="00C36E62">
        <w:rPr>
          <w:rFonts w:ascii="Times New Roman" w:hAnsi="Times New Roman"/>
          <w:sz w:val="22"/>
          <w:szCs w:val="22"/>
          <w:lang w:val="en-GB"/>
        </w:rPr>
        <w:t>Cinematographic</w:t>
      </w:r>
      <w:r w:rsidR="00085A0B">
        <w:rPr>
          <w:rFonts w:ascii="Times New Roman" w:hAnsi="Times New Roman"/>
          <w:sz w:val="22"/>
          <w:szCs w:val="22"/>
          <w:lang w:val="mk-MK"/>
        </w:rPr>
        <w:t xml:space="preserve"> </w:t>
      </w:r>
      <w:r w:rsidRPr="00C36E62">
        <w:rPr>
          <w:rFonts w:ascii="Times New Roman" w:hAnsi="Times New Roman"/>
          <w:sz w:val="22"/>
          <w:szCs w:val="22"/>
          <w:lang w:val="en-GB"/>
        </w:rPr>
        <w:t xml:space="preserve">production in France in the last years of the 20th century has seen a steady increase. Films which are fully or mainly </w:t>
      </w:r>
      <w:r w:rsidR="000B481D">
        <w:rPr>
          <w:rFonts w:ascii="Times New Roman" w:hAnsi="Times New Roman"/>
          <w:sz w:val="22"/>
          <w:szCs w:val="22"/>
          <w:lang w:val="en-GB"/>
        </w:rPr>
        <w:t>performed</w:t>
      </w:r>
      <w:r w:rsidRPr="00C36E62">
        <w:rPr>
          <w:rFonts w:ascii="Times New Roman" w:hAnsi="Times New Roman"/>
          <w:sz w:val="22"/>
          <w:szCs w:val="22"/>
          <w:lang w:val="en-GB"/>
        </w:rPr>
        <w:t xml:space="preserve"> in French or in a regional language, provided that they meet the high artistic and technical criteria, can be financially supported by 25% of the total amount needed for their realization (Décret n˚99-130, art. 32). Featured cinematographic performances may be subsidized (Décret n˚99-130, art. 53), as well as short films, if 80% of the costs for the film are </w:t>
      </w:r>
      <w:r w:rsidR="000B481D">
        <w:rPr>
          <w:rFonts w:ascii="Times New Roman" w:hAnsi="Times New Roman"/>
          <w:sz w:val="22"/>
          <w:szCs w:val="22"/>
          <w:lang w:val="en-GB"/>
        </w:rPr>
        <w:t>spents</w:t>
      </w:r>
      <w:r w:rsidRPr="00C36E62">
        <w:rPr>
          <w:rFonts w:ascii="Times New Roman" w:hAnsi="Times New Roman"/>
          <w:sz w:val="22"/>
          <w:szCs w:val="22"/>
          <w:lang w:val="en-GB"/>
        </w:rPr>
        <w:t xml:space="preserve"> in France (Décret n˚99-130, art. 78), institutions which contribute for the expansion of the French cinematographic production (Décret n˚99-130, art. 109) and cinematographic producers of reinvestment performance (œuvres de réinvestissement)</w:t>
      </w:r>
      <w:r w:rsidRPr="00C36E62">
        <w:rPr>
          <w:rFonts w:ascii="Times New Roman" w:hAnsi="Times New Roman"/>
          <w:sz w:val="22"/>
          <w:szCs w:val="22"/>
          <w:vertAlign w:val="superscript"/>
          <w:lang w:val="en-GB"/>
        </w:rPr>
        <w:footnoteReference w:id="2"/>
      </w:r>
      <w:r w:rsidRPr="00C36E62">
        <w:rPr>
          <w:rFonts w:ascii="Times New Roman" w:hAnsi="Times New Roman"/>
          <w:sz w:val="22"/>
          <w:szCs w:val="22"/>
          <w:lang w:val="en-GB"/>
        </w:rPr>
        <w:t xml:space="preserve"> (Décret n˚97-449)</w:t>
      </w:r>
      <w:r w:rsidR="00EF5314" w:rsidRPr="00C36E62">
        <w:rPr>
          <w:rFonts w:ascii="Times New Roman" w:hAnsi="Times New Roman"/>
          <w:sz w:val="22"/>
          <w:szCs w:val="22"/>
          <w:lang w:val="mk-MK"/>
        </w:rPr>
        <w:t>.</w:t>
      </w:r>
    </w:p>
    <w:p w:rsidR="00C36E62" w:rsidRPr="000B481D" w:rsidRDefault="00C36E62" w:rsidP="00C36E62">
      <w:pPr>
        <w:pStyle w:val="BodyTextIndent"/>
        <w:ind w:left="284" w:firstLine="283"/>
        <w:rPr>
          <w:rFonts w:ascii="Times New Roman" w:hAnsi="Times New Roman"/>
          <w:sz w:val="20"/>
          <w:szCs w:val="22"/>
        </w:rPr>
      </w:pPr>
      <w:r w:rsidRPr="000B481D">
        <w:rPr>
          <w:rFonts w:ascii="Times New Roman" w:hAnsi="Times New Roman"/>
          <w:sz w:val="22"/>
          <w:szCs w:val="22"/>
          <w:lang w:val="en-GB"/>
        </w:rPr>
        <w:t xml:space="preserve">According </w:t>
      </w:r>
      <w:r w:rsidR="000B481D">
        <w:rPr>
          <w:rFonts w:ascii="Times New Roman" w:hAnsi="Times New Roman"/>
          <w:sz w:val="22"/>
          <w:szCs w:val="22"/>
          <w:lang w:val="en-GB"/>
        </w:rPr>
        <w:t xml:space="preserve">to </w:t>
      </w:r>
      <w:r w:rsidRPr="00571669">
        <w:rPr>
          <w:rFonts w:ascii="Times New Roman" w:hAnsi="Times New Roman"/>
          <w:sz w:val="22"/>
          <w:szCs w:val="22"/>
          <w:lang w:val="en-GB"/>
        </w:rPr>
        <w:t>Unifrance</w:t>
      </w:r>
      <w:r w:rsidRPr="000B481D">
        <w:rPr>
          <w:rFonts w:ascii="Times New Roman" w:hAnsi="Times New Roman"/>
          <w:sz w:val="22"/>
          <w:szCs w:val="22"/>
          <w:lang w:val="en-GB"/>
        </w:rPr>
        <w:t xml:space="preserve">, there is </w:t>
      </w:r>
      <w:r w:rsidR="000B481D">
        <w:rPr>
          <w:rFonts w:ascii="Times New Roman" w:hAnsi="Times New Roman"/>
          <w:sz w:val="22"/>
          <w:szCs w:val="22"/>
          <w:lang w:val="en-GB"/>
        </w:rPr>
        <w:t>an increased interest for French language films</w:t>
      </w:r>
      <w:r w:rsidRPr="000B481D">
        <w:rPr>
          <w:rFonts w:ascii="Times New Roman" w:hAnsi="Times New Roman"/>
          <w:sz w:val="22"/>
          <w:szCs w:val="22"/>
          <w:lang w:val="en-GB"/>
        </w:rPr>
        <w:t>, which is particularly seen in European countries where the francophone culture is traditionally strong, but the increased interest is noticeable also in Japan</w:t>
      </w:r>
      <w:r w:rsidRPr="00B21CC5">
        <w:rPr>
          <w:rFonts w:ascii="Times New Roman" w:hAnsi="Times New Roman"/>
          <w:szCs w:val="24"/>
          <w:lang w:val="en-GB"/>
        </w:rPr>
        <w:t xml:space="preserve"> (</w:t>
      </w:r>
      <w:r w:rsidRPr="0051094D">
        <w:rPr>
          <w:rFonts w:ascii="Times New Roman" w:hAnsi="Times New Roman"/>
          <w:i/>
          <w:sz w:val="22"/>
          <w:szCs w:val="24"/>
        </w:rPr>
        <w:t xml:space="preserve">Rapport au Parlement sur application de la loi du 4 </w:t>
      </w:r>
      <w:r w:rsidR="00D45188" w:rsidRPr="0051094D">
        <w:rPr>
          <w:rFonts w:ascii="Times New Roman" w:hAnsi="Times New Roman"/>
          <w:i/>
          <w:sz w:val="22"/>
          <w:szCs w:val="24"/>
        </w:rPr>
        <w:t>août</w:t>
      </w:r>
      <w:r w:rsidRPr="0051094D">
        <w:rPr>
          <w:rFonts w:ascii="Times New Roman" w:hAnsi="Times New Roman"/>
          <w:i/>
          <w:sz w:val="22"/>
          <w:szCs w:val="24"/>
        </w:rPr>
        <w:t xml:space="preserve"> relative à l’emploi de la langue française</w:t>
      </w:r>
      <w:r w:rsidRPr="000B481D">
        <w:rPr>
          <w:rFonts w:ascii="Times New Roman" w:hAnsi="Times New Roman"/>
          <w:sz w:val="22"/>
          <w:szCs w:val="24"/>
          <w:lang w:val="en-GB"/>
        </w:rPr>
        <w:t>, 2000, 99).</w:t>
      </w:r>
      <w:r w:rsidR="00D45188">
        <w:rPr>
          <w:rFonts w:ascii="Times New Roman" w:hAnsi="Times New Roman"/>
          <w:sz w:val="22"/>
          <w:szCs w:val="24"/>
          <w:lang w:val="en-GB"/>
        </w:rPr>
        <w:t xml:space="preserve"> </w:t>
      </w:r>
    </w:p>
    <w:p w:rsidR="00EC332E" w:rsidRPr="00D45188" w:rsidRDefault="00EC332E" w:rsidP="00540CF3">
      <w:pPr>
        <w:pStyle w:val="BodyTextIndent"/>
        <w:ind w:left="284" w:firstLine="283"/>
        <w:rPr>
          <w:rFonts w:ascii="Times New Roman" w:hAnsi="Times New Roman"/>
          <w:sz w:val="22"/>
          <w:szCs w:val="22"/>
        </w:rPr>
      </w:pPr>
    </w:p>
    <w:p w:rsidR="00C36E62" w:rsidRPr="00C36E62" w:rsidRDefault="00C36E62" w:rsidP="00C36E62">
      <w:pPr>
        <w:ind w:left="284"/>
        <w:jc w:val="center"/>
        <w:rPr>
          <w:sz w:val="22"/>
          <w:szCs w:val="22"/>
          <w:lang w:val="mk-MK"/>
        </w:rPr>
      </w:pPr>
      <w:r w:rsidRPr="00C36E62">
        <w:rPr>
          <w:sz w:val="22"/>
          <w:szCs w:val="22"/>
          <w:lang w:val="mk-MK"/>
        </w:rPr>
        <w:t>CONCLUSION</w:t>
      </w:r>
    </w:p>
    <w:p w:rsidR="00C36E62" w:rsidRPr="00C36E62" w:rsidRDefault="00C36E62" w:rsidP="00C36E62">
      <w:pPr>
        <w:ind w:left="284"/>
        <w:jc w:val="both"/>
        <w:rPr>
          <w:sz w:val="22"/>
          <w:szCs w:val="22"/>
          <w:lang w:val="mk-MK"/>
        </w:rPr>
      </w:pPr>
    </w:p>
    <w:p w:rsidR="00C36E62" w:rsidRPr="00C36E62" w:rsidRDefault="00C36E62" w:rsidP="00C36E62">
      <w:pPr>
        <w:ind w:left="284"/>
        <w:jc w:val="both"/>
        <w:rPr>
          <w:sz w:val="22"/>
          <w:szCs w:val="22"/>
          <w:lang w:val="mk-MK"/>
        </w:rPr>
      </w:pPr>
      <w:r w:rsidRPr="00C36E62">
        <w:rPr>
          <w:sz w:val="22"/>
          <w:szCs w:val="22"/>
          <w:lang w:val="mk-MK"/>
        </w:rPr>
        <w:t xml:space="preserve">Although the </w:t>
      </w:r>
      <w:r w:rsidR="00B20A0D" w:rsidRPr="00C36E62">
        <w:rPr>
          <w:sz w:val="22"/>
          <w:szCs w:val="22"/>
          <w:lang w:val="mk-MK"/>
        </w:rPr>
        <w:t xml:space="preserve">1994 </w:t>
      </w:r>
      <w:r w:rsidRPr="00C36E62">
        <w:rPr>
          <w:sz w:val="22"/>
          <w:szCs w:val="22"/>
          <w:lang w:val="mk-MK"/>
        </w:rPr>
        <w:t xml:space="preserve">French Law on </w:t>
      </w:r>
      <w:r w:rsidR="00B20A0D">
        <w:rPr>
          <w:sz w:val="22"/>
          <w:szCs w:val="22"/>
          <w:lang w:val="mk-MK"/>
        </w:rPr>
        <w:t>the Use of the French Language</w:t>
      </w:r>
      <w:r w:rsidR="00B20A0D">
        <w:rPr>
          <w:sz w:val="22"/>
          <w:szCs w:val="22"/>
        </w:rPr>
        <w:t xml:space="preserve"> </w:t>
      </w:r>
      <w:r w:rsidRPr="00C36E62">
        <w:rPr>
          <w:sz w:val="22"/>
          <w:szCs w:val="22"/>
          <w:lang w:val="mk-MK"/>
        </w:rPr>
        <w:t xml:space="preserve">strengthens the use of French language in mass media on </w:t>
      </w:r>
      <w:r w:rsidR="00B20A0D">
        <w:rPr>
          <w:sz w:val="22"/>
          <w:szCs w:val="22"/>
        </w:rPr>
        <w:t>a national</w:t>
      </w:r>
      <w:r w:rsidRPr="00C36E62">
        <w:rPr>
          <w:sz w:val="22"/>
          <w:szCs w:val="22"/>
          <w:lang w:val="mk-MK"/>
        </w:rPr>
        <w:t xml:space="preserve"> and international </w:t>
      </w:r>
      <w:r w:rsidR="00B20A0D">
        <w:rPr>
          <w:sz w:val="22"/>
          <w:szCs w:val="22"/>
        </w:rPr>
        <w:t>level</w:t>
      </w:r>
      <w:r w:rsidRPr="00C36E62">
        <w:rPr>
          <w:sz w:val="22"/>
          <w:szCs w:val="22"/>
          <w:lang w:val="mk-MK"/>
        </w:rPr>
        <w:t xml:space="preserve"> (by regulating its use in shows, broadcasting a certain quota of francophone production, etc.), however, certain deviations and non-compliance with obligations have been registered. In order to present the Francophone music palette in a more suitable manner, as well as due to the increased disregard for the obligations of the French radio stations, the volume of French tune</w:t>
      </w:r>
      <w:r w:rsidR="00B20A0D">
        <w:rPr>
          <w:sz w:val="22"/>
          <w:szCs w:val="22"/>
        </w:rPr>
        <w:t>s</w:t>
      </w:r>
      <w:r w:rsidRPr="00C36E62">
        <w:rPr>
          <w:sz w:val="22"/>
          <w:szCs w:val="22"/>
          <w:lang w:val="mk-MK"/>
        </w:rPr>
        <w:t xml:space="preserve"> and the quotas of young performers of the new </w:t>
      </w:r>
      <w:r w:rsidRPr="00C36E62">
        <w:rPr>
          <w:sz w:val="22"/>
          <w:szCs w:val="22"/>
          <w:lang w:val="mk-MK"/>
        </w:rPr>
        <w:lastRenderedPageBreak/>
        <w:t>production of genre specialized radio stations has been increased. In this manner, the nurturing of the French musical expression is enhanced, particularly by the young population. The fact that no major violations of the provisions on the application of the French language by most of the media are noted, as well as the appointment of advisers who take action in certain language situations by the larger media, shows the seriousness of their approach regarding the use of the French language.</w:t>
      </w:r>
    </w:p>
    <w:p w:rsidR="00C36E62" w:rsidRPr="00C36E62" w:rsidRDefault="00C36E62" w:rsidP="00C36E62">
      <w:pPr>
        <w:ind w:left="284"/>
        <w:jc w:val="both"/>
        <w:rPr>
          <w:sz w:val="22"/>
          <w:szCs w:val="22"/>
          <w:lang w:val="mk-MK"/>
        </w:rPr>
      </w:pPr>
      <w:r w:rsidRPr="00C36E62">
        <w:rPr>
          <w:sz w:val="22"/>
          <w:szCs w:val="22"/>
          <w:lang w:val="mk-MK"/>
        </w:rPr>
        <w:tab/>
        <w:t xml:space="preserve">With the </w:t>
      </w:r>
      <w:r w:rsidR="00B20A0D">
        <w:rPr>
          <w:sz w:val="22"/>
          <w:szCs w:val="22"/>
        </w:rPr>
        <w:t xml:space="preserve">1998 </w:t>
      </w:r>
      <w:r w:rsidRPr="00C36E62">
        <w:rPr>
          <w:sz w:val="22"/>
          <w:szCs w:val="22"/>
          <w:lang w:val="mk-MK"/>
        </w:rPr>
        <w:t>guidelines for the development of French-language programmes abroad (increasing the financial support, encouraging cooperation with foreign media, developing francophone satellite programmess, translating French to other foreign languages depending on the region of broadcasting, etc.) the principle of multilingualism is respected, and the creation of high-quality television performances that contribute to the expansion of the French language is encouraged.</w:t>
      </w:r>
      <w:r w:rsidR="00EA587A">
        <w:rPr>
          <w:sz w:val="22"/>
          <w:szCs w:val="22"/>
          <w:lang w:val="mk-MK"/>
        </w:rPr>
        <w:t xml:space="preserve"> </w:t>
      </w:r>
      <w:r w:rsidRPr="00C36E62">
        <w:rPr>
          <w:sz w:val="22"/>
          <w:szCs w:val="22"/>
          <w:lang w:val="mk-MK"/>
        </w:rPr>
        <w:t>Also, through France's special relationship with the print media, the French publishing houses and its cinematographic production, it directly contributes to the expansion of the language on a global scale.</w:t>
      </w:r>
    </w:p>
    <w:p w:rsidR="00DE259A" w:rsidRPr="00791ECF" w:rsidRDefault="00C36E62" w:rsidP="00C36E62">
      <w:pPr>
        <w:ind w:left="284"/>
        <w:jc w:val="both"/>
        <w:rPr>
          <w:sz w:val="22"/>
          <w:szCs w:val="22"/>
          <w:lang w:val="mk-MK"/>
        </w:rPr>
      </w:pPr>
      <w:r w:rsidRPr="00C36E62">
        <w:rPr>
          <w:sz w:val="22"/>
          <w:szCs w:val="22"/>
          <w:lang w:val="mk-MK"/>
        </w:rPr>
        <w:tab/>
        <w:t xml:space="preserve">All of France's language policy measures in relation to the French language at the end of the 20th century indicate that it consistently provides increased use of the French language </w:t>
      </w:r>
      <w:r w:rsidR="00C902B3">
        <w:rPr>
          <w:sz w:val="22"/>
          <w:szCs w:val="22"/>
          <w:lang w:val="mk-MK"/>
        </w:rPr>
        <w:t xml:space="preserve">through the mass media, both </w:t>
      </w:r>
      <w:r w:rsidR="00C902B3">
        <w:rPr>
          <w:sz w:val="22"/>
          <w:szCs w:val="22"/>
        </w:rPr>
        <w:t xml:space="preserve">nationally </w:t>
      </w:r>
      <w:r w:rsidRPr="00C36E62">
        <w:rPr>
          <w:sz w:val="22"/>
          <w:szCs w:val="22"/>
          <w:lang w:val="mk-MK"/>
        </w:rPr>
        <w:t>and international</w:t>
      </w:r>
      <w:r w:rsidR="00C902B3">
        <w:rPr>
          <w:sz w:val="22"/>
          <w:szCs w:val="22"/>
        </w:rPr>
        <w:t>ly</w:t>
      </w:r>
      <w:r w:rsidR="00803699" w:rsidRPr="00791ECF">
        <w:rPr>
          <w:sz w:val="22"/>
          <w:szCs w:val="22"/>
          <w:lang w:val="mk-MK"/>
        </w:rPr>
        <w:t>.</w:t>
      </w:r>
      <w:r w:rsidR="00EA587A">
        <w:rPr>
          <w:sz w:val="22"/>
          <w:szCs w:val="22"/>
          <w:lang w:val="mk-MK"/>
        </w:rPr>
        <w:t xml:space="preserve"> </w:t>
      </w:r>
    </w:p>
    <w:p w:rsidR="00DE259A" w:rsidRPr="00791ECF" w:rsidRDefault="00DE259A" w:rsidP="00540CF3">
      <w:pPr>
        <w:pStyle w:val="BodyTextIndent"/>
        <w:ind w:left="284" w:firstLine="283"/>
        <w:rPr>
          <w:rFonts w:ascii="Times New Roman" w:hAnsi="Times New Roman"/>
          <w:sz w:val="22"/>
          <w:szCs w:val="22"/>
          <w:lang w:val="mk-MK"/>
        </w:rPr>
      </w:pPr>
    </w:p>
    <w:p w:rsidR="00A12B61" w:rsidRPr="00C36E62" w:rsidRDefault="00045D11" w:rsidP="00C36E62">
      <w:pPr>
        <w:ind w:left="1571"/>
        <w:jc w:val="center"/>
        <w:rPr>
          <w:sz w:val="22"/>
          <w:szCs w:val="22"/>
        </w:rPr>
      </w:pPr>
      <w:r>
        <w:rPr>
          <w:sz w:val="22"/>
          <w:szCs w:val="22"/>
        </w:rPr>
        <w:t>BIBLIOGRAPHY</w:t>
      </w:r>
    </w:p>
    <w:p w:rsidR="00A12B61" w:rsidRPr="00791ECF" w:rsidRDefault="00A12B61" w:rsidP="00EB7CF2">
      <w:pPr>
        <w:ind w:left="1571"/>
        <w:jc w:val="both"/>
        <w:rPr>
          <w:sz w:val="22"/>
          <w:szCs w:val="22"/>
          <w:lang w:val="mk-MK"/>
        </w:rPr>
      </w:pPr>
    </w:p>
    <w:p w:rsidR="00611184" w:rsidRPr="00791ECF" w:rsidRDefault="00611184" w:rsidP="00EB7CF2">
      <w:pPr>
        <w:numPr>
          <w:ilvl w:val="0"/>
          <w:numId w:val="3"/>
        </w:numPr>
        <w:jc w:val="both"/>
        <w:rPr>
          <w:bCs/>
          <w:sz w:val="22"/>
          <w:szCs w:val="22"/>
          <w:lang w:val="mk-MK"/>
        </w:rPr>
      </w:pPr>
      <w:r w:rsidRPr="00791ECF">
        <w:rPr>
          <w:bCs/>
          <w:sz w:val="22"/>
          <w:szCs w:val="22"/>
          <w:lang w:val="mk-MK"/>
        </w:rPr>
        <w:t>Louis-Jean Calvet, </w:t>
      </w:r>
      <w:r w:rsidRPr="00791ECF">
        <w:rPr>
          <w:bCs/>
          <w:i/>
          <w:iCs/>
          <w:sz w:val="22"/>
          <w:szCs w:val="22"/>
          <w:lang w:val="mk-MK"/>
        </w:rPr>
        <w:t>La Sociolinguistique</w:t>
      </w:r>
      <w:r w:rsidRPr="00791ECF">
        <w:rPr>
          <w:bCs/>
          <w:iCs/>
          <w:sz w:val="22"/>
          <w:szCs w:val="22"/>
          <w:lang w:val="mk-MK"/>
        </w:rPr>
        <w:t>,</w:t>
      </w:r>
      <w:r w:rsidRPr="00791ECF">
        <w:rPr>
          <w:bCs/>
          <w:i/>
          <w:iCs/>
          <w:sz w:val="22"/>
          <w:szCs w:val="22"/>
          <w:lang w:val="mk-MK"/>
        </w:rPr>
        <w:t> </w:t>
      </w:r>
      <w:r w:rsidRPr="00791ECF">
        <w:rPr>
          <w:bCs/>
          <w:sz w:val="22"/>
          <w:szCs w:val="22"/>
          <w:lang w:val="mk-MK"/>
        </w:rPr>
        <w:t>PUF, Paris</w:t>
      </w:r>
      <w:r w:rsidR="00FD2138" w:rsidRPr="00791ECF">
        <w:rPr>
          <w:bCs/>
          <w:sz w:val="22"/>
          <w:szCs w:val="22"/>
          <w:lang w:val="mk-MK"/>
        </w:rPr>
        <w:t>, 1993</w:t>
      </w:r>
      <w:r w:rsidRPr="00791ECF">
        <w:rPr>
          <w:bCs/>
          <w:sz w:val="22"/>
          <w:szCs w:val="22"/>
          <w:lang w:val="mk-MK"/>
        </w:rPr>
        <w:t>.</w:t>
      </w:r>
    </w:p>
    <w:p w:rsidR="00611184" w:rsidRPr="00791ECF" w:rsidRDefault="00611184" w:rsidP="00EB7CF2">
      <w:pPr>
        <w:numPr>
          <w:ilvl w:val="0"/>
          <w:numId w:val="3"/>
        </w:numPr>
        <w:jc w:val="both"/>
        <w:rPr>
          <w:bCs/>
          <w:sz w:val="22"/>
          <w:szCs w:val="22"/>
          <w:lang w:val="mk-MK"/>
        </w:rPr>
      </w:pPr>
      <w:r w:rsidRPr="00791ECF">
        <w:rPr>
          <w:bCs/>
          <w:sz w:val="22"/>
          <w:szCs w:val="22"/>
          <w:lang w:val="mk-MK"/>
        </w:rPr>
        <w:t xml:space="preserve">Louis-Jean Calvet, </w:t>
      </w:r>
      <w:r w:rsidRPr="00791ECF">
        <w:rPr>
          <w:bCs/>
          <w:i/>
          <w:sz w:val="22"/>
          <w:szCs w:val="22"/>
          <w:lang w:val="mk-MK"/>
        </w:rPr>
        <w:t>Les politiques linguistiques</w:t>
      </w:r>
      <w:r w:rsidRPr="00791ECF">
        <w:rPr>
          <w:bCs/>
          <w:sz w:val="22"/>
          <w:szCs w:val="22"/>
          <w:lang w:val="mk-MK"/>
        </w:rPr>
        <w:t>, PUF, Paris</w:t>
      </w:r>
      <w:r w:rsidR="00FD2138" w:rsidRPr="00791ECF">
        <w:rPr>
          <w:bCs/>
          <w:sz w:val="22"/>
          <w:szCs w:val="22"/>
          <w:lang w:val="mk-MK"/>
        </w:rPr>
        <w:t>, 1996</w:t>
      </w:r>
      <w:r w:rsidRPr="00791ECF">
        <w:rPr>
          <w:bCs/>
          <w:sz w:val="22"/>
          <w:szCs w:val="22"/>
          <w:lang w:val="mk-MK"/>
        </w:rPr>
        <w:t>.</w:t>
      </w:r>
    </w:p>
    <w:p w:rsidR="00611184" w:rsidRPr="00791ECF" w:rsidRDefault="00611184" w:rsidP="00EB7CF2">
      <w:pPr>
        <w:numPr>
          <w:ilvl w:val="0"/>
          <w:numId w:val="3"/>
        </w:numPr>
        <w:jc w:val="both"/>
        <w:rPr>
          <w:bCs/>
          <w:sz w:val="22"/>
          <w:szCs w:val="22"/>
          <w:lang w:val="mk-MK"/>
        </w:rPr>
      </w:pPr>
      <w:r w:rsidRPr="00791ECF">
        <w:rPr>
          <w:bCs/>
          <w:sz w:val="22"/>
          <w:szCs w:val="22"/>
          <w:lang w:val="mk-MK"/>
        </w:rPr>
        <w:t xml:space="preserve">Louis-Jean Calvet, </w:t>
      </w:r>
      <w:r w:rsidRPr="00791ECF">
        <w:rPr>
          <w:bCs/>
          <w:i/>
          <w:sz w:val="22"/>
          <w:szCs w:val="22"/>
          <w:lang w:val="mk-MK"/>
        </w:rPr>
        <w:t>La guerre des langues et les politiques linguistiques</w:t>
      </w:r>
      <w:r w:rsidRPr="00791ECF">
        <w:rPr>
          <w:bCs/>
          <w:sz w:val="22"/>
          <w:szCs w:val="22"/>
          <w:lang w:val="mk-MK"/>
        </w:rPr>
        <w:t>, Hachette Littératures, Paris</w:t>
      </w:r>
      <w:r w:rsidR="00624C5F" w:rsidRPr="00791ECF">
        <w:rPr>
          <w:bCs/>
          <w:sz w:val="22"/>
          <w:szCs w:val="22"/>
          <w:lang w:val="mk-MK"/>
        </w:rPr>
        <w:t>, 1999</w:t>
      </w:r>
      <w:r w:rsidRPr="00791ECF">
        <w:rPr>
          <w:bCs/>
          <w:sz w:val="22"/>
          <w:szCs w:val="22"/>
          <w:lang w:val="mk-MK"/>
        </w:rPr>
        <w:t>.</w:t>
      </w:r>
    </w:p>
    <w:p w:rsidR="00611184" w:rsidRPr="00791ECF" w:rsidRDefault="00611184" w:rsidP="00EB7CF2">
      <w:pPr>
        <w:numPr>
          <w:ilvl w:val="0"/>
          <w:numId w:val="3"/>
        </w:numPr>
        <w:jc w:val="both"/>
        <w:rPr>
          <w:bCs/>
          <w:sz w:val="22"/>
          <w:szCs w:val="22"/>
          <w:lang w:val="mk-MK"/>
        </w:rPr>
      </w:pPr>
      <w:r w:rsidRPr="00791ECF">
        <w:rPr>
          <w:bCs/>
          <w:sz w:val="22"/>
          <w:szCs w:val="22"/>
          <w:lang w:val="mk-MK"/>
        </w:rPr>
        <w:t xml:space="preserve">Louis-Jean Calvet, </w:t>
      </w:r>
      <w:r w:rsidRPr="00791ECF">
        <w:rPr>
          <w:bCs/>
          <w:i/>
          <w:sz w:val="22"/>
          <w:szCs w:val="22"/>
          <w:lang w:val="mk-MK"/>
        </w:rPr>
        <w:t>Le marché aux langues</w:t>
      </w:r>
      <w:r w:rsidRPr="00791ECF">
        <w:rPr>
          <w:bCs/>
          <w:sz w:val="22"/>
          <w:szCs w:val="22"/>
          <w:lang w:val="mk-MK"/>
        </w:rPr>
        <w:t>, Plon, Paris</w:t>
      </w:r>
      <w:r w:rsidR="000A5D98" w:rsidRPr="00791ECF">
        <w:rPr>
          <w:bCs/>
          <w:sz w:val="22"/>
          <w:szCs w:val="22"/>
          <w:lang w:val="mk-MK"/>
        </w:rPr>
        <w:t>, 2002</w:t>
      </w:r>
      <w:r w:rsidRPr="00791ECF">
        <w:rPr>
          <w:bCs/>
          <w:sz w:val="22"/>
          <w:szCs w:val="22"/>
          <w:lang w:val="mk-MK"/>
        </w:rPr>
        <w:t>.</w:t>
      </w:r>
    </w:p>
    <w:p w:rsidR="00611184" w:rsidRPr="00791ECF" w:rsidRDefault="00611184" w:rsidP="00EB7CF2">
      <w:pPr>
        <w:numPr>
          <w:ilvl w:val="0"/>
          <w:numId w:val="3"/>
        </w:numPr>
        <w:jc w:val="both"/>
        <w:rPr>
          <w:bCs/>
          <w:sz w:val="22"/>
          <w:szCs w:val="22"/>
          <w:lang w:val="mk-MK"/>
        </w:rPr>
      </w:pPr>
      <w:r w:rsidRPr="00791ECF">
        <w:rPr>
          <w:bCs/>
          <w:sz w:val="22"/>
          <w:szCs w:val="22"/>
          <w:lang w:val="mk-MK"/>
        </w:rPr>
        <w:t xml:space="preserve">David Crystal, </w:t>
      </w:r>
      <w:r w:rsidRPr="00791ECF">
        <w:rPr>
          <w:bCs/>
          <w:i/>
          <w:sz w:val="22"/>
          <w:szCs w:val="22"/>
          <w:lang w:val="mk-MK"/>
        </w:rPr>
        <w:t>The Penguin dictionary of language</w:t>
      </w:r>
      <w:r w:rsidRPr="00791ECF">
        <w:rPr>
          <w:bCs/>
          <w:sz w:val="22"/>
          <w:szCs w:val="22"/>
          <w:lang w:val="mk-MK"/>
        </w:rPr>
        <w:t>, Penguin, Harmondsworth, 1999.</w:t>
      </w:r>
    </w:p>
    <w:p w:rsidR="005902A3" w:rsidRPr="00791ECF" w:rsidRDefault="005902A3" w:rsidP="00EB7CF2">
      <w:pPr>
        <w:pStyle w:val="ListParagraph"/>
        <w:numPr>
          <w:ilvl w:val="0"/>
          <w:numId w:val="3"/>
        </w:numPr>
        <w:jc w:val="both"/>
        <w:rPr>
          <w:bCs/>
          <w:sz w:val="22"/>
          <w:szCs w:val="22"/>
          <w:lang w:val="mk-MK"/>
        </w:rPr>
      </w:pPr>
      <w:r w:rsidRPr="00791ECF">
        <w:rPr>
          <w:sz w:val="22"/>
          <w:szCs w:val="22"/>
          <w:lang w:val="mk-MK"/>
        </w:rPr>
        <w:t>Délégation générale à la langue française</w:t>
      </w:r>
      <w:r w:rsidR="000A5D98" w:rsidRPr="00791ECF">
        <w:rPr>
          <w:sz w:val="22"/>
          <w:szCs w:val="22"/>
          <w:lang w:val="mk-MK"/>
        </w:rPr>
        <w:t xml:space="preserve">, </w:t>
      </w:r>
      <w:r w:rsidRPr="00791ECF">
        <w:rPr>
          <w:i/>
          <w:sz w:val="22"/>
          <w:szCs w:val="22"/>
          <w:lang w:val="mk-MK"/>
        </w:rPr>
        <w:t>Rapport au Parlement sur application de la loi du 4 aout relative à l’emploi de la langue française</w:t>
      </w:r>
      <w:r w:rsidR="000A5D98" w:rsidRPr="00791ECF">
        <w:rPr>
          <w:sz w:val="22"/>
          <w:szCs w:val="22"/>
          <w:lang w:val="mk-MK"/>
        </w:rPr>
        <w:t>,</w:t>
      </w:r>
      <w:r w:rsidRPr="00791ECF">
        <w:rPr>
          <w:sz w:val="22"/>
          <w:szCs w:val="22"/>
          <w:lang w:val="mk-MK"/>
        </w:rPr>
        <w:t xml:space="preserve"> </w:t>
      </w:r>
      <w:r w:rsidR="000A5D98" w:rsidRPr="00791ECF">
        <w:rPr>
          <w:sz w:val="22"/>
          <w:szCs w:val="22"/>
          <w:lang w:val="mk-MK"/>
        </w:rPr>
        <w:t xml:space="preserve">Ministère de la culture et de la communication, </w:t>
      </w:r>
      <w:r w:rsidRPr="00791ECF">
        <w:rPr>
          <w:sz w:val="22"/>
          <w:szCs w:val="22"/>
          <w:lang w:val="mk-MK"/>
        </w:rPr>
        <w:t>Paris</w:t>
      </w:r>
      <w:r w:rsidR="00301468" w:rsidRPr="00791ECF">
        <w:rPr>
          <w:sz w:val="22"/>
          <w:szCs w:val="22"/>
          <w:lang w:val="fr-FR"/>
        </w:rPr>
        <w:t xml:space="preserve">, </w:t>
      </w:r>
      <w:r w:rsidR="000A5D98" w:rsidRPr="00791ECF">
        <w:rPr>
          <w:sz w:val="22"/>
          <w:szCs w:val="22"/>
          <w:lang w:val="mk-MK"/>
        </w:rPr>
        <w:t>2000</w:t>
      </w:r>
      <w:r w:rsidR="00301468" w:rsidRPr="00791ECF">
        <w:rPr>
          <w:sz w:val="22"/>
          <w:szCs w:val="22"/>
          <w:lang w:val="fr-FR"/>
        </w:rPr>
        <w:t>.</w:t>
      </w:r>
    </w:p>
    <w:p w:rsidR="00BE10CA" w:rsidRPr="00791ECF" w:rsidRDefault="00BE10CA" w:rsidP="00EB7CF2">
      <w:pPr>
        <w:pStyle w:val="BodyTextIndent"/>
        <w:numPr>
          <w:ilvl w:val="0"/>
          <w:numId w:val="3"/>
        </w:numPr>
        <w:tabs>
          <w:tab w:val="left" w:pos="0"/>
        </w:tabs>
        <w:rPr>
          <w:rFonts w:ascii="Times New Roman" w:hAnsi="Times New Roman"/>
          <w:bCs/>
          <w:sz w:val="22"/>
          <w:szCs w:val="22"/>
          <w:lang w:val="mk-MK"/>
        </w:rPr>
      </w:pPr>
      <w:r w:rsidRPr="00791ECF">
        <w:rPr>
          <w:rFonts w:ascii="Times New Roman" w:hAnsi="Times New Roman"/>
          <w:sz w:val="22"/>
          <w:szCs w:val="22"/>
          <w:lang w:val="mk-MK"/>
        </w:rPr>
        <w:t xml:space="preserve">Droit de comprendre, </w:t>
      </w:r>
      <w:r w:rsidRPr="00791ECF">
        <w:rPr>
          <w:rFonts w:ascii="Times New Roman" w:hAnsi="Times New Roman"/>
          <w:i/>
          <w:sz w:val="22"/>
          <w:szCs w:val="22"/>
          <w:lang w:val="mk-MK"/>
        </w:rPr>
        <w:t>La langue française dans tous ses états,</w:t>
      </w:r>
      <w:r w:rsidRPr="00791ECF">
        <w:rPr>
          <w:rFonts w:ascii="Times New Roman" w:hAnsi="Times New Roman"/>
          <w:sz w:val="22"/>
          <w:szCs w:val="22"/>
          <w:lang w:val="mk-MK"/>
        </w:rPr>
        <w:t xml:space="preserve"> Rapport des associations, Paris, 1999.</w:t>
      </w:r>
    </w:p>
    <w:p w:rsidR="00611184" w:rsidRPr="00791ECF" w:rsidRDefault="00611184" w:rsidP="00EB7CF2">
      <w:pPr>
        <w:numPr>
          <w:ilvl w:val="0"/>
          <w:numId w:val="3"/>
        </w:numPr>
        <w:jc w:val="both"/>
        <w:rPr>
          <w:bCs/>
          <w:sz w:val="22"/>
          <w:szCs w:val="22"/>
          <w:lang w:val="mk-MK"/>
        </w:rPr>
      </w:pPr>
      <w:r w:rsidRPr="00791ECF">
        <w:rPr>
          <w:bCs/>
          <w:sz w:val="22"/>
          <w:szCs w:val="22"/>
          <w:lang w:val="mk-MK"/>
        </w:rPr>
        <w:t xml:space="preserve">Jean Dubois et alii, </w:t>
      </w:r>
      <w:r w:rsidRPr="00791ECF">
        <w:rPr>
          <w:bCs/>
          <w:i/>
          <w:sz w:val="22"/>
          <w:szCs w:val="22"/>
          <w:lang w:val="mk-MK"/>
        </w:rPr>
        <w:t>Dictionnaire de linguistique</w:t>
      </w:r>
      <w:r w:rsidRPr="00791ECF">
        <w:rPr>
          <w:bCs/>
          <w:sz w:val="22"/>
          <w:szCs w:val="22"/>
          <w:lang w:val="mk-MK"/>
        </w:rPr>
        <w:t>, Larousse-Bordas/HER, Paris</w:t>
      </w:r>
      <w:r w:rsidR="000A5D98" w:rsidRPr="00791ECF">
        <w:rPr>
          <w:bCs/>
          <w:sz w:val="22"/>
          <w:szCs w:val="22"/>
          <w:lang w:val="mk-MK"/>
        </w:rPr>
        <w:t>, 2001.</w:t>
      </w:r>
    </w:p>
    <w:p w:rsidR="00611184" w:rsidRPr="00791ECF" w:rsidRDefault="00611184" w:rsidP="00EB7CF2">
      <w:pPr>
        <w:numPr>
          <w:ilvl w:val="0"/>
          <w:numId w:val="3"/>
        </w:numPr>
        <w:jc w:val="both"/>
        <w:rPr>
          <w:bCs/>
          <w:sz w:val="22"/>
          <w:szCs w:val="22"/>
          <w:lang w:val="mk-MK"/>
        </w:rPr>
      </w:pPr>
      <w:r w:rsidRPr="00791ECF">
        <w:rPr>
          <w:bCs/>
          <w:sz w:val="22"/>
          <w:szCs w:val="22"/>
          <w:lang w:val="mk-MK"/>
        </w:rPr>
        <w:t xml:space="preserve">Зоран Николовски, </w:t>
      </w:r>
      <w:r w:rsidRPr="00791ECF">
        <w:rPr>
          <w:bCs/>
          <w:i/>
          <w:sz w:val="22"/>
          <w:szCs w:val="22"/>
          <w:lang w:val="mk-MK"/>
        </w:rPr>
        <w:t>Современата јазична политика на Франција во однос на францускиот и регионалните јазици</w:t>
      </w:r>
      <w:r w:rsidRPr="00791ECF">
        <w:rPr>
          <w:bCs/>
          <w:sz w:val="22"/>
          <w:szCs w:val="22"/>
          <w:lang w:val="mk-MK"/>
        </w:rPr>
        <w:t>, Магистерски труд, Филолошки факултет „Блаже Конески“, Скопје, 2002.</w:t>
      </w:r>
    </w:p>
    <w:p w:rsidR="00611184" w:rsidRPr="00791ECF" w:rsidRDefault="00611184" w:rsidP="00EB7CF2">
      <w:pPr>
        <w:numPr>
          <w:ilvl w:val="0"/>
          <w:numId w:val="3"/>
        </w:numPr>
        <w:jc w:val="both"/>
        <w:rPr>
          <w:bCs/>
          <w:sz w:val="22"/>
          <w:szCs w:val="22"/>
          <w:lang w:val="mk-MK"/>
        </w:rPr>
      </w:pPr>
      <w:r w:rsidRPr="00791ECF">
        <w:rPr>
          <w:bCs/>
          <w:sz w:val="22"/>
          <w:szCs w:val="22"/>
          <w:lang w:val="mk-MK"/>
        </w:rPr>
        <w:lastRenderedPageBreak/>
        <w:t xml:space="preserve">Marie-Josée de Saint Robert, </w:t>
      </w:r>
      <w:r w:rsidRPr="00791ECF">
        <w:rPr>
          <w:bCs/>
          <w:i/>
          <w:sz w:val="22"/>
          <w:szCs w:val="22"/>
          <w:lang w:val="mk-MK"/>
        </w:rPr>
        <w:t>La politique de la langue française</w:t>
      </w:r>
      <w:r w:rsidRPr="00791ECF">
        <w:rPr>
          <w:bCs/>
          <w:sz w:val="22"/>
          <w:szCs w:val="22"/>
          <w:lang w:val="mk-MK"/>
        </w:rPr>
        <w:t>, PUF, Paris, 2000.</w:t>
      </w:r>
    </w:p>
    <w:p w:rsidR="00611184" w:rsidRPr="00791ECF" w:rsidRDefault="00611184" w:rsidP="00EB7CF2">
      <w:pPr>
        <w:jc w:val="both"/>
        <w:rPr>
          <w:bCs/>
          <w:sz w:val="22"/>
          <w:szCs w:val="22"/>
          <w:lang w:val="mk-MK"/>
        </w:rPr>
      </w:pPr>
    </w:p>
    <w:p w:rsidR="00611184" w:rsidRPr="00791ECF" w:rsidRDefault="00C36E62" w:rsidP="00C36E62">
      <w:pPr>
        <w:jc w:val="center"/>
        <w:rPr>
          <w:bCs/>
          <w:sz w:val="22"/>
          <w:szCs w:val="22"/>
          <w:lang w:val="mk-MK"/>
        </w:rPr>
      </w:pPr>
      <w:r>
        <w:rPr>
          <w:bCs/>
          <w:sz w:val="22"/>
          <w:szCs w:val="22"/>
        </w:rPr>
        <w:t xml:space="preserve">RESEARCH </w:t>
      </w:r>
      <w:r w:rsidR="004F38E6">
        <w:rPr>
          <w:bCs/>
          <w:sz w:val="22"/>
          <w:szCs w:val="22"/>
        </w:rPr>
        <w:t>CORPUS</w:t>
      </w:r>
    </w:p>
    <w:p w:rsidR="00611184" w:rsidRPr="00791ECF" w:rsidRDefault="00611184" w:rsidP="00EB7CF2">
      <w:pPr>
        <w:jc w:val="both"/>
        <w:rPr>
          <w:bCs/>
          <w:sz w:val="22"/>
          <w:szCs w:val="22"/>
          <w:lang w:val="mk-MK"/>
        </w:rPr>
      </w:pPr>
    </w:p>
    <w:p w:rsidR="002E0C3D" w:rsidRPr="00791ECF" w:rsidRDefault="00F26CD3" w:rsidP="009042F6">
      <w:pPr>
        <w:pStyle w:val="FootnoteText"/>
        <w:numPr>
          <w:ilvl w:val="0"/>
          <w:numId w:val="4"/>
        </w:numPr>
        <w:jc w:val="both"/>
        <w:rPr>
          <w:sz w:val="22"/>
          <w:szCs w:val="22"/>
          <w:lang w:val="mk-MK"/>
        </w:rPr>
      </w:pPr>
      <w:r w:rsidRPr="00791ECF">
        <w:rPr>
          <w:sz w:val="22"/>
          <w:szCs w:val="22"/>
          <w:lang w:val="mk-MK"/>
        </w:rPr>
        <w:t>Arrêté du 25 février 1991 créant un fonds d’aide à l’expansion de la presse française à l’étranger, Journal officiel n˚57 du 7 mars 1991</w:t>
      </w:r>
      <w:r w:rsidR="002E0C3D" w:rsidRPr="00791ECF">
        <w:rPr>
          <w:sz w:val="22"/>
          <w:szCs w:val="22"/>
          <w:lang w:val="mk-MK"/>
        </w:rPr>
        <w:t>.</w:t>
      </w:r>
    </w:p>
    <w:p w:rsidR="00F1359E" w:rsidRPr="00791ECF" w:rsidRDefault="00F1359E" w:rsidP="009042F6">
      <w:pPr>
        <w:pStyle w:val="FootnoteText"/>
        <w:numPr>
          <w:ilvl w:val="0"/>
          <w:numId w:val="4"/>
        </w:numPr>
        <w:jc w:val="both"/>
        <w:rPr>
          <w:sz w:val="22"/>
          <w:szCs w:val="22"/>
          <w:lang w:val="mk-MK"/>
        </w:rPr>
      </w:pPr>
      <w:r w:rsidRPr="00791ECF">
        <w:rPr>
          <w:sz w:val="22"/>
          <w:szCs w:val="22"/>
          <w:lang w:val="mk-MK"/>
        </w:rPr>
        <w:t>Communication du ministre des affaires étrangères au Conseil des ministres du 30 avril 1998.</w:t>
      </w:r>
    </w:p>
    <w:p w:rsidR="00F2209A" w:rsidRPr="00791ECF" w:rsidRDefault="00F2209A" w:rsidP="009042F6">
      <w:pPr>
        <w:pStyle w:val="ListParagraph"/>
        <w:numPr>
          <w:ilvl w:val="0"/>
          <w:numId w:val="4"/>
        </w:numPr>
        <w:jc w:val="both"/>
        <w:rPr>
          <w:sz w:val="22"/>
          <w:szCs w:val="22"/>
          <w:lang w:val="mk-MK"/>
        </w:rPr>
      </w:pPr>
      <w:r w:rsidRPr="00791ECF">
        <w:rPr>
          <w:sz w:val="22"/>
          <w:szCs w:val="22"/>
          <w:lang w:val="mk-MK"/>
        </w:rPr>
        <w:t>Décret 90</w:t>
      </w:r>
      <w:r w:rsidR="002E0C3D" w:rsidRPr="00791ECF">
        <w:rPr>
          <w:sz w:val="22"/>
          <w:szCs w:val="22"/>
          <w:lang w:val="mk-MK"/>
        </w:rPr>
        <w:t>-</w:t>
      </w:r>
      <w:r w:rsidRPr="00791ECF">
        <w:rPr>
          <w:sz w:val="22"/>
          <w:szCs w:val="22"/>
          <w:lang w:val="mk-MK"/>
        </w:rPr>
        <w:t>66 du 17 janvier 1990 pour l’application du 2˚ de l’article 27 et du 2˚ de l’article 70 de la loi n˚86-1067 du 30 septembre 1986 modifiée relative à la liberté de communication et fixant les principes généraux concernant la diffusion des œuvres cinématographiques et audiovisuelles</w:t>
      </w:r>
      <w:r w:rsidR="002E0C3D" w:rsidRPr="00791ECF">
        <w:rPr>
          <w:sz w:val="22"/>
          <w:szCs w:val="22"/>
          <w:lang w:val="mk-MK"/>
        </w:rPr>
        <w:t xml:space="preserve">. </w:t>
      </w:r>
    </w:p>
    <w:p w:rsidR="00F2209A" w:rsidRPr="00791ECF" w:rsidRDefault="00F2209A" w:rsidP="009042F6">
      <w:pPr>
        <w:pStyle w:val="FootnoteText"/>
        <w:numPr>
          <w:ilvl w:val="0"/>
          <w:numId w:val="4"/>
        </w:numPr>
        <w:jc w:val="both"/>
        <w:rPr>
          <w:sz w:val="22"/>
          <w:szCs w:val="22"/>
          <w:lang w:val="mk-MK"/>
        </w:rPr>
      </w:pPr>
      <w:r w:rsidRPr="00791ECF">
        <w:rPr>
          <w:sz w:val="22"/>
          <w:szCs w:val="22"/>
          <w:lang w:val="mk-MK"/>
        </w:rPr>
        <w:t>Décret n˚90</w:t>
      </w:r>
      <w:r w:rsidR="002E0C3D" w:rsidRPr="00791ECF">
        <w:rPr>
          <w:sz w:val="22"/>
          <w:szCs w:val="22"/>
          <w:lang w:val="mk-MK"/>
        </w:rPr>
        <w:t>-</w:t>
      </w:r>
      <w:r w:rsidRPr="00791ECF">
        <w:rPr>
          <w:sz w:val="22"/>
          <w:szCs w:val="22"/>
          <w:lang w:val="mk-MK"/>
        </w:rPr>
        <w:t>736 du 9 août 1990 portant publication de l’accord entre le Gouvernement de la République française et le Gouvernement du Canada relatif au développement de projets de coproduction audiovisuelle télévisée de langue française, signé à Ottawa le 14 mars 1990, Journal officiel n˚189 du 17 août 1990</w:t>
      </w:r>
      <w:r w:rsidR="002E0C3D" w:rsidRPr="00791ECF">
        <w:rPr>
          <w:sz w:val="22"/>
          <w:szCs w:val="22"/>
          <w:lang w:val="mk-MK"/>
        </w:rPr>
        <w:t xml:space="preserve">. </w:t>
      </w:r>
    </w:p>
    <w:p w:rsidR="00301468" w:rsidRPr="00791ECF" w:rsidRDefault="00F1359E" w:rsidP="00C77F7C">
      <w:pPr>
        <w:pStyle w:val="FootnoteText"/>
        <w:numPr>
          <w:ilvl w:val="0"/>
          <w:numId w:val="4"/>
        </w:numPr>
        <w:jc w:val="both"/>
        <w:rPr>
          <w:sz w:val="22"/>
          <w:szCs w:val="22"/>
          <w:lang w:val="mk-MK"/>
        </w:rPr>
      </w:pPr>
      <w:r w:rsidRPr="00791ECF">
        <w:rPr>
          <w:sz w:val="22"/>
          <w:szCs w:val="22"/>
          <w:lang w:val="mk-MK"/>
        </w:rPr>
        <w:t>Décret n˚96</w:t>
      </w:r>
      <w:r w:rsidR="002E0C3D" w:rsidRPr="00791ECF">
        <w:rPr>
          <w:sz w:val="22"/>
          <w:szCs w:val="22"/>
          <w:lang w:val="mk-MK"/>
        </w:rPr>
        <w:t>-</w:t>
      </w:r>
      <w:r w:rsidRPr="00791ECF">
        <w:rPr>
          <w:sz w:val="22"/>
          <w:szCs w:val="22"/>
          <w:lang w:val="mk-MK"/>
        </w:rPr>
        <w:t>410 du 10 mai 1996 instituant une aide aux publications hebdomadaires régionales et locales, Journal officiel n˚114 du 16 mai 1996</w:t>
      </w:r>
      <w:r w:rsidR="002E0C3D" w:rsidRPr="00791ECF">
        <w:rPr>
          <w:sz w:val="22"/>
          <w:szCs w:val="22"/>
          <w:lang w:val="mk-MK"/>
        </w:rPr>
        <w:t>.</w:t>
      </w:r>
    </w:p>
    <w:p w:rsidR="002E0C3D" w:rsidRPr="00791ECF" w:rsidRDefault="00F1359E" w:rsidP="00301468">
      <w:pPr>
        <w:pStyle w:val="FootnoteText"/>
        <w:numPr>
          <w:ilvl w:val="0"/>
          <w:numId w:val="4"/>
        </w:numPr>
        <w:jc w:val="both"/>
        <w:rPr>
          <w:sz w:val="22"/>
          <w:szCs w:val="22"/>
          <w:lang w:val="mk-MK"/>
        </w:rPr>
      </w:pPr>
      <w:r w:rsidRPr="00791ECF">
        <w:rPr>
          <w:sz w:val="22"/>
          <w:szCs w:val="22"/>
          <w:lang w:val="mk-MK"/>
        </w:rPr>
        <w:t>Décret n˚97-449 du 29 avril 1997 modifiant les décrets n˚59</w:t>
      </w:r>
      <w:r w:rsidR="00081336" w:rsidRPr="00791ECF">
        <w:rPr>
          <w:sz w:val="22"/>
          <w:szCs w:val="22"/>
          <w:lang w:val="fr-FR"/>
        </w:rPr>
        <w:t>-</w:t>
      </w:r>
      <w:r w:rsidRPr="00791ECF">
        <w:rPr>
          <w:sz w:val="22"/>
          <w:szCs w:val="22"/>
          <w:lang w:val="mk-MK"/>
        </w:rPr>
        <w:t>733 du 16 juin 1959 relatif au soutien financier de l’Etat à l’industrie cinématographique et n˚59</w:t>
      </w:r>
      <w:r w:rsidR="00081336" w:rsidRPr="00791ECF">
        <w:rPr>
          <w:sz w:val="22"/>
          <w:szCs w:val="22"/>
          <w:lang w:val="fr-FR"/>
        </w:rPr>
        <w:t>-</w:t>
      </w:r>
      <w:r w:rsidRPr="00791ECF">
        <w:rPr>
          <w:sz w:val="22"/>
          <w:szCs w:val="22"/>
          <w:lang w:val="mk-MK"/>
        </w:rPr>
        <w:t>1512 du 30 décembre 1959 portant application des dispositions du décret du 16 juin 1959 précité, Journal officiel du 7 mai 1997</w:t>
      </w:r>
      <w:r w:rsidR="002E0C3D" w:rsidRPr="00791ECF">
        <w:rPr>
          <w:sz w:val="22"/>
          <w:szCs w:val="22"/>
          <w:lang w:val="mk-MK"/>
        </w:rPr>
        <w:t xml:space="preserve">. </w:t>
      </w:r>
    </w:p>
    <w:p w:rsidR="00F1359E" w:rsidRPr="00791ECF" w:rsidRDefault="00F1359E" w:rsidP="00EB7CF2">
      <w:pPr>
        <w:pStyle w:val="FootnoteText"/>
        <w:numPr>
          <w:ilvl w:val="0"/>
          <w:numId w:val="4"/>
        </w:numPr>
        <w:jc w:val="both"/>
        <w:rPr>
          <w:sz w:val="22"/>
          <w:szCs w:val="22"/>
          <w:lang w:val="mk-MK"/>
        </w:rPr>
      </w:pPr>
      <w:r w:rsidRPr="00791ECF">
        <w:rPr>
          <w:sz w:val="22"/>
          <w:szCs w:val="22"/>
          <w:lang w:val="mk-MK"/>
        </w:rPr>
        <w:t>Décret n˚97</w:t>
      </w:r>
      <w:r w:rsidR="002E0C3D" w:rsidRPr="00791ECF">
        <w:rPr>
          <w:sz w:val="22"/>
          <w:szCs w:val="22"/>
          <w:lang w:val="mk-MK"/>
        </w:rPr>
        <w:t>-</w:t>
      </w:r>
      <w:r w:rsidRPr="00791ECF">
        <w:rPr>
          <w:sz w:val="22"/>
          <w:szCs w:val="22"/>
          <w:lang w:val="mk-MK"/>
        </w:rPr>
        <w:t>1068 du 20 novembre 1997 modifiant le décret n˚89</w:t>
      </w:r>
      <w:r w:rsidR="00081336" w:rsidRPr="00791ECF">
        <w:rPr>
          <w:sz w:val="22"/>
          <w:szCs w:val="22"/>
          <w:lang w:val="fr-FR"/>
        </w:rPr>
        <w:t>-</w:t>
      </w:r>
      <w:r w:rsidRPr="00791ECF">
        <w:rPr>
          <w:sz w:val="22"/>
          <w:szCs w:val="22"/>
          <w:lang w:val="mk-MK"/>
        </w:rPr>
        <w:t>528 du 28 juillet 1989 instituant une aide aux quotidiens régionaux, départementaux et locaux d’information politique et générale à faible ressources de petites annonces, Journal officiel n˚270 du 21 novembre 1997</w:t>
      </w:r>
      <w:r w:rsidR="002E0C3D" w:rsidRPr="00791ECF">
        <w:rPr>
          <w:sz w:val="22"/>
          <w:szCs w:val="22"/>
          <w:lang w:val="mk-MK"/>
        </w:rPr>
        <w:t>.</w:t>
      </w:r>
    </w:p>
    <w:p w:rsidR="00F1359E" w:rsidRPr="00791ECF" w:rsidRDefault="00F1359E" w:rsidP="00EB7CF2">
      <w:pPr>
        <w:pStyle w:val="FootnoteText"/>
        <w:numPr>
          <w:ilvl w:val="0"/>
          <w:numId w:val="4"/>
        </w:numPr>
        <w:jc w:val="both"/>
        <w:rPr>
          <w:sz w:val="22"/>
          <w:szCs w:val="22"/>
          <w:lang w:val="mk-MK"/>
        </w:rPr>
      </w:pPr>
      <w:r w:rsidRPr="00791ECF">
        <w:rPr>
          <w:sz w:val="22"/>
          <w:szCs w:val="22"/>
          <w:lang w:val="mk-MK"/>
        </w:rPr>
        <w:t>Décret n˚98</w:t>
      </w:r>
      <w:r w:rsidR="002E0C3D" w:rsidRPr="00791ECF">
        <w:rPr>
          <w:sz w:val="22"/>
          <w:szCs w:val="22"/>
          <w:lang w:val="mk-MK"/>
        </w:rPr>
        <w:t>-</w:t>
      </w:r>
      <w:r w:rsidRPr="00791ECF">
        <w:rPr>
          <w:sz w:val="22"/>
          <w:szCs w:val="22"/>
          <w:lang w:val="mk-MK"/>
        </w:rPr>
        <w:t>714 du 17 août 1998 modifiant le décret n˚86</w:t>
      </w:r>
      <w:r w:rsidR="00081336" w:rsidRPr="00791ECF">
        <w:rPr>
          <w:sz w:val="22"/>
          <w:szCs w:val="22"/>
          <w:lang w:val="fr-FR"/>
        </w:rPr>
        <w:t>-</w:t>
      </w:r>
      <w:r w:rsidRPr="00791ECF">
        <w:rPr>
          <w:sz w:val="22"/>
          <w:szCs w:val="22"/>
          <w:lang w:val="mk-MK"/>
        </w:rPr>
        <w:t>616 du 12 mars 1986 instituant une aide aux quotidiens nationaux d’information politique et générale à faibles ressources publicitaires, Journal officiel n˚190 du 19 août 1998</w:t>
      </w:r>
      <w:r w:rsidR="002E0C3D" w:rsidRPr="00791ECF">
        <w:rPr>
          <w:sz w:val="22"/>
          <w:szCs w:val="22"/>
          <w:lang w:val="mk-MK"/>
        </w:rPr>
        <w:t>.</w:t>
      </w:r>
    </w:p>
    <w:p w:rsidR="002E0C3D" w:rsidRPr="00791ECF" w:rsidRDefault="00F1359E" w:rsidP="00EB7CF2">
      <w:pPr>
        <w:pStyle w:val="FootnoteText"/>
        <w:numPr>
          <w:ilvl w:val="0"/>
          <w:numId w:val="4"/>
        </w:numPr>
        <w:jc w:val="both"/>
        <w:rPr>
          <w:sz w:val="22"/>
          <w:szCs w:val="22"/>
          <w:lang w:val="mk-MK"/>
        </w:rPr>
      </w:pPr>
      <w:r w:rsidRPr="00791ECF">
        <w:rPr>
          <w:sz w:val="22"/>
          <w:szCs w:val="22"/>
          <w:lang w:val="mk-MK"/>
        </w:rPr>
        <w:t>Décret n˚98</w:t>
      </w:r>
      <w:r w:rsidR="002E0C3D" w:rsidRPr="00791ECF">
        <w:rPr>
          <w:sz w:val="22"/>
          <w:szCs w:val="22"/>
          <w:lang w:val="mk-MK"/>
        </w:rPr>
        <w:t>-</w:t>
      </w:r>
      <w:r w:rsidRPr="00791ECF">
        <w:rPr>
          <w:sz w:val="22"/>
          <w:szCs w:val="22"/>
          <w:lang w:val="mk-MK"/>
        </w:rPr>
        <w:t>793 du 4 septembre 1998 instituant une aide à la transmission par fac-similé des quotidiens, Journal officiel n˚206 du 6 septembre 1998</w:t>
      </w:r>
      <w:r w:rsidR="002E0C3D" w:rsidRPr="00791ECF">
        <w:rPr>
          <w:sz w:val="22"/>
          <w:szCs w:val="22"/>
          <w:lang w:val="mk-MK"/>
        </w:rPr>
        <w:t>.</w:t>
      </w:r>
    </w:p>
    <w:p w:rsidR="00F1359E" w:rsidRPr="00791ECF" w:rsidRDefault="00F1359E" w:rsidP="00EB7CF2">
      <w:pPr>
        <w:pStyle w:val="FootnoteText"/>
        <w:numPr>
          <w:ilvl w:val="0"/>
          <w:numId w:val="4"/>
        </w:numPr>
        <w:jc w:val="both"/>
        <w:rPr>
          <w:sz w:val="22"/>
          <w:szCs w:val="22"/>
          <w:lang w:val="mk-MK"/>
        </w:rPr>
      </w:pPr>
      <w:r w:rsidRPr="00791ECF">
        <w:rPr>
          <w:sz w:val="22"/>
          <w:szCs w:val="22"/>
          <w:lang w:val="mk-MK"/>
        </w:rPr>
        <w:t>Décret n˚98</w:t>
      </w:r>
      <w:r w:rsidR="002E0C3D" w:rsidRPr="00791ECF">
        <w:rPr>
          <w:sz w:val="22"/>
          <w:szCs w:val="22"/>
          <w:lang w:val="mk-MK"/>
        </w:rPr>
        <w:t>-</w:t>
      </w:r>
      <w:r w:rsidRPr="00791ECF">
        <w:rPr>
          <w:sz w:val="22"/>
          <w:szCs w:val="22"/>
          <w:lang w:val="mk-MK"/>
        </w:rPr>
        <w:t>1009 du 6 novembre 1998 relatif au fonds d’aide au portage de la presse, Journal officiel n˚260 du 8 novembre 1998</w:t>
      </w:r>
      <w:r w:rsidR="002E0C3D" w:rsidRPr="00791ECF">
        <w:rPr>
          <w:sz w:val="22"/>
          <w:szCs w:val="22"/>
          <w:lang w:val="mk-MK"/>
        </w:rPr>
        <w:t xml:space="preserve">. </w:t>
      </w:r>
    </w:p>
    <w:p w:rsidR="002E0C3D" w:rsidRPr="00791ECF" w:rsidRDefault="00F1359E" w:rsidP="00EB7CF2">
      <w:pPr>
        <w:pStyle w:val="ListParagraph"/>
        <w:numPr>
          <w:ilvl w:val="0"/>
          <w:numId w:val="4"/>
        </w:numPr>
        <w:spacing w:after="160"/>
        <w:jc w:val="both"/>
        <w:rPr>
          <w:sz w:val="22"/>
          <w:szCs w:val="22"/>
          <w:lang w:val="mk-MK"/>
        </w:rPr>
      </w:pPr>
      <w:r w:rsidRPr="00791ECF">
        <w:rPr>
          <w:sz w:val="22"/>
          <w:szCs w:val="22"/>
          <w:lang w:val="mk-MK"/>
        </w:rPr>
        <w:lastRenderedPageBreak/>
        <w:t>Décret n˚99-130 du 24 février 1999 relatif au soutien financier de l’industrie cinématographique, Journal officiel n˚47 du 25 février 1999.</w:t>
      </w:r>
    </w:p>
    <w:p w:rsidR="00F1359E" w:rsidRPr="00791ECF" w:rsidRDefault="00F1359E" w:rsidP="00EB7CF2">
      <w:pPr>
        <w:pStyle w:val="ListParagraph"/>
        <w:numPr>
          <w:ilvl w:val="0"/>
          <w:numId w:val="4"/>
        </w:numPr>
        <w:spacing w:after="160"/>
        <w:jc w:val="both"/>
        <w:rPr>
          <w:sz w:val="22"/>
          <w:szCs w:val="22"/>
          <w:lang w:val="mk-MK"/>
        </w:rPr>
      </w:pPr>
      <w:r w:rsidRPr="00791ECF">
        <w:rPr>
          <w:sz w:val="22"/>
          <w:szCs w:val="22"/>
          <w:lang w:val="mk-MK"/>
        </w:rPr>
        <w:t>Loi n˚86</w:t>
      </w:r>
      <w:r w:rsidR="002E0C3D" w:rsidRPr="00791ECF">
        <w:rPr>
          <w:sz w:val="22"/>
          <w:szCs w:val="22"/>
          <w:lang w:val="mk-MK"/>
        </w:rPr>
        <w:t>-</w:t>
      </w:r>
      <w:r w:rsidRPr="00791ECF">
        <w:rPr>
          <w:sz w:val="22"/>
          <w:szCs w:val="22"/>
          <w:lang w:val="mk-MK"/>
        </w:rPr>
        <w:t>1067 du 30 septembre 1986 relative à la liberté de communication</w:t>
      </w:r>
      <w:r w:rsidR="002E0C3D" w:rsidRPr="00791ECF">
        <w:rPr>
          <w:sz w:val="22"/>
          <w:szCs w:val="22"/>
          <w:lang w:val="mk-MK"/>
        </w:rPr>
        <w:t xml:space="preserve">. </w:t>
      </w:r>
    </w:p>
    <w:p w:rsidR="00F2209A" w:rsidRPr="00791ECF" w:rsidRDefault="00F2209A" w:rsidP="00EB7CF2">
      <w:pPr>
        <w:pStyle w:val="ListParagraph"/>
        <w:numPr>
          <w:ilvl w:val="0"/>
          <w:numId w:val="4"/>
        </w:numPr>
        <w:ind w:right="-23"/>
        <w:jc w:val="both"/>
        <w:rPr>
          <w:rFonts w:eastAsia="Times New Roman"/>
          <w:bCs/>
          <w:sz w:val="22"/>
          <w:szCs w:val="22"/>
          <w:lang w:val="mk-MK" w:eastAsia="mk-MK"/>
        </w:rPr>
      </w:pPr>
      <w:r w:rsidRPr="00791ECF">
        <w:rPr>
          <w:rFonts w:eastAsia="Times New Roman"/>
          <w:bCs/>
          <w:sz w:val="22"/>
          <w:szCs w:val="22"/>
          <w:lang w:val="mk-MK" w:eastAsia="mk-MK"/>
        </w:rPr>
        <w:t>Loi du 4 août 1994 relative à l’emploi de la langue française, Le </w:t>
      </w:r>
      <w:r w:rsidRPr="00791ECF">
        <w:rPr>
          <w:rFonts w:eastAsia="Times New Roman"/>
          <w:bCs/>
          <w:i/>
          <w:iCs/>
          <w:sz w:val="22"/>
          <w:szCs w:val="22"/>
          <w:lang w:val="mk-MK" w:eastAsia="mk-MK"/>
        </w:rPr>
        <w:t>Journal officiel</w:t>
      </w:r>
      <w:r w:rsidRPr="00791ECF">
        <w:rPr>
          <w:rFonts w:eastAsia="Times New Roman"/>
          <w:bCs/>
          <w:sz w:val="22"/>
          <w:szCs w:val="22"/>
          <w:lang w:val="mk-MK" w:eastAsia="mk-MK"/>
        </w:rPr>
        <w:t> de la République française</w:t>
      </w:r>
      <w:r w:rsidRPr="00791ECF">
        <w:rPr>
          <w:rFonts w:eastAsia="Times New Roman"/>
          <w:b/>
          <w:bCs/>
          <w:sz w:val="22"/>
          <w:szCs w:val="22"/>
          <w:lang w:val="mk-MK" w:eastAsia="mk-MK"/>
        </w:rPr>
        <w:t xml:space="preserve"> </w:t>
      </w:r>
      <w:r w:rsidRPr="00791ECF">
        <w:rPr>
          <w:rFonts w:eastAsia="Times New Roman"/>
          <w:bCs/>
          <w:sz w:val="22"/>
          <w:szCs w:val="22"/>
          <w:lang w:val="mk-MK" w:eastAsia="mk-MK"/>
        </w:rPr>
        <w:t>n˚180 du 5 août 1994.</w:t>
      </w:r>
    </w:p>
    <w:p w:rsidR="00F26CD3" w:rsidRPr="00791ECF" w:rsidRDefault="00F26CD3" w:rsidP="00EB7CF2">
      <w:pPr>
        <w:pStyle w:val="ListParagraph"/>
        <w:numPr>
          <w:ilvl w:val="0"/>
          <w:numId w:val="4"/>
        </w:numPr>
        <w:jc w:val="both"/>
        <w:rPr>
          <w:sz w:val="22"/>
          <w:szCs w:val="22"/>
          <w:lang w:val="mk-MK"/>
        </w:rPr>
      </w:pPr>
      <w:r w:rsidRPr="00791ECF">
        <w:rPr>
          <w:sz w:val="22"/>
          <w:szCs w:val="22"/>
          <w:lang w:val="mk-MK"/>
        </w:rPr>
        <w:t>Loi n˚94</w:t>
      </w:r>
      <w:r w:rsidR="002E0C3D" w:rsidRPr="00791ECF">
        <w:rPr>
          <w:sz w:val="22"/>
          <w:szCs w:val="22"/>
          <w:lang w:val="mk-MK"/>
        </w:rPr>
        <w:t>-</w:t>
      </w:r>
      <w:r w:rsidRPr="00791ECF">
        <w:rPr>
          <w:sz w:val="22"/>
          <w:szCs w:val="22"/>
          <w:lang w:val="mk-MK"/>
        </w:rPr>
        <w:t xml:space="preserve">88 du 1er </w:t>
      </w:r>
      <w:r w:rsidR="00F1359E" w:rsidRPr="00791ECF">
        <w:rPr>
          <w:sz w:val="22"/>
          <w:szCs w:val="22"/>
          <w:lang w:val="mk-MK"/>
        </w:rPr>
        <w:t>février</w:t>
      </w:r>
      <w:r w:rsidRPr="00791ECF">
        <w:rPr>
          <w:sz w:val="22"/>
          <w:szCs w:val="22"/>
          <w:lang w:val="mk-MK"/>
        </w:rPr>
        <w:t xml:space="preserve"> 1994 modifiant la loi n˚86-1067 du 30 septembre 1986 relative à la liberté de communication, Journal officiel n˚27 du 2 février 1994</w:t>
      </w:r>
      <w:r w:rsidR="002E0C3D" w:rsidRPr="00791ECF">
        <w:rPr>
          <w:sz w:val="22"/>
          <w:szCs w:val="22"/>
          <w:lang w:val="mk-MK"/>
        </w:rPr>
        <w:t xml:space="preserve">. </w:t>
      </w:r>
    </w:p>
    <w:p w:rsidR="00F1359E" w:rsidRPr="00791ECF" w:rsidRDefault="00F1359E" w:rsidP="00EB7CF2">
      <w:pPr>
        <w:pStyle w:val="FootnoteText"/>
        <w:numPr>
          <w:ilvl w:val="0"/>
          <w:numId w:val="4"/>
        </w:numPr>
        <w:jc w:val="both"/>
        <w:rPr>
          <w:sz w:val="22"/>
          <w:szCs w:val="22"/>
          <w:lang w:val="mk-MK"/>
        </w:rPr>
      </w:pPr>
      <w:r w:rsidRPr="00791ECF">
        <w:rPr>
          <w:sz w:val="22"/>
          <w:szCs w:val="22"/>
          <w:lang w:val="mk-MK"/>
        </w:rPr>
        <w:t>Loi n˚99-130 du 24 février 1999 relatif au soutien financier de l’industrie cinématographique, Journal officiel n˚47 du 25 février 1999</w:t>
      </w:r>
      <w:r w:rsidR="002E0C3D" w:rsidRPr="00791ECF">
        <w:rPr>
          <w:sz w:val="22"/>
          <w:szCs w:val="22"/>
          <w:lang w:val="mk-MK"/>
        </w:rPr>
        <w:t xml:space="preserve">. </w:t>
      </w:r>
    </w:p>
    <w:p w:rsidR="00A12B61" w:rsidRPr="00791ECF" w:rsidRDefault="00F1359E" w:rsidP="00C77F7C">
      <w:pPr>
        <w:pStyle w:val="ListParagraph"/>
        <w:numPr>
          <w:ilvl w:val="0"/>
          <w:numId w:val="4"/>
        </w:numPr>
        <w:jc w:val="both"/>
        <w:rPr>
          <w:sz w:val="22"/>
          <w:szCs w:val="22"/>
          <w:lang w:val="mk-MK"/>
        </w:rPr>
      </w:pPr>
      <w:r w:rsidRPr="00791ECF">
        <w:rPr>
          <w:sz w:val="22"/>
          <w:szCs w:val="22"/>
          <w:lang w:val="mk-MK"/>
        </w:rPr>
        <w:t>Loi n˚2000-719 du 1er août 2000 modifiant la loi n˚86-1067 du 30 septembre 1986 relative à la liberté de communication, Journal officiel n˚177 du 2 août 2000.</w:t>
      </w:r>
    </w:p>
    <w:sectPr w:rsidR="00A12B61" w:rsidRPr="00791ECF" w:rsidSect="009C1C3A">
      <w:pgSz w:w="11906" w:h="16838" w:code="9"/>
      <w:pgMar w:top="3402" w:right="2552" w:bottom="2835"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4C" w:rsidRDefault="00586E4C" w:rsidP="00B470C9">
      <w:r>
        <w:separator/>
      </w:r>
    </w:p>
  </w:endnote>
  <w:endnote w:type="continuationSeparator" w:id="0">
    <w:p w:rsidR="00586E4C" w:rsidRDefault="00586E4C" w:rsidP="00B4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acedonian Tms">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4C" w:rsidRDefault="00586E4C" w:rsidP="00B470C9">
      <w:r>
        <w:separator/>
      </w:r>
    </w:p>
  </w:footnote>
  <w:footnote w:type="continuationSeparator" w:id="0">
    <w:p w:rsidR="00586E4C" w:rsidRDefault="00586E4C" w:rsidP="00B470C9">
      <w:r>
        <w:continuationSeparator/>
      </w:r>
    </w:p>
  </w:footnote>
  <w:footnote w:id="1">
    <w:p w:rsidR="00645A06" w:rsidRPr="003E3EA0" w:rsidRDefault="00645A06" w:rsidP="00645A06">
      <w:pPr>
        <w:pStyle w:val="FootnoteText"/>
        <w:ind w:left="284"/>
        <w:jc w:val="both"/>
      </w:pPr>
      <w:r>
        <w:rPr>
          <w:rStyle w:val="FootnoteReference"/>
        </w:rPr>
        <w:footnoteRef/>
      </w:r>
      <w:r>
        <w:rPr>
          <w:lang w:val="mk-MK"/>
        </w:rPr>
        <w:t xml:space="preserve"> </w:t>
      </w:r>
      <w:r w:rsidR="000D0E73" w:rsidRPr="000D0E73">
        <w:t> Films or audiovisual </w:t>
      </w:r>
      <w:r w:rsidR="00C36E62">
        <w:t xml:space="preserve">works in original French expression </w:t>
      </w:r>
      <w:r w:rsidR="00351DB4">
        <w:t xml:space="preserve">shall mean works which in their original version are completely or main in French or regional language used in France </w:t>
      </w:r>
      <w:r w:rsidRPr="007366D5">
        <w:rPr>
          <w:lang w:val="mk-MK"/>
        </w:rPr>
        <w:t>(</w:t>
      </w:r>
      <w:r w:rsidRPr="003E3EA0">
        <w:t>Décret du 17 janvier 1990, art. 5</w:t>
      </w:r>
      <w:r w:rsidRPr="007366D5">
        <w:rPr>
          <w:lang w:val="mk-MK"/>
        </w:rPr>
        <w:t>)</w:t>
      </w:r>
      <w:r>
        <w:rPr>
          <w:lang w:val="mk-MK"/>
        </w:rPr>
        <w:t xml:space="preserve">. </w:t>
      </w:r>
    </w:p>
  </w:footnote>
  <w:footnote w:id="2">
    <w:p w:rsidR="00C36E62" w:rsidRPr="003E3EA0" w:rsidRDefault="00C36E62" w:rsidP="00C36E62">
      <w:pPr>
        <w:pStyle w:val="FootnoteText"/>
        <w:ind w:left="284"/>
        <w:jc w:val="both"/>
      </w:pPr>
      <w:r>
        <w:rPr>
          <w:rStyle w:val="FootnoteReference"/>
        </w:rPr>
        <w:footnoteRef/>
      </w:r>
      <w:r>
        <w:t xml:space="preserve">Reinvestment </w:t>
      </w:r>
      <w:r w:rsidR="0070784D" w:rsidRPr="0070784D">
        <w:t xml:space="preserve">works </w:t>
      </w:r>
      <w:r>
        <w:t>are reference performances whose original version is, entirely or mainly, realized in French or in a regional language used in France or in a language of the country of the majority co-producer, provided that its part is at least 50% of the cost price</w:t>
      </w:r>
      <w:r w:rsidRPr="00975158">
        <w:rPr>
          <w:lang w:val="mk-MK"/>
        </w:rPr>
        <w:t xml:space="preserve"> (Décret n˚97-449, art. 4</w:t>
      </w:r>
      <w:r>
        <w:rPr>
          <w:lang w:val="mk-M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3EA4"/>
    <w:multiLevelType w:val="hybridMultilevel"/>
    <w:tmpl w:val="FB2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366CC"/>
    <w:multiLevelType w:val="singleLevel"/>
    <w:tmpl w:val="C2385A26"/>
    <w:lvl w:ilvl="0">
      <w:start w:val="5"/>
      <w:numFmt w:val="bullet"/>
      <w:lvlText w:val="-"/>
      <w:lvlJc w:val="left"/>
      <w:pPr>
        <w:tabs>
          <w:tab w:val="num" w:pos="1080"/>
        </w:tabs>
        <w:ind w:left="1080" w:hanging="360"/>
      </w:pPr>
      <w:rPr>
        <w:rFonts w:ascii="Times New Roman" w:hAnsi="Times New Roman" w:hint="default"/>
      </w:rPr>
    </w:lvl>
  </w:abstractNum>
  <w:abstractNum w:abstractNumId="2" w15:restartNumberingAfterBreak="0">
    <w:nsid w:val="55143643"/>
    <w:multiLevelType w:val="hybridMultilevel"/>
    <w:tmpl w:val="BD48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72B92"/>
    <w:multiLevelType w:val="hybridMultilevel"/>
    <w:tmpl w:val="1A6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97F2E"/>
    <w:multiLevelType w:val="hybridMultilevel"/>
    <w:tmpl w:val="D7546D1A"/>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5" w15:restartNumberingAfterBreak="0">
    <w:nsid w:val="6E870575"/>
    <w:multiLevelType w:val="hybridMultilevel"/>
    <w:tmpl w:val="B0681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C9"/>
    <w:rsid w:val="00000BE5"/>
    <w:rsid w:val="000019FD"/>
    <w:rsid w:val="00002E17"/>
    <w:rsid w:val="000040C8"/>
    <w:rsid w:val="00005CF0"/>
    <w:rsid w:val="00005F85"/>
    <w:rsid w:val="00007658"/>
    <w:rsid w:val="00013AE6"/>
    <w:rsid w:val="00013D41"/>
    <w:rsid w:val="00015C71"/>
    <w:rsid w:val="00016CA4"/>
    <w:rsid w:val="00017E2B"/>
    <w:rsid w:val="00024266"/>
    <w:rsid w:val="00024518"/>
    <w:rsid w:val="00030A82"/>
    <w:rsid w:val="00030C39"/>
    <w:rsid w:val="00032186"/>
    <w:rsid w:val="00042FA6"/>
    <w:rsid w:val="00045D11"/>
    <w:rsid w:val="00050E15"/>
    <w:rsid w:val="000525A1"/>
    <w:rsid w:val="000572C9"/>
    <w:rsid w:val="000617BA"/>
    <w:rsid w:val="000642C3"/>
    <w:rsid w:val="00071ADB"/>
    <w:rsid w:val="00081336"/>
    <w:rsid w:val="000829C5"/>
    <w:rsid w:val="00085A0B"/>
    <w:rsid w:val="00085B98"/>
    <w:rsid w:val="000862AE"/>
    <w:rsid w:val="000867D8"/>
    <w:rsid w:val="000876F2"/>
    <w:rsid w:val="000942B3"/>
    <w:rsid w:val="000A19E0"/>
    <w:rsid w:val="000A5A22"/>
    <w:rsid w:val="000A5A36"/>
    <w:rsid w:val="000A5D98"/>
    <w:rsid w:val="000A7D88"/>
    <w:rsid w:val="000B185F"/>
    <w:rsid w:val="000B481D"/>
    <w:rsid w:val="000C3924"/>
    <w:rsid w:val="000D029A"/>
    <w:rsid w:val="000D0E73"/>
    <w:rsid w:val="000D21B1"/>
    <w:rsid w:val="000D334E"/>
    <w:rsid w:val="000D68D5"/>
    <w:rsid w:val="000E016D"/>
    <w:rsid w:val="000E036E"/>
    <w:rsid w:val="000E3454"/>
    <w:rsid w:val="000E4067"/>
    <w:rsid w:val="000F2909"/>
    <w:rsid w:val="000F5C8C"/>
    <w:rsid w:val="00105138"/>
    <w:rsid w:val="00106B14"/>
    <w:rsid w:val="001130FA"/>
    <w:rsid w:val="001139E4"/>
    <w:rsid w:val="00121962"/>
    <w:rsid w:val="00126223"/>
    <w:rsid w:val="001273A1"/>
    <w:rsid w:val="00130593"/>
    <w:rsid w:val="001308E0"/>
    <w:rsid w:val="00134310"/>
    <w:rsid w:val="001357CB"/>
    <w:rsid w:val="0014227D"/>
    <w:rsid w:val="0014286C"/>
    <w:rsid w:val="00150887"/>
    <w:rsid w:val="001537F6"/>
    <w:rsid w:val="001567DF"/>
    <w:rsid w:val="001646E6"/>
    <w:rsid w:val="00166153"/>
    <w:rsid w:val="00170124"/>
    <w:rsid w:val="001710BD"/>
    <w:rsid w:val="001737E2"/>
    <w:rsid w:val="00173868"/>
    <w:rsid w:val="00176680"/>
    <w:rsid w:val="001903E8"/>
    <w:rsid w:val="00192CD3"/>
    <w:rsid w:val="001A0AC9"/>
    <w:rsid w:val="001A1B14"/>
    <w:rsid w:val="001A1E33"/>
    <w:rsid w:val="001A324E"/>
    <w:rsid w:val="001A4209"/>
    <w:rsid w:val="001B63E3"/>
    <w:rsid w:val="001C2CCA"/>
    <w:rsid w:val="001D37B5"/>
    <w:rsid w:val="001D76EA"/>
    <w:rsid w:val="001E0836"/>
    <w:rsid w:val="001E1B1F"/>
    <w:rsid w:val="001F4ADE"/>
    <w:rsid w:val="001F5D03"/>
    <w:rsid w:val="002006B8"/>
    <w:rsid w:val="00207C53"/>
    <w:rsid w:val="0021054D"/>
    <w:rsid w:val="002108E4"/>
    <w:rsid w:val="00211ECB"/>
    <w:rsid w:val="00215D66"/>
    <w:rsid w:val="00217E79"/>
    <w:rsid w:val="00222393"/>
    <w:rsid w:val="002240CC"/>
    <w:rsid w:val="0022591A"/>
    <w:rsid w:val="00225E36"/>
    <w:rsid w:val="00226375"/>
    <w:rsid w:val="00231075"/>
    <w:rsid w:val="00250569"/>
    <w:rsid w:val="00252678"/>
    <w:rsid w:val="00264077"/>
    <w:rsid w:val="0027333C"/>
    <w:rsid w:val="002752B0"/>
    <w:rsid w:val="00284F2C"/>
    <w:rsid w:val="00286D9A"/>
    <w:rsid w:val="0028723E"/>
    <w:rsid w:val="00287622"/>
    <w:rsid w:val="002A02E3"/>
    <w:rsid w:val="002A105F"/>
    <w:rsid w:val="002A3011"/>
    <w:rsid w:val="002B245D"/>
    <w:rsid w:val="002B3FDD"/>
    <w:rsid w:val="002C38D2"/>
    <w:rsid w:val="002C3FF8"/>
    <w:rsid w:val="002D139F"/>
    <w:rsid w:val="002D2FE8"/>
    <w:rsid w:val="002D6C51"/>
    <w:rsid w:val="002D79A6"/>
    <w:rsid w:val="002E0C3D"/>
    <w:rsid w:val="002E3396"/>
    <w:rsid w:val="002F6F3A"/>
    <w:rsid w:val="00300BAC"/>
    <w:rsid w:val="00301468"/>
    <w:rsid w:val="003024D0"/>
    <w:rsid w:val="00303C22"/>
    <w:rsid w:val="003047ED"/>
    <w:rsid w:val="003062C0"/>
    <w:rsid w:val="00306AFA"/>
    <w:rsid w:val="0031337A"/>
    <w:rsid w:val="00326696"/>
    <w:rsid w:val="003270D9"/>
    <w:rsid w:val="003330E3"/>
    <w:rsid w:val="003351BD"/>
    <w:rsid w:val="00335956"/>
    <w:rsid w:val="003378E1"/>
    <w:rsid w:val="00340578"/>
    <w:rsid w:val="0034147F"/>
    <w:rsid w:val="00342226"/>
    <w:rsid w:val="0034525E"/>
    <w:rsid w:val="003462CD"/>
    <w:rsid w:val="00346A48"/>
    <w:rsid w:val="00351DB4"/>
    <w:rsid w:val="00357CCF"/>
    <w:rsid w:val="00360DED"/>
    <w:rsid w:val="00365A7B"/>
    <w:rsid w:val="00370074"/>
    <w:rsid w:val="00380368"/>
    <w:rsid w:val="003806C1"/>
    <w:rsid w:val="00384924"/>
    <w:rsid w:val="00384B2C"/>
    <w:rsid w:val="00386155"/>
    <w:rsid w:val="00386FF2"/>
    <w:rsid w:val="00390392"/>
    <w:rsid w:val="0039088E"/>
    <w:rsid w:val="00391900"/>
    <w:rsid w:val="00392F3D"/>
    <w:rsid w:val="00394C61"/>
    <w:rsid w:val="003A1CA2"/>
    <w:rsid w:val="003A4D19"/>
    <w:rsid w:val="003B1E89"/>
    <w:rsid w:val="003B2482"/>
    <w:rsid w:val="003B658C"/>
    <w:rsid w:val="003D041D"/>
    <w:rsid w:val="003D3A31"/>
    <w:rsid w:val="003D4565"/>
    <w:rsid w:val="003E2CA3"/>
    <w:rsid w:val="003E3EA0"/>
    <w:rsid w:val="003E4C67"/>
    <w:rsid w:val="003E510B"/>
    <w:rsid w:val="003F1A09"/>
    <w:rsid w:val="003F6A06"/>
    <w:rsid w:val="00413E0F"/>
    <w:rsid w:val="004141A9"/>
    <w:rsid w:val="00416554"/>
    <w:rsid w:val="004218C2"/>
    <w:rsid w:val="0043238D"/>
    <w:rsid w:val="0044061A"/>
    <w:rsid w:val="00443AB6"/>
    <w:rsid w:val="00443B1D"/>
    <w:rsid w:val="00447AD0"/>
    <w:rsid w:val="00472C80"/>
    <w:rsid w:val="00481B7A"/>
    <w:rsid w:val="004848CB"/>
    <w:rsid w:val="00484D39"/>
    <w:rsid w:val="00485814"/>
    <w:rsid w:val="0048790D"/>
    <w:rsid w:val="004A12B1"/>
    <w:rsid w:val="004A132B"/>
    <w:rsid w:val="004A2B0E"/>
    <w:rsid w:val="004C0A22"/>
    <w:rsid w:val="004C0CDD"/>
    <w:rsid w:val="004C31BD"/>
    <w:rsid w:val="004D3C6B"/>
    <w:rsid w:val="004D7D21"/>
    <w:rsid w:val="004E3D9F"/>
    <w:rsid w:val="004E7906"/>
    <w:rsid w:val="004F1B71"/>
    <w:rsid w:val="004F38E6"/>
    <w:rsid w:val="004F4E01"/>
    <w:rsid w:val="00503B24"/>
    <w:rsid w:val="005057B9"/>
    <w:rsid w:val="00506E5F"/>
    <w:rsid w:val="0051094D"/>
    <w:rsid w:val="00522E12"/>
    <w:rsid w:val="005245AE"/>
    <w:rsid w:val="00525459"/>
    <w:rsid w:val="0052545A"/>
    <w:rsid w:val="00540CF3"/>
    <w:rsid w:val="00545C22"/>
    <w:rsid w:val="00552C7E"/>
    <w:rsid w:val="00553C4D"/>
    <w:rsid w:val="005579CA"/>
    <w:rsid w:val="00557FD3"/>
    <w:rsid w:val="00562A2B"/>
    <w:rsid w:val="00563153"/>
    <w:rsid w:val="00563362"/>
    <w:rsid w:val="00567879"/>
    <w:rsid w:val="00571669"/>
    <w:rsid w:val="005716CF"/>
    <w:rsid w:val="00577F80"/>
    <w:rsid w:val="00580446"/>
    <w:rsid w:val="00580C55"/>
    <w:rsid w:val="00586E4C"/>
    <w:rsid w:val="005902A3"/>
    <w:rsid w:val="00592418"/>
    <w:rsid w:val="005A1BED"/>
    <w:rsid w:val="005B0531"/>
    <w:rsid w:val="005B06F9"/>
    <w:rsid w:val="005B16B8"/>
    <w:rsid w:val="005B69E3"/>
    <w:rsid w:val="005C06F2"/>
    <w:rsid w:val="005C2FE5"/>
    <w:rsid w:val="005C7425"/>
    <w:rsid w:val="005D1528"/>
    <w:rsid w:val="005D4BC7"/>
    <w:rsid w:val="005D5ED1"/>
    <w:rsid w:val="005E0BE1"/>
    <w:rsid w:val="005E32E0"/>
    <w:rsid w:val="005E6C11"/>
    <w:rsid w:val="005F263B"/>
    <w:rsid w:val="005F66E5"/>
    <w:rsid w:val="005F6DAD"/>
    <w:rsid w:val="006065E5"/>
    <w:rsid w:val="006067C1"/>
    <w:rsid w:val="00611184"/>
    <w:rsid w:val="00613935"/>
    <w:rsid w:val="00624C5F"/>
    <w:rsid w:val="00625DDB"/>
    <w:rsid w:val="00627198"/>
    <w:rsid w:val="006346E2"/>
    <w:rsid w:val="00635358"/>
    <w:rsid w:val="0063625E"/>
    <w:rsid w:val="00645A06"/>
    <w:rsid w:val="00647340"/>
    <w:rsid w:val="00652484"/>
    <w:rsid w:val="00657F7F"/>
    <w:rsid w:val="00664889"/>
    <w:rsid w:val="00667332"/>
    <w:rsid w:val="00671CC1"/>
    <w:rsid w:val="006727E7"/>
    <w:rsid w:val="00680BA3"/>
    <w:rsid w:val="00684ACF"/>
    <w:rsid w:val="00690276"/>
    <w:rsid w:val="006916DC"/>
    <w:rsid w:val="00691935"/>
    <w:rsid w:val="006924F9"/>
    <w:rsid w:val="00697949"/>
    <w:rsid w:val="006A3497"/>
    <w:rsid w:val="006B0C5C"/>
    <w:rsid w:val="006B4FF9"/>
    <w:rsid w:val="006B65ED"/>
    <w:rsid w:val="006B71A1"/>
    <w:rsid w:val="006D5392"/>
    <w:rsid w:val="006D5F77"/>
    <w:rsid w:val="006D77BA"/>
    <w:rsid w:val="006E1870"/>
    <w:rsid w:val="006E20A4"/>
    <w:rsid w:val="006E414A"/>
    <w:rsid w:val="006E4A1A"/>
    <w:rsid w:val="006E68C4"/>
    <w:rsid w:val="006E7918"/>
    <w:rsid w:val="006F2445"/>
    <w:rsid w:val="006F2EC3"/>
    <w:rsid w:val="006F6ADB"/>
    <w:rsid w:val="006F7F88"/>
    <w:rsid w:val="007011C6"/>
    <w:rsid w:val="0070404A"/>
    <w:rsid w:val="007055B1"/>
    <w:rsid w:val="0070784D"/>
    <w:rsid w:val="007130DC"/>
    <w:rsid w:val="00720570"/>
    <w:rsid w:val="007214DA"/>
    <w:rsid w:val="0073200D"/>
    <w:rsid w:val="007366D5"/>
    <w:rsid w:val="00752145"/>
    <w:rsid w:val="00755213"/>
    <w:rsid w:val="007608E8"/>
    <w:rsid w:val="00761C73"/>
    <w:rsid w:val="007624BC"/>
    <w:rsid w:val="00772323"/>
    <w:rsid w:val="00772854"/>
    <w:rsid w:val="00782690"/>
    <w:rsid w:val="00784FE7"/>
    <w:rsid w:val="00791ECF"/>
    <w:rsid w:val="007927DC"/>
    <w:rsid w:val="007A19FF"/>
    <w:rsid w:val="007A4E3B"/>
    <w:rsid w:val="007A5427"/>
    <w:rsid w:val="007B0CA1"/>
    <w:rsid w:val="007B1B2B"/>
    <w:rsid w:val="007B4B5B"/>
    <w:rsid w:val="007B733B"/>
    <w:rsid w:val="007C4115"/>
    <w:rsid w:val="007C507A"/>
    <w:rsid w:val="007D3544"/>
    <w:rsid w:val="007D6B7D"/>
    <w:rsid w:val="007D6DC1"/>
    <w:rsid w:val="007E5754"/>
    <w:rsid w:val="007F5BDE"/>
    <w:rsid w:val="007F75BE"/>
    <w:rsid w:val="007F7C76"/>
    <w:rsid w:val="00803699"/>
    <w:rsid w:val="00804C0F"/>
    <w:rsid w:val="008054E9"/>
    <w:rsid w:val="00816DFD"/>
    <w:rsid w:val="0082257D"/>
    <w:rsid w:val="008263DF"/>
    <w:rsid w:val="008301AC"/>
    <w:rsid w:val="00834819"/>
    <w:rsid w:val="00836378"/>
    <w:rsid w:val="00841759"/>
    <w:rsid w:val="00842FFE"/>
    <w:rsid w:val="00850EC1"/>
    <w:rsid w:val="008579A4"/>
    <w:rsid w:val="0087042B"/>
    <w:rsid w:val="00871518"/>
    <w:rsid w:val="00881D9E"/>
    <w:rsid w:val="00882495"/>
    <w:rsid w:val="0088541C"/>
    <w:rsid w:val="0089274B"/>
    <w:rsid w:val="00895754"/>
    <w:rsid w:val="008A6505"/>
    <w:rsid w:val="008B504E"/>
    <w:rsid w:val="008C13B3"/>
    <w:rsid w:val="008C43D4"/>
    <w:rsid w:val="008C4889"/>
    <w:rsid w:val="008C6500"/>
    <w:rsid w:val="008D316F"/>
    <w:rsid w:val="008D5EA6"/>
    <w:rsid w:val="008D6DCF"/>
    <w:rsid w:val="008D7D60"/>
    <w:rsid w:val="008F0B7D"/>
    <w:rsid w:val="009042F6"/>
    <w:rsid w:val="00926F7E"/>
    <w:rsid w:val="00940155"/>
    <w:rsid w:val="00940A4B"/>
    <w:rsid w:val="009424E6"/>
    <w:rsid w:val="0094269C"/>
    <w:rsid w:val="00954421"/>
    <w:rsid w:val="0096190F"/>
    <w:rsid w:val="00961B3E"/>
    <w:rsid w:val="009652C3"/>
    <w:rsid w:val="00965742"/>
    <w:rsid w:val="00967324"/>
    <w:rsid w:val="00975158"/>
    <w:rsid w:val="00980567"/>
    <w:rsid w:val="00990631"/>
    <w:rsid w:val="0099782F"/>
    <w:rsid w:val="009A0DFA"/>
    <w:rsid w:val="009A1435"/>
    <w:rsid w:val="009A707D"/>
    <w:rsid w:val="009B4CE1"/>
    <w:rsid w:val="009B59A8"/>
    <w:rsid w:val="009B687B"/>
    <w:rsid w:val="009C1C3A"/>
    <w:rsid w:val="009C2144"/>
    <w:rsid w:val="009C547B"/>
    <w:rsid w:val="009C62E4"/>
    <w:rsid w:val="009C64D7"/>
    <w:rsid w:val="009D077A"/>
    <w:rsid w:val="009D3303"/>
    <w:rsid w:val="009D6CDD"/>
    <w:rsid w:val="009E2EE5"/>
    <w:rsid w:val="009E354C"/>
    <w:rsid w:val="009E774E"/>
    <w:rsid w:val="009F323F"/>
    <w:rsid w:val="009F6350"/>
    <w:rsid w:val="00A00031"/>
    <w:rsid w:val="00A0583A"/>
    <w:rsid w:val="00A11502"/>
    <w:rsid w:val="00A12183"/>
    <w:rsid w:val="00A12B61"/>
    <w:rsid w:val="00A30A37"/>
    <w:rsid w:val="00A34159"/>
    <w:rsid w:val="00A42C09"/>
    <w:rsid w:val="00A4543F"/>
    <w:rsid w:val="00A4658F"/>
    <w:rsid w:val="00A50718"/>
    <w:rsid w:val="00A53D19"/>
    <w:rsid w:val="00A57321"/>
    <w:rsid w:val="00A6049E"/>
    <w:rsid w:val="00A60BBD"/>
    <w:rsid w:val="00A610A1"/>
    <w:rsid w:val="00A65EB6"/>
    <w:rsid w:val="00A7516F"/>
    <w:rsid w:val="00A7716C"/>
    <w:rsid w:val="00A77284"/>
    <w:rsid w:val="00A77703"/>
    <w:rsid w:val="00A84ED8"/>
    <w:rsid w:val="00A94315"/>
    <w:rsid w:val="00A96D54"/>
    <w:rsid w:val="00A96FEE"/>
    <w:rsid w:val="00AA40A1"/>
    <w:rsid w:val="00AA4881"/>
    <w:rsid w:val="00AA4B73"/>
    <w:rsid w:val="00AA5FF4"/>
    <w:rsid w:val="00AB0241"/>
    <w:rsid w:val="00AB0BC5"/>
    <w:rsid w:val="00AC26BA"/>
    <w:rsid w:val="00AC453A"/>
    <w:rsid w:val="00AC7287"/>
    <w:rsid w:val="00AE214B"/>
    <w:rsid w:val="00AE57E1"/>
    <w:rsid w:val="00B01CF0"/>
    <w:rsid w:val="00B108E4"/>
    <w:rsid w:val="00B14734"/>
    <w:rsid w:val="00B16547"/>
    <w:rsid w:val="00B20A0D"/>
    <w:rsid w:val="00B2169C"/>
    <w:rsid w:val="00B2261B"/>
    <w:rsid w:val="00B23E8F"/>
    <w:rsid w:val="00B26963"/>
    <w:rsid w:val="00B314FB"/>
    <w:rsid w:val="00B42682"/>
    <w:rsid w:val="00B43A73"/>
    <w:rsid w:val="00B470C9"/>
    <w:rsid w:val="00B633A1"/>
    <w:rsid w:val="00B65021"/>
    <w:rsid w:val="00B658F5"/>
    <w:rsid w:val="00B7225A"/>
    <w:rsid w:val="00BA24C6"/>
    <w:rsid w:val="00BA51CD"/>
    <w:rsid w:val="00BA57DC"/>
    <w:rsid w:val="00BA7F38"/>
    <w:rsid w:val="00BB00A8"/>
    <w:rsid w:val="00BB2643"/>
    <w:rsid w:val="00BB3CB6"/>
    <w:rsid w:val="00BB5240"/>
    <w:rsid w:val="00BC0D2E"/>
    <w:rsid w:val="00BC2B0C"/>
    <w:rsid w:val="00BD1A5F"/>
    <w:rsid w:val="00BE0372"/>
    <w:rsid w:val="00BE10CA"/>
    <w:rsid w:val="00BF4425"/>
    <w:rsid w:val="00BF479A"/>
    <w:rsid w:val="00C00159"/>
    <w:rsid w:val="00C0370A"/>
    <w:rsid w:val="00C07B8E"/>
    <w:rsid w:val="00C106DC"/>
    <w:rsid w:val="00C23442"/>
    <w:rsid w:val="00C258FA"/>
    <w:rsid w:val="00C25976"/>
    <w:rsid w:val="00C3174D"/>
    <w:rsid w:val="00C35D7A"/>
    <w:rsid w:val="00C36E62"/>
    <w:rsid w:val="00C44AB6"/>
    <w:rsid w:val="00C4584F"/>
    <w:rsid w:val="00C52E02"/>
    <w:rsid w:val="00C55678"/>
    <w:rsid w:val="00C61FBC"/>
    <w:rsid w:val="00C648B6"/>
    <w:rsid w:val="00C77F7C"/>
    <w:rsid w:val="00C8196C"/>
    <w:rsid w:val="00C902B3"/>
    <w:rsid w:val="00C95DE2"/>
    <w:rsid w:val="00CA0D44"/>
    <w:rsid w:val="00CA1560"/>
    <w:rsid w:val="00CA2B2D"/>
    <w:rsid w:val="00CB1121"/>
    <w:rsid w:val="00CB32F7"/>
    <w:rsid w:val="00CB34F3"/>
    <w:rsid w:val="00CB4F3E"/>
    <w:rsid w:val="00CB741D"/>
    <w:rsid w:val="00CC0729"/>
    <w:rsid w:val="00CC4644"/>
    <w:rsid w:val="00CD0859"/>
    <w:rsid w:val="00CD399B"/>
    <w:rsid w:val="00CD6B22"/>
    <w:rsid w:val="00CD7B49"/>
    <w:rsid w:val="00CF017D"/>
    <w:rsid w:val="00CF0A8B"/>
    <w:rsid w:val="00D01DCB"/>
    <w:rsid w:val="00D1330E"/>
    <w:rsid w:val="00D1434F"/>
    <w:rsid w:val="00D14938"/>
    <w:rsid w:val="00D17784"/>
    <w:rsid w:val="00D24AC9"/>
    <w:rsid w:val="00D26B1D"/>
    <w:rsid w:val="00D30E31"/>
    <w:rsid w:val="00D44AC4"/>
    <w:rsid w:val="00D45188"/>
    <w:rsid w:val="00D50E47"/>
    <w:rsid w:val="00D54929"/>
    <w:rsid w:val="00D606A8"/>
    <w:rsid w:val="00D61081"/>
    <w:rsid w:val="00D63AE1"/>
    <w:rsid w:val="00D642CD"/>
    <w:rsid w:val="00D67DE2"/>
    <w:rsid w:val="00D779E7"/>
    <w:rsid w:val="00D81302"/>
    <w:rsid w:val="00D81D27"/>
    <w:rsid w:val="00D963AC"/>
    <w:rsid w:val="00DB2DDA"/>
    <w:rsid w:val="00DD1720"/>
    <w:rsid w:val="00DE259A"/>
    <w:rsid w:val="00DE2CB4"/>
    <w:rsid w:val="00DE54E1"/>
    <w:rsid w:val="00DE625D"/>
    <w:rsid w:val="00DF6901"/>
    <w:rsid w:val="00E016DD"/>
    <w:rsid w:val="00E06073"/>
    <w:rsid w:val="00E10B48"/>
    <w:rsid w:val="00E11F16"/>
    <w:rsid w:val="00E2418C"/>
    <w:rsid w:val="00E2685B"/>
    <w:rsid w:val="00E32542"/>
    <w:rsid w:val="00E3365E"/>
    <w:rsid w:val="00E4091A"/>
    <w:rsid w:val="00E44373"/>
    <w:rsid w:val="00E53921"/>
    <w:rsid w:val="00E54AE7"/>
    <w:rsid w:val="00E54B29"/>
    <w:rsid w:val="00E63167"/>
    <w:rsid w:val="00E6518B"/>
    <w:rsid w:val="00E66A74"/>
    <w:rsid w:val="00E66B08"/>
    <w:rsid w:val="00E70FF8"/>
    <w:rsid w:val="00E76153"/>
    <w:rsid w:val="00E803A2"/>
    <w:rsid w:val="00E83780"/>
    <w:rsid w:val="00E90B34"/>
    <w:rsid w:val="00E951F8"/>
    <w:rsid w:val="00EA03F6"/>
    <w:rsid w:val="00EA1659"/>
    <w:rsid w:val="00EA3324"/>
    <w:rsid w:val="00EA587A"/>
    <w:rsid w:val="00EB4CFD"/>
    <w:rsid w:val="00EB574E"/>
    <w:rsid w:val="00EB6EE9"/>
    <w:rsid w:val="00EB7CF2"/>
    <w:rsid w:val="00EC1EBD"/>
    <w:rsid w:val="00EC332E"/>
    <w:rsid w:val="00ED2A0A"/>
    <w:rsid w:val="00ED4C9A"/>
    <w:rsid w:val="00EE2DA2"/>
    <w:rsid w:val="00EE3199"/>
    <w:rsid w:val="00EE579C"/>
    <w:rsid w:val="00EF1F0C"/>
    <w:rsid w:val="00EF5314"/>
    <w:rsid w:val="00EF5901"/>
    <w:rsid w:val="00EF6F3B"/>
    <w:rsid w:val="00F07EC5"/>
    <w:rsid w:val="00F10CD6"/>
    <w:rsid w:val="00F12D16"/>
    <w:rsid w:val="00F1359E"/>
    <w:rsid w:val="00F178F2"/>
    <w:rsid w:val="00F2209A"/>
    <w:rsid w:val="00F240C8"/>
    <w:rsid w:val="00F26CD3"/>
    <w:rsid w:val="00F2717C"/>
    <w:rsid w:val="00F33222"/>
    <w:rsid w:val="00F34268"/>
    <w:rsid w:val="00F43AC0"/>
    <w:rsid w:val="00F544FC"/>
    <w:rsid w:val="00F57245"/>
    <w:rsid w:val="00F57B05"/>
    <w:rsid w:val="00F60D78"/>
    <w:rsid w:val="00F657AE"/>
    <w:rsid w:val="00F71EAC"/>
    <w:rsid w:val="00F733CB"/>
    <w:rsid w:val="00F73B5A"/>
    <w:rsid w:val="00F8173C"/>
    <w:rsid w:val="00F93685"/>
    <w:rsid w:val="00F961B5"/>
    <w:rsid w:val="00FA194D"/>
    <w:rsid w:val="00FB03FF"/>
    <w:rsid w:val="00FC3C60"/>
    <w:rsid w:val="00FC5F01"/>
    <w:rsid w:val="00FC7A76"/>
    <w:rsid w:val="00FD2138"/>
    <w:rsid w:val="00FD2663"/>
    <w:rsid w:val="00FD3F90"/>
    <w:rsid w:val="00FD60F1"/>
    <w:rsid w:val="00FE4589"/>
    <w:rsid w:val="00FE63C6"/>
    <w:rsid w:val="00FF2871"/>
    <w:rsid w:val="00FF32AF"/>
    <w:rsid w:val="00FF44A1"/>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7B544-B6CE-4FFA-A6E4-2FCF853A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C9"/>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FD3F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00B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470C9"/>
    <w:pPr>
      <w:ind w:firstLine="567"/>
      <w:jc w:val="both"/>
    </w:pPr>
    <w:rPr>
      <w:rFonts w:ascii="Macedonian Tms" w:hAnsi="Macedonian Tms"/>
      <w:sz w:val="24"/>
    </w:rPr>
  </w:style>
  <w:style w:type="character" w:customStyle="1" w:styleId="BodyTextIndentChar">
    <w:name w:val="Body Text Indent Char"/>
    <w:basedOn w:val="DefaultParagraphFont"/>
    <w:link w:val="BodyTextIndent"/>
    <w:rsid w:val="00B470C9"/>
    <w:rPr>
      <w:rFonts w:ascii="Macedonian Tms" w:eastAsia="SimSun" w:hAnsi="Macedonian Tms" w:cs="Times New Roman"/>
      <w:sz w:val="24"/>
      <w:szCs w:val="20"/>
    </w:rPr>
  </w:style>
  <w:style w:type="paragraph" w:styleId="FootnoteText">
    <w:name w:val="footnote text"/>
    <w:basedOn w:val="Normal"/>
    <w:link w:val="FootnoteTextChar"/>
    <w:semiHidden/>
    <w:rsid w:val="00B470C9"/>
  </w:style>
  <w:style w:type="character" w:customStyle="1" w:styleId="FootnoteTextChar">
    <w:name w:val="Footnote Text Char"/>
    <w:basedOn w:val="DefaultParagraphFont"/>
    <w:link w:val="FootnoteText"/>
    <w:semiHidden/>
    <w:rsid w:val="00B470C9"/>
    <w:rPr>
      <w:rFonts w:ascii="Times New Roman" w:eastAsia="SimSun" w:hAnsi="Times New Roman" w:cs="Times New Roman"/>
      <w:sz w:val="20"/>
      <w:szCs w:val="20"/>
    </w:rPr>
  </w:style>
  <w:style w:type="character" w:styleId="FootnoteReference">
    <w:name w:val="footnote reference"/>
    <w:basedOn w:val="DefaultParagraphFont"/>
    <w:semiHidden/>
    <w:rsid w:val="00B470C9"/>
    <w:rPr>
      <w:vertAlign w:val="superscript"/>
    </w:rPr>
  </w:style>
  <w:style w:type="paragraph" w:styleId="ListParagraph">
    <w:name w:val="List Paragraph"/>
    <w:basedOn w:val="Normal"/>
    <w:uiPriority w:val="34"/>
    <w:qFormat/>
    <w:rsid w:val="00F26CD3"/>
    <w:pPr>
      <w:ind w:left="720"/>
      <w:contextualSpacing/>
    </w:pPr>
  </w:style>
  <w:style w:type="character" w:customStyle="1" w:styleId="Heading1Char">
    <w:name w:val="Heading 1 Char"/>
    <w:basedOn w:val="DefaultParagraphFont"/>
    <w:link w:val="Heading1"/>
    <w:uiPriority w:val="9"/>
    <w:rsid w:val="00FD3F9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7333C"/>
    <w:pPr>
      <w:tabs>
        <w:tab w:val="center" w:pos="4680"/>
        <w:tab w:val="right" w:pos="9360"/>
      </w:tabs>
    </w:pPr>
  </w:style>
  <w:style w:type="character" w:customStyle="1" w:styleId="HeaderChar">
    <w:name w:val="Header Char"/>
    <w:basedOn w:val="DefaultParagraphFont"/>
    <w:link w:val="Header"/>
    <w:uiPriority w:val="99"/>
    <w:rsid w:val="0027333C"/>
    <w:rPr>
      <w:rFonts w:ascii="Times New Roman" w:eastAsia="SimSun" w:hAnsi="Times New Roman" w:cs="Times New Roman"/>
      <w:sz w:val="20"/>
      <w:szCs w:val="20"/>
    </w:rPr>
  </w:style>
  <w:style w:type="paragraph" w:styleId="Footer">
    <w:name w:val="footer"/>
    <w:basedOn w:val="Normal"/>
    <w:link w:val="FooterChar"/>
    <w:uiPriority w:val="99"/>
    <w:unhideWhenUsed/>
    <w:rsid w:val="0027333C"/>
    <w:pPr>
      <w:tabs>
        <w:tab w:val="center" w:pos="4680"/>
        <w:tab w:val="right" w:pos="9360"/>
      </w:tabs>
    </w:pPr>
  </w:style>
  <w:style w:type="character" w:customStyle="1" w:styleId="FooterChar">
    <w:name w:val="Footer Char"/>
    <w:basedOn w:val="DefaultParagraphFont"/>
    <w:link w:val="Footer"/>
    <w:uiPriority w:val="99"/>
    <w:rsid w:val="0027333C"/>
    <w:rPr>
      <w:rFonts w:ascii="Times New Roman" w:eastAsia="SimSun" w:hAnsi="Times New Roman" w:cs="Times New Roman"/>
      <w:sz w:val="20"/>
      <w:szCs w:val="20"/>
    </w:rPr>
  </w:style>
  <w:style w:type="character" w:customStyle="1" w:styleId="tlid-translation">
    <w:name w:val="tlid-translation"/>
    <w:basedOn w:val="DefaultParagraphFont"/>
    <w:rsid w:val="00C36E62"/>
  </w:style>
  <w:style w:type="character" w:customStyle="1" w:styleId="Heading2Char">
    <w:name w:val="Heading 2 Char"/>
    <w:basedOn w:val="DefaultParagraphFont"/>
    <w:link w:val="Heading2"/>
    <w:uiPriority w:val="9"/>
    <w:semiHidden/>
    <w:rsid w:val="00300B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5693">
      <w:bodyDiv w:val="1"/>
      <w:marLeft w:val="0"/>
      <w:marRight w:val="0"/>
      <w:marTop w:val="0"/>
      <w:marBottom w:val="0"/>
      <w:divBdr>
        <w:top w:val="none" w:sz="0" w:space="0" w:color="auto"/>
        <w:left w:val="none" w:sz="0" w:space="0" w:color="auto"/>
        <w:bottom w:val="none" w:sz="0" w:space="0" w:color="auto"/>
        <w:right w:val="none" w:sz="0" w:space="0" w:color="auto"/>
      </w:divBdr>
    </w:div>
    <w:div w:id="693384704">
      <w:bodyDiv w:val="1"/>
      <w:marLeft w:val="0"/>
      <w:marRight w:val="0"/>
      <w:marTop w:val="0"/>
      <w:marBottom w:val="0"/>
      <w:divBdr>
        <w:top w:val="none" w:sz="0" w:space="0" w:color="auto"/>
        <w:left w:val="none" w:sz="0" w:space="0" w:color="auto"/>
        <w:bottom w:val="none" w:sz="0" w:space="0" w:color="auto"/>
        <w:right w:val="none" w:sz="0" w:space="0" w:color="auto"/>
      </w:divBdr>
    </w:div>
    <w:div w:id="728188658">
      <w:bodyDiv w:val="1"/>
      <w:marLeft w:val="0"/>
      <w:marRight w:val="0"/>
      <w:marTop w:val="0"/>
      <w:marBottom w:val="0"/>
      <w:divBdr>
        <w:top w:val="none" w:sz="0" w:space="0" w:color="auto"/>
        <w:left w:val="none" w:sz="0" w:space="0" w:color="auto"/>
        <w:bottom w:val="none" w:sz="0" w:space="0" w:color="auto"/>
        <w:right w:val="none" w:sz="0" w:space="0" w:color="auto"/>
      </w:divBdr>
    </w:div>
    <w:div w:id="762578701">
      <w:bodyDiv w:val="1"/>
      <w:marLeft w:val="0"/>
      <w:marRight w:val="0"/>
      <w:marTop w:val="0"/>
      <w:marBottom w:val="0"/>
      <w:divBdr>
        <w:top w:val="none" w:sz="0" w:space="0" w:color="auto"/>
        <w:left w:val="none" w:sz="0" w:space="0" w:color="auto"/>
        <w:bottom w:val="none" w:sz="0" w:space="0" w:color="auto"/>
        <w:right w:val="none" w:sz="0" w:space="0" w:color="auto"/>
      </w:divBdr>
    </w:div>
    <w:div w:id="1002856022">
      <w:bodyDiv w:val="1"/>
      <w:marLeft w:val="0"/>
      <w:marRight w:val="0"/>
      <w:marTop w:val="0"/>
      <w:marBottom w:val="0"/>
      <w:divBdr>
        <w:top w:val="none" w:sz="0" w:space="0" w:color="auto"/>
        <w:left w:val="none" w:sz="0" w:space="0" w:color="auto"/>
        <w:bottom w:val="none" w:sz="0" w:space="0" w:color="auto"/>
        <w:right w:val="none" w:sz="0" w:space="0" w:color="auto"/>
      </w:divBdr>
    </w:div>
    <w:div w:id="1050618424">
      <w:bodyDiv w:val="1"/>
      <w:marLeft w:val="0"/>
      <w:marRight w:val="0"/>
      <w:marTop w:val="0"/>
      <w:marBottom w:val="0"/>
      <w:divBdr>
        <w:top w:val="none" w:sz="0" w:space="0" w:color="auto"/>
        <w:left w:val="none" w:sz="0" w:space="0" w:color="auto"/>
        <w:bottom w:val="none" w:sz="0" w:space="0" w:color="auto"/>
        <w:right w:val="none" w:sz="0" w:space="0" w:color="auto"/>
      </w:divBdr>
    </w:div>
    <w:div w:id="1145121668">
      <w:bodyDiv w:val="1"/>
      <w:marLeft w:val="0"/>
      <w:marRight w:val="0"/>
      <w:marTop w:val="0"/>
      <w:marBottom w:val="0"/>
      <w:divBdr>
        <w:top w:val="none" w:sz="0" w:space="0" w:color="auto"/>
        <w:left w:val="none" w:sz="0" w:space="0" w:color="auto"/>
        <w:bottom w:val="none" w:sz="0" w:space="0" w:color="auto"/>
        <w:right w:val="none" w:sz="0" w:space="0" w:color="auto"/>
      </w:divBdr>
    </w:div>
    <w:div w:id="1177691200">
      <w:bodyDiv w:val="1"/>
      <w:marLeft w:val="0"/>
      <w:marRight w:val="0"/>
      <w:marTop w:val="0"/>
      <w:marBottom w:val="0"/>
      <w:divBdr>
        <w:top w:val="none" w:sz="0" w:space="0" w:color="auto"/>
        <w:left w:val="none" w:sz="0" w:space="0" w:color="auto"/>
        <w:bottom w:val="none" w:sz="0" w:space="0" w:color="auto"/>
        <w:right w:val="none" w:sz="0" w:space="0" w:color="auto"/>
      </w:divBdr>
    </w:div>
    <w:div w:id="1219703814">
      <w:bodyDiv w:val="1"/>
      <w:marLeft w:val="0"/>
      <w:marRight w:val="0"/>
      <w:marTop w:val="0"/>
      <w:marBottom w:val="0"/>
      <w:divBdr>
        <w:top w:val="none" w:sz="0" w:space="0" w:color="auto"/>
        <w:left w:val="none" w:sz="0" w:space="0" w:color="auto"/>
        <w:bottom w:val="none" w:sz="0" w:space="0" w:color="auto"/>
        <w:right w:val="none" w:sz="0" w:space="0" w:color="auto"/>
      </w:divBdr>
    </w:div>
    <w:div w:id="1376543400">
      <w:bodyDiv w:val="1"/>
      <w:marLeft w:val="0"/>
      <w:marRight w:val="0"/>
      <w:marTop w:val="0"/>
      <w:marBottom w:val="0"/>
      <w:divBdr>
        <w:top w:val="none" w:sz="0" w:space="0" w:color="auto"/>
        <w:left w:val="none" w:sz="0" w:space="0" w:color="auto"/>
        <w:bottom w:val="none" w:sz="0" w:space="0" w:color="auto"/>
        <w:right w:val="none" w:sz="0" w:space="0" w:color="auto"/>
      </w:divBdr>
    </w:div>
    <w:div w:id="1535077959">
      <w:bodyDiv w:val="1"/>
      <w:marLeft w:val="0"/>
      <w:marRight w:val="0"/>
      <w:marTop w:val="0"/>
      <w:marBottom w:val="0"/>
      <w:divBdr>
        <w:top w:val="none" w:sz="0" w:space="0" w:color="auto"/>
        <w:left w:val="none" w:sz="0" w:space="0" w:color="auto"/>
        <w:bottom w:val="none" w:sz="0" w:space="0" w:color="auto"/>
        <w:right w:val="none" w:sz="0" w:space="0" w:color="auto"/>
      </w:divBdr>
    </w:div>
    <w:div w:id="1724602176">
      <w:bodyDiv w:val="1"/>
      <w:marLeft w:val="0"/>
      <w:marRight w:val="0"/>
      <w:marTop w:val="0"/>
      <w:marBottom w:val="0"/>
      <w:divBdr>
        <w:top w:val="none" w:sz="0" w:space="0" w:color="auto"/>
        <w:left w:val="none" w:sz="0" w:space="0" w:color="auto"/>
        <w:bottom w:val="none" w:sz="0" w:space="0" w:color="auto"/>
        <w:right w:val="none" w:sz="0" w:space="0" w:color="auto"/>
      </w:divBdr>
    </w:div>
    <w:div w:id="1725180959">
      <w:bodyDiv w:val="1"/>
      <w:marLeft w:val="0"/>
      <w:marRight w:val="0"/>
      <w:marTop w:val="0"/>
      <w:marBottom w:val="0"/>
      <w:divBdr>
        <w:top w:val="none" w:sz="0" w:space="0" w:color="auto"/>
        <w:left w:val="none" w:sz="0" w:space="0" w:color="auto"/>
        <w:bottom w:val="none" w:sz="0" w:space="0" w:color="auto"/>
        <w:right w:val="none" w:sz="0" w:space="0" w:color="auto"/>
      </w:divBdr>
    </w:div>
    <w:div w:id="1860463237">
      <w:bodyDiv w:val="1"/>
      <w:marLeft w:val="0"/>
      <w:marRight w:val="0"/>
      <w:marTop w:val="0"/>
      <w:marBottom w:val="0"/>
      <w:divBdr>
        <w:top w:val="none" w:sz="0" w:space="0" w:color="auto"/>
        <w:left w:val="none" w:sz="0" w:space="0" w:color="auto"/>
        <w:bottom w:val="none" w:sz="0" w:space="0" w:color="auto"/>
        <w:right w:val="none" w:sz="0" w:space="0" w:color="auto"/>
      </w:divBdr>
    </w:div>
    <w:div w:id="1878812412">
      <w:bodyDiv w:val="1"/>
      <w:marLeft w:val="0"/>
      <w:marRight w:val="0"/>
      <w:marTop w:val="0"/>
      <w:marBottom w:val="0"/>
      <w:divBdr>
        <w:top w:val="none" w:sz="0" w:space="0" w:color="auto"/>
        <w:left w:val="none" w:sz="0" w:space="0" w:color="auto"/>
        <w:bottom w:val="none" w:sz="0" w:space="0" w:color="auto"/>
        <w:right w:val="none" w:sz="0" w:space="0" w:color="auto"/>
      </w:divBdr>
    </w:div>
    <w:div w:id="1895660674">
      <w:bodyDiv w:val="1"/>
      <w:marLeft w:val="0"/>
      <w:marRight w:val="0"/>
      <w:marTop w:val="0"/>
      <w:marBottom w:val="0"/>
      <w:divBdr>
        <w:top w:val="none" w:sz="0" w:space="0" w:color="auto"/>
        <w:left w:val="none" w:sz="0" w:space="0" w:color="auto"/>
        <w:bottom w:val="none" w:sz="0" w:space="0" w:color="auto"/>
        <w:right w:val="none" w:sz="0" w:space="0" w:color="auto"/>
      </w:divBdr>
    </w:div>
    <w:div w:id="1909269735">
      <w:bodyDiv w:val="1"/>
      <w:marLeft w:val="0"/>
      <w:marRight w:val="0"/>
      <w:marTop w:val="0"/>
      <w:marBottom w:val="0"/>
      <w:divBdr>
        <w:top w:val="none" w:sz="0" w:space="0" w:color="auto"/>
        <w:left w:val="none" w:sz="0" w:space="0" w:color="auto"/>
        <w:bottom w:val="none" w:sz="0" w:space="0" w:color="auto"/>
        <w:right w:val="none" w:sz="0" w:space="0" w:color="auto"/>
      </w:divBdr>
    </w:div>
    <w:div w:id="1913418725">
      <w:bodyDiv w:val="1"/>
      <w:marLeft w:val="0"/>
      <w:marRight w:val="0"/>
      <w:marTop w:val="0"/>
      <w:marBottom w:val="0"/>
      <w:divBdr>
        <w:top w:val="none" w:sz="0" w:space="0" w:color="auto"/>
        <w:left w:val="none" w:sz="0" w:space="0" w:color="auto"/>
        <w:bottom w:val="none" w:sz="0" w:space="0" w:color="auto"/>
        <w:right w:val="none" w:sz="0" w:space="0" w:color="auto"/>
      </w:divBdr>
    </w:div>
    <w:div w:id="20117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363D-E4EE-4366-96F4-11EDCF19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zoran</dc:creator>
  <cp:lastModifiedBy>zoran zoran</cp:lastModifiedBy>
  <cp:revision>2</cp:revision>
  <dcterms:created xsi:type="dcterms:W3CDTF">2019-06-02T03:49:00Z</dcterms:created>
  <dcterms:modified xsi:type="dcterms:W3CDTF">2019-06-02T03:49:00Z</dcterms:modified>
</cp:coreProperties>
</file>