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3289" w14:textId="77777777" w:rsidR="002129FF" w:rsidRDefault="002129FF" w:rsidP="002129FF">
      <w:pPr>
        <w:pStyle w:val="Default"/>
        <w:jc w:val="center"/>
        <w:rPr>
          <w:rFonts w:ascii="Times New Roman" w:hAnsi="Times New Roman" w:cs="Times New Roman"/>
          <w:b/>
          <w:bCs/>
          <w:lang w:val="en-US"/>
        </w:rPr>
      </w:pPr>
      <w:r>
        <w:rPr>
          <w:rFonts w:ascii="Times New Roman" w:hAnsi="Times New Roman" w:cs="Times New Roman"/>
          <w:b/>
          <w:bCs/>
          <w:lang w:val="en-US"/>
        </w:rPr>
        <w:t>ABILITY OF THE PARTIES AS AN ESSENTIAL ASSUMPTION TO CONCLUDE A VALID CONTRACT</w:t>
      </w:r>
    </w:p>
    <w:p w14:paraId="458B82C4" w14:textId="77777777" w:rsidR="002129FF" w:rsidRDefault="002129FF" w:rsidP="002129FF">
      <w:pPr>
        <w:spacing w:after="0" w:line="240" w:lineRule="auto"/>
        <w:jc w:val="center"/>
        <w:rPr>
          <w:rFonts w:ascii="Times New Roman" w:hAnsi="Times New Roman"/>
        </w:rPr>
      </w:pPr>
    </w:p>
    <w:p w14:paraId="1424809B" w14:textId="77777777" w:rsidR="002129FF" w:rsidRPr="00D263E0" w:rsidRDefault="002129FF" w:rsidP="002129FF">
      <w:pPr>
        <w:spacing w:after="0" w:line="240" w:lineRule="auto"/>
        <w:jc w:val="center"/>
        <w:rPr>
          <w:rFonts w:ascii="Times New Roman" w:hAnsi="Times New Roman"/>
          <w:b/>
          <w:bCs/>
        </w:rPr>
      </w:pPr>
      <w:r w:rsidRPr="00D263E0">
        <w:rPr>
          <w:rFonts w:ascii="Times New Roman" w:hAnsi="Times New Roman"/>
          <w:b/>
          <w:bCs/>
        </w:rPr>
        <w:t xml:space="preserve">Full professor Aleksandra Patoska, PhD, </w:t>
      </w:r>
    </w:p>
    <w:p w14:paraId="57668742" w14:textId="77777777" w:rsidR="002129FF" w:rsidRPr="00D263E0" w:rsidRDefault="002129FF" w:rsidP="002129FF">
      <w:pPr>
        <w:pStyle w:val="Default"/>
        <w:jc w:val="center"/>
        <w:rPr>
          <w:rFonts w:ascii="Times New Roman" w:hAnsi="Times New Roman" w:cs="Times New Roman"/>
          <w:sz w:val="22"/>
          <w:szCs w:val="22"/>
          <w:lang w:val="en-US"/>
        </w:rPr>
      </w:pPr>
      <w:r w:rsidRPr="00D263E0">
        <w:rPr>
          <w:rFonts w:ascii="Times New Roman" w:hAnsi="Times New Roman"/>
          <w:sz w:val="22"/>
          <w:szCs w:val="22"/>
        </w:rPr>
        <w:t xml:space="preserve">”St. Kliment Ohridski” University Bitola, Faculty of law - Kichevo, Republic of North Macedonia, </w:t>
      </w:r>
      <w:hyperlink r:id="rId8" w:history="1">
        <w:r w:rsidRPr="00D263E0">
          <w:rPr>
            <w:rStyle w:val="Hyperlink"/>
            <w:rFonts w:ascii="Times New Roman" w:hAnsi="Times New Roman"/>
            <w:sz w:val="22"/>
            <w:szCs w:val="22"/>
          </w:rPr>
          <w:t>aleksandra.patoska@uklo.edu.mk</w:t>
        </w:r>
      </w:hyperlink>
    </w:p>
    <w:p w14:paraId="135FDDB9" w14:textId="77777777" w:rsidR="002129FF" w:rsidRPr="002660EA" w:rsidRDefault="002129FF" w:rsidP="002129FF">
      <w:pPr>
        <w:pStyle w:val="Default"/>
        <w:jc w:val="center"/>
        <w:rPr>
          <w:rFonts w:ascii="Times New Roman" w:hAnsi="Times New Roman" w:cs="Times New Roman"/>
          <w:b/>
          <w:bCs/>
          <w:sz w:val="20"/>
          <w:szCs w:val="20"/>
        </w:rPr>
      </w:pPr>
    </w:p>
    <w:p w14:paraId="5FC9C784" w14:textId="77777777" w:rsidR="002129FF" w:rsidRPr="002660EA" w:rsidRDefault="002129FF" w:rsidP="002129FF">
      <w:pPr>
        <w:pStyle w:val="Default"/>
        <w:jc w:val="both"/>
        <w:rPr>
          <w:rFonts w:ascii="Times New Roman" w:hAnsi="Times New Roman" w:cs="Times New Roman"/>
          <w:bCs/>
          <w:sz w:val="20"/>
          <w:szCs w:val="20"/>
          <w:lang w:val="en-US"/>
        </w:rPr>
      </w:pPr>
      <w:r w:rsidRPr="00D263E0">
        <w:rPr>
          <w:rFonts w:ascii="Times New Roman" w:hAnsi="Times New Roman" w:cs="Times New Roman"/>
          <w:b/>
          <w:sz w:val="20"/>
          <w:szCs w:val="20"/>
        </w:rPr>
        <w:t>Abstract:</w:t>
      </w:r>
      <w:r w:rsidRPr="002660EA">
        <w:rPr>
          <w:rFonts w:ascii="Times New Roman" w:hAnsi="Times New Roman" w:cs="Times New Roman"/>
          <w:bCs/>
          <w:sz w:val="20"/>
          <w:szCs w:val="20"/>
        </w:rPr>
        <w:t xml:space="preserve"> </w:t>
      </w:r>
      <w:r w:rsidRPr="002660EA">
        <w:rPr>
          <w:rFonts w:ascii="Times New Roman" w:hAnsi="Times New Roman" w:cs="Times New Roman"/>
          <w:bCs/>
          <w:sz w:val="20"/>
          <w:szCs w:val="20"/>
          <w:lang w:val="en-US"/>
        </w:rPr>
        <w:t>In order to take part in some civil-law relation which products any subjective performances and obligations, it is not enough to exist a law foundation but it is needed to be fulfilled all the facts determined by the material law norms as a condition for it to become to be changed or to be stopped.</w:t>
      </w:r>
      <w:r w:rsidRPr="002660EA">
        <w:rPr>
          <w:rStyle w:val="FootnoteReference"/>
          <w:rFonts w:ascii="Times New Roman" w:hAnsi="Times New Roman" w:cs="Times New Roman"/>
          <w:bCs/>
          <w:sz w:val="20"/>
          <w:szCs w:val="20"/>
          <w:lang w:val="en-US"/>
        </w:rPr>
        <w:footnoteReference w:id="1"/>
      </w:r>
      <w:r w:rsidRPr="002660EA">
        <w:rPr>
          <w:rFonts w:ascii="Times New Roman" w:hAnsi="Times New Roman" w:cs="Times New Roman"/>
          <w:bCs/>
          <w:sz w:val="20"/>
          <w:szCs w:val="20"/>
          <w:lang w:val="en-US"/>
        </w:rPr>
        <w:t xml:space="preserve"> Contemporary life may not exist without the contract as an instrument in the law circulation. The suppositions for it to become are its change or ending of a valid contract with an effective ability of the parties, their wills agreement to conclude the contract, to exist an object and a base of it. The obligations relationships Law issues </w:t>
      </w:r>
      <w:proofErr w:type="gramStart"/>
      <w:r w:rsidRPr="002660EA">
        <w:rPr>
          <w:rFonts w:ascii="Times New Roman" w:hAnsi="Times New Roman" w:cs="Times New Roman"/>
          <w:bCs/>
          <w:sz w:val="20"/>
          <w:szCs w:val="20"/>
          <w:lang w:val="en-US"/>
        </w:rPr>
        <w:t>that ”To</w:t>
      </w:r>
      <w:proofErr w:type="gramEnd"/>
      <w:r w:rsidRPr="002660EA">
        <w:rPr>
          <w:rFonts w:ascii="Times New Roman" w:hAnsi="Times New Roman" w:cs="Times New Roman"/>
          <w:bCs/>
          <w:sz w:val="20"/>
          <w:szCs w:val="20"/>
          <w:lang w:val="en-US"/>
        </w:rPr>
        <w:t xml:space="preserve"> conclude a valid contract is needed the contractors to possess legal ability to do it”. </w:t>
      </w:r>
      <w:proofErr w:type="gramStart"/>
      <w:r w:rsidRPr="002660EA">
        <w:rPr>
          <w:rFonts w:ascii="Times New Roman" w:hAnsi="Times New Roman" w:cs="Times New Roman"/>
          <w:bCs/>
          <w:sz w:val="20"/>
          <w:szCs w:val="20"/>
          <w:lang w:val="en-US"/>
        </w:rPr>
        <w:t>But,</w:t>
      </w:r>
      <w:proofErr w:type="gramEnd"/>
      <w:r w:rsidRPr="002660EA">
        <w:rPr>
          <w:rFonts w:ascii="Times New Roman" w:hAnsi="Times New Roman" w:cs="Times New Roman"/>
          <w:bCs/>
          <w:sz w:val="20"/>
          <w:szCs w:val="20"/>
          <w:lang w:val="en-US"/>
        </w:rPr>
        <w:t xml:space="preserve"> what happens if contractor is not possessing the needed legal ability? Do contracts may be valid under certain conditions? The answer to these questions depends of the years of oldness of the contractor who has not the needed egal ability as well as of the kind of the contract has been concluded. As a rule, persons over 14 years oldness, as well as the legal aged persons whose valid ability has been subtracted by a court Decision are completely legal concluded, </w:t>
      </w:r>
      <w:proofErr w:type="gramStart"/>
      <w:r w:rsidRPr="002660EA">
        <w:rPr>
          <w:rFonts w:ascii="Times New Roman" w:hAnsi="Times New Roman" w:cs="Times New Roman"/>
          <w:bCs/>
          <w:sz w:val="20"/>
          <w:szCs w:val="20"/>
          <w:lang w:val="en-US"/>
        </w:rPr>
        <w:t>i.e.</w:t>
      </w:r>
      <w:proofErr w:type="gramEnd"/>
      <w:r w:rsidRPr="002660EA">
        <w:rPr>
          <w:rFonts w:ascii="Times New Roman" w:hAnsi="Times New Roman" w:cs="Times New Roman"/>
          <w:bCs/>
          <w:sz w:val="20"/>
          <w:szCs w:val="20"/>
          <w:lang w:val="en-US"/>
        </w:rPr>
        <w:t xml:space="preserve"> they are absolutely incapable and the contracts concluded with such persons are null and void. </w:t>
      </w:r>
      <w:proofErr w:type="gramStart"/>
      <w:r w:rsidRPr="002660EA">
        <w:rPr>
          <w:rFonts w:ascii="Times New Roman" w:hAnsi="Times New Roman" w:cs="Times New Roman"/>
          <w:bCs/>
          <w:sz w:val="20"/>
          <w:szCs w:val="20"/>
          <w:lang w:val="en-US"/>
        </w:rPr>
        <w:t>But,</w:t>
      </w:r>
      <w:proofErr w:type="gramEnd"/>
      <w:r w:rsidRPr="002660EA">
        <w:rPr>
          <w:rFonts w:ascii="Times New Roman" w:hAnsi="Times New Roman" w:cs="Times New Roman"/>
          <w:bCs/>
          <w:sz w:val="20"/>
          <w:szCs w:val="20"/>
          <w:lang w:val="en-US"/>
        </w:rPr>
        <w:t xml:space="preserve"> there is a disconnection which exists in the Law of obligations. So that, the contracts called “everyday contracts” with a low validity, are taken as valid.</w:t>
      </w:r>
    </w:p>
    <w:p w14:paraId="5AF7ED77" w14:textId="77777777" w:rsidR="002129FF" w:rsidRPr="002660EA" w:rsidRDefault="002129FF" w:rsidP="002129FF">
      <w:pPr>
        <w:pStyle w:val="Default"/>
        <w:jc w:val="both"/>
        <w:rPr>
          <w:rFonts w:ascii="Times New Roman" w:hAnsi="Times New Roman" w:cs="Times New Roman"/>
          <w:bCs/>
          <w:sz w:val="20"/>
          <w:szCs w:val="20"/>
          <w:lang w:val="en-US"/>
        </w:rPr>
      </w:pPr>
      <w:r w:rsidRPr="002660EA">
        <w:rPr>
          <w:rFonts w:ascii="Times New Roman" w:hAnsi="Times New Roman" w:cs="Times New Roman"/>
          <w:bCs/>
          <w:sz w:val="20"/>
          <w:szCs w:val="20"/>
          <w:lang w:val="en-US"/>
        </w:rPr>
        <w:t xml:space="preserve">Relative incapable persons for concluding are the ones who have limited legal ability, they are the persons who have fulfilled their 14 ages till its legal age, the same as the legal aged ones whose legal ability has been limited. The Law of obligations generally issues those (relative incapable persons) to conclude contracts by the help of their legal representatives </w:t>
      </w:r>
      <w:proofErr w:type="gramStart"/>
      <w:r w:rsidRPr="002660EA">
        <w:rPr>
          <w:rFonts w:ascii="Times New Roman" w:hAnsi="Times New Roman" w:cs="Times New Roman"/>
          <w:bCs/>
          <w:sz w:val="20"/>
          <w:szCs w:val="20"/>
          <w:lang w:val="en-US"/>
        </w:rPr>
        <w:t>i.e.</w:t>
      </w:r>
      <w:proofErr w:type="gramEnd"/>
      <w:r w:rsidRPr="002660EA">
        <w:rPr>
          <w:rFonts w:ascii="Times New Roman" w:hAnsi="Times New Roman" w:cs="Times New Roman"/>
          <w:bCs/>
          <w:sz w:val="20"/>
          <w:szCs w:val="20"/>
          <w:lang w:val="en-US"/>
        </w:rPr>
        <w:t xml:space="preserve"> guardian</w:t>
      </w:r>
      <w:r w:rsidRPr="002660EA">
        <w:rPr>
          <w:rFonts w:ascii="Times New Roman" w:hAnsi="Times New Roman" w:cs="Times New Roman"/>
          <w:bCs/>
          <w:sz w:val="20"/>
          <w:szCs w:val="20"/>
        </w:rPr>
        <w:t xml:space="preserve">, </w:t>
      </w:r>
      <w:r w:rsidRPr="002660EA">
        <w:rPr>
          <w:rFonts w:ascii="Times New Roman" w:hAnsi="Times New Roman" w:cs="Times New Roman"/>
          <w:bCs/>
          <w:sz w:val="20"/>
          <w:szCs w:val="20"/>
          <w:lang w:val="en-US"/>
        </w:rPr>
        <w:t>but there is an exception to this rule</w:t>
      </w:r>
      <w:r w:rsidRPr="002660EA">
        <w:rPr>
          <w:rFonts w:ascii="Times New Roman" w:hAnsi="Times New Roman" w:cs="Times New Roman"/>
          <w:bCs/>
          <w:sz w:val="20"/>
          <w:szCs w:val="20"/>
        </w:rPr>
        <w:t xml:space="preserve">, </w:t>
      </w:r>
      <w:r w:rsidRPr="002660EA">
        <w:rPr>
          <w:rFonts w:ascii="Times New Roman" w:hAnsi="Times New Roman" w:cs="Times New Roman"/>
          <w:bCs/>
          <w:sz w:val="20"/>
          <w:szCs w:val="20"/>
          <w:lang w:val="en-US"/>
        </w:rPr>
        <w:t>so the law allows these persons to enter into certain contracts independently.</w:t>
      </w:r>
    </w:p>
    <w:p w14:paraId="745DD840" w14:textId="77777777" w:rsidR="002129FF" w:rsidRPr="002660EA" w:rsidRDefault="002129FF" w:rsidP="002129FF">
      <w:pPr>
        <w:pStyle w:val="Default"/>
        <w:jc w:val="both"/>
        <w:rPr>
          <w:rFonts w:ascii="Times New Roman" w:hAnsi="Times New Roman" w:cs="Times New Roman"/>
          <w:bCs/>
          <w:sz w:val="20"/>
          <w:szCs w:val="20"/>
          <w:lang w:val="en-US"/>
        </w:rPr>
      </w:pPr>
      <w:r w:rsidRPr="002660EA">
        <w:rPr>
          <w:rFonts w:ascii="Times New Roman" w:hAnsi="Times New Roman" w:cs="Times New Roman"/>
          <w:bCs/>
          <w:sz w:val="20"/>
          <w:szCs w:val="20"/>
          <w:lang w:val="en-US"/>
        </w:rPr>
        <w:t xml:space="preserve">In the continuation of this </w:t>
      </w:r>
      <w:r w:rsidRPr="002660EA">
        <w:rPr>
          <w:rFonts w:ascii="Times New Roman" w:eastAsia="Calibri" w:hAnsi="Times New Roman" w:cs="Times New Roman"/>
          <w:sz w:val="20"/>
          <w:szCs w:val="20"/>
        </w:rPr>
        <w:t>written text</w:t>
      </w:r>
      <w:r w:rsidRPr="002660EA">
        <w:rPr>
          <w:rFonts w:ascii="Times New Roman" w:eastAsia="Calibri" w:hAnsi="Times New Roman" w:cs="Times New Roman"/>
          <w:sz w:val="20"/>
          <w:szCs w:val="20"/>
          <w:lang w:val="en-US"/>
        </w:rPr>
        <w:t xml:space="preserve"> are the different legal situations which may occur in a situation when a relative uncapable person has been concluded a contract without the agreement of his legal representative or guardian</w:t>
      </w:r>
    </w:p>
    <w:p w14:paraId="4F3E1047" w14:textId="77777777" w:rsidR="002129FF" w:rsidRPr="002660EA" w:rsidRDefault="002129FF" w:rsidP="002129FF">
      <w:pPr>
        <w:spacing w:after="0" w:line="240" w:lineRule="auto"/>
        <w:jc w:val="both"/>
        <w:rPr>
          <w:rFonts w:ascii="Times New Roman" w:hAnsi="Times New Roman"/>
          <w:sz w:val="20"/>
          <w:szCs w:val="20"/>
        </w:rPr>
      </w:pPr>
      <w:r w:rsidRPr="002660EA">
        <w:rPr>
          <w:rFonts w:ascii="Times New Roman" w:hAnsi="Times New Roman"/>
          <w:b/>
          <w:sz w:val="20"/>
          <w:szCs w:val="20"/>
        </w:rPr>
        <w:t>Keywords</w:t>
      </w:r>
      <w:r w:rsidRPr="002660EA">
        <w:rPr>
          <w:rFonts w:ascii="Times New Roman" w:hAnsi="Times New Roman"/>
          <w:sz w:val="20"/>
          <w:szCs w:val="20"/>
        </w:rPr>
        <w:t>: contract, will, legal ability, absolutely uncapable for coming to an agreement, relatively uncapable for coming to an agreement</w:t>
      </w:r>
    </w:p>
    <w:p w14:paraId="1B03458B" w14:textId="77777777" w:rsidR="002129FF" w:rsidRPr="002660EA" w:rsidRDefault="002129FF" w:rsidP="002129FF">
      <w:pPr>
        <w:spacing w:after="0" w:line="240" w:lineRule="auto"/>
        <w:jc w:val="both"/>
        <w:rPr>
          <w:rFonts w:ascii="Times New Roman" w:hAnsi="Times New Roman"/>
          <w:sz w:val="20"/>
          <w:szCs w:val="20"/>
        </w:rPr>
      </w:pPr>
      <w:r w:rsidRPr="002660EA">
        <w:rPr>
          <w:rFonts w:ascii="Times New Roman" w:hAnsi="Times New Roman"/>
          <w:b/>
          <w:sz w:val="20"/>
          <w:szCs w:val="20"/>
        </w:rPr>
        <w:t>Field:</w:t>
      </w:r>
      <w:r w:rsidRPr="002660EA">
        <w:rPr>
          <w:rFonts w:ascii="Times New Roman" w:hAnsi="Times New Roman"/>
          <w:sz w:val="20"/>
          <w:szCs w:val="20"/>
        </w:rPr>
        <w:t xml:space="preserve"> Social sciences</w:t>
      </w:r>
    </w:p>
    <w:p w14:paraId="678F9F7D" w14:textId="77777777" w:rsidR="002129FF" w:rsidRPr="0011712B" w:rsidRDefault="002129FF" w:rsidP="002129FF">
      <w:pPr>
        <w:pStyle w:val="Default"/>
        <w:jc w:val="both"/>
        <w:rPr>
          <w:bCs/>
          <w:sz w:val="20"/>
          <w:szCs w:val="20"/>
          <w:lang w:val="en-US"/>
        </w:rPr>
      </w:pPr>
    </w:p>
    <w:p w14:paraId="223879DE" w14:textId="77777777" w:rsidR="002129FF" w:rsidRPr="00432D15" w:rsidRDefault="002129FF" w:rsidP="002129FF">
      <w:pPr>
        <w:pStyle w:val="Default"/>
        <w:jc w:val="center"/>
        <w:rPr>
          <w:rFonts w:ascii="Times New Roman" w:hAnsi="Times New Roman" w:cs="Times New Roman"/>
          <w:b/>
          <w:bCs/>
        </w:rPr>
      </w:pPr>
      <w:r w:rsidRPr="00432D15">
        <w:rPr>
          <w:rFonts w:ascii="Times New Roman" w:hAnsi="Times New Roman" w:cs="Times New Roman"/>
          <w:b/>
          <w:bCs/>
        </w:rPr>
        <w:t>СПОСОБНОСТА НА СТРАНИТЕ КАКО БИТНА ПРЕТПОСТАВКА ЗА СКЛУЧУВАЊЕ ПОЛНОВАЖЕН ДОГОВОР</w:t>
      </w:r>
    </w:p>
    <w:p w14:paraId="6BA8021A" w14:textId="77777777" w:rsidR="002129FF" w:rsidRPr="00432D15" w:rsidRDefault="002129FF" w:rsidP="002129FF">
      <w:pPr>
        <w:pStyle w:val="Default"/>
        <w:rPr>
          <w:rFonts w:ascii="Times New Roman" w:hAnsi="Times New Roman" w:cs="Times New Roman"/>
          <w:b/>
          <w:bCs/>
        </w:rPr>
      </w:pPr>
    </w:p>
    <w:p w14:paraId="27659216" w14:textId="77777777" w:rsidR="002129FF" w:rsidRPr="002660EA" w:rsidRDefault="002129FF" w:rsidP="002129FF">
      <w:pPr>
        <w:spacing w:after="0" w:line="240" w:lineRule="auto"/>
        <w:jc w:val="center"/>
        <w:rPr>
          <w:rFonts w:ascii="Times New Roman" w:hAnsi="Times New Roman"/>
          <w:b/>
          <w:bCs/>
        </w:rPr>
      </w:pPr>
      <w:r w:rsidRPr="002660EA">
        <w:rPr>
          <w:rFonts w:ascii="Times New Roman" w:hAnsi="Times New Roman"/>
          <w:b/>
          <w:bCs/>
          <w:lang w:val="mk-MK"/>
        </w:rPr>
        <w:t>Проф.д-р Александра Патоска</w:t>
      </w:r>
      <w:r w:rsidRPr="002660EA">
        <w:rPr>
          <w:rFonts w:ascii="Times New Roman" w:hAnsi="Times New Roman"/>
          <w:b/>
          <w:bCs/>
        </w:rPr>
        <w:t xml:space="preserve">, </w:t>
      </w:r>
    </w:p>
    <w:p w14:paraId="7EA22C88" w14:textId="77777777" w:rsidR="002129FF" w:rsidRPr="002660EA" w:rsidRDefault="002129FF" w:rsidP="002129FF">
      <w:pPr>
        <w:spacing w:after="0" w:line="240" w:lineRule="auto"/>
        <w:jc w:val="center"/>
        <w:rPr>
          <w:rFonts w:ascii="Times New Roman" w:hAnsi="Times New Roman"/>
        </w:rPr>
      </w:pPr>
      <w:r w:rsidRPr="002660EA">
        <w:rPr>
          <w:rFonts w:ascii="Times New Roman" w:hAnsi="Times New Roman"/>
          <w:snapToGrid w:val="0"/>
          <w:lang w:val="mk-MK"/>
        </w:rPr>
        <w:t>Универзитет„Св.Климент Охридски“,</w:t>
      </w:r>
      <w:r w:rsidRPr="002660EA">
        <w:rPr>
          <w:rFonts w:ascii="Times New Roman" w:hAnsi="Times New Roman"/>
          <w:snapToGrid w:val="0"/>
        </w:rPr>
        <w:t xml:space="preserve"> </w:t>
      </w:r>
      <w:r w:rsidRPr="002660EA">
        <w:rPr>
          <w:rFonts w:ascii="Times New Roman" w:hAnsi="Times New Roman"/>
          <w:snapToGrid w:val="0"/>
          <w:lang w:val="mk-MK"/>
        </w:rPr>
        <w:t>Правен факултет</w:t>
      </w:r>
      <w:r w:rsidRPr="002660EA">
        <w:rPr>
          <w:rFonts w:ascii="Times New Roman" w:hAnsi="Times New Roman"/>
          <w:snapToGrid w:val="0"/>
        </w:rPr>
        <w:t>–</w:t>
      </w:r>
      <w:r w:rsidRPr="002660EA">
        <w:rPr>
          <w:rFonts w:ascii="Times New Roman" w:hAnsi="Times New Roman"/>
          <w:snapToGrid w:val="0"/>
          <w:lang w:val="mk-MK"/>
        </w:rPr>
        <w:t xml:space="preserve">Кичево, Република Северна Македонија, </w:t>
      </w:r>
      <w:hyperlink r:id="rId9" w:history="1">
        <w:r w:rsidRPr="002660EA">
          <w:rPr>
            <w:rStyle w:val="Hyperlink"/>
            <w:rFonts w:ascii="Times New Roman" w:hAnsi="Times New Roman"/>
          </w:rPr>
          <w:t>aleksandra.patoska@uklo.edu.mk</w:t>
        </w:r>
      </w:hyperlink>
    </w:p>
    <w:p w14:paraId="2E9355BE" w14:textId="77777777" w:rsidR="002129FF" w:rsidRPr="002660EA" w:rsidRDefault="002129FF" w:rsidP="002129FF">
      <w:pPr>
        <w:pStyle w:val="Default"/>
        <w:rPr>
          <w:rFonts w:ascii="Times New Roman" w:hAnsi="Times New Roman" w:cs="Times New Roman"/>
          <w:b/>
          <w:bCs/>
          <w:color w:val="auto"/>
        </w:rPr>
      </w:pPr>
    </w:p>
    <w:p w14:paraId="654D2912" w14:textId="77777777" w:rsidR="002129FF" w:rsidRPr="002660EA" w:rsidRDefault="002129FF" w:rsidP="002129FF">
      <w:pPr>
        <w:pStyle w:val="Default"/>
        <w:jc w:val="both"/>
        <w:rPr>
          <w:rFonts w:ascii="Times New Roman" w:hAnsi="Times New Roman" w:cs="Times New Roman"/>
          <w:color w:val="auto"/>
          <w:sz w:val="20"/>
          <w:szCs w:val="20"/>
          <w:lang w:val="en-US"/>
        </w:rPr>
      </w:pPr>
      <w:r w:rsidRPr="002660EA">
        <w:rPr>
          <w:rFonts w:ascii="Times New Roman" w:hAnsi="Times New Roman" w:cs="Times New Roman"/>
          <w:b/>
          <w:bCs/>
          <w:color w:val="auto"/>
          <w:sz w:val="20"/>
          <w:szCs w:val="20"/>
        </w:rPr>
        <w:t xml:space="preserve">Резиме: </w:t>
      </w:r>
      <w:r w:rsidRPr="002660EA">
        <w:rPr>
          <w:rFonts w:ascii="Times New Roman" w:hAnsi="Times New Roman" w:cs="Times New Roman"/>
          <w:color w:val="auto"/>
          <w:sz w:val="20"/>
          <w:szCs w:val="20"/>
        </w:rPr>
        <w:t>За да настани одредени граѓанско-правен однос од кој произлегуваат субјективни права и обврски, не е доволно да постои  само правен основ, ами потребно е да се исполнат сите факти кои со материјално правна норма се определени како претпоставки за негово настанување, промена или престанок.</w:t>
      </w:r>
      <w:r>
        <w:rPr>
          <w:rStyle w:val="FootnoteReference"/>
          <w:rFonts w:ascii="Times New Roman" w:hAnsi="Times New Roman" w:cs="Times New Roman"/>
          <w:color w:val="auto"/>
          <w:sz w:val="20"/>
          <w:szCs w:val="20"/>
          <w:lang w:val="en-US"/>
        </w:rPr>
        <w:t>1</w:t>
      </w:r>
      <w:r>
        <w:rPr>
          <w:rFonts w:ascii="Times New Roman" w:hAnsi="Times New Roman" w:cs="Times New Roman"/>
          <w:color w:val="auto"/>
          <w:sz w:val="20"/>
          <w:szCs w:val="20"/>
          <w:vertAlign w:val="superscript"/>
          <w:lang w:val="en-US"/>
        </w:rPr>
        <w:t>-a</w:t>
      </w:r>
      <w:r w:rsidRPr="002660EA">
        <w:rPr>
          <w:rFonts w:ascii="Times New Roman" w:hAnsi="Times New Roman" w:cs="Times New Roman"/>
          <w:color w:val="auto"/>
          <w:sz w:val="20"/>
          <w:szCs w:val="20"/>
          <w:lang w:val="en-US"/>
        </w:rPr>
        <w:t xml:space="preserve"> </w:t>
      </w:r>
      <w:r w:rsidRPr="002660EA">
        <w:rPr>
          <w:rFonts w:ascii="Times New Roman" w:hAnsi="Times New Roman" w:cs="Times New Roman"/>
          <w:color w:val="auto"/>
          <w:sz w:val="20"/>
          <w:szCs w:val="20"/>
        </w:rPr>
        <w:t xml:space="preserve">Современиот живот не може да се замисли без договорот како инструмент во правниот промет. Претпоставки за настанување, промена или престанок на полноважен договор се деловната способност на договорнисте страни, нивната согласност на волји за склучување на договорот, да постои предмет и основ на договорот. Законот за облигационите односи пропишува дека „За склучување на полноважен договор е потребно договарачот да ја има деловната способност која се бара за склучување на тој договор.“ Но, што со договорите кои ги склучил договарач кој ја нема потребната деловна способност? Дали таквите договори можат, под одредени услови да бидат полноважни? Одговорот на овие прашања зависи од годините на старост на договарачот кој ја нема потребната деловна способност, но и од тоа каков договор тој договарач склучил. По правило, лицата до наполнети 14 години старост, како и полнолетни лица на кои со правосилна судска одлука во целост им е одземена деловната способност, се </w:t>
      </w:r>
      <w:r w:rsidRPr="002660EA">
        <w:rPr>
          <w:rFonts w:ascii="Times New Roman" w:hAnsi="Times New Roman" w:cs="Times New Roman"/>
          <w:color w:val="auto"/>
          <w:sz w:val="20"/>
          <w:szCs w:val="20"/>
        </w:rPr>
        <w:lastRenderedPageBreak/>
        <w:t>потполно деловно неспособни, односно тие се апсолутно неспособни за склучување договор и договорите склучени со такво лице како договарач се ништовни. Но, од ова правно правило има исклучок предвиден во Законот за облигационите односи, па т.н. секојдневни договори кои се со помала вредност се сметаат за полноважни иако како договарач се јавува лице кое е деловно неспособно, односно апсолутно неспособно да се јави како договорна страна</w:t>
      </w:r>
      <w:r w:rsidRPr="002660EA">
        <w:rPr>
          <w:rFonts w:ascii="Times New Roman" w:hAnsi="Times New Roman" w:cs="Times New Roman"/>
          <w:color w:val="auto"/>
          <w:sz w:val="20"/>
          <w:szCs w:val="20"/>
          <w:lang w:val="en-US"/>
        </w:rPr>
        <w:t>.</w:t>
      </w:r>
    </w:p>
    <w:p w14:paraId="5C2D8994" w14:textId="77777777" w:rsidR="002129FF" w:rsidRPr="002660EA" w:rsidRDefault="002129FF" w:rsidP="002129FF">
      <w:pPr>
        <w:pStyle w:val="Default"/>
        <w:jc w:val="both"/>
        <w:rPr>
          <w:rFonts w:ascii="Times New Roman" w:hAnsi="Times New Roman" w:cs="Times New Roman"/>
          <w:color w:val="auto"/>
          <w:sz w:val="20"/>
          <w:szCs w:val="20"/>
        </w:rPr>
      </w:pPr>
      <w:r w:rsidRPr="002660EA">
        <w:rPr>
          <w:rFonts w:ascii="Times New Roman" w:hAnsi="Times New Roman" w:cs="Times New Roman"/>
          <w:color w:val="auto"/>
          <w:sz w:val="20"/>
          <w:szCs w:val="20"/>
        </w:rPr>
        <w:t>Релативно неспособни за склучување договор се лицата кои имаат ограничена деловна способност, а тоа се малолетници со наполнети 14 години живот до полнолетството, како и полнолетни лица на кои со правосилна судска одлука им е ограничена деловната способност. За овие лица Законот за облигационите односи генеално пропишува дека можат да склучуваат договори во согласност (или со одобрение) на нивниот законски застапник, односно старател, но и од ова правно правило има исклучок, па Законот допушта одредени договори лицата кои се релативно неспособни за склучување договори, да можат и самостојно да ги склучуваат.</w:t>
      </w:r>
    </w:p>
    <w:p w14:paraId="5A03DE23" w14:textId="77777777" w:rsidR="002129FF" w:rsidRPr="002660EA" w:rsidRDefault="002129FF" w:rsidP="002129FF">
      <w:pPr>
        <w:pStyle w:val="Default"/>
        <w:jc w:val="both"/>
        <w:rPr>
          <w:rFonts w:ascii="Times New Roman" w:hAnsi="Times New Roman" w:cs="Times New Roman"/>
          <w:b/>
          <w:bCs/>
          <w:color w:val="auto"/>
          <w:sz w:val="20"/>
          <w:szCs w:val="20"/>
          <w:lang w:val="en-US"/>
        </w:rPr>
      </w:pPr>
      <w:r w:rsidRPr="002660EA">
        <w:rPr>
          <w:rFonts w:ascii="Times New Roman" w:hAnsi="Times New Roman" w:cs="Times New Roman"/>
          <w:color w:val="auto"/>
          <w:sz w:val="20"/>
          <w:szCs w:val="20"/>
        </w:rPr>
        <w:t xml:space="preserve"> Во продолжение на трудот, содржани се различните правни ситуации кои можат да настанат во ситуација кога лице кое е релативно неспособно за склучување договор, ќе скучи договор без согласност на неговиот законски застапник, односно старател. </w:t>
      </w:r>
    </w:p>
    <w:p w14:paraId="616DC9B7" w14:textId="77777777" w:rsidR="002129FF" w:rsidRPr="002660EA" w:rsidRDefault="002129FF" w:rsidP="002129FF">
      <w:pPr>
        <w:pStyle w:val="NormalWeb"/>
        <w:shd w:val="clear" w:color="auto" w:fill="FFFFFF"/>
        <w:spacing w:before="0" w:beforeAutospacing="0" w:after="0" w:afterAutospacing="0"/>
        <w:jc w:val="both"/>
        <w:rPr>
          <w:sz w:val="20"/>
          <w:szCs w:val="20"/>
        </w:rPr>
      </w:pPr>
      <w:r w:rsidRPr="002660EA">
        <w:rPr>
          <w:b/>
          <w:bCs/>
          <w:sz w:val="20"/>
          <w:szCs w:val="20"/>
        </w:rPr>
        <w:t>Клучни зборови</w:t>
      </w:r>
      <w:r w:rsidRPr="002660EA">
        <w:rPr>
          <w:sz w:val="20"/>
          <w:szCs w:val="20"/>
        </w:rPr>
        <w:t>: договор, деловна способност, апсолутна неспособност за договарање, релативна неспособност за договарање</w:t>
      </w:r>
    </w:p>
    <w:p w14:paraId="4BE06BFD" w14:textId="77777777" w:rsidR="002129FF" w:rsidRPr="002660EA" w:rsidRDefault="002129FF" w:rsidP="002129FF">
      <w:pPr>
        <w:tabs>
          <w:tab w:val="left" w:pos="900"/>
        </w:tabs>
        <w:suppressAutoHyphens/>
        <w:spacing w:after="0" w:line="240" w:lineRule="auto"/>
        <w:jc w:val="both"/>
        <w:rPr>
          <w:rFonts w:ascii="Times New Roman" w:hAnsi="Times New Roman"/>
          <w:sz w:val="20"/>
          <w:szCs w:val="20"/>
          <w:lang w:val="mk-MK" w:eastAsia="ar-SA"/>
        </w:rPr>
      </w:pPr>
      <w:r w:rsidRPr="002660EA">
        <w:rPr>
          <w:rFonts w:ascii="Times New Roman" w:hAnsi="Times New Roman"/>
          <w:b/>
          <w:sz w:val="20"/>
          <w:szCs w:val="20"/>
          <w:lang w:val="mk-MK" w:eastAsia="ar-SA"/>
        </w:rPr>
        <w:t>Област</w:t>
      </w:r>
      <w:r w:rsidRPr="002660EA">
        <w:rPr>
          <w:rFonts w:ascii="Times New Roman" w:hAnsi="Times New Roman"/>
          <w:sz w:val="20"/>
          <w:szCs w:val="20"/>
          <w:lang w:val="mk-MK" w:eastAsia="ar-SA"/>
        </w:rPr>
        <w:t xml:space="preserve">: Општествени науки </w:t>
      </w:r>
    </w:p>
    <w:p w14:paraId="139894BD" w14:textId="77777777" w:rsidR="000D75C1" w:rsidRDefault="000D75C1" w:rsidP="00DC58E5">
      <w:pPr>
        <w:pStyle w:val="Default"/>
        <w:jc w:val="both"/>
        <w:rPr>
          <w:rFonts w:ascii="Times New Roman" w:hAnsi="Times New Roman" w:cs="Times New Roman"/>
          <w:b/>
          <w:bCs/>
        </w:rPr>
      </w:pPr>
    </w:p>
    <w:p w14:paraId="56647FAD" w14:textId="7779B819" w:rsidR="00DC58E5" w:rsidRPr="00432D15" w:rsidRDefault="00DC58E5" w:rsidP="00DC58E5">
      <w:pPr>
        <w:pStyle w:val="Default"/>
        <w:jc w:val="both"/>
        <w:rPr>
          <w:rFonts w:ascii="Times New Roman" w:hAnsi="Times New Roman" w:cs="Times New Roman"/>
          <w:b/>
          <w:bCs/>
        </w:rPr>
      </w:pPr>
      <w:r w:rsidRPr="00432D15">
        <w:rPr>
          <w:rFonts w:ascii="Times New Roman" w:hAnsi="Times New Roman" w:cs="Times New Roman"/>
          <w:b/>
          <w:bCs/>
        </w:rPr>
        <w:t>1.ВОВЕД</w:t>
      </w:r>
    </w:p>
    <w:p w14:paraId="5C831521" w14:textId="422F9B3A" w:rsidR="00783068" w:rsidRPr="002D4B33" w:rsidRDefault="00093D5E" w:rsidP="00093D5E">
      <w:pPr>
        <w:pStyle w:val="Default"/>
        <w:jc w:val="both"/>
        <w:rPr>
          <w:rFonts w:ascii="Times New Roman" w:hAnsi="Times New Roman" w:cs="Times New Roman"/>
          <w:sz w:val="20"/>
          <w:szCs w:val="20"/>
        </w:rPr>
      </w:pPr>
      <w:r w:rsidRPr="002D4B33">
        <w:rPr>
          <w:rFonts w:ascii="Times New Roman" w:hAnsi="Times New Roman" w:cs="Times New Roman"/>
          <w:sz w:val="20"/>
          <w:szCs w:val="20"/>
        </w:rPr>
        <w:t>Договорот е најважниот инструмент во правниот промет кој со оглед на неговата еластичност има разновидна примена. Со договор можат да се создаде, измени или да престане некој правен однос меѓу држави</w:t>
      </w:r>
      <w:r w:rsidR="00F844EE" w:rsidRPr="002D4B33">
        <w:rPr>
          <w:rFonts w:ascii="Times New Roman" w:hAnsi="Times New Roman" w:cs="Times New Roman"/>
          <w:sz w:val="20"/>
          <w:szCs w:val="20"/>
        </w:rPr>
        <w:t xml:space="preserve">, </w:t>
      </w:r>
      <w:r w:rsidRPr="002D4B33">
        <w:rPr>
          <w:rFonts w:ascii="Times New Roman" w:hAnsi="Times New Roman" w:cs="Times New Roman"/>
          <w:sz w:val="20"/>
          <w:szCs w:val="20"/>
        </w:rPr>
        <w:t>физички и правни лица, да се уредат семејни, наследни, облигациони, стварноправни, управни, работни и други односи</w:t>
      </w:r>
      <w:r w:rsidR="005718B2" w:rsidRPr="002D4B33">
        <w:rPr>
          <w:rFonts w:ascii="Times New Roman" w:hAnsi="Times New Roman" w:cs="Times New Roman"/>
          <w:sz w:val="20"/>
          <w:szCs w:val="20"/>
        </w:rPr>
        <w:t>.</w:t>
      </w:r>
      <w:r w:rsidRPr="002D4B33">
        <w:rPr>
          <w:rFonts w:ascii="Times New Roman" w:hAnsi="Times New Roman" w:cs="Times New Roman"/>
          <w:sz w:val="20"/>
          <w:szCs w:val="20"/>
        </w:rPr>
        <w:t xml:space="preserve"> </w:t>
      </w:r>
    </w:p>
    <w:p w14:paraId="4948D5DE" w14:textId="52CAB53F" w:rsidR="00145DD8" w:rsidRPr="002D4B33" w:rsidRDefault="00145DD8" w:rsidP="00093D5E">
      <w:pPr>
        <w:pStyle w:val="Default"/>
        <w:jc w:val="both"/>
        <w:rPr>
          <w:rFonts w:ascii="Times New Roman" w:hAnsi="Times New Roman" w:cs="Times New Roman"/>
          <w:sz w:val="20"/>
          <w:szCs w:val="20"/>
        </w:rPr>
      </w:pPr>
      <w:r w:rsidRPr="002D4B33">
        <w:rPr>
          <w:rFonts w:ascii="Times New Roman" w:hAnsi="Times New Roman" w:cs="Times New Roman"/>
          <w:sz w:val="20"/>
          <w:szCs w:val="20"/>
        </w:rPr>
        <w:t>Во правната наука договорот се дефинира како согласност на волјите на договорните страни</w:t>
      </w:r>
      <w:r w:rsidR="00551DF6" w:rsidRPr="002D4B33">
        <w:rPr>
          <w:rFonts w:ascii="Times New Roman" w:hAnsi="Times New Roman" w:cs="Times New Roman"/>
          <w:sz w:val="20"/>
          <w:szCs w:val="20"/>
        </w:rPr>
        <w:t>. Проф.Стеван Јакшиќ договорот го дефинира како изјава на волја на деловно способни лица насочена кон создавање на правен однос, или веќе постојниот правен однос да се промени или да престани</w:t>
      </w:r>
      <w:r w:rsidR="0047427F" w:rsidRPr="002D4B33">
        <w:rPr>
          <w:rStyle w:val="FootnoteReference"/>
          <w:rFonts w:ascii="Times New Roman" w:hAnsi="Times New Roman" w:cs="Times New Roman"/>
          <w:sz w:val="20"/>
          <w:szCs w:val="20"/>
        </w:rPr>
        <w:footnoteReference w:id="2"/>
      </w:r>
      <w:r w:rsidR="0047427F" w:rsidRPr="002D4B33">
        <w:rPr>
          <w:rFonts w:ascii="Times New Roman" w:hAnsi="Times New Roman" w:cs="Times New Roman"/>
          <w:sz w:val="20"/>
          <w:szCs w:val="20"/>
        </w:rPr>
        <w:t>,</w:t>
      </w:r>
      <w:r w:rsidR="00551DF6" w:rsidRPr="002D4B33">
        <w:rPr>
          <w:rFonts w:ascii="Times New Roman" w:hAnsi="Times New Roman" w:cs="Times New Roman"/>
          <w:sz w:val="20"/>
          <w:szCs w:val="20"/>
        </w:rPr>
        <w:t xml:space="preserve"> што значи дека во дефинирањето на договорот д-р Јакшиќ</w:t>
      </w:r>
      <w:r w:rsidR="00F844EE" w:rsidRPr="002D4B33">
        <w:rPr>
          <w:rFonts w:ascii="Times New Roman" w:hAnsi="Times New Roman" w:cs="Times New Roman"/>
          <w:sz w:val="20"/>
          <w:szCs w:val="20"/>
        </w:rPr>
        <w:t xml:space="preserve"> ја вклучува способноста на страните како биен услов за негова полноважност.</w:t>
      </w:r>
    </w:p>
    <w:p w14:paraId="4EB52610" w14:textId="77777777" w:rsidR="00F844EE" w:rsidRPr="00432D15" w:rsidRDefault="00F844EE" w:rsidP="00093D5E">
      <w:pPr>
        <w:pStyle w:val="Default"/>
        <w:jc w:val="both"/>
        <w:rPr>
          <w:rFonts w:ascii="Times New Roman" w:hAnsi="Times New Roman" w:cs="Times New Roman"/>
        </w:rPr>
      </w:pPr>
    </w:p>
    <w:p w14:paraId="613A09E1" w14:textId="04D034CF" w:rsidR="00783068" w:rsidRPr="00432D15" w:rsidRDefault="00783068" w:rsidP="002A59E1">
      <w:pPr>
        <w:pStyle w:val="Default"/>
        <w:rPr>
          <w:rFonts w:ascii="Times New Roman" w:hAnsi="Times New Roman" w:cs="Times New Roman"/>
          <w:b/>
          <w:bCs/>
        </w:rPr>
      </w:pPr>
      <w:r w:rsidRPr="00432D15">
        <w:rPr>
          <w:rFonts w:ascii="Times New Roman" w:hAnsi="Times New Roman" w:cs="Times New Roman"/>
          <w:b/>
          <w:bCs/>
        </w:rPr>
        <w:t>2. ПРЕТПОСТАВКИ ЗА СКЛУЧУВАЊЕ НА ДОГОВОР</w:t>
      </w:r>
    </w:p>
    <w:p w14:paraId="2C130132" w14:textId="36302838" w:rsidR="00A150EC" w:rsidRPr="002D4B33" w:rsidRDefault="007C222E" w:rsidP="00A150EC">
      <w:pPr>
        <w:pStyle w:val="Default"/>
        <w:jc w:val="both"/>
        <w:rPr>
          <w:rFonts w:ascii="Times New Roman" w:hAnsi="Times New Roman" w:cs="Times New Roman"/>
          <w:sz w:val="20"/>
          <w:szCs w:val="20"/>
          <w:shd w:val="clear" w:color="auto" w:fill="FAF9F8"/>
        </w:rPr>
      </w:pPr>
      <w:r w:rsidRPr="002D4B33">
        <w:rPr>
          <w:rFonts w:ascii="Times New Roman" w:hAnsi="Times New Roman" w:cs="Times New Roman"/>
          <w:sz w:val="20"/>
          <w:szCs w:val="20"/>
        </w:rPr>
        <w:t>Договорите и договорно право во Република Северна Македонија уредени се со Законот за облигационите односи</w:t>
      </w:r>
      <w:r w:rsidR="0047427F" w:rsidRPr="002D4B33">
        <w:rPr>
          <w:rStyle w:val="FootnoteReference"/>
          <w:rFonts w:ascii="Times New Roman" w:hAnsi="Times New Roman" w:cs="Times New Roman"/>
          <w:sz w:val="20"/>
          <w:szCs w:val="20"/>
        </w:rPr>
        <w:footnoteReference w:id="3"/>
      </w:r>
      <w:r w:rsidRPr="002D4B33">
        <w:rPr>
          <w:rFonts w:ascii="Times New Roman" w:hAnsi="Times New Roman" w:cs="Times New Roman"/>
          <w:sz w:val="20"/>
          <w:szCs w:val="20"/>
        </w:rPr>
        <w:t xml:space="preserve"> </w:t>
      </w:r>
      <w:r w:rsidR="00A150EC" w:rsidRPr="002D4B33">
        <w:rPr>
          <w:rFonts w:ascii="Times New Roman" w:hAnsi="Times New Roman" w:cs="Times New Roman"/>
          <w:sz w:val="20"/>
          <w:szCs w:val="20"/>
        </w:rPr>
        <w:t>чија главна карактеристика, посебн</w:t>
      </w:r>
      <w:r w:rsidR="009C11A9">
        <w:rPr>
          <w:rFonts w:ascii="Times New Roman" w:hAnsi="Times New Roman" w:cs="Times New Roman"/>
          <w:sz w:val="20"/>
          <w:szCs w:val="20"/>
        </w:rPr>
        <w:t>о</w:t>
      </w:r>
      <w:r w:rsidR="00A150EC" w:rsidRPr="002D4B33">
        <w:rPr>
          <w:rFonts w:ascii="Times New Roman" w:hAnsi="Times New Roman" w:cs="Times New Roman"/>
          <w:sz w:val="20"/>
          <w:szCs w:val="20"/>
        </w:rPr>
        <w:t xml:space="preserve"> во делот на договорите е диспозитивниот карактер на нормите содржани во него. Едно од основните начела содржано во Законот за облигационите односи е начелото на слобода во договарањето, оставајќи од една страна целосна слобода на договорните страни во одлуката дали ќе стапат во договорен однос, со кој субјект</w:t>
      </w:r>
      <w:r w:rsidR="005759A3" w:rsidRPr="002D4B33">
        <w:rPr>
          <w:rFonts w:ascii="Times New Roman" w:hAnsi="Times New Roman" w:cs="Times New Roman"/>
          <w:sz w:val="20"/>
          <w:szCs w:val="20"/>
        </w:rPr>
        <w:t xml:space="preserve"> како друга договорна страна</w:t>
      </w:r>
      <w:r w:rsidR="00A150EC" w:rsidRPr="002D4B33">
        <w:rPr>
          <w:rFonts w:ascii="Times New Roman" w:hAnsi="Times New Roman" w:cs="Times New Roman"/>
          <w:sz w:val="20"/>
          <w:szCs w:val="20"/>
        </w:rPr>
        <w:t xml:space="preserve"> ќе го сторат тоа, каков вид договор ќе склучат, со која содржина и т.н., но истовремено, од друга страна „</w:t>
      </w:r>
      <w:r w:rsidR="00A150EC" w:rsidRPr="002D4B33">
        <w:rPr>
          <w:rFonts w:ascii="Times New Roman" w:hAnsi="Times New Roman" w:cs="Times New Roman"/>
          <w:sz w:val="20"/>
          <w:szCs w:val="20"/>
          <w:shd w:val="clear" w:color="auto" w:fill="FAF9F8"/>
        </w:rPr>
        <w:t xml:space="preserve"> Границата на слободата на договарање се императивните норми што не можат да се заменат со волјата на страните или тоа се присилните jus cogens норми. Вакви императивни норми можат да се однесуваа на способноста на</w:t>
      </w:r>
      <w:r w:rsidR="000D75C1">
        <w:rPr>
          <w:rFonts w:ascii="Times New Roman" w:hAnsi="Times New Roman" w:cs="Times New Roman"/>
          <w:sz w:val="20"/>
          <w:szCs w:val="20"/>
          <w:shd w:val="clear" w:color="auto" w:fill="FAF9F8"/>
          <w:lang w:val="en-US"/>
        </w:rPr>
        <w:t xml:space="preserve"> </w:t>
      </w:r>
      <w:r w:rsidR="00A150EC" w:rsidRPr="002D4B33">
        <w:rPr>
          <w:rFonts w:ascii="Times New Roman" w:hAnsi="Times New Roman" w:cs="Times New Roman"/>
          <w:sz w:val="20"/>
          <w:szCs w:val="20"/>
          <w:shd w:val="clear" w:color="auto" w:fill="FAF9F8"/>
        </w:rPr>
        <w:t>договорните страни, предметот и содржината на договорите, каузата или целата на договорот, формата на договорите.</w:t>
      </w:r>
      <w:r w:rsidR="002E497D" w:rsidRPr="002D4B33">
        <w:rPr>
          <w:rFonts w:ascii="Times New Roman" w:hAnsi="Times New Roman" w:cs="Times New Roman"/>
          <w:sz w:val="20"/>
          <w:szCs w:val="20"/>
          <w:shd w:val="clear" w:color="auto" w:fill="FAF9F8"/>
        </w:rPr>
        <w:t>“</w:t>
      </w:r>
      <w:r w:rsidR="00A150EC" w:rsidRPr="002D4B33">
        <w:rPr>
          <w:rStyle w:val="FootnoteReference"/>
          <w:rFonts w:ascii="Times New Roman" w:hAnsi="Times New Roman" w:cs="Times New Roman"/>
          <w:sz w:val="20"/>
          <w:szCs w:val="20"/>
          <w:shd w:val="clear" w:color="auto" w:fill="FAF9F8"/>
        </w:rPr>
        <w:footnoteReference w:id="4"/>
      </w:r>
    </w:p>
    <w:p w14:paraId="785A04D1" w14:textId="6C74F05F" w:rsidR="007C222E" w:rsidRPr="002D4B33" w:rsidRDefault="002E497D" w:rsidP="007C222E">
      <w:pPr>
        <w:pStyle w:val="Default"/>
        <w:jc w:val="both"/>
        <w:rPr>
          <w:rFonts w:ascii="Times New Roman" w:hAnsi="Times New Roman" w:cs="Times New Roman"/>
          <w:sz w:val="20"/>
          <w:szCs w:val="20"/>
        </w:rPr>
      </w:pPr>
      <w:r w:rsidRPr="002D4B33">
        <w:rPr>
          <w:rFonts w:ascii="Times New Roman" w:hAnsi="Times New Roman" w:cs="Times New Roman"/>
          <w:sz w:val="20"/>
          <w:szCs w:val="20"/>
        </w:rPr>
        <w:lastRenderedPageBreak/>
        <w:t>Во</w:t>
      </w:r>
      <w:r w:rsidR="007C222E" w:rsidRPr="002D4B33">
        <w:rPr>
          <w:rFonts w:ascii="Times New Roman" w:hAnsi="Times New Roman" w:cs="Times New Roman"/>
          <w:sz w:val="20"/>
          <w:szCs w:val="20"/>
        </w:rPr>
        <w:t xml:space="preserve"> чл.18</w:t>
      </w:r>
      <w:r w:rsidRPr="002D4B33">
        <w:rPr>
          <w:rFonts w:ascii="Times New Roman" w:hAnsi="Times New Roman" w:cs="Times New Roman"/>
          <w:sz w:val="20"/>
          <w:szCs w:val="20"/>
        </w:rPr>
        <w:t xml:space="preserve"> од Законот за облигационите односи</w:t>
      </w:r>
      <w:r w:rsidR="007C222E" w:rsidRPr="002D4B33">
        <w:rPr>
          <w:rFonts w:ascii="Times New Roman" w:hAnsi="Times New Roman" w:cs="Times New Roman"/>
          <w:sz w:val="20"/>
          <w:szCs w:val="20"/>
        </w:rPr>
        <w:t xml:space="preserve"> пропишано е дека </w:t>
      </w:r>
      <w:r w:rsidRPr="002D4B33">
        <w:rPr>
          <w:rFonts w:ascii="Times New Roman" w:hAnsi="Times New Roman" w:cs="Times New Roman"/>
          <w:sz w:val="20"/>
          <w:szCs w:val="20"/>
        </w:rPr>
        <w:t>„</w:t>
      </w:r>
      <w:r w:rsidR="007C222E" w:rsidRPr="002D4B33">
        <w:rPr>
          <w:rFonts w:ascii="Times New Roman" w:eastAsia="Times New Roman" w:hAnsi="Times New Roman" w:cs="Times New Roman"/>
          <w:sz w:val="20"/>
          <w:szCs w:val="20"/>
        </w:rPr>
        <w:t>Договорот е склучен кога договорните страни се спогодиле за суштествените состојки на договорот.</w:t>
      </w:r>
      <w:r w:rsidRPr="002D4B33">
        <w:rPr>
          <w:rFonts w:ascii="Times New Roman" w:eastAsia="Times New Roman" w:hAnsi="Times New Roman" w:cs="Times New Roman"/>
          <w:sz w:val="20"/>
          <w:szCs w:val="20"/>
        </w:rPr>
        <w:t>“</w:t>
      </w:r>
      <w:r w:rsidR="00A5158F" w:rsidRPr="002D4B33">
        <w:rPr>
          <w:rFonts w:ascii="Times New Roman" w:eastAsia="Times New Roman" w:hAnsi="Times New Roman" w:cs="Times New Roman"/>
          <w:sz w:val="20"/>
          <w:szCs w:val="20"/>
        </w:rPr>
        <w:t xml:space="preserve"> Значи, договорот се заснива на усогласените изјави на волји на договорните страни, и тој е склучен кога договорните страни се спогодиле за битните елементи (суштествените состојки) на договорот и на тој начин секоја страна поединечно и во свое име ги утврдила своите побарувања и обврски</w:t>
      </w:r>
      <w:r w:rsidR="00033E04" w:rsidRPr="002D4B33">
        <w:rPr>
          <w:rFonts w:ascii="Times New Roman" w:eastAsia="Times New Roman" w:hAnsi="Times New Roman" w:cs="Times New Roman"/>
          <w:sz w:val="20"/>
          <w:szCs w:val="20"/>
        </w:rPr>
        <w:t>те</w:t>
      </w:r>
      <w:r w:rsidR="00A5158F" w:rsidRPr="002D4B33">
        <w:rPr>
          <w:rFonts w:ascii="Times New Roman" w:eastAsia="Times New Roman" w:hAnsi="Times New Roman" w:cs="Times New Roman"/>
          <w:sz w:val="20"/>
          <w:szCs w:val="20"/>
        </w:rPr>
        <w:t xml:space="preserve"> кон другата договорна страна. Со оглед на тоа што договорот е двострано правно дело, за негова полноважност потребно е пред с</w:t>
      </w:r>
      <w:r w:rsidR="009C00D6" w:rsidRPr="002D4B33">
        <w:rPr>
          <w:rFonts w:ascii="Times New Roman" w:eastAsia="Times New Roman" w:hAnsi="Times New Roman" w:cs="Times New Roman"/>
          <w:sz w:val="20"/>
          <w:szCs w:val="20"/>
        </w:rPr>
        <w:t>ѐ</w:t>
      </w:r>
      <w:r w:rsidR="00A5158F" w:rsidRPr="002D4B33">
        <w:rPr>
          <w:rFonts w:ascii="Times New Roman" w:eastAsia="Times New Roman" w:hAnsi="Times New Roman" w:cs="Times New Roman"/>
          <w:sz w:val="20"/>
          <w:szCs w:val="20"/>
        </w:rPr>
        <w:t xml:space="preserve"> да се исполнети сите услови</w:t>
      </w:r>
      <w:r w:rsidR="00034826" w:rsidRPr="002D4B33">
        <w:rPr>
          <w:rFonts w:ascii="Times New Roman" w:eastAsia="Times New Roman" w:hAnsi="Times New Roman" w:cs="Times New Roman"/>
          <w:sz w:val="20"/>
          <w:szCs w:val="20"/>
        </w:rPr>
        <w:t xml:space="preserve"> кои законот ги предвидува за полноважност на правните работи воопшто, а потоа и посебните услови кои се однесуваат на договорите како посебна правна работа</w:t>
      </w:r>
      <w:r w:rsidR="00033E04" w:rsidRPr="002D4B33">
        <w:rPr>
          <w:rFonts w:ascii="Times New Roman" w:eastAsia="Times New Roman" w:hAnsi="Times New Roman" w:cs="Times New Roman"/>
          <w:sz w:val="20"/>
          <w:szCs w:val="20"/>
        </w:rPr>
        <w:t>. Во правната теорија постои согласност  дека за да се создаде полноважен договор, потребно е да се исполнети определени претпостав</w:t>
      </w:r>
      <w:r w:rsidRPr="002D4B33">
        <w:rPr>
          <w:rFonts w:ascii="Times New Roman" w:eastAsia="Times New Roman" w:hAnsi="Times New Roman" w:cs="Times New Roman"/>
          <w:sz w:val="20"/>
          <w:szCs w:val="20"/>
        </w:rPr>
        <w:t>к</w:t>
      </w:r>
      <w:r w:rsidR="00033E04" w:rsidRPr="002D4B33">
        <w:rPr>
          <w:rFonts w:ascii="Times New Roman" w:eastAsia="Times New Roman" w:hAnsi="Times New Roman" w:cs="Times New Roman"/>
          <w:sz w:val="20"/>
          <w:szCs w:val="20"/>
        </w:rPr>
        <w:t>и : договорните страни да се деловно способни, да постои согласност на нивните волји за склучување на договорот, да постои предмет на договорот и да постои основ на договорот.</w:t>
      </w:r>
      <w:r w:rsidR="009C00D6" w:rsidRPr="002D4B33">
        <w:rPr>
          <w:rStyle w:val="FootnoteReference"/>
          <w:rFonts w:ascii="Times New Roman" w:eastAsia="Times New Roman" w:hAnsi="Times New Roman" w:cs="Times New Roman"/>
          <w:sz w:val="20"/>
          <w:szCs w:val="20"/>
        </w:rPr>
        <w:footnoteReference w:id="5"/>
      </w:r>
    </w:p>
    <w:p w14:paraId="0720CE03" w14:textId="108C0B1B" w:rsidR="003A4D8C" w:rsidRPr="00432D15" w:rsidRDefault="003A4D8C" w:rsidP="007C222E">
      <w:pPr>
        <w:pStyle w:val="Default"/>
        <w:jc w:val="both"/>
        <w:rPr>
          <w:rFonts w:ascii="Times New Roman" w:hAnsi="Times New Roman" w:cs="Times New Roman"/>
        </w:rPr>
      </w:pPr>
    </w:p>
    <w:p w14:paraId="19476E86" w14:textId="03C6C482" w:rsidR="002A59E1" w:rsidRPr="00432D15" w:rsidRDefault="0000616D" w:rsidP="002A59E1">
      <w:pPr>
        <w:pStyle w:val="Default"/>
        <w:rPr>
          <w:rFonts w:ascii="Times New Roman" w:hAnsi="Times New Roman" w:cs="Times New Roman"/>
        </w:rPr>
      </w:pPr>
      <w:r w:rsidRPr="00432D15">
        <w:rPr>
          <w:rFonts w:ascii="Times New Roman" w:hAnsi="Times New Roman" w:cs="Times New Roman"/>
          <w:b/>
          <w:bCs/>
        </w:rPr>
        <w:t xml:space="preserve">3. </w:t>
      </w:r>
      <w:r w:rsidR="002A59E1" w:rsidRPr="00432D15">
        <w:rPr>
          <w:rFonts w:ascii="Times New Roman" w:hAnsi="Times New Roman" w:cs="Times New Roman"/>
          <w:b/>
          <w:bCs/>
        </w:rPr>
        <w:t xml:space="preserve"> СПОСОБНОСТ ЗА ДОГОВАРАЊЕ </w:t>
      </w:r>
    </w:p>
    <w:p w14:paraId="305C4737" w14:textId="1D833411" w:rsidR="00D15EA6" w:rsidRPr="002D4B33" w:rsidRDefault="009A5C3F" w:rsidP="00D15EA6">
      <w:pPr>
        <w:pStyle w:val="Default"/>
        <w:jc w:val="both"/>
        <w:rPr>
          <w:rFonts w:ascii="Times New Roman" w:hAnsi="Times New Roman" w:cs="Times New Roman"/>
          <w:color w:val="auto"/>
          <w:sz w:val="20"/>
          <w:szCs w:val="20"/>
        </w:rPr>
      </w:pPr>
      <w:r w:rsidRPr="002D4B33">
        <w:rPr>
          <w:rFonts w:ascii="Times New Roman" w:hAnsi="Times New Roman" w:cs="Times New Roman"/>
          <w:sz w:val="20"/>
          <w:szCs w:val="20"/>
        </w:rPr>
        <w:t>Полноважни договори можат да склучуваат полнолетни физички лица кои не се под старателство и правни лица, односно субјекти кои поседуваат деловна способност, на што упатува чл.</w:t>
      </w:r>
      <w:r w:rsidR="00963FA1" w:rsidRPr="002D4B33">
        <w:rPr>
          <w:rFonts w:ascii="Times New Roman" w:hAnsi="Times New Roman" w:cs="Times New Roman"/>
          <w:sz w:val="20"/>
          <w:szCs w:val="20"/>
        </w:rPr>
        <w:t>47-а од З</w:t>
      </w:r>
      <w:r w:rsidR="00567646" w:rsidRPr="002D4B33">
        <w:rPr>
          <w:rFonts w:ascii="Times New Roman" w:hAnsi="Times New Roman" w:cs="Times New Roman"/>
          <w:sz w:val="20"/>
          <w:szCs w:val="20"/>
        </w:rPr>
        <w:t xml:space="preserve">аконот за облигационите односи </w:t>
      </w:r>
      <w:r w:rsidR="00963FA1" w:rsidRPr="002D4B33">
        <w:rPr>
          <w:rFonts w:ascii="Times New Roman" w:hAnsi="Times New Roman" w:cs="Times New Roman"/>
          <w:sz w:val="20"/>
          <w:szCs w:val="20"/>
        </w:rPr>
        <w:t>„За склучување на полноважен договор е потребно договарачот да ја има деловната способност која се бара за склучување на тој договор</w:t>
      </w:r>
      <w:r w:rsidR="00D15EA6" w:rsidRPr="002D4B33">
        <w:rPr>
          <w:rFonts w:ascii="Times New Roman" w:hAnsi="Times New Roman" w:cs="Times New Roman"/>
          <w:sz w:val="20"/>
          <w:szCs w:val="20"/>
        </w:rPr>
        <w:t xml:space="preserve">.“ Всушност, </w:t>
      </w:r>
      <w:r w:rsidR="00D15EA6" w:rsidRPr="002D4B33">
        <w:rPr>
          <w:rFonts w:ascii="Times New Roman" w:hAnsi="Times New Roman" w:cs="Times New Roman"/>
          <w:color w:val="auto"/>
          <w:sz w:val="20"/>
          <w:szCs w:val="20"/>
        </w:rPr>
        <w:t>позитивно</w:t>
      </w:r>
      <w:r w:rsidR="0000616D" w:rsidRPr="002D4B33">
        <w:rPr>
          <w:rFonts w:ascii="Times New Roman" w:hAnsi="Times New Roman" w:cs="Times New Roman"/>
          <w:color w:val="auto"/>
          <w:sz w:val="20"/>
          <w:szCs w:val="20"/>
        </w:rPr>
        <w:t>то</w:t>
      </w:r>
      <w:r w:rsidR="00D15EA6" w:rsidRPr="002D4B33">
        <w:rPr>
          <w:rFonts w:ascii="Times New Roman" w:hAnsi="Times New Roman" w:cs="Times New Roman"/>
          <w:color w:val="auto"/>
          <w:sz w:val="20"/>
          <w:szCs w:val="20"/>
        </w:rPr>
        <w:t xml:space="preserve"> </w:t>
      </w:r>
      <w:r w:rsidR="00D15EA6" w:rsidRPr="002D4B33">
        <w:rPr>
          <w:rFonts w:ascii="Times New Roman" w:hAnsi="Times New Roman" w:cs="Times New Roman"/>
          <w:sz w:val="20"/>
          <w:szCs w:val="20"/>
        </w:rPr>
        <w:t xml:space="preserve">законодавство за прв пат институтот деловна способност го </w:t>
      </w:r>
      <w:r w:rsidR="00DB3162" w:rsidRPr="002D4B33">
        <w:rPr>
          <w:rFonts w:ascii="Times New Roman" w:hAnsi="Times New Roman" w:cs="Times New Roman"/>
          <w:sz w:val="20"/>
          <w:szCs w:val="20"/>
        </w:rPr>
        <w:t xml:space="preserve">уредува и дефинира </w:t>
      </w:r>
      <w:r w:rsidR="00D15EA6" w:rsidRPr="002D4B33">
        <w:rPr>
          <w:rFonts w:ascii="Times New Roman" w:hAnsi="Times New Roman" w:cs="Times New Roman"/>
          <w:sz w:val="20"/>
          <w:szCs w:val="20"/>
        </w:rPr>
        <w:t xml:space="preserve">со </w:t>
      </w:r>
      <w:r w:rsidR="00D15EA6" w:rsidRPr="002D4B33">
        <w:rPr>
          <w:rFonts w:ascii="Times New Roman" w:hAnsi="Times New Roman" w:cs="Times New Roman"/>
          <w:color w:val="auto"/>
          <w:sz w:val="20"/>
          <w:szCs w:val="20"/>
        </w:rPr>
        <w:t>новелите на Законот за облигационите односи од</w:t>
      </w:r>
      <w:r w:rsidR="00567646" w:rsidRPr="002D4B33">
        <w:rPr>
          <w:rFonts w:ascii="Times New Roman" w:hAnsi="Times New Roman" w:cs="Times New Roman"/>
          <w:color w:val="auto"/>
          <w:sz w:val="20"/>
          <w:szCs w:val="20"/>
        </w:rPr>
        <w:t xml:space="preserve"> </w:t>
      </w:r>
      <w:r w:rsidR="00D15EA6" w:rsidRPr="002D4B33">
        <w:rPr>
          <w:rFonts w:ascii="Times New Roman" w:hAnsi="Times New Roman" w:cs="Times New Roman"/>
          <w:color w:val="auto"/>
          <w:sz w:val="20"/>
          <w:szCs w:val="20"/>
        </w:rPr>
        <w:t>2008 година</w:t>
      </w:r>
      <w:r w:rsidR="00DB3162" w:rsidRPr="002D4B33">
        <w:rPr>
          <w:rFonts w:ascii="Times New Roman" w:hAnsi="Times New Roman" w:cs="Times New Roman"/>
          <w:color w:val="auto"/>
          <w:sz w:val="20"/>
          <w:szCs w:val="20"/>
        </w:rPr>
        <w:t xml:space="preserve"> </w:t>
      </w:r>
      <w:r w:rsidR="00567646" w:rsidRPr="002D4B33">
        <w:rPr>
          <w:rFonts w:ascii="Times New Roman" w:hAnsi="Times New Roman" w:cs="Times New Roman"/>
          <w:color w:val="auto"/>
          <w:sz w:val="20"/>
          <w:szCs w:val="20"/>
        </w:rPr>
        <w:t xml:space="preserve">додавајќи го </w:t>
      </w:r>
      <w:r w:rsidR="00DB3162" w:rsidRPr="002D4B33">
        <w:rPr>
          <w:rFonts w:ascii="Times New Roman" w:hAnsi="Times New Roman" w:cs="Times New Roman"/>
          <w:color w:val="auto"/>
          <w:sz w:val="20"/>
          <w:szCs w:val="20"/>
        </w:rPr>
        <w:t>чл.45-б</w:t>
      </w:r>
      <w:r w:rsidR="00567646" w:rsidRPr="002D4B33">
        <w:rPr>
          <w:rFonts w:ascii="Times New Roman" w:hAnsi="Times New Roman" w:cs="Times New Roman"/>
          <w:color w:val="auto"/>
          <w:sz w:val="20"/>
          <w:szCs w:val="20"/>
        </w:rPr>
        <w:t xml:space="preserve"> во текстот на Законот</w:t>
      </w:r>
      <w:r w:rsidR="00D15EA6" w:rsidRPr="002D4B33">
        <w:rPr>
          <w:rFonts w:ascii="Times New Roman" w:hAnsi="Times New Roman" w:cs="Times New Roman"/>
          <w:sz w:val="20"/>
          <w:szCs w:val="20"/>
        </w:rPr>
        <w:t>, а користејќи г</w:t>
      </w:r>
      <w:r w:rsidR="00DB3162" w:rsidRPr="002D4B33">
        <w:rPr>
          <w:rFonts w:ascii="Times New Roman" w:hAnsi="Times New Roman" w:cs="Times New Roman"/>
          <w:sz w:val="20"/>
          <w:szCs w:val="20"/>
        </w:rPr>
        <w:t xml:space="preserve">и притоа искуствата од </w:t>
      </w:r>
      <w:r w:rsidR="00D15EA6" w:rsidRPr="002D4B33">
        <w:rPr>
          <w:rFonts w:ascii="Times New Roman" w:hAnsi="Times New Roman" w:cs="Times New Roman"/>
          <w:sz w:val="20"/>
          <w:szCs w:val="20"/>
        </w:rPr>
        <w:t xml:space="preserve">македонската правна наука и практика. </w:t>
      </w:r>
    </w:p>
    <w:p w14:paraId="42A29F7D" w14:textId="54D8604B" w:rsidR="00340D30" w:rsidRPr="002D4B33" w:rsidRDefault="009A5C3F" w:rsidP="00340D30">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0D75C1">
        <w:rPr>
          <w:rFonts w:ascii="Times New Roman" w:hAnsi="Times New Roman"/>
          <w:sz w:val="20"/>
          <w:szCs w:val="20"/>
          <w:lang w:val="mk-MK"/>
        </w:rPr>
        <w:t>Деловната способност означува способнст да се формира и изрази правно релевантна волја</w:t>
      </w:r>
      <w:r w:rsidR="00963FA1" w:rsidRPr="000D75C1">
        <w:rPr>
          <w:rFonts w:ascii="Times New Roman" w:hAnsi="Times New Roman"/>
          <w:sz w:val="20"/>
          <w:szCs w:val="20"/>
          <w:lang w:val="mk-MK"/>
        </w:rPr>
        <w:t>, односно</w:t>
      </w:r>
      <w:r w:rsidRPr="000D75C1">
        <w:rPr>
          <w:rFonts w:ascii="Times New Roman" w:hAnsi="Times New Roman"/>
          <w:sz w:val="20"/>
          <w:szCs w:val="20"/>
          <w:lang w:val="mk-MK"/>
        </w:rPr>
        <w:t xml:space="preserve"> поседување </w:t>
      </w:r>
      <w:r w:rsidR="002A59E1" w:rsidRPr="000D75C1">
        <w:rPr>
          <w:rFonts w:ascii="Times New Roman" w:hAnsi="Times New Roman"/>
          <w:sz w:val="20"/>
          <w:szCs w:val="20"/>
          <w:lang w:val="mk-MK"/>
        </w:rPr>
        <w:t xml:space="preserve">свест </w:t>
      </w:r>
      <w:r w:rsidR="00DB3162" w:rsidRPr="000D75C1">
        <w:rPr>
          <w:rFonts w:ascii="Times New Roman" w:hAnsi="Times New Roman"/>
          <w:sz w:val="20"/>
          <w:szCs w:val="20"/>
          <w:lang w:val="mk-MK"/>
        </w:rPr>
        <w:t>за правните работи што се преземаат, за последиците од нивното преземање и</w:t>
      </w:r>
      <w:r w:rsidR="002A59E1" w:rsidRPr="000D75C1">
        <w:rPr>
          <w:rFonts w:ascii="Times New Roman" w:hAnsi="Times New Roman"/>
          <w:sz w:val="20"/>
          <w:szCs w:val="20"/>
          <w:lang w:val="mk-MK"/>
        </w:rPr>
        <w:t xml:space="preserve"> намера </w:t>
      </w:r>
      <w:r w:rsidR="00DB3162" w:rsidRPr="000D75C1">
        <w:rPr>
          <w:rFonts w:ascii="Times New Roman" w:hAnsi="Times New Roman"/>
          <w:sz w:val="20"/>
          <w:szCs w:val="20"/>
          <w:lang w:val="mk-MK"/>
        </w:rPr>
        <w:t>истите да с</w:t>
      </w:r>
      <w:r w:rsidR="00963FA1" w:rsidRPr="000D75C1">
        <w:rPr>
          <w:rFonts w:ascii="Times New Roman" w:hAnsi="Times New Roman"/>
          <w:sz w:val="20"/>
          <w:szCs w:val="20"/>
          <w:lang w:val="mk-MK"/>
        </w:rPr>
        <w:t>е преземат.</w:t>
      </w:r>
      <w:r w:rsidR="00340D30" w:rsidRPr="000D75C1">
        <w:rPr>
          <w:rFonts w:ascii="Times New Roman" w:hAnsi="Times New Roman"/>
          <w:sz w:val="20"/>
          <w:szCs w:val="20"/>
          <w:lang w:val="mk-MK"/>
        </w:rPr>
        <w:t xml:space="preserve"> Според З</w:t>
      </w:r>
      <w:r w:rsidR="00503BC1" w:rsidRPr="000D75C1">
        <w:rPr>
          <w:rFonts w:ascii="Times New Roman" w:hAnsi="Times New Roman"/>
          <w:sz w:val="20"/>
          <w:szCs w:val="20"/>
          <w:lang w:val="mk-MK"/>
        </w:rPr>
        <w:t>аконот за облигационите односи,</w:t>
      </w:r>
      <w:r w:rsidR="00340D30" w:rsidRPr="000D75C1">
        <w:rPr>
          <w:rFonts w:ascii="Times New Roman" w:hAnsi="Times New Roman"/>
          <w:sz w:val="20"/>
          <w:szCs w:val="20"/>
          <w:lang w:val="mk-MK"/>
        </w:rPr>
        <w:t xml:space="preserve"> основна претпоставка за едно лице</w:t>
      </w:r>
      <w:r w:rsidR="00503BC1" w:rsidRPr="000D75C1">
        <w:rPr>
          <w:rFonts w:ascii="Times New Roman" w:hAnsi="Times New Roman"/>
          <w:sz w:val="20"/>
          <w:szCs w:val="20"/>
          <w:lang w:val="mk-MK"/>
        </w:rPr>
        <w:t xml:space="preserve"> да</w:t>
      </w:r>
      <w:r w:rsidR="00340D30" w:rsidRPr="000D75C1">
        <w:rPr>
          <w:rFonts w:ascii="Times New Roman" w:hAnsi="Times New Roman"/>
          <w:sz w:val="20"/>
          <w:szCs w:val="20"/>
          <w:lang w:val="mk-MK"/>
        </w:rPr>
        <w:t xml:space="preserve"> биде деловно способно се годините на старост, но ова не треба да се сфати во апсолутна смисла, затоа што има случаи кога истата се стекнува и пред навршување на години на полнолетство (по пат на еманципација со наполнети 16 години), како и случаи кога лицето и покрај </w:t>
      </w:r>
      <w:r w:rsidR="00503BC1" w:rsidRPr="000D75C1">
        <w:rPr>
          <w:rFonts w:ascii="Times New Roman" w:hAnsi="Times New Roman"/>
          <w:sz w:val="20"/>
          <w:szCs w:val="20"/>
          <w:lang w:val="mk-MK"/>
        </w:rPr>
        <w:t>полнолетството,</w:t>
      </w:r>
      <w:r w:rsidR="00340D30" w:rsidRPr="000D75C1">
        <w:rPr>
          <w:rFonts w:ascii="Times New Roman" w:hAnsi="Times New Roman"/>
          <w:sz w:val="20"/>
          <w:szCs w:val="20"/>
          <w:lang w:val="mk-MK"/>
        </w:rPr>
        <w:t xml:space="preserve"> </w:t>
      </w:r>
      <w:r w:rsidR="00503BC1" w:rsidRPr="000D75C1">
        <w:rPr>
          <w:rFonts w:ascii="Times New Roman" w:hAnsi="Times New Roman"/>
          <w:sz w:val="20"/>
          <w:szCs w:val="20"/>
          <w:lang w:val="mk-MK"/>
        </w:rPr>
        <w:t xml:space="preserve">воопшто </w:t>
      </w:r>
      <w:r w:rsidR="00340D30" w:rsidRPr="000D75C1">
        <w:rPr>
          <w:rFonts w:ascii="Times New Roman" w:hAnsi="Times New Roman"/>
          <w:sz w:val="20"/>
          <w:szCs w:val="20"/>
          <w:lang w:val="mk-MK"/>
        </w:rPr>
        <w:t>не</w:t>
      </w:r>
      <w:r w:rsidR="00503BC1" w:rsidRPr="000D75C1">
        <w:rPr>
          <w:rFonts w:ascii="Times New Roman" w:hAnsi="Times New Roman"/>
          <w:sz w:val="20"/>
          <w:szCs w:val="20"/>
          <w:lang w:val="mk-MK"/>
        </w:rPr>
        <w:t xml:space="preserve"> поседува</w:t>
      </w:r>
      <w:r w:rsidR="00340D30" w:rsidRPr="000D75C1">
        <w:rPr>
          <w:rFonts w:ascii="Times New Roman" w:hAnsi="Times New Roman"/>
          <w:sz w:val="20"/>
          <w:szCs w:val="20"/>
          <w:lang w:val="mk-MK"/>
        </w:rPr>
        <w:t xml:space="preserve"> или </w:t>
      </w:r>
      <w:r w:rsidR="00503BC1" w:rsidRPr="000D75C1">
        <w:rPr>
          <w:rFonts w:ascii="Times New Roman" w:hAnsi="Times New Roman"/>
          <w:sz w:val="20"/>
          <w:szCs w:val="20"/>
          <w:lang w:val="mk-MK"/>
        </w:rPr>
        <w:t>поседува</w:t>
      </w:r>
      <w:r w:rsidR="00340D30" w:rsidRPr="000D75C1">
        <w:rPr>
          <w:rFonts w:ascii="Times New Roman" w:hAnsi="Times New Roman"/>
          <w:sz w:val="20"/>
          <w:szCs w:val="20"/>
          <w:lang w:val="mk-MK"/>
        </w:rPr>
        <w:t xml:space="preserve"> ограничена деловна способност</w:t>
      </w:r>
      <w:r w:rsidR="00340D30" w:rsidRPr="002D4B33">
        <w:rPr>
          <w:rFonts w:ascii="Times New Roman" w:hAnsi="Times New Roman"/>
          <w:sz w:val="20"/>
          <w:szCs w:val="20"/>
        </w:rPr>
        <w:t>.</w:t>
      </w:r>
    </w:p>
    <w:p w14:paraId="66358846" w14:textId="27DB62E5" w:rsidR="00944EBC" w:rsidRPr="002D4B33" w:rsidRDefault="006C51B9" w:rsidP="00944EBC">
      <w:pPr>
        <w:pStyle w:val="Default"/>
        <w:jc w:val="both"/>
        <w:rPr>
          <w:rFonts w:ascii="Times New Roman" w:hAnsi="Times New Roman" w:cs="Times New Roman"/>
          <w:sz w:val="20"/>
          <w:szCs w:val="20"/>
        </w:rPr>
      </w:pPr>
      <w:r w:rsidRPr="002D4B33">
        <w:rPr>
          <w:rFonts w:ascii="Times New Roman" w:hAnsi="Times New Roman" w:cs="Times New Roman"/>
          <w:color w:val="auto"/>
          <w:sz w:val="20"/>
          <w:szCs w:val="20"/>
        </w:rPr>
        <w:t>П</w:t>
      </w:r>
      <w:r w:rsidR="00340D30" w:rsidRPr="002D4B33">
        <w:rPr>
          <w:rFonts w:ascii="Times New Roman" w:hAnsi="Times New Roman" w:cs="Times New Roman"/>
          <w:color w:val="auto"/>
          <w:sz w:val="20"/>
          <w:szCs w:val="20"/>
        </w:rPr>
        <w:t>равн</w:t>
      </w:r>
      <w:r w:rsidRPr="002D4B33">
        <w:rPr>
          <w:rFonts w:ascii="Times New Roman" w:hAnsi="Times New Roman" w:cs="Times New Roman"/>
          <w:color w:val="auto"/>
          <w:sz w:val="20"/>
          <w:szCs w:val="20"/>
        </w:rPr>
        <w:t>ото</w:t>
      </w:r>
      <w:r w:rsidR="00340D30" w:rsidRPr="002D4B33">
        <w:rPr>
          <w:rFonts w:ascii="Times New Roman" w:hAnsi="Times New Roman" w:cs="Times New Roman"/>
          <w:color w:val="auto"/>
          <w:sz w:val="20"/>
          <w:szCs w:val="20"/>
        </w:rPr>
        <w:t xml:space="preserve"> лиц</w:t>
      </w:r>
      <w:r w:rsidRPr="002D4B33">
        <w:rPr>
          <w:rFonts w:ascii="Times New Roman" w:hAnsi="Times New Roman" w:cs="Times New Roman"/>
          <w:color w:val="auto"/>
          <w:sz w:val="20"/>
          <w:szCs w:val="20"/>
        </w:rPr>
        <w:t>е</w:t>
      </w:r>
      <w:r w:rsidR="00340D30" w:rsidRPr="002D4B33">
        <w:rPr>
          <w:rFonts w:ascii="Times New Roman" w:hAnsi="Times New Roman" w:cs="Times New Roman"/>
          <w:color w:val="auto"/>
          <w:sz w:val="20"/>
          <w:szCs w:val="20"/>
        </w:rPr>
        <w:t>, според чл.45-б ст.5 од Законот за облигационите односи, „</w:t>
      </w:r>
      <w:r w:rsidR="00340D30" w:rsidRPr="002D4B33">
        <w:rPr>
          <w:rFonts w:ascii="Times New Roman" w:hAnsi="Times New Roman" w:cs="Times New Roman"/>
          <w:sz w:val="20"/>
          <w:szCs w:val="20"/>
        </w:rPr>
        <w:t>со деловна способност се стекнува во моментот на стекнувањето на правната способност, освен ако со закон поинаку не е определено.“</w:t>
      </w:r>
      <w:r w:rsidRPr="002D4B33">
        <w:rPr>
          <w:rFonts w:ascii="Times New Roman" w:hAnsi="Times New Roman" w:cs="Times New Roman"/>
          <w:sz w:val="20"/>
          <w:szCs w:val="20"/>
        </w:rPr>
        <w:t xml:space="preserve"> За правните лица, покрај одредбата од чл.47-а од З</w:t>
      </w:r>
      <w:r w:rsidR="008F35C6" w:rsidRPr="002D4B33">
        <w:rPr>
          <w:rFonts w:ascii="Times New Roman" w:hAnsi="Times New Roman" w:cs="Times New Roman"/>
          <w:sz w:val="20"/>
          <w:szCs w:val="20"/>
        </w:rPr>
        <w:t xml:space="preserve">аконот за облигационите односи </w:t>
      </w:r>
      <w:r w:rsidRPr="002D4B33">
        <w:rPr>
          <w:rFonts w:ascii="Times New Roman" w:hAnsi="Times New Roman" w:cs="Times New Roman"/>
          <w:sz w:val="20"/>
          <w:szCs w:val="20"/>
        </w:rPr>
        <w:t>дека „За склучување на полноважен договор е потребно договарачот да ја има деловната способност која се бара за склучување на тој договор“, значајна е и одредбата од чл.</w:t>
      </w:r>
      <w:r w:rsidR="00944EBC" w:rsidRPr="002D4B33">
        <w:rPr>
          <w:rFonts w:ascii="Times New Roman" w:hAnsi="Times New Roman" w:cs="Times New Roman"/>
          <w:sz w:val="20"/>
          <w:szCs w:val="20"/>
        </w:rPr>
        <w:t>46 од З</w:t>
      </w:r>
      <w:r w:rsidR="008F35C6" w:rsidRPr="002D4B33">
        <w:rPr>
          <w:rFonts w:ascii="Times New Roman" w:hAnsi="Times New Roman" w:cs="Times New Roman"/>
          <w:sz w:val="20"/>
          <w:szCs w:val="20"/>
        </w:rPr>
        <w:t xml:space="preserve">аконот </w:t>
      </w:r>
      <w:r w:rsidR="00944EBC" w:rsidRPr="002D4B33">
        <w:rPr>
          <w:rFonts w:ascii="Times New Roman" w:hAnsi="Times New Roman" w:cs="Times New Roman"/>
          <w:sz w:val="20"/>
          <w:szCs w:val="20"/>
        </w:rPr>
        <w:t xml:space="preserve">со која на правните лица </w:t>
      </w:r>
      <w:r w:rsidR="00340D30" w:rsidRPr="002D4B33">
        <w:rPr>
          <w:rFonts w:ascii="Times New Roman" w:hAnsi="Times New Roman" w:cs="Times New Roman"/>
          <w:color w:val="auto"/>
          <w:sz w:val="20"/>
          <w:szCs w:val="20"/>
        </w:rPr>
        <w:t xml:space="preserve">склучувањето на договорите им е ограничено во рамките на нивната правна способност, односно можат да склучуваат договори кои произлегуваат од предметот на </w:t>
      </w:r>
      <w:r w:rsidR="00944EBC" w:rsidRPr="002D4B33">
        <w:rPr>
          <w:rFonts w:ascii="Times New Roman" w:hAnsi="Times New Roman" w:cs="Times New Roman"/>
          <w:color w:val="auto"/>
          <w:sz w:val="20"/>
          <w:szCs w:val="20"/>
        </w:rPr>
        <w:t xml:space="preserve">нивното </w:t>
      </w:r>
      <w:r w:rsidR="00340D30" w:rsidRPr="002D4B33">
        <w:rPr>
          <w:rFonts w:ascii="Times New Roman" w:hAnsi="Times New Roman" w:cs="Times New Roman"/>
          <w:color w:val="auto"/>
          <w:sz w:val="20"/>
          <w:szCs w:val="20"/>
        </w:rPr>
        <w:t>работење. Меѓутоа ова не е апсолутно, па иако</w:t>
      </w:r>
      <w:r w:rsidR="00A1360F" w:rsidRPr="002D4B33">
        <w:rPr>
          <w:rFonts w:ascii="Times New Roman" w:hAnsi="Times New Roman" w:cs="Times New Roman"/>
          <w:color w:val="auto"/>
          <w:sz w:val="20"/>
          <w:szCs w:val="20"/>
        </w:rPr>
        <w:t>, сѐ до измените на Законот за облигационите односи од 2008 година</w:t>
      </w:r>
      <w:r w:rsidR="00340D30" w:rsidRPr="002D4B33">
        <w:rPr>
          <w:rFonts w:ascii="Times New Roman" w:hAnsi="Times New Roman" w:cs="Times New Roman"/>
          <w:color w:val="auto"/>
          <w:sz w:val="20"/>
          <w:szCs w:val="20"/>
        </w:rPr>
        <w:t xml:space="preserve"> </w:t>
      </w:r>
      <w:r w:rsidR="008F35C6" w:rsidRPr="002D4B33">
        <w:rPr>
          <w:rFonts w:ascii="Times New Roman" w:hAnsi="Times New Roman" w:cs="Times New Roman"/>
          <w:color w:val="auto"/>
          <w:sz w:val="20"/>
          <w:szCs w:val="20"/>
        </w:rPr>
        <w:t xml:space="preserve">за </w:t>
      </w:r>
      <w:r w:rsidR="000838C8" w:rsidRPr="002D4B33">
        <w:rPr>
          <w:rFonts w:ascii="Times New Roman" w:hAnsi="Times New Roman" w:cs="Times New Roman"/>
          <w:color w:val="auto"/>
          <w:sz w:val="20"/>
          <w:szCs w:val="20"/>
        </w:rPr>
        <w:t xml:space="preserve">правните </w:t>
      </w:r>
      <w:r w:rsidR="00340D30" w:rsidRPr="002D4B33">
        <w:rPr>
          <w:rFonts w:ascii="Times New Roman" w:hAnsi="Times New Roman" w:cs="Times New Roman"/>
          <w:color w:val="auto"/>
          <w:sz w:val="20"/>
          <w:szCs w:val="20"/>
        </w:rPr>
        <w:t xml:space="preserve">дела склучени надвор од деловното работење на правното лице со трети лица </w:t>
      </w:r>
      <w:r w:rsidR="008F35C6" w:rsidRPr="002D4B33">
        <w:rPr>
          <w:rFonts w:ascii="Times New Roman" w:hAnsi="Times New Roman" w:cs="Times New Roman"/>
          <w:color w:val="auto"/>
          <w:sz w:val="20"/>
          <w:szCs w:val="20"/>
        </w:rPr>
        <w:t xml:space="preserve">се </w:t>
      </w:r>
      <w:r w:rsidR="00340D30" w:rsidRPr="002D4B33">
        <w:rPr>
          <w:rFonts w:ascii="Times New Roman" w:hAnsi="Times New Roman" w:cs="Times New Roman"/>
          <w:color w:val="auto"/>
          <w:sz w:val="20"/>
          <w:szCs w:val="20"/>
        </w:rPr>
        <w:t>предвидувал</w:t>
      </w:r>
      <w:r w:rsidR="008F35C6" w:rsidRPr="002D4B33">
        <w:rPr>
          <w:rFonts w:ascii="Times New Roman" w:hAnsi="Times New Roman" w:cs="Times New Roman"/>
          <w:color w:val="auto"/>
          <w:sz w:val="20"/>
          <w:szCs w:val="20"/>
        </w:rPr>
        <w:t>о</w:t>
      </w:r>
      <w:r w:rsidR="00340D30" w:rsidRPr="002D4B33">
        <w:rPr>
          <w:rFonts w:ascii="Times New Roman" w:hAnsi="Times New Roman" w:cs="Times New Roman"/>
          <w:color w:val="auto"/>
          <w:sz w:val="20"/>
          <w:szCs w:val="20"/>
        </w:rPr>
        <w:t xml:space="preserve"> ништовност, со новелата </w:t>
      </w:r>
      <w:r w:rsidR="008F35C6" w:rsidRPr="002D4B33">
        <w:rPr>
          <w:rFonts w:ascii="Times New Roman" w:hAnsi="Times New Roman" w:cs="Times New Roman"/>
          <w:color w:val="auto"/>
          <w:sz w:val="20"/>
          <w:szCs w:val="20"/>
        </w:rPr>
        <w:t>ваквите правни дела</w:t>
      </w:r>
      <w:r w:rsidR="00340D30" w:rsidRPr="002D4B33">
        <w:rPr>
          <w:rFonts w:ascii="Times New Roman" w:hAnsi="Times New Roman" w:cs="Times New Roman"/>
          <w:color w:val="auto"/>
          <w:sz w:val="20"/>
          <w:szCs w:val="20"/>
        </w:rPr>
        <w:t xml:space="preserve"> се полноважни, освен ако третото лице знаело или можело да знае за пречекорувањето или ако со некоја одредба од закон не е поинаку предвидено. Со ова напушт</w:t>
      </w:r>
      <w:r w:rsidR="00944EBC" w:rsidRPr="002D4B33">
        <w:rPr>
          <w:rFonts w:ascii="Times New Roman" w:hAnsi="Times New Roman" w:cs="Times New Roman"/>
          <w:color w:val="auto"/>
          <w:sz w:val="20"/>
          <w:szCs w:val="20"/>
        </w:rPr>
        <w:t>ена е</w:t>
      </w:r>
      <w:r w:rsidR="00340D30" w:rsidRPr="002D4B33">
        <w:rPr>
          <w:rFonts w:ascii="Times New Roman" w:hAnsi="Times New Roman" w:cs="Times New Roman"/>
          <w:color w:val="auto"/>
          <w:sz w:val="20"/>
          <w:szCs w:val="20"/>
        </w:rPr>
        <w:t xml:space="preserve"> теоријата ultra vires, според која сите дела склучени надвор од дејноста на правното лице се ништовни. Ова пред с</w:t>
      </w:r>
      <w:r w:rsidR="000838C8" w:rsidRPr="002D4B33">
        <w:rPr>
          <w:rFonts w:ascii="Times New Roman" w:hAnsi="Times New Roman" w:cs="Times New Roman"/>
          <w:color w:val="auto"/>
          <w:sz w:val="20"/>
          <w:szCs w:val="20"/>
        </w:rPr>
        <w:t>ѐ</w:t>
      </w:r>
      <w:r w:rsidR="00340D30" w:rsidRPr="002D4B33">
        <w:rPr>
          <w:rFonts w:ascii="Times New Roman" w:hAnsi="Times New Roman" w:cs="Times New Roman"/>
          <w:color w:val="auto"/>
          <w:sz w:val="20"/>
          <w:szCs w:val="20"/>
        </w:rPr>
        <w:t xml:space="preserve"> поради потребите од практиката, имајќи го во предвид принципот на слобода на договарање, а следејќи ги решенијата на современите европски законодавства каде оваа теорија нема приврзаници.</w:t>
      </w:r>
      <w:r w:rsidR="000838C8" w:rsidRPr="002D4B33">
        <w:rPr>
          <w:rStyle w:val="FootnoteReference"/>
          <w:rFonts w:ascii="Times New Roman" w:hAnsi="Times New Roman" w:cs="Times New Roman"/>
          <w:color w:val="auto"/>
          <w:sz w:val="20"/>
          <w:szCs w:val="20"/>
        </w:rPr>
        <w:footnoteReference w:id="6"/>
      </w:r>
      <w:r w:rsidR="000838C8" w:rsidRPr="002D4B33">
        <w:rPr>
          <w:rFonts w:ascii="Times New Roman" w:hAnsi="Times New Roman" w:cs="Times New Roman"/>
          <w:color w:val="auto"/>
          <w:sz w:val="20"/>
          <w:szCs w:val="20"/>
        </w:rPr>
        <w:t xml:space="preserve"> </w:t>
      </w:r>
    </w:p>
    <w:p w14:paraId="15522313" w14:textId="77777777" w:rsidR="00C51F06" w:rsidRPr="00432D15" w:rsidRDefault="00340D30" w:rsidP="00C8000D">
      <w:pPr>
        <w:pStyle w:val="Default"/>
        <w:rPr>
          <w:rFonts w:ascii="Times New Roman" w:hAnsi="Times New Roman" w:cs="Times New Roman"/>
          <w:color w:val="auto"/>
        </w:rPr>
      </w:pPr>
      <w:r w:rsidRPr="00432D15">
        <w:rPr>
          <w:rFonts w:ascii="Times New Roman" w:hAnsi="Times New Roman" w:cs="Times New Roman"/>
          <w:color w:val="auto"/>
        </w:rPr>
        <w:t xml:space="preserve"> </w:t>
      </w:r>
    </w:p>
    <w:p w14:paraId="2640612C" w14:textId="72BE9B21" w:rsidR="00C8000D" w:rsidRPr="00432D15" w:rsidRDefault="00C8000D" w:rsidP="00C8000D">
      <w:pPr>
        <w:pStyle w:val="Default"/>
        <w:rPr>
          <w:rFonts w:ascii="Times New Roman" w:hAnsi="Times New Roman" w:cs="Times New Roman"/>
          <w:b/>
          <w:bCs/>
        </w:rPr>
      </w:pPr>
      <w:r w:rsidRPr="00432D15">
        <w:rPr>
          <w:rFonts w:ascii="Times New Roman" w:hAnsi="Times New Roman" w:cs="Times New Roman"/>
          <w:b/>
          <w:bCs/>
        </w:rPr>
        <w:t>4.ДОГОВОР СКЛУЧЕН ОД НЕСПОСОБ</w:t>
      </w:r>
      <w:r w:rsidR="00A633A0" w:rsidRPr="00432D15">
        <w:rPr>
          <w:rFonts w:ascii="Times New Roman" w:hAnsi="Times New Roman" w:cs="Times New Roman"/>
          <w:b/>
          <w:bCs/>
        </w:rPr>
        <w:t>Е</w:t>
      </w:r>
      <w:r w:rsidRPr="00432D15">
        <w:rPr>
          <w:rFonts w:ascii="Times New Roman" w:hAnsi="Times New Roman" w:cs="Times New Roman"/>
          <w:b/>
          <w:bCs/>
        </w:rPr>
        <w:t xml:space="preserve">Н </w:t>
      </w:r>
      <w:r w:rsidR="00A633A0" w:rsidRPr="00432D15">
        <w:rPr>
          <w:rFonts w:ascii="Times New Roman" w:hAnsi="Times New Roman" w:cs="Times New Roman"/>
          <w:b/>
          <w:bCs/>
        </w:rPr>
        <w:t>ДОГОВАРАЧ</w:t>
      </w:r>
    </w:p>
    <w:p w14:paraId="0BBF3A7D" w14:textId="651AFDAE" w:rsidR="00BC6CEF" w:rsidRPr="002D4B33" w:rsidRDefault="00D15EA6" w:rsidP="006956A4">
      <w:pPr>
        <w:pStyle w:val="Default"/>
        <w:jc w:val="both"/>
        <w:rPr>
          <w:rFonts w:ascii="Times New Roman" w:hAnsi="Times New Roman" w:cs="Times New Roman"/>
          <w:color w:val="auto"/>
          <w:sz w:val="20"/>
          <w:szCs w:val="20"/>
        </w:rPr>
      </w:pPr>
      <w:r w:rsidRPr="002D4B33">
        <w:rPr>
          <w:rFonts w:ascii="Times New Roman" w:hAnsi="Times New Roman" w:cs="Times New Roman"/>
          <w:color w:val="auto"/>
          <w:sz w:val="20"/>
          <w:szCs w:val="20"/>
        </w:rPr>
        <w:t xml:space="preserve">За </w:t>
      </w:r>
      <w:r w:rsidR="000838C8" w:rsidRPr="002D4B33">
        <w:rPr>
          <w:rFonts w:ascii="Times New Roman" w:hAnsi="Times New Roman" w:cs="Times New Roman"/>
          <w:color w:val="auto"/>
          <w:sz w:val="20"/>
          <w:szCs w:val="20"/>
        </w:rPr>
        <w:t>договорот да</w:t>
      </w:r>
      <w:r w:rsidRPr="002D4B33">
        <w:rPr>
          <w:rFonts w:ascii="Times New Roman" w:hAnsi="Times New Roman" w:cs="Times New Roman"/>
          <w:color w:val="auto"/>
          <w:sz w:val="20"/>
          <w:szCs w:val="20"/>
        </w:rPr>
        <w:t xml:space="preserve"> биде полноважен, истиот мора да биде склучен од лице кое е деловно способно за склучување на таков договор. </w:t>
      </w:r>
      <w:r w:rsidR="00996366" w:rsidRPr="002D4B33">
        <w:rPr>
          <w:rFonts w:ascii="Times New Roman" w:hAnsi="Times New Roman" w:cs="Times New Roman"/>
          <w:color w:val="auto"/>
          <w:sz w:val="20"/>
          <w:szCs w:val="20"/>
        </w:rPr>
        <w:t>Овде се поставува прашањето – што со субјектите (пред с</w:t>
      </w:r>
      <w:r w:rsidR="000838C8" w:rsidRPr="002D4B33">
        <w:rPr>
          <w:rFonts w:ascii="Times New Roman" w:hAnsi="Times New Roman" w:cs="Times New Roman"/>
          <w:color w:val="auto"/>
          <w:sz w:val="20"/>
          <w:szCs w:val="20"/>
        </w:rPr>
        <w:t>ѐ</w:t>
      </w:r>
      <w:r w:rsidR="00996366" w:rsidRPr="002D4B33">
        <w:rPr>
          <w:rFonts w:ascii="Times New Roman" w:hAnsi="Times New Roman" w:cs="Times New Roman"/>
          <w:color w:val="auto"/>
          <w:sz w:val="20"/>
          <w:szCs w:val="20"/>
        </w:rPr>
        <w:t xml:space="preserve"> се мисли на физички лица) кои ја немаат таа способност?</w:t>
      </w:r>
      <w:r w:rsidR="00BC6CEF" w:rsidRPr="002D4B33">
        <w:rPr>
          <w:rFonts w:ascii="Times New Roman" w:hAnsi="Times New Roman" w:cs="Times New Roman"/>
          <w:color w:val="auto"/>
          <w:sz w:val="20"/>
          <w:szCs w:val="20"/>
        </w:rPr>
        <w:t xml:space="preserve"> Анализата на одредбите од Законот за облигационите односи н</w:t>
      </w:r>
      <w:r w:rsidR="000838C8" w:rsidRPr="002D4B33">
        <w:rPr>
          <w:rFonts w:ascii="Times New Roman" w:hAnsi="Times New Roman" w:cs="Times New Roman"/>
          <w:color w:val="auto"/>
          <w:sz w:val="20"/>
          <w:szCs w:val="20"/>
        </w:rPr>
        <w:t>ѐ</w:t>
      </w:r>
      <w:r w:rsidR="00BC6CEF" w:rsidRPr="002D4B33">
        <w:rPr>
          <w:rFonts w:ascii="Times New Roman" w:hAnsi="Times New Roman" w:cs="Times New Roman"/>
          <w:color w:val="auto"/>
          <w:sz w:val="20"/>
          <w:szCs w:val="20"/>
        </w:rPr>
        <w:t xml:space="preserve"> води до заклучокот дека неспособноста за склучување на полноважен договор се јавува во две варијанти – апсолутна и релативна неспособност, со различни последици по однос судбината на договорот склучен од овие лица како </w:t>
      </w:r>
      <w:r w:rsidR="00A1360F" w:rsidRPr="002D4B33">
        <w:rPr>
          <w:rFonts w:ascii="Times New Roman" w:hAnsi="Times New Roman" w:cs="Times New Roman"/>
          <w:color w:val="auto"/>
          <w:sz w:val="20"/>
          <w:szCs w:val="20"/>
        </w:rPr>
        <w:t>договарач.</w:t>
      </w:r>
    </w:p>
    <w:p w14:paraId="2F3DF3AD" w14:textId="274430DC" w:rsidR="000A141E" w:rsidRPr="002D4B33" w:rsidRDefault="002A59E1" w:rsidP="006956A4">
      <w:pPr>
        <w:pStyle w:val="Default"/>
        <w:jc w:val="both"/>
        <w:rPr>
          <w:rFonts w:ascii="Times New Roman" w:hAnsi="Times New Roman" w:cs="Times New Roman"/>
          <w:color w:val="auto"/>
          <w:sz w:val="20"/>
          <w:szCs w:val="20"/>
        </w:rPr>
      </w:pPr>
      <w:r w:rsidRPr="002D4B33">
        <w:rPr>
          <w:rFonts w:ascii="Times New Roman" w:hAnsi="Times New Roman" w:cs="Times New Roman"/>
          <w:color w:val="auto"/>
          <w:sz w:val="20"/>
          <w:szCs w:val="20"/>
        </w:rPr>
        <w:t>Законот</w:t>
      </w:r>
      <w:r w:rsidR="00A1360F" w:rsidRPr="002D4B33">
        <w:rPr>
          <w:rFonts w:ascii="Times New Roman" w:hAnsi="Times New Roman" w:cs="Times New Roman"/>
          <w:color w:val="auto"/>
          <w:sz w:val="20"/>
          <w:szCs w:val="20"/>
        </w:rPr>
        <w:t>,</w:t>
      </w:r>
      <w:r w:rsidRPr="002D4B33">
        <w:rPr>
          <w:rFonts w:ascii="Times New Roman" w:hAnsi="Times New Roman" w:cs="Times New Roman"/>
          <w:color w:val="auto"/>
          <w:sz w:val="20"/>
          <w:szCs w:val="20"/>
        </w:rPr>
        <w:t xml:space="preserve"> за одредени лица смета дека </w:t>
      </w:r>
      <w:r w:rsidR="001E7095" w:rsidRPr="002D4B33">
        <w:rPr>
          <w:rFonts w:ascii="Times New Roman" w:hAnsi="Times New Roman" w:cs="Times New Roman"/>
          <w:color w:val="auto"/>
          <w:sz w:val="20"/>
          <w:szCs w:val="20"/>
        </w:rPr>
        <w:t>не поседуваат способност да изразат</w:t>
      </w:r>
      <w:r w:rsidRPr="002D4B33">
        <w:rPr>
          <w:rFonts w:ascii="Times New Roman" w:hAnsi="Times New Roman" w:cs="Times New Roman"/>
          <w:color w:val="auto"/>
          <w:sz w:val="20"/>
          <w:szCs w:val="20"/>
        </w:rPr>
        <w:t xml:space="preserve"> правно релевантна волја за  скл</w:t>
      </w:r>
      <w:r w:rsidR="00C15339" w:rsidRPr="002D4B33">
        <w:rPr>
          <w:rFonts w:ascii="Times New Roman" w:hAnsi="Times New Roman" w:cs="Times New Roman"/>
          <w:color w:val="auto"/>
          <w:sz w:val="20"/>
          <w:szCs w:val="20"/>
        </w:rPr>
        <w:t>уч</w:t>
      </w:r>
      <w:r w:rsidRPr="002D4B33">
        <w:rPr>
          <w:rFonts w:ascii="Times New Roman" w:hAnsi="Times New Roman" w:cs="Times New Roman"/>
          <w:color w:val="auto"/>
          <w:sz w:val="20"/>
          <w:szCs w:val="20"/>
        </w:rPr>
        <w:t>у</w:t>
      </w:r>
      <w:r w:rsidR="001E7095" w:rsidRPr="002D4B33">
        <w:rPr>
          <w:rFonts w:ascii="Times New Roman" w:hAnsi="Times New Roman" w:cs="Times New Roman"/>
          <w:color w:val="auto"/>
          <w:sz w:val="20"/>
          <w:szCs w:val="20"/>
        </w:rPr>
        <w:t>вање на договор,</w:t>
      </w:r>
      <w:r w:rsidRPr="002D4B33">
        <w:rPr>
          <w:rFonts w:ascii="Times New Roman" w:hAnsi="Times New Roman" w:cs="Times New Roman"/>
          <w:color w:val="auto"/>
          <w:sz w:val="20"/>
          <w:szCs w:val="20"/>
        </w:rPr>
        <w:t xml:space="preserve"> </w:t>
      </w:r>
      <w:r w:rsidR="001E7095" w:rsidRPr="002D4B33">
        <w:rPr>
          <w:rFonts w:ascii="Times New Roman" w:hAnsi="Times New Roman" w:cs="Times New Roman"/>
          <w:color w:val="auto"/>
          <w:sz w:val="20"/>
          <w:szCs w:val="20"/>
        </w:rPr>
        <w:t xml:space="preserve">заради што може да се рече дека </w:t>
      </w:r>
      <w:r w:rsidR="002B56A6" w:rsidRPr="002D4B33">
        <w:rPr>
          <w:rFonts w:ascii="Times New Roman" w:hAnsi="Times New Roman" w:cs="Times New Roman"/>
          <w:color w:val="auto"/>
          <w:sz w:val="20"/>
          <w:szCs w:val="20"/>
        </w:rPr>
        <w:t>тие</w:t>
      </w:r>
      <w:r w:rsidR="001E7095" w:rsidRPr="002D4B33">
        <w:rPr>
          <w:rFonts w:ascii="Times New Roman" w:hAnsi="Times New Roman" w:cs="Times New Roman"/>
          <w:color w:val="auto"/>
          <w:sz w:val="20"/>
          <w:szCs w:val="20"/>
        </w:rPr>
        <w:t xml:space="preserve"> </w:t>
      </w:r>
      <w:r w:rsidRPr="002D4B33">
        <w:rPr>
          <w:rFonts w:ascii="Times New Roman" w:hAnsi="Times New Roman" w:cs="Times New Roman"/>
          <w:color w:val="auto"/>
          <w:sz w:val="20"/>
          <w:szCs w:val="20"/>
        </w:rPr>
        <w:t>од прав</w:t>
      </w:r>
      <w:r w:rsidR="001E7095" w:rsidRPr="002D4B33">
        <w:rPr>
          <w:rFonts w:ascii="Times New Roman" w:hAnsi="Times New Roman" w:cs="Times New Roman"/>
          <w:color w:val="auto"/>
          <w:sz w:val="20"/>
          <w:szCs w:val="20"/>
        </w:rPr>
        <w:t>ен</w:t>
      </w:r>
      <w:r w:rsidRPr="002D4B33">
        <w:rPr>
          <w:rFonts w:ascii="Times New Roman" w:hAnsi="Times New Roman" w:cs="Times New Roman"/>
          <w:color w:val="auto"/>
          <w:sz w:val="20"/>
          <w:szCs w:val="20"/>
        </w:rPr>
        <w:t xml:space="preserve"> </w:t>
      </w:r>
      <w:r w:rsidR="001E7095" w:rsidRPr="002D4B33">
        <w:rPr>
          <w:rFonts w:ascii="Times New Roman" w:hAnsi="Times New Roman" w:cs="Times New Roman"/>
          <w:color w:val="auto"/>
          <w:sz w:val="20"/>
          <w:szCs w:val="20"/>
        </w:rPr>
        <w:t>аспект</w:t>
      </w:r>
      <w:r w:rsidRPr="002D4B33">
        <w:rPr>
          <w:rFonts w:ascii="Times New Roman" w:hAnsi="Times New Roman" w:cs="Times New Roman"/>
          <w:color w:val="auto"/>
          <w:sz w:val="20"/>
          <w:szCs w:val="20"/>
        </w:rPr>
        <w:t xml:space="preserve"> </w:t>
      </w:r>
      <w:r w:rsidR="002B56A6" w:rsidRPr="002D4B33">
        <w:rPr>
          <w:rFonts w:ascii="Times New Roman" w:hAnsi="Times New Roman" w:cs="Times New Roman"/>
          <w:color w:val="auto"/>
          <w:sz w:val="20"/>
          <w:szCs w:val="20"/>
        </w:rPr>
        <w:t xml:space="preserve">се </w:t>
      </w:r>
      <w:r w:rsidRPr="002D4B33">
        <w:rPr>
          <w:rFonts w:ascii="Times New Roman" w:hAnsi="Times New Roman" w:cs="Times New Roman"/>
          <w:color w:val="auto"/>
          <w:sz w:val="20"/>
          <w:szCs w:val="20"/>
        </w:rPr>
        <w:t>апсолутно неспособни</w:t>
      </w:r>
      <w:r w:rsidR="001E7095" w:rsidRPr="002D4B33">
        <w:rPr>
          <w:rFonts w:ascii="Times New Roman" w:hAnsi="Times New Roman" w:cs="Times New Roman"/>
          <w:color w:val="auto"/>
          <w:sz w:val="20"/>
          <w:szCs w:val="20"/>
        </w:rPr>
        <w:t xml:space="preserve"> </w:t>
      </w:r>
      <w:r w:rsidR="001E7095" w:rsidRPr="002D4B33">
        <w:rPr>
          <w:rFonts w:ascii="Times New Roman" w:hAnsi="Times New Roman" w:cs="Times New Roman"/>
          <w:color w:val="auto"/>
          <w:sz w:val="20"/>
          <w:szCs w:val="20"/>
        </w:rPr>
        <w:lastRenderedPageBreak/>
        <w:t>лица</w:t>
      </w:r>
      <w:r w:rsidRPr="002D4B33">
        <w:rPr>
          <w:rFonts w:ascii="Times New Roman" w:hAnsi="Times New Roman" w:cs="Times New Roman"/>
          <w:color w:val="auto"/>
          <w:sz w:val="20"/>
          <w:szCs w:val="20"/>
        </w:rPr>
        <w:t>. Ваквата неспособност влече со себе и правна ништовност на самите договори кои ги склучил</w:t>
      </w:r>
      <w:r w:rsidR="001E7095" w:rsidRPr="002D4B33">
        <w:rPr>
          <w:rFonts w:ascii="Times New Roman" w:hAnsi="Times New Roman" w:cs="Times New Roman"/>
          <w:color w:val="auto"/>
          <w:sz w:val="20"/>
          <w:szCs w:val="20"/>
        </w:rPr>
        <w:t>е</w:t>
      </w:r>
      <w:r w:rsidRPr="002D4B33">
        <w:rPr>
          <w:rFonts w:ascii="Times New Roman" w:hAnsi="Times New Roman" w:cs="Times New Roman"/>
          <w:color w:val="auto"/>
          <w:sz w:val="20"/>
          <w:szCs w:val="20"/>
        </w:rPr>
        <w:t xml:space="preserve"> </w:t>
      </w:r>
      <w:r w:rsidR="004B4BC4" w:rsidRPr="002D4B33">
        <w:rPr>
          <w:rFonts w:ascii="Times New Roman" w:hAnsi="Times New Roman" w:cs="Times New Roman"/>
          <w:color w:val="auto"/>
          <w:sz w:val="20"/>
          <w:szCs w:val="20"/>
        </w:rPr>
        <w:t>овие</w:t>
      </w:r>
      <w:r w:rsidRPr="002D4B33">
        <w:rPr>
          <w:rFonts w:ascii="Times New Roman" w:hAnsi="Times New Roman" w:cs="Times New Roman"/>
          <w:color w:val="auto"/>
          <w:sz w:val="20"/>
          <w:szCs w:val="20"/>
        </w:rPr>
        <w:t xml:space="preserve"> лица.</w:t>
      </w:r>
      <w:r w:rsidR="002B56A6" w:rsidRPr="002D4B33">
        <w:rPr>
          <w:rStyle w:val="FootnoteReference"/>
          <w:rFonts w:ascii="Times New Roman" w:hAnsi="Times New Roman" w:cs="Times New Roman"/>
          <w:color w:val="auto"/>
          <w:sz w:val="20"/>
          <w:szCs w:val="20"/>
        </w:rPr>
        <w:footnoteReference w:id="7"/>
      </w:r>
      <w:r w:rsidR="00BA5CF0" w:rsidRPr="002D4B33">
        <w:rPr>
          <w:rFonts w:ascii="Times New Roman" w:hAnsi="Times New Roman" w:cs="Times New Roman"/>
          <w:color w:val="auto"/>
          <w:sz w:val="20"/>
          <w:szCs w:val="20"/>
        </w:rPr>
        <w:t xml:space="preserve"> Ваквото решение пред с</w:t>
      </w:r>
      <w:r w:rsidR="002B56A6" w:rsidRPr="002D4B33">
        <w:rPr>
          <w:rFonts w:ascii="Times New Roman" w:hAnsi="Times New Roman" w:cs="Times New Roman"/>
          <w:color w:val="auto"/>
          <w:sz w:val="20"/>
          <w:szCs w:val="20"/>
        </w:rPr>
        <w:t>ѐ</w:t>
      </w:r>
      <w:r w:rsidR="00BA5CF0" w:rsidRPr="002D4B33">
        <w:rPr>
          <w:rFonts w:ascii="Times New Roman" w:hAnsi="Times New Roman" w:cs="Times New Roman"/>
          <w:color w:val="auto"/>
          <w:sz w:val="20"/>
          <w:szCs w:val="20"/>
        </w:rPr>
        <w:t xml:space="preserve"> е во насока на заштита</w:t>
      </w:r>
      <w:r w:rsidR="000A141E" w:rsidRPr="002D4B33">
        <w:rPr>
          <w:rFonts w:ascii="Times New Roman" w:hAnsi="Times New Roman" w:cs="Times New Roman"/>
          <w:color w:val="auto"/>
          <w:sz w:val="20"/>
          <w:szCs w:val="20"/>
        </w:rPr>
        <w:t xml:space="preserve"> на</w:t>
      </w:r>
      <w:r w:rsidR="002B56A6" w:rsidRPr="002D4B33">
        <w:rPr>
          <w:rFonts w:ascii="Times New Roman" w:hAnsi="Times New Roman" w:cs="Times New Roman"/>
          <w:color w:val="auto"/>
          <w:sz w:val="20"/>
          <w:szCs w:val="20"/>
        </w:rPr>
        <w:t xml:space="preserve"> интересите на</w:t>
      </w:r>
      <w:r w:rsidR="000A141E" w:rsidRPr="002D4B33">
        <w:rPr>
          <w:rFonts w:ascii="Times New Roman" w:hAnsi="Times New Roman" w:cs="Times New Roman"/>
          <w:color w:val="auto"/>
          <w:sz w:val="20"/>
          <w:szCs w:val="20"/>
        </w:rPr>
        <w:t xml:space="preserve"> лицата кои се апсолутно неспособни за склучување на договор затоа што недостасува свест за преземените работи и истите би можеле да преземат правна работа на своја штета.</w:t>
      </w:r>
      <w:r w:rsidR="009B6025" w:rsidRPr="002D4B33">
        <w:rPr>
          <w:rStyle w:val="FootnoteReference"/>
          <w:rFonts w:ascii="Times New Roman" w:hAnsi="Times New Roman" w:cs="Times New Roman"/>
          <w:color w:val="auto"/>
          <w:sz w:val="20"/>
          <w:szCs w:val="20"/>
        </w:rPr>
        <w:footnoteReference w:id="8"/>
      </w:r>
      <w:r w:rsidR="000A141E" w:rsidRPr="002D4B33">
        <w:rPr>
          <w:rFonts w:ascii="Times New Roman" w:hAnsi="Times New Roman" w:cs="Times New Roman"/>
          <w:color w:val="auto"/>
          <w:sz w:val="20"/>
          <w:szCs w:val="20"/>
        </w:rPr>
        <w:t xml:space="preserve"> </w:t>
      </w:r>
    </w:p>
    <w:p w14:paraId="2892F5A0" w14:textId="77AE739A" w:rsidR="002A59E1" w:rsidRPr="002D4B33" w:rsidRDefault="004B4BC4" w:rsidP="006956A4">
      <w:pPr>
        <w:pStyle w:val="Default"/>
        <w:jc w:val="both"/>
        <w:rPr>
          <w:rFonts w:ascii="Times New Roman" w:hAnsi="Times New Roman" w:cs="Times New Roman"/>
          <w:color w:val="auto"/>
          <w:sz w:val="20"/>
          <w:szCs w:val="20"/>
        </w:rPr>
      </w:pPr>
      <w:r w:rsidRPr="002D4B33">
        <w:rPr>
          <w:rFonts w:ascii="Times New Roman" w:hAnsi="Times New Roman" w:cs="Times New Roman"/>
          <w:color w:val="auto"/>
          <w:sz w:val="20"/>
          <w:szCs w:val="20"/>
        </w:rPr>
        <w:t>Апсолутно неспособни за склучување договор се ли</w:t>
      </w:r>
      <w:r w:rsidR="002A59E1" w:rsidRPr="002D4B33">
        <w:rPr>
          <w:rFonts w:ascii="Times New Roman" w:hAnsi="Times New Roman" w:cs="Times New Roman"/>
          <w:color w:val="auto"/>
          <w:sz w:val="20"/>
          <w:szCs w:val="20"/>
        </w:rPr>
        <w:t>цата под 14 години и лицата на ко</w:t>
      </w:r>
      <w:r w:rsidRPr="002D4B33">
        <w:rPr>
          <w:rFonts w:ascii="Times New Roman" w:hAnsi="Times New Roman" w:cs="Times New Roman"/>
          <w:color w:val="auto"/>
          <w:sz w:val="20"/>
          <w:szCs w:val="20"/>
        </w:rPr>
        <w:t xml:space="preserve">и </w:t>
      </w:r>
      <w:r w:rsidR="00C51F06" w:rsidRPr="002D4B33">
        <w:rPr>
          <w:rFonts w:ascii="Times New Roman" w:hAnsi="Times New Roman" w:cs="Times New Roman"/>
          <w:color w:val="auto"/>
          <w:sz w:val="20"/>
          <w:szCs w:val="20"/>
        </w:rPr>
        <w:t xml:space="preserve">со правосилна судска одлука </w:t>
      </w:r>
      <w:r w:rsidR="002A59E1" w:rsidRPr="002D4B33">
        <w:rPr>
          <w:rFonts w:ascii="Times New Roman" w:hAnsi="Times New Roman" w:cs="Times New Roman"/>
          <w:color w:val="auto"/>
          <w:sz w:val="20"/>
          <w:szCs w:val="20"/>
        </w:rPr>
        <w:t>целосно им е одземена деловната способност</w:t>
      </w:r>
      <w:r w:rsidRPr="002D4B33">
        <w:rPr>
          <w:rFonts w:ascii="Times New Roman" w:hAnsi="Times New Roman" w:cs="Times New Roman"/>
          <w:color w:val="auto"/>
          <w:sz w:val="20"/>
          <w:szCs w:val="20"/>
        </w:rPr>
        <w:t xml:space="preserve"> (</w:t>
      </w:r>
      <w:r w:rsidR="002A59E1" w:rsidRPr="002D4B33">
        <w:rPr>
          <w:rFonts w:ascii="Times New Roman" w:hAnsi="Times New Roman" w:cs="Times New Roman"/>
          <w:color w:val="auto"/>
          <w:sz w:val="20"/>
          <w:szCs w:val="20"/>
        </w:rPr>
        <w:t>деловно неспособни лица</w:t>
      </w:r>
      <w:r w:rsidRPr="002D4B33">
        <w:rPr>
          <w:rFonts w:ascii="Times New Roman" w:hAnsi="Times New Roman" w:cs="Times New Roman"/>
          <w:color w:val="auto"/>
          <w:sz w:val="20"/>
          <w:szCs w:val="20"/>
        </w:rPr>
        <w:t>)</w:t>
      </w:r>
      <w:r w:rsidR="002A59E1" w:rsidRPr="002D4B33">
        <w:rPr>
          <w:rFonts w:ascii="Times New Roman" w:hAnsi="Times New Roman" w:cs="Times New Roman"/>
          <w:color w:val="auto"/>
          <w:sz w:val="20"/>
          <w:szCs w:val="20"/>
        </w:rPr>
        <w:t>. Оваа неспособност не се однесува толку на самото постоење на договорот, колку на неговата валидност. Ова оттаму што лицето во пракса може да склучи договор (привиден) и истиот да биде извршен без да се прогласи за ништовен</w:t>
      </w:r>
      <w:r w:rsidRPr="002D4B33">
        <w:rPr>
          <w:rFonts w:ascii="Times New Roman" w:hAnsi="Times New Roman" w:cs="Times New Roman"/>
          <w:color w:val="auto"/>
          <w:sz w:val="20"/>
          <w:szCs w:val="20"/>
        </w:rPr>
        <w:t>, но в</w:t>
      </w:r>
      <w:r w:rsidR="002A59E1" w:rsidRPr="002D4B33">
        <w:rPr>
          <w:rFonts w:ascii="Times New Roman" w:hAnsi="Times New Roman" w:cs="Times New Roman"/>
          <w:color w:val="auto"/>
          <w:sz w:val="20"/>
          <w:szCs w:val="20"/>
        </w:rPr>
        <w:t xml:space="preserve">о случај </w:t>
      </w:r>
      <w:r w:rsidRPr="002D4B33">
        <w:rPr>
          <w:rFonts w:ascii="Times New Roman" w:hAnsi="Times New Roman" w:cs="Times New Roman"/>
          <w:color w:val="auto"/>
          <w:sz w:val="20"/>
          <w:szCs w:val="20"/>
        </w:rPr>
        <w:t>на спор</w:t>
      </w:r>
      <w:r w:rsidR="002A59E1" w:rsidRPr="002D4B33">
        <w:rPr>
          <w:rFonts w:ascii="Times New Roman" w:hAnsi="Times New Roman" w:cs="Times New Roman"/>
          <w:color w:val="auto"/>
          <w:sz w:val="20"/>
          <w:szCs w:val="20"/>
        </w:rPr>
        <w:t xml:space="preserve"> (затоа што ништовноста не застарува), суд</w:t>
      </w:r>
      <w:r w:rsidRPr="002D4B33">
        <w:rPr>
          <w:rFonts w:ascii="Times New Roman" w:hAnsi="Times New Roman" w:cs="Times New Roman"/>
          <w:color w:val="auto"/>
          <w:sz w:val="20"/>
          <w:szCs w:val="20"/>
        </w:rPr>
        <w:t>от</w:t>
      </w:r>
      <w:r w:rsidR="002A59E1" w:rsidRPr="002D4B33">
        <w:rPr>
          <w:rFonts w:ascii="Times New Roman" w:hAnsi="Times New Roman" w:cs="Times New Roman"/>
          <w:color w:val="auto"/>
          <w:sz w:val="20"/>
          <w:szCs w:val="20"/>
        </w:rPr>
        <w:t xml:space="preserve"> ќе го прогласи</w:t>
      </w:r>
      <w:r w:rsidR="00D44CF5" w:rsidRPr="002D4B33">
        <w:rPr>
          <w:rFonts w:ascii="Times New Roman" w:hAnsi="Times New Roman" w:cs="Times New Roman"/>
          <w:color w:val="auto"/>
          <w:sz w:val="20"/>
          <w:szCs w:val="20"/>
        </w:rPr>
        <w:t xml:space="preserve"> договорот</w:t>
      </w:r>
      <w:r w:rsidR="002A59E1" w:rsidRPr="002D4B33">
        <w:rPr>
          <w:rFonts w:ascii="Times New Roman" w:hAnsi="Times New Roman" w:cs="Times New Roman"/>
          <w:color w:val="auto"/>
          <w:sz w:val="20"/>
          <w:szCs w:val="20"/>
        </w:rPr>
        <w:t xml:space="preserve"> за ништовен</w:t>
      </w:r>
      <w:r w:rsidR="002B56A6" w:rsidRPr="002D4B33">
        <w:rPr>
          <w:rFonts w:ascii="Times New Roman" w:hAnsi="Times New Roman" w:cs="Times New Roman"/>
          <w:color w:val="auto"/>
          <w:sz w:val="20"/>
          <w:szCs w:val="20"/>
        </w:rPr>
        <w:t>,</w:t>
      </w:r>
      <w:r w:rsidR="002A59E1" w:rsidRPr="002D4B33">
        <w:rPr>
          <w:rFonts w:ascii="Times New Roman" w:hAnsi="Times New Roman" w:cs="Times New Roman"/>
          <w:color w:val="auto"/>
          <w:sz w:val="20"/>
          <w:szCs w:val="20"/>
        </w:rPr>
        <w:t xml:space="preserve"> но само откако ќе утврди дека едната страна немала капацитет за склучување на договор. </w:t>
      </w:r>
    </w:p>
    <w:p w14:paraId="00478E85" w14:textId="38B432D8" w:rsidR="00C35E91" w:rsidRPr="002D4B33" w:rsidRDefault="00C15339" w:rsidP="006956A4">
      <w:pPr>
        <w:pStyle w:val="Default"/>
        <w:jc w:val="both"/>
        <w:rPr>
          <w:rFonts w:ascii="Times New Roman" w:hAnsi="Times New Roman" w:cs="Times New Roman"/>
          <w:color w:val="auto"/>
          <w:sz w:val="20"/>
          <w:szCs w:val="20"/>
        </w:rPr>
      </w:pPr>
      <w:r w:rsidRPr="002D4B33">
        <w:rPr>
          <w:rFonts w:ascii="Times New Roman" w:hAnsi="Times New Roman" w:cs="Times New Roman"/>
          <w:color w:val="auto"/>
          <w:sz w:val="20"/>
          <w:szCs w:val="20"/>
        </w:rPr>
        <w:t>Сепак, Законот дозволува и овие лица</w:t>
      </w:r>
      <w:r w:rsidR="00D76586" w:rsidRPr="002D4B33">
        <w:rPr>
          <w:rFonts w:ascii="Times New Roman" w:hAnsi="Times New Roman" w:cs="Times New Roman"/>
          <w:color w:val="auto"/>
          <w:sz w:val="20"/>
          <w:szCs w:val="20"/>
        </w:rPr>
        <w:t xml:space="preserve"> да можат да склучуваат полноважни договори, </w:t>
      </w:r>
      <w:r w:rsidR="00D44CF5" w:rsidRPr="002D4B33">
        <w:rPr>
          <w:rFonts w:ascii="Times New Roman" w:hAnsi="Times New Roman" w:cs="Times New Roman"/>
          <w:color w:val="auto"/>
          <w:sz w:val="20"/>
          <w:szCs w:val="20"/>
        </w:rPr>
        <w:t>т.н.</w:t>
      </w:r>
      <w:r w:rsidR="00D76586" w:rsidRPr="002D4B33">
        <w:rPr>
          <w:rFonts w:ascii="Times New Roman" w:hAnsi="Times New Roman" w:cs="Times New Roman"/>
          <w:color w:val="auto"/>
          <w:sz w:val="20"/>
          <w:szCs w:val="20"/>
        </w:rPr>
        <w:t xml:space="preserve"> </w:t>
      </w:r>
      <w:r w:rsidR="00007E28" w:rsidRPr="002D4B33">
        <w:rPr>
          <w:rFonts w:ascii="Times New Roman" w:hAnsi="Times New Roman" w:cs="Times New Roman"/>
          <w:color w:val="auto"/>
          <w:sz w:val="20"/>
          <w:szCs w:val="20"/>
        </w:rPr>
        <w:t>„</w:t>
      </w:r>
      <w:r w:rsidR="00D76586" w:rsidRPr="002D4B33">
        <w:rPr>
          <w:rFonts w:ascii="Times New Roman" w:hAnsi="Times New Roman" w:cs="Times New Roman"/>
          <w:color w:val="auto"/>
          <w:sz w:val="20"/>
          <w:szCs w:val="20"/>
        </w:rPr>
        <w:t>секојдневни договори</w:t>
      </w:r>
      <w:r w:rsidR="00007E28" w:rsidRPr="002D4B33">
        <w:rPr>
          <w:rFonts w:ascii="Times New Roman" w:hAnsi="Times New Roman" w:cs="Times New Roman"/>
          <w:color w:val="auto"/>
          <w:sz w:val="20"/>
          <w:szCs w:val="20"/>
        </w:rPr>
        <w:t>“</w:t>
      </w:r>
      <w:r w:rsidR="00D76586" w:rsidRPr="002D4B33">
        <w:rPr>
          <w:rFonts w:ascii="Times New Roman" w:hAnsi="Times New Roman" w:cs="Times New Roman"/>
          <w:color w:val="auto"/>
          <w:sz w:val="20"/>
          <w:szCs w:val="20"/>
        </w:rPr>
        <w:t xml:space="preserve"> или </w:t>
      </w:r>
      <w:r w:rsidR="00007E28" w:rsidRPr="002D4B33">
        <w:rPr>
          <w:rFonts w:ascii="Times New Roman" w:hAnsi="Times New Roman" w:cs="Times New Roman"/>
          <w:color w:val="auto"/>
          <w:sz w:val="20"/>
          <w:szCs w:val="20"/>
        </w:rPr>
        <w:t>„</w:t>
      </w:r>
      <w:r w:rsidR="00D76586" w:rsidRPr="002D4B33">
        <w:rPr>
          <w:rFonts w:ascii="Times New Roman" w:hAnsi="Times New Roman" w:cs="Times New Roman"/>
          <w:color w:val="auto"/>
          <w:sz w:val="20"/>
          <w:szCs w:val="20"/>
        </w:rPr>
        <w:t>договори од помала вредност</w:t>
      </w:r>
      <w:r w:rsidR="00007E28" w:rsidRPr="002D4B33">
        <w:rPr>
          <w:rFonts w:ascii="Times New Roman" w:hAnsi="Times New Roman" w:cs="Times New Roman"/>
          <w:color w:val="auto"/>
          <w:sz w:val="20"/>
          <w:szCs w:val="20"/>
        </w:rPr>
        <w:t>“</w:t>
      </w:r>
      <w:r w:rsidR="002B56A6" w:rsidRPr="002D4B33">
        <w:rPr>
          <w:rFonts w:ascii="Times New Roman" w:hAnsi="Times New Roman" w:cs="Times New Roman"/>
          <w:color w:val="auto"/>
          <w:sz w:val="20"/>
          <w:szCs w:val="20"/>
        </w:rPr>
        <w:t xml:space="preserve"> </w:t>
      </w:r>
      <w:r w:rsidR="00D76586" w:rsidRPr="002D4B33">
        <w:rPr>
          <w:rFonts w:ascii="Times New Roman" w:hAnsi="Times New Roman" w:cs="Times New Roman"/>
          <w:color w:val="auto"/>
          <w:sz w:val="20"/>
          <w:szCs w:val="20"/>
        </w:rPr>
        <w:t>со што правно се легализира фактичката состојба која постои во секојдневниот живот.</w:t>
      </w:r>
      <w:r w:rsidR="00C35E91" w:rsidRPr="002D4B33">
        <w:rPr>
          <w:rFonts w:ascii="Times New Roman" w:hAnsi="Times New Roman" w:cs="Times New Roman"/>
          <w:color w:val="auto"/>
          <w:sz w:val="20"/>
          <w:szCs w:val="20"/>
        </w:rPr>
        <w:t xml:space="preserve"> Што е тоа „помала вредност“ ќе се формулира низ судската практика, затоа што е неможно однапред со закон да се определи извесна фиксна сума до која договорите на деловно неспособните лица ќе се сметаат за полноважни.</w:t>
      </w:r>
      <w:r w:rsidR="002B56A6" w:rsidRPr="002D4B33">
        <w:rPr>
          <w:rStyle w:val="FootnoteReference"/>
          <w:rFonts w:ascii="Times New Roman" w:hAnsi="Times New Roman" w:cs="Times New Roman"/>
          <w:color w:val="auto"/>
          <w:sz w:val="20"/>
          <w:szCs w:val="20"/>
        </w:rPr>
        <w:footnoteReference w:id="9"/>
      </w:r>
      <w:r w:rsidR="00C35E91" w:rsidRPr="002D4B33">
        <w:rPr>
          <w:rFonts w:ascii="Times New Roman" w:hAnsi="Times New Roman" w:cs="Times New Roman"/>
          <w:color w:val="auto"/>
          <w:sz w:val="20"/>
          <w:szCs w:val="20"/>
        </w:rPr>
        <w:t xml:space="preserve"> </w:t>
      </w:r>
      <w:r w:rsidR="00D44CF5" w:rsidRPr="002D4B33">
        <w:rPr>
          <w:rFonts w:ascii="Times New Roman" w:hAnsi="Times New Roman" w:cs="Times New Roman"/>
          <w:color w:val="auto"/>
          <w:sz w:val="20"/>
          <w:szCs w:val="20"/>
        </w:rPr>
        <w:t>Д</w:t>
      </w:r>
      <w:r w:rsidR="00873B70" w:rsidRPr="002D4B33">
        <w:rPr>
          <w:rFonts w:ascii="Times New Roman" w:hAnsi="Times New Roman" w:cs="Times New Roman"/>
          <w:color w:val="auto"/>
          <w:sz w:val="20"/>
          <w:szCs w:val="20"/>
        </w:rPr>
        <w:t>еловно непособните лица можат да склучуваат и полноважни доброчини договори, но само како страна на доверител</w:t>
      </w:r>
      <w:r w:rsidR="00FC0225" w:rsidRPr="002D4B33">
        <w:rPr>
          <w:rFonts w:ascii="Times New Roman" w:hAnsi="Times New Roman" w:cs="Times New Roman"/>
          <w:color w:val="auto"/>
          <w:sz w:val="20"/>
          <w:szCs w:val="20"/>
        </w:rPr>
        <w:t>.</w:t>
      </w:r>
      <w:r w:rsidR="00542399">
        <w:rPr>
          <w:rFonts w:ascii="Times New Roman" w:hAnsi="Times New Roman" w:cs="Times New Roman"/>
          <w:color w:val="auto"/>
          <w:sz w:val="20"/>
          <w:szCs w:val="20"/>
        </w:rPr>
        <w:t xml:space="preserve"> </w:t>
      </w:r>
      <w:r w:rsidR="007934AE" w:rsidRPr="002D4B33">
        <w:rPr>
          <w:rFonts w:ascii="Times New Roman" w:hAnsi="Times New Roman" w:cs="Times New Roman"/>
          <w:color w:val="auto"/>
          <w:sz w:val="20"/>
          <w:szCs w:val="20"/>
        </w:rPr>
        <w:t>Овде се претпоставува дека родителот (старателот) би го одобрил ваквиот договор, па З</w:t>
      </w:r>
      <w:r w:rsidR="00C51F06" w:rsidRPr="002D4B33">
        <w:rPr>
          <w:rFonts w:ascii="Times New Roman" w:hAnsi="Times New Roman" w:cs="Times New Roman"/>
          <w:color w:val="auto"/>
          <w:sz w:val="20"/>
          <w:szCs w:val="20"/>
        </w:rPr>
        <w:t>аконот</w:t>
      </w:r>
      <w:r w:rsidR="007934AE" w:rsidRPr="002D4B33">
        <w:rPr>
          <w:rFonts w:ascii="Times New Roman" w:hAnsi="Times New Roman" w:cs="Times New Roman"/>
          <w:color w:val="auto"/>
          <w:sz w:val="20"/>
          <w:szCs w:val="20"/>
        </w:rPr>
        <w:t xml:space="preserve"> дава можност </w:t>
      </w:r>
      <w:r w:rsidR="00002070" w:rsidRPr="002D4B33">
        <w:rPr>
          <w:rFonts w:ascii="Times New Roman" w:hAnsi="Times New Roman" w:cs="Times New Roman"/>
          <w:color w:val="auto"/>
          <w:sz w:val="20"/>
          <w:szCs w:val="20"/>
        </w:rPr>
        <w:t xml:space="preserve">(не и задолжение) </w:t>
      </w:r>
      <w:r w:rsidR="007934AE" w:rsidRPr="002D4B33">
        <w:rPr>
          <w:rFonts w:ascii="Times New Roman" w:hAnsi="Times New Roman" w:cs="Times New Roman"/>
          <w:color w:val="auto"/>
          <w:sz w:val="20"/>
          <w:szCs w:val="20"/>
        </w:rPr>
        <w:t>на законскиот застапник на деловно неспособното лице во рок од 30 дена да го одобри дарот</w:t>
      </w:r>
      <w:r w:rsidR="00FC0225" w:rsidRPr="002D4B33">
        <w:rPr>
          <w:rStyle w:val="FootnoteReference"/>
          <w:rFonts w:ascii="Times New Roman" w:hAnsi="Times New Roman" w:cs="Times New Roman"/>
          <w:color w:val="auto"/>
          <w:sz w:val="20"/>
          <w:szCs w:val="20"/>
        </w:rPr>
        <w:footnoteReference w:id="10"/>
      </w:r>
      <w:r w:rsidR="007934AE" w:rsidRPr="002D4B33">
        <w:rPr>
          <w:rFonts w:ascii="Times New Roman" w:hAnsi="Times New Roman" w:cs="Times New Roman"/>
          <w:color w:val="auto"/>
          <w:sz w:val="20"/>
          <w:szCs w:val="20"/>
        </w:rPr>
        <w:t xml:space="preserve"> (или спротиво на тоа да го одбие)</w:t>
      </w:r>
    </w:p>
    <w:p w14:paraId="7B3B74B8" w14:textId="296767FC" w:rsidR="00873B70" w:rsidRPr="002D4B33" w:rsidRDefault="00873B70" w:rsidP="006956A4">
      <w:pPr>
        <w:pStyle w:val="Default"/>
        <w:jc w:val="both"/>
        <w:rPr>
          <w:rFonts w:ascii="Times New Roman" w:hAnsi="Times New Roman" w:cs="Times New Roman"/>
          <w:color w:val="auto"/>
          <w:sz w:val="20"/>
          <w:szCs w:val="20"/>
        </w:rPr>
      </w:pPr>
      <w:r w:rsidRPr="002D4B33">
        <w:rPr>
          <w:rFonts w:ascii="Times New Roman" w:hAnsi="Times New Roman" w:cs="Times New Roman"/>
          <w:color w:val="auto"/>
          <w:sz w:val="20"/>
          <w:szCs w:val="20"/>
        </w:rPr>
        <w:t>Проф.Стеван Јакшиќ подетално го анализира ова прашање:</w:t>
      </w:r>
      <w:r w:rsidR="00542399">
        <w:rPr>
          <w:rFonts w:ascii="Times New Roman" w:hAnsi="Times New Roman" w:cs="Times New Roman"/>
          <w:color w:val="auto"/>
          <w:sz w:val="20"/>
          <w:szCs w:val="20"/>
        </w:rPr>
        <w:t xml:space="preserve"> </w:t>
      </w:r>
      <w:r w:rsidRPr="002D4B33">
        <w:rPr>
          <w:rFonts w:ascii="Times New Roman" w:hAnsi="Times New Roman" w:cs="Times New Roman"/>
          <w:color w:val="auto"/>
          <w:sz w:val="20"/>
          <w:szCs w:val="20"/>
        </w:rPr>
        <w:t>„Во поглед на примањето на поклон (дар) и други доброчини (без надомест) работи постојат уште пошироки отстапувања од правилото дека лицата без деловна способност не можат сами да склучуваат договори. Душевно болните лица и децата до навршена седма година не можат воопшто да прават понуда за склучување договор, нити да прифатат понуда, па дури ни кога станува збор за доброчин договор во нивна корист, затоа што се смета дека овие лица воопшто не се способни разумно да одлучуваат и да изјават волја.</w:t>
      </w:r>
      <w:r w:rsidR="00007E28" w:rsidRPr="002D4B33">
        <w:rPr>
          <w:rFonts w:ascii="Times New Roman" w:hAnsi="Times New Roman" w:cs="Times New Roman"/>
          <w:color w:val="auto"/>
          <w:sz w:val="20"/>
          <w:szCs w:val="20"/>
        </w:rPr>
        <w:t xml:space="preserve"> Нивните изјави правно се ирелевантни и на нив не може да се склучи договор. Другите лица кои се застапувани од родителите или од старател можат и сами да прифатат понуда која е само во нивна корист, па според тоа можат да склучат договор врз основа на кој се стекнуваат со некои побарувања, а не и да преземаат некаква обврска (пр.договор за дар)</w:t>
      </w:r>
      <w:r w:rsidR="00FC0225" w:rsidRPr="002D4B33">
        <w:rPr>
          <w:rFonts w:ascii="Times New Roman" w:hAnsi="Times New Roman" w:cs="Times New Roman"/>
          <w:color w:val="auto"/>
          <w:sz w:val="20"/>
          <w:szCs w:val="20"/>
        </w:rPr>
        <w:t>.</w:t>
      </w:r>
      <w:r w:rsidR="00FC0225" w:rsidRPr="002D4B33">
        <w:rPr>
          <w:rStyle w:val="FootnoteReference"/>
          <w:rFonts w:ascii="Times New Roman" w:hAnsi="Times New Roman" w:cs="Times New Roman"/>
          <w:color w:val="auto"/>
          <w:sz w:val="20"/>
          <w:szCs w:val="20"/>
        </w:rPr>
        <w:footnoteReference w:id="11"/>
      </w:r>
    </w:p>
    <w:p w14:paraId="54333A91" w14:textId="79153A2A" w:rsidR="00C35E91" w:rsidRPr="002D4B33" w:rsidRDefault="00C35E91" w:rsidP="006956A4">
      <w:pPr>
        <w:pStyle w:val="Default"/>
        <w:jc w:val="both"/>
        <w:rPr>
          <w:rFonts w:ascii="Times New Roman" w:hAnsi="Times New Roman" w:cs="Times New Roman"/>
          <w:color w:val="auto"/>
          <w:sz w:val="20"/>
          <w:szCs w:val="20"/>
        </w:rPr>
      </w:pPr>
    </w:p>
    <w:p w14:paraId="1B0B3E5C" w14:textId="7A9E1CB5" w:rsidR="003D2823" w:rsidRPr="002D4B33" w:rsidRDefault="00D44CF5" w:rsidP="006956A4">
      <w:pPr>
        <w:pStyle w:val="Default"/>
        <w:jc w:val="both"/>
        <w:rPr>
          <w:rFonts w:ascii="Times New Roman" w:hAnsi="Times New Roman" w:cs="Times New Roman"/>
          <w:sz w:val="20"/>
          <w:szCs w:val="20"/>
        </w:rPr>
      </w:pPr>
      <w:r w:rsidRPr="002D4B33">
        <w:rPr>
          <w:rFonts w:ascii="Times New Roman" w:hAnsi="Times New Roman" w:cs="Times New Roman"/>
          <w:color w:val="auto"/>
          <w:sz w:val="20"/>
          <w:szCs w:val="20"/>
        </w:rPr>
        <w:t>Релативната неспособност претставува одредена фаза во еволуцијата за стекнување на потполна деловна способност, но истовремено и соодветна коректура во случаи кога понатамошното поседување на потполна деловна способност не е во склад со општествените интереси и интересите на одредени лица.</w:t>
      </w:r>
      <w:r w:rsidR="00FC0225" w:rsidRPr="002D4B33">
        <w:rPr>
          <w:rStyle w:val="FootnoteReference"/>
          <w:rFonts w:ascii="Times New Roman" w:hAnsi="Times New Roman" w:cs="Times New Roman"/>
          <w:color w:val="auto"/>
          <w:sz w:val="20"/>
          <w:szCs w:val="20"/>
        </w:rPr>
        <w:footnoteReference w:id="12"/>
      </w:r>
      <w:r w:rsidRPr="002D4B33">
        <w:rPr>
          <w:rFonts w:ascii="Times New Roman" w:hAnsi="Times New Roman" w:cs="Times New Roman"/>
          <w:color w:val="auto"/>
          <w:sz w:val="20"/>
          <w:szCs w:val="20"/>
        </w:rPr>
        <w:t xml:space="preserve"> </w:t>
      </w:r>
      <w:r w:rsidR="007B451A" w:rsidRPr="002D4B33">
        <w:rPr>
          <w:rFonts w:ascii="Times New Roman" w:hAnsi="Times New Roman" w:cs="Times New Roman"/>
          <w:sz w:val="20"/>
          <w:szCs w:val="20"/>
        </w:rPr>
        <w:t xml:space="preserve">Релативно неспособни за склучување договор се лицата со делумна (ограничена) деловна способност, односно лицата со наполнети 14 години (до полнолетството) и лицата кои со правосилна судска одлука делумно се лишени од деловната способност. </w:t>
      </w:r>
      <w:r w:rsidR="00614516" w:rsidRPr="002D4B33">
        <w:rPr>
          <w:rFonts w:ascii="Times New Roman" w:hAnsi="Times New Roman" w:cs="Times New Roman"/>
          <w:sz w:val="20"/>
          <w:szCs w:val="20"/>
        </w:rPr>
        <w:t>Правните работи во име и за сметка на овие лица ги презема законскиот застапник, односно старател, но, правото на лицата со ограничена деловна способност им признава определен правен субјективитет.</w:t>
      </w:r>
      <w:r w:rsidR="007B451A" w:rsidRPr="002D4B33">
        <w:rPr>
          <w:rFonts w:ascii="Times New Roman" w:hAnsi="Times New Roman" w:cs="Times New Roman"/>
          <w:sz w:val="20"/>
          <w:szCs w:val="20"/>
        </w:rPr>
        <w:t xml:space="preserve"> </w:t>
      </w:r>
      <w:r w:rsidR="00F31AF7" w:rsidRPr="002D4B33">
        <w:rPr>
          <w:rFonts w:ascii="Times New Roman" w:hAnsi="Times New Roman" w:cs="Times New Roman"/>
          <w:sz w:val="20"/>
          <w:szCs w:val="20"/>
        </w:rPr>
        <w:t>Така, лицата со ограничена деловна способност можат самостојно да склучуваат полноважни договори чие склучување им е дозволено со закон (за малолетни лица), односно договори чие склучување не им е забрането со судс</w:t>
      </w:r>
      <w:r w:rsidR="004D53F0" w:rsidRPr="002D4B33">
        <w:rPr>
          <w:rFonts w:ascii="Times New Roman" w:hAnsi="Times New Roman" w:cs="Times New Roman"/>
          <w:sz w:val="20"/>
          <w:szCs w:val="20"/>
        </w:rPr>
        <w:t>к</w:t>
      </w:r>
      <w:r w:rsidR="00F31AF7" w:rsidRPr="002D4B33">
        <w:rPr>
          <w:rFonts w:ascii="Times New Roman" w:hAnsi="Times New Roman" w:cs="Times New Roman"/>
          <w:sz w:val="20"/>
          <w:szCs w:val="20"/>
        </w:rPr>
        <w:t>ата одлука (за полнолетни лица на кои со судска одлука им е ограничена деловната способност)</w:t>
      </w:r>
      <w:r w:rsidR="00E21CC0" w:rsidRPr="002D4B33">
        <w:rPr>
          <w:rFonts w:ascii="Times New Roman" w:hAnsi="Times New Roman" w:cs="Times New Roman"/>
          <w:sz w:val="20"/>
          <w:szCs w:val="20"/>
        </w:rPr>
        <w:t>.</w:t>
      </w:r>
      <w:r w:rsidR="00F31AF7" w:rsidRPr="002D4B33">
        <w:rPr>
          <w:rFonts w:ascii="Times New Roman" w:hAnsi="Times New Roman" w:cs="Times New Roman"/>
          <w:sz w:val="20"/>
          <w:szCs w:val="20"/>
        </w:rPr>
        <w:t xml:space="preserve"> </w:t>
      </w:r>
      <w:r w:rsidR="00230258" w:rsidRPr="002D4B33">
        <w:rPr>
          <w:rFonts w:ascii="Times New Roman" w:hAnsi="Times New Roman" w:cs="Times New Roman"/>
          <w:sz w:val="20"/>
          <w:szCs w:val="20"/>
        </w:rPr>
        <w:t xml:space="preserve"> Овде се мисли пред с</w:t>
      </w:r>
      <w:r w:rsidR="00E21CC0" w:rsidRPr="002D4B33">
        <w:rPr>
          <w:rFonts w:ascii="Times New Roman" w:hAnsi="Times New Roman" w:cs="Times New Roman"/>
          <w:sz w:val="20"/>
          <w:szCs w:val="20"/>
        </w:rPr>
        <w:t>ѐ</w:t>
      </w:r>
      <w:r w:rsidR="00230258" w:rsidRPr="002D4B33">
        <w:rPr>
          <w:rFonts w:ascii="Times New Roman" w:hAnsi="Times New Roman" w:cs="Times New Roman"/>
          <w:sz w:val="20"/>
          <w:szCs w:val="20"/>
        </w:rPr>
        <w:t xml:space="preserve"> на правото на овие лица да склучат договор за работа, договор за дело како и на правото за самостојно располагање со заработката која ја стекнале со сопствен труд. </w:t>
      </w:r>
      <w:r w:rsidR="00143E51" w:rsidRPr="002D4B33">
        <w:rPr>
          <w:rFonts w:ascii="Times New Roman" w:hAnsi="Times New Roman" w:cs="Times New Roman"/>
          <w:sz w:val="20"/>
          <w:szCs w:val="20"/>
        </w:rPr>
        <w:t>Сите други договори во име и за сметка на лицата со ограничена деловна способност ги склучува нивниот законски застапник, односно старател, но, ЗОО допушта лицата со ограничена деловна способност самостојно да склучат договор, но за тој договор да биде полноважен потребна е  согласност (одобрение) од нивниот законски застапник односно старател</w:t>
      </w:r>
      <w:r w:rsidR="00E21CC0" w:rsidRPr="002D4B33">
        <w:rPr>
          <w:rFonts w:ascii="Times New Roman" w:hAnsi="Times New Roman" w:cs="Times New Roman"/>
          <w:sz w:val="20"/>
          <w:szCs w:val="20"/>
        </w:rPr>
        <w:t>,</w:t>
      </w:r>
      <w:r w:rsidR="00E21CC0" w:rsidRPr="002D4B33">
        <w:rPr>
          <w:rStyle w:val="FootnoteReference"/>
          <w:rFonts w:ascii="Times New Roman" w:hAnsi="Times New Roman" w:cs="Times New Roman"/>
          <w:sz w:val="20"/>
          <w:szCs w:val="20"/>
        </w:rPr>
        <w:footnoteReference w:id="13"/>
      </w:r>
      <w:r w:rsidR="003D2823" w:rsidRPr="002D4B33">
        <w:rPr>
          <w:rFonts w:ascii="Times New Roman" w:hAnsi="Times New Roman" w:cs="Times New Roman"/>
          <w:sz w:val="20"/>
          <w:szCs w:val="20"/>
        </w:rPr>
        <w:t xml:space="preserve">кое </w:t>
      </w:r>
      <w:r w:rsidR="00143E51" w:rsidRPr="002D4B33">
        <w:rPr>
          <w:rFonts w:ascii="Times New Roman" w:hAnsi="Times New Roman" w:cs="Times New Roman"/>
          <w:sz w:val="20"/>
          <w:szCs w:val="20"/>
        </w:rPr>
        <w:t>може да биде дадено претходно</w:t>
      </w:r>
      <w:r w:rsidR="004D53F0" w:rsidRPr="002D4B33">
        <w:rPr>
          <w:rFonts w:ascii="Times New Roman" w:hAnsi="Times New Roman" w:cs="Times New Roman"/>
          <w:sz w:val="20"/>
          <w:szCs w:val="20"/>
        </w:rPr>
        <w:t xml:space="preserve"> (или истовремено – во моментот на склучувањето на договорот)</w:t>
      </w:r>
      <w:r w:rsidR="00143E51" w:rsidRPr="002D4B33">
        <w:rPr>
          <w:rFonts w:ascii="Times New Roman" w:hAnsi="Times New Roman" w:cs="Times New Roman"/>
          <w:sz w:val="20"/>
          <w:szCs w:val="20"/>
        </w:rPr>
        <w:t xml:space="preserve"> или дополнително.</w:t>
      </w:r>
      <w:r w:rsidR="003D2823" w:rsidRPr="002D4B33">
        <w:rPr>
          <w:rFonts w:ascii="Times New Roman" w:hAnsi="Times New Roman" w:cs="Times New Roman"/>
          <w:sz w:val="20"/>
          <w:szCs w:val="20"/>
        </w:rPr>
        <w:t xml:space="preserve"> Во спротивно, договорот склучен од страна на лице со ограничена деловна способност како договорна страна </w:t>
      </w:r>
      <w:r w:rsidR="003D2823" w:rsidRPr="002D4B33">
        <w:rPr>
          <w:rFonts w:ascii="Times New Roman" w:hAnsi="Times New Roman" w:cs="Times New Roman"/>
          <w:sz w:val="20"/>
          <w:szCs w:val="20"/>
        </w:rPr>
        <w:lastRenderedPageBreak/>
        <w:t>е рушлив</w:t>
      </w:r>
      <w:r w:rsidR="009C083D" w:rsidRPr="002D4B33">
        <w:rPr>
          <w:rFonts w:ascii="Times New Roman" w:hAnsi="Times New Roman" w:cs="Times New Roman"/>
          <w:sz w:val="20"/>
          <w:szCs w:val="20"/>
          <w:lang w:val="en-US"/>
        </w:rPr>
        <w:t xml:space="preserve">, </w:t>
      </w:r>
      <w:r w:rsidR="009C083D" w:rsidRPr="002D4B33">
        <w:rPr>
          <w:rFonts w:ascii="Times New Roman" w:hAnsi="Times New Roman" w:cs="Times New Roman"/>
          <w:sz w:val="20"/>
          <w:szCs w:val="20"/>
        </w:rPr>
        <w:t>па содоговарачот може да го напаѓа барајќи негово поништување пред надлежен суд. Со оглед на тоа што постапката за тоа поништување е релативно долга, ЗОО дава можност да се избегне судско поништување на тој договор и да се оди на негово еднострано раскинување</w:t>
      </w:r>
      <w:r w:rsidR="00652E9B" w:rsidRPr="002D4B33">
        <w:rPr>
          <w:rFonts w:ascii="Times New Roman" w:hAnsi="Times New Roman" w:cs="Times New Roman"/>
          <w:sz w:val="20"/>
          <w:szCs w:val="20"/>
        </w:rPr>
        <w:t xml:space="preserve"> </w:t>
      </w:r>
      <w:r w:rsidR="009C083D" w:rsidRPr="002D4B33">
        <w:rPr>
          <w:rFonts w:ascii="Times New Roman" w:hAnsi="Times New Roman" w:cs="Times New Roman"/>
          <w:sz w:val="20"/>
          <w:szCs w:val="20"/>
        </w:rPr>
        <w:t>под два услови</w:t>
      </w:r>
      <w:r w:rsidR="00E21CC0" w:rsidRPr="002D4B33">
        <w:rPr>
          <w:rFonts w:ascii="Times New Roman" w:hAnsi="Times New Roman" w:cs="Times New Roman"/>
          <w:sz w:val="20"/>
          <w:szCs w:val="20"/>
        </w:rPr>
        <w:t>,</w:t>
      </w:r>
      <w:r w:rsidR="00E21CC0" w:rsidRPr="002D4B33">
        <w:rPr>
          <w:rStyle w:val="FootnoteReference"/>
          <w:rFonts w:ascii="Times New Roman" w:hAnsi="Times New Roman" w:cs="Times New Roman"/>
          <w:sz w:val="20"/>
          <w:szCs w:val="20"/>
        </w:rPr>
        <w:footnoteReference w:id="14"/>
      </w:r>
      <w:r w:rsidR="00F673C8" w:rsidRPr="002D4B33">
        <w:rPr>
          <w:rFonts w:ascii="Times New Roman" w:hAnsi="Times New Roman" w:cs="Times New Roman"/>
          <w:sz w:val="20"/>
          <w:szCs w:val="20"/>
        </w:rPr>
        <w:t xml:space="preserve"> и тоа 1.договорната страна која на овој начин го раскинува договорот да не знаела дека нејзиниот содоговарач е ограничено деловно способно лице и</w:t>
      </w:r>
      <w:r w:rsidR="0051447B" w:rsidRPr="002D4B33">
        <w:rPr>
          <w:rFonts w:ascii="Times New Roman" w:hAnsi="Times New Roman" w:cs="Times New Roman"/>
          <w:sz w:val="20"/>
          <w:szCs w:val="20"/>
        </w:rPr>
        <w:t xml:space="preserve"> </w:t>
      </w:r>
      <w:r w:rsidR="00F673C8" w:rsidRPr="002D4B33">
        <w:rPr>
          <w:rFonts w:ascii="Times New Roman" w:hAnsi="Times New Roman" w:cs="Times New Roman"/>
          <w:sz w:val="20"/>
          <w:szCs w:val="20"/>
        </w:rPr>
        <w:t xml:space="preserve">законскиот застапник на тоа лице да не дал одобрение за склучување на тој договор </w:t>
      </w:r>
      <w:r w:rsidR="0051447B" w:rsidRPr="002D4B33">
        <w:rPr>
          <w:rFonts w:ascii="Times New Roman" w:hAnsi="Times New Roman" w:cs="Times New Roman"/>
          <w:sz w:val="20"/>
          <w:szCs w:val="20"/>
        </w:rPr>
        <w:t xml:space="preserve"> и 2.договорната страна која на овој начин го раскинува договорот да знаела дека нејзиниот содоговарач е ограничено деловно способен</w:t>
      </w:r>
      <w:r w:rsidR="00E21CC0" w:rsidRPr="002D4B33">
        <w:rPr>
          <w:rFonts w:ascii="Times New Roman" w:hAnsi="Times New Roman" w:cs="Times New Roman"/>
          <w:sz w:val="20"/>
          <w:szCs w:val="20"/>
        </w:rPr>
        <w:t>, а</w:t>
      </w:r>
      <w:r w:rsidR="0051447B" w:rsidRPr="002D4B33">
        <w:rPr>
          <w:rFonts w:ascii="Times New Roman" w:hAnsi="Times New Roman" w:cs="Times New Roman"/>
          <w:sz w:val="20"/>
          <w:szCs w:val="20"/>
        </w:rPr>
        <w:t xml:space="preserve"> ограничено деловно способниот содоговарач да ја измамил совесната страна дека има одобрение од својот законски застапник.</w:t>
      </w:r>
      <w:r w:rsidR="008A0CEA" w:rsidRPr="002D4B33">
        <w:rPr>
          <w:rStyle w:val="FootnoteReference"/>
          <w:rFonts w:ascii="Times New Roman" w:hAnsi="Times New Roman" w:cs="Times New Roman"/>
          <w:sz w:val="20"/>
          <w:szCs w:val="20"/>
        </w:rPr>
        <w:footnoteReference w:id="15"/>
      </w:r>
      <w:r w:rsidR="0031134D" w:rsidRPr="002D4B33">
        <w:rPr>
          <w:rFonts w:ascii="Times New Roman" w:hAnsi="Times New Roman" w:cs="Times New Roman"/>
          <w:sz w:val="20"/>
          <w:szCs w:val="20"/>
          <w:vertAlign w:val="superscript"/>
        </w:rPr>
        <w:t xml:space="preserve">, </w:t>
      </w:r>
      <w:r w:rsidR="0031134D" w:rsidRPr="002D4B33">
        <w:rPr>
          <w:rStyle w:val="FootnoteReference"/>
          <w:rFonts w:ascii="Times New Roman" w:hAnsi="Times New Roman" w:cs="Times New Roman"/>
          <w:sz w:val="20"/>
          <w:szCs w:val="20"/>
        </w:rPr>
        <w:footnoteReference w:id="16"/>
      </w:r>
      <w:r w:rsidR="0051447B" w:rsidRPr="002D4B33">
        <w:rPr>
          <w:rFonts w:ascii="Times New Roman" w:hAnsi="Times New Roman" w:cs="Times New Roman"/>
          <w:sz w:val="20"/>
          <w:szCs w:val="20"/>
        </w:rPr>
        <w:t xml:space="preserve"> Притоа, правото за еднострано раскинување на договорот  се гаси во рок од 30 дена од денот кога совесната страна дознала дека другата договорна страна е со огрничена деловна способност, односно од денот кога дознала дека отсуствува одобрение од законскиот застапник</w:t>
      </w:r>
      <w:r w:rsidR="00E21CC0" w:rsidRPr="002D4B33">
        <w:rPr>
          <w:rFonts w:ascii="Times New Roman" w:hAnsi="Times New Roman" w:cs="Times New Roman"/>
          <w:sz w:val="20"/>
          <w:szCs w:val="20"/>
        </w:rPr>
        <w:t>.</w:t>
      </w:r>
      <w:r w:rsidR="00E21CC0" w:rsidRPr="002D4B33">
        <w:rPr>
          <w:rStyle w:val="FootnoteReference"/>
          <w:rFonts w:ascii="Times New Roman" w:hAnsi="Times New Roman" w:cs="Times New Roman"/>
          <w:sz w:val="20"/>
          <w:szCs w:val="20"/>
        </w:rPr>
        <w:footnoteReference w:id="17"/>
      </w:r>
      <w:r w:rsidR="008A0CEA" w:rsidRPr="002D4B33">
        <w:rPr>
          <w:rFonts w:ascii="Times New Roman" w:hAnsi="Times New Roman" w:cs="Times New Roman"/>
          <w:sz w:val="20"/>
          <w:szCs w:val="20"/>
        </w:rPr>
        <w:t xml:space="preserve"> </w:t>
      </w:r>
    </w:p>
    <w:p w14:paraId="75870337" w14:textId="2D554AD5" w:rsidR="00652E9B" w:rsidRPr="002D4B33" w:rsidRDefault="00652E9B" w:rsidP="006956A4">
      <w:pPr>
        <w:pStyle w:val="Default"/>
        <w:jc w:val="both"/>
        <w:rPr>
          <w:rFonts w:ascii="Times New Roman" w:hAnsi="Times New Roman" w:cs="Times New Roman"/>
          <w:sz w:val="20"/>
          <w:szCs w:val="20"/>
        </w:rPr>
      </w:pPr>
      <w:r w:rsidRPr="002D4B33">
        <w:rPr>
          <w:rFonts w:ascii="Times New Roman" w:hAnsi="Times New Roman" w:cs="Times New Roman"/>
          <w:sz w:val="20"/>
          <w:szCs w:val="20"/>
        </w:rPr>
        <w:t>Барање за поништување на договор склучен од страна на лице со ограничена деловна способност без одобрение на неговиот законски застапни</w:t>
      </w:r>
      <w:r w:rsidR="007C7086" w:rsidRPr="002D4B33">
        <w:rPr>
          <w:rFonts w:ascii="Times New Roman" w:hAnsi="Times New Roman" w:cs="Times New Roman"/>
          <w:sz w:val="20"/>
          <w:szCs w:val="20"/>
        </w:rPr>
        <w:t>к</w:t>
      </w:r>
      <w:r w:rsidRPr="002D4B33">
        <w:rPr>
          <w:rFonts w:ascii="Times New Roman" w:hAnsi="Times New Roman" w:cs="Times New Roman"/>
          <w:sz w:val="20"/>
          <w:szCs w:val="20"/>
        </w:rPr>
        <w:t xml:space="preserve"> (старател) може да бара и законскиот застапник (старател) на лицето со ограничена деловна способност, но и лицето со ограничена деловна способност по стекнувањето на деловна способност, но само по пат на тужба</w:t>
      </w:r>
      <w:r w:rsidR="005D736F" w:rsidRPr="002D4B33">
        <w:rPr>
          <w:rFonts w:ascii="Times New Roman" w:hAnsi="Times New Roman" w:cs="Times New Roman"/>
          <w:sz w:val="20"/>
          <w:szCs w:val="20"/>
        </w:rPr>
        <w:t>, а преклузивниот рок за нејзино поднесување е три месеци од денот кога се стекнал со целосна деловна спосбност</w:t>
      </w:r>
      <w:r w:rsidR="008454FF" w:rsidRPr="002D4B33">
        <w:rPr>
          <w:rStyle w:val="FootnoteReference"/>
          <w:rFonts w:ascii="Times New Roman" w:hAnsi="Times New Roman" w:cs="Times New Roman"/>
          <w:sz w:val="20"/>
          <w:szCs w:val="20"/>
        </w:rPr>
        <w:footnoteReference w:id="18"/>
      </w:r>
      <w:r w:rsidR="005D736F" w:rsidRPr="002D4B33">
        <w:rPr>
          <w:rFonts w:ascii="Times New Roman" w:hAnsi="Times New Roman" w:cs="Times New Roman"/>
          <w:sz w:val="20"/>
          <w:szCs w:val="20"/>
        </w:rPr>
        <w:t xml:space="preserve"> </w:t>
      </w:r>
    </w:p>
    <w:p w14:paraId="69A6FA20" w14:textId="27938636" w:rsidR="0051447B" w:rsidRPr="002D4B33" w:rsidRDefault="00FF2FD3" w:rsidP="006956A4">
      <w:pPr>
        <w:pStyle w:val="Default"/>
        <w:jc w:val="both"/>
        <w:rPr>
          <w:rFonts w:ascii="Times New Roman" w:hAnsi="Times New Roman" w:cs="Times New Roman"/>
          <w:sz w:val="20"/>
          <w:szCs w:val="20"/>
        </w:rPr>
      </w:pPr>
      <w:r w:rsidRPr="002D4B33">
        <w:rPr>
          <w:rFonts w:ascii="Times New Roman" w:hAnsi="Times New Roman" w:cs="Times New Roman"/>
          <w:sz w:val="20"/>
          <w:szCs w:val="20"/>
        </w:rPr>
        <w:t xml:space="preserve">Склучувањето на договор од страна на лице со ограничена деловна способност без одобрение на неговиот законски застапник (старател) може да доведе до сложени и неизвесни ситуации кои не </w:t>
      </w:r>
      <w:r w:rsidR="00F63ECE" w:rsidRPr="002D4B33">
        <w:rPr>
          <w:rFonts w:ascii="Times New Roman" w:hAnsi="Times New Roman" w:cs="Times New Roman"/>
          <w:sz w:val="20"/>
          <w:szCs w:val="20"/>
        </w:rPr>
        <w:t>ѝ</w:t>
      </w:r>
      <w:r w:rsidRPr="002D4B33">
        <w:rPr>
          <w:rFonts w:ascii="Times New Roman" w:hAnsi="Times New Roman" w:cs="Times New Roman"/>
          <w:sz w:val="20"/>
          <w:szCs w:val="20"/>
        </w:rPr>
        <w:t xml:space="preserve"> одговараат на совесната страна, па во нејзин интерес е тие ситуации да се расчистат брзо и ефикасно. Затоа, ЗОО предвидува неколку начини за конвалидирање на ваквиот договор</w:t>
      </w:r>
    </w:p>
    <w:p w14:paraId="06813CC4" w14:textId="119B234C" w:rsidR="00FF2FD3" w:rsidRPr="002D4B33" w:rsidRDefault="00FF2FD3" w:rsidP="006956A4">
      <w:pPr>
        <w:pStyle w:val="Default"/>
        <w:numPr>
          <w:ilvl w:val="0"/>
          <w:numId w:val="1"/>
        </w:numPr>
        <w:jc w:val="both"/>
        <w:rPr>
          <w:rFonts w:ascii="Times New Roman" w:hAnsi="Times New Roman" w:cs="Times New Roman"/>
          <w:sz w:val="20"/>
          <w:szCs w:val="20"/>
        </w:rPr>
      </w:pPr>
      <w:r w:rsidRPr="002D4B33">
        <w:rPr>
          <w:rFonts w:ascii="Times New Roman" w:hAnsi="Times New Roman" w:cs="Times New Roman"/>
          <w:sz w:val="20"/>
          <w:szCs w:val="20"/>
        </w:rPr>
        <w:t>Законскиот застапник (старател) дополнително да</w:t>
      </w:r>
      <w:r w:rsidR="008E208F" w:rsidRPr="002D4B33">
        <w:rPr>
          <w:rFonts w:ascii="Times New Roman" w:hAnsi="Times New Roman" w:cs="Times New Roman"/>
          <w:sz w:val="20"/>
          <w:szCs w:val="20"/>
        </w:rPr>
        <w:t xml:space="preserve"> го одобри склучениот договор и со тоа договорот да стане полноважен</w:t>
      </w:r>
      <w:r w:rsidR="00F63ECE" w:rsidRPr="002D4B33">
        <w:rPr>
          <w:rStyle w:val="FootnoteReference"/>
          <w:rFonts w:ascii="Times New Roman" w:hAnsi="Times New Roman" w:cs="Times New Roman"/>
          <w:sz w:val="20"/>
          <w:szCs w:val="20"/>
        </w:rPr>
        <w:footnoteReference w:id="19"/>
      </w:r>
      <w:r w:rsidR="008E208F" w:rsidRPr="002D4B33">
        <w:rPr>
          <w:rFonts w:ascii="Times New Roman" w:hAnsi="Times New Roman" w:cs="Times New Roman"/>
          <w:sz w:val="20"/>
          <w:szCs w:val="20"/>
        </w:rPr>
        <w:t xml:space="preserve"> </w:t>
      </w:r>
    </w:p>
    <w:p w14:paraId="5D457CA1" w14:textId="74845E57" w:rsidR="008E208F" w:rsidRPr="002D4B33" w:rsidRDefault="008E208F" w:rsidP="006956A4">
      <w:pPr>
        <w:pStyle w:val="Default"/>
        <w:numPr>
          <w:ilvl w:val="0"/>
          <w:numId w:val="1"/>
        </w:numPr>
        <w:jc w:val="both"/>
        <w:rPr>
          <w:rFonts w:ascii="Times New Roman" w:hAnsi="Times New Roman" w:cs="Times New Roman"/>
          <w:sz w:val="20"/>
          <w:szCs w:val="20"/>
        </w:rPr>
      </w:pPr>
      <w:r w:rsidRPr="002D4B33">
        <w:rPr>
          <w:rFonts w:ascii="Times New Roman" w:hAnsi="Times New Roman" w:cs="Times New Roman"/>
          <w:sz w:val="20"/>
          <w:szCs w:val="20"/>
        </w:rPr>
        <w:t xml:space="preserve">Совесниот </w:t>
      </w:r>
      <w:r w:rsidR="000D047F" w:rsidRPr="002D4B33">
        <w:rPr>
          <w:rFonts w:ascii="Times New Roman" w:hAnsi="Times New Roman" w:cs="Times New Roman"/>
          <w:sz w:val="20"/>
          <w:szCs w:val="20"/>
        </w:rPr>
        <w:t>со</w:t>
      </w:r>
      <w:r w:rsidRPr="002D4B33">
        <w:rPr>
          <w:rFonts w:ascii="Times New Roman" w:hAnsi="Times New Roman" w:cs="Times New Roman"/>
          <w:sz w:val="20"/>
          <w:szCs w:val="20"/>
        </w:rPr>
        <w:t>договарач кој дополнително дознал за причината за рушливост на договорот, не побарал негово поништување (еднострано не го раскин</w:t>
      </w:r>
      <w:r w:rsidR="00F51F52" w:rsidRPr="002D4B33">
        <w:rPr>
          <w:rFonts w:ascii="Times New Roman" w:hAnsi="Times New Roman" w:cs="Times New Roman"/>
          <w:sz w:val="20"/>
          <w:szCs w:val="20"/>
        </w:rPr>
        <w:t>ал</w:t>
      </w:r>
      <w:r w:rsidRPr="002D4B33">
        <w:rPr>
          <w:rFonts w:ascii="Times New Roman" w:hAnsi="Times New Roman" w:cs="Times New Roman"/>
          <w:sz w:val="20"/>
          <w:szCs w:val="20"/>
        </w:rPr>
        <w:t>) во рок од една година од денот кога дознал за причината за рушливост, а во секој случај во рок од три години од денот на склучувањето на договорот</w:t>
      </w:r>
      <w:r w:rsidR="00F51F52" w:rsidRPr="002D4B33">
        <w:rPr>
          <w:rStyle w:val="FootnoteReference"/>
          <w:rFonts w:ascii="Times New Roman" w:hAnsi="Times New Roman" w:cs="Times New Roman"/>
          <w:sz w:val="20"/>
          <w:szCs w:val="20"/>
        </w:rPr>
        <w:footnoteReference w:id="20"/>
      </w:r>
      <w:r w:rsidRPr="002D4B33">
        <w:rPr>
          <w:rFonts w:ascii="Times New Roman" w:hAnsi="Times New Roman" w:cs="Times New Roman"/>
          <w:sz w:val="20"/>
          <w:szCs w:val="20"/>
        </w:rPr>
        <w:t xml:space="preserve"> </w:t>
      </w:r>
    </w:p>
    <w:p w14:paraId="1CE1C6FC" w14:textId="08C32541" w:rsidR="000D047F" w:rsidRPr="002D4B33" w:rsidRDefault="000D047F" w:rsidP="006956A4">
      <w:pPr>
        <w:pStyle w:val="Default"/>
        <w:numPr>
          <w:ilvl w:val="0"/>
          <w:numId w:val="1"/>
        </w:numPr>
        <w:jc w:val="both"/>
        <w:rPr>
          <w:rFonts w:ascii="Times New Roman" w:hAnsi="Times New Roman" w:cs="Times New Roman"/>
          <w:sz w:val="20"/>
          <w:szCs w:val="20"/>
        </w:rPr>
      </w:pPr>
      <w:r w:rsidRPr="002D4B33">
        <w:rPr>
          <w:rFonts w:ascii="Times New Roman" w:hAnsi="Times New Roman" w:cs="Times New Roman"/>
          <w:sz w:val="20"/>
          <w:szCs w:val="20"/>
        </w:rPr>
        <w:t>Совесниот содоговарач да го повика законскиот застапник (старател) на лицето со ограничена деловна способност да се изјасни дали го одобрува тој договор, во кој случај можни се три ситуации: 1.законскиот застапник</w:t>
      </w:r>
      <w:r w:rsidR="006626B8" w:rsidRPr="002D4B33">
        <w:rPr>
          <w:rFonts w:ascii="Times New Roman" w:hAnsi="Times New Roman" w:cs="Times New Roman"/>
          <w:sz w:val="20"/>
          <w:szCs w:val="20"/>
        </w:rPr>
        <w:t xml:space="preserve"> (старател)</w:t>
      </w:r>
      <w:r w:rsidRPr="002D4B33">
        <w:rPr>
          <w:rFonts w:ascii="Times New Roman" w:hAnsi="Times New Roman" w:cs="Times New Roman"/>
          <w:sz w:val="20"/>
          <w:szCs w:val="20"/>
        </w:rPr>
        <w:t xml:space="preserve"> да даде одобрение и тогаш договорот станува полноважен; 2.законскиот застапник</w:t>
      </w:r>
      <w:r w:rsidR="006626B8" w:rsidRPr="002D4B33">
        <w:rPr>
          <w:rFonts w:ascii="Times New Roman" w:hAnsi="Times New Roman" w:cs="Times New Roman"/>
          <w:sz w:val="20"/>
          <w:szCs w:val="20"/>
        </w:rPr>
        <w:t xml:space="preserve"> (старател)</w:t>
      </w:r>
      <w:r w:rsidRPr="002D4B33">
        <w:rPr>
          <w:rFonts w:ascii="Times New Roman" w:hAnsi="Times New Roman" w:cs="Times New Roman"/>
          <w:sz w:val="20"/>
          <w:szCs w:val="20"/>
        </w:rPr>
        <w:t xml:space="preserve"> да одбие да даде одобрение и во тој случај може да се бара поништување на договорот; и, 3.законскиот застапник </w:t>
      </w:r>
      <w:r w:rsidR="006626B8" w:rsidRPr="002D4B33">
        <w:rPr>
          <w:rFonts w:ascii="Times New Roman" w:hAnsi="Times New Roman" w:cs="Times New Roman"/>
          <w:sz w:val="20"/>
          <w:szCs w:val="20"/>
        </w:rPr>
        <w:t xml:space="preserve">(старател) </w:t>
      </w:r>
      <w:r w:rsidRPr="002D4B33">
        <w:rPr>
          <w:rFonts w:ascii="Times New Roman" w:hAnsi="Times New Roman" w:cs="Times New Roman"/>
          <w:sz w:val="20"/>
          <w:szCs w:val="20"/>
        </w:rPr>
        <w:t>да молчи, во кој случај</w:t>
      </w:r>
      <w:r w:rsidR="00DC37F4" w:rsidRPr="002D4B33">
        <w:rPr>
          <w:rFonts w:ascii="Times New Roman" w:hAnsi="Times New Roman" w:cs="Times New Roman"/>
          <w:sz w:val="20"/>
          <w:szCs w:val="20"/>
        </w:rPr>
        <w:t xml:space="preserve"> ако </w:t>
      </w:r>
      <w:r w:rsidR="006626B8" w:rsidRPr="002D4B33">
        <w:rPr>
          <w:rFonts w:ascii="Times New Roman" w:hAnsi="Times New Roman" w:cs="Times New Roman"/>
          <w:sz w:val="20"/>
          <w:szCs w:val="20"/>
        </w:rPr>
        <w:t>тој</w:t>
      </w:r>
      <w:r w:rsidR="00DC37F4" w:rsidRPr="002D4B33">
        <w:rPr>
          <w:rFonts w:ascii="Times New Roman" w:hAnsi="Times New Roman" w:cs="Times New Roman"/>
          <w:sz w:val="20"/>
          <w:szCs w:val="20"/>
        </w:rPr>
        <w:t xml:space="preserve"> не се изјасни во рок од 30 дена по повикот од совесниот содоговарач, се смета дека одбива да даде одобрение, па совесниот содоговарач  може да бара поништување на договор</w:t>
      </w:r>
      <w:r w:rsidR="006626B8" w:rsidRPr="002D4B33">
        <w:rPr>
          <w:rFonts w:ascii="Times New Roman" w:hAnsi="Times New Roman" w:cs="Times New Roman"/>
          <w:sz w:val="20"/>
          <w:szCs w:val="20"/>
        </w:rPr>
        <w:t>от.</w:t>
      </w:r>
      <w:r w:rsidR="00F51F52" w:rsidRPr="002D4B33">
        <w:rPr>
          <w:rStyle w:val="FootnoteReference"/>
          <w:rFonts w:ascii="Times New Roman" w:hAnsi="Times New Roman" w:cs="Times New Roman"/>
          <w:sz w:val="20"/>
          <w:szCs w:val="20"/>
        </w:rPr>
        <w:footnoteReference w:id="21"/>
      </w:r>
    </w:p>
    <w:p w14:paraId="30A9E559" w14:textId="703445F1" w:rsidR="002A59E1" w:rsidRPr="002D4B33" w:rsidRDefault="002A59E1" w:rsidP="006956A4">
      <w:pPr>
        <w:pStyle w:val="Default"/>
        <w:jc w:val="both"/>
        <w:rPr>
          <w:rFonts w:ascii="Times New Roman" w:hAnsi="Times New Roman" w:cs="Times New Roman"/>
          <w:color w:val="auto"/>
          <w:sz w:val="20"/>
          <w:szCs w:val="20"/>
        </w:rPr>
      </w:pPr>
      <w:r w:rsidRPr="002D4B33">
        <w:rPr>
          <w:rFonts w:ascii="Times New Roman" w:hAnsi="Times New Roman" w:cs="Times New Roman"/>
          <w:color w:val="auto"/>
          <w:sz w:val="20"/>
          <w:szCs w:val="20"/>
        </w:rPr>
        <w:t>Од сето ова може да се извлече</w:t>
      </w:r>
      <w:r w:rsidR="00F51F52" w:rsidRPr="002D4B33">
        <w:rPr>
          <w:rFonts w:ascii="Times New Roman" w:hAnsi="Times New Roman" w:cs="Times New Roman"/>
          <w:color w:val="auto"/>
          <w:sz w:val="20"/>
          <w:szCs w:val="20"/>
        </w:rPr>
        <w:t xml:space="preserve"> заклучок</w:t>
      </w:r>
      <w:r w:rsidRPr="002D4B33">
        <w:rPr>
          <w:rFonts w:ascii="Times New Roman" w:hAnsi="Times New Roman" w:cs="Times New Roman"/>
          <w:color w:val="auto"/>
          <w:sz w:val="20"/>
          <w:szCs w:val="20"/>
        </w:rPr>
        <w:t xml:space="preserve"> дека релативната неспособност е востановена затоа што лицата иако немаат наполнето години на полнолетство, сепак имаат одредена свест преку која можат да ја разберат суштината на</w:t>
      </w:r>
      <w:r w:rsidR="00F51F52" w:rsidRPr="002D4B33">
        <w:rPr>
          <w:rFonts w:ascii="Times New Roman" w:hAnsi="Times New Roman" w:cs="Times New Roman"/>
          <w:color w:val="auto"/>
          <w:sz w:val="20"/>
          <w:szCs w:val="20"/>
        </w:rPr>
        <w:t xml:space="preserve"> правната</w:t>
      </w:r>
      <w:r w:rsidRPr="002D4B33">
        <w:rPr>
          <w:rFonts w:ascii="Times New Roman" w:hAnsi="Times New Roman" w:cs="Times New Roman"/>
          <w:color w:val="auto"/>
          <w:sz w:val="20"/>
          <w:szCs w:val="20"/>
        </w:rPr>
        <w:t xml:space="preserve"> работа што ја склучуваат. Сепак</w:t>
      </w:r>
      <w:r w:rsidR="00F51F52" w:rsidRPr="002D4B33">
        <w:rPr>
          <w:rFonts w:ascii="Times New Roman" w:hAnsi="Times New Roman" w:cs="Times New Roman"/>
          <w:color w:val="auto"/>
          <w:sz w:val="20"/>
          <w:szCs w:val="20"/>
        </w:rPr>
        <w:t>,</w:t>
      </w:r>
      <w:r w:rsidRPr="002D4B33">
        <w:rPr>
          <w:rFonts w:ascii="Times New Roman" w:hAnsi="Times New Roman" w:cs="Times New Roman"/>
          <w:color w:val="auto"/>
          <w:sz w:val="20"/>
          <w:szCs w:val="20"/>
        </w:rPr>
        <w:t xml:space="preserve"> за секој договор кој битно може да влијае на самата имотна состојба на ваквите неполнолетни лица, одобрување се бара од законскиот застапник, затоа што тој е и понатаму правно одговорен за </w:t>
      </w:r>
      <w:r w:rsidR="006626B8" w:rsidRPr="002D4B33">
        <w:rPr>
          <w:rFonts w:ascii="Times New Roman" w:hAnsi="Times New Roman" w:cs="Times New Roman"/>
          <w:color w:val="auto"/>
          <w:sz w:val="20"/>
          <w:szCs w:val="20"/>
        </w:rPr>
        <w:t>лицето со ограничена деловна способност</w:t>
      </w:r>
      <w:r w:rsidRPr="002D4B33">
        <w:rPr>
          <w:rFonts w:ascii="Times New Roman" w:hAnsi="Times New Roman" w:cs="Times New Roman"/>
          <w:color w:val="auto"/>
          <w:sz w:val="20"/>
          <w:szCs w:val="20"/>
        </w:rPr>
        <w:t xml:space="preserve">, а во исто време се јавува и како солидарен должник при намирување на штетите што настанале (ова оттаму што најголем дел од </w:t>
      </w:r>
      <w:r w:rsidR="00DC58E5" w:rsidRPr="002D4B33">
        <w:rPr>
          <w:rFonts w:ascii="Times New Roman" w:hAnsi="Times New Roman" w:cs="Times New Roman"/>
          <w:color w:val="auto"/>
          <w:sz w:val="20"/>
          <w:szCs w:val="20"/>
        </w:rPr>
        <w:t>лицата со ограничена деловна способност</w:t>
      </w:r>
      <w:r w:rsidRPr="002D4B33">
        <w:rPr>
          <w:rFonts w:ascii="Times New Roman" w:hAnsi="Times New Roman" w:cs="Times New Roman"/>
          <w:color w:val="auto"/>
          <w:sz w:val="20"/>
          <w:szCs w:val="20"/>
        </w:rPr>
        <w:t xml:space="preserve"> немаат свој сопствен имот или примања, па не можат самостојно да ги намират штетите кои тие ги предизвикале иако се деликтно способни да одговараат). </w:t>
      </w:r>
    </w:p>
    <w:p w14:paraId="00D05D6E" w14:textId="1A15290B" w:rsidR="002A59E1" w:rsidRDefault="002A59E1" w:rsidP="002A59E1">
      <w:pPr>
        <w:pStyle w:val="Default"/>
        <w:rPr>
          <w:rFonts w:ascii="Times New Roman" w:hAnsi="Times New Roman" w:cs="Times New Roman"/>
          <w:color w:val="auto"/>
          <w:sz w:val="20"/>
          <w:szCs w:val="20"/>
        </w:rPr>
      </w:pPr>
    </w:p>
    <w:p w14:paraId="38D44BCF" w14:textId="5C9FDA61" w:rsidR="004237E1" w:rsidRPr="00530460" w:rsidRDefault="004237E1" w:rsidP="002A59E1">
      <w:pPr>
        <w:pStyle w:val="Default"/>
        <w:rPr>
          <w:rFonts w:ascii="Times New Roman" w:hAnsi="Times New Roman" w:cs="Times New Roman"/>
          <w:b/>
          <w:bCs/>
          <w:color w:val="auto"/>
        </w:rPr>
      </w:pPr>
      <w:r w:rsidRPr="00530460">
        <w:rPr>
          <w:rFonts w:ascii="Times New Roman" w:hAnsi="Times New Roman" w:cs="Times New Roman"/>
          <w:b/>
          <w:bCs/>
          <w:color w:val="auto"/>
        </w:rPr>
        <w:t>ЗАКЛУЧОК</w:t>
      </w:r>
    </w:p>
    <w:p w14:paraId="7B89A88E" w14:textId="40840A6C" w:rsidR="004237E1" w:rsidRPr="004237E1" w:rsidRDefault="004237E1" w:rsidP="0053046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Битен услов за склучување полноважен договор е договарачите да ја имаат деловната способност која законот </w:t>
      </w:r>
      <w:r w:rsidR="00530460">
        <w:rPr>
          <w:rFonts w:ascii="Times New Roman" w:hAnsi="Times New Roman" w:cs="Times New Roman"/>
          <w:color w:val="auto"/>
          <w:sz w:val="20"/>
          <w:szCs w:val="20"/>
        </w:rPr>
        <w:t>ј</w:t>
      </w:r>
      <w:r>
        <w:rPr>
          <w:rFonts w:ascii="Times New Roman" w:hAnsi="Times New Roman" w:cs="Times New Roman"/>
          <w:color w:val="auto"/>
          <w:sz w:val="20"/>
          <w:szCs w:val="20"/>
        </w:rPr>
        <w:t>а бара за склучување на тој договор. Деловно неспособните лица се апсолутно неспособни за склучување договор, па договорот склучен со такво лице е ништовен, освен кај т.н.секојдневни договори кои вообичаено се од помала вредност, како и договорот за дар, но под услов лицето кое е деловно неспособно да е на страната на доверителот. Лицата со ограничена деловна способност се релативно неспособни за склучување договор, па одредени договори, како на пример договорот за работа и договорите што се поврзани со трошење на заработката,</w:t>
      </w:r>
      <w:r w:rsidR="00530460">
        <w:rPr>
          <w:rFonts w:ascii="Times New Roman" w:hAnsi="Times New Roman" w:cs="Times New Roman"/>
          <w:color w:val="auto"/>
          <w:sz w:val="20"/>
          <w:szCs w:val="20"/>
        </w:rPr>
        <w:t xml:space="preserve"> можат полноважно самостојно да ги склучуваат, </w:t>
      </w:r>
      <w:r w:rsidR="00530460">
        <w:rPr>
          <w:rFonts w:ascii="Times New Roman" w:hAnsi="Times New Roman" w:cs="Times New Roman"/>
          <w:color w:val="auto"/>
          <w:sz w:val="20"/>
          <w:szCs w:val="20"/>
        </w:rPr>
        <w:lastRenderedPageBreak/>
        <w:t>а за сите останати договори склучени со лице со ограничена деловна способност како договарач потребна е соласност од страна на законскиот застапник која може да биде дадена пред или по склучувањето на договорот. Во спротивно таквиот договор е рушлив, па од совесната страна зависи дали ќе побара негово поништување или не. Законот за облигационите односи регулира и неколку начини за конвалидација на договорот склучен од страна на лице со ограничена деловна способност без одобрените од неговиот законски застапник (старател)</w:t>
      </w:r>
    </w:p>
    <w:p w14:paraId="662C38D2" w14:textId="498CC1CE" w:rsidR="00C71C44" w:rsidRDefault="00C71C44" w:rsidP="002A59E1">
      <w:pPr>
        <w:pStyle w:val="Default"/>
        <w:rPr>
          <w:rFonts w:ascii="Times New Roman" w:hAnsi="Times New Roman" w:cs="Times New Roman"/>
          <w:color w:val="auto"/>
          <w:sz w:val="20"/>
          <w:szCs w:val="20"/>
        </w:rPr>
      </w:pPr>
    </w:p>
    <w:p w14:paraId="37F3DCCB" w14:textId="216A333C" w:rsidR="00C71C44" w:rsidRDefault="00C71C44" w:rsidP="002A59E1">
      <w:pPr>
        <w:pStyle w:val="Default"/>
        <w:rPr>
          <w:rFonts w:ascii="Times New Roman" w:hAnsi="Times New Roman" w:cs="Times New Roman"/>
          <w:color w:val="auto"/>
          <w:sz w:val="20"/>
          <w:szCs w:val="20"/>
        </w:rPr>
      </w:pPr>
    </w:p>
    <w:p w14:paraId="023C5653" w14:textId="5FC8533E" w:rsidR="00C71C44" w:rsidRDefault="00C71C44" w:rsidP="002A59E1">
      <w:pPr>
        <w:pStyle w:val="Default"/>
        <w:rPr>
          <w:rFonts w:ascii="Times New Roman" w:hAnsi="Times New Roman" w:cs="Times New Roman"/>
          <w:color w:val="auto"/>
          <w:sz w:val="20"/>
          <w:szCs w:val="20"/>
        </w:rPr>
      </w:pPr>
    </w:p>
    <w:p w14:paraId="0A0551EE" w14:textId="69CBE995" w:rsidR="00BB3B90" w:rsidRPr="00D173A0" w:rsidRDefault="000D75C1" w:rsidP="002A59E1">
      <w:pPr>
        <w:pStyle w:val="Default"/>
        <w:rPr>
          <w:rFonts w:ascii="Times New Roman" w:hAnsi="Times New Roman" w:cs="Times New Roman"/>
          <w:b/>
          <w:bCs/>
          <w:color w:val="auto"/>
        </w:rPr>
      </w:pPr>
      <w:r w:rsidRPr="00D173A0">
        <w:rPr>
          <w:rFonts w:ascii="Times New Roman" w:hAnsi="Times New Roman" w:cs="Times New Roman"/>
          <w:b/>
          <w:bCs/>
          <w:color w:val="auto"/>
        </w:rPr>
        <w:t>ЛИТЕРАТУРА</w:t>
      </w:r>
    </w:p>
    <w:p w14:paraId="4ECCD657" w14:textId="23479FF3" w:rsidR="00D36AF7" w:rsidRDefault="00D36AF7" w:rsidP="002A59E1">
      <w:pPr>
        <w:pStyle w:val="Default"/>
        <w:rPr>
          <w:rFonts w:ascii="Times New Roman" w:hAnsi="Times New Roman" w:cs="Times New Roman"/>
          <w:color w:val="auto"/>
          <w:sz w:val="20"/>
          <w:szCs w:val="20"/>
        </w:rPr>
      </w:pPr>
    </w:p>
    <w:p w14:paraId="3E99924C" w14:textId="7CED8244" w:rsidR="00BA6F13" w:rsidRPr="00546FF3" w:rsidRDefault="00D36AF7" w:rsidP="004237E1">
      <w:pPr>
        <w:pStyle w:val="a"/>
      </w:pPr>
      <w:r w:rsidRPr="00546FF3">
        <w:t xml:space="preserve">Галев, Г.&amp; Дабовиќ-Анастасовска, Ј., (2021) Облигационо право (додипломски студи), УКИМ Скопје, преземено од </w:t>
      </w:r>
      <w:hyperlink r:id="rId10" w:history="1">
        <w:r w:rsidR="00BA6F13" w:rsidRPr="005151EB">
          <w:rPr>
            <w:rStyle w:val="Hyperlink"/>
          </w:rPr>
          <w:t>https://www.ukim.edu.mk/e-izdanija/PRF/Obligaciono_pravo.pdf</w:t>
        </w:r>
      </w:hyperlink>
      <w:r w:rsidR="00BA6F13" w:rsidRPr="00BA6F13">
        <w:rPr>
          <w:lang w:val="en-US"/>
        </w:rPr>
        <w:t xml:space="preserve">  </w:t>
      </w:r>
    </w:p>
    <w:p w14:paraId="130778D7" w14:textId="77777777" w:rsidR="00BA6F13" w:rsidRPr="00546FF3" w:rsidRDefault="00BA6F13" w:rsidP="004237E1">
      <w:pPr>
        <w:pStyle w:val="a"/>
      </w:pPr>
      <w:r w:rsidRPr="00546FF3">
        <w:t xml:space="preserve">Галев.Г., Здравева. Н., (2008) „Усогласување на граѓанското право со правото на Европската Унија со посебен осврт врз облигационото право“, </w:t>
      </w:r>
      <w:r w:rsidRPr="00546FF3">
        <w:rPr>
          <w:i/>
          <w:iCs/>
        </w:rPr>
        <w:t>Методи за хармонизација на националното законодавство со правото на Европската Унија</w:t>
      </w:r>
    </w:p>
    <w:p w14:paraId="516D9972" w14:textId="30901586" w:rsidR="00BA6F13" w:rsidRPr="00BA6F13" w:rsidRDefault="00BA6F13" w:rsidP="004237E1">
      <w:pPr>
        <w:pStyle w:val="a"/>
      </w:pPr>
      <w:r w:rsidRPr="00546FF3">
        <w:t xml:space="preserve">Дабовиќ-Анастасовска.Ј, (2021), </w:t>
      </w:r>
      <w:r w:rsidRPr="00546FF3">
        <w:rPr>
          <w:shd w:val="clear" w:color="auto" w:fill="FAF9F8"/>
        </w:rPr>
        <w:t>Некои отворени прашања за ограничувањето на слободата на договарањето во современото Европско договорно право</w:t>
      </w:r>
      <w:r w:rsidRPr="00546FF3">
        <w:rPr>
          <w:i/>
          <w:iCs/>
          <w:shd w:val="clear" w:color="auto" w:fill="FAF9F8"/>
        </w:rPr>
        <w:t>, Годишник на Правниот факултет „Јустинијан Први“ Скопје – во чест на Проф.д-р Гале Галев</w:t>
      </w:r>
      <w:r w:rsidRPr="00546FF3">
        <w:rPr>
          <w:shd w:val="clear" w:color="auto" w:fill="FAF9F8"/>
        </w:rPr>
        <w:t>,</w:t>
      </w:r>
      <w:r>
        <w:rPr>
          <w:shd w:val="clear" w:color="auto" w:fill="FAF9F8"/>
          <w:lang w:val="en-US"/>
        </w:rPr>
        <w:t xml:space="preserve"> </w:t>
      </w:r>
      <w:r w:rsidRPr="00546FF3">
        <w:rPr>
          <w:shd w:val="clear" w:color="auto" w:fill="FAF9F8"/>
        </w:rPr>
        <w:t xml:space="preserve">преземено од </w:t>
      </w:r>
      <w:r w:rsidRPr="00546FF3">
        <w:rPr>
          <w:shd w:val="clear" w:color="auto" w:fill="FAF9F8"/>
          <w:lang w:val="en-US"/>
        </w:rPr>
        <w:t>https://ukimmk-</w:t>
      </w:r>
      <w:r w:rsidRPr="00546FF3">
        <w:rPr>
          <w:shd w:val="clear" w:color="auto" w:fill="FAF9F8"/>
        </w:rPr>
        <w:t xml:space="preserve"> </w:t>
      </w:r>
      <w:r w:rsidRPr="00546FF3">
        <w:rPr>
          <w:shd w:val="clear" w:color="auto" w:fill="FAF9F8"/>
          <w:lang w:val="en-US"/>
        </w:rPr>
        <w:t>my.sharepoint.com/personal/ikt_pf_ukim_edu_mk/_layouts/15/onedrive.aspx?id=%2Fpersonal%2Fikt%5Fpf%5Fukim%5Fedu%5Fmk%2FDocuments%2Fweb%20link%20objavi%20%2D%20attachements%2F%D0%97%D0%B1%D0%BE%D1%80%D0%BD%D0%B8%D1%86%D0%B8%2F%D0%97%D0%B1%D0%BE%D1%80%D0%BD%D0%B8%D0%BA%2D%D0%93%D0%B0%D0%BB%D0%B5%2D%D0%93%D0%B0%D0%BB%D0%B5%D0%B2%2D%20%D1%81%D1%80%D0%B5%D0%B4%D0%B5%D0%BD%2D%D1%81%D0%BE%2D%D0%BF%D1%80%D0%B0%D0%B7%D0%BD%D0%B8%2D%D1%81%D1%82%D1%80%D0%B0%D0%BD%D0%B8%2D2%2D%D0%B7%D0%B0%D1%88%D1%82%D0%B8%D1%82%D0%B5%D0%BD%2Epdf&amp;parent=%2Fpersonal%2Fikt%5Fpf%5Fukim%5Fedu%5Fmk%2FDocuments%2Fweb%20link%20objavi%20%2D%20attachements%2F%D0%97%D0%B1%D0%BE%D1%80%D0%BD%D0%B8%D1%86%D0%B8&amp;ga=1</w:t>
      </w:r>
    </w:p>
    <w:p w14:paraId="53257198" w14:textId="77777777" w:rsidR="00BA6F13" w:rsidRPr="00546FF3" w:rsidRDefault="00BA6F13" w:rsidP="004237E1">
      <w:pPr>
        <w:pStyle w:val="a"/>
      </w:pPr>
      <w:r w:rsidRPr="00546FF3">
        <w:t>Јакшиќ, С., (1960), Облигационо право, општ дел, трето дополнето и преработено издание, ИП „Веселин Маслеша“ Сараево</w:t>
      </w:r>
    </w:p>
    <w:p w14:paraId="4B087F96" w14:textId="33E72365" w:rsidR="00BA6F13" w:rsidRDefault="00BA6F13" w:rsidP="004237E1">
      <w:pPr>
        <w:pStyle w:val="a"/>
      </w:pPr>
      <w:r w:rsidRPr="00D36AF7">
        <w:t xml:space="preserve">Majstorović.I., &amp; Šimović, И., (2018), Opseg lišenja poslovne sposobnosti kao pretpostavka zaštite prava i dostojanstva osoba s invaliditetotom, </w:t>
      </w:r>
      <w:r w:rsidRPr="00D36AF7">
        <w:rPr>
          <w:i/>
          <w:iCs/>
        </w:rPr>
        <w:t>Letopis socijalnog rada</w:t>
      </w:r>
      <w:r w:rsidRPr="00D36AF7">
        <w:t xml:space="preserve">, 25 (1), преземено од   </w:t>
      </w:r>
      <w:hyperlink r:id="rId11" w:history="1">
        <w:r w:rsidRPr="005151EB">
          <w:rPr>
            <w:rStyle w:val="Hyperlink"/>
          </w:rPr>
          <w:t>https://hrcak.srce.hr/file/300267</w:t>
        </w:r>
      </w:hyperlink>
    </w:p>
    <w:p w14:paraId="61B95C5F" w14:textId="77777777" w:rsidR="00BA6F13" w:rsidRPr="00D36AF7" w:rsidRDefault="00BA6F13" w:rsidP="004237E1">
      <w:pPr>
        <w:pStyle w:val="a"/>
      </w:pPr>
      <w:r w:rsidRPr="00D36AF7">
        <w:t>Милошевиќ, Љ., (1966), Облигационо право, Наша Књига Београд</w:t>
      </w:r>
    </w:p>
    <w:p w14:paraId="73694F5F" w14:textId="77777777" w:rsidR="00BA6F13" w:rsidRPr="00BA6F13" w:rsidRDefault="000D75C1" w:rsidP="004237E1">
      <w:pPr>
        <w:pStyle w:val="a"/>
        <w:rPr>
          <w:shd w:val="clear" w:color="auto" w:fill="FFFFFF"/>
        </w:rPr>
      </w:pPr>
      <w:r w:rsidRPr="00BA6F13">
        <w:t>Mitić, М., (1978) „Fizičko lice</w:t>
      </w:r>
      <w:r w:rsidRPr="003D6CE6">
        <w:rPr>
          <w:i/>
          <w:iCs/>
        </w:rPr>
        <w:t>,“ Zbornik Pravnog fakulteta u Nišu 18</w:t>
      </w:r>
      <w:r w:rsidR="00BA6F13" w:rsidRPr="00BA6F13">
        <w:rPr>
          <w:lang w:val="en-US"/>
        </w:rPr>
        <w:t xml:space="preserve"> </w:t>
      </w:r>
    </w:p>
    <w:p w14:paraId="7ADD9115" w14:textId="7DA1D7F6" w:rsidR="00BA6F13" w:rsidRPr="00BA6F13" w:rsidRDefault="00BA6F13" w:rsidP="004237E1">
      <w:pPr>
        <w:pStyle w:val="a"/>
        <w:rPr>
          <w:color w:val="6C757D"/>
          <w:shd w:val="clear" w:color="auto" w:fill="FFFFFF"/>
          <w:lang w:val="en-US"/>
        </w:rPr>
      </w:pPr>
      <w:r w:rsidRPr="002660EA">
        <w:t xml:space="preserve">Pavlovic.M (2018), Znacaj materijalnopravnih sastavnica u sudskom sporu, </w:t>
      </w:r>
      <w:r w:rsidRPr="004237E1">
        <w:rPr>
          <w:i/>
          <w:iCs/>
        </w:rPr>
        <w:t>Zbornik radova Pravnog fakulteta u Splitu, Vol55 No.2</w:t>
      </w:r>
      <w:r w:rsidRPr="002660EA">
        <w:t xml:space="preserve">, преземено од </w:t>
      </w:r>
      <w:r w:rsidRPr="002660EA">
        <w:rPr>
          <w:shd w:val="clear" w:color="auto" w:fill="FFFFFF"/>
          <w:lang w:val="en-US"/>
        </w:rPr>
        <w:t>https://www.pravst.unist.hr/izdavastvo/zbornik-radova/#1545945730671-aa7cc85f-820e</w:t>
      </w:r>
    </w:p>
    <w:p w14:paraId="7BB42C7A" w14:textId="77777777" w:rsidR="00BA6F13" w:rsidRPr="00BA6F13" w:rsidRDefault="000D75C1" w:rsidP="004237E1">
      <w:pPr>
        <w:pStyle w:val="a"/>
      </w:pPr>
      <w:r w:rsidRPr="00BA6F13">
        <w:t>Поп Георгиев, Д., (1985), Облигационо право, Култура, Скопје</w:t>
      </w:r>
      <w:r w:rsidR="00BA6F13">
        <w:rPr>
          <w:lang w:val="en-US"/>
        </w:rPr>
        <w:t xml:space="preserve"> </w:t>
      </w:r>
    </w:p>
    <w:p w14:paraId="6C0F07D0" w14:textId="77777777" w:rsidR="00BA6F13" w:rsidRPr="00BA6F13" w:rsidRDefault="00D36AF7" w:rsidP="004237E1">
      <w:pPr>
        <w:pStyle w:val="a"/>
      </w:pPr>
      <w:r w:rsidRPr="00BA6F13">
        <w:t>Чавдар, К., Чавдар, К, (2012), Коментар на законот за облигационите односи, Академик – Скопје</w:t>
      </w:r>
      <w:r w:rsidR="00BA6F13">
        <w:rPr>
          <w:lang w:val="en-US"/>
        </w:rPr>
        <w:t xml:space="preserve"> </w:t>
      </w:r>
    </w:p>
    <w:p w14:paraId="544F2058" w14:textId="77777777" w:rsidR="00BA6F13" w:rsidRPr="00BA6F13" w:rsidRDefault="00BB3B90" w:rsidP="004237E1">
      <w:pPr>
        <w:pStyle w:val="a"/>
      </w:pPr>
      <w:r w:rsidRPr="00BA6F13">
        <w:t xml:space="preserve">Ćesić, Z.,&amp; Bobinac, D., (2017) Raskid ugovora, </w:t>
      </w:r>
      <w:r w:rsidRPr="00BA6F13">
        <w:rPr>
          <w:i/>
          <w:iCs/>
        </w:rPr>
        <w:t>Financije i parvo, Vol.5, No.2</w:t>
      </w:r>
      <w:r w:rsidRPr="00BA6F13">
        <w:t xml:space="preserve">, str.71-80, достапно на </w:t>
      </w:r>
      <w:hyperlink r:id="rId12" w:history="1">
        <w:r w:rsidR="00BA6F13" w:rsidRPr="005151EB">
          <w:rPr>
            <w:rStyle w:val="Hyperlink"/>
          </w:rPr>
          <w:t>https://hrcak.srce.hr/file/28503</w:t>
        </w:r>
      </w:hyperlink>
      <w:r w:rsidR="00BA6F13" w:rsidRPr="00BA6F13">
        <w:rPr>
          <w:lang w:val="en-US"/>
        </w:rPr>
        <w:t xml:space="preserve"> </w:t>
      </w:r>
    </w:p>
    <w:p w14:paraId="09CE2AC3" w14:textId="5FA83D93" w:rsidR="00D36AF7" w:rsidRPr="00BA6F13" w:rsidRDefault="00D36AF7" w:rsidP="004237E1">
      <w:pPr>
        <w:pStyle w:val="a"/>
      </w:pPr>
      <w:r w:rsidRPr="00BA6F13">
        <w:t>Закон за облигационите односи, „Службен весник на РМ“, бр. 18/01, 78/01, 04/02, 59/02, 05/03, 84/08, 81/09, 161/09, 23/13, 123/13</w:t>
      </w:r>
    </w:p>
    <w:sectPr w:rsidR="00D36AF7" w:rsidRPr="00BA6F13" w:rsidSect="00C71C44">
      <w:pgSz w:w="11906" w:h="16838"/>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7D7E" w14:textId="77777777" w:rsidR="00333918" w:rsidRDefault="00333918" w:rsidP="0047427F">
      <w:pPr>
        <w:spacing w:after="0" w:line="240" w:lineRule="auto"/>
      </w:pPr>
      <w:r>
        <w:separator/>
      </w:r>
    </w:p>
  </w:endnote>
  <w:endnote w:type="continuationSeparator" w:id="0">
    <w:p w14:paraId="1650264D" w14:textId="77777777" w:rsidR="00333918" w:rsidRDefault="00333918" w:rsidP="0047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4F4B" w14:textId="77777777" w:rsidR="00333918" w:rsidRDefault="00333918" w:rsidP="0047427F">
      <w:pPr>
        <w:spacing w:after="0" w:line="240" w:lineRule="auto"/>
      </w:pPr>
      <w:r>
        <w:separator/>
      </w:r>
    </w:p>
  </w:footnote>
  <w:footnote w:type="continuationSeparator" w:id="0">
    <w:p w14:paraId="06AA2772" w14:textId="77777777" w:rsidR="00333918" w:rsidRDefault="00333918" w:rsidP="0047427F">
      <w:pPr>
        <w:spacing w:after="0" w:line="240" w:lineRule="auto"/>
      </w:pPr>
      <w:r>
        <w:continuationSeparator/>
      </w:r>
    </w:p>
  </w:footnote>
  <w:footnote w:id="1">
    <w:p w14:paraId="1CA59297" w14:textId="77777777" w:rsidR="002129FF" w:rsidRPr="001F76BF" w:rsidRDefault="002129FF" w:rsidP="002129FF">
      <w:pPr>
        <w:pStyle w:val="NormalWeb"/>
        <w:shd w:val="clear" w:color="auto" w:fill="FFFFFF"/>
        <w:spacing w:before="0" w:beforeAutospacing="0" w:after="0" w:afterAutospacing="0"/>
        <w:jc w:val="both"/>
        <w:rPr>
          <w:sz w:val="20"/>
          <w:szCs w:val="20"/>
          <w:shd w:val="clear" w:color="auto" w:fill="FFFFFF"/>
          <w:lang w:val="en-US"/>
        </w:rPr>
      </w:pPr>
      <w:r>
        <w:rPr>
          <w:rStyle w:val="FootnoteReference"/>
        </w:rPr>
        <w:footnoteRef/>
      </w:r>
      <w:r>
        <w:t xml:space="preserve"> </w:t>
      </w:r>
      <w:r w:rsidRPr="001F76BF">
        <w:rPr>
          <w:sz w:val="20"/>
          <w:szCs w:val="20"/>
        </w:rPr>
        <w:t>Pavlovic</w:t>
      </w:r>
      <w:r w:rsidRPr="001F76BF">
        <w:rPr>
          <w:sz w:val="20"/>
          <w:szCs w:val="20"/>
          <w:lang w:val="en-US"/>
        </w:rPr>
        <w:t>h</w:t>
      </w:r>
      <w:r w:rsidRPr="001F76BF">
        <w:rPr>
          <w:sz w:val="20"/>
          <w:szCs w:val="20"/>
        </w:rPr>
        <w:t xml:space="preserve">.M (2018), </w:t>
      </w:r>
      <w:r w:rsidRPr="001F76BF">
        <w:rPr>
          <w:sz w:val="20"/>
          <w:szCs w:val="20"/>
          <w:lang w:val="en-US"/>
        </w:rPr>
        <w:t xml:space="preserve">The </w:t>
      </w:r>
      <w:proofErr w:type="spellStart"/>
      <w:r w:rsidRPr="001F76BF">
        <w:rPr>
          <w:sz w:val="20"/>
          <w:szCs w:val="20"/>
          <w:lang w:val="en-US"/>
        </w:rPr>
        <w:t>Signifisance</w:t>
      </w:r>
      <w:proofErr w:type="spellEnd"/>
      <w:r w:rsidRPr="001F76BF">
        <w:rPr>
          <w:sz w:val="20"/>
          <w:szCs w:val="20"/>
          <w:lang w:val="en-US"/>
        </w:rPr>
        <w:t xml:space="preserve"> of the </w:t>
      </w:r>
      <w:proofErr w:type="spellStart"/>
      <w:r w:rsidRPr="001F76BF">
        <w:rPr>
          <w:sz w:val="20"/>
          <w:szCs w:val="20"/>
          <w:lang w:val="en-US"/>
        </w:rPr>
        <w:t>Matherial</w:t>
      </w:r>
      <w:proofErr w:type="spellEnd"/>
      <w:r w:rsidRPr="001F76BF">
        <w:rPr>
          <w:sz w:val="20"/>
          <w:szCs w:val="20"/>
          <w:lang w:val="en-US"/>
        </w:rPr>
        <w:t xml:space="preserve"> Conditions in a Court Disputes, </w:t>
      </w:r>
      <w:r w:rsidRPr="003D6CE6">
        <w:rPr>
          <w:i/>
          <w:iCs/>
          <w:sz w:val="20"/>
          <w:szCs w:val="20"/>
          <w:lang w:val="en-US"/>
        </w:rPr>
        <w:t xml:space="preserve">Code of Works from Split’s Law Faculty, </w:t>
      </w:r>
      <w:r w:rsidRPr="003D6CE6">
        <w:rPr>
          <w:i/>
          <w:iCs/>
          <w:sz w:val="20"/>
          <w:szCs w:val="20"/>
        </w:rPr>
        <w:t>Vol55 No.2</w:t>
      </w:r>
      <w:r w:rsidRPr="001F76BF">
        <w:rPr>
          <w:sz w:val="20"/>
          <w:szCs w:val="20"/>
        </w:rPr>
        <w:t xml:space="preserve">, </w:t>
      </w:r>
      <w:r w:rsidRPr="001F76BF">
        <w:rPr>
          <w:sz w:val="20"/>
          <w:szCs w:val="20"/>
          <w:lang w:val="en-US"/>
        </w:rPr>
        <w:t>page.447</w:t>
      </w:r>
      <w:r w:rsidRPr="001F76BF">
        <w:rPr>
          <w:sz w:val="20"/>
          <w:szCs w:val="20"/>
        </w:rPr>
        <w:t xml:space="preserve"> </w:t>
      </w:r>
      <w:proofErr w:type="spellStart"/>
      <w:r w:rsidRPr="001F76BF">
        <w:rPr>
          <w:sz w:val="20"/>
          <w:szCs w:val="20"/>
          <w:lang w:val="en-US"/>
        </w:rPr>
        <w:t>Retrived</w:t>
      </w:r>
      <w:proofErr w:type="spellEnd"/>
      <w:r w:rsidRPr="001F76BF">
        <w:rPr>
          <w:sz w:val="20"/>
          <w:szCs w:val="20"/>
          <w:lang w:val="en-US"/>
        </w:rPr>
        <w:t xml:space="preserve"> from </w:t>
      </w:r>
      <w:hyperlink r:id="rId1" w:anchor="1545945730671-aa7cc85f-820e" w:history="1">
        <w:r w:rsidRPr="001F76BF">
          <w:rPr>
            <w:rStyle w:val="Hyperlink"/>
            <w:sz w:val="20"/>
            <w:szCs w:val="20"/>
            <w:shd w:val="clear" w:color="auto" w:fill="FFFFFF"/>
            <w:lang w:val="en-US"/>
          </w:rPr>
          <w:t>https://www.pravst.unist.hr/izdavastvo/zbornik-radova/#1545945730671-aa7cc85f-820e</w:t>
        </w:r>
      </w:hyperlink>
    </w:p>
    <w:p w14:paraId="16F55CB0" w14:textId="77777777" w:rsidR="002129FF" w:rsidRPr="001F76BF" w:rsidRDefault="002129FF" w:rsidP="002129FF">
      <w:pPr>
        <w:pStyle w:val="NormalWeb"/>
        <w:shd w:val="clear" w:color="auto" w:fill="FFFFFF"/>
        <w:spacing w:before="0" w:beforeAutospacing="0" w:after="0" w:afterAutospacing="0"/>
        <w:jc w:val="both"/>
        <w:rPr>
          <w:sz w:val="20"/>
          <w:szCs w:val="20"/>
          <w:shd w:val="clear" w:color="auto" w:fill="FFFFFF"/>
          <w:lang w:val="en-US"/>
        </w:rPr>
      </w:pPr>
      <w:r w:rsidRPr="001F76BF">
        <w:rPr>
          <w:sz w:val="20"/>
          <w:szCs w:val="20"/>
          <w:shd w:val="clear" w:color="auto" w:fill="FFFFFF"/>
          <w:vertAlign w:val="superscript"/>
          <w:lang w:val="en-US"/>
        </w:rPr>
        <w:t xml:space="preserve">1-a </w:t>
      </w:r>
      <w:r w:rsidRPr="001F76BF">
        <w:rPr>
          <w:sz w:val="20"/>
          <w:szCs w:val="20"/>
        </w:rPr>
        <w:t>Pavlovic.M (2018), Znacaj materijalnopravnih sastavnica u sudskom sporu</w:t>
      </w:r>
      <w:r w:rsidRPr="003D6CE6">
        <w:rPr>
          <w:i/>
          <w:iCs/>
          <w:sz w:val="20"/>
          <w:szCs w:val="20"/>
        </w:rPr>
        <w:t>, Zbornik radova Pravnog fakulteta u Splitu, Vol55 No.2</w:t>
      </w:r>
      <w:r w:rsidRPr="001F76BF">
        <w:rPr>
          <w:sz w:val="20"/>
          <w:szCs w:val="20"/>
        </w:rPr>
        <w:t xml:space="preserve">, </w:t>
      </w:r>
      <w:r w:rsidRPr="001F76BF">
        <w:rPr>
          <w:sz w:val="20"/>
          <w:szCs w:val="20"/>
          <w:lang w:val="en-US"/>
        </w:rPr>
        <w:t>str.447</w:t>
      </w:r>
      <w:r w:rsidRPr="001F76BF">
        <w:rPr>
          <w:sz w:val="20"/>
          <w:szCs w:val="20"/>
        </w:rPr>
        <w:t xml:space="preserve"> преземено од </w:t>
      </w:r>
      <w:hyperlink r:id="rId2" w:anchor="1545945730671-aa7cc85f-820e" w:history="1">
        <w:r w:rsidRPr="001F76BF">
          <w:rPr>
            <w:rStyle w:val="Hyperlink"/>
            <w:sz w:val="20"/>
            <w:szCs w:val="20"/>
            <w:shd w:val="clear" w:color="auto" w:fill="FFFFFF"/>
            <w:lang w:val="en-US"/>
          </w:rPr>
          <w:t>https://www.pravst.unist.hr/izdavastvo/zbornik-radova/#1545945730671-aa7cc85f-820e</w:t>
        </w:r>
      </w:hyperlink>
    </w:p>
  </w:footnote>
  <w:footnote w:id="2">
    <w:p w14:paraId="1829A0A7" w14:textId="53DDDD7C" w:rsidR="0047427F" w:rsidRPr="00BA6F13" w:rsidRDefault="0047427F" w:rsidP="0047427F">
      <w:pPr>
        <w:pStyle w:val="FootnoteText"/>
        <w:jc w:val="both"/>
        <w:rPr>
          <w:rFonts w:ascii="Times New Roman" w:hAnsi="Times New Roman"/>
          <w:lang w:val="mk-MK"/>
        </w:rPr>
      </w:pPr>
      <w:r w:rsidRPr="00F314F5">
        <w:rPr>
          <w:rStyle w:val="FootnoteReference"/>
          <w:rFonts w:ascii="Times New Roman" w:hAnsi="Times New Roman"/>
          <w:lang w:val="mk-MK"/>
        </w:rPr>
        <w:footnoteRef/>
      </w:r>
      <w:r w:rsidRPr="00F314F5">
        <w:rPr>
          <w:rFonts w:ascii="Times New Roman" w:hAnsi="Times New Roman"/>
          <w:lang w:val="mk-MK"/>
        </w:rPr>
        <w:t xml:space="preserve"> </w:t>
      </w:r>
      <w:r w:rsidR="007C77C2" w:rsidRPr="00F314F5">
        <w:rPr>
          <w:rFonts w:ascii="Times New Roman" w:hAnsi="Times New Roman"/>
          <w:lang w:val="mk-MK"/>
        </w:rPr>
        <w:t>Јакшиќ,</w:t>
      </w:r>
      <w:r w:rsidR="005759A3" w:rsidRPr="00F314F5">
        <w:rPr>
          <w:rFonts w:ascii="Times New Roman" w:hAnsi="Times New Roman"/>
          <w:lang w:val="mk-MK"/>
        </w:rPr>
        <w:t xml:space="preserve"> С., (1960),</w:t>
      </w:r>
      <w:r w:rsidR="007C77C2" w:rsidRPr="00F314F5">
        <w:rPr>
          <w:rFonts w:ascii="Times New Roman" w:hAnsi="Times New Roman"/>
          <w:lang w:val="mk-MK"/>
        </w:rPr>
        <w:t xml:space="preserve"> </w:t>
      </w:r>
      <w:r w:rsidRPr="00F314F5">
        <w:rPr>
          <w:rFonts w:ascii="Times New Roman" w:hAnsi="Times New Roman"/>
          <w:lang w:val="mk-MK"/>
        </w:rPr>
        <w:t>Облигационо право, општ дел, трето дополнето и преработено издание, ИП „Веселин Маслеша“ Сараево, стр.99</w:t>
      </w:r>
    </w:p>
  </w:footnote>
  <w:footnote w:id="3">
    <w:p w14:paraId="22ECF525" w14:textId="10762450" w:rsidR="0047427F" w:rsidRPr="00F314F5" w:rsidRDefault="0047427F" w:rsidP="009C00D6">
      <w:pPr>
        <w:pStyle w:val="FootnoteText"/>
        <w:jc w:val="both"/>
        <w:rPr>
          <w:rFonts w:ascii="Times New Roman" w:hAnsi="Times New Roman"/>
          <w:lang w:val="mk-MK"/>
        </w:rPr>
      </w:pPr>
      <w:r w:rsidRPr="00BA6F13">
        <w:rPr>
          <w:rStyle w:val="FootnoteReference"/>
          <w:rFonts w:ascii="Times New Roman" w:hAnsi="Times New Roman"/>
          <w:lang w:val="mk-MK"/>
        </w:rPr>
        <w:footnoteRef/>
      </w:r>
      <w:r w:rsidRPr="00BA6F13">
        <w:rPr>
          <w:rFonts w:ascii="Times New Roman" w:hAnsi="Times New Roman"/>
          <w:lang w:val="mk-MK"/>
        </w:rPr>
        <w:t xml:space="preserve"> З</w:t>
      </w:r>
      <w:r w:rsidR="009C00D6" w:rsidRPr="00BA6F13">
        <w:rPr>
          <w:rFonts w:ascii="Times New Roman" w:hAnsi="Times New Roman"/>
          <w:lang w:val="mk-MK"/>
        </w:rPr>
        <w:t>акон за облигационите односи, „</w:t>
      </w:r>
      <w:r w:rsidRPr="00BA6F13">
        <w:rPr>
          <w:rFonts w:ascii="Times New Roman" w:hAnsi="Times New Roman"/>
          <w:lang w:val="mk-MK"/>
        </w:rPr>
        <w:t>Службен весник на РМ</w:t>
      </w:r>
      <w:r w:rsidR="009C00D6" w:rsidRPr="00BA6F13">
        <w:rPr>
          <w:rFonts w:ascii="Times New Roman" w:hAnsi="Times New Roman"/>
          <w:lang w:val="mk-MK"/>
        </w:rPr>
        <w:t>“</w:t>
      </w:r>
      <w:r w:rsidRPr="00BA6F13">
        <w:rPr>
          <w:rFonts w:ascii="Times New Roman" w:hAnsi="Times New Roman"/>
          <w:lang w:val="mk-MK"/>
        </w:rPr>
        <w:t>, бр. 18/01, 78/01, 04/02, 59/02, 05/03, 84/08, 81/09, 161/09, 23/13, 123/13</w:t>
      </w:r>
      <w:r w:rsidRPr="00F314F5">
        <w:rPr>
          <w:rFonts w:ascii="Times New Roman" w:hAnsi="Times New Roman"/>
        </w:rPr>
        <w:t xml:space="preserve"> </w:t>
      </w:r>
    </w:p>
  </w:footnote>
  <w:footnote w:id="4">
    <w:p w14:paraId="56860BEA" w14:textId="62DC2150" w:rsidR="00A150EC" w:rsidRPr="00BB336C" w:rsidRDefault="00A150EC" w:rsidP="00A150EC">
      <w:pPr>
        <w:pStyle w:val="Default"/>
        <w:jc w:val="both"/>
      </w:pPr>
      <w:r w:rsidRPr="00F314F5">
        <w:rPr>
          <w:rStyle w:val="FootnoteReference"/>
          <w:rFonts w:ascii="Times New Roman" w:hAnsi="Times New Roman" w:cs="Times New Roman"/>
          <w:sz w:val="20"/>
          <w:szCs w:val="20"/>
        </w:rPr>
        <w:footnoteRef/>
      </w:r>
      <w:r w:rsidRPr="00F314F5">
        <w:rPr>
          <w:rFonts w:ascii="Times New Roman" w:hAnsi="Times New Roman" w:cs="Times New Roman"/>
          <w:sz w:val="20"/>
          <w:szCs w:val="20"/>
          <w:lang w:val="en-US"/>
        </w:rPr>
        <w:t xml:space="preserve"> </w:t>
      </w:r>
      <w:r w:rsidRPr="00F314F5">
        <w:rPr>
          <w:rFonts w:ascii="Times New Roman" w:hAnsi="Times New Roman" w:cs="Times New Roman"/>
          <w:sz w:val="20"/>
          <w:szCs w:val="20"/>
        </w:rPr>
        <w:t xml:space="preserve">Дабовиќ-Анастасовска.Ј, (2021), </w:t>
      </w:r>
      <w:r w:rsidRPr="00F314F5">
        <w:rPr>
          <w:rFonts w:ascii="Times New Roman" w:hAnsi="Times New Roman" w:cs="Times New Roman"/>
          <w:sz w:val="20"/>
          <w:szCs w:val="20"/>
          <w:shd w:val="clear" w:color="auto" w:fill="FAF9F8"/>
        </w:rPr>
        <w:t>Некои отворени прашања за ограничувањето на слободата на договарањето во современото Европско договорно право</w:t>
      </w:r>
      <w:r w:rsidRPr="00756BC8">
        <w:rPr>
          <w:rFonts w:ascii="Times New Roman" w:hAnsi="Times New Roman" w:cs="Times New Roman"/>
          <w:i/>
          <w:iCs/>
          <w:sz w:val="20"/>
          <w:szCs w:val="20"/>
          <w:shd w:val="clear" w:color="auto" w:fill="FAF9F8"/>
        </w:rPr>
        <w:t>, Годишник на Правниот факултет „Јустинијан Први“ Скопје – во чест на Проф.д-р Гале Галев</w:t>
      </w:r>
      <w:r w:rsidRPr="00F314F5">
        <w:rPr>
          <w:rFonts w:ascii="Times New Roman" w:hAnsi="Times New Roman" w:cs="Times New Roman"/>
          <w:sz w:val="20"/>
          <w:szCs w:val="20"/>
          <w:shd w:val="clear" w:color="auto" w:fill="FAF9F8"/>
        </w:rPr>
        <w:t xml:space="preserve">, стр.439, преземено од </w:t>
      </w:r>
      <w:r w:rsidRPr="00F314F5">
        <w:rPr>
          <w:rFonts w:ascii="Times New Roman" w:hAnsi="Times New Roman" w:cs="Times New Roman"/>
          <w:sz w:val="20"/>
          <w:szCs w:val="20"/>
          <w:shd w:val="clear" w:color="auto" w:fill="FAF9F8"/>
          <w:lang w:val="en-US"/>
        </w:rPr>
        <w:t>https://ukimmk-</w:t>
      </w:r>
      <w:r w:rsidRPr="00F314F5">
        <w:rPr>
          <w:rFonts w:ascii="Times New Roman" w:hAnsi="Times New Roman" w:cs="Times New Roman"/>
          <w:sz w:val="20"/>
          <w:szCs w:val="20"/>
          <w:shd w:val="clear" w:color="auto" w:fill="FAF9F8"/>
        </w:rPr>
        <w:t xml:space="preserve"> </w:t>
      </w:r>
      <w:r w:rsidRPr="00F314F5">
        <w:rPr>
          <w:rFonts w:ascii="Times New Roman" w:hAnsi="Times New Roman" w:cs="Times New Roman"/>
          <w:sz w:val="20"/>
          <w:szCs w:val="20"/>
          <w:shd w:val="clear" w:color="auto" w:fill="FAF9F8"/>
          <w:lang w:val="en-US"/>
        </w:rPr>
        <w:t>my.sharepoint.com/personal/ikt_pf_ukim_edu_mk/_layouts/15/onedrive.aspx?id=%2Fpersonal%2Fikt%5Fpf%5Fukim%5Fedu%5Fmk%2FDocuments%2Fweb%20link%20objavi%20%2D%20attachements%2F%D0%97%D0%B1%D0%BE%D1%80%D0%BD%D0%B8%D1%86%D0%B8%2F%D0%97%D0%B1%D0%BE%D1%80%D0%BD%D0%B8%D0%BA%2D%D0%93%D0%B0%D0%BB%D0%B5%2D%D0%93%D0%B0%D0%BB%D0%B5%D0%B2%2D%20%D1%81%D1%80%D0%B5%D0%B4%D0%B5%D0%BD%2D%D1%81%D0%BE%2D%D0%BF%D1%80%D0%B0%D0%B7%D0%BD%D0%B8%2D%D1%81%D1%82%D1%80%D0%B0%D0%BD%D0%B8%2D2%2D%D0%B7%D0%B0%D1%88%D1%82%D0%B8%D1%82%D0%B5%D0%BD%2Epdf&amp;parent=%2Fpersonal%2Fikt%5Fpf%5Fukim%5Fedu%5Fmk%2FDocuments%2Fweb%20link%20objavi%20%2D%20attachements%2F%D0%97%D0%B1%D0%BE%D1%80%D0%BD%D0%B8%D1%86%D0%B8&amp;ga=1</w:t>
      </w:r>
    </w:p>
  </w:footnote>
  <w:footnote w:id="5">
    <w:p w14:paraId="2C59F4AF" w14:textId="35813ED8" w:rsidR="009C00D6" w:rsidRPr="008F35C6" w:rsidRDefault="009C00D6" w:rsidP="008F35C6">
      <w:pPr>
        <w:pStyle w:val="FootnoteText"/>
        <w:jc w:val="both"/>
        <w:rPr>
          <w:rFonts w:ascii="Times New Roman" w:hAnsi="Times New Roman"/>
          <w:lang w:val="mk-MK"/>
        </w:rPr>
      </w:pPr>
      <w:r w:rsidRPr="0000616D">
        <w:rPr>
          <w:rStyle w:val="FootnoteReference"/>
          <w:rFonts w:ascii="Times New Roman" w:hAnsi="Times New Roman"/>
        </w:rPr>
        <w:footnoteRef/>
      </w:r>
      <w:r w:rsidRPr="0000616D">
        <w:rPr>
          <w:rFonts w:ascii="Times New Roman" w:hAnsi="Times New Roman"/>
        </w:rPr>
        <w:t xml:space="preserve"> </w:t>
      </w:r>
      <w:r w:rsidRPr="00567646">
        <w:rPr>
          <w:rFonts w:ascii="Times New Roman" w:eastAsia="Times New Roman" w:hAnsi="Times New Roman"/>
          <w:lang w:val="mk-MK"/>
        </w:rPr>
        <w:t xml:space="preserve">види </w:t>
      </w:r>
      <w:r w:rsidR="00575510" w:rsidRPr="00567646">
        <w:rPr>
          <w:rFonts w:ascii="Times New Roman" w:hAnsi="Times New Roman"/>
          <w:lang w:val="mk-MK"/>
        </w:rPr>
        <w:t>Галев, Г.</w:t>
      </w:r>
      <w:r w:rsidR="00A1360F">
        <w:rPr>
          <w:rFonts w:ascii="Times New Roman" w:hAnsi="Times New Roman"/>
          <w:lang w:val="mk-MK"/>
        </w:rPr>
        <w:t>и</w:t>
      </w:r>
      <w:r w:rsidR="00575510" w:rsidRPr="00567646">
        <w:rPr>
          <w:rFonts w:ascii="Times New Roman" w:hAnsi="Times New Roman"/>
          <w:lang w:val="mk-MK"/>
        </w:rPr>
        <w:t xml:space="preserve"> Дабовиќ-Анастасовска, Ј., (2021) Облигационо право (додипломски студи), УКИМ Скопје, стр.</w:t>
      </w:r>
      <w:r w:rsidR="00567646" w:rsidRPr="00567646">
        <w:rPr>
          <w:rFonts w:ascii="Times New Roman" w:hAnsi="Times New Roman"/>
          <w:lang w:val="mk-MK"/>
        </w:rPr>
        <w:t>327</w:t>
      </w:r>
      <w:r w:rsidR="00575510" w:rsidRPr="00567646">
        <w:rPr>
          <w:rFonts w:ascii="Times New Roman" w:hAnsi="Times New Roman"/>
          <w:lang w:val="mk-MK"/>
        </w:rPr>
        <w:t>, преземено од https://www.ukim.edu.mk/e-izdanija/PRF/Obligaciono_pravo.pdf</w:t>
      </w:r>
      <w:r w:rsidR="007C77C2" w:rsidRPr="00567646">
        <w:rPr>
          <w:rFonts w:ascii="Times New Roman" w:eastAsia="Times New Roman" w:hAnsi="Times New Roman"/>
          <w:lang w:val="mk-MK"/>
        </w:rPr>
        <w:t xml:space="preserve">; </w:t>
      </w:r>
      <w:r w:rsidRPr="00567646">
        <w:rPr>
          <w:rFonts w:ascii="Times New Roman" w:eastAsia="Times New Roman" w:hAnsi="Times New Roman"/>
          <w:lang w:val="mk-MK"/>
        </w:rPr>
        <w:t>Милошевиќ</w:t>
      </w:r>
      <w:r w:rsidR="00567646" w:rsidRPr="00567646">
        <w:rPr>
          <w:rFonts w:ascii="Times New Roman" w:eastAsia="Times New Roman" w:hAnsi="Times New Roman"/>
          <w:lang w:val="mk-MK"/>
        </w:rPr>
        <w:t>, Љ</w:t>
      </w:r>
      <w:r w:rsidR="00567646" w:rsidRPr="008F35C6">
        <w:rPr>
          <w:rFonts w:ascii="Times New Roman" w:eastAsia="Times New Roman" w:hAnsi="Times New Roman"/>
          <w:lang w:val="mk-MK"/>
        </w:rPr>
        <w:t>., (1966),</w:t>
      </w:r>
      <w:r w:rsidRPr="008F35C6">
        <w:rPr>
          <w:rFonts w:ascii="Times New Roman" w:eastAsia="Times New Roman" w:hAnsi="Times New Roman"/>
          <w:lang w:val="mk-MK"/>
        </w:rPr>
        <w:t xml:space="preserve"> Облигационо право, Наша Књига Београд, стр.43</w:t>
      </w:r>
      <w:r w:rsidR="00567646" w:rsidRPr="008F35C6">
        <w:rPr>
          <w:rFonts w:ascii="Times New Roman" w:eastAsia="Times New Roman" w:hAnsi="Times New Roman"/>
          <w:lang w:val="mk-MK"/>
        </w:rPr>
        <w:t xml:space="preserve">; </w:t>
      </w:r>
      <w:r w:rsidRPr="008F35C6">
        <w:rPr>
          <w:rFonts w:ascii="Times New Roman" w:eastAsia="Times New Roman" w:hAnsi="Times New Roman"/>
          <w:lang w:val="mk-MK"/>
        </w:rPr>
        <w:t xml:space="preserve"> </w:t>
      </w:r>
      <w:r w:rsidR="007C77C2" w:rsidRPr="008F35C6">
        <w:rPr>
          <w:rFonts w:ascii="Times New Roman" w:hAnsi="Times New Roman"/>
          <w:lang w:val="mk-MK"/>
        </w:rPr>
        <w:t>Јакшиќ</w:t>
      </w:r>
      <w:r w:rsidR="00567646" w:rsidRPr="008F35C6">
        <w:rPr>
          <w:rFonts w:ascii="Times New Roman" w:hAnsi="Times New Roman"/>
          <w:lang w:val="mk-MK"/>
        </w:rPr>
        <w:t>, С.</w:t>
      </w:r>
      <w:r w:rsidR="007C77C2" w:rsidRPr="008F35C6">
        <w:rPr>
          <w:rFonts w:ascii="Times New Roman" w:hAnsi="Times New Roman"/>
          <w:lang w:val="mk-MK"/>
        </w:rPr>
        <w:t>,</w:t>
      </w:r>
      <w:r w:rsidR="00567646" w:rsidRPr="008F35C6">
        <w:rPr>
          <w:rFonts w:ascii="Times New Roman" w:hAnsi="Times New Roman"/>
          <w:lang w:val="mk-MK"/>
        </w:rPr>
        <w:t xml:space="preserve"> (1960)</w:t>
      </w:r>
      <w:r w:rsidR="007C77C2" w:rsidRPr="008F35C6">
        <w:rPr>
          <w:rFonts w:ascii="Times New Roman" w:hAnsi="Times New Roman"/>
          <w:lang w:val="mk-MK"/>
        </w:rPr>
        <w:t xml:space="preserve"> Облигационо право, општ дел, трето дополнето и преработено издание, ИП „Веселин Маслеша“ Сараево, стр</w:t>
      </w:r>
      <w:r w:rsidRPr="008F35C6">
        <w:rPr>
          <w:rFonts w:ascii="Times New Roman" w:eastAsia="Times New Roman" w:hAnsi="Times New Roman"/>
          <w:lang w:val="mk-MK"/>
        </w:rPr>
        <w:t>.106 кој покрај</w:t>
      </w:r>
      <w:r w:rsidR="00567646" w:rsidRPr="008F35C6">
        <w:rPr>
          <w:rFonts w:ascii="Times New Roman" w:eastAsia="Times New Roman" w:hAnsi="Times New Roman"/>
          <w:lang w:val="mk-MK"/>
        </w:rPr>
        <w:t xml:space="preserve"> </w:t>
      </w:r>
      <w:r w:rsidRPr="008F35C6">
        <w:rPr>
          <w:rFonts w:ascii="Times New Roman" w:eastAsia="Times New Roman" w:hAnsi="Times New Roman"/>
          <w:lang w:val="mk-MK"/>
        </w:rPr>
        <w:t>наведените, како основна претпоставка за склучување на договорот ја додава и формата на договорот.</w:t>
      </w:r>
    </w:p>
  </w:footnote>
  <w:footnote w:id="6">
    <w:p w14:paraId="0868ABB2" w14:textId="75DF0BE3" w:rsidR="000838C8" w:rsidRPr="000838C8" w:rsidRDefault="000838C8" w:rsidP="000838C8">
      <w:pPr>
        <w:pStyle w:val="FootnoteText"/>
        <w:jc w:val="both"/>
        <w:rPr>
          <w:lang w:val="mk-MK"/>
        </w:rPr>
      </w:pPr>
      <w:r w:rsidRPr="000838C8">
        <w:rPr>
          <w:rStyle w:val="FootnoteReference"/>
          <w:lang w:val="mk-MK"/>
        </w:rPr>
        <w:footnoteRef/>
      </w:r>
      <w:r w:rsidRPr="000838C8">
        <w:rPr>
          <w:lang w:val="mk-MK"/>
        </w:rPr>
        <w:t xml:space="preserve"> </w:t>
      </w:r>
      <w:r w:rsidRPr="000838C8">
        <w:rPr>
          <w:rFonts w:ascii="Times New Roman" w:hAnsi="Times New Roman"/>
          <w:lang w:val="mk-MK"/>
        </w:rPr>
        <w:t>Галев</w:t>
      </w:r>
      <w:r w:rsidR="00E409A0">
        <w:rPr>
          <w:rFonts w:ascii="Times New Roman" w:hAnsi="Times New Roman"/>
        </w:rPr>
        <w:t>.</w:t>
      </w:r>
      <w:r w:rsidR="00E409A0">
        <w:rPr>
          <w:rFonts w:ascii="Times New Roman" w:hAnsi="Times New Roman"/>
          <w:lang w:val="mk-MK"/>
        </w:rPr>
        <w:t>Г.,</w:t>
      </w:r>
      <w:r w:rsidRPr="000838C8">
        <w:rPr>
          <w:rFonts w:ascii="Times New Roman" w:hAnsi="Times New Roman"/>
          <w:lang w:val="mk-MK"/>
        </w:rPr>
        <w:t xml:space="preserve"> Здравева</w:t>
      </w:r>
      <w:r w:rsidR="00E409A0">
        <w:rPr>
          <w:rFonts w:ascii="Times New Roman" w:hAnsi="Times New Roman"/>
          <w:lang w:val="mk-MK"/>
        </w:rPr>
        <w:t>. Н.</w:t>
      </w:r>
      <w:r w:rsidRPr="000838C8">
        <w:rPr>
          <w:rFonts w:ascii="Times New Roman" w:hAnsi="Times New Roman"/>
          <w:lang w:val="mk-MK"/>
        </w:rPr>
        <w:t xml:space="preserve">, </w:t>
      </w:r>
      <w:r w:rsidR="00E409A0">
        <w:rPr>
          <w:rFonts w:ascii="Times New Roman" w:hAnsi="Times New Roman"/>
          <w:lang w:val="mk-MK"/>
        </w:rPr>
        <w:t>(</w:t>
      </w:r>
      <w:r w:rsidR="00E409A0" w:rsidRPr="000838C8">
        <w:rPr>
          <w:rFonts w:ascii="Times New Roman" w:hAnsi="Times New Roman"/>
          <w:lang w:val="mk-MK"/>
        </w:rPr>
        <w:t>2008</w:t>
      </w:r>
      <w:r w:rsidR="00E409A0">
        <w:rPr>
          <w:rFonts w:ascii="Times New Roman" w:hAnsi="Times New Roman"/>
          <w:lang w:val="mk-MK"/>
        </w:rPr>
        <w:t xml:space="preserve">) </w:t>
      </w:r>
      <w:r w:rsidRPr="000838C8">
        <w:rPr>
          <w:rFonts w:ascii="Times New Roman" w:hAnsi="Times New Roman"/>
          <w:lang w:val="mk-MK"/>
        </w:rPr>
        <w:t>„Усогласување на граѓанското право со правото на Европската Унија со посебен осврт врз облигационото право</w:t>
      </w:r>
      <w:r w:rsidR="009B6025">
        <w:rPr>
          <w:rFonts w:ascii="Times New Roman" w:hAnsi="Times New Roman"/>
          <w:lang w:val="mk-MK"/>
        </w:rPr>
        <w:t>“</w:t>
      </w:r>
      <w:r w:rsidRPr="000838C8">
        <w:rPr>
          <w:rFonts w:ascii="Times New Roman" w:hAnsi="Times New Roman"/>
          <w:lang w:val="mk-MK"/>
        </w:rPr>
        <w:t xml:space="preserve">, </w:t>
      </w:r>
      <w:r w:rsidRPr="00756BC8">
        <w:rPr>
          <w:rFonts w:ascii="Times New Roman" w:hAnsi="Times New Roman"/>
          <w:i/>
          <w:iCs/>
          <w:lang w:val="mk-MK"/>
        </w:rPr>
        <w:t>Методи за хармонизација на националното законодавство со правото на Европската Унија</w:t>
      </w:r>
      <w:r w:rsidRPr="000838C8">
        <w:rPr>
          <w:rFonts w:ascii="Times New Roman" w:hAnsi="Times New Roman"/>
          <w:lang w:val="mk-MK"/>
        </w:rPr>
        <w:t>, стр. 232</w:t>
      </w:r>
    </w:p>
  </w:footnote>
  <w:footnote w:id="7">
    <w:p w14:paraId="414B4C2C" w14:textId="62F49EB9" w:rsidR="002B56A6" w:rsidRPr="00FC0225" w:rsidRDefault="002B56A6" w:rsidP="00FC0225">
      <w:pPr>
        <w:pStyle w:val="FootnoteText"/>
        <w:jc w:val="both"/>
        <w:rPr>
          <w:rFonts w:ascii="Times New Roman" w:hAnsi="Times New Roman"/>
          <w:lang w:val="mk-MK"/>
        </w:rPr>
      </w:pPr>
      <w:r>
        <w:rPr>
          <w:rStyle w:val="FootnoteReference"/>
        </w:rPr>
        <w:footnoteRef/>
      </w:r>
      <w:r>
        <w:t xml:space="preserve"> </w:t>
      </w:r>
      <w:r w:rsidRPr="00FC0225">
        <w:rPr>
          <w:rFonts w:ascii="Times New Roman" w:hAnsi="Times New Roman"/>
          <w:lang w:val="mk-MK"/>
        </w:rPr>
        <w:t xml:space="preserve">Закон за </w:t>
      </w:r>
      <w:r w:rsidR="009B6025">
        <w:rPr>
          <w:rFonts w:ascii="Times New Roman" w:hAnsi="Times New Roman"/>
          <w:lang w:val="mk-MK"/>
        </w:rPr>
        <w:t>о</w:t>
      </w:r>
      <w:r w:rsidRPr="00FC0225">
        <w:rPr>
          <w:rFonts w:ascii="Times New Roman" w:hAnsi="Times New Roman"/>
          <w:lang w:val="mk-MK"/>
        </w:rPr>
        <w:t>блигационите односи, ч</w:t>
      </w:r>
      <w:r w:rsidRPr="00FC0225">
        <w:rPr>
          <w:rFonts w:ascii="Times New Roman" w:hAnsi="Times New Roman"/>
        </w:rPr>
        <w:t>л.47-</w:t>
      </w:r>
      <w:r w:rsidRPr="00FC0225">
        <w:rPr>
          <w:rFonts w:ascii="Times New Roman" w:hAnsi="Times New Roman"/>
          <w:lang w:val="mk-MK"/>
        </w:rPr>
        <w:t>а</w:t>
      </w:r>
      <w:r w:rsidRPr="00FC0225">
        <w:rPr>
          <w:rFonts w:ascii="Times New Roman" w:hAnsi="Times New Roman"/>
        </w:rPr>
        <w:t xml:space="preserve"> ст.2 </w:t>
      </w:r>
      <w:r w:rsidRPr="00542399">
        <w:rPr>
          <w:rFonts w:ascii="Times New Roman" w:hAnsi="Times New Roman"/>
          <w:lang w:val="mk-MK"/>
        </w:rPr>
        <w:t>Договорот на деловно неспособно лице е ништовен</w:t>
      </w:r>
    </w:p>
  </w:footnote>
  <w:footnote w:id="8">
    <w:p w14:paraId="7E1342A8" w14:textId="5425F53E" w:rsidR="009B6025" w:rsidRPr="00BA6F13" w:rsidRDefault="009B6025" w:rsidP="009B6025">
      <w:pPr>
        <w:pStyle w:val="Default"/>
        <w:jc w:val="both"/>
        <w:rPr>
          <w:sz w:val="20"/>
          <w:szCs w:val="20"/>
        </w:rPr>
      </w:pPr>
      <w:r>
        <w:rPr>
          <w:rStyle w:val="FootnoteReference"/>
        </w:rPr>
        <w:footnoteRef/>
      </w:r>
      <w:r>
        <w:t xml:space="preserve"> </w:t>
      </w:r>
      <w:r w:rsidRPr="008F35C6">
        <w:rPr>
          <w:rFonts w:ascii="Times New Roman" w:hAnsi="Times New Roman" w:cs="Times New Roman"/>
          <w:sz w:val="20"/>
          <w:szCs w:val="20"/>
        </w:rPr>
        <w:t xml:space="preserve">Во поглед на потребата од целосно или делумно лишување од деловна способност </w:t>
      </w:r>
      <w:r w:rsidR="000D75C1">
        <w:rPr>
          <w:rFonts w:ascii="Times New Roman" w:hAnsi="Times New Roman" w:cs="Times New Roman"/>
          <w:sz w:val="20"/>
          <w:szCs w:val="20"/>
        </w:rPr>
        <w:t xml:space="preserve">види </w:t>
      </w:r>
      <w:r w:rsidRPr="009B6025">
        <w:rPr>
          <w:rFonts w:ascii="Times New Roman" w:hAnsi="Times New Roman" w:cs="Times New Roman"/>
          <w:sz w:val="20"/>
          <w:szCs w:val="20"/>
        </w:rPr>
        <w:t>Majstorović.</w:t>
      </w:r>
      <w:r w:rsidRPr="009B6025">
        <w:rPr>
          <w:rFonts w:ascii="Times New Roman" w:hAnsi="Times New Roman" w:cs="Times New Roman"/>
          <w:sz w:val="20"/>
          <w:szCs w:val="20"/>
          <w:lang w:val="en-US"/>
        </w:rPr>
        <w:t>I</w:t>
      </w:r>
      <w:r w:rsidRPr="009B6025">
        <w:rPr>
          <w:rFonts w:ascii="Times New Roman" w:hAnsi="Times New Roman" w:cs="Times New Roman"/>
          <w:sz w:val="20"/>
          <w:szCs w:val="20"/>
        </w:rPr>
        <w:t xml:space="preserve">., </w:t>
      </w:r>
      <w:r w:rsidRPr="009B6025">
        <w:rPr>
          <w:rFonts w:ascii="Times New Roman" w:hAnsi="Times New Roman" w:cs="Times New Roman"/>
          <w:sz w:val="20"/>
          <w:szCs w:val="20"/>
          <w:lang w:val="en-US"/>
        </w:rPr>
        <w:t>&amp;</w:t>
      </w:r>
      <w:r w:rsidRPr="009B6025">
        <w:rPr>
          <w:rFonts w:ascii="Times New Roman" w:hAnsi="Times New Roman" w:cs="Times New Roman"/>
          <w:sz w:val="20"/>
          <w:szCs w:val="20"/>
        </w:rPr>
        <w:t xml:space="preserve"> Šimović, И., (2018</w:t>
      </w:r>
      <w:r w:rsidRPr="00BA6F13">
        <w:rPr>
          <w:rFonts w:ascii="Times New Roman" w:hAnsi="Times New Roman" w:cs="Times New Roman"/>
          <w:sz w:val="20"/>
          <w:szCs w:val="20"/>
        </w:rPr>
        <w:t xml:space="preserve">), Opseg lišenja poslovne sposobnosti kao pretpostavka zaštite prava </w:t>
      </w:r>
      <w:r w:rsidR="00756BC8" w:rsidRPr="00BA6F13">
        <w:rPr>
          <w:rFonts w:ascii="Times New Roman" w:hAnsi="Times New Roman" w:cs="Times New Roman"/>
          <w:sz w:val="20"/>
          <w:szCs w:val="20"/>
        </w:rPr>
        <w:t xml:space="preserve">i </w:t>
      </w:r>
      <w:r w:rsidRPr="00BA6F13">
        <w:rPr>
          <w:rFonts w:ascii="Times New Roman" w:hAnsi="Times New Roman" w:cs="Times New Roman"/>
          <w:sz w:val="20"/>
          <w:szCs w:val="20"/>
        </w:rPr>
        <w:t>dostojanstva osoba s invaliditetot</w:t>
      </w:r>
      <w:r w:rsidR="00756BC8" w:rsidRPr="00BA6F13">
        <w:rPr>
          <w:rFonts w:ascii="Times New Roman" w:hAnsi="Times New Roman" w:cs="Times New Roman"/>
          <w:sz w:val="20"/>
          <w:szCs w:val="20"/>
        </w:rPr>
        <w:t>om</w:t>
      </w:r>
      <w:r w:rsidRPr="00BA6F13">
        <w:rPr>
          <w:rFonts w:ascii="Times New Roman" w:hAnsi="Times New Roman" w:cs="Times New Roman"/>
          <w:sz w:val="20"/>
          <w:szCs w:val="20"/>
        </w:rPr>
        <w:t xml:space="preserve">, </w:t>
      </w:r>
      <w:r w:rsidRPr="00BA6F13">
        <w:rPr>
          <w:rFonts w:ascii="Times New Roman" w:hAnsi="Times New Roman" w:cs="Times New Roman"/>
          <w:i/>
          <w:iCs/>
          <w:sz w:val="20"/>
          <w:szCs w:val="20"/>
        </w:rPr>
        <w:t>Letopis socijalnog rada</w:t>
      </w:r>
      <w:r w:rsidRPr="00BA6F13">
        <w:rPr>
          <w:rFonts w:ascii="Times New Roman" w:hAnsi="Times New Roman" w:cs="Times New Roman"/>
          <w:sz w:val="20"/>
          <w:szCs w:val="20"/>
        </w:rPr>
        <w:t>, 25 (1), стр.68 преземено од   https://hrcak.srce.hr/file/300267</w:t>
      </w:r>
    </w:p>
  </w:footnote>
  <w:footnote w:id="9">
    <w:p w14:paraId="249D2BA7" w14:textId="50C70FB5" w:rsidR="002B56A6" w:rsidRPr="00BA6F13" w:rsidRDefault="002B56A6" w:rsidP="00FC0225">
      <w:pPr>
        <w:pStyle w:val="FootnoteText"/>
        <w:jc w:val="both"/>
        <w:rPr>
          <w:rFonts w:ascii="Times New Roman" w:hAnsi="Times New Roman"/>
          <w:lang w:val="mk-MK"/>
        </w:rPr>
      </w:pPr>
      <w:r w:rsidRPr="00BA6F13">
        <w:rPr>
          <w:rStyle w:val="FootnoteReference"/>
          <w:rFonts w:ascii="Times New Roman" w:hAnsi="Times New Roman"/>
          <w:lang w:val="mk-MK"/>
        </w:rPr>
        <w:footnoteRef/>
      </w:r>
      <w:r w:rsidRPr="00BA6F13">
        <w:rPr>
          <w:rFonts w:ascii="Times New Roman" w:hAnsi="Times New Roman"/>
          <w:lang w:val="mk-MK"/>
        </w:rPr>
        <w:t xml:space="preserve"> Види Чавдар</w:t>
      </w:r>
      <w:r w:rsidR="009B6025" w:rsidRPr="00BA6F13">
        <w:rPr>
          <w:rFonts w:ascii="Times New Roman" w:hAnsi="Times New Roman"/>
          <w:lang w:val="mk-MK"/>
        </w:rPr>
        <w:t>, К.</w:t>
      </w:r>
      <w:r w:rsidRPr="00BA6F13">
        <w:rPr>
          <w:rFonts w:ascii="Times New Roman" w:hAnsi="Times New Roman"/>
          <w:lang w:val="mk-MK"/>
        </w:rPr>
        <w:t>, Чавдар</w:t>
      </w:r>
      <w:r w:rsidR="009B6025" w:rsidRPr="00BA6F13">
        <w:rPr>
          <w:rFonts w:ascii="Times New Roman" w:hAnsi="Times New Roman"/>
          <w:lang w:val="mk-MK"/>
        </w:rPr>
        <w:t>, К,</w:t>
      </w:r>
      <w:r w:rsidR="00EC439E" w:rsidRPr="00BA6F13">
        <w:rPr>
          <w:rFonts w:ascii="Times New Roman" w:hAnsi="Times New Roman"/>
          <w:lang w:val="mk-MK"/>
        </w:rPr>
        <w:t xml:space="preserve"> (2012)</w:t>
      </w:r>
      <w:r w:rsidRPr="00BA6F13">
        <w:rPr>
          <w:rFonts w:ascii="Times New Roman" w:hAnsi="Times New Roman"/>
          <w:lang w:val="mk-MK"/>
        </w:rPr>
        <w:t>, Коментар на законот за облигационите односи, Академик – Скопје, стр. 115-116</w:t>
      </w:r>
    </w:p>
  </w:footnote>
  <w:footnote w:id="10">
    <w:p w14:paraId="3C94C092" w14:textId="05868FB1" w:rsidR="00FC0225" w:rsidRPr="00BA6F13" w:rsidRDefault="00FC0225" w:rsidP="00FC0225">
      <w:pPr>
        <w:pStyle w:val="FootnoteText"/>
        <w:jc w:val="both"/>
        <w:rPr>
          <w:rFonts w:ascii="Times New Roman" w:hAnsi="Times New Roman"/>
          <w:lang w:val="mk-MK"/>
        </w:rPr>
      </w:pPr>
      <w:r w:rsidRPr="00BA6F13">
        <w:rPr>
          <w:rStyle w:val="FootnoteReference"/>
          <w:rFonts w:ascii="Times New Roman" w:hAnsi="Times New Roman"/>
          <w:lang w:val="mk-MK"/>
        </w:rPr>
        <w:footnoteRef/>
      </w:r>
      <w:r w:rsidRPr="00BA6F13">
        <w:rPr>
          <w:rFonts w:ascii="Times New Roman" w:hAnsi="Times New Roman"/>
          <w:lang w:val="mk-MK"/>
        </w:rPr>
        <w:t xml:space="preserve"> </w:t>
      </w:r>
      <w:r w:rsidR="00EC439E" w:rsidRPr="00BA6F13">
        <w:rPr>
          <w:rFonts w:ascii="Times New Roman" w:hAnsi="Times New Roman"/>
          <w:lang w:val="mk-MK"/>
        </w:rPr>
        <w:t xml:space="preserve">Види </w:t>
      </w:r>
      <w:r w:rsidRPr="00BA6F13">
        <w:rPr>
          <w:rFonts w:ascii="Times New Roman" w:hAnsi="Times New Roman"/>
          <w:lang w:val="mk-MK"/>
        </w:rPr>
        <w:t xml:space="preserve">чл.558 </w:t>
      </w:r>
      <w:r w:rsidR="00EC439E" w:rsidRPr="00BA6F13">
        <w:rPr>
          <w:rFonts w:ascii="Times New Roman" w:hAnsi="Times New Roman"/>
          <w:lang w:val="mk-MK"/>
        </w:rPr>
        <w:t>Законот за Облигационите односи</w:t>
      </w:r>
    </w:p>
  </w:footnote>
  <w:footnote w:id="11">
    <w:p w14:paraId="530777C9" w14:textId="37EA551F" w:rsidR="00FC0225" w:rsidRPr="00BA6F13" w:rsidRDefault="00FC0225" w:rsidP="00FC0225">
      <w:pPr>
        <w:pStyle w:val="FootnoteText"/>
        <w:jc w:val="both"/>
        <w:rPr>
          <w:lang w:val="mk-MK"/>
        </w:rPr>
      </w:pPr>
      <w:r w:rsidRPr="00BA6F13">
        <w:rPr>
          <w:rStyle w:val="FootnoteReference"/>
          <w:lang w:val="mk-MK"/>
        </w:rPr>
        <w:footnoteRef/>
      </w:r>
      <w:r w:rsidRPr="00BA6F13">
        <w:rPr>
          <w:lang w:val="mk-MK"/>
        </w:rPr>
        <w:t xml:space="preserve"> </w:t>
      </w:r>
      <w:r w:rsidRPr="00BA6F13">
        <w:rPr>
          <w:rFonts w:ascii="Times New Roman" w:hAnsi="Times New Roman"/>
          <w:lang w:val="mk-MK"/>
        </w:rPr>
        <w:t>Јакшиќ</w:t>
      </w:r>
      <w:r w:rsidR="00EC439E" w:rsidRPr="00BA6F13">
        <w:rPr>
          <w:rFonts w:ascii="Times New Roman" w:hAnsi="Times New Roman"/>
          <w:lang w:val="mk-MK"/>
        </w:rPr>
        <w:t>, С.</w:t>
      </w:r>
      <w:r w:rsidRPr="00BA6F13">
        <w:rPr>
          <w:rFonts w:ascii="Times New Roman" w:hAnsi="Times New Roman"/>
          <w:lang w:val="mk-MK"/>
        </w:rPr>
        <w:t>,</w:t>
      </w:r>
      <w:r w:rsidR="00EC439E" w:rsidRPr="00BA6F13">
        <w:rPr>
          <w:rFonts w:ascii="Times New Roman" w:hAnsi="Times New Roman"/>
          <w:lang w:val="mk-MK"/>
        </w:rPr>
        <w:t xml:space="preserve"> (1960),</w:t>
      </w:r>
      <w:r w:rsidRPr="00BA6F13">
        <w:rPr>
          <w:rFonts w:ascii="Times New Roman" w:hAnsi="Times New Roman"/>
          <w:lang w:val="mk-MK"/>
        </w:rPr>
        <w:t xml:space="preserve"> Облигационо право, општ дел, трето дополнето и преработено издание, ИП „Веселин Маслеша“ Сараево, стр.107</w:t>
      </w:r>
    </w:p>
  </w:footnote>
  <w:footnote w:id="12">
    <w:p w14:paraId="396E2283" w14:textId="56A8CD20" w:rsidR="00FC0225" w:rsidRPr="00BA6F13" w:rsidRDefault="00FC0225">
      <w:pPr>
        <w:pStyle w:val="FootnoteText"/>
        <w:rPr>
          <w:lang w:val="mk-MK"/>
        </w:rPr>
      </w:pPr>
      <w:r w:rsidRPr="00BA6F13">
        <w:rPr>
          <w:rStyle w:val="FootnoteReference"/>
          <w:lang w:val="mk-MK"/>
        </w:rPr>
        <w:footnoteRef/>
      </w:r>
      <w:r w:rsidR="00EC439E" w:rsidRPr="00BA6F13">
        <w:rPr>
          <w:lang w:val="mk-MK"/>
        </w:rPr>
        <w:t xml:space="preserve"> </w:t>
      </w:r>
      <w:r w:rsidRPr="00BA6F13">
        <w:rPr>
          <w:rFonts w:ascii="Times New Roman" w:hAnsi="Times New Roman"/>
          <w:lang w:val="mk-MK"/>
        </w:rPr>
        <w:t>Mitić,</w:t>
      </w:r>
      <w:r w:rsidR="00EC439E" w:rsidRPr="00BA6F13">
        <w:rPr>
          <w:rFonts w:ascii="Times New Roman" w:hAnsi="Times New Roman"/>
          <w:lang w:val="mk-MK"/>
        </w:rPr>
        <w:t xml:space="preserve"> М., (1978)</w:t>
      </w:r>
      <w:r w:rsidRPr="00BA6F13">
        <w:rPr>
          <w:rFonts w:ascii="Times New Roman" w:hAnsi="Times New Roman"/>
          <w:lang w:val="mk-MK"/>
        </w:rPr>
        <w:t xml:space="preserve"> „Fizičko lice,“ </w:t>
      </w:r>
      <w:r w:rsidRPr="00BA6F13">
        <w:rPr>
          <w:rFonts w:ascii="Times New Roman" w:hAnsi="Times New Roman"/>
          <w:i/>
          <w:iCs/>
          <w:lang w:val="mk-MK"/>
        </w:rPr>
        <w:t>Zbornik Pravnog fakulteta u Nišu 18</w:t>
      </w:r>
      <w:r w:rsidRPr="00BA6F13">
        <w:rPr>
          <w:rFonts w:ascii="Times New Roman" w:hAnsi="Times New Roman"/>
          <w:lang w:val="mk-MK"/>
        </w:rPr>
        <w:t>, стр. 88</w:t>
      </w:r>
    </w:p>
  </w:footnote>
  <w:footnote w:id="13">
    <w:p w14:paraId="4022A088" w14:textId="4EE986FE" w:rsidR="00E21CC0" w:rsidRPr="00BA6F13" w:rsidRDefault="00E21CC0">
      <w:pPr>
        <w:pStyle w:val="FootnoteText"/>
        <w:rPr>
          <w:lang w:val="mk-MK"/>
        </w:rPr>
      </w:pPr>
      <w:r w:rsidRPr="00BA6F13">
        <w:rPr>
          <w:rStyle w:val="FootnoteReference"/>
          <w:lang w:val="mk-MK"/>
        </w:rPr>
        <w:footnoteRef/>
      </w:r>
      <w:r w:rsidRPr="00BA6F13">
        <w:rPr>
          <w:lang w:val="mk-MK"/>
        </w:rPr>
        <w:t xml:space="preserve"> </w:t>
      </w:r>
      <w:r w:rsidRPr="00BA6F13">
        <w:rPr>
          <w:rFonts w:ascii="Times New Roman" w:hAnsi="Times New Roman"/>
          <w:lang w:val="mk-MK"/>
        </w:rPr>
        <w:t xml:space="preserve">види чл.48 од </w:t>
      </w:r>
      <w:r w:rsidR="00EC439E" w:rsidRPr="00BA6F13">
        <w:rPr>
          <w:rFonts w:ascii="Times New Roman" w:hAnsi="Times New Roman"/>
          <w:lang w:val="mk-MK"/>
        </w:rPr>
        <w:t>Законот за облигационите односи</w:t>
      </w:r>
    </w:p>
  </w:footnote>
  <w:footnote w:id="14">
    <w:p w14:paraId="4F889283" w14:textId="3B97E409" w:rsidR="00E21CC0" w:rsidRPr="00432D15" w:rsidRDefault="00E21CC0" w:rsidP="00432D15">
      <w:pPr>
        <w:pStyle w:val="FootnoteText"/>
        <w:jc w:val="both"/>
        <w:rPr>
          <w:lang w:val="mk-MK"/>
        </w:rPr>
      </w:pPr>
      <w:r w:rsidRPr="005273F2">
        <w:rPr>
          <w:rStyle w:val="FootnoteReference"/>
          <w:lang w:val="mk-MK"/>
        </w:rPr>
        <w:footnoteRef/>
      </w:r>
      <w:r w:rsidRPr="005273F2">
        <w:rPr>
          <w:lang w:val="mk-MK"/>
        </w:rPr>
        <w:t xml:space="preserve"> </w:t>
      </w:r>
      <w:r w:rsidRPr="005273F2">
        <w:rPr>
          <w:rFonts w:ascii="Times New Roman" w:hAnsi="Times New Roman"/>
          <w:lang w:val="mk-MK"/>
        </w:rPr>
        <w:t>Поп Георгиев,</w:t>
      </w:r>
      <w:r w:rsidR="00432D15" w:rsidRPr="005273F2">
        <w:rPr>
          <w:rFonts w:ascii="Times New Roman" w:hAnsi="Times New Roman"/>
          <w:lang w:val="mk-MK"/>
        </w:rPr>
        <w:t xml:space="preserve"> Д., (1985),</w:t>
      </w:r>
      <w:r w:rsidRPr="005273F2">
        <w:rPr>
          <w:rFonts w:ascii="Times New Roman" w:hAnsi="Times New Roman"/>
          <w:lang w:val="mk-MK"/>
        </w:rPr>
        <w:t xml:space="preserve"> Облигационо право, Култура, Скопје</w:t>
      </w:r>
      <w:r w:rsidRPr="00432D15">
        <w:rPr>
          <w:rFonts w:ascii="Times New Roman" w:hAnsi="Times New Roman"/>
        </w:rPr>
        <w:t>, стр.132</w:t>
      </w:r>
    </w:p>
  </w:footnote>
  <w:footnote w:id="15">
    <w:p w14:paraId="7A42192E" w14:textId="7B1B4405" w:rsidR="008A0CEA" w:rsidRPr="005273F2" w:rsidRDefault="008A0CEA" w:rsidP="00432D15">
      <w:pPr>
        <w:pStyle w:val="FootnoteText"/>
        <w:jc w:val="both"/>
        <w:rPr>
          <w:rFonts w:ascii="Times New Roman" w:hAnsi="Times New Roman"/>
          <w:lang w:val="mk-MK"/>
        </w:rPr>
      </w:pPr>
      <w:r w:rsidRPr="00432D15">
        <w:rPr>
          <w:rStyle w:val="FootnoteReference"/>
        </w:rPr>
        <w:footnoteRef/>
      </w:r>
      <w:r w:rsidRPr="00432D15">
        <w:t xml:space="preserve"> </w:t>
      </w:r>
      <w:r w:rsidR="0031134D" w:rsidRPr="005273F2">
        <w:rPr>
          <w:rFonts w:ascii="Times New Roman" w:hAnsi="Times New Roman"/>
          <w:lang w:val="mk-MK"/>
        </w:rPr>
        <w:t>види чл.49</w:t>
      </w:r>
      <w:r w:rsidR="007C7086" w:rsidRPr="005273F2">
        <w:rPr>
          <w:rFonts w:ascii="Times New Roman" w:hAnsi="Times New Roman"/>
          <w:lang w:val="mk-MK"/>
        </w:rPr>
        <w:t xml:space="preserve"> ст.1 и 2</w:t>
      </w:r>
      <w:r w:rsidR="0031134D" w:rsidRPr="005273F2">
        <w:rPr>
          <w:rFonts w:ascii="Times New Roman" w:hAnsi="Times New Roman"/>
          <w:lang w:val="mk-MK"/>
        </w:rPr>
        <w:t xml:space="preserve"> од З</w:t>
      </w:r>
      <w:r w:rsidR="00235C68" w:rsidRPr="005273F2">
        <w:rPr>
          <w:rFonts w:ascii="Times New Roman" w:hAnsi="Times New Roman"/>
          <w:lang w:val="mk-MK"/>
        </w:rPr>
        <w:t>аконот за облигационите односи</w:t>
      </w:r>
    </w:p>
  </w:footnote>
  <w:footnote w:id="16">
    <w:p w14:paraId="6A2B3DD8" w14:textId="1D4B7822" w:rsidR="0031134D" w:rsidRPr="005273F2" w:rsidRDefault="0031134D" w:rsidP="00432D15">
      <w:pPr>
        <w:pStyle w:val="FootnoteText"/>
        <w:jc w:val="both"/>
        <w:rPr>
          <w:rFonts w:ascii="Times New Roman" w:hAnsi="Times New Roman"/>
          <w:lang w:val="mk-MK"/>
        </w:rPr>
      </w:pPr>
      <w:r w:rsidRPr="005273F2">
        <w:rPr>
          <w:rStyle w:val="FootnoteReference"/>
          <w:rFonts w:ascii="Times New Roman" w:hAnsi="Times New Roman"/>
          <w:lang w:val="mk-MK"/>
        </w:rPr>
        <w:footnoteRef/>
      </w:r>
      <w:r w:rsidRPr="005273F2">
        <w:rPr>
          <w:rFonts w:ascii="Times New Roman" w:hAnsi="Times New Roman"/>
          <w:lang w:val="mk-MK"/>
        </w:rPr>
        <w:t xml:space="preserve"> За раскинување на договор види </w:t>
      </w:r>
      <w:r w:rsidR="00235C68" w:rsidRPr="005273F2">
        <w:rPr>
          <w:rFonts w:ascii="Times New Roman" w:hAnsi="Times New Roman"/>
          <w:lang w:val="mk-MK"/>
        </w:rPr>
        <w:t>Ćesić</w:t>
      </w:r>
      <w:r w:rsidRPr="005273F2">
        <w:rPr>
          <w:rFonts w:ascii="Times New Roman" w:hAnsi="Times New Roman"/>
          <w:lang w:val="mk-MK"/>
        </w:rPr>
        <w:t>,</w:t>
      </w:r>
      <w:r w:rsidR="00235C68" w:rsidRPr="005273F2">
        <w:rPr>
          <w:rFonts w:ascii="Times New Roman" w:hAnsi="Times New Roman"/>
          <w:lang w:val="mk-MK"/>
        </w:rPr>
        <w:t xml:space="preserve"> Z.,&amp; Bobinac, D., (2017) Raskid ugovora, </w:t>
      </w:r>
      <w:r w:rsidR="00235C68" w:rsidRPr="005273F2">
        <w:rPr>
          <w:rFonts w:ascii="Times New Roman" w:hAnsi="Times New Roman"/>
          <w:i/>
          <w:iCs/>
          <w:lang w:val="mk-MK"/>
        </w:rPr>
        <w:t>Financije i parvo, Vol.5, No.2</w:t>
      </w:r>
      <w:r w:rsidR="00235C68" w:rsidRPr="005273F2">
        <w:rPr>
          <w:rFonts w:ascii="Times New Roman" w:hAnsi="Times New Roman"/>
          <w:lang w:val="mk-MK"/>
        </w:rPr>
        <w:t>, str.71-80, достапно на https://hrcak.srce.hr/file/28503</w:t>
      </w:r>
    </w:p>
  </w:footnote>
  <w:footnote w:id="17">
    <w:p w14:paraId="1DAB566B" w14:textId="7561AC79" w:rsidR="00E21CC0" w:rsidRPr="005273F2" w:rsidRDefault="00E21CC0" w:rsidP="00432D15">
      <w:pPr>
        <w:pStyle w:val="FootnoteText"/>
        <w:jc w:val="both"/>
        <w:rPr>
          <w:lang w:val="mk-MK"/>
        </w:rPr>
      </w:pPr>
      <w:r w:rsidRPr="005273F2">
        <w:rPr>
          <w:rStyle w:val="FootnoteReference"/>
          <w:lang w:val="mk-MK"/>
        </w:rPr>
        <w:footnoteRef/>
      </w:r>
      <w:r w:rsidRPr="005273F2">
        <w:rPr>
          <w:lang w:val="mk-MK"/>
        </w:rPr>
        <w:t xml:space="preserve"> </w:t>
      </w:r>
      <w:r w:rsidRPr="005273F2">
        <w:rPr>
          <w:rFonts w:ascii="Times New Roman" w:hAnsi="Times New Roman"/>
          <w:lang w:val="mk-MK"/>
        </w:rPr>
        <w:t>види чл.49</w:t>
      </w:r>
      <w:r w:rsidR="007C7086" w:rsidRPr="005273F2">
        <w:rPr>
          <w:rFonts w:ascii="Times New Roman" w:hAnsi="Times New Roman"/>
          <w:lang w:val="mk-MK"/>
        </w:rPr>
        <w:t xml:space="preserve"> ст.3</w:t>
      </w:r>
      <w:r w:rsidRPr="005273F2">
        <w:rPr>
          <w:rFonts w:ascii="Times New Roman" w:hAnsi="Times New Roman"/>
          <w:lang w:val="mk-MK"/>
        </w:rPr>
        <w:t xml:space="preserve"> од З</w:t>
      </w:r>
      <w:r w:rsidR="007C7086" w:rsidRPr="005273F2">
        <w:rPr>
          <w:rFonts w:ascii="Times New Roman" w:hAnsi="Times New Roman"/>
          <w:lang w:val="mk-MK"/>
        </w:rPr>
        <w:t>аконот за облигационите односи</w:t>
      </w:r>
    </w:p>
  </w:footnote>
  <w:footnote w:id="18">
    <w:p w14:paraId="726DEC36" w14:textId="3F7DFFFF" w:rsidR="008454FF" w:rsidRPr="005273F2" w:rsidRDefault="008454FF" w:rsidP="00432D15">
      <w:pPr>
        <w:pStyle w:val="FootnoteText"/>
        <w:jc w:val="both"/>
        <w:rPr>
          <w:lang w:val="mk-MK"/>
        </w:rPr>
      </w:pPr>
      <w:r w:rsidRPr="005273F2">
        <w:rPr>
          <w:rStyle w:val="FootnoteReference"/>
          <w:lang w:val="mk-MK"/>
        </w:rPr>
        <w:footnoteRef/>
      </w:r>
      <w:r w:rsidRPr="005273F2">
        <w:rPr>
          <w:lang w:val="mk-MK"/>
        </w:rPr>
        <w:t xml:space="preserve"> </w:t>
      </w:r>
      <w:r w:rsidRPr="005273F2">
        <w:rPr>
          <w:rFonts w:ascii="Times New Roman" w:hAnsi="Times New Roman"/>
          <w:lang w:val="mk-MK"/>
        </w:rPr>
        <w:t xml:space="preserve">види чл.51 од </w:t>
      </w:r>
      <w:r w:rsidR="00432D15" w:rsidRPr="005273F2">
        <w:rPr>
          <w:rFonts w:ascii="Times New Roman" w:hAnsi="Times New Roman"/>
          <w:lang w:val="mk-MK"/>
        </w:rPr>
        <w:t>Законот за облигационите односи</w:t>
      </w:r>
    </w:p>
  </w:footnote>
  <w:footnote w:id="19">
    <w:p w14:paraId="0336C935" w14:textId="2FDD70C5" w:rsidR="00F63ECE" w:rsidRPr="005273F2" w:rsidRDefault="00F63ECE" w:rsidP="00432D15">
      <w:pPr>
        <w:pStyle w:val="FootnoteText"/>
        <w:jc w:val="both"/>
        <w:rPr>
          <w:lang w:val="mk-MK"/>
        </w:rPr>
      </w:pPr>
      <w:r w:rsidRPr="005273F2">
        <w:rPr>
          <w:rStyle w:val="FootnoteReference"/>
          <w:lang w:val="mk-MK"/>
        </w:rPr>
        <w:footnoteRef/>
      </w:r>
      <w:r w:rsidRPr="005273F2">
        <w:rPr>
          <w:lang w:val="mk-MK"/>
        </w:rPr>
        <w:t xml:space="preserve"> </w:t>
      </w:r>
      <w:r w:rsidRPr="005273F2">
        <w:rPr>
          <w:rFonts w:ascii="Times New Roman" w:hAnsi="Times New Roman"/>
          <w:lang w:val="mk-MK"/>
        </w:rPr>
        <w:t xml:space="preserve">види чл.48 ст.3 од </w:t>
      </w:r>
      <w:r w:rsidR="00432D15" w:rsidRPr="005273F2">
        <w:rPr>
          <w:rFonts w:ascii="Times New Roman" w:hAnsi="Times New Roman"/>
          <w:lang w:val="mk-MK"/>
        </w:rPr>
        <w:t>Законот за облигационите односи</w:t>
      </w:r>
    </w:p>
  </w:footnote>
  <w:footnote w:id="20">
    <w:p w14:paraId="2BA20211" w14:textId="27B71DE4" w:rsidR="00F51F52" w:rsidRPr="005273F2" w:rsidRDefault="00F51F52" w:rsidP="00432D15">
      <w:pPr>
        <w:pStyle w:val="Default"/>
        <w:jc w:val="both"/>
        <w:rPr>
          <w:rFonts w:ascii="Times New Roman" w:hAnsi="Times New Roman" w:cs="Times New Roman"/>
          <w:sz w:val="20"/>
          <w:szCs w:val="20"/>
        </w:rPr>
      </w:pPr>
      <w:r w:rsidRPr="005273F2">
        <w:rPr>
          <w:rStyle w:val="FootnoteReference"/>
          <w:sz w:val="20"/>
          <w:szCs w:val="20"/>
        </w:rPr>
        <w:footnoteRef/>
      </w:r>
      <w:r w:rsidRPr="005273F2">
        <w:rPr>
          <w:sz w:val="20"/>
          <w:szCs w:val="20"/>
        </w:rPr>
        <w:t xml:space="preserve"> </w:t>
      </w:r>
      <w:r w:rsidRPr="005273F2">
        <w:rPr>
          <w:rFonts w:ascii="Times New Roman" w:hAnsi="Times New Roman" w:cs="Times New Roman"/>
          <w:sz w:val="20"/>
          <w:szCs w:val="20"/>
        </w:rPr>
        <w:t>види чл.109 од ЗОО</w:t>
      </w:r>
    </w:p>
  </w:footnote>
  <w:footnote w:id="21">
    <w:p w14:paraId="1FCB7C05" w14:textId="3D2323CC" w:rsidR="00F51F52" w:rsidRPr="005273F2" w:rsidRDefault="00F51F52" w:rsidP="00432D15">
      <w:pPr>
        <w:pStyle w:val="FootnoteText"/>
        <w:jc w:val="both"/>
        <w:rPr>
          <w:lang w:val="mk-MK"/>
        </w:rPr>
      </w:pPr>
      <w:r w:rsidRPr="005273F2">
        <w:rPr>
          <w:rStyle w:val="FootnoteReference"/>
          <w:lang w:val="mk-MK"/>
        </w:rPr>
        <w:footnoteRef/>
      </w:r>
      <w:r w:rsidRPr="005273F2">
        <w:rPr>
          <w:lang w:val="mk-MK"/>
        </w:rPr>
        <w:t xml:space="preserve"> </w:t>
      </w:r>
      <w:r w:rsidRPr="005273F2">
        <w:rPr>
          <w:rFonts w:ascii="Times New Roman" w:hAnsi="Times New Roman"/>
          <w:lang w:val="mk-MK"/>
        </w:rPr>
        <w:t>чл.50 од З</w:t>
      </w:r>
      <w:r w:rsidR="006626B8" w:rsidRPr="005273F2">
        <w:rPr>
          <w:rFonts w:ascii="Times New Roman" w:hAnsi="Times New Roman"/>
          <w:lang w:val="mk-MK"/>
        </w:rPr>
        <w:t xml:space="preserve">аконот за облигационите односи; види </w:t>
      </w:r>
      <w:r w:rsidRPr="005273F2">
        <w:rPr>
          <w:rFonts w:ascii="Times New Roman" w:hAnsi="Times New Roman"/>
          <w:lang w:val="mk-MK"/>
        </w:rPr>
        <w:t xml:space="preserve"> </w:t>
      </w:r>
      <w:r w:rsidR="00432D15" w:rsidRPr="005273F2">
        <w:rPr>
          <w:rFonts w:ascii="Times New Roman" w:hAnsi="Times New Roman"/>
          <w:lang w:val="mk-MK"/>
        </w:rPr>
        <w:t>Поп Георгиев, Д., (1985), Облигационо право, Култура, Скопје, стр.</w:t>
      </w:r>
      <w:r w:rsidRPr="005273F2">
        <w:rPr>
          <w:rFonts w:ascii="Times New Roman" w:hAnsi="Times New Roman"/>
          <w:lang w:val="mk-MK"/>
        </w:rPr>
        <w:t>132-133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BAA"/>
    <w:multiLevelType w:val="hybridMultilevel"/>
    <w:tmpl w:val="D188C9BC"/>
    <w:lvl w:ilvl="0" w:tplc="D7847C7E">
      <w:start w:val="1"/>
      <w:numFmt w:val="decimal"/>
      <w:pStyle w:val="a"/>
      <w:lvlText w:val="[%1]"/>
      <w:lvlJc w:val="left"/>
      <w:pPr>
        <w:ind w:left="420" w:hanging="420"/>
      </w:pPr>
      <w:rPr>
        <w:rFonts w:cs="Times New Roman"/>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0067565"/>
    <w:multiLevelType w:val="hybridMultilevel"/>
    <w:tmpl w:val="9634CDA2"/>
    <w:lvl w:ilvl="0" w:tplc="B87CEE9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0E14564"/>
    <w:multiLevelType w:val="hybridMultilevel"/>
    <w:tmpl w:val="B07E4246"/>
    <w:lvl w:ilvl="0" w:tplc="FF388AF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6A1B632C"/>
    <w:multiLevelType w:val="hybridMultilevel"/>
    <w:tmpl w:val="A4BE9A9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6FF13F0B"/>
    <w:multiLevelType w:val="hybridMultilevel"/>
    <w:tmpl w:val="B086A4C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627812107">
    <w:abstractNumId w:val="2"/>
  </w:num>
  <w:num w:numId="2" w16cid:durableId="545676316">
    <w:abstractNumId w:val="1"/>
  </w:num>
  <w:num w:numId="3" w16cid:durableId="1522428961">
    <w:abstractNumId w:val="4"/>
  </w:num>
  <w:num w:numId="4" w16cid:durableId="272980309">
    <w:abstractNumId w:val="3"/>
  </w:num>
  <w:num w:numId="5" w16cid:durableId="19087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E1"/>
    <w:rsid w:val="00002070"/>
    <w:rsid w:val="0000616D"/>
    <w:rsid w:val="00007E28"/>
    <w:rsid w:val="00033E04"/>
    <w:rsid w:val="00034826"/>
    <w:rsid w:val="000838C8"/>
    <w:rsid w:val="00093D5E"/>
    <w:rsid w:val="000A141E"/>
    <w:rsid w:val="000D047F"/>
    <w:rsid w:val="000D75C1"/>
    <w:rsid w:val="000E3332"/>
    <w:rsid w:val="0011712B"/>
    <w:rsid w:val="00126D19"/>
    <w:rsid w:val="00143B2A"/>
    <w:rsid w:val="00143E51"/>
    <w:rsid w:val="00145DD8"/>
    <w:rsid w:val="00163CA1"/>
    <w:rsid w:val="001B175D"/>
    <w:rsid w:val="001D7735"/>
    <w:rsid w:val="001E7095"/>
    <w:rsid w:val="002129FF"/>
    <w:rsid w:val="00230258"/>
    <w:rsid w:val="00235C68"/>
    <w:rsid w:val="002779FA"/>
    <w:rsid w:val="00295E21"/>
    <w:rsid w:val="002A59E1"/>
    <w:rsid w:val="002B56A6"/>
    <w:rsid w:val="002D4B33"/>
    <w:rsid w:val="002E497D"/>
    <w:rsid w:val="0031134D"/>
    <w:rsid w:val="00333918"/>
    <w:rsid w:val="00340D30"/>
    <w:rsid w:val="00376E13"/>
    <w:rsid w:val="003A4D8C"/>
    <w:rsid w:val="003A5A19"/>
    <w:rsid w:val="003C723B"/>
    <w:rsid w:val="003D2823"/>
    <w:rsid w:val="003D6CE6"/>
    <w:rsid w:val="004237E1"/>
    <w:rsid w:val="00432D15"/>
    <w:rsid w:val="00452527"/>
    <w:rsid w:val="0047427F"/>
    <w:rsid w:val="004B4BC4"/>
    <w:rsid w:val="004D53F0"/>
    <w:rsid w:val="004E11CC"/>
    <w:rsid w:val="00503BC1"/>
    <w:rsid w:val="0051447B"/>
    <w:rsid w:val="005273F2"/>
    <w:rsid w:val="00530460"/>
    <w:rsid w:val="00542399"/>
    <w:rsid w:val="00546FF3"/>
    <w:rsid w:val="00551DF6"/>
    <w:rsid w:val="00554CBD"/>
    <w:rsid w:val="00556194"/>
    <w:rsid w:val="0056216D"/>
    <w:rsid w:val="00567646"/>
    <w:rsid w:val="005718B2"/>
    <w:rsid w:val="00575510"/>
    <w:rsid w:val="005759A3"/>
    <w:rsid w:val="005A7582"/>
    <w:rsid w:val="005D736F"/>
    <w:rsid w:val="00604C78"/>
    <w:rsid w:val="00614516"/>
    <w:rsid w:val="00652E9B"/>
    <w:rsid w:val="006626B8"/>
    <w:rsid w:val="006769D3"/>
    <w:rsid w:val="006956A4"/>
    <w:rsid w:val="006C51B9"/>
    <w:rsid w:val="006E3CF6"/>
    <w:rsid w:val="006F6611"/>
    <w:rsid w:val="00740C48"/>
    <w:rsid w:val="00756BC8"/>
    <w:rsid w:val="00783068"/>
    <w:rsid w:val="00783F45"/>
    <w:rsid w:val="007934AE"/>
    <w:rsid w:val="007A719E"/>
    <w:rsid w:val="007A7843"/>
    <w:rsid w:val="007B451A"/>
    <w:rsid w:val="007C222E"/>
    <w:rsid w:val="007C7086"/>
    <w:rsid w:val="007C77C2"/>
    <w:rsid w:val="008454FF"/>
    <w:rsid w:val="008722E4"/>
    <w:rsid w:val="00873787"/>
    <w:rsid w:val="00873B70"/>
    <w:rsid w:val="008A0CEA"/>
    <w:rsid w:val="008E208F"/>
    <w:rsid w:val="008F35C6"/>
    <w:rsid w:val="00944EBC"/>
    <w:rsid w:val="00963FA1"/>
    <w:rsid w:val="0098060E"/>
    <w:rsid w:val="00993362"/>
    <w:rsid w:val="00996366"/>
    <w:rsid w:val="009A5C3F"/>
    <w:rsid w:val="009B6025"/>
    <w:rsid w:val="009C00D6"/>
    <w:rsid w:val="009C083D"/>
    <w:rsid w:val="009C11A9"/>
    <w:rsid w:val="009F4EC4"/>
    <w:rsid w:val="00A1360F"/>
    <w:rsid w:val="00A150EC"/>
    <w:rsid w:val="00A5158F"/>
    <w:rsid w:val="00A633A0"/>
    <w:rsid w:val="00B4686E"/>
    <w:rsid w:val="00B710F9"/>
    <w:rsid w:val="00BA5CF0"/>
    <w:rsid w:val="00BA6F13"/>
    <w:rsid w:val="00BB336C"/>
    <w:rsid w:val="00BB3B90"/>
    <w:rsid w:val="00BC6CEF"/>
    <w:rsid w:val="00BF7AFE"/>
    <w:rsid w:val="00C15339"/>
    <w:rsid w:val="00C26C3B"/>
    <w:rsid w:val="00C35E91"/>
    <w:rsid w:val="00C40D6C"/>
    <w:rsid w:val="00C51F06"/>
    <w:rsid w:val="00C71C44"/>
    <w:rsid w:val="00C8000D"/>
    <w:rsid w:val="00D00E67"/>
    <w:rsid w:val="00D15EA6"/>
    <w:rsid w:val="00D173A0"/>
    <w:rsid w:val="00D273D5"/>
    <w:rsid w:val="00D36AF7"/>
    <w:rsid w:val="00D44CF5"/>
    <w:rsid w:val="00D55A63"/>
    <w:rsid w:val="00D76586"/>
    <w:rsid w:val="00DB3162"/>
    <w:rsid w:val="00DC37F4"/>
    <w:rsid w:val="00DC58E5"/>
    <w:rsid w:val="00E21CC0"/>
    <w:rsid w:val="00E26F30"/>
    <w:rsid w:val="00E409A0"/>
    <w:rsid w:val="00E70CCD"/>
    <w:rsid w:val="00EA7003"/>
    <w:rsid w:val="00EC439E"/>
    <w:rsid w:val="00F314F5"/>
    <w:rsid w:val="00F31AF7"/>
    <w:rsid w:val="00F50182"/>
    <w:rsid w:val="00F51F52"/>
    <w:rsid w:val="00F61F02"/>
    <w:rsid w:val="00F63ECE"/>
    <w:rsid w:val="00F673C8"/>
    <w:rsid w:val="00F7098C"/>
    <w:rsid w:val="00F844EE"/>
    <w:rsid w:val="00FA6C05"/>
    <w:rsid w:val="00FC0225"/>
    <w:rsid w:val="00FF2FD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6038"/>
  <w15:chartTrackingRefBased/>
  <w15:docId w15:val="{96D700B0-D85B-442F-9A4F-47F8A735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2E"/>
    <w:pPr>
      <w:spacing w:after="200" w:line="276" w:lineRule="auto"/>
    </w:pPr>
    <w:rPr>
      <w:rFonts w:ascii="Calibri" w:eastAsia="Calibri" w:hAnsi="Calibri" w:cs="Times New Roman"/>
      <w:lang w:val="en-US"/>
    </w:rPr>
  </w:style>
  <w:style w:type="paragraph" w:styleId="Heading4">
    <w:name w:val="heading 4"/>
    <w:basedOn w:val="Normal"/>
    <w:link w:val="Heading4Char"/>
    <w:uiPriority w:val="9"/>
    <w:qFormat/>
    <w:rsid w:val="006769D3"/>
    <w:pPr>
      <w:spacing w:before="100" w:beforeAutospacing="1" w:after="100" w:afterAutospacing="1" w:line="240" w:lineRule="auto"/>
      <w:outlineLvl w:val="3"/>
    </w:pPr>
    <w:rPr>
      <w:rFonts w:ascii="Times New Roman" w:eastAsia="Times New Roman" w:hAnsi="Times New Roman"/>
      <w:b/>
      <w:bCs/>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59E1"/>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unhideWhenUsed/>
    <w:rsid w:val="0047427F"/>
    <w:pPr>
      <w:spacing w:after="0" w:line="240" w:lineRule="auto"/>
    </w:pPr>
    <w:rPr>
      <w:sz w:val="20"/>
      <w:szCs w:val="20"/>
    </w:rPr>
  </w:style>
  <w:style w:type="character" w:customStyle="1" w:styleId="FootnoteTextChar">
    <w:name w:val="Footnote Text Char"/>
    <w:basedOn w:val="DefaultParagraphFont"/>
    <w:link w:val="FootnoteText"/>
    <w:uiPriority w:val="99"/>
    <w:rsid w:val="0047427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7427F"/>
    <w:rPr>
      <w:vertAlign w:val="superscript"/>
    </w:rPr>
  </w:style>
  <w:style w:type="character" w:customStyle="1" w:styleId="Heading4Char">
    <w:name w:val="Heading 4 Char"/>
    <w:basedOn w:val="DefaultParagraphFont"/>
    <w:link w:val="Heading4"/>
    <w:uiPriority w:val="9"/>
    <w:rsid w:val="006769D3"/>
    <w:rPr>
      <w:rFonts w:ascii="Times New Roman" w:eastAsia="Times New Roman" w:hAnsi="Times New Roman" w:cs="Times New Roman"/>
      <w:b/>
      <w:bCs/>
      <w:sz w:val="24"/>
      <w:szCs w:val="24"/>
      <w:lang w:eastAsia="mk-MK"/>
    </w:rPr>
  </w:style>
  <w:style w:type="character" w:styleId="Hyperlink">
    <w:name w:val="Hyperlink"/>
    <w:basedOn w:val="DefaultParagraphFont"/>
    <w:unhideWhenUsed/>
    <w:rsid w:val="006769D3"/>
    <w:rPr>
      <w:color w:val="0000FF"/>
      <w:u w:val="single"/>
    </w:rPr>
  </w:style>
  <w:style w:type="paragraph" w:styleId="NormalWeb">
    <w:name w:val="Normal (Web)"/>
    <w:basedOn w:val="Normal"/>
    <w:uiPriority w:val="99"/>
    <w:unhideWhenUsed/>
    <w:rsid w:val="006769D3"/>
    <w:pPr>
      <w:spacing w:before="100" w:beforeAutospacing="1" w:after="100" w:afterAutospacing="1" w:line="240" w:lineRule="auto"/>
    </w:pPr>
    <w:rPr>
      <w:rFonts w:ascii="Times New Roman" w:eastAsia="Times New Roman" w:hAnsi="Times New Roman"/>
      <w:sz w:val="24"/>
      <w:szCs w:val="24"/>
      <w:lang w:val="mk-MK" w:eastAsia="mk-MK"/>
    </w:rPr>
  </w:style>
  <w:style w:type="character" w:styleId="UnresolvedMention">
    <w:name w:val="Unresolved Mention"/>
    <w:basedOn w:val="DefaultParagraphFont"/>
    <w:uiPriority w:val="99"/>
    <w:semiHidden/>
    <w:unhideWhenUsed/>
    <w:rsid w:val="00B710F9"/>
    <w:rPr>
      <w:color w:val="605E5C"/>
      <w:shd w:val="clear" w:color="auto" w:fill="E1DFDD"/>
    </w:rPr>
  </w:style>
  <w:style w:type="character" w:customStyle="1" w:styleId="br">
    <w:name w:val="br"/>
    <w:basedOn w:val="DefaultParagraphFont"/>
    <w:rsid w:val="005A7582"/>
  </w:style>
  <w:style w:type="character" w:customStyle="1" w:styleId="opis">
    <w:name w:val="opis"/>
    <w:basedOn w:val="DefaultParagraphFont"/>
    <w:rsid w:val="005A7582"/>
  </w:style>
  <w:style w:type="paragraph" w:customStyle="1" w:styleId="a">
    <w:name w:val="文献"/>
    <w:basedOn w:val="Normal"/>
    <w:autoRedefine/>
    <w:rsid w:val="004237E1"/>
    <w:pPr>
      <w:numPr>
        <w:numId w:val="5"/>
      </w:numPr>
      <w:shd w:val="clear" w:color="auto" w:fill="FFFFFF"/>
      <w:spacing w:after="0" w:line="240" w:lineRule="auto"/>
      <w:jc w:val="both"/>
    </w:pPr>
    <w:rPr>
      <w:rFonts w:ascii="Times New Roman" w:eastAsia="MS Mincho" w:hAnsi="Times New Roman"/>
      <w:kern w:val="2"/>
      <w:sz w:val="20"/>
      <w:szCs w:val="20"/>
      <w:lang w:val="mk-MK"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622616">
      <w:bodyDiv w:val="1"/>
      <w:marLeft w:val="0"/>
      <w:marRight w:val="0"/>
      <w:marTop w:val="0"/>
      <w:marBottom w:val="0"/>
      <w:divBdr>
        <w:top w:val="none" w:sz="0" w:space="0" w:color="auto"/>
        <w:left w:val="none" w:sz="0" w:space="0" w:color="auto"/>
        <w:bottom w:val="none" w:sz="0" w:space="0" w:color="auto"/>
        <w:right w:val="none" w:sz="0" w:space="0" w:color="auto"/>
      </w:divBdr>
    </w:div>
    <w:div w:id="19692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patoska@uklo.edu.m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cak.srce.hr/file/285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cak.srce.hr/file/300267" TargetMode="External"/><Relationship Id="rId5" Type="http://schemas.openxmlformats.org/officeDocument/2006/relationships/webSettings" Target="webSettings.xml"/><Relationship Id="rId10" Type="http://schemas.openxmlformats.org/officeDocument/2006/relationships/hyperlink" Target="https://www.ukim.edu.mk/e-izdanija/PRF/Obligaciono_pravo.pdf" TargetMode="External"/><Relationship Id="rId4" Type="http://schemas.openxmlformats.org/officeDocument/2006/relationships/settings" Target="settings.xml"/><Relationship Id="rId9" Type="http://schemas.openxmlformats.org/officeDocument/2006/relationships/hyperlink" Target="mailto:aleksandra.patoska@uklo.edu.m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ravst.unist.hr/izdavastvo/zbornik-radova/" TargetMode="External"/><Relationship Id="rId1" Type="http://schemas.openxmlformats.org/officeDocument/2006/relationships/hyperlink" Target="https://www.pravst.unist.hr/izdavastvo/zbornik-ra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D7B6-77F0-44D8-A644-D2689388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Pages>
  <Words>3577</Words>
  <Characters>20391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Patoska</dc:creator>
  <cp:keywords/>
  <dc:description/>
  <cp:lastModifiedBy>Aleksandra Patoska</cp:lastModifiedBy>
  <cp:revision>13</cp:revision>
  <cp:lastPrinted>2022-07-19T10:27:00Z</cp:lastPrinted>
  <dcterms:created xsi:type="dcterms:W3CDTF">2022-07-12T06:45:00Z</dcterms:created>
  <dcterms:modified xsi:type="dcterms:W3CDTF">2022-08-01T07:00:00Z</dcterms:modified>
</cp:coreProperties>
</file>