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A93E" w14:textId="77777777" w:rsidR="00E22C25" w:rsidRPr="00D4051B" w:rsidRDefault="00E22C25" w:rsidP="00E22C25">
      <w:pPr>
        <w:rPr>
          <w:rStyle w:val="rynqvb"/>
          <w:b/>
          <w:caps/>
          <w:sz w:val="22"/>
          <w:lang w:val="mk-MK"/>
        </w:rPr>
      </w:pPr>
      <w:r w:rsidRPr="00D4051B">
        <w:rPr>
          <w:rStyle w:val="rynqvb"/>
          <w:b/>
          <w:caps/>
          <w:sz w:val="22"/>
          <w:lang w:val="sr-Latn-CS"/>
        </w:rPr>
        <w:t>Карактеристике мобилности становника у руралним подручјима</w:t>
      </w:r>
    </w:p>
    <w:p w14:paraId="1C558625" w14:textId="77777777" w:rsidR="00E22C25" w:rsidRPr="00D4051B" w:rsidRDefault="00E22C25" w:rsidP="00E22C25">
      <w:pPr>
        <w:autoSpaceDE w:val="0"/>
        <w:autoSpaceDN w:val="0"/>
        <w:adjustRightInd w:val="0"/>
        <w:rPr>
          <w:rStyle w:val="rynqvb"/>
          <w:b/>
          <w:caps/>
          <w:sz w:val="22"/>
          <w:lang w:val="mk-MK"/>
        </w:rPr>
      </w:pPr>
      <w:r w:rsidRPr="00D4051B">
        <w:rPr>
          <w:rStyle w:val="rynqvb"/>
          <w:b/>
          <w:caps/>
          <w:sz w:val="22"/>
        </w:rPr>
        <w:t>Characteristics of the mobility of the inhabitants in rural areas</w:t>
      </w:r>
    </w:p>
    <w:p w14:paraId="1807EC05" w14:textId="77777777" w:rsidR="00E22C25" w:rsidRPr="005655F9" w:rsidRDefault="00E22C25" w:rsidP="00E22C25">
      <w:pPr>
        <w:autoSpaceDE w:val="0"/>
        <w:autoSpaceDN w:val="0"/>
        <w:adjustRightInd w:val="0"/>
        <w:jc w:val="left"/>
        <w:rPr>
          <w:rFonts w:cs="Tahoma"/>
          <w:sz w:val="18"/>
          <w:szCs w:val="18"/>
          <w:lang w:val="en-US"/>
        </w:rPr>
      </w:pPr>
      <w:r>
        <w:rPr>
          <w:rFonts w:cs="Tahoma"/>
          <w:sz w:val="18"/>
          <w:szCs w:val="18"/>
          <w:lang w:val="en-US"/>
        </w:rPr>
        <w:t>Vaska Atanasova</w:t>
      </w:r>
      <w:r w:rsidRPr="00C21280">
        <w:rPr>
          <w:rFonts w:cs="Tahoma"/>
          <w:sz w:val="18"/>
          <w:szCs w:val="18"/>
          <w:lang w:val="ru-RU"/>
        </w:rPr>
        <w:t>,</w:t>
      </w:r>
      <w:r>
        <w:rPr>
          <w:rFonts w:cs="Tahoma"/>
          <w:sz w:val="18"/>
          <w:szCs w:val="18"/>
          <w:lang w:val="en-US"/>
        </w:rPr>
        <w:t xml:space="preserve"> Marija Stojanoska</w:t>
      </w:r>
    </w:p>
    <w:p w14:paraId="02F64699" w14:textId="77777777" w:rsidR="00E22C25" w:rsidRPr="005655F9" w:rsidRDefault="00E22C25" w:rsidP="00E22C25">
      <w:pPr>
        <w:autoSpaceDE w:val="0"/>
        <w:autoSpaceDN w:val="0"/>
        <w:adjustRightInd w:val="0"/>
        <w:jc w:val="left"/>
        <w:rPr>
          <w:rFonts w:cs="Tahoma"/>
          <w:sz w:val="16"/>
          <w:szCs w:val="16"/>
          <w:lang w:val="mk-MK"/>
        </w:rPr>
      </w:pPr>
      <w:r w:rsidRPr="005655F9">
        <w:rPr>
          <w:rStyle w:val="jlqj4b"/>
          <w:rFonts w:cs="Tahoma"/>
          <w:sz w:val="16"/>
          <w:szCs w:val="16"/>
          <w:lang w:val="mk-MK"/>
        </w:rPr>
        <w:t>Faculty of Technical Sciences, University “St. Kliment Ohridski”,</w:t>
      </w:r>
      <w:r w:rsidRPr="005655F9">
        <w:rPr>
          <w:rStyle w:val="jlqj4b"/>
          <w:rFonts w:cs="Tahoma"/>
          <w:sz w:val="16"/>
          <w:szCs w:val="16"/>
        </w:rPr>
        <w:t xml:space="preserve"> </w:t>
      </w:r>
      <w:r w:rsidRPr="005655F9">
        <w:rPr>
          <w:rStyle w:val="jlqj4b"/>
          <w:rFonts w:cs="Tahoma"/>
          <w:sz w:val="16"/>
          <w:szCs w:val="16"/>
          <w:lang w:val="mk-MK"/>
        </w:rPr>
        <w:t>Bitola,</w:t>
      </w:r>
      <w:r w:rsidRPr="005655F9">
        <w:rPr>
          <w:rStyle w:val="jlqj4b"/>
          <w:rFonts w:cs="Tahoma"/>
          <w:sz w:val="16"/>
          <w:szCs w:val="16"/>
        </w:rPr>
        <w:t xml:space="preserve"> </w:t>
      </w:r>
      <w:r w:rsidRPr="005655F9">
        <w:rPr>
          <w:rStyle w:val="jlqj4b"/>
          <w:rFonts w:cs="Tahoma"/>
          <w:sz w:val="16"/>
          <w:szCs w:val="16"/>
          <w:lang w:val="mk-MK"/>
        </w:rPr>
        <w:t>Macedonia</w:t>
      </w:r>
      <w:r w:rsidRPr="005655F9">
        <w:rPr>
          <w:rFonts w:cs="Tahoma"/>
          <w:sz w:val="16"/>
          <w:szCs w:val="16"/>
        </w:rPr>
        <w:t xml:space="preserve">, </w:t>
      </w:r>
    </w:p>
    <w:p w14:paraId="3CFF19B3" w14:textId="77777777" w:rsidR="00E22C25" w:rsidRPr="005655F9" w:rsidRDefault="00E22C25" w:rsidP="00E22C25">
      <w:pPr>
        <w:autoSpaceDE w:val="0"/>
        <w:autoSpaceDN w:val="0"/>
        <w:adjustRightInd w:val="0"/>
        <w:jc w:val="left"/>
        <w:rPr>
          <w:rFonts w:cs="Tahoma"/>
          <w:i/>
          <w:sz w:val="16"/>
          <w:szCs w:val="16"/>
          <w:lang w:val="mk-MK"/>
        </w:rPr>
      </w:pPr>
      <w:r w:rsidRPr="005655F9">
        <w:rPr>
          <w:rStyle w:val="jlqj4b"/>
          <w:rFonts w:cs="Tahoma"/>
          <w:sz w:val="16"/>
          <w:szCs w:val="16"/>
          <w:lang w:val="mk-MK"/>
        </w:rPr>
        <w:t>Faculty of Technical Sciences, University “St. Kliment Ohridski”,</w:t>
      </w:r>
      <w:r w:rsidRPr="005655F9">
        <w:rPr>
          <w:rStyle w:val="jlqj4b"/>
          <w:rFonts w:cs="Tahoma"/>
          <w:sz w:val="16"/>
          <w:szCs w:val="16"/>
        </w:rPr>
        <w:t xml:space="preserve"> </w:t>
      </w:r>
      <w:r w:rsidRPr="005655F9">
        <w:rPr>
          <w:rStyle w:val="jlqj4b"/>
          <w:rFonts w:cs="Tahoma"/>
          <w:sz w:val="16"/>
          <w:szCs w:val="16"/>
          <w:lang w:val="mk-MK"/>
        </w:rPr>
        <w:t>Bitola,</w:t>
      </w:r>
      <w:r w:rsidRPr="005655F9">
        <w:rPr>
          <w:rStyle w:val="jlqj4b"/>
          <w:rFonts w:cs="Tahoma"/>
          <w:sz w:val="16"/>
          <w:szCs w:val="16"/>
        </w:rPr>
        <w:t xml:space="preserve"> </w:t>
      </w:r>
      <w:r w:rsidRPr="005655F9">
        <w:rPr>
          <w:rStyle w:val="jlqj4b"/>
          <w:rFonts w:cs="Tahoma"/>
          <w:sz w:val="16"/>
          <w:szCs w:val="16"/>
          <w:lang w:val="mk-MK"/>
        </w:rPr>
        <w:t>Macedonia</w:t>
      </w:r>
      <w:r w:rsidRPr="005655F9">
        <w:rPr>
          <w:rFonts w:cs="Tahoma"/>
          <w:sz w:val="16"/>
          <w:szCs w:val="16"/>
        </w:rPr>
        <w:t xml:space="preserve">, </w:t>
      </w:r>
    </w:p>
    <w:p w14:paraId="2189B1C3" w14:textId="77777777" w:rsidR="00E22C25" w:rsidRPr="00C21280" w:rsidRDefault="00E22C25" w:rsidP="00E22C25">
      <w:pPr>
        <w:autoSpaceDE w:val="0"/>
        <w:autoSpaceDN w:val="0"/>
        <w:adjustRightInd w:val="0"/>
        <w:jc w:val="left"/>
        <w:rPr>
          <w:rFonts w:cs="Tahoma"/>
          <w:szCs w:val="20"/>
          <w:lang w:val="ru-RU"/>
        </w:rPr>
      </w:pPr>
    </w:p>
    <w:p w14:paraId="3A754621" w14:textId="77777777" w:rsidR="00C21280" w:rsidRPr="00C21280" w:rsidRDefault="00C21280" w:rsidP="00C21280">
      <w:pPr>
        <w:autoSpaceDE w:val="0"/>
        <w:autoSpaceDN w:val="0"/>
        <w:adjustRightInd w:val="0"/>
        <w:jc w:val="left"/>
        <w:rPr>
          <w:rFonts w:cs="Tahoma"/>
          <w:szCs w:val="20"/>
          <w:lang w:val="ru-RU"/>
        </w:rPr>
      </w:pPr>
    </w:p>
    <w:p w14:paraId="401033FC" w14:textId="77777777" w:rsidR="00E22C25" w:rsidRPr="00C21280" w:rsidRDefault="00E22C25" w:rsidP="00E22C25">
      <w:pPr>
        <w:autoSpaceDE w:val="0"/>
        <w:autoSpaceDN w:val="0"/>
        <w:adjustRightInd w:val="0"/>
        <w:jc w:val="left"/>
        <w:rPr>
          <w:rFonts w:cs="Tahoma"/>
          <w:b/>
          <w:szCs w:val="20"/>
          <w:lang w:val="ru-RU"/>
        </w:rPr>
      </w:pPr>
      <w:r w:rsidRPr="00C21280">
        <w:rPr>
          <w:rFonts w:cs="Tahoma"/>
          <w:b/>
          <w:szCs w:val="20"/>
          <w:lang w:val="ru-RU"/>
        </w:rPr>
        <w:t>АПСТРАКТ</w:t>
      </w:r>
    </w:p>
    <w:p w14:paraId="48A715C6" w14:textId="77777777" w:rsidR="00E22C25" w:rsidRPr="00C21280" w:rsidRDefault="00E22C25" w:rsidP="00E22C25">
      <w:pPr>
        <w:autoSpaceDE w:val="0"/>
        <w:autoSpaceDN w:val="0"/>
        <w:adjustRightInd w:val="0"/>
        <w:rPr>
          <w:rFonts w:cs="Tahoma"/>
          <w:szCs w:val="20"/>
          <w:lang w:val="ru-RU"/>
        </w:rPr>
      </w:pPr>
    </w:p>
    <w:p w14:paraId="4CFB34DB" w14:textId="77777777" w:rsidR="00E22C25" w:rsidRDefault="00E22C25" w:rsidP="00E22C25">
      <w:pPr>
        <w:autoSpaceDE w:val="0"/>
        <w:autoSpaceDN w:val="0"/>
        <w:adjustRightInd w:val="0"/>
        <w:rPr>
          <w:rStyle w:val="rynqvb"/>
          <w:lang w:val="mk-MK"/>
        </w:rPr>
      </w:pPr>
      <w:r>
        <w:rPr>
          <w:rStyle w:val="rynqvb"/>
          <w:lang w:val="sr-Latn-CS"/>
        </w:rPr>
        <w:t>Мобилност обликује идентитет људи и њихов свакодневни живот.</w:t>
      </w:r>
      <w:r>
        <w:rPr>
          <w:rStyle w:val="hwtze"/>
          <w:lang w:val="sr-Latn-CS"/>
        </w:rPr>
        <w:t xml:space="preserve"> </w:t>
      </w:r>
      <w:r>
        <w:rPr>
          <w:rStyle w:val="rynqvb"/>
          <w:lang w:val="sr-Latn-CS"/>
        </w:rPr>
        <w:t>Једно од основних људских права је право кретања.</w:t>
      </w:r>
      <w:r>
        <w:rPr>
          <w:rStyle w:val="hwtze"/>
          <w:lang w:val="sr-Latn-CS"/>
        </w:rPr>
        <w:t xml:space="preserve"> </w:t>
      </w:r>
      <w:r>
        <w:rPr>
          <w:rStyle w:val="rynqvb"/>
          <w:lang w:val="sr-Latn-CS"/>
        </w:rPr>
        <w:t>Транспорт гарантује нашу мобилност и обезбеђује приступ роби и услугама.</w:t>
      </w:r>
      <w:r>
        <w:rPr>
          <w:rStyle w:val="hwtze"/>
          <w:lang w:val="sr-Latn-CS"/>
        </w:rPr>
        <w:t xml:space="preserve"> </w:t>
      </w:r>
      <w:r>
        <w:rPr>
          <w:rStyle w:val="rynqvb"/>
          <w:lang w:val="sr-Latn-CS"/>
        </w:rPr>
        <w:t>Мобилност је такође инхерентно географске природе, не само у смислу да кретања људи и објеката превазилазе простор, већ и да свеприсутност мобилности у друштву поставља важна питања о постојаности места боравка.</w:t>
      </w:r>
      <w:r>
        <w:rPr>
          <w:rStyle w:val="hwtze"/>
          <w:lang w:val="sr-Latn-CS"/>
        </w:rPr>
        <w:t xml:space="preserve"> </w:t>
      </w:r>
      <w:r>
        <w:rPr>
          <w:rStyle w:val="rynqvb"/>
          <w:lang w:val="sr-Latn-CS"/>
        </w:rPr>
        <w:t>Мање пажње је посвећено мобилности у руралним срединама.</w:t>
      </w:r>
      <w:r>
        <w:rPr>
          <w:rStyle w:val="hwtze"/>
          <w:lang w:val="sr-Latn-CS"/>
        </w:rPr>
        <w:t xml:space="preserve"> </w:t>
      </w:r>
      <w:r>
        <w:rPr>
          <w:rStyle w:val="rynqvb"/>
          <w:lang w:val="sr-Latn-CS"/>
        </w:rPr>
        <w:t>У овом раду биће разматрана мобилност становника из руралних подручја у Битољу.</w:t>
      </w:r>
      <w:r>
        <w:rPr>
          <w:rStyle w:val="hwtze"/>
          <w:lang w:val="sr-Latn-CS"/>
        </w:rPr>
        <w:t xml:space="preserve"> </w:t>
      </w:r>
      <w:r>
        <w:rPr>
          <w:rStyle w:val="rynqvb"/>
          <w:lang w:val="sr-Latn-CS"/>
        </w:rPr>
        <w:t>Узимајући у обзир различите домете кретања ван руралног подручја, потешкоће повезане са дневним потребама мобилности, као и недостатак јавног градског превоза.</w:t>
      </w:r>
    </w:p>
    <w:p w14:paraId="5C278CEC" w14:textId="77777777" w:rsidR="00E22C25" w:rsidRPr="00BB1611" w:rsidRDefault="00E22C25" w:rsidP="00E22C25">
      <w:pPr>
        <w:autoSpaceDE w:val="0"/>
        <w:autoSpaceDN w:val="0"/>
        <w:adjustRightInd w:val="0"/>
        <w:jc w:val="left"/>
        <w:rPr>
          <w:rFonts w:cs="Tahoma"/>
          <w:i/>
          <w:szCs w:val="20"/>
          <w:lang w:val="mk-MK"/>
        </w:rPr>
      </w:pPr>
      <w:r w:rsidRPr="00C21280">
        <w:rPr>
          <w:rFonts w:cs="Tahoma"/>
          <w:i/>
          <w:szCs w:val="20"/>
          <w:lang w:val="ru-RU"/>
        </w:rPr>
        <w:t xml:space="preserve">Кључне речи: </w:t>
      </w:r>
      <w:r w:rsidRPr="00BB1611">
        <w:rPr>
          <w:rStyle w:val="rynqvb"/>
          <w:i/>
          <w:lang w:val="sr-Latn-CS"/>
        </w:rPr>
        <w:t>руралне средине, мобилност, проблеми</w:t>
      </w:r>
    </w:p>
    <w:p w14:paraId="745631FE" w14:textId="77777777" w:rsidR="00E22C25" w:rsidRPr="00C21280" w:rsidRDefault="00E22C25" w:rsidP="00E22C25">
      <w:pPr>
        <w:autoSpaceDE w:val="0"/>
        <w:autoSpaceDN w:val="0"/>
        <w:adjustRightInd w:val="0"/>
        <w:jc w:val="left"/>
        <w:rPr>
          <w:rFonts w:cs="Tahoma"/>
          <w:szCs w:val="20"/>
          <w:lang w:val="ru-RU"/>
        </w:rPr>
      </w:pPr>
    </w:p>
    <w:p w14:paraId="29C8CB92" w14:textId="77777777" w:rsidR="00E22C25" w:rsidRPr="00CB7A15" w:rsidRDefault="00E22C25" w:rsidP="00E22C25">
      <w:pPr>
        <w:autoSpaceDE w:val="0"/>
        <w:autoSpaceDN w:val="0"/>
        <w:adjustRightInd w:val="0"/>
        <w:jc w:val="left"/>
        <w:rPr>
          <w:rFonts w:cs="Tahoma"/>
          <w:szCs w:val="20"/>
          <w:lang w:val="mk-MK"/>
        </w:rPr>
      </w:pPr>
    </w:p>
    <w:p w14:paraId="173661E7" w14:textId="77777777" w:rsidR="00E22C25" w:rsidRPr="007308C3" w:rsidRDefault="00E22C25" w:rsidP="00E22C25">
      <w:pPr>
        <w:pStyle w:val="Abstraktnaslov"/>
        <w:rPr>
          <w:lang w:val="sl-SI"/>
        </w:rPr>
      </w:pPr>
      <w:r w:rsidRPr="007308C3">
        <w:rPr>
          <w:lang w:val="sl-SI"/>
        </w:rPr>
        <w:t>ABSTRACT</w:t>
      </w:r>
    </w:p>
    <w:p w14:paraId="1C56A7CC" w14:textId="77777777" w:rsidR="00E22C25" w:rsidRDefault="00E22C25" w:rsidP="00E22C25">
      <w:pPr>
        <w:rPr>
          <w:rFonts w:ascii="Times New Roman" w:hAnsi="Times New Roman"/>
          <w:sz w:val="24"/>
          <w:lang w:val="mk-MK"/>
        </w:rPr>
      </w:pPr>
    </w:p>
    <w:p w14:paraId="436FFE86" w14:textId="77777777" w:rsidR="00E22C25" w:rsidRDefault="00E22C25" w:rsidP="00E22C25">
      <w:pPr>
        <w:autoSpaceDE w:val="0"/>
        <w:autoSpaceDN w:val="0"/>
        <w:adjustRightInd w:val="0"/>
        <w:rPr>
          <w:rStyle w:val="rynqvb"/>
          <w:lang w:val="mk-MK"/>
        </w:rPr>
      </w:pPr>
      <w:r>
        <w:rPr>
          <w:rStyle w:val="rynqvb"/>
        </w:rPr>
        <w:t>Mobility shapes the identity and everyday life of people.</w:t>
      </w:r>
      <w:r>
        <w:rPr>
          <w:rStyle w:val="hwtze"/>
        </w:rPr>
        <w:t xml:space="preserve"> </w:t>
      </w:r>
      <w:r>
        <w:rPr>
          <w:rStyle w:val="rynqvb"/>
        </w:rPr>
        <w:t>One of the fundamental human rights is the right to movement.</w:t>
      </w:r>
      <w:r>
        <w:rPr>
          <w:rStyle w:val="hwtze"/>
        </w:rPr>
        <w:t xml:space="preserve"> </w:t>
      </w:r>
      <w:r>
        <w:rPr>
          <w:rStyle w:val="rynqvb"/>
        </w:rPr>
        <w:t>Transport ensures our mobility and provides access to goods and services.</w:t>
      </w:r>
      <w:r>
        <w:rPr>
          <w:rStyle w:val="hwtze"/>
        </w:rPr>
        <w:t xml:space="preserve"> </w:t>
      </w:r>
      <w:r>
        <w:rPr>
          <w:rStyle w:val="rynqvb"/>
        </w:rPr>
        <w:t>Mobility is also inherently geographical in nature, not only in the sense that the movements of people and objects transcend space, but that the ubiquity of mobility in society raises important questions about the permanence of residence.</w:t>
      </w:r>
      <w:r>
        <w:rPr>
          <w:rStyle w:val="hwtze"/>
        </w:rPr>
        <w:t xml:space="preserve"> </w:t>
      </w:r>
      <w:r>
        <w:rPr>
          <w:rStyle w:val="rynqvb"/>
        </w:rPr>
        <w:t>Less attention has been paid to rural mobility.</w:t>
      </w:r>
      <w:r>
        <w:rPr>
          <w:rStyle w:val="hwtze"/>
        </w:rPr>
        <w:t xml:space="preserve"> </w:t>
      </w:r>
      <w:r>
        <w:rPr>
          <w:rStyle w:val="rynqvb"/>
        </w:rPr>
        <w:t>In this paper, the mobility of rural residents in Bitola will be discussed.</w:t>
      </w:r>
      <w:r>
        <w:rPr>
          <w:rStyle w:val="hwtze"/>
        </w:rPr>
        <w:t xml:space="preserve"> </w:t>
      </w:r>
      <w:r>
        <w:rPr>
          <w:rStyle w:val="rynqvb"/>
        </w:rPr>
        <w:t>Considering the different ranges of movement outside the rural area, the difficulties related to the daily mobility needs, as well as the lack of public urban transport.</w:t>
      </w:r>
    </w:p>
    <w:p w14:paraId="3A84241C" w14:textId="77777777" w:rsidR="00E22C25" w:rsidRPr="00BB1611" w:rsidRDefault="00E22C25" w:rsidP="00E22C25">
      <w:pPr>
        <w:autoSpaceDE w:val="0"/>
        <w:autoSpaceDN w:val="0"/>
        <w:adjustRightInd w:val="0"/>
        <w:jc w:val="left"/>
        <w:rPr>
          <w:rStyle w:val="rynqvb"/>
          <w:b/>
          <w:lang w:val="mk-MK"/>
        </w:rPr>
      </w:pPr>
      <w:r w:rsidRPr="00A95E05">
        <w:rPr>
          <w:rFonts w:cs="Tahoma"/>
          <w:i/>
          <w:szCs w:val="20"/>
          <w:lang w:val="pl-PL"/>
        </w:rPr>
        <w:t>Keywords</w:t>
      </w:r>
      <w:r w:rsidRPr="00C21280">
        <w:rPr>
          <w:rFonts w:cs="Tahoma"/>
          <w:i/>
          <w:szCs w:val="20"/>
          <w:lang w:val="ru-RU"/>
        </w:rPr>
        <w:t>:</w:t>
      </w:r>
      <w:r w:rsidRPr="00C21280">
        <w:rPr>
          <w:rFonts w:cs="Tahoma"/>
          <w:szCs w:val="20"/>
          <w:lang w:val="ru-RU"/>
        </w:rPr>
        <w:t xml:space="preserve"> </w:t>
      </w:r>
      <w:r w:rsidRPr="00BB1611">
        <w:rPr>
          <w:rStyle w:val="rynqvb"/>
          <w:i/>
        </w:rPr>
        <w:t>rural areas, mobility, problems</w:t>
      </w:r>
    </w:p>
    <w:p w14:paraId="7A6A204F" w14:textId="77777777" w:rsidR="00C21280" w:rsidRDefault="00C21280" w:rsidP="00C21280">
      <w:pPr>
        <w:autoSpaceDE w:val="0"/>
        <w:autoSpaceDN w:val="0"/>
        <w:adjustRightInd w:val="0"/>
        <w:jc w:val="left"/>
        <w:rPr>
          <w:rFonts w:cs="Tahoma"/>
          <w:szCs w:val="20"/>
          <w:lang w:val="en-US"/>
        </w:rPr>
      </w:pPr>
    </w:p>
    <w:p w14:paraId="5466643E" w14:textId="77777777" w:rsidR="00E22C25" w:rsidRDefault="00E22C25" w:rsidP="00C21280">
      <w:pPr>
        <w:autoSpaceDE w:val="0"/>
        <w:autoSpaceDN w:val="0"/>
        <w:adjustRightInd w:val="0"/>
        <w:jc w:val="left"/>
        <w:rPr>
          <w:rFonts w:cs="Tahoma"/>
          <w:szCs w:val="20"/>
          <w:lang w:val="en-US"/>
        </w:rPr>
      </w:pPr>
    </w:p>
    <w:p w14:paraId="77208DF0" w14:textId="77777777" w:rsidR="00E22C25" w:rsidRPr="00E22C25" w:rsidRDefault="00E22C25" w:rsidP="00C21280">
      <w:pPr>
        <w:autoSpaceDE w:val="0"/>
        <w:autoSpaceDN w:val="0"/>
        <w:adjustRightInd w:val="0"/>
        <w:jc w:val="left"/>
        <w:rPr>
          <w:rFonts w:cs="Tahoma"/>
          <w:szCs w:val="20"/>
          <w:lang w:val="en-US"/>
        </w:rPr>
      </w:pPr>
    </w:p>
    <w:p w14:paraId="36F23436" w14:textId="77777777" w:rsidR="00C21280" w:rsidRDefault="00C21280" w:rsidP="00C21280">
      <w:pPr>
        <w:autoSpaceDE w:val="0"/>
        <w:autoSpaceDN w:val="0"/>
        <w:adjustRightInd w:val="0"/>
        <w:jc w:val="left"/>
        <w:rPr>
          <w:rFonts w:cs="Tahoma"/>
          <w:b/>
          <w:sz w:val="18"/>
          <w:szCs w:val="18"/>
          <w:lang w:val="ru-RU"/>
        </w:rPr>
      </w:pPr>
    </w:p>
    <w:p w14:paraId="04C9D78F" w14:textId="77777777" w:rsidR="00E22C25" w:rsidRDefault="00E22C25" w:rsidP="00E22C25">
      <w:pPr>
        <w:autoSpaceDE w:val="0"/>
        <w:autoSpaceDN w:val="0"/>
        <w:adjustRightInd w:val="0"/>
        <w:jc w:val="left"/>
        <w:rPr>
          <w:rStyle w:val="rynqvb"/>
          <w:b/>
          <w:lang w:val="mk-MK"/>
        </w:rPr>
      </w:pPr>
      <w:r w:rsidRPr="00BE138F">
        <w:rPr>
          <w:rStyle w:val="rynqvb"/>
          <w:b/>
        </w:rPr>
        <w:t>Introduction</w:t>
      </w:r>
    </w:p>
    <w:p w14:paraId="4E5F378E" w14:textId="77777777" w:rsidR="00E22C25" w:rsidRDefault="00E22C25" w:rsidP="00E22C25">
      <w:pPr>
        <w:autoSpaceDE w:val="0"/>
        <w:autoSpaceDN w:val="0"/>
        <w:adjustRightInd w:val="0"/>
        <w:jc w:val="left"/>
        <w:rPr>
          <w:rStyle w:val="rynqvb"/>
          <w:lang w:val="mk-MK"/>
        </w:rPr>
      </w:pPr>
    </w:p>
    <w:p w14:paraId="35E31BAD" w14:textId="07D75168" w:rsidR="00303CA4" w:rsidRDefault="00303CA4" w:rsidP="00303CA4">
      <w:pPr>
        <w:autoSpaceDE w:val="0"/>
        <w:autoSpaceDN w:val="0"/>
        <w:adjustRightInd w:val="0"/>
        <w:rPr>
          <w:rStyle w:val="rynqvb"/>
        </w:rPr>
      </w:pPr>
      <w:r w:rsidRPr="00303CA4">
        <w:rPr>
          <w:rStyle w:val="rynqvb"/>
        </w:rPr>
        <w:t>Mobility has long been a critical factor in driving rural development. However, low-density areas and urban centres show a significant mobility gap. While cities are implementing a wide range of transportation options to cater to diverse user groups, adapting these solutions to rural areas presents challenges.</w:t>
      </w:r>
      <w:r w:rsidRPr="00303CA4">
        <w:t xml:space="preserve"> </w:t>
      </w:r>
      <w:r w:rsidRPr="00303CA4">
        <w:rPr>
          <w:rStyle w:val="rynqvb"/>
        </w:rPr>
        <w:t>Rural mobility is essential for fostering economic growth, improving social equity, and achieving climate goals, ensuring that rural communities are interconnected and resilient in an in</w:t>
      </w:r>
      <w:r>
        <w:rPr>
          <w:rStyle w:val="rynqvb"/>
        </w:rPr>
        <w:t xml:space="preserve">creasingly urbanised landscape. </w:t>
      </w:r>
      <w:r w:rsidRPr="00303CA4">
        <w:rPr>
          <w:rStyle w:val="rynqvb"/>
        </w:rPr>
        <w:t>Rural areas are smaller settlements that differ from cities in their physiognomy, function, demographic structure of the population, and their significance.</w:t>
      </w:r>
      <w:r>
        <w:rPr>
          <w:rStyle w:val="rynqvb"/>
        </w:rPr>
        <w:t xml:space="preserve"> </w:t>
      </w:r>
      <w:r>
        <w:t>Bitola is a city in the southwestern part of North Macedonia.</w:t>
      </w:r>
      <w:r>
        <w:rPr>
          <w:lang w:val="mk-MK"/>
        </w:rPr>
        <w:t xml:space="preserve"> </w:t>
      </w:r>
      <w:r>
        <w:rPr>
          <w:rStyle w:val="rynqvb"/>
        </w:rPr>
        <w:t>As of the last census, 85,164 inhabitants lived in Bitola.</w:t>
      </w:r>
      <w:r>
        <w:rPr>
          <w:rStyle w:val="rynqvb"/>
          <w:lang w:val="mk-MK"/>
        </w:rPr>
        <w:t xml:space="preserve"> </w:t>
      </w:r>
      <w:r w:rsidR="00702789">
        <w:rPr>
          <w:rStyle w:val="rynqvb"/>
        </w:rPr>
        <w:t>The city is located at the northeastern foot of Mount Baba, on which the highest peak Pelister is located, which is the third highest peak in Macedonia.</w:t>
      </w:r>
      <w:r w:rsidR="00702789">
        <w:rPr>
          <w:rStyle w:val="rynqvb"/>
          <w:lang w:val="mk-MK"/>
        </w:rPr>
        <w:t xml:space="preserve"> </w:t>
      </w:r>
      <w:r w:rsidR="00702789">
        <w:rPr>
          <w:rStyle w:val="rynqvb"/>
        </w:rPr>
        <w:t xml:space="preserve">This paper will </w:t>
      </w:r>
      <w:r w:rsidR="00286538">
        <w:rPr>
          <w:rStyle w:val="rynqvb"/>
        </w:rPr>
        <w:t>analyse</w:t>
      </w:r>
      <w:r w:rsidR="00702789">
        <w:rPr>
          <w:rStyle w:val="rynqvb"/>
        </w:rPr>
        <w:t xml:space="preserve"> the mobility, the problems faced by the population living in the rural areas below </w:t>
      </w:r>
      <w:r w:rsidR="00286538">
        <w:rPr>
          <w:rStyle w:val="rynqvb"/>
        </w:rPr>
        <w:t>Pelister</w:t>
      </w:r>
      <w:r w:rsidR="00702789">
        <w:rPr>
          <w:rStyle w:val="rynqvb"/>
        </w:rPr>
        <w:t>, that is, the villages of Lavci and Brusnik.</w:t>
      </w:r>
      <w:r w:rsidR="006D7727">
        <w:rPr>
          <w:rStyle w:val="rynqvb"/>
        </w:rPr>
        <w:t xml:space="preserve"> </w:t>
      </w:r>
    </w:p>
    <w:p w14:paraId="64A99490" w14:textId="77777777" w:rsidR="006D7727" w:rsidRDefault="006D7727" w:rsidP="00303CA4">
      <w:pPr>
        <w:autoSpaceDE w:val="0"/>
        <w:autoSpaceDN w:val="0"/>
        <w:adjustRightInd w:val="0"/>
        <w:rPr>
          <w:rStyle w:val="rynqvb"/>
          <w:lang w:val="mk-MK"/>
        </w:rPr>
      </w:pPr>
    </w:p>
    <w:p w14:paraId="58B5348C" w14:textId="77777777" w:rsidR="001C63B8" w:rsidRPr="001C63B8" w:rsidRDefault="001C63B8" w:rsidP="00303CA4">
      <w:pPr>
        <w:autoSpaceDE w:val="0"/>
        <w:autoSpaceDN w:val="0"/>
        <w:adjustRightInd w:val="0"/>
        <w:rPr>
          <w:rStyle w:val="rynqvb"/>
          <w:b/>
          <w:lang w:val="mk-MK"/>
        </w:rPr>
      </w:pPr>
      <w:r w:rsidRPr="001C63B8">
        <w:rPr>
          <w:rStyle w:val="rynqvb"/>
          <w:b/>
        </w:rPr>
        <w:t>General data for the city of Bitola</w:t>
      </w:r>
    </w:p>
    <w:p w14:paraId="3AADCFB4" w14:textId="77777777" w:rsidR="001C63B8" w:rsidRPr="001C63B8" w:rsidRDefault="001C63B8" w:rsidP="00303CA4">
      <w:pPr>
        <w:autoSpaceDE w:val="0"/>
        <w:autoSpaceDN w:val="0"/>
        <w:adjustRightInd w:val="0"/>
        <w:rPr>
          <w:rStyle w:val="rynqvb"/>
          <w:lang w:val="mk-MK"/>
        </w:rPr>
      </w:pPr>
    </w:p>
    <w:p w14:paraId="3905F4FF" w14:textId="1DE404D7" w:rsidR="006D7727" w:rsidRDefault="001C63B8" w:rsidP="00303CA4">
      <w:pPr>
        <w:autoSpaceDE w:val="0"/>
        <w:autoSpaceDN w:val="0"/>
        <w:adjustRightInd w:val="0"/>
        <w:rPr>
          <w:rStyle w:val="rynqvb"/>
        </w:rPr>
      </w:pPr>
      <w:r>
        <w:rPr>
          <w:rStyle w:val="rynqvb"/>
        </w:rPr>
        <w:t>A city is an environment where people live, work, get educated, hang out, have fun, use various services.</w:t>
      </w:r>
      <w:r>
        <w:rPr>
          <w:rStyle w:val="hwtze"/>
        </w:rPr>
        <w:t xml:space="preserve"> </w:t>
      </w:r>
      <w:r>
        <w:rPr>
          <w:rStyle w:val="rynqvb"/>
        </w:rPr>
        <w:t>Bitola is a city that has developed road and rail transport.</w:t>
      </w:r>
      <w:r>
        <w:rPr>
          <w:rStyle w:val="hwtze"/>
        </w:rPr>
        <w:t xml:space="preserve"> </w:t>
      </w:r>
      <w:r>
        <w:rPr>
          <w:rStyle w:val="rynqvb"/>
        </w:rPr>
        <w:t>It also has public city transportation, whose lines are circular.</w:t>
      </w:r>
      <w:r>
        <w:rPr>
          <w:rStyle w:val="hwtze"/>
        </w:rPr>
        <w:t xml:space="preserve"> </w:t>
      </w:r>
      <w:r>
        <w:rPr>
          <w:rStyle w:val="rynqvb"/>
        </w:rPr>
        <w:t xml:space="preserve">Although the public city transport in Bitola was </w:t>
      </w:r>
      <w:r w:rsidR="00527153">
        <w:rPr>
          <w:rStyle w:val="rynqvb"/>
        </w:rPr>
        <w:t>analysed</w:t>
      </w:r>
      <w:r>
        <w:rPr>
          <w:rStyle w:val="rynqvb"/>
        </w:rPr>
        <w:t xml:space="preserve"> in previous papers, we can say that the citizens are not satisfied with the current services offered by the public transport.</w:t>
      </w:r>
      <w:r>
        <w:rPr>
          <w:rStyle w:val="hwtze"/>
        </w:rPr>
        <w:t xml:space="preserve"> </w:t>
      </w:r>
      <w:r>
        <w:rPr>
          <w:rStyle w:val="rynqvb"/>
        </w:rPr>
        <w:t>The lines do not cover the entire area of the city, they do not move according to an exact and predetermined timetable, the vehicles are old, they are delayed.</w:t>
      </w:r>
      <w:r>
        <w:rPr>
          <w:rStyle w:val="hwtze"/>
        </w:rPr>
        <w:t xml:space="preserve"> </w:t>
      </w:r>
      <w:r>
        <w:rPr>
          <w:rStyle w:val="rynqvb"/>
        </w:rPr>
        <w:t>The municipality also includes 64 villages: Gjavato (Bitolsko), Bareshani, Bistrica (Bitolsko), Bratin Dol, Brusnik (Bitolsko), Bukovo, Velushina, Gabalavci, Gopeš, Gorno Egri, Graeshnica, Dihovo, Dolenci, Dolno Egri, Dolno Orizari, Dragarino, Dragožani, Dragosh, Drevenik, Zabeni, Zlokućani, Kazani, Kanino, Karamani, Kishava, Kravari, Kremenica, Krklino, Krstoar, Kukurechani, Lavci, Lažets, Lera, Lisolaj, Logovardi, Lopatitsa, Magarevo, Malovishte, Metimir, Medjitlia, Nizhepole, Novo Zmirnovo, Oblakovo, Oleveni, Optichari, Orehovo, Ostrec, Poeshevo, Porodin, Ramna, Rashtani (Bitolsko), Rotino, Swineherd, Axed, Snowy,</w:t>
      </w:r>
      <w:r>
        <w:rPr>
          <w:rStyle w:val="hwtze"/>
        </w:rPr>
        <w:t xml:space="preserve"> </w:t>
      </w:r>
      <w:r>
        <w:rPr>
          <w:rStyle w:val="rynqvb"/>
        </w:rPr>
        <w:t>Sredno Egri, Srpci, Staro Zmirnovo, Streževo, Trn, Trnovo, Capari, Crnobuki, Crnovec. As city citizens can satisfy their mobility needs in some way, be it by public transport, car, short distances and by bicycle and walking, this is not the case for the rural dwellers.</w:t>
      </w:r>
      <w:r>
        <w:rPr>
          <w:rStyle w:val="hwtze"/>
        </w:rPr>
        <w:t xml:space="preserve"> </w:t>
      </w:r>
      <w:r>
        <w:rPr>
          <w:rStyle w:val="rynqvb"/>
        </w:rPr>
        <w:t>That is why we will briefly describe two of the 64 villages that are the subject of analysis.</w:t>
      </w:r>
    </w:p>
    <w:p w14:paraId="3494B4DA" w14:textId="77777777" w:rsidR="00126665" w:rsidRDefault="00126665" w:rsidP="00303CA4">
      <w:pPr>
        <w:autoSpaceDE w:val="0"/>
        <w:autoSpaceDN w:val="0"/>
        <w:adjustRightInd w:val="0"/>
        <w:rPr>
          <w:rStyle w:val="rynqvb"/>
        </w:rPr>
      </w:pPr>
    </w:p>
    <w:p w14:paraId="47EADD58" w14:textId="77777777" w:rsidR="00126665" w:rsidRDefault="00DD10EE" w:rsidP="00126665">
      <w:pPr>
        <w:autoSpaceDE w:val="0"/>
        <w:autoSpaceDN w:val="0"/>
        <w:adjustRightInd w:val="0"/>
        <w:jc w:val="center"/>
        <w:rPr>
          <w:rStyle w:val="rynqvb"/>
          <w:noProof/>
          <w:lang w:val="en-US"/>
        </w:rPr>
      </w:pPr>
      <w:r>
        <w:rPr>
          <w:noProof/>
          <w:lang w:val="en-US"/>
        </w:rPr>
        <w:lastRenderedPageBreak/>
        <w:drawing>
          <wp:inline distT="0" distB="0" distL="0" distR="0" wp14:anchorId="501951E5" wp14:editId="7667B181">
            <wp:extent cx="3238500" cy="2514600"/>
            <wp:effectExtent l="19050" t="0" r="0" b="0"/>
            <wp:docPr id="17" name="Picture 17" descr="C:\Users\Acer\Desktop\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cer\Desktop\New Picture (2).png"/>
                    <pic:cNvPicPr>
                      <a:picLocks noChangeAspect="1" noChangeArrowheads="1"/>
                    </pic:cNvPicPr>
                  </pic:nvPicPr>
                  <pic:blipFill>
                    <a:blip r:embed="rId7" cstate="print"/>
                    <a:srcRect/>
                    <a:stretch>
                      <a:fillRect/>
                    </a:stretch>
                  </pic:blipFill>
                  <pic:spPr bwMode="auto">
                    <a:xfrm>
                      <a:off x="0" y="0"/>
                      <a:ext cx="3238500" cy="2514600"/>
                    </a:xfrm>
                    <a:prstGeom prst="rect">
                      <a:avLst/>
                    </a:prstGeom>
                    <a:noFill/>
                    <a:ln w="9525">
                      <a:noFill/>
                      <a:miter lim="800000"/>
                      <a:headEnd/>
                      <a:tailEnd/>
                    </a:ln>
                  </pic:spPr>
                </pic:pic>
              </a:graphicData>
            </a:graphic>
          </wp:inline>
        </w:drawing>
      </w:r>
    </w:p>
    <w:p w14:paraId="183A641E" w14:textId="77777777" w:rsidR="00126665" w:rsidRDefault="00126665" w:rsidP="00126665">
      <w:pPr>
        <w:autoSpaceDE w:val="0"/>
        <w:autoSpaceDN w:val="0"/>
        <w:adjustRightInd w:val="0"/>
        <w:jc w:val="center"/>
        <w:rPr>
          <w:rStyle w:val="rynqvb"/>
          <w:rFonts w:cs="Tahoma"/>
          <w:sz w:val="18"/>
          <w:szCs w:val="18"/>
        </w:rPr>
      </w:pPr>
    </w:p>
    <w:p w14:paraId="131FA300" w14:textId="77777777" w:rsidR="00126665" w:rsidRDefault="00126665" w:rsidP="00126665">
      <w:pPr>
        <w:autoSpaceDE w:val="0"/>
        <w:autoSpaceDN w:val="0"/>
        <w:adjustRightInd w:val="0"/>
        <w:jc w:val="center"/>
        <w:rPr>
          <w:rStyle w:val="rynqvb"/>
          <w:sz w:val="18"/>
        </w:rPr>
      </w:pPr>
      <w:r w:rsidRPr="00071E8D">
        <w:rPr>
          <w:rStyle w:val="rynqvb"/>
          <w:rFonts w:cs="Tahoma"/>
          <w:sz w:val="18"/>
          <w:szCs w:val="18"/>
        </w:rPr>
        <w:t>Figure 1.</w:t>
      </w:r>
      <w:r w:rsidRPr="00126665">
        <w:t xml:space="preserve"> </w:t>
      </w:r>
      <w:r w:rsidRPr="00126665">
        <w:rPr>
          <w:rStyle w:val="rynqvb"/>
          <w:sz w:val="18"/>
        </w:rPr>
        <w:t>Municipality of Bitola with included villages</w:t>
      </w:r>
    </w:p>
    <w:p w14:paraId="3FBCF125" w14:textId="77777777" w:rsidR="00BD7D88" w:rsidRDefault="00BD7D88" w:rsidP="00126665">
      <w:pPr>
        <w:autoSpaceDE w:val="0"/>
        <w:autoSpaceDN w:val="0"/>
        <w:adjustRightInd w:val="0"/>
        <w:jc w:val="center"/>
        <w:rPr>
          <w:rStyle w:val="rynqvb"/>
          <w:sz w:val="18"/>
        </w:rPr>
      </w:pPr>
    </w:p>
    <w:p w14:paraId="4E7BF07B" w14:textId="77777777" w:rsidR="00126665" w:rsidRPr="00126665" w:rsidRDefault="00126665" w:rsidP="00126665">
      <w:pPr>
        <w:pStyle w:val="Heading3"/>
        <w:numPr>
          <w:ilvl w:val="0"/>
          <w:numId w:val="0"/>
        </w:numPr>
        <w:rPr>
          <w:b/>
          <w:color w:val="000000" w:themeColor="text1"/>
        </w:rPr>
      </w:pPr>
      <w:hyperlink r:id="rId8" w:tooltip="Lavci village – Municipality of Bitola" w:history="1">
        <w:r w:rsidRPr="00126665">
          <w:rPr>
            <w:rStyle w:val="Hyperlink"/>
            <w:b/>
            <w:color w:val="000000" w:themeColor="text1"/>
            <w:u w:val="none"/>
          </w:rPr>
          <w:t>Lavci village – Municipality of Bitola</w:t>
        </w:r>
      </w:hyperlink>
    </w:p>
    <w:p w14:paraId="03C588F0" w14:textId="77777777" w:rsidR="00126665" w:rsidRPr="00126665" w:rsidRDefault="00126665" w:rsidP="00126665">
      <w:pPr>
        <w:autoSpaceDE w:val="0"/>
        <w:autoSpaceDN w:val="0"/>
        <w:adjustRightInd w:val="0"/>
        <w:jc w:val="center"/>
        <w:rPr>
          <w:rStyle w:val="rynqvb"/>
          <w:sz w:val="18"/>
          <w:lang w:val="en-US"/>
        </w:rPr>
      </w:pPr>
    </w:p>
    <w:p w14:paraId="4C230207" w14:textId="4D9EAB35" w:rsidR="00C21280" w:rsidRDefault="00BD7D88" w:rsidP="00BD7D88">
      <w:pPr>
        <w:autoSpaceDE w:val="0"/>
        <w:autoSpaceDN w:val="0"/>
        <w:adjustRightInd w:val="0"/>
        <w:rPr>
          <w:rStyle w:val="rynqvb"/>
          <w:lang w:val="mk-MK"/>
        </w:rPr>
      </w:pPr>
      <w:r w:rsidRPr="00BD7D88">
        <w:rPr>
          <w:rFonts w:cs="Tahoma"/>
          <w:szCs w:val="20"/>
          <w:lang w:val="mk-MK"/>
        </w:rPr>
        <w:t>Lavci village is located near Bitola city, with tendency to quickly become a suburb of the city, due to rapid expansion of Bitola in that direction.</w:t>
      </w:r>
      <w:r w:rsidR="000D5EEC">
        <w:rPr>
          <w:rFonts w:cs="Tahoma"/>
          <w:szCs w:val="20"/>
          <w:lang w:val="mk-MK"/>
        </w:rPr>
        <w:t xml:space="preserve"> </w:t>
      </w:r>
      <w:r w:rsidR="000D5EEC">
        <w:rPr>
          <w:rStyle w:val="rynqvb"/>
        </w:rPr>
        <w:t>Any place on the territory of the municipality of Bitola, taking into account the group of sub-Pelister villages on Mount Baba, whose territory rises into the mountain.</w:t>
      </w:r>
      <w:r w:rsidR="000D5EEC">
        <w:rPr>
          <w:rStyle w:val="hwtze"/>
        </w:rPr>
        <w:t xml:space="preserve"> </w:t>
      </w:r>
      <w:r w:rsidR="000D5EEC">
        <w:rPr>
          <w:rStyle w:val="rynqvb"/>
        </w:rPr>
        <w:t>Lavci is located in the southwestern part of the Bitola Plain, not far from the city of Bitola</w:t>
      </w:r>
      <w:r w:rsidR="0094164F">
        <w:rPr>
          <w:rStyle w:val="rynqvb"/>
        </w:rPr>
        <w:t xml:space="preserve">. </w:t>
      </w:r>
      <w:r w:rsidR="000D5EEC">
        <w:rPr>
          <w:rStyle w:val="rynqvb"/>
        </w:rPr>
        <w:t>There is an asphalt road leading to the village, which starts near the Bitola hospital.</w:t>
      </w:r>
      <w:r w:rsidR="000D5EEC">
        <w:rPr>
          <w:rStyle w:val="hwtze"/>
        </w:rPr>
        <w:t xml:space="preserve"> </w:t>
      </w:r>
      <w:r w:rsidR="000D5EEC">
        <w:rPr>
          <w:rStyle w:val="rynqvb"/>
        </w:rPr>
        <w:t xml:space="preserve">Between the village and the city, </w:t>
      </w:r>
      <w:r w:rsidR="0094164F">
        <w:rPr>
          <w:rStyle w:val="rynqvb"/>
        </w:rPr>
        <w:t>many</w:t>
      </w:r>
      <w:r w:rsidR="000D5EEC">
        <w:rPr>
          <w:rStyle w:val="rynqvb"/>
        </w:rPr>
        <w:t xml:space="preserve"> new buildings have been erected in recent years, so it can be considered that Lavci would almost become a Bitola suburb.</w:t>
      </w:r>
      <w:r w:rsidR="00D07096" w:rsidRPr="00D07096">
        <w:t xml:space="preserve"> </w:t>
      </w:r>
      <w:r w:rsidR="00D07096">
        <w:rPr>
          <w:rStyle w:val="rynqvb"/>
        </w:rPr>
        <w:t xml:space="preserve">The village has a compact type and is divided into four </w:t>
      </w:r>
      <w:r w:rsidR="0094164F">
        <w:rPr>
          <w:rStyle w:val="rynqvb"/>
        </w:rPr>
        <w:t>neighbourhoods</w:t>
      </w:r>
      <w:r w:rsidR="00D07096">
        <w:rPr>
          <w:rStyle w:val="rynqvb"/>
        </w:rPr>
        <w:t>, Dolno, Gorno, Trajanovsko and Belkosko Maalo.</w:t>
      </w:r>
      <w:r w:rsidR="00D07096">
        <w:rPr>
          <w:rStyle w:val="hwtze"/>
        </w:rPr>
        <w:t xml:space="preserve"> </w:t>
      </w:r>
      <w:r w:rsidR="00D07096">
        <w:rPr>
          <w:rStyle w:val="rynqvb"/>
        </w:rPr>
        <w:t xml:space="preserve">The </w:t>
      </w:r>
      <w:r w:rsidR="0094164F">
        <w:rPr>
          <w:rStyle w:val="rynqvb"/>
        </w:rPr>
        <w:t>neighbourhoods</w:t>
      </w:r>
      <w:r w:rsidR="00D07096">
        <w:rPr>
          <w:rStyle w:val="rynqvb"/>
        </w:rPr>
        <w:t xml:space="preserve"> are not significantly distant from each other.</w:t>
      </w:r>
      <w:r w:rsidR="00D07096" w:rsidRPr="00D07096">
        <w:t xml:space="preserve"> </w:t>
      </w:r>
      <w:r w:rsidR="00D07096">
        <w:rPr>
          <w:rStyle w:val="rynqvb"/>
        </w:rPr>
        <w:t>The village is 3.9 km away and according to the latest census, it has 291 inhabitants.</w:t>
      </w:r>
    </w:p>
    <w:p w14:paraId="7611B223" w14:textId="77777777" w:rsidR="00D07096" w:rsidRPr="00D07096" w:rsidRDefault="00D07096" w:rsidP="00BD7D88">
      <w:pPr>
        <w:autoSpaceDE w:val="0"/>
        <w:autoSpaceDN w:val="0"/>
        <w:adjustRightInd w:val="0"/>
        <w:rPr>
          <w:rStyle w:val="rynqvb"/>
          <w:lang w:val="mk-MK"/>
        </w:rPr>
      </w:pPr>
    </w:p>
    <w:p w14:paraId="1FEBE2A0" w14:textId="77777777" w:rsidR="00D07096" w:rsidRPr="00D07096" w:rsidRDefault="00D07096" w:rsidP="00BD7D88">
      <w:pPr>
        <w:autoSpaceDE w:val="0"/>
        <w:autoSpaceDN w:val="0"/>
        <w:adjustRightInd w:val="0"/>
        <w:rPr>
          <w:rFonts w:cs="Tahoma"/>
          <w:szCs w:val="20"/>
          <w:lang w:val="mk-MK"/>
        </w:rPr>
      </w:pPr>
    </w:p>
    <w:p w14:paraId="3761DBFB" w14:textId="77777777" w:rsidR="00D07096" w:rsidRPr="00D07096" w:rsidRDefault="00DD10EE" w:rsidP="00D07096">
      <w:pPr>
        <w:autoSpaceDE w:val="0"/>
        <w:autoSpaceDN w:val="0"/>
        <w:adjustRightInd w:val="0"/>
        <w:jc w:val="center"/>
        <w:rPr>
          <w:rFonts w:cs="Tahoma"/>
          <w:szCs w:val="20"/>
          <w:lang w:val="en-US"/>
        </w:rPr>
      </w:pPr>
      <w:r>
        <w:rPr>
          <w:rFonts w:cs="Tahoma"/>
          <w:noProof/>
          <w:szCs w:val="20"/>
          <w:lang w:val="en-US"/>
        </w:rPr>
        <w:lastRenderedPageBreak/>
        <w:drawing>
          <wp:inline distT="0" distB="0" distL="0" distR="0" wp14:anchorId="0311909D" wp14:editId="53E57621">
            <wp:extent cx="2392680" cy="1341120"/>
            <wp:effectExtent l="19050" t="0" r="7620" b="0"/>
            <wp:docPr id="25" name="Picture 25" descr="C:\Users\Ac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cer\Desktop\images.jpg"/>
                    <pic:cNvPicPr>
                      <a:picLocks noChangeAspect="1" noChangeArrowheads="1"/>
                    </pic:cNvPicPr>
                  </pic:nvPicPr>
                  <pic:blipFill>
                    <a:blip r:embed="rId9" cstate="print"/>
                    <a:srcRect/>
                    <a:stretch>
                      <a:fillRect/>
                    </a:stretch>
                  </pic:blipFill>
                  <pic:spPr bwMode="auto">
                    <a:xfrm>
                      <a:off x="0" y="0"/>
                      <a:ext cx="2392680" cy="1341120"/>
                    </a:xfrm>
                    <a:prstGeom prst="rect">
                      <a:avLst/>
                    </a:prstGeom>
                    <a:noFill/>
                    <a:ln w="9525">
                      <a:noFill/>
                      <a:miter lim="800000"/>
                      <a:headEnd/>
                      <a:tailEnd/>
                    </a:ln>
                  </pic:spPr>
                </pic:pic>
              </a:graphicData>
            </a:graphic>
          </wp:inline>
        </w:drawing>
      </w:r>
    </w:p>
    <w:p w14:paraId="40410D71" w14:textId="77777777" w:rsidR="00D07096" w:rsidRDefault="00D07096" w:rsidP="00D07096">
      <w:pPr>
        <w:pStyle w:val="Heading3"/>
        <w:numPr>
          <w:ilvl w:val="0"/>
          <w:numId w:val="0"/>
        </w:numPr>
        <w:jc w:val="center"/>
        <w:rPr>
          <w:color w:val="000000" w:themeColor="text1"/>
          <w:sz w:val="18"/>
        </w:rPr>
      </w:pPr>
      <w:r w:rsidRPr="00D07096">
        <w:rPr>
          <w:rFonts w:cs="Tahoma"/>
          <w:sz w:val="18"/>
          <w:szCs w:val="20"/>
          <w:lang w:val="en-US"/>
        </w:rPr>
        <w:t xml:space="preserve">Figure 2. </w:t>
      </w:r>
      <w:hyperlink r:id="rId10" w:tooltip="Lavci village – Municipality of Bitola" w:history="1">
        <w:r w:rsidRPr="00D07096">
          <w:rPr>
            <w:rStyle w:val="Hyperlink"/>
            <w:color w:val="000000" w:themeColor="text1"/>
            <w:sz w:val="18"/>
            <w:u w:val="none"/>
          </w:rPr>
          <w:t>Lavci village – Municipality of Bitola</w:t>
        </w:r>
      </w:hyperlink>
    </w:p>
    <w:p w14:paraId="1AAD790D" w14:textId="77777777" w:rsidR="00C75863" w:rsidRPr="00C75863" w:rsidRDefault="00C75863" w:rsidP="00C75863"/>
    <w:p w14:paraId="0C09A8C4" w14:textId="77777777" w:rsidR="00D07096" w:rsidRPr="00C75863" w:rsidRDefault="00C75863" w:rsidP="00D07096">
      <w:pPr>
        <w:rPr>
          <w:b/>
        </w:rPr>
      </w:pPr>
      <w:r w:rsidRPr="00C75863">
        <w:rPr>
          <w:b/>
        </w:rPr>
        <w:t xml:space="preserve">Brusnik village – Municipality of Bitola </w:t>
      </w:r>
    </w:p>
    <w:p w14:paraId="699C0DCA" w14:textId="77777777" w:rsidR="00C75863" w:rsidRDefault="00C75863" w:rsidP="00C75863">
      <w:pPr>
        <w:autoSpaceDE w:val="0"/>
        <w:autoSpaceDN w:val="0"/>
        <w:adjustRightInd w:val="0"/>
      </w:pPr>
    </w:p>
    <w:p w14:paraId="22C9ED21" w14:textId="6700EF44" w:rsidR="00D07096" w:rsidRDefault="00C75863" w:rsidP="00C75863">
      <w:pPr>
        <w:autoSpaceDE w:val="0"/>
        <w:autoSpaceDN w:val="0"/>
        <w:adjustRightInd w:val="0"/>
        <w:rPr>
          <w:rStyle w:val="rynqvb"/>
          <w:lang w:val="mk-MK"/>
        </w:rPr>
      </w:pPr>
      <w:r>
        <w:t xml:space="preserve">Brusnik is a village in the Municipality of Bitola, located 5 km from Bitola city center. According to the legend, Brusnik was formed from the families of the </w:t>
      </w:r>
      <w:r w:rsidR="0094164F">
        <w:t>neighbouring</w:t>
      </w:r>
      <w:r>
        <w:t xml:space="preserve"> villages Lavci and Dihovo.</w:t>
      </w:r>
      <w:r w:rsidR="00207E03" w:rsidRPr="00207E03">
        <w:t xml:space="preserve"> </w:t>
      </w:r>
      <w:r w:rsidR="00207E03">
        <w:rPr>
          <w:rStyle w:val="rynqvb"/>
        </w:rPr>
        <w:t xml:space="preserve">The village </w:t>
      </w:r>
      <w:proofErr w:type="gramStart"/>
      <w:r w:rsidR="00207E03">
        <w:rPr>
          <w:rStyle w:val="rynqvb"/>
        </w:rPr>
        <w:t>is located in</w:t>
      </w:r>
      <w:proofErr w:type="gramEnd"/>
      <w:r w:rsidR="00207E03">
        <w:rPr>
          <w:rStyle w:val="rynqvb"/>
        </w:rPr>
        <w:t xml:space="preserve"> the central part of the territory of the Municipality of Bitola, belonging to the group of sub-Pelister villages on the </w:t>
      </w:r>
      <w:r w:rsidR="00401CB3">
        <w:rPr>
          <w:rStyle w:val="rynqvb"/>
        </w:rPr>
        <w:t>Baba Mountain</w:t>
      </w:r>
      <w:r w:rsidR="00207E03">
        <w:rPr>
          <w:rStyle w:val="rynqvb"/>
        </w:rPr>
        <w:t>.</w:t>
      </w:r>
      <w:r w:rsidR="00207E03">
        <w:rPr>
          <w:rStyle w:val="hwtze"/>
        </w:rPr>
        <w:t xml:space="preserve"> </w:t>
      </w:r>
      <w:r w:rsidR="00207E03">
        <w:rPr>
          <w:rStyle w:val="rynqvb"/>
        </w:rPr>
        <w:t>Brusnik is located west of the city of Bitola, thus belonging to its rural zone.</w:t>
      </w:r>
      <w:r w:rsidR="00207E03">
        <w:rPr>
          <w:rStyle w:val="hwtze"/>
        </w:rPr>
        <w:t xml:space="preserve"> </w:t>
      </w:r>
      <w:r w:rsidR="00207E03">
        <w:rPr>
          <w:rStyle w:val="rynqvb"/>
        </w:rPr>
        <w:t>The village is located on the right side of the Dragor river.</w:t>
      </w:r>
      <w:r w:rsidR="00207E03">
        <w:rPr>
          <w:rStyle w:val="hwtze"/>
        </w:rPr>
        <w:t xml:space="preserve"> </w:t>
      </w:r>
      <w:r w:rsidR="00207E03">
        <w:rPr>
          <w:rStyle w:val="rynqvb"/>
        </w:rPr>
        <w:t>The village of Brusnik is an excellent destination for walks and cycling excursions, throughout the year and what is particularly impressive is the picturesque nature, the beautiful traditional architecture and the beautiful panoramas towards Bitola and Pelagonija. An asphalt road leads to the village, which passes through the Bitola Brusnichka settlement.</w:t>
      </w:r>
      <w:r w:rsidR="00207E03">
        <w:rPr>
          <w:rStyle w:val="hwtze"/>
        </w:rPr>
        <w:t xml:space="preserve"> </w:t>
      </w:r>
      <w:r w:rsidR="00401CB3">
        <w:rPr>
          <w:rStyle w:val="rynqvb"/>
        </w:rPr>
        <w:t>Many</w:t>
      </w:r>
      <w:r w:rsidR="00207E03">
        <w:rPr>
          <w:rStyle w:val="rynqvb"/>
        </w:rPr>
        <w:t xml:space="preserve"> holiday homes have been built between the village and the settlement in recent years.</w:t>
      </w:r>
      <w:r w:rsidR="00207E03" w:rsidRPr="00207E03">
        <w:t xml:space="preserve"> </w:t>
      </w:r>
      <w:r w:rsidR="00207E03">
        <w:rPr>
          <w:rStyle w:val="rynqvb"/>
        </w:rPr>
        <w:t xml:space="preserve">The village has a dense type and is divided into three </w:t>
      </w:r>
      <w:r w:rsidR="00401CB3">
        <w:rPr>
          <w:rStyle w:val="rynqvb"/>
        </w:rPr>
        <w:t>neighbourhoods</w:t>
      </w:r>
      <w:r w:rsidR="00207E03">
        <w:rPr>
          <w:rStyle w:val="rynqvb"/>
        </w:rPr>
        <w:t>, Dolno, Sredno and Sop Maalo.</w:t>
      </w:r>
      <w:r w:rsidR="00207E03">
        <w:rPr>
          <w:rStyle w:val="hwtze"/>
        </w:rPr>
        <w:t xml:space="preserve"> </w:t>
      </w:r>
      <w:r w:rsidR="00207E03">
        <w:rPr>
          <w:rStyle w:val="rynqvb"/>
        </w:rPr>
        <w:t xml:space="preserve">The </w:t>
      </w:r>
      <w:r w:rsidR="00401CB3">
        <w:rPr>
          <w:rStyle w:val="rynqvb"/>
        </w:rPr>
        <w:t>neighbourhoods</w:t>
      </w:r>
      <w:r w:rsidR="00207E03">
        <w:rPr>
          <w:rStyle w:val="rynqvb"/>
        </w:rPr>
        <w:t xml:space="preserve"> are not significantly far from each other.</w:t>
      </w:r>
      <w:r w:rsidR="00207E03">
        <w:rPr>
          <w:rStyle w:val="hwtze"/>
        </w:rPr>
        <w:t xml:space="preserve"> </w:t>
      </w:r>
      <w:r w:rsidR="00207E03">
        <w:rPr>
          <w:rStyle w:val="rynqvb"/>
        </w:rPr>
        <w:t>Furthermore, the same are divided into smaller gender groups of houses</w:t>
      </w:r>
      <w:r w:rsidR="00207E03">
        <w:rPr>
          <w:rStyle w:val="rynqvb"/>
          <w:lang w:val="mk-MK"/>
        </w:rPr>
        <w:t>.</w:t>
      </w:r>
      <w:r w:rsidR="00207E03">
        <w:rPr>
          <w:rStyle w:val="hwtze"/>
        </w:rPr>
        <w:t xml:space="preserve"> </w:t>
      </w:r>
      <w:r w:rsidR="00207E03">
        <w:rPr>
          <w:rStyle w:val="rynqvb"/>
        </w:rPr>
        <w:t>According to the latest census the village of Brusnik has 190 inhabitants.</w:t>
      </w:r>
    </w:p>
    <w:p w14:paraId="379AD04C" w14:textId="77777777" w:rsidR="00207E03" w:rsidRPr="00207E03" w:rsidRDefault="00207E03" w:rsidP="00C75863">
      <w:pPr>
        <w:autoSpaceDE w:val="0"/>
        <w:autoSpaceDN w:val="0"/>
        <w:adjustRightInd w:val="0"/>
        <w:rPr>
          <w:rStyle w:val="rynqvb"/>
          <w:lang w:val="mk-MK"/>
        </w:rPr>
      </w:pPr>
    </w:p>
    <w:p w14:paraId="4935CE1F" w14:textId="77777777" w:rsidR="00207E03" w:rsidRDefault="00DD10EE" w:rsidP="00207E03">
      <w:pPr>
        <w:autoSpaceDE w:val="0"/>
        <w:autoSpaceDN w:val="0"/>
        <w:adjustRightInd w:val="0"/>
        <w:jc w:val="center"/>
        <w:rPr>
          <w:rStyle w:val="rynqvb"/>
          <w:lang w:val="mk-MK"/>
        </w:rPr>
      </w:pPr>
      <w:r>
        <w:rPr>
          <w:noProof/>
          <w:lang w:val="en-US"/>
        </w:rPr>
        <w:drawing>
          <wp:inline distT="0" distB="0" distL="0" distR="0" wp14:anchorId="24F1B871" wp14:editId="683D9978">
            <wp:extent cx="2392680" cy="1592580"/>
            <wp:effectExtent l="19050" t="0" r="7620" b="0"/>
            <wp:docPr id="27" name="Picture 27" descr="C:\Users\Acer\Desktop\Поглед_на_Брус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cer\Desktop\Поглед_на_Брусник.jpg"/>
                    <pic:cNvPicPr>
                      <a:picLocks noChangeAspect="1" noChangeArrowheads="1"/>
                    </pic:cNvPicPr>
                  </pic:nvPicPr>
                  <pic:blipFill>
                    <a:blip r:embed="rId11" cstate="print"/>
                    <a:srcRect/>
                    <a:stretch>
                      <a:fillRect/>
                    </a:stretch>
                  </pic:blipFill>
                  <pic:spPr bwMode="auto">
                    <a:xfrm>
                      <a:off x="0" y="0"/>
                      <a:ext cx="2392680" cy="1592580"/>
                    </a:xfrm>
                    <a:prstGeom prst="rect">
                      <a:avLst/>
                    </a:prstGeom>
                    <a:noFill/>
                    <a:ln w="9525">
                      <a:noFill/>
                      <a:miter lim="800000"/>
                      <a:headEnd/>
                      <a:tailEnd/>
                    </a:ln>
                  </pic:spPr>
                </pic:pic>
              </a:graphicData>
            </a:graphic>
          </wp:inline>
        </w:drawing>
      </w:r>
    </w:p>
    <w:p w14:paraId="30316549" w14:textId="77777777" w:rsidR="00207E03" w:rsidRDefault="00207E03" w:rsidP="00207E03">
      <w:pPr>
        <w:autoSpaceDE w:val="0"/>
        <w:autoSpaceDN w:val="0"/>
        <w:adjustRightInd w:val="0"/>
        <w:jc w:val="center"/>
        <w:rPr>
          <w:rStyle w:val="rynqvb"/>
          <w:lang w:val="en-US"/>
        </w:rPr>
      </w:pPr>
      <w:r>
        <w:rPr>
          <w:rStyle w:val="rynqvb"/>
          <w:lang w:val="en-US"/>
        </w:rPr>
        <w:t xml:space="preserve">Figure 3. </w:t>
      </w:r>
      <w:proofErr w:type="spellStart"/>
      <w:r>
        <w:rPr>
          <w:rStyle w:val="rynqvb"/>
          <w:lang w:val="en-US"/>
        </w:rPr>
        <w:t>Brusnik</w:t>
      </w:r>
      <w:proofErr w:type="spellEnd"/>
      <w:r>
        <w:rPr>
          <w:rStyle w:val="rynqvb"/>
          <w:lang w:val="en-US"/>
        </w:rPr>
        <w:t xml:space="preserve"> village – Municipality of Bitola </w:t>
      </w:r>
    </w:p>
    <w:p w14:paraId="72077C2E" w14:textId="77777777" w:rsidR="00207E03" w:rsidRDefault="00D2750A" w:rsidP="00D2750A">
      <w:pPr>
        <w:autoSpaceDE w:val="0"/>
        <w:autoSpaceDN w:val="0"/>
        <w:adjustRightInd w:val="0"/>
        <w:rPr>
          <w:rStyle w:val="rynqvb"/>
          <w:b/>
          <w:lang w:val="mk-MK"/>
        </w:rPr>
      </w:pPr>
      <w:r w:rsidRPr="00D2750A">
        <w:rPr>
          <w:rStyle w:val="rynqvb"/>
          <w:b/>
        </w:rPr>
        <w:t>Conducted research - a survey in the villages of Lavci and Brusnik</w:t>
      </w:r>
    </w:p>
    <w:p w14:paraId="2433E8AC" w14:textId="77777777" w:rsidR="00D2750A" w:rsidRDefault="00D2750A" w:rsidP="00D2750A">
      <w:pPr>
        <w:autoSpaceDE w:val="0"/>
        <w:autoSpaceDN w:val="0"/>
        <w:adjustRightInd w:val="0"/>
        <w:rPr>
          <w:rStyle w:val="rynqvb"/>
          <w:b/>
          <w:lang w:val="mk-MK"/>
        </w:rPr>
      </w:pPr>
    </w:p>
    <w:p w14:paraId="7671E0FA" w14:textId="77777777" w:rsidR="00D2750A" w:rsidRDefault="00D2750A" w:rsidP="00D2750A">
      <w:pPr>
        <w:autoSpaceDE w:val="0"/>
        <w:autoSpaceDN w:val="0"/>
        <w:adjustRightInd w:val="0"/>
        <w:rPr>
          <w:rStyle w:val="rynqvb"/>
          <w:b/>
          <w:lang w:val="mk-MK"/>
        </w:rPr>
      </w:pPr>
    </w:p>
    <w:p w14:paraId="09D0D680" w14:textId="77777777" w:rsidR="00D2750A" w:rsidRDefault="00C97BC6" w:rsidP="00D2750A">
      <w:pPr>
        <w:autoSpaceDE w:val="0"/>
        <w:autoSpaceDN w:val="0"/>
        <w:adjustRightInd w:val="0"/>
        <w:rPr>
          <w:rStyle w:val="rynqvb"/>
          <w:lang w:val="mk-MK"/>
        </w:rPr>
      </w:pPr>
      <w:r>
        <w:rPr>
          <w:rStyle w:val="rynqvb"/>
        </w:rPr>
        <w:t>On 20.12.2024, a survey was conducted of the population in the rural areas of Lavci and Brusnik.</w:t>
      </w:r>
      <w:r>
        <w:rPr>
          <w:rStyle w:val="hwtze"/>
        </w:rPr>
        <w:t xml:space="preserve"> </w:t>
      </w:r>
      <w:r>
        <w:rPr>
          <w:rStyle w:val="rynqvb"/>
        </w:rPr>
        <w:t>The survey consisted of several questions, namely: gender, age, occupation, level of education, number of family members, monthly income, total number of employees in the family, number of members who travel outside the city for work, school, which means of transportation they use, what means of transportation they own, how many cars they own, motive for traveling to the city, if they had transportation on call, would they use it, how often do they travel in the city, do they have access to public city transportation services, what is the quality of the road network, are they satisfied with the mobility, if not what is the reason, problems, shortcomings, proposed solutions to improve the mobility.</w:t>
      </w:r>
    </w:p>
    <w:p w14:paraId="2BC1B3C2" w14:textId="77777777" w:rsidR="00C97BC6" w:rsidRDefault="00C97BC6" w:rsidP="00D2750A">
      <w:pPr>
        <w:autoSpaceDE w:val="0"/>
        <w:autoSpaceDN w:val="0"/>
        <w:adjustRightInd w:val="0"/>
        <w:rPr>
          <w:rStyle w:val="rynqvb"/>
          <w:b/>
          <w:lang w:val="mk-MK"/>
        </w:rPr>
      </w:pPr>
    </w:p>
    <w:p w14:paraId="4119E95A" w14:textId="77777777" w:rsidR="00C97BC6" w:rsidRDefault="00C97BC6" w:rsidP="00D2750A">
      <w:pPr>
        <w:autoSpaceDE w:val="0"/>
        <w:autoSpaceDN w:val="0"/>
        <w:adjustRightInd w:val="0"/>
        <w:rPr>
          <w:rStyle w:val="rynqvb"/>
          <w:lang w:val="mk-MK"/>
        </w:rPr>
      </w:pPr>
      <w:r>
        <w:rPr>
          <w:rStyle w:val="rynqvb"/>
        </w:rPr>
        <w:t>From the rural area of Lavci, 73% of the respondents were female, while from Brusnik 53% were female.</w:t>
      </w:r>
    </w:p>
    <w:p w14:paraId="1A19ED4D" w14:textId="77777777" w:rsidR="00C97BC6" w:rsidRDefault="00C97BC6" w:rsidP="00D2750A">
      <w:pPr>
        <w:autoSpaceDE w:val="0"/>
        <w:autoSpaceDN w:val="0"/>
        <w:adjustRightInd w:val="0"/>
        <w:rPr>
          <w:rStyle w:val="rynqvb"/>
          <w:lang w:val="mk-MK"/>
        </w:rPr>
      </w:pPr>
    </w:p>
    <w:p w14:paraId="6FB16103" w14:textId="77777777" w:rsidR="00C97BC6" w:rsidRDefault="00C97BC6" w:rsidP="00D2750A">
      <w:pPr>
        <w:autoSpaceDE w:val="0"/>
        <w:autoSpaceDN w:val="0"/>
        <w:adjustRightInd w:val="0"/>
        <w:rPr>
          <w:rStyle w:val="rynqvb"/>
          <w:lang w:val="mk-MK"/>
        </w:rPr>
      </w:pPr>
      <w:r>
        <w:rPr>
          <w:rStyle w:val="rynqvb"/>
        </w:rPr>
        <w:t>In terms of gender, we had under 18, from 18 - 36, from 36 - 65 and over 65.</w:t>
      </w:r>
      <w:r>
        <w:rPr>
          <w:rStyle w:val="hwtze"/>
        </w:rPr>
        <w:t xml:space="preserve"> </w:t>
      </w:r>
      <w:r>
        <w:rPr>
          <w:rStyle w:val="rynqvb"/>
        </w:rPr>
        <w:t>From the village of Lavci, most of the respondents were people aged 36-65, 53% and 47% over 65 years of age.</w:t>
      </w:r>
      <w:r>
        <w:rPr>
          <w:rStyle w:val="hwtze"/>
        </w:rPr>
        <w:t xml:space="preserve"> </w:t>
      </w:r>
      <w:r>
        <w:rPr>
          <w:rStyle w:val="rynqvb"/>
        </w:rPr>
        <w:t>While from the village of Brusnik 53% are over 65 years old, 27% from 35-65 years old and 20% 18-36 years old.</w:t>
      </w:r>
    </w:p>
    <w:p w14:paraId="02E39938" w14:textId="77777777" w:rsidR="00AD4236" w:rsidRDefault="00AD4236" w:rsidP="00D2750A">
      <w:pPr>
        <w:autoSpaceDE w:val="0"/>
        <w:autoSpaceDN w:val="0"/>
        <w:adjustRightInd w:val="0"/>
        <w:rPr>
          <w:rStyle w:val="rynqvb"/>
          <w:lang w:val="mk-MK"/>
        </w:rPr>
      </w:pPr>
    </w:p>
    <w:p w14:paraId="7079A6D3" w14:textId="77777777" w:rsidR="00C97BC6" w:rsidRDefault="00AD4236" w:rsidP="00D2750A">
      <w:pPr>
        <w:autoSpaceDE w:val="0"/>
        <w:autoSpaceDN w:val="0"/>
        <w:adjustRightInd w:val="0"/>
        <w:rPr>
          <w:rStyle w:val="rynqvb"/>
          <w:lang w:val="mk-MK"/>
        </w:rPr>
      </w:pPr>
      <w:r>
        <w:rPr>
          <w:rStyle w:val="rynqvb"/>
        </w:rPr>
        <w:t>When asked what they do from the village of Lavci, 53% of the respondents are retired, 34% unemployed and 13% employed.</w:t>
      </w:r>
      <w:r>
        <w:rPr>
          <w:rStyle w:val="hwtze"/>
        </w:rPr>
        <w:t xml:space="preserve"> </w:t>
      </w:r>
      <w:r>
        <w:rPr>
          <w:rStyle w:val="rynqvb"/>
        </w:rPr>
        <w:t>While from Brusnik, 60% are pensioners, 33% are employed and 7% are students.</w:t>
      </w:r>
    </w:p>
    <w:p w14:paraId="0601D050" w14:textId="77777777" w:rsidR="00AD4236" w:rsidRDefault="00AD4236" w:rsidP="00D2750A">
      <w:pPr>
        <w:autoSpaceDE w:val="0"/>
        <w:autoSpaceDN w:val="0"/>
        <w:adjustRightInd w:val="0"/>
        <w:rPr>
          <w:rStyle w:val="rynqvb"/>
          <w:lang w:val="mk-MK"/>
        </w:rPr>
      </w:pPr>
    </w:p>
    <w:p w14:paraId="0EA14796" w14:textId="77777777" w:rsidR="00AD4236" w:rsidRDefault="00AD4236" w:rsidP="00D2750A">
      <w:pPr>
        <w:autoSpaceDE w:val="0"/>
        <w:autoSpaceDN w:val="0"/>
        <w:adjustRightInd w:val="0"/>
        <w:rPr>
          <w:rStyle w:val="rynqvb"/>
          <w:lang w:val="mk-MK"/>
        </w:rPr>
      </w:pPr>
      <w:r>
        <w:rPr>
          <w:rStyle w:val="rynqvb"/>
        </w:rPr>
        <w:t>When it comes to the level of education, we can conclude that 53% of the residents of Lavci have a secondary education, 33% primary education and 7% higher and higher education.</w:t>
      </w:r>
      <w:r>
        <w:rPr>
          <w:rStyle w:val="hwtze"/>
        </w:rPr>
        <w:t xml:space="preserve"> </w:t>
      </w:r>
      <w:r>
        <w:rPr>
          <w:rStyle w:val="rynqvb"/>
        </w:rPr>
        <w:t>While from Brusnik 80% secondary and 20% elementary education.</w:t>
      </w:r>
    </w:p>
    <w:p w14:paraId="5C43F3A6" w14:textId="77777777" w:rsidR="00AD4236" w:rsidRDefault="00AD4236" w:rsidP="00D2750A">
      <w:pPr>
        <w:autoSpaceDE w:val="0"/>
        <w:autoSpaceDN w:val="0"/>
        <w:adjustRightInd w:val="0"/>
        <w:rPr>
          <w:rStyle w:val="rynqvb"/>
          <w:b/>
          <w:lang w:val="mk-MK"/>
        </w:rPr>
      </w:pPr>
    </w:p>
    <w:p w14:paraId="35E6FCF3" w14:textId="77777777" w:rsidR="00875319" w:rsidRDefault="00875319" w:rsidP="00D2750A">
      <w:pPr>
        <w:autoSpaceDE w:val="0"/>
        <w:autoSpaceDN w:val="0"/>
        <w:adjustRightInd w:val="0"/>
        <w:rPr>
          <w:rStyle w:val="rynqvb"/>
          <w:lang w:val="mk-MK"/>
        </w:rPr>
      </w:pPr>
      <w:r>
        <w:rPr>
          <w:rStyle w:val="rynqvb"/>
        </w:rPr>
        <w:t>According to the number of members, in Lavci 34% have two members in the family, 20% have one member, and 13% each have three/four/six members.</w:t>
      </w:r>
      <w:r>
        <w:rPr>
          <w:rStyle w:val="hwtze"/>
        </w:rPr>
        <w:t xml:space="preserve"> </w:t>
      </w:r>
      <w:r>
        <w:rPr>
          <w:rStyle w:val="rynqvb"/>
        </w:rPr>
        <w:t>The situation is similar in the village of Brusnik, 40% have two members and 20% have three members.</w:t>
      </w:r>
    </w:p>
    <w:p w14:paraId="7982C15A" w14:textId="77777777" w:rsidR="00875319" w:rsidRPr="00875319" w:rsidRDefault="00875319" w:rsidP="00D2750A">
      <w:pPr>
        <w:autoSpaceDE w:val="0"/>
        <w:autoSpaceDN w:val="0"/>
        <w:adjustRightInd w:val="0"/>
        <w:rPr>
          <w:rStyle w:val="rynqvb"/>
          <w:lang w:val="mk-MK"/>
        </w:rPr>
      </w:pPr>
    </w:p>
    <w:p w14:paraId="28409A0D" w14:textId="77777777" w:rsidR="00875319" w:rsidRDefault="00875319" w:rsidP="00D2750A">
      <w:pPr>
        <w:autoSpaceDE w:val="0"/>
        <w:autoSpaceDN w:val="0"/>
        <w:adjustRightInd w:val="0"/>
        <w:rPr>
          <w:rStyle w:val="hwtze"/>
          <w:lang w:val="mk-MK"/>
        </w:rPr>
      </w:pPr>
      <w:r>
        <w:rPr>
          <w:rStyle w:val="rynqvb"/>
        </w:rPr>
        <w:t>47% of the population in Lavci and 73% of Brusnik earn a monthly income of 30-50,000 denars.</w:t>
      </w:r>
      <w:r>
        <w:rPr>
          <w:rStyle w:val="hwtze"/>
        </w:rPr>
        <w:t xml:space="preserve"> </w:t>
      </w:r>
    </w:p>
    <w:p w14:paraId="51629E0B" w14:textId="77777777" w:rsidR="00875319" w:rsidRDefault="00875319" w:rsidP="00D2750A">
      <w:pPr>
        <w:autoSpaceDE w:val="0"/>
        <w:autoSpaceDN w:val="0"/>
        <w:adjustRightInd w:val="0"/>
        <w:rPr>
          <w:rStyle w:val="rynqvb"/>
          <w:lang w:val="mk-MK"/>
        </w:rPr>
      </w:pPr>
      <w:r>
        <w:rPr>
          <w:rStyle w:val="rynqvb"/>
        </w:rPr>
        <w:t xml:space="preserve">When it comes to the number of employees, the number of unemployed people in the village of Lavci is worrisome, namely 53% of the family none are employed, 10% </w:t>
      </w:r>
      <w:proofErr w:type="spellStart"/>
      <w:r>
        <w:rPr>
          <w:rStyle w:val="rynqvb"/>
        </w:rPr>
        <w:t>ie</w:t>
      </w:r>
      <w:proofErr w:type="spellEnd"/>
      <w:r>
        <w:rPr>
          <w:rStyle w:val="rynqvb"/>
        </w:rPr>
        <w:t xml:space="preserve"> 20% one or two of the family, while from Brusnik 33% neither one or two are employed, one family member 27%.</w:t>
      </w:r>
    </w:p>
    <w:p w14:paraId="4F55E41C" w14:textId="77777777" w:rsidR="00875319" w:rsidRDefault="00875319" w:rsidP="00D2750A">
      <w:pPr>
        <w:autoSpaceDE w:val="0"/>
        <w:autoSpaceDN w:val="0"/>
        <w:adjustRightInd w:val="0"/>
        <w:rPr>
          <w:rStyle w:val="rynqvb"/>
          <w:lang w:val="mk-MK"/>
        </w:rPr>
      </w:pPr>
    </w:p>
    <w:p w14:paraId="2D1CF764" w14:textId="77777777" w:rsidR="00875319" w:rsidRDefault="00875319" w:rsidP="00D2750A">
      <w:pPr>
        <w:autoSpaceDE w:val="0"/>
        <w:autoSpaceDN w:val="0"/>
        <w:adjustRightInd w:val="0"/>
        <w:rPr>
          <w:rStyle w:val="rynqvb"/>
          <w:lang w:val="mk-MK"/>
        </w:rPr>
      </w:pPr>
      <w:r>
        <w:rPr>
          <w:rStyle w:val="rynqvb"/>
        </w:rPr>
        <w:t>A large number of those surveyed do not have students in their family, to answer the question of what means of transport they use to get to school, while those who answered that it is mostly a car and 20% of public transport.</w:t>
      </w:r>
    </w:p>
    <w:p w14:paraId="4B4B7C69" w14:textId="77777777" w:rsidR="00875319" w:rsidRDefault="00875319" w:rsidP="00D2750A">
      <w:pPr>
        <w:autoSpaceDE w:val="0"/>
        <w:autoSpaceDN w:val="0"/>
        <w:adjustRightInd w:val="0"/>
        <w:rPr>
          <w:rStyle w:val="rynqvb"/>
          <w:lang w:val="mk-MK"/>
        </w:rPr>
      </w:pPr>
    </w:p>
    <w:p w14:paraId="29F0B41E" w14:textId="31E5E211" w:rsidR="00A1305D" w:rsidRDefault="00875319" w:rsidP="00D2750A">
      <w:pPr>
        <w:autoSpaceDE w:val="0"/>
        <w:autoSpaceDN w:val="0"/>
        <w:adjustRightInd w:val="0"/>
        <w:rPr>
          <w:rStyle w:val="rynqvb"/>
          <w:lang w:val="mk-MK"/>
        </w:rPr>
      </w:pPr>
      <w:r>
        <w:rPr>
          <w:rStyle w:val="rynqvb"/>
        </w:rPr>
        <w:t>87% of the residents of Lavci, and 71% of the residents of Brusnik, travel to the city by car.</w:t>
      </w:r>
      <w:r w:rsidR="00A1305D" w:rsidRPr="00A1305D">
        <w:t xml:space="preserve"> </w:t>
      </w:r>
      <w:r w:rsidR="00A1305D">
        <w:rPr>
          <w:rStyle w:val="rynqvb"/>
        </w:rPr>
        <w:t>The motive for traveling is mostly for shopping, 43%, health 34%.</w:t>
      </w:r>
      <w:r w:rsidR="00A1305D">
        <w:rPr>
          <w:rStyle w:val="hwtze"/>
        </w:rPr>
        <w:t xml:space="preserve"> </w:t>
      </w:r>
      <w:r w:rsidR="00A1305D">
        <w:rPr>
          <w:rStyle w:val="rynqvb"/>
        </w:rPr>
        <w:t xml:space="preserve">From the village of Brusnik, </w:t>
      </w:r>
      <w:r w:rsidR="00401CB3">
        <w:rPr>
          <w:rStyle w:val="rynqvb"/>
        </w:rPr>
        <w:t>most</w:t>
      </w:r>
      <w:r w:rsidR="00A1305D">
        <w:rPr>
          <w:rStyle w:val="rynqvb"/>
        </w:rPr>
        <w:t xml:space="preserve"> people travel for the purpose of shopping, 26%, healthcare 20%, visiting and similar with a smaller </w:t>
      </w:r>
      <w:r w:rsidR="00401CB3">
        <w:rPr>
          <w:rStyle w:val="rynqvb"/>
        </w:rPr>
        <w:t>percentage</w:t>
      </w:r>
      <w:r w:rsidR="00A1305D">
        <w:rPr>
          <w:rStyle w:val="rynqvb"/>
          <w:lang w:val="mk-MK"/>
        </w:rPr>
        <w:t>.</w:t>
      </w:r>
    </w:p>
    <w:p w14:paraId="123AB2ED" w14:textId="77777777" w:rsidR="00A1305D" w:rsidRDefault="00A1305D" w:rsidP="00D2750A">
      <w:pPr>
        <w:autoSpaceDE w:val="0"/>
        <w:autoSpaceDN w:val="0"/>
        <w:adjustRightInd w:val="0"/>
        <w:rPr>
          <w:rStyle w:val="rynqvb"/>
          <w:lang w:val="mk-MK"/>
        </w:rPr>
      </w:pPr>
    </w:p>
    <w:p w14:paraId="70EEE145" w14:textId="77777777" w:rsidR="00A1305D" w:rsidRDefault="00A1305D" w:rsidP="00D2750A">
      <w:pPr>
        <w:autoSpaceDE w:val="0"/>
        <w:autoSpaceDN w:val="0"/>
        <w:adjustRightInd w:val="0"/>
        <w:rPr>
          <w:rStyle w:val="rynqvb"/>
          <w:lang w:val="mk-MK"/>
        </w:rPr>
      </w:pPr>
      <w:r>
        <w:rPr>
          <w:rStyle w:val="rynqvb"/>
        </w:rPr>
        <w:t>As we have seen before, most of the trips to the city are made by the residents by car, and when asked what means of transport you own from the village of Lavci - 87% car, 13% have no means of transport, while from Brusnik 68% car, 16% motorbike, 11% have no means of transport.</w:t>
      </w:r>
      <w:r>
        <w:rPr>
          <w:rStyle w:val="hwtze"/>
        </w:rPr>
        <w:t xml:space="preserve"> </w:t>
      </w:r>
      <w:r>
        <w:rPr>
          <w:rStyle w:val="rynqvb"/>
        </w:rPr>
        <w:t>While 73% of residents from Lavci and 60% from Brusnik own one car.</w:t>
      </w:r>
    </w:p>
    <w:p w14:paraId="17451698" w14:textId="77777777" w:rsidR="00A1305D" w:rsidRDefault="00A1305D" w:rsidP="00D2750A">
      <w:pPr>
        <w:autoSpaceDE w:val="0"/>
        <w:autoSpaceDN w:val="0"/>
        <w:adjustRightInd w:val="0"/>
        <w:rPr>
          <w:rStyle w:val="rynqvb"/>
          <w:lang w:val="mk-MK"/>
        </w:rPr>
      </w:pPr>
    </w:p>
    <w:p w14:paraId="508088E1" w14:textId="77777777" w:rsidR="00A1305D" w:rsidRDefault="00A1305D" w:rsidP="00D2750A">
      <w:pPr>
        <w:autoSpaceDE w:val="0"/>
        <w:autoSpaceDN w:val="0"/>
        <w:adjustRightInd w:val="0"/>
        <w:rPr>
          <w:rStyle w:val="rynqvb"/>
          <w:lang w:val="mk-MK"/>
        </w:rPr>
      </w:pPr>
      <w:r>
        <w:rPr>
          <w:rStyle w:val="rynqvb"/>
        </w:rPr>
        <w:t>Since many of the population do not own any means of transport, when asked if a minibus was introduced on call, would they use it, 73% of Lavci would use it, 47% of Brusnik, 40% maybe.</w:t>
      </w:r>
    </w:p>
    <w:p w14:paraId="6E0FFA66" w14:textId="77777777" w:rsidR="00A1305D" w:rsidRDefault="00A1305D" w:rsidP="00D2750A">
      <w:pPr>
        <w:autoSpaceDE w:val="0"/>
        <w:autoSpaceDN w:val="0"/>
        <w:adjustRightInd w:val="0"/>
        <w:rPr>
          <w:rStyle w:val="rynqvb"/>
          <w:lang w:val="mk-MK"/>
        </w:rPr>
      </w:pPr>
    </w:p>
    <w:p w14:paraId="76061303" w14:textId="77777777" w:rsidR="00A1305D" w:rsidRDefault="00A1305D" w:rsidP="00D2750A">
      <w:pPr>
        <w:autoSpaceDE w:val="0"/>
        <w:autoSpaceDN w:val="0"/>
        <w:adjustRightInd w:val="0"/>
        <w:rPr>
          <w:rStyle w:val="rynqvb"/>
          <w:lang w:val="mk-MK"/>
        </w:rPr>
      </w:pPr>
      <w:r>
        <w:rPr>
          <w:rStyle w:val="rynqvb"/>
        </w:rPr>
        <w:t>Most often, the residents of Lavci travel once a day to the city, 27%, three or more times a day 20%, twice a week 20%.</w:t>
      </w:r>
      <w:r>
        <w:rPr>
          <w:rStyle w:val="hwtze"/>
        </w:rPr>
        <w:t xml:space="preserve"> </w:t>
      </w:r>
      <w:r>
        <w:rPr>
          <w:rStyle w:val="rynqvb"/>
        </w:rPr>
        <w:t>While from Brusnik, 20% of the residents travel once a day and once a week.</w:t>
      </w:r>
    </w:p>
    <w:p w14:paraId="621452F3" w14:textId="77777777" w:rsidR="00A1305D" w:rsidRDefault="00A1305D" w:rsidP="00D2750A">
      <w:pPr>
        <w:autoSpaceDE w:val="0"/>
        <w:autoSpaceDN w:val="0"/>
        <w:adjustRightInd w:val="0"/>
        <w:rPr>
          <w:rStyle w:val="rynqvb"/>
          <w:lang w:val="mk-MK"/>
        </w:rPr>
      </w:pPr>
    </w:p>
    <w:p w14:paraId="40BF0DAB" w14:textId="77777777" w:rsidR="0011234B" w:rsidRDefault="00A1305D" w:rsidP="00D2750A">
      <w:pPr>
        <w:autoSpaceDE w:val="0"/>
        <w:autoSpaceDN w:val="0"/>
        <w:adjustRightInd w:val="0"/>
        <w:rPr>
          <w:rStyle w:val="rynqvb"/>
        </w:rPr>
      </w:pPr>
      <w:r>
        <w:rPr>
          <w:rStyle w:val="rynqvb"/>
        </w:rPr>
        <w:t>The residents of Lavci and Brusnik are not satisfied with the mobility they have towards the city, the reasons are many: not having a driver's license, health problems, low income, mostly bad infrastructure.</w:t>
      </w:r>
    </w:p>
    <w:p w14:paraId="7C7C2758" w14:textId="77777777" w:rsidR="0011234B" w:rsidRDefault="0011234B" w:rsidP="00D2750A">
      <w:pPr>
        <w:autoSpaceDE w:val="0"/>
        <w:autoSpaceDN w:val="0"/>
        <w:adjustRightInd w:val="0"/>
        <w:rPr>
          <w:rStyle w:val="rynqvb"/>
        </w:rPr>
      </w:pPr>
    </w:p>
    <w:p w14:paraId="41FE4D16" w14:textId="77777777" w:rsidR="0011234B" w:rsidRPr="0011234B" w:rsidRDefault="00C84981" w:rsidP="00BC625A">
      <w:pPr>
        <w:autoSpaceDE w:val="0"/>
        <w:autoSpaceDN w:val="0"/>
        <w:adjustRightInd w:val="0"/>
        <w:jc w:val="center"/>
        <w:rPr>
          <w:rStyle w:val="rynqvb"/>
          <w:sz w:val="18"/>
          <w:lang w:val="mk-MK"/>
        </w:rPr>
      </w:pPr>
      <w:r>
        <w:rPr>
          <w:rStyle w:val="rynqvb"/>
          <w:sz w:val="18"/>
        </w:rPr>
        <w:t xml:space="preserve">Chart </w:t>
      </w:r>
      <w:r w:rsidR="0011234B" w:rsidRPr="0011234B">
        <w:rPr>
          <w:rStyle w:val="rynqvb"/>
          <w:sz w:val="18"/>
        </w:rPr>
        <w:t>1. Reasons for which they are not satisfied with mobility to the city</w:t>
      </w:r>
    </w:p>
    <w:p w14:paraId="53E0110B" w14:textId="77777777" w:rsidR="00A1305D" w:rsidRPr="0011234B" w:rsidRDefault="00DD10EE" w:rsidP="0011234B">
      <w:pPr>
        <w:autoSpaceDE w:val="0"/>
        <w:autoSpaceDN w:val="0"/>
        <w:adjustRightInd w:val="0"/>
        <w:jc w:val="center"/>
        <w:rPr>
          <w:rStyle w:val="rynqvb"/>
          <w:sz w:val="18"/>
          <w:lang w:val="en-US"/>
        </w:rPr>
      </w:pPr>
      <w:r>
        <w:rPr>
          <w:noProof/>
          <w:sz w:val="18"/>
          <w:lang w:val="en-US"/>
        </w:rPr>
        <w:lastRenderedPageBreak/>
        <w:drawing>
          <wp:inline distT="0" distB="0" distL="0" distR="0" wp14:anchorId="1E35894E" wp14:editId="06E140B8">
            <wp:extent cx="3337560" cy="2148840"/>
            <wp:effectExtent l="19050" t="0" r="0" b="0"/>
            <wp:docPr id="3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cstate="print"/>
                    <a:srcRect/>
                    <a:stretch>
                      <a:fillRect/>
                    </a:stretch>
                  </pic:blipFill>
                  <pic:spPr bwMode="auto">
                    <a:xfrm>
                      <a:off x="0" y="0"/>
                      <a:ext cx="3337560" cy="2148840"/>
                    </a:xfrm>
                    <a:prstGeom prst="rect">
                      <a:avLst/>
                    </a:prstGeom>
                    <a:noFill/>
                    <a:ln w="9525">
                      <a:noFill/>
                      <a:miter lim="800000"/>
                      <a:headEnd/>
                      <a:tailEnd/>
                    </a:ln>
                  </pic:spPr>
                </pic:pic>
              </a:graphicData>
            </a:graphic>
          </wp:inline>
        </w:drawing>
      </w:r>
    </w:p>
    <w:p w14:paraId="55FABAD8" w14:textId="77777777" w:rsidR="00207E03" w:rsidRDefault="00207E03" w:rsidP="00207E03">
      <w:pPr>
        <w:autoSpaceDE w:val="0"/>
        <w:autoSpaceDN w:val="0"/>
        <w:adjustRightInd w:val="0"/>
        <w:jc w:val="center"/>
        <w:rPr>
          <w:rStyle w:val="rynqvb"/>
          <w:lang w:val="mk-MK"/>
        </w:rPr>
      </w:pPr>
    </w:p>
    <w:p w14:paraId="0EDEE73C" w14:textId="77777777" w:rsidR="00A1305D" w:rsidRPr="00A1305D" w:rsidRDefault="00A1305D" w:rsidP="00207E03">
      <w:pPr>
        <w:autoSpaceDE w:val="0"/>
        <w:autoSpaceDN w:val="0"/>
        <w:adjustRightInd w:val="0"/>
        <w:jc w:val="center"/>
        <w:rPr>
          <w:rStyle w:val="rynqvb"/>
          <w:lang w:val="mk-MK"/>
        </w:rPr>
      </w:pPr>
    </w:p>
    <w:p w14:paraId="18599874" w14:textId="77777777" w:rsidR="00207E03" w:rsidRDefault="00D426FF" w:rsidP="00D426FF">
      <w:pPr>
        <w:autoSpaceDE w:val="0"/>
        <w:autoSpaceDN w:val="0"/>
        <w:adjustRightInd w:val="0"/>
        <w:rPr>
          <w:rStyle w:val="rynqvb"/>
        </w:rPr>
      </w:pPr>
      <w:r>
        <w:rPr>
          <w:rStyle w:val="rynqvb"/>
        </w:rPr>
        <w:t>Residents of the rural areas of Lavci and Brusnik do not have access to the services of public city transportation, that is, although they are located at a short distance from the city, the lines do not cover these areas.</w:t>
      </w:r>
      <w:r>
        <w:rPr>
          <w:rStyle w:val="hwtze"/>
        </w:rPr>
        <w:t xml:space="preserve"> </w:t>
      </w:r>
      <w:r>
        <w:rPr>
          <w:rStyle w:val="rynqvb"/>
        </w:rPr>
        <w:t>When asked whether you have access to the services of public city transport, 100% of residents answered no.</w:t>
      </w:r>
    </w:p>
    <w:p w14:paraId="403A61B3" w14:textId="77777777" w:rsidR="00BC625A" w:rsidRDefault="00BC625A" w:rsidP="00D426FF">
      <w:pPr>
        <w:autoSpaceDE w:val="0"/>
        <w:autoSpaceDN w:val="0"/>
        <w:adjustRightInd w:val="0"/>
        <w:rPr>
          <w:rStyle w:val="rynqvb"/>
        </w:rPr>
      </w:pPr>
    </w:p>
    <w:p w14:paraId="1AC2D56A" w14:textId="77777777" w:rsidR="00BC625A" w:rsidRPr="00BC625A" w:rsidRDefault="00C84981" w:rsidP="00BC625A">
      <w:pPr>
        <w:autoSpaceDE w:val="0"/>
        <w:autoSpaceDN w:val="0"/>
        <w:adjustRightInd w:val="0"/>
        <w:jc w:val="center"/>
        <w:rPr>
          <w:rStyle w:val="rynqvb"/>
          <w:sz w:val="18"/>
          <w:lang w:val="mk-MK"/>
        </w:rPr>
      </w:pPr>
      <w:r>
        <w:rPr>
          <w:rStyle w:val="rynqvb"/>
          <w:sz w:val="18"/>
        </w:rPr>
        <w:t>Chart</w:t>
      </w:r>
      <w:r w:rsidR="00BC625A" w:rsidRPr="00BC625A">
        <w:rPr>
          <w:rStyle w:val="rynqvb"/>
          <w:sz w:val="18"/>
        </w:rPr>
        <w:t xml:space="preserve"> 2. What is the quality of the road network in rural areas</w:t>
      </w:r>
    </w:p>
    <w:p w14:paraId="3F81FEA0" w14:textId="77777777" w:rsidR="00D426FF" w:rsidRDefault="00D426FF" w:rsidP="00D426FF">
      <w:pPr>
        <w:autoSpaceDE w:val="0"/>
        <w:autoSpaceDN w:val="0"/>
        <w:adjustRightInd w:val="0"/>
        <w:rPr>
          <w:rStyle w:val="rynqvb"/>
          <w:lang w:val="mk-MK"/>
        </w:rPr>
      </w:pPr>
    </w:p>
    <w:p w14:paraId="79122606" w14:textId="77777777" w:rsidR="00D426FF" w:rsidRPr="00D426FF" w:rsidRDefault="00DD10EE" w:rsidP="00BC625A">
      <w:pPr>
        <w:autoSpaceDE w:val="0"/>
        <w:autoSpaceDN w:val="0"/>
        <w:adjustRightInd w:val="0"/>
        <w:jc w:val="center"/>
        <w:rPr>
          <w:rStyle w:val="rynqvb"/>
          <w:lang w:val="en-US"/>
        </w:rPr>
      </w:pPr>
      <w:r>
        <w:rPr>
          <w:noProof/>
          <w:lang w:val="en-US"/>
        </w:rPr>
        <w:drawing>
          <wp:inline distT="0" distB="0" distL="0" distR="0" wp14:anchorId="0A7C7BFC" wp14:editId="64AD1B4E">
            <wp:extent cx="3444240" cy="2209800"/>
            <wp:effectExtent l="19050" t="0" r="3810" b="0"/>
            <wp:docPr id="3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cstate="print"/>
                    <a:srcRect/>
                    <a:stretch>
                      <a:fillRect/>
                    </a:stretch>
                  </pic:blipFill>
                  <pic:spPr bwMode="auto">
                    <a:xfrm>
                      <a:off x="0" y="0"/>
                      <a:ext cx="3444240" cy="2209800"/>
                    </a:xfrm>
                    <a:prstGeom prst="rect">
                      <a:avLst/>
                    </a:prstGeom>
                    <a:noFill/>
                    <a:ln w="9525">
                      <a:noFill/>
                      <a:miter lim="800000"/>
                      <a:headEnd/>
                      <a:tailEnd/>
                    </a:ln>
                  </pic:spPr>
                </pic:pic>
              </a:graphicData>
            </a:graphic>
          </wp:inline>
        </w:drawing>
      </w:r>
    </w:p>
    <w:p w14:paraId="4849B595" w14:textId="77777777" w:rsidR="00207E03" w:rsidRDefault="00207E03" w:rsidP="00C75863">
      <w:pPr>
        <w:autoSpaceDE w:val="0"/>
        <w:autoSpaceDN w:val="0"/>
        <w:adjustRightInd w:val="0"/>
        <w:rPr>
          <w:rStyle w:val="rynqvb"/>
          <w:lang w:val="mk-MK"/>
        </w:rPr>
      </w:pPr>
    </w:p>
    <w:p w14:paraId="4EC7E347" w14:textId="77777777" w:rsidR="00207E03" w:rsidRPr="00207E03" w:rsidRDefault="00207E03" w:rsidP="00C75863">
      <w:pPr>
        <w:autoSpaceDE w:val="0"/>
        <w:autoSpaceDN w:val="0"/>
        <w:adjustRightInd w:val="0"/>
        <w:rPr>
          <w:rFonts w:cs="Tahoma"/>
          <w:szCs w:val="20"/>
          <w:lang w:val="mk-MK"/>
        </w:rPr>
      </w:pPr>
    </w:p>
    <w:p w14:paraId="656705F0" w14:textId="77777777" w:rsidR="00C21280" w:rsidRDefault="00BC625A" w:rsidP="00C21280">
      <w:pPr>
        <w:autoSpaceDE w:val="0"/>
        <w:autoSpaceDN w:val="0"/>
        <w:adjustRightInd w:val="0"/>
        <w:rPr>
          <w:rStyle w:val="rynqvb"/>
        </w:rPr>
      </w:pPr>
      <w:r>
        <w:rPr>
          <w:rStyle w:val="rynqvb"/>
        </w:rPr>
        <w:t>The residents of Lavci and Brusnik see the way out of this dissatisfaction in higher employment and income growth.</w:t>
      </w:r>
    </w:p>
    <w:p w14:paraId="3C5BBEA6" w14:textId="77777777" w:rsidR="00BC625A" w:rsidRDefault="00BC625A" w:rsidP="00C21280">
      <w:pPr>
        <w:autoSpaceDE w:val="0"/>
        <w:autoSpaceDN w:val="0"/>
        <w:adjustRightInd w:val="0"/>
        <w:rPr>
          <w:rStyle w:val="rynqvb"/>
        </w:rPr>
      </w:pPr>
    </w:p>
    <w:p w14:paraId="26ADC6D0" w14:textId="1ECA69D1" w:rsidR="00BC625A" w:rsidRPr="00BC625A" w:rsidRDefault="00BC625A" w:rsidP="00BC625A">
      <w:pPr>
        <w:autoSpaceDE w:val="0"/>
        <w:autoSpaceDN w:val="0"/>
        <w:adjustRightInd w:val="0"/>
        <w:jc w:val="center"/>
        <w:rPr>
          <w:rStyle w:val="rynqvb"/>
          <w:sz w:val="18"/>
          <w:lang w:val="en-US"/>
        </w:rPr>
      </w:pPr>
      <w:r w:rsidRPr="00BC625A">
        <w:rPr>
          <w:rStyle w:val="rynqvb"/>
          <w:sz w:val="18"/>
        </w:rPr>
        <w:lastRenderedPageBreak/>
        <w:t>Chart</w:t>
      </w:r>
      <w:r w:rsidRPr="00BC625A">
        <w:rPr>
          <w:rStyle w:val="rynqvb"/>
          <w:sz w:val="18"/>
          <w:lang w:val="mk-MK"/>
        </w:rPr>
        <w:t xml:space="preserve"> 3.</w:t>
      </w:r>
      <w:r w:rsidRPr="00BC625A">
        <w:rPr>
          <w:rStyle w:val="rynqvb"/>
          <w:sz w:val="18"/>
          <w:lang w:val="en-US"/>
        </w:rPr>
        <w:t xml:space="preserve"> What </w:t>
      </w:r>
      <w:r w:rsidR="00F07DE9" w:rsidRPr="00BC625A">
        <w:rPr>
          <w:rStyle w:val="rynqvb"/>
          <w:sz w:val="18"/>
          <w:lang w:val="en-US"/>
        </w:rPr>
        <w:t>activities</w:t>
      </w:r>
      <w:r w:rsidRPr="00BC625A">
        <w:rPr>
          <w:rStyle w:val="rynqvb"/>
          <w:sz w:val="18"/>
          <w:lang w:val="en-US"/>
        </w:rPr>
        <w:t xml:space="preserve"> should be undertaken </w:t>
      </w:r>
      <w:proofErr w:type="gramStart"/>
      <w:r w:rsidRPr="00BC625A">
        <w:rPr>
          <w:rStyle w:val="rynqvb"/>
          <w:sz w:val="18"/>
          <w:lang w:val="en-US"/>
        </w:rPr>
        <w:t>in order to</w:t>
      </w:r>
      <w:proofErr w:type="gramEnd"/>
      <w:r w:rsidRPr="00BC625A">
        <w:rPr>
          <w:rStyle w:val="rynqvb"/>
          <w:sz w:val="18"/>
          <w:lang w:val="en-US"/>
        </w:rPr>
        <w:t xml:space="preserve"> raise the standard of living of citizens and enable a better quality of life</w:t>
      </w:r>
    </w:p>
    <w:p w14:paraId="73B0F19A" w14:textId="77777777" w:rsidR="00BC625A" w:rsidRPr="00BC625A" w:rsidRDefault="00BC625A" w:rsidP="00C21280">
      <w:pPr>
        <w:autoSpaceDE w:val="0"/>
        <w:autoSpaceDN w:val="0"/>
        <w:adjustRightInd w:val="0"/>
        <w:rPr>
          <w:rStyle w:val="rynqvb"/>
          <w:lang w:val="en-US"/>
        </w:rPr>
      </w:pPr>
    </w:p>
    <w:p w14:paraId="66318B31" w14:textId="77777777" w:rsidR="00BC625A" w:rsidRDefault="00DD10EE" w:rsidP="00BC625A">
      <w:pPr>
        <w:autoSpaceDE w:val="0"/>
        <w:autoSpaceDN w:val="0"/>
        <w:adjustRightInd w:val="0"/>
        <w:jc w:val="center"/>
        <w:rPr>
          <w:rFonts w:cs="Tahoma"/>
          <w:noProof/>
          <w:szCs w:val="20"/>
          <w:lang w:val="en-US"/>
        </w:rPr>
      </w:pPr>
      <w:r>
        <w:rPr>
          <w:rFonts w:cs="Tahoma"/>
          <w:noProof/>
          <w:szCs w:val="20"/>
          <w:lang w:val="en-US"/>
        </w:rPr>
        <w:drawing>
          <wp:inline distT="0" distB="0" distL="0" distR="0" wp14:anchorId="5FFD7858" wp14:editId="19FEAF39">
            <wp:extent cx="3474720" cy="2171700"/>
            <wp:effectExtent l="19050" t="0" r="0" b="0"/>
            <wp:docPr id="4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cstate="print"/>
                    <a:srcRect/>
                    <a:stretch>
                      <a:fillRect/>
                    </a:stretch>
                  </pic:blipFill>
                  <pic:spPr bwMode="auto">
                    <a:xfrm>
                      <a:off x="0" y="0"/>
                      <a:ext cx="3474720" cy="2171700"/>
                    </a:xfrm>
                    <a:prstGeom prst="rect">
                      <a:avLst/>
                    </a:prstGeom>
                    <a:noFill/>
                    <a:ln w="9525">
                      <a:noFill/>
                      <a:miter lim="800000"/>
                      <a:headEnd/>
                      <a:tailEnd/>
                    </a:ln>
                  </pic:spPr>
                </pic:pic>
              </a:graphicData>
            </a:graphic>
          </wp:inline>
        </w:drawing>
      </w:r>
    </w:p>
    <w:p w14:paraId="15B5C686" w14:textId="77777777" w:rsidR="00BC625A" w:rsidRPr="00BC625A" w:rsidRDefault="00BC625A" w:rsidP="00BC625A">
      <w:pPr>
        <w:autoSpaceDE w:val="0"/>
        <w:autoSpaceDN w:val="0"/>
        <w:adjustRightInd w:val="0"/>
        <w:jc w:val="center"/>
        <w:rPr>
          <w:rFonts w:cs="Tahoma"/>
          <w:szCs w:val="20"/>
          <w:lang w:val="en-US"/>
        </w:rPr>
      </w:pPr>
    </w:p>
    <w:p w14:paraId="798DAF7C" w14:textId="77777777" w:rsidR="00C21280" w:rsidRDefault="00BC625A" w:rsidP="00C21280">
      <w:pPr>
        <w:autoSpaceDE w:val="0"/>
        <w:autoSpaceDN w:val="0"/>
        <w:adjustRightInd w:val="0"/>
        <w:rPr>
          <w:rStyle w:val="rynqvb"/>
          <w:b/>
          <w:lang w:val="mk-MK"/>
        </w:rPr>
      </w:pPr>
      <w:r w:rsidRPr="00BC625A">
        <w:rPr>
          <w:rStyle w:val="rynqvb"/>
          <w:b/>
        </w:rPr>
        <w:t>Problems that the residents of Lavci and Brusnik are facing</w:t>
      </w:r>
    </w:p>
    <w:p w14:paraId="4B9219B6" w14:textId="77777777" w:rsidR="00BC625A" w:rsidRDefault="00BC625A" w:rsidP="00C84981">
      <w:pPr>
        <w:autoSpaceDE w:val="0"/>
        <w:autoSpaceDN w:val="0"/>
        <w:adjustRightInd w:val="0"/>
        <w:rPr>
          <w:rStyle w:val="rynqvb"/>
          <w:b/>
          <w:lang w:val="mk-MK"/>
        </w:rPr>
      </w:pPr>
    </w:p>
    <w:p w14:paraId="3EF14A16" w14:textId="77777777" w:rsidR="00C84981" w:rsidRDefault="00BC625A" w:rsidP="00C84981">
      <w:pPr>
        <w:numPr>
          <w:ilvl w:val="0"/>
          <w:numId w:val="23"/>
        </w:numPr>
        <w:autoSpaceDE w:val="0"/>
        <w:autoSpaceDN w:val="0"/>
        <w:adjustRightInd w:val="0"/>
        <w:rPr>
          <w:rStyle w:val="rynqvb"/>
          <w:lang w:val="en-US"/>
        </w:rPr>
      </w:pPr>
      <w:r>
        <w:rPr>
          <w:rStyle w:val="rynqvb"/>
        </w:rPr>
        <w:t>Th</w:t>
      </w:r>
      <w:r w:rsidR="00C84981">
        <w:rPr>
          <w:rStyle w:val="rynqvb"/>
        </w:rPr>
        <w:t>ere is no public city transport</w:t>
      </w:r>
      <w:r w:rsidR="00C84981">
        <w:rPr>
          <w:rStyle w:val="rynqvb"/>
          <w:lang w:val="en-US"/>
        </w:rPr>
        <w:t>;</w:t>
      </w:r>
    </w:p>
    <w:p w14:paraId="49B40835" w14:textId="77777777" w:rsidR="00C84981" w:rsidRDefault="00BC625A" w:rsidP="00C84981">
      <w:pPr>
        <w:numPr>
          <w:ilvl w:val="0"/>
          <w:numId w:val="23"/>
        </w:numPr>
        <w:autoSpaceDE w:val="0"/>
        <w:autoSpaceDN w:val="0"/>
        <w:adjustRightInd w:val="0"/>
        <w:rPr>
          <w:rStyle w:val="rynqvb"/>
        </w:rPr>
      </w:pPr>
      <w:r>
        <w:rPr>
          <w:rStyle w:val="rynqvb"/>
        </w:rPr>
        <w:t>Hard to reach places</w:t>
      </w:r>
      <w:r w:rsidR="00C84981">
        <w:rPr>
          <w:rStyle w:val="rynqvb"/>
        </w:rPr>
        <w:t>;</w:t>
      </w:r>
    </w:p>
    <w:p w14:paraId="1AABA768" w14:textId="77777777" w:rsidR="00C84981" w:rsidRDefault="00C84981" w:rsidP="00C84981">
      <w:pPr>
        <w:numPr>
          <w:ilvl w:val="0"/>
          <w:numId w:val="23"/>
        </w:numPr>
        <w:autoSpaceDE w:val="0"/>
        <w:autoSpaceDN w:val="0"/>
        <w:adjustRightInd w:val="0"/>
        <w:rPr>
          <w:rStyle w:val="rynqvb"/>
        </w:rPr>
      </w:pPr>
      <w:r>
        <w:rPr>
          <w:rStyle w:val="rynqvb"/>
        </w:rPr>
        <w:t>Dirt roads;</w:t>
      </w:r>
    </w:p>
    <w:p w14:paraId="46420591" w14:textId="7EDF8C97" w:rsidR="00BC625A" w:rsidRDefault="00BC625A" w:rsidP="00C84981">
      <w:pPr>
        <w:numPr>
          <w:ilvl w:val="0"/>
          <w:numId w:val="23"/>
        </w:numPr>
        <w:autoSpaceDE w:val="0"/>
        <w:autoSpaceDN w:val="0"/>
        <w:adjustRightInd w:val="0"/>
        <w:rPr>
          <w:rStyle w:val="rynqvb"/>
        </w:rPr>
      </w:pPr>
      <w:r>
        <w:rPr>
          <w:rStyle w:val="rynqvb"/>
        </w:rPr>
        <w:t xml:space="preserve">There is no bus for </w:t>
      </w:r>
      <w:r w:rsidR="00F07DE9">
        <w:rPr>
          <w:rStyle w:val="rynqvb"/>
        </w:rPr>
        <w:t>students.</w:t>
      </w:r>
      <w:r w:rsidR="00C84981">
        <w:rPr>
          <w:rStyle w:val="rynqvb"/>
        </w:rPr>
        <w:t xml:space="preserve"> </w:t>
      </w:r>
    </w:p>
    <w:p w14:paraId="6DDC5BC6" w14:textId="77777777" w:rsidR="00C84981" w:rsidRPr="00C84981" w:rsidRDefault="00C84981" w:rsidP="00C84981">
      <w:pPr>
        <w:autoSpaceDE w:val="0"/>
        <w:autoSpaceDN w:val="0"/>
        <w:adjustRightInd w:val="0"/>
        <w:ind w:left="720"/>
        <w:rPr>
          <w:rStyle w:val="rynqvb"/>
        </w:rPr>
      </w:pPr>
    </w:p>
    <w:p w14:paraId="39B99B70" w14:textId="77777777" w:rsidR="00BC625A" w:rsidRDefault="00DD10EE" w:rsidP="00C84981">
      <w:pPr>
        <w:autoSpaceDE w:val="0"/>
        <w:autoSpaceDN w:val="0"/>
        <w:adjustRightInd w:val="0"/>
        <w:jc w:val="center"/>
        <w:rPr>
          <w:rFonts w:cs="Tahoma"/>
          <w:szCs w:val="20"/>
          <w:lang w:val="en-US"/>
        </w:rPr>
      </w:pPr>
      <w:r>
        <w:rPr>
          <w:rFonts w:cs="Tahoma"/>
          <w:noProof/>
          <w:szCs w:val="20"/>
          <w:lang w:val="en-US"/>
        </w:rPr>
        <w:drawing>
          <wp:inline distT="0" distB="0" distL="0" distR="0" wp14:anchorId="5A94DCB8" wp14:editId="1BE475D5">
            <wp:extent cx="2392680" cy="1584960"/>
            <wp:effectExtent l="19050" t="0" r="7620" b="0"/>
            <wp:docPr id="44" name="Picture 44" descr="C:\Users\Acer\Desktop\34Brusnik-Bitola Maced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cer\Desktop\34Brusnik-Bitola Macedonia.jpg"/>
                    <pic:cNvPicPr>
                      <a:picLocks noChangeAspect="1" noChangeArrowheads="1"/>
                    </pic:cNvPicPr>
                  </pic:nvPicPr>
                  <pic:blipFill>
                    <a:blip r:embed="rId15" cstate="print"/>
                    <a:srcRect/>
                    <a:stretch>
                      <a:fillRect/>
                    </a:stretch>
                  </pic:blipFill>
                  <pic:spPr bwMode="auto">
                    <a:xfrm>
                      <a:off x="0" y="0"/>
                      <a:ext cx="2392680" cy="1584960"/>
                    </a:xfrm>
                    <a:prstGeom prst="rect">
                      <a:avLst/>
                    </a:prstGeom>
                    <a:noFill/>
                    <a:ln w="9525">
                      <a:noFill/>
                      <a:miter lim="800000"/>
                      <a:headEnd/>
                      <a:tailEnd/>
                    </a:ln>
                  </pic:spPr>
                </pic:pic>
              </a:graphicData>
            </a:graphic>
          </wp:inline>
        </w:drawing>
      </w:r>
    </w:p>
    <w:p w14:paraId="208CEFBB" w14:textId="77777777" w:rsidR="00C84981" w:rsidRDefault="00C84981" w:rsidP="00C84981">
      <w:pPr>
        <w:autoSpaceDE w:val="0"/>
        <w:autoSpaceDN w:val="0"/>
        <w:adjustRightInd w:val="0"/>
        <w:jc w:val="center"/>
        <w:rPr>
          <w:rFonts w:cs="Tahoma"/>
          <w:szCs w:val="20"/>
          <w:lang w:val="en-US"/>
        </w:rPr>
      </w:pPr>
    </w:p>
    <w:p w14:paraId="59D59CD1" w14:textId="77777777" w:rsidR="00C84981" w:rsidRDefault="00C84981" w:rsidP="00C84981">
      <w:pPr>
        <w:autoSpaceDE w:val="0"/>
        <w:autoSpaceDN w:val="0"/>
        <w:adjustRightInd w:val="0"/>
        <w:jc w:val="center"/>
        <w:rPr>
          <w:rStyle w:val="rynqvb"/>
          <w:sz w:val="18"/>
          <w:lang w:val="mk-MK"/>
        </w:rPr>
      </w:pPr>
      <w:r w:rsidRPr="00C84981">
        <w:rPr>
          <w:rFonts w:cs="Tahoma"/>
          <w:sz w:val="18"/>
          <w:szCs w:val="20"/>
          <w:lang w:val="en-US"/>
        </w:rPr>
        <w:t xml:space="preserve">Figure 4. </w:t>
      </w:r>
      <w:r w:rsidRPr="00C84981">
        <w:rPr>
          <w:rStyle w:val="rynqvb"/>
          <w:sz w:val="18"/>
        </w:rPr>
        <w:t>A picture of the poor infrastructure in the village of Brusnik</w:t>
      </w:r>
      <w:r>
        <w:rPr>
          <w:rStyle w:val="rynqvb"/>
          <w:sz w:val="18"/>
          <w:lang w:val="mk-MK"/>
        </w:rPr>
        <w:t xml:space="preserve"> </w:t>
      </w:r>
    </w:p>
    <w:p w14:paraId="72EDED7E" w14:textId="77777777" w:rsidR="00C84981" w:rsidRDefault="00C84981" w:rsidP="00C84981">
      <w:pPr>
        <w:autoSpaceDE w:val="0"/>
        <w:autoSpaceDN w:val="0"/>
        <w:adjustRightInd w:val="0"/>
        <w:jc w:val="center"/>
        <w:rPr>
          <w:rStyle w:val="rynqvb"/>
          <w:sz w:val="18"/>
          <w:lang w:val="mk-MK"/>
        </w:rPr>
      </w:pPr>
    </w:p>
    <w:p w14:paraId="2CBCE65F" w14:textId="77777777" w:rsidR="00C84981" w:rsidRDefault="00C84981" w:rsidP="00C84981">
      <w:pPr>
        <w:autoSpaceDE w:val="0"/>
        <w:autoSpaceDN w:val="0"/>
        <w:adjustRightInd w:val="0"/>
        <w:rPr>
          <w:rStyle w:val="rynqvb"/>
          <w:b/>
          <w:lang w:val="mk-MK"/>
        </w:rPr>
      </w:pPr>
      <w:r w:rsidRPr="00C84981">
        <w:rPr>
          <w:rStyle w:val="rynqvb"/>
          <w:b/>
        </w:rPr>
        <w:t>Proposal of solutions to improve living conditions and mobility in Lavci and Brusnik</w:t>
      </w:r>
    </w:p>
    <w:p w14:paraId="65DE9E0E" w14:textId="77777777" w:rsidR="00C84981" w:rsidRDefault="00C84981" w:rsidP="00C84981">
      <w:pPr>
        <w:autoSpaceDE w:val="0"/>
        <w:autoSpaceDN w:val="0"/>
        <w:adjustRightInd w:val="0"/>
        <w:rPr>
          <w:rStyle w:val="rynqvb"/>
          <w:b/>
          <w:lang w:val="mk-MK"/>
        </w:rPr>
      </w:pPr>
    </w:p>
    <w:p w14:paraId="28626D3B" w14:textId="77777777" w:rsidR="000A1C91" w:rsidRPr="000A1C91" w:rsidRDefault="00C84981" w:rsidP="00C84981">
      <w:pPr>
        <w:numPr>
          <w:ilvl w:val="0"/>
          <w:numId w:val="24"/>
        </w:numPr>
        <w:autoSpaceDE w:val="0"/>
        <w:autoSpaceDN w:val="0"/>
        <w:adjustRightInd w:val="0"/>
        <w:rPr>
          <w:rStyle w:val="rynqvb"/>
          <w:rFonts w:cs="Tahoma"/>
          <w:b/>
          <w:szCs w:val="20"/>
          <w:lang w:val="mk-MK"/>
        </w:rPr>
      </w:pPr>
      <w:r>
        <w:rPr>
          <w:rStyle w:val="rynqvb"/>
        </w:rPr>
        <w:t xml:space="preserve">Introducing regular public city transportation; </w:t>
      </w:r>
    </w:p>
    <w:p w14:paraId="63054AB8" w14:textId="77777777" w:rsidR="000A1C91" w:rsidRPr="000A1C91" w:rsidRDefault="00C84981" w:rsidP="00C84981">
      <w:pPr>
        <w:numPr>
          <w:ilvl w:val="0"/>
          <w:numId w:val="24"/>
        </w:numPr>
        <w:autoSpaceDE w:val="0"/>
        <w:autoSpaceDN w:val="0"/>
        <w:adjustRightInd w:val="0"/>
        <w:rPr>
          <w:rStyle w:val="rynqvb"/>
          <w:rFonts w:cs="Tahoma"/>
          <w:b/>
          <w:szCs w:val="20"/>
          <w:lang w:val="mk-MK"/>
        </w:rPr>
      </w:pPr>
      <w:r>
        <w:rPr>
          <w:rStyle w:val="rynqvb"/>
        </w:rPr>
        <w:t>Introduction of school transportation, which will be for students only;</w:t>
      </w:r>
    </w:p>
    <w:p w14:paraId="43DCC0C5" w14:textId="77777777" w:rsidR="006332E5" w:rsidRPr="006332E5" w:rsidRDefault="00C84981" w:rsidP="00C84981">
      <w:pPr>
        <w:numPr>
          <w:ilvl w:val="0"/>
          <w:numId w:val="24"/>
        </w:numPr>
        <w:autoSpaceDE w:val="0"/>
        <w:autoSpaceDN w:val="0"/>
        <w:adjustRightInd w:val="0"/>
        <w:rPr>
          <w:rStyle w:val="rynqvb"/>
          <w:rFonts w:cs="Tahoma"/>
          <w:b/>
          <w:szCs w:val="20"/>
          <w:lang w:val="mk-MK"/>
        </w:rPr>
      </w:pPr>
      <w:r>
        <w:rPr>
          <w:rStyle w:val="rynqvb"/>
        </w:rPr>
        <w:lastRenderedPageBreak/>
        <w:t xml:space="preserve">To improve the road network, to asphalt all streets; </w:t>
      </w:r>
    </w:p>
    <w:p w14:paraId="5D107053" w14:textId="05CDD122" w:rsidR="000A1C91" w:rsidRPr="000A1C91" w:rsidRDefault="00C84981" w:rsidP="00C84981">
      <w:pPr>
        <w:numPr>
          <w:ilvl w:val="0"/>
          <w:numId w:val="24"/>
        </w:numPr>
        <w:autoSpaceDE w:val="0"/>
        <w:autoSpaceDN w:val="0"/>
        <w:adjustRightInd w:val="0"/>
        <w:rPr>
          <w:rStyle w:val="rynqvb"/>
          <w:rFonts w:cs="Tahoma"/>
          <w:b/>
          <w:szCs w:val="20"/>
          <w:lang w:val="mk-MK"/>
        </w:rPr>
      </w:pPr>
      <w:r>
        <w:rPr>
          <w:rStyle w:val="rynqvb"/>
        </w:rPr>
        <w:t>Introduction of on-call public transportation;</w:t>
      </w:r>
    </w:p>
    <w:p w14:paraId="5AB2072D" w14:textId="7B40F397" w:rsidR="00C84981" w:rsidRPr="000A1C91" w:rsidRDefault="00C84981" w:rsidP="00C84981">
      <w:pPr>
        <w:numPr>
          <w:ilvl w:val="0"/>
          <w:numId w:val="24"/>
        </w:numPr>
        <w:autoSpaceDE w:val="0"/>
        <w:autoSpaceDN w:val="0"/>
        <w:adjustRightInd w:val="0"/>
        <w:rPr>
          <w:rStyle w:val="rynqvb"/>
          <w:rFonts w:cs="Tahoma"/>
          <w:b/>
          <w:szCs w:val="20"/>
          <w:lang w:val="mk-MK"/>
        </w:rPr>
      </w:pPr>
      <w:r>
        <w:rPr>
          <w:rStyle w:val="rynqvb"/>
        </w:rPr>
        <w:t xml:space="preserve">Higher population </w:t>
      </w:r>
      <w:r w:rsidR="00F07DE9">
        <w:rPr>
          <w:rStyle w:val="rynqvb"/>
        </w:rPr>
        <w:t>employment.</w:t>
      </w:r>
    </w:p>
    <w:p w14:paraId="7ACA402E" w14:textId="77777777" w:rsidR="000A1C91" w:rsidRPr="000A1C91" w:rsidRDefault="000A1C91" w:rsidP="000A1C91">
      <w:pPr>
        <w:autoSpaceDE w:val="0"/>
        <w:autoSpaceDN w:val="0"/>
        <w:adjustRightInd w:val="0"/>
        <w:ind w:left="720"/>
        <w:rPr>
          <w:rStyle w:val="rynqvb"/>
          <w:rFonts w:cs="Tahoma"/>
          <w:b/>
          <w:szCs w:val="20"/>
          <w:lang w:val="mk-MK"/>
        </w:rPr>
      </w:pPr>
    </w:p>
    <w:p w14:paraId="3C0D2810" w14:textId="77777777" w:rsidR="000A1C91" w:rsidRDefault="000A1C91" w:rsidP="000A1C91">
      <w:pPr>
        <w:autoSpaceDE w:val="0"/>
        <w:autoSpaceDN w:val="0"/>
        <w:adjustRightInd w:val="0"/>
        <w:rPr>
          <w:rStyle w:val="rynqvb"/>
          <w:b/>
          <w:lang w:val="mk-MK"/>
        </w:rPr>
      </w:pPr>
      <w:r w:rsidRPr="000A1C91">
        <w:rPr>
          <w:rStyle w:val="rynqvb"/>
          <w:b/>
        </w:rPr>
        <w:t>Mobility of the population towards the city of Bitola</w:t>
      </w:r>
    </w:p>
    <w:p w14:paraId="5FC6B152" w14:textId="77777777" w:rsidR="000A1C91" w:rsidRDefault="000A1C91" w:rsidP="000A1C91">
      <w:pPr>
        <w:autoSpaceDE w:val="0"/>
        <w:autoSpaceDN w:val="0"/>
        <w:adjustRightInd w:val="0"/>
        <w:rPr>
          <w:rStyle w:val="rynqvb"/>
          <w:lang w:val="mk-MK"/>
        </w:rPr>
      </w:pPr>
    </w:p>
    <w:p w14:paraId="648D89E1" w14:textId="77777777" w:rsidR="000A1C91" w:rsidRDefault="000A1C91" w:rsidP="000A1C91">
      <w:pPr>
        <w:autoSpaceDE w:val="0"/>
        <w:autoSpaceDN w:val="0"/>
        <w:adjustRightInd w:val="0"/>
        <w:rPr>
          <w:rStyle w:val="rynqvb"/>
          <w:lang w:val="mk-MK"/>
        </w:rPr>
      </w:pPr>
      <w:r>
        <w:rPr>
          <w:rStyle w:val="rynqvb"/>
        </w:rPr>
        <w:t>From the conducted survey it can be concluded that the residents of Lavci and Brusnik most often travel to zone 2 which is closer to them and has shops, institutions, zone 8 where the hospital is, and zone 1 the central city area.</w:t>
      </w:r>
    </w:p>
    <w:p w14:paraId="24EF5694" w14:textId="77777777" w:rsidR="000A1C91" w:rsidRPr="000A1C91" w:rsidRDefault="000A1C91" w:rsidP="000A1C91">
      <w:pPr>
        <w:autoSpaceDE w:val="0"/>
        <w:autoSpaceDN w:val="0"/>
        <w:adjustRightInd w:val="0"/>
        <w:rPr>
          <w:rStyle w:val="rynqvb"/>
          <w:b/>
          <w:lang w:val="mk-MK"/>
        </w:rPr>
      </w:pPr>
    </w:p>
    <w:p w14:paraId="0CD93D71" w14:textId="77777777" w:rsidR="000A1C91" w:rsidRDefault="00DD10EE" w:rsidP="00C82AF1">
      <w:pPr>
        <w:autoSpaceDE w:val="0"/>
        <w:autoSpaceDN w:val="0"/>
        <w:adjustRightInd w:val="0"/>
        <w:jc w:val="center"/>
        <w:rPr>
          <w:rFonts w:cs="Tahoma"/>
          <w:b/>
          <w:szCs w:val="20"/>
          <w:lang w:val="en-US"/>
        </w:rPr>
      </w:pPr>
      <w:r>
        <w:rPr>
          <w:rFonts w:cs="Tahoma"/>
          <w:b/>
          <w:noProof/>
          <w:szCs w:val="20"/>
          <w:lang w:val="en-US"/>
        </w:rPr>
        <w:drawing>
          <wp:inline distT="0" distB="0" distL="0" distR="0" wp14:anchorId="268930F1" wp14:editId="782748BE">
            <wp:extent cx="3558540" cy="1691640"/>
            <wp:effectExtent l="19050" t="0" r="3810" b="0"/>
            <wp:docPr id="47" name="Picture 47" descr="C:\Users\Acer\Desktop\doktorski\анкетаа\New Picture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cer\Desktop\doktorski\анкетаа\New Picture (1).bmp"/>
                    <pic:cNvPicPr>
                      <a:picLocks noChangeAspect="1" noChangeArrowheads="1"/>
                    </pic:cNvPicPr>
                  </pic:nvPicPr>
                  <pic:blipFill>
                    <a:blip r:embed="rId16" cstate="print"/>
                    <a:srcRect/>
                    <a:stretch>
                      <a:fillRect/>
                    </a:stretch>
                  </pic:blipFill>
                  <pic:spPr bwMode="auto">
                    <a:xfrm>
                      <a:off x="0" y="0"/>
                      <a:ext cx="3558540" cy="1691640"/>
                    </a:xfrm>
                    <a:prstGeom prst="rect">
                      <a:avLst/>
                    </a:prstGeom>
                    <a:noFill/>
                    <a:ln w="9525">
                      <a:noFill/>
                      <a:miter lim="800000"/>
                      <a:headEnd/>
                      <a:tailEnd/>
                    </a:ln>
                  </pic:spPr>
                </pic:pic>
              </a:graphicData>
            </a:graphic>
          </wp:inline>
        </w:drawing>
      </w:r>
    </w:p>
    <w:p w14:paraId="0516CB15" w14:textId="77777777" w:rsidR="00C82AF1" w:rsidRDefault="00C82AF1" w:rsidP="00C82AF1">
      <w:pPr>
        <w:autoSpaceDE w:val="0"/>
        <w:autoSpaceDN w:val="0"/>
        <w:adjustRightInd w:val="0"/>
        <w:jc w:val="center"/>
        <w:rPr>
          <w:rFonts w:cs="Tahoma"/>
          <w:b/>
          <w:szCs w:val="20"/>
          <w:lang w:val="en-US"/>
        </w:rPr>
      </w:pPr>
    </w:p>
    <w:p w14:paraId="56798C7D" w14:textId="77777777" w:rsidR="00C82AF1" w:rsidRPr="00C82AF1" w:rsidRDefault="00C82AF1" w:rsidP="00C82AF1">
      <w:pPr>
        <w:autoSpaceDE w:val="0"/>
        <w:autoSpaceDN w:val="0"/>
        <w:adjustRightInd w:val="0"/>
        <w:jc w:val="center"/>
        <w:rPr>
          <w:rFonts w:cs="Tahoma"/>
          <w:sz w:val="18"/>
          <w:szCs w:val="20"/>
          <w:lang w:val="en-US"/>
        </w:rPr>
      </w:pPr>
      <w:r w:rsidRPr="00C82AF1">
        <w:rPr>
          <w:rFonts w:cs="Tahoma"/>
          <w:sz w:val="18"/>
          <w:szCs w:val="20"/>
          <w:lang w:val="en-US"/>
        </w:rPr>
        <w:t xml:space="preserve">Figure 5. Mobility of the population towards the city of Bitola </w:t>
      </w:r>
    </w:p>
    <w:p w14:paraId="100F8987" w14:textId="77777777" w:rsidR="00C82AF1" w:rsidRDefault="00C82AF1" w:rsidP="00C82AF1">
      <w:pPr>
        <w:autoSpaceDE w:val="0"/>
        <w:autoSpaceDN w:val="0"/>
        <w:adjustRightInd w:val="0"/>
        <w:jc w:val="center"/>
        <w:rPr>
          <w:rFonts w:cs="Tahoma"/>
          <w:b/>
          <w:szCs w:val="20"/>
          <w:lang w:val="en-US"/>
        </w:rPr>
      </w:pPr>
    </w:p>
    <w:p w14:paraId="3F1BCC05" w14:textId="77777777" w:rsidR="00C82AF1" w:rsidRDefault="00C82AF1" w:rsidP="00C82AF1">
      <w:pPr>
        <w:autoSpaceDE w:val="0"/>
        <w:autoSpaceDN w:val="0"/>
        <w:adjustRightInd w:val="0"/>
        <w:rPr>
          <w:rStyle w:val="rynqvb"/>
          <w:b/>
        </w:rPr>
      </w:pPr>
      <w:r w:rsidRPr="00F4492C">
        <w:rPr>
          <w:rStyle w:val="rynqvb"/>
          <w:b/>
        </w:rPr>
        <w:t>Conclusion</w:t>
      </w:r>
    </w:p>
    <w:p w14:paraId="286EBCB3" w14:textId="77777777" w:rsidR="00C82AF1" w:rsidRPr="00F4492C" w:rsidRDefault="00C82AF1" w:rsidP="00C82AF1">
      <w:pPr>
        <w:autoSpaceDE w:val="0"/>
        <w:autoSpaceDN w:val="0"/>
        <w:adjustRightInd w:val="0"/>
        <w:rPr>
          <w:rFonts w:cs="Tahoma"/>
          <w:b/>
          <w:sz w:val="18"/>
          <w:szCs w:val="18"/>
          <w:lang w:val="mk-MK"/>
        </w:rPr>
      </w:pPr>
    </w:p>
    <w:p w14:paraId="3B49F38C" w14:textId="0EB2CC78" w:rsidR="00C82AF1" w:rsidRPr="00C82AF1" w:rsidRDefault="00C82AF1" w:rsidP="00C82AF1">
      <w:pPr>
        <w:autoSpaceDE w:val="0"/>
        <w:autoSpaceDN w:val="0"/>
        <w:adjustRightInd w:val="0"/>
        <w:rPr>
          <w:rStyle w:val="rynqvb"/>
          <w:rFonts w:cs="Tahoma"/>
          <w:sz w:val="18"/>
          <w:szCs w:val="18"/>
          <w:lang w:val="mk-MK"/>
        </w:rPr>
      </w:pPr>
      <w:r>
        <w:rPr>
          <w:rFonts w:cs="Tahoma"/>
          <w:sz w:val="18"/>
          <w:szCs w:val="18"/>
          <w:lang w:val="mk-MK"/>
        </w:rPr>
        <w:t>I</w:t>
      </w:r>
      <w:r>
        <w:rPr>
          <w:rStyle w:val="rynqvb"/>
        </w:rPr>
        <w:t>n this paper, the subject of analysis were two rural areas in the immediate vicinity of the city of Bitola.</w:t>
      </w:r>
      <w:r>
        <w:rPr>
          <w:rStyle w:val="hwtze"/>
        </w:rPr>
        <w:t xml:space="preserve"> </w:t>
      </w:r>
      <w:r>
        <w:rPr>
          <w:rStyle w:val="rynqvb"/>
        </w:rPr>
        <w:t>We are talking about the rural area of Lavci, which is about 3 km away from Bitola, and Brusnik, which is about 5 km away.</w:t>
      </w:r>
      <w:r>
        <w:rPr>
          <w:rStyle w:val="hwtze"/>
        </w:rPr>
        <w:t xml:space="preserve"> </w:t>
      </w:r>
      <w:r>
        <w:rPr>
          <w:rStyle w:val="rynqvb"/>
        </w:rPr>
        <w:t>Bitola is a developed city with good road and railway, public city traffic is transport but not to a great extent.</w:t>
      </w:r>
      <w:r>
        <w:rPr>
          <w:rStyle w:val="hwtze"/>
        </w:rPr>
        <w:t xml:space="preserve"> </w:t>
      </w:r>
      <w:r>
        <w:rPr>
          <w:rStyle w:val="rynqvb"/>
        </w:rPr>
        <w:t>The rural areas although close to the urban city, forgotten by the institutions of the inhabitants are flooded with a number of problems from infrastructural to not being able to do any transportation to meet the mobility needs.</w:t>
      </w:r>
      <w:r>
        <w:rPr>
          <w:rStyle w:val="hwtze"/>
        </w:rPr>
        <w:t xml:space="preserve"> </w:t>
      </w:r>
      <w:r>
        <w:rPr>
          <w:rStyle w:val="rynqvb"/>
        </w:rPr>
        <w:t>From the statistical analysis, it can be said that these areas are not so populated, it is all due to the migration of the population from the countryside to the city and outside the country.</w:t>
      </w:r>
      <w:r>
        <w:rPr>
          <w:rStyle w:val="hwtze"/>
        </w:rPr>
        <w:t xml:space="preserve"> </w:t>
      </w:r>
      <w:r>
        <w:rPr>
          <w:rStyle w:val="rynqvb"/>
        </w:rPr>
        <w:t>There are only about 200 residents left, mostly pensioners, with one member in the family, they don't own a car, while those who do have one, and the most common reason for traveling to the city is to buy groceries or go to the doctor.</w:t>
      </w:r>
      <w:r>
        <w:rPr>
          <w:rStyle w:val="hwtze"/>
        </w:rPr>
        <w:t xml:space="preserve"> </w:t>
      </w:r>
      <w:r>
        <w:rPr>
          <w:rStyle w:val="rynqvb"/>
        </w:rPr>
        <w:t>They live in very difficult conditions in inaccessible terrain to their homes, there is asphalt only in the center of the village.</w:t>
      </w:r>
      <w:r>
        <w:rPr>
          <w:rStyle w:val="hwtze"/>
        </w:rPr>
        <w:t xml:space="preserve"> </w:t>
      </w:r>
      <w:r>
        <w:rPr>
          <w:rStyle w:val="rynqvb"/>
        </w:rPr>
        <w:t>Poor infrastructure is an obstacle to satisfying the need for mobility.</w:t>
      </w:r>
      <w:r>
        <w:rPr>
          <w:rStyle w:val="hwtze"/>
        </w:rPr>
        <w:t xml:space="preserve"> </w:t>
      </w:r>
      <w:r w:rsidR="00BE2E55" w:rsidRPr="00BE2E55">
        <w:rPr>
          <w:rStyle w:val="hwtze"/>
        </w:rPr>
        <w:t xml:space="preserve">Although is a small number of residents, but if offer a </w:t>
      </w:r>
      <w:r w:rsidR="00BE2E55" w:rsidRPr="00BE2E55">
        <w:rPr>
          <w:rStyle w:val="hwtze"/>
        </w:rPr>
        <w:lastRenderedPageBreak/>
        <w:t xml:space="preserve">public transport line, it will make the movement of the population </w:t>
      </w:r>
      <w:r w:rsidR="00BE2E55">
        <w:rPr>
          <w:rStyle w:val="hwtze"/>
        </w:rPr>
        <w:t xml:space="preserve">bigger. </w:t>
      </w:r>
      <w:r>
        <w:rPr>
          <w:rStyle w:val="rynqvb"/>
        </w:rPr>
        <w:t>The apparent mobility gap and the digital divide perpetuate a persistent car dependency in rural regions.</w:t>
      </w:r>
      <w:r>
        <w:rPr>
          <w:rStyle w:val="hwtze"/>
        </w:rPr>
        <w:t xml:space="preserve"> </w:t>
      </w:r>
      <w:r>
        <w:rPr>
          <w:rStyle w:val="rynqvb"/>
        </w:rPr>
        <w:t>However, many people living in rural areas cannot drive or do not own cars, especially those belonging to vulnerable sectors of the population.</w:t>
      </w:r>
      <w:r>
        <w:rPr>
          <w:rStyle w:val="hwtze"/>
        </w:rPr>
        <w:t xml:space="preserve"> </w:t>
      </w:r>
      <w:r>
        <w:rPr>
          <w:rStyle w:val="rynqvb"/>
        </w:rPr>
        <w:t>Consequently, mobility in rural areas often becomes a self-perpetuating cycle where low accessibility generates greater demand for mobility, turning mobility into a source of new inequalities that feed the vicious circle of rural mobility.</w:t>
      </w:r>
    </w:p>
    <w:p w14:paraId="1F111781" w14:textId="77777777" w:rsidR="00C82AF1" w:rsidRPr="00C82AF1" w:rsidRDefault="00C82AF1" w:rsidP="00C82AF1">
      <w:pPr>
        <w:autoSpaceDE w:val="0"/>
        <w:autoSpaceDN w:val="0"/>
        <w:adjustRightInd w:val="0"/>
        <w:rPr>
          <w:rFonts w:cs="Tahoma"/>
          <w:b/>
          <w:szCs w:val="20"/>
          <w:lang w:val="mk-MK"/>
        </w:rPr>
      </w:pPr>
    </w:p>
    <w:p w14:paraId="6DBF7AF0" w14:textId="77777777" w:rsidR="00E22C25" w:rsidRPr="00F4492C" w:rsidRDefault="00E22C25" w:rsidP="00E22C25">
      <w:pPr>
        <w:autoSpaceDE w:val="0"/>
        <w:autoSpaceDN w:val="0"/>
        <w:adjustRightInd w:val="0"/>
        <w:rPr>
          <w:rStyle w:val="rynqvb"/>
          <w:b/>
          <w:caps/>
          <w:lang w:val="mk-MK"/>
        </w:rPr>
      </w:pPr>
      <w:r w:rsidRPr="00F4492C">
        <w:rPr>
          <w:rStyle w:val="rynqvb"/>
          <w:b/>
          <w:caps/>
        </w:rPr>
        <w:t>References</w:t>
      </w:r>
    </w:p>
    <w:p w14:paraId="65DC498A" w14:textId="77777777" w:rsidR="00E22C25" w:rsidRPr="00F4492C" w:rsidRDefault="00E22C25" w:rsidP="00E22C25">
      <w:pPr>
        <w:autoSpaceDE w:val="0"/>
        <w:autoSpaceDN w:val="0"/>
        <w:adjustRightInd w:val="0"/>
        <w:rPr>
          <w:rFonts w:cs="Tahoma"/>
          <w:b/>
          <w:sz w:val="18"/>
          <w:szCs w:val="18"/>
          <w:lang w:val="mk-MK"/>
        </w:rPr>
      </w:pPr>
    </w:p>
    <w:p w14:paraId="4EFE12D1" w14:textId="77777777" w:rsidR="00E22C25" w:rsidRPr="00FF0A30" w:rsidRDefault="00E22C25" w:rsidP="00E22C25">
      <w:pPr>
        <w:pStyle w:val="izvori"/>
        <w:numPr>
          <w:ilvl w:val="0"/>
          <w:numId w:val="21"/>
        </w:numPr>
        <w:spacing w:line="240" w:lineRule="auto"/>
        <w:jc w:val="both"/>
        <w:rPr>
          <w:rFonts w:ascii="Tahoma" w:hAnsi="Tahoma" w:cs="Tahoma"/>
          <w:bCs w:val="0"/>
          <w:color w:val="000000" w:themeColor="text1"/>
          <w:sz w:val="18"/>
          <w:szCs w:val="18"/>
          <w:lang w:val="ru-RU"/>
        </w:rPr>
      </w:pPr>
      <w:hyperlink r:id="rId17" w:history="1">
        <w:r w:rsidRPr="00FF0A30">
          <w:rPr>
            <w:rStyle w:val="Hyperlink"/>
            <w:color w:val="000000" w:themeColor="text1"/>
            <w:u w:val="none"/>
          </w:rPr>
          <w:t>https://mk.wikipedia.org/</w:t>
        </w:r>
      </w:hyperlink>
    </w:p>
    <w:p w14:paraId="0424B40C" w14:textId="77777777" w:rsidR="00303CA4" w:rsidRPr="00FF0A30" w:rsidRDefault="00303CA4" w:rsidP="00E22C25">
      <w:pPr>
        <w:pStyle w:val="izvori"/>
        <w:numPr>
          <w:ilvl w:val="0"/>
          <w:numId w:val="21"/>
        </w:numPr>
        <w:spacing w:line="240" w:lineRule="auto"/>
        <w:jc w:val="both"/>
        <w:rPr>
          <w:rFonts w:ascii="Tahoma" w:hAnsi="Tahoma" w:cs="Tahoma"/>
          <w:bCs w:val="0"/>
          <w:color w:val="000000" w:themeColor="text1"/>
          <w:sz w:val="18"/>
          <w:szCs w:val="18"/>
          <w:lang w:val="ru-RU"/>
        </w:rPr>
      </w:pPr>
      <w:hyperlink r:id="rId18" w:history="1">
        <w:r w:rsidRPr="00FF0A30">
          <w:rPr>
            <w:rStyle w:val="Hyperlink"/>
            <w:color w:val="000000" w:themeColor="text1"/>
            <w:u w:val="none"/>
          </w:rPr>
          <w:t>https://www.interregeurope.eu/</w:t>
        </w:r>
      </w:hyperlink>
    </w:p>
    <w:p w14:paraId="0F1BD4DA" w14:textId="77777777" w:rsidR="00303CA4" w:rsidRPr="00FF0A30" w:rsidRDefault="00303CA4" w:rsidP="00E22C25">
      <w:pPr>
        <w:pStyle w:val="izvori"/>
        <w:numPr>
          <w:ilvl w:val="0"/>
          <w:numId w:val="21"/>
        </w:numPr>
        <w:spacing w:line="240" w:lineRule="auto"/>
        <w:jc w:val="both"/>
        <w:rPr>
          <w:rFonts w:ascii="Tahoma" w:hAnsi="Tahoma" w:cs="Tahoma"/>
          <w:bCs w:val="0"/>
          <w:color w:val="000000" w:themeColor="text1"/>
          <w:sz w:val="18"/>
          <w:szCs w:val="18"/>
          <w:lang w:val="ru-RU"/>
        </w:rPr>
      </w:pPr>
      <w:hyperlink r:id="rId19" w:history="1">
        <w:r w:rsidRPr="00FF0A30">
          <w:rPr>
            <w:rStyle w:val="Hyperlink"/>
            <w:rFonts w:ascii="Tahoma" w:hAnsi="Tahoma" w:cs="Tahoma"/>
            <w:bCs w:val="0"/>
            <w:color w:val="000000" w:themeColor="text1"/>
            <w:sz w:val="18"/>
            <w:szCs w:val="18"/>
            <w:u w:val="none"/>
            <w:lang w:val="ru-RU"/>
          </w:rPr>
          <w:t>https://factual-consulting.com/rural-mobility-challenges-opportunities</w:t>
        </w:r>
      </w:hyperlink>
    </w:p>
    <w:p w14:paraId="39C17448" w14:textId="77777777" w:rsidR="00303CA4" w:rsidRPr="00FF0A30" w:rsidRDefault="00303CA4" w:rsidP="00E22C25">
      <w:pPr>
        <w:pStyle w:val="izvori"/>
        <w:numPr>
          <w:ilvl w:val="0"/>
          <w:numId w:val="21"/>
        </w:numPr>
        <w:spacing w:line="240" w:lineRule="auto"/>
        <w:jc w:val="both"/>
        <w:rPr>
          <w:rFonts w:ascii="Tahoma" w:hAnsi="Tahoma" w:cs="Tahoma"/>
          <w:bCs w:val="0"/>
          <w:color w:val="000000" w:themeColor="text1"/>
          <w:sz w:val="18"/>
          <w:szCs w:val="18"/>
          <w:lang w:val="ru-RU"/>
        </w:rPr>
      </w:pPr>
      <w:hyperlink r:id="rId20" w:history="1">
        <w:r w:rsidRPr="00FF0A30">
          <w:rPr>
            <w:rStyle w:val="Hyperlink"/>
            <w:color w:val="000000" w:themeColor="text1"/>
            <w:u w:val="none"/>
          </w:rPr>
          <w:t>https://en.wikivoyage.org/wiki/Bitola</w:t>
        </w:r>
      </w:hyperlink>
    </w:p>
    <w:p w14:paraId="4D96B3C4" w14:textId="77777777" w:rsidR="00702789" w:rsidRPr="00FF0A30" w:rsidRDefault="00702789" w:rsidP="00E22C25">
      <w:pPr>
        <w:pStyle w:val="Reference"/>
        <w:numPr>
          <w:ilvl w:val="0"/>
          <w:numId w:val="21"/>
        </w:numPr>
        <w:jc w:val="both"/>
        <w:rPr>
          <w:rFonts w:cs="Tahoma"/>
          <w:color w:val="000000" w:themeColor="text1"/>
          <w:lang w:val="en-US"/>
        </w:rPr>
      </w:pPr>
      <w:hyperlink r:id="rId21" w:history="1">
        <w:r w:rsidRPr="00FF0A30">
          <w:rPr>
            <w:rStyle w:val="Hyperlink"/>
            <w:rFonts w:ascii="Times New Roman" w:hAnsi="Times New Roman" w:cs="CTimesRoman"/>
            <w:bCs/>
            <w:noProof/>
            <w:color w:val="000000" w:themeColor="text1"/>
            <w:sz w:val="20"/>
            <w:szCs w:val="24"/>
            <w:u w:val="none"/>
            <w:lang w:val="sr-Cyrl-CS"/>
          </w:rPr>
          <w:t>https://bitola.info/mk/pelister-nacionalen-park/</w:t>
        </w:r>
      </w:hyperlink>
    </w:p>
    <w:p w14:paraId="297B363A" w14:textId="77777777" w:rsidR="00D07096" w:rsidRPr="00FF0A30" w:rsidRDefault="00D07096" w:rsidP="00E22C25">
      <w:pPr>
        <w:pStyle w:val="izvori"/>
        <w:numPr>
          <w:ilvl w:val="0"/>
          <w:numId w:val="21"/>
        </w:numPr>
        <w:spacing w:line="240" w:lineRule="auto"/>
        <w:jc w:val="both"/>
        <w:rPr>
          <w:rFonts w:ascii="Tahoma" w:hAnsi="Tahoma" w:cs="Tahoma"/>
          <w:bCs w:val="0"/>
          <w:color w:val="000000" w:themeColor="text1"/>
          <w:sz w:val="18"/>
          <w:szCs w:val="18"/>
          <w:lang w:val="ru-RU"/>
        </w:rPr>
      </w:pPr>
      <w:hyperlink r:id="rId22" w:history="1">
        <w:r w:rsidRPr="00FF0A30">
          <w:rPr>
            <w:rStyle w:val="Hyperlink"/>
            <w:rFonts w:ascii="Tahoma" w:hAnsi="Tahoma" w:cs="Times New Roman"/>
            <w:bCs w:val="0"/>
            <w:noProof w:val="0"/>
            <w:color w:val="000000" w:themeColor="text1"/>
            <w:sz w:val="18"/>
            <w:szCs w:val="18"/>
            <w:u w:val="none"/>
            <w:lang w:val="en-GB"/>
          </w:rPr>
          <w:t>https://bitola.info/?s=lavci</w:t>
        </w:r>
      </w:hyperlink>
    </w:p>
    <w:p w14:paraId="76DC289B" w14:textId="77777777" w:rsidR="00C21280" w:rsidRPr="00FF0A30" w:rsidRDefault="00C75863" w:rsidP="00D07096">
      <w:pPr>
        <w:pStyle w:val="izvori"/>
        <w:numPr>
          <w:ilvl w:val="0"/>
          <w:numId w:val="21"/>
        </w:numPr>
        <w:spacing w:line="240" w:lineRule="auto"/>
        <w:jc w:val="both"/>
        <w:rPr>
          <w:rFonts w:ascii="Tahoma" w:hAnsi="Tahoma" w:cs="Tahoma"/>
          <w:bCs w:val="0"/>
          <w:color w:val="000000" w:themeColor="text1"/>
          <w:sz w:val="18"/>
          <w:szCs w:val="18"/>
          <w:lang w:val="ru-RU"/>
        </w:rPr>
      </w:pPr>
      <w:hyperlink r:id="rId23" w:history="1">
        <w:r w:rsidRPr="00FF0A30">
          <w:rPr>
            <w:rStyle w:val="Hyperlink"/>
            <w:rFonts w:ascii="Tahoma" w:hAnsi="Tahoma" w:cs="Tahoma"/>
            <w:bCs w:val="0"/>
            <w:color w:val="000000" w:themeColor="text1"/>
            <w:sz w:val="18"/>
            <w:szCs w:val="18"/>
            <w:u w:val="none"/>
            <w:lang w:val="ru-RU"/>
          </w:rPr>
          <w:t>https://bitola.info/brusnik-village/</w:t>
        </w:r>
      </w:hyperlink>
    </w:p>
    <w:p w14:paraId="770EC4D5" w14:textId="77777777" w:rsidR="00C21280" w:rsidRPr="00FF0A30" w:rsidRDefault="00C75863" w:rsidP="00C75863">
      <w:pPr>
        <w:pStyle w:val="izvori"/>
        <w:numPr>
          <w:ilvl w:val="0"/>
          <w:numId w:val="21"/>
        </w:numPr>
        <w:spacing w:line="240" w:lineRule="auto"/>
        <w:jc w:val="both"/>
        <w:rPr>
          <w:rFonts w:cs="Tahoma"/>
          <w:color w:val="000000" w:themeColor="text1"/>
          <w:szCs w:val="20"/>
        </w:rPr>
      </w:pPr>
      <w:hyperlink r:id="rId24" w:history="1">
        <w:r w:rsidRPr="00FF0A30">
          <w:rPr>
            <w:rStyle w:val="Hyperlink"/>
            <w:rFonts w:ascii="Tahoma" w:hAnsi="Tahoma" w:cs="Tahoma"/>
            <w:bCs w:val="0"/>
            <w:color w:val="000000" w:themeColor="text1"/>
            <w:sz w:val="18"/>
            <w:szCs w:val="18"/>
            <w:u w:val="none"/>
            <w:lang w:val="ru-RU"/>
          </w:rPr>
          <w:t>https://bitola.info/mk/selo-brusnik/</w:t>
        </w:r>
      </w:hyperlink>
    </w:p>
    <w:p w14:paraId="0CA20968" w14:textId="77777777" w:rsidR="00C75863" w:rsidRPr="00FF0A30" w:rsidRDefault="00C82AF1" w:rsidP="00C75863">
      <w:pPr>
        <w:pStyle w:val="izvori"/>
        <w:numPr>
          <w:ilvl w:val="0"/>
          <w:numId w:val="21"/>
        </w:numPr>
        <w:spacing w:line="240" w:lineRule="auto"/>
        <w:jc w:val="both"/>
        <w:rPr>
          <w:rFonts w:cs="Tahoma"/>
          <w:color w:val="000000" w:themeColor="text1"/>
          <w:szCs w:val="20"/>
        </w:rPr>
      </w:pPr>
      <w:hyperlink r:id="rId25" w:history="1">
        <w:r w:rsidRPr="00FF0A30">
          <w:rPr>
            <w:rStyle w:val="Hyperlink"/>
            <w:rFonts w:cs="Tahoma"/>
            <w:color w:val="000000" w:themeColor="text1"/>
            <w:szCs w:val="20"/>
            <w:u w:val="none"/>
          </w:rPr>
          <w:t>https://earth.google.com</w:t>
        </w:r>
      </w:hyperlink>
    </w:p>
    <w:p w14:paraId="3F4F8F28" w14:textId="77777777" w:rsidR="00C82AF1" w:rsidRPr="00FF0A30" w:rsidRDefault="00C82AF1" w:rsidP="00C75863">
      <w:pPr>
        <w:pStyle w:val="izvori"/>
        <w:numPr>
          <w:ilvl w:val="0"/>
          <w:numId w:val="21"/>
        </w:numPr>
        <w:spacing w:line="240" w:lineRule="auto"/>
        <w:jc w:val="both"/>
        <w:rPr>
          <w:rFonts w:cs="Tahoma"/>
          <w:color w:val="000000" w:themeColor="text1"/>
          <w:szCs w:val="20"/>
        </w:rPr>
      </w:pPr>
      <w:hyperlink r:id="rId26" w:history="1">
        <w:r w:rsidRPr="00FF0A30">
          <w:rPr>
            <w:rStyle w:val="Hyperlink"/>
            <w:rFonts w:cs="Tahoma"/>
            <w:color w:val="000000" w:themeColor="text1"/>
            <w:szCs w:val="20"/>
            <w:u w:val="none"/>
          </w:rPr>
          <w:t>https://www.ifad.org</w:t>
        </w:r>
      </w:hyperlink>
    </w:p>
    <w:p w14:paraId="6A33CA18" w14:textId="77777777" w:rsidR="00C82AF1" w:rsidRPr="00FF0A30" w:rsidRDefault="00FF0A30" w:rsidP="00C75863">
      <w:pPr>
        <w:pStyle w:val="izvori"/>
        <w:numPr>
          <w:ilvl w:val="0"/>
          <w:numId w:val="21"/>
        </w:numPr>
        <w:spacing w:line="240" w:lineRule="auto"/>
        <w:jc w:val="both"/>
        <w:rPr>
          <w:rFonts w:cs="Tahoma"/>
          <w:color w:val="000000" w:themeColor="text1"/>
          <w:szCs w:val="20"/>
        </w:rPr>
      </w:pPr>
      <w:hyperlink r:id="rId27" w:history="1">
        <w:r w:rsidRPr="00FF0A30">
          <w:rPr>
            <w:rStyle w:val="Hyperlink"/>
            <w:rFonts w:cs="Tahoma"/>
            <w:color w:val="000000" w:themeColor="text1"/>
            <w:szCs w:val="20"/>
            <w:u w:val="none"/>
          </w:rPr>
          <w:t>https://eprints.uklo.edu.mk/id/eprint/10083/</w:t>
        </w:r>
      </w:hyperlink>
    </w:p>
    <w:p w14:paraId="5FDCEF61" w14:textId="77777777" w:rsidR="00FF0A30" w:rsidRPr="00FF0A30" w:rsidRDefault="00FF0A30" w:rsidP="00C75863">
      <w:pPr>
        <w:pStyle w:val="izvori"/>
        <w:numPr>
          <w:ilvl w:val="0"/>
          <w:numId w:val="21"/>
        </w:numPr>
        <w:spacing w:line="240" w:lineRule="auto"/>
        <w:jc w:val="both"/>
        <w:rPr>
          <w:rFonts w:cs="Tahoma"/>
          <w:color w:val="000000" w:themeColor="text1"/>
          <w:szCs w:val="20"/>
        </w:rPr>
      </w:pPr>
      <w:hyperlink r:id="rId28" w:history="1">
        <w:r w:rsidRPr="00FF0A30">
          <w:rPr>
            <w:rStyle w:val="Hyperlink"/>
            <w:rFonts w:cs="Tahoma"/>
            <w:color w:val="000000" w:themeColor="text1"/>
            <w:szCs w:val="20"/>
            <w:u w:val="none"/>
          </w:rPr>
          <w:t>https://zenodo.org/records/14420466</w:t>
        </w:r>
      </w:hyperlink>
    </w:p>
    <w:p w14:paraId="39D85553" w14:textId="77777777" w:rsidR="00FF0A30" w:rsidRPr="00FF0A30" w:rsidRDefault="00FF0A30" w:rsidP="00C75863">
      <w:pPr>
        <w:pStyle w:val="izvori"/>
        <w:numPr>
          <w:ilvl w:val="0"/>
          <w:numId w:val="21"/>
        </w:numPr>
        <w:spacing w:line="240" w:lineRule="auto"/>
        <w:jc w:val="both"/>
        <w:rPr>
          <w:rFonts w:cs="Tahoma"/>
          <w:color w:val="000000" w:themeColor="text1"/>
          <w:szCs w:val="20"/>
        </w:rPr>
      </w:pPr>
      <w:hyperlink r:id="rId29" w:history="1">
        <w:r w:rsidRPr="00FF0A30">
          <w:rPr>
            <w:rStyle w:val="Hyperlink"/>
            <w:rFonts w:cs="Tahoma"/>
            <w:color w:val="000000" w:themeColor="text1"/>
            <w:szCs w:val="20"/>
            <w:u w:val="none"/>
          </w:rPr>
          <w:t>https://www.researchgate.net/publication/381421352_Mobility_Analysis_of_the_Peripheral_Traffic_Zones_of_the_City_of_Bitola?_tp=eyJjb250ZXh0Ijp7InBhZ2UiOiJzY2llbnRpZmljQ29udHJpYnV0aW9ucyIsInByZXZpb3VzUGFnZSI6bnVsbCwic3ViUGFnZSI6bnVsbH19</w:t>
        </w:r>
      </w:hyperlink>
    </w:p>
    <w:p w14:paraId="3B4E1902" w14:textId="77777777" w:rsidR="00FF0A30" w:rsidRPr="00FF0A30" w:rsidRDefault="00FF0A30" w:rsidP="00C75863">
      <w:pPr>
        <w:pStyle w:val="izvori"/>
        <w:numPr>
          <w:ilvl w:val="0"/>
          <w:numId w:val="21"/>
        </w:numPr>
        <w:spacing w:line="240" w:lineRule="auto"/>
        <w:jc w:val="both"/>
        <w:rPr>
          <w:rFonts w:cs="Tahoma"/>
          <w:color w:val="000000" w:themeColor="text1"/>
          <w:szCs w:val="20"/>
        </w:rPr>
      </w:pPr>
      <w:hyperlink r:id="rId30" w:history="1">
        <w:r w:rsidRPr="00FF0A30">
          <w:rPr>
            <w:rStyle w:val="Hyperlink"/>
            <w:rFonts w:cs="Tahoma"/>
            <w:color w:val="000000" w:themeColor="text1"/>
            <w:szCs w:val="20"/>
            <w:u w:val="none"/>
          </w:rPr>
          <w:t>https://www.stat.gov.mk/publikacii/2020</w:t>
        </w:r>
      </w:hyperlink>
    </w:p>
    <w:p w14:paraId="3E2242FC" w14:textId="77777777" w:rsidR="00FF0A30" w:rsidRPr="00C21280" w:rsidRDefault="00FF0A30" w:rsidP="00FF0A30">
      <w:pPr>
        <w:pStyle w:val="izvori"/>
        <w:spacing w:line="240" w:lineRule="auto"/>
        <w:ind w:left="720" w:firstLine="0"/>
        <w:jc w:val="both"/>
        <w:rPr>
          <w:rFonts w:cs="Tahoma"/>
          <w:szCs w:val="20"/>
        </w:rPr>
      </w:pPr>
    </w:p>
    <w:p w14:paraId="43708E8B" w14:textId="77777777" w:rsidR="00C21280" w:rsidRPr="00C21280" w:rsidRDefault="00C21280" w:rsidP="00C21280">
      <w:pPr>
        <w:pStyle w:val="Reference"/>
        <w:jc w:val="both"/>
        <w:rPr>
          <w:rFonts w:cs="Tahoma"/>
          <w:lang w:val="sr-Cyrl-CS"/>
        </w:rPr>
      </w:pPr>
    </w:p>
    <w:sectPr w:rsidR="00C21280" w:rsidRPr="00C21280" w:rsidSect="00AC5EAD">
      <w:pgSz w:w="11906" w:h="16838"/>
      <w:pgMar w:top="3033" w:right="2693" w:bottom="3033" w:left="26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085A" w14:textId="77777777" w:rsidR="00AD6715" w:rsidRDefault="00AD6715">
      <w:r>
        <w:separator/>
      </w:r>
    </w:p>
  </w:endnote>
  <w:endnote w:type="continuationSeparator" w:id="0">
    <w:p w14:paraId="6E3355C0" w14:textId="77777777" w:rsidR="00AD6715" w:rsidRDefault="00AD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C Swiss">
    <w:altName w:val="Courier New"/>
    <w:charset w:val="00"/>
    <w:family w:val="swiss"/>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TimesRoman">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C7A" w14:textId="77777777" w:rsidR="00AD6715" w:rsidRDefault="00AD6715">
      <w:r>
        <w:separator/>
      </w:r>
    </w:p>
  </w:footnote>
  <w:footnote w:type="continuationSeparator" w:id="0">
    <w:p w14:paraId="3A419814" w14:textId="77777777" w:rsidR="00AD6715" w:rsidRDefault="00AD6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2A2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BC55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1E5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081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E610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EBB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CA42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C61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CC2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4449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92EAB"/>
    <w:multiLevelType w:val="multilevel"/>
    <w:tmpl w:val="D69A774C"/>
    <w:lvl w:ilvl="0">
      <w:start w:val="1"/>
      <w:numFmt w:val="decimal"/>
      <w:lvlText w:val="%1"/>
      <w:lvlJc w:val="left"/>
      <w:pPr>
        <w:tabs>
          <w:tab w:val="num" w:pos="360"/>
        </w:tabs>
        <w:ind w:left="170" w:hanging="170"/>
      </w:pPr>
      <w:rPr>
        <w:rFonts w:hint="default"/>
      </w:rPr>
    </w:lvl>
    <w:lvl w:ilvl="1">
      <w:start w:val="1"/>
      <w:numFmt w:val="decimal"/>
      <w:pStyle w:val="Heading2"/>
      <w:lvlText w:val="%1.%2"/>
      <w:lvlJc w:val="left"/>
      <w:pPr>
        <w:tabs>
          <w:tab w:val="num" w:pos="360"/>
        </w:tabs>
        <w:ind w:left="340" w:hanging="340"/>
      </w:pPr>
      <w:rPr>
        <w:rFonts w:hint="default"/>
      </w:rPr>
    </w:lvl>
    <w:lvl w:ilvl="2">
      <w:start w:val="1"/>
      <w:numFmt w:val="decimal"/>
      <w:pStyle w:val="Heading3"/>
      <w:lvlText w:val="%1.%2.%3"/>
      <w:lvlJc w:val="left"/>
      <w:pPr>
        <w:tabs>
          <w:tab w:val="num" w:pos="510"/>
        </w:tabs>
        <w:ind w:left="510" w:hanging="510"/>
      </w:pPr>
      <w:rPr>
        <w:rFonts w:hint="default"/>
      </w:rPr>
    </w:lvl>
    <w:lvl w:ilvl="3">
      <w:start w:val="1"/>
      <w:numFmt w:val="none"/>
      <w:pStyle w:val="Heading4"/>
      <w:lvlText w:val="INVALID SELECTION"/>
      <w:lvlJc w:val="left"/>
      <w:pPr>
        <w:tabs>
          <w:tab w:val="num" w:pos="2520"/>
        </w:tabs>
        <w:ind w:left="864" w:hanging="864"/>
      </w:pPr>
      <w:rPr>
        <w:rFonts w:ascii="Arial Black" w:hAnsi="Arial Black" w:hint="default"/>
        <w:sz w:val="20"/>
      </w:rPr>
    </w:lvl>
    <w:lvl w:ilvl="4">
      <w:start w:val="1"/>
      <w:numFmt w:val="none"/>
      <w:pStyle w:val="Heading5"/>
      <w:lvlText w:val="INVALID SELECTION"/>
      <w:lvlJc w:val="left"/>
      <w:pPr>
        <w:tabs>
          <w:tab w:val="num" w:pos="2520"/>
        </w:tabs>
        <w:ind w:left="1008" w:hanging="1008"/>
      </w:pPr>
      <w:rPr>
        <w:rFonts w:ascii="Arial Black" w:hAnsi="Arial Black" w:hint="default"/>
        <w:sz w:val="20"/>
      </w:rPr>
    </w:lvl>
    <w:lvl w:ilvl="5">
      <w:start w:val="1"/>
      <w:numFmt w:val="none"/>
      <w:pStyle w:val="Heading6"/>
      <w:lvlText w:val="INVALID SELECTION"/>
      <w:lvlJc w:val="left"/>
      <w:pPr>
        <w:tabs>
          <w:tab w:val="num" w:pos="2520"/>
        </w:tabs>
        <w:ind w:left="1152" w:hanging="1152"/>
      </w:pPr>
      <w:rPr>
        <w:rFonts w:ascii="Arial Black" w:hAnsi="Arial Black" w:hint="default"/>
        <w:sz w:val="20"/>
      </w:rPr>
    </w:lvl>
    <w:lvl w:ilvl="6">
      <w:start w:val="1"/>
      <w:numFmt w:val="none"/>
      <w:pStyle w:val="Heading7"/>
      <w:lvlText w:val="INVALID SELECTION"/>
      <w:lvlJc w:val="left"/>
      <w:pPr>
        <w:tabs>
          <w:tab w:val="num" w:pos="2520"/>
        </w:tabs>
        <w:ind w:left="1296" w:hanging="1296"/>
      </w:pPr>
      <w:rPr>
        <w:rFonts w:ascii="Arial Black" w:hAnsi="Arial Black" w:hint="default"/>
        <w:sz w:val="20"/>
      </w:rPr>
    </w:lvl>
    <w:lvl w:ilvl="7">
      <w:start w:val="1"/>
      <w:numFmt w:val="none"/>
      <w:pStyle w:val="Heading8"/>
      <w:lvlText w:val="INVALID SELECTION"/>
      <w:lvlJc w:val="left"/>
      <w:pPr>
        <w:tabs>
          <w:tab w:val="num" w:pos="2520"/>
        </w:tabs>
        <w:ind w:left="1440" w:hanging="1440"/>
      </w:pPr>
      <w:rPr>
        <w:rFonts w:ascii="Arial Black" w:hAnsi="Arial Black" w:hint="default"/>
        <w:sz w:val="20"/>
      </w:rPr>
    </w:lvl>
    <w:lvl w:ilvl="8">
      <w:start w:val="1"/>
      <w:numFmt w:val="none"/>
      <w:pStyle w:val="Heading9"/>
      <w:lvlText w:val="INVALID SELECTION"/>
      <w:lvlJc w:val="left"/>
      <w:pPr>
        <w:tabs>
          <w:tab w:val="num" w:pos="2520"/>
        </w:tabs>
        <w:ind w:left="1584" w:hanging="1584"/>
      </w:pPr>
      <w:rPr>
        <w:rFonts w:ascii="Arial Black" w:hAnsi="Arial Black" w:hint="default"/>
        <w:sz w:val="20"/>
      </w:rPr>
    </w:lvl>
  </w:abstractNum>
  <w:abstractNum w:abstractNumId="11" w15:restartNumberingAfterBreak="0">
    <w:nsid w:val="06B56D9F"/>
    <w:multiLevelType w:val="hybridMultilevel"/>
    <w:tmpl w:val="758A9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965EA"/>
    <w:multiLevelType w:val="hybridMultilevel"/>
    <w:tmpl w:val="18DCFF82"/>
    <w:lvl w:ilvl="0" w:tplc="80BC1482">
      <w:start w:val="1"/>
      <w:numFmt w:val="decimal"/>
      <w:lvlText w:val="Figure %1:"/>
      <w:lvlJc w:val="left"/>
      <w:pPr>
        <w:tabs>
          <w:tab w:val="num" w:pos="2835"/>
        </w:tabs>
        <w:ind w:left="2835" w:hanging="1134"/>
      </w:pPr>
      <w:rPr>
        <w:rFonts w:ascii="Times New Roman" w:hAnsi="Times New Roman" w:hint="default"/>
        <w:b w:val="0"/>
        <w:i w:val="0"/>
        <w:sz w:val="20"/>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3" w15:restartNumberingAfterBreak="0">
    <w:nsid w:val="25BF4BB3"/>
    <w:multiLevelType w:val="hybridMultilevel"/>
    <w:tmpl w:val="8D3A574E"/>
    <w:lvl w:ilvl="0" w:tplc="F3CEEE44">
      <w:start w:val="1"/>
      <w:numFmt w:val="decimal"/>
      <w:lvlText w:val="[%1]"/>
      <w:lvlJc w:val="left"/>
      <w:pPr>
        <w:tabs>
          <w:tab w:val="num" w:pos="360"/>
        </w:tabs>
        <w:ind w:left="360" w:hanging="360"/>
      </w:pPr>
      <w:rPr>
        <w:rFonts w:hint="default"/>
        <w:b w:val="0"/>
        <w:i w:val="0"/>
        <w:color w:val="auto"/>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B47391"/>
    <w:multiLevelType w:val="hybridMultilevel"/>
    <w:tmpl w:val="94CCB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37D6F"/>
    <w:multiLevelType w:val="hybridMultilevel"/>
    <w:tmpl w:val="88F0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97A92"/>
    <w:multiLevelType w:val="hybridMultilevel"/>
    <w:tmpl w:val="29A4F6B6"/>
    <w:lvl w:ilvl="0" w:tplc="5F4A012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0422C0"/>
    <w:multiLevelType w:val="hybridMultilevel"/>
    <w:tmpl w:val="B6428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2693D"/>
    <w:multiLevelType w:val="hybridMultilevel"/>
    <w:tmpl w:val="3244D226"/>
    <w:lvl w:ilvl="0" w:tplc="70503A36">
      <w:start w:val="1"/>
      <w:numFmt w:val="decimal"/>
      <w:lvlText w:val="Table %1: "/>
      <w:lvlJc w:val="left"/>
      <w:pPr>
        <w:tabs>
          <w:tab w:val="num" w:pos="2835"/>
        </w:tabs>
        <w:ind w:left="2835" w:hanging="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6251C7"/>
    <w:multiLevelType w:val="hybridMultilevel"/>
    <w:tmpl w:val="139A46CE"/>
    <w:lvl w:ilvl="0" w:tplc="EFF40D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3A7D78"/>
    <w:multiLevelType w:val="multilevel"/>
    <w:tmpl w:val="94A04F3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5C160A3"/>
    <w:multiLevelType w:val="hybridMultilevel"/>
    <w:tmpl w:val="260E3BFC"/>
    <w:lvl w:ilvl="0" w:tplc="354E63C4">
      <w:numFmt w:val="bullet"/>
      <w:pStyle w:val="nabrajanjeIAUS"/>
      <w:lvlText w:val=""/>
      <w:lvlJc w:val="left"/>
      <w:pPr>
        <w:tabs>
          <w:tab w:val="num" w:pos="357"/>
        </w:tabs>
        <w:ind w:left="357" w:hanging="357"/>
      </w:pPr>
      <w:rPr>
        <w:rFonts w:ascii="Symbol" w:hAnsi="Symbol" w:hint="default"/>
        <w:b/>
        <w:i w:val="0"/>
        <w:color w:val="auto"/>
      </w:rPr>
    </w:lvl>
    <w:lvl w:ilvl="1" w:tplc="93B28856">
      <w:start w:val="4"/>
      <w:numFmt w:val="bullet"/>
      <w:lvlText w:val="-"/>
      <w:lvlJc w:val="left"/>
      <w:pPr>
        <w:tabs>
          <w:tab w:val="num" w:pos="1440"/>
        </w:tabs>
        <w:ind w:left="1440" w:hanging="360"/>
      </w:pPr>
      <w:rPr>
        <w:rFonts w:ascii="Times New Roman" w:eastAsia="Times New Roman" w:hAnsi="Times New Roman" w:cs="Times New Roman"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4A1119"/>
    <w:multiLevelType w:val="hybridMultilevel"/>
    <w:tmpl w:val="3B84A7EA"/>
    <w:lvl w:ilvl="0" w:tplc="8124B344">
      <w:start w:val="1"/>
      <w:numFmt w:val="bullet"/>
      <w:lvlText w:val="-"/>
      <w:lvlJc w:val="left"/>
      <w:pPr>
        <w:tabs>
          <w:tab w:val="num" w:pos="717"/>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3476B7"/>
    <w:multiLevelType w:val="multilevel"/>
    <w:tmpl w:val="D69A774C"/>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1.%2.%3"/>
      <w:lvlJc w:val="left"/>
      <w:pPr>
        <w:tabs>
          <w:tab w:val="num" w:pos="510"/>
        </w:tabs>
        <w:ind w:left="510" w:hanging="510"/>
      </w:pPr>
      <w:rPr>
        <w:rFonts w:hint="default"/>
      </w:rPr>
    </w:lvl>
    <w:lvl w:ilvl="3">
      <w:start w:val="1"/>
      <w:numFmt w:val="none"/>
      <w:lvlText w:val="INVALID SELECTION"/>
      <w:lvlJc w:val="left"/>
      <w:pPr>
        <w:tabs>
          <w:tab w:val="num" w:pos="2520"/>
        </w:tabs>
        <w:ind w:left="864" w:hanging="864"/>
      </w:pPr>
      <w:rPr>
        <w:rFonts w:ascii="Arial Black" w:hAnsi="Arial Black" w:hint="default"/>
        <w:sz w:val="20"/>
      </w:rPr>
    </w:lvl>
    <w:lvl w:ilvl="4">
      <w:start w:val="1"/>
      <w:numFmt w:val="none"/>
      <w:lvlText w:val="INVALID SELECTION"/>
      <w:lvlJc w:val="left"/>
      <w:pPr>
        <w:tabs>
          <w:tab w:val="num" w:pos="2520"/>
        </w:tabs>
        <w:ind w:left="1008" w:hanging="1008"/>
      </w:pPr>
      <w:rPr>
        <w:rFonts w:ascii="Arial Black" w:hAnsi="Arial Black" w:hint="default"/>
        <w:sz w:val="20"/>
      </w:rPr>
    </w:lvl>
    <w:lvl w:ilvl="5">
      <w:start w:val="1"/>
      <w:numFmt w:val="none"/>
      <w:lvlText w:val="INVALID SELECTION"/>
      <w:lvlJc w:val="left"/>
      <w:pPr>
        <w:tabs>
          <w:tab w:val="num" w:pos="2520"/>
        </w:tabs>
        <w:ind w:left="1152" w:hanging="1152"/>
      </w:pPr>
      <w:rPr>
        <w:rFonts w:ascii="Arial Black" w:hAnsi="Arial Black" w:hint="default"/>
        <w:sz w:val="20"/>
      </w:rPr>
    </w:lvl>
    <w:lvl w:ilvl="6">
      <w:start w:val="1"/>
      <w:numFmt w:val="none"/>
      <w:lvlText w:val="INVALID SELECTION"/>
      <w:lvlJc w:val="left"/>
      <w:pPr>
        <w:tabs>
          <w:tab w:val="num" w:pos="2520"/>
        </w:tabs>
        <w:ind w:left="1296" w:hanging="1296"/>
      </w:pPr>
      <w:rPr>
        <w:rFonts w:ascii="Arial Black" w:hAnsi="Arial Black" w:hint="default"/>
        <w:sz w:val="20"/>
      </w:rPr>
    </w:lvl>
    <w:lvl w:ilvl="7">
      <w:start w:val="1"/>
      <w:numFmt w:val="none"/>
      <w:lvlText w:val="INVALID SELECTION"/>
      <w:lvlJc w:val="left"/>
      <w:pPr>
        <w:tabs>
          <w:tab w:val="num" w:pos="2520"/>
        </w:tabs>
        <w:ind w:left="1440" w:hanging="1440"/>
      </w:pPr>
      <w:rPr>
        <w:rFonts w:ascii="Arial Black" w:hAnsi="Arial Black" w:hint="default"/>
        <w:sz w:val="20"/>
      </w:rPr>
    </w:lvl>
    <w:lvl w:ilvl="8">
      <w:start w:val="1"/>
      <w:numFmt w:val="none"/>
      <w:lvlText w:val="INVALID SELECTION"/>
      <w:lvlJc w:val="left"/>
      <w:pPr>
        <w:tabs>
          <w:tab w:val="num" w:pos="2520"/>
        </w:tabs>
        <w:ind w:left="1584" w:hanging="1584"/>
      </w:pPr>
      <w:rPr>
        <w:rFonts w:ascii="Arial Black" w:hAnsi="Arial Black" w:hint="default"/>
        <w:sz w:val="20"/>
      </w:rPr>
    </w:lvl>
  </w:abstractNum>
  <w:num w:numId="1" w16cid:durableId="35545410">
    <w:abstractNumId w:val="10"/>
  </w:num>
  <w:num w:numId="2" w16cid:durableId="1838183095">
    <w:abstractNumId w:val="12"/>
  </w:num>
  <w:num w:numId="3" w16cid:durableId="1380473315">
    <w:abstractNumId w:val="18"/>
  </w:num>
  <w:num w:numId="4" w16cid:durableId="1110783515">
    <w:abstractNumId w:val="16"/>
  </w:num>
  <w:num w:numId="5" w16cid:durableId="1511020961">
    <w:abstractNumId w:val="20"/>
  </w:num>
  <w:num w:numId="6" w16cid:durableId="1079058362">
    <w:abstractNumId w:val="23"/>
  </w:num>
  <w:num w:numId="7" w16cid:durableId="838737431">
    <w:abstractNumId w:val="9"/>
  </w:num>
  <w:num w:numId="8" w16cid:durableId="1575120830">
    <w:abstractNumId w:val="7"/>
  </w:num>
  <w:num w:numId="9" w16cid:durableId="1046832748">
    <w:abstractNumId w:val="6"/>
  </w:num>
  <w:num w:numId="10" w16cid:durableId="2065444854">
    <w:abstractNumId w:val="5"/>
  </w:num>
  <w:num w:numId="11" w16cid:durableId="75521921">
    <w:abstractNumId w:val="4"/>
  </w:num>
  <w:num w:numId="12" w16cid:durableId="1567643917">
    <w:abstractNumId w:val="8"/>
  </w:num>
  <w:num w:numId="13" w16cid:durableId="1304508103">
    <w:abstractNumId w:val="3"/>
  </w:num>
  <w:num w:numId="14" w16cid:durableId="1102144688">
    <w:abstractNumId w:val="2"/>
  </w:num>
  <w:num w:numId="15" w16cid:durableId="273441011">
    <w:abstractNumId w:val="1"/>
  </w:num>
  <w:num w:numId="16" w16cid:durableId="557203232">
    <w:abstractNumId w:val="0"/>
  </w:num>
  <w:num w:numId="17" w16cid:durableId="740912990">
    <w:abstractNumId w:val="19"/>
  </w:num>
  <w:num w:numId="18" w16cid:durableId="1740516143">
    <w:abstractNumId w:val="21"/>
  </w:num>
  <w:num w:numId="19" w16cid:durableId="1868710171">
    <w:abstractNumId w:val="13"/>
  </w:num>
  <w:num w:numId="20" w16cid:durableId="1910338488">
    <w:abstractNumId w:val="22"/>
  </w:num>
  <w:num w:numId="21" w16cid:durableId="2037005547">
    <w:abstractNumId w:val="15"/>
  </w:num>
  <w:num w:numId="22" w16cid:durableId="1239250670">
    <w:abstractNumId w:val="14"/>
  </w:num>
  <w:num w:numId="23" w16cid:durableId="2068868189">
    <w:abstractNumId w:val="11"/>
  </w:num>
  <w:num w:numId="24" w16cid:durableId="5722731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3F"/>
    <w:rsid w:val="00007417"/>
    <w:rsid w:val="0001093A"/>
    <w:rsid w:val="000120FD"/>
    <w:rsid w:val="000134B8"/>
    <w:rsid w:val="00013EA0"/>
    <w:rsid w:val="00015F14"/>
    <w:rsid w:val="0001608D"/>
    <w:rsid w:val="00017329"/>
    <w:rsid w:val="00025B17"/>
    <w:rsid w:val="00026ADB"/>
    <w:rsid w:val="000337FE"/>
    <w:rsid w:val="00046E9B"/>
    <w:rsid w:val="000507D0"/>
    <w:rsid w:val="000529F0"/>
    <w:rsid w:val="00056C5B"/>
    <w:rsid w:val="0006123D"/>
    <w:rsid w:val="00062CEA"/>
    <w:rsid w:val="000649AB"/>
    <w:rsid w:val="00064AB2"/>
    <w:rsid w:val="0006635E"/>
    <w:rsid w:val="00066E47"/>
    <w:rsid w:val="00071437"/>
    <w:rsid w:val="00071AD9"/>
    <w:rsid w:val="00075675"/>
    <w:rsid w:val="00082C40"/>
    <w:rsid w:val="000840A7"/>
    <w:rsid w:val="00086966"/>
    <w:rsid w:val="00091DBF"/>
    <w:rsid w:val="000951A3"/>
    <w:rsid w:val="000A0EFB"/>
    <w:rsid w:val="000A18CE"/>
    <w:rsid w:val="000A1C91"/>
    <w:rsid w:val="000A1F63"/>
    <w:rsid w:val="000A5A81"/>
    <w:rsid w:val="000C6745"/>
    <w:rsid w:val="000C7813"/>
    <w:rsid w:val="000D0B4D"/>
    <w:rsid w:val="000D110B"/>
    <w:rsid w:val="000D5336"/>
    <w:rsid w:val="000D5EDD"/>
    <w:rsid w:val="000D5EEC"/>
    <w:rsid w:val="000E3467"/>
    <w:rsid w:val="000E4F45"/>
    <w:rsid w:val="000F4290"/>
    <w:rsid w:val="0011197E"/>
    <w:rsid w:val="00111F15"/>
    <w:rsid w:val="0011234B"/>
    <w:rsid w:val="00113FA5"/>
    <w:rsid w:val="0011562E"/>
    <w:rsid w:val="00116145"/>
    <w:rsid w:val="00121833"/>
    <w:rsid w:val="00126251"/>
    <w:rsid w:val="00126665"/>
    <w:rsid w:val="00130350"/>
    <w:rsid w:val="00130528"/>
    <w:rsid w:val="001438BE"/>
    <w:rsid w:val="00161F51"/>
    <w:rsid w:val="00162427"/>
    <w:rsid w:val="0016753D"/>
    <w:rsid w:val="00182057"/>
    <w:rsid w:val="0018468C"/>
    <w:rsid w:val="00185261"/>
    <w:rsid w:val="001864D3"/>
    <w:rsid w:val="00187446"/>
    <w:rsid w:val="00195F50"/>
    <w:rsid w:val="001A2150"/>
    <w:rsid w:val="001A498A"/>
    <w:rsid w:val="001A6C83"/>
    <w:rsid w:val="001A7E29"/>
    <w:rsid w:val="001B43F7"/>
    <w:rsid w:val="001C63B8"/>
    <w:rsid w:val="001E1131"/>
    <w:rsid w:val="001E1E7D"/>
    <w:rsid w:val="001E6A4B"/>
    <w:rsid w:val="002050C7"/>
    <w:rsid w:val="00207E03"/>
    <w:rsid w:val="0021453A"/>
    <w:rsid w:val="0022179F"/>
    <w:rsid w:val="002229F5"/>
    <w:rsid w:val="002257B4"/>
    <w:rsid w:val="00230D0D"/>
    <w:rsid w:val="00240667"/>
    <w:rsid w:val="00250948"/>
    <w:rsid w:val="00256F87"/>
    <w:rsid w:val="0025709B"/>
    <w:rsid w:val="00262B72"/>
    <w:rsid w:val="00266CBB"/>
    <w:rsid w:val="00267E65"/>
    <w:rsid w:val="00282615"/>
    <w:rsid w:val="00286538"/>
    <w:rsid w:val="00291528"/>
    <w:rsid w:val="00295B6B"/>
    <w:rsid w:val="00296C67"/>
    <w:rsid w:val="002A3B80"/>
    <w:rsid w:val="002A78EF"/>
    <w:rsid w:val="002B0FF6"/>
    <w:rsid w:val="002B62DD"/>
    <w:rsid w:val="002B7076"/>
    <w:rsid w:val="002C06B8"/>
    <w:rsid w:val="002C523C"/>
    <w:rsid w:val="002D204C"/>
    <w:rsid w:val="002D333F"/>
    <w:rsid w:val="002E416B"/>
    <w:rsid w:val="002F3EAE"/>
    <w:rsid w:val="002F4DA9"/>
    <w:rsid w:val="00302DC9"/>
    <w:rsid w:val="0030367B"/>
    <w:rsid w:val="00303CA4"/>
    <w:rsid w:val="00323A0E"/>
    <w:rsid w:val="00327690"/>
    <w:rsid w:val="00333488"/>
    <w:rsid w:val="0033453B"/>
    <w:rsid w:val="003453C9"/>
    <w:rsid w:val="00350072"/>
    <w:rsid w:val="00352CFB"/>
    <w:rsid w:val="00353C9B"/>
    <w:rsid w:val="00366FAB"/>
    <w:rsid w:val="00367210"/>
    <w:rsid w:val="00371803"/>
    <w:rsid w:val="00392934"/>
    <w:rsid w:val="00395E1A"/>
    <w:rsid w:val="003A70FD"/>
    <w:rsid w:val="003B1C21"/>
    <w:rsid w:val="003C0003"/>
    <w:rsid w:val="003C6F36"/>
    <w:rsid w:val="003D3DF7"/>
    <w:rsid w:val="003D78C6"/>
    <w:rsid w:val="003E44D3"/>
    <w:rsid w:val="003E65F3"/>
    <w:rsid w:val="003F01E9"/>
    <w:rsid w:val="003F2BB6"/>
    <w:rsid w:val="003F578E"/>
    <w:rsid w:val="003F6332"/>
    <w:rsid w:val="003F6941"/>
    <w:rsid w:val="004018CC"/>
    <w:rsid w:val="0040199A"/>
    <w:rsid w:val="00401CB3"/>
    <w:rsid w:val="00420601"/>
    <w:rsid w:val="004241CF"/>
    <w:rsid w:val="0042739D"/>
    <w:rsid w:val="00431731"/>
    <w:rsid w:val="00431E03"/>
    <w:rsid w:val="004408B8"/>
    <w:rsid w:val="004462B8"/>
    <w:rsid w:val="00471017"/>
    <w:rsid w:val="00472CF4"/>
    <w:rsid w:val="00481537"/>
    <w:rsid w:val="00482442"/>
    <w:rsid w:val="00484EA8"/>
    <w:rsid w:val="004850DC"/>
    <w:rsid w:val="0049327F"/>
    <w:rsid w:val="00497FCC"/>
    <w:rsid w:val="004A0870"/>
    <w:rsid w:val="004B4CAB"/>
    <w:rsid w:val="004B5573"/>
    <w:rsid w:val="004C016E"/>
    <w:rsid w:val="004C3B77"/>
    <w:rsid w:val="004C4422"/>
    <w:rsid w:val="004C61DA"/>
    <w:rsid w:val="004D19B3"/>
    <w:rsid w:val="004D7200"/>
    <w:rsid w:val="004E1030"/>
    <w:rsid w:val="004E1939"/>
    <w:rsid w:val="004F35DD"/>
    <w:rsid w:val="0050129E"/>
    <w:rsid w:val="00503728"/>
    <w:rsid w:val="0050682E"/>
    <w:rsid w:val="005142CA"/>
    <w:rsid w:val="005144BB"/>
    <w:rsid w:val="00526286"/>
    <w:rsid w:val="00527153"/>
    <w:rsid w:val="00532B96"/>
    <w:rsid w:val="0053754E"/>
    <w:rsid w:val="00537DA2"/>
    <w:rsid w:val="0054194D"/>
    <w:rsid w:val="00563144"/>
    <w:rsid w:val="00572A92"/>
    <w:rsid w:val="00583DAA"/>
    <w:rsid w:val="005973D0"/>
    <w:rsid w:val="005A1B2C"/>
    <w:rsid w:val="005A4673"/>
    <w:rsid w:val="005B000B"/>
    <w:rsid w:val="005B1C35"/>
    <w:rsid w:val="005B4C5B"/>
    <w:rsid w:val="005C24FA"/>
    <w:rsid w:val="005C2E5E"/>
    <w:rsid w:val="005C52F2"/>
    <w:rsid w:val="005C6E30"/>
    <w:rsid w:val="005D4773"/>
    <w:rsid w:val="005F35EB"/>
    <w:rsid w:val="00600EE5"/>
    <w:rsid w:val="006020AC"/>
    <w:rsid w:val="006061EA"/>
    <w:rsid w:val="00615492"/>
    <w:rsid w:val="00616C33"/>
    <w:rsid w:val="00617AFC"/>
    <w:rsid w:val="006254EB"/>
    <w:rsid w:val="006301E9"/>
    <w:rsid w:val="006332E5"/>
    <w:rsid w:val="006355C0"/>
    <w:rsid w:val="006442A0"/>
    <w:rsid w:val="00645064"/>
    <w:rsid w:val="00651226"/>
    <w:rsid w:val="00651489"/>
    <w:rsid w:val="006538A0"/>
    <w:rsid w:val="006608C2"/>
    <w:rsid w:val="00662F47"/>
    <w:rsid w:val="00664423"/>
    <w:rsid w:val="0066695E"/>
    <w:rsid w:val="006669CE"/>
    <w:rsid w:val="00670B6C"/>
    <w:rsid w:val="006836F4"/>
    <w:rsid w:val="0068382E"/>
    <w:rsid w:val="00691FC6"/>
    <w:rsid w:val="006A00F9"/>
    <w:rsid w:val="006A6CE1"/>
    <w:rsid w:val="006B05D1"/>
    <w:rsid w:val="006B1314"/>
    <w:rsid w:val="006B7D27"/>
    <w:rsid w:val="006C2997"/>
    <w:rsid w:val="006D7665"/>
    <w:rsid w:val="006D7727"/>
    <w:rsid w:val="006E72BD"/>
    <w:rsid w:val="00702789"/>
    <w:rsid w:val="007064EE"/>
    <w:rsid w:val="00713B16"/>
    <w:rsid w:val="00713CE3"/>
    <w:rsid w:val="007223D3"/>
    <w:rsid w:val="00723BB6"/>
    <w:rsid w:val="007308C3"/>
    <w:rsid w:val="00732F2D"/>
    <w:rsid w:val="00734A4A"/>
    <w:rsid w:val="0074125B"/>
    <w:rsid w:val="0075066F"/>
    <w:rsid w:val="00760FA3"/>
    <w:rsid w:val="00761AE5"/>
    <w:rsid w:val="007620B8"/>
    <w:rsid w:val="007649A8"/>
    <w:rsid w:val="0077303D"/>
    <w:rsid w:val="0077576B"/>
    <w:rsid w:val="007777AB"/>
    <w:rsid w:val="00792AA8"/>
    <w:rsid w:val="007A224D"/>
    <w:rsid w:val="007A6F79"/>
    <w:rsid w:val="007C3EC2"/>
    <w:rsid w:val="007C481A"/>
    <w:rsid w:val="007D0B50"/>
    <w:rsid w:val="007D1C08"/>
    <w:rsid w:val="007D26A5"/>
    <w:rsid w:val="007D3B9F"/>
    <w:rsid w:val="007D49D2"/>
    <w:rsid w:val="007D55F5"/>
    <w:rsid w:val="007D6D6A"/>
    <w:rsid w:val="007E29E5"/>
    <w:rsid w:val="007E383C"/>
    <w:rsid w:val="007F4DEC"/>
    <w:rsid w:val="008024DF"/>
    <w:rsid w:val="00803B59"/>
    <w:rsid w:val="008075B0"/>
    <w:rsid w:val="0081022D"/>
    <w:rsid w:val="00811044"/>
    <w:rsid w:val="0082141A"/>
    <w:rsid w:val="00836389"/>
    <w:rsid w:val="00842203"/>
    <w:rsid w:val="00843D43"/>
    <w:rsid w:val="00845D9F"/>
    <w:rsid w:val="00846794"/>
    <w:rsid w:val="00847310"/>
    <w:rsid w:val="0085127C"/>
    <w:rsid w:val="008532AC"/>
    <w:rsid w:val="00862ED9"/>
    <w:rsid w:val="00862F64"/>
    <w:rsid w:val="008675AB"/>
    <w:rsid w:val="008710E6"/>
    <w:rsid w:val="00871966"/>
    <w:rsid w:val="00875319"/>
    <w:rsid w:val="00881CF4"/>
    <w:rsid w:val="0088377D"/>
    <w:rsid w:val="008839DC"/>
    <w:rsid w:val="0088521B"/>
    <w:rsid w:val="008B01C3"/>
    <w:rsid w:val="008B17B6"/>
    <w:rsid w:val="008C38C5"/>
    <w:rsid w:val="008C4B87"/>
    <w:rsid w:val="008D2360"/>
    <w:rsid w:val="008D6DC7"/>
    <w:rsid w:val="008E3282"/>
    <w:rsid w:val="00900EE0"/>
    <w:rsid w:val="009124FF"/>
    <w:rsid w:val="009149CC"/>
    <w:rsid w:val="00916807"/>
    <w:rsid w:val="00916F84"/>
    <w:rsid w:val="00917F2E"/>
    <w:rsid w:val="009226DC"/>
    <w:rsid w:val="00926382"/>
    <w:rsid w:val="00930EB6"/>
    <w:rsid w:val="0094164F"/>
    <w:rsid w:val="0094426E"/>
    <w:rsid w:val="009528A8"/>
    <w:rsid w:val="00954198"/>
    <w:rsid w:val="00960C4D"/>
    <w:rsid w:val="00961099"/>
    <w:rsid w:val="0096274B"/>
    <w:rsid w:val="00982E61"/>
    <w:rsid w:val="009D1A45"/>
    <w:rsid w:val="009E2523"/>
    <w:rsid w:val="009E322F"/>
    <w:rsid w:val="009E543D"/>
    <w:rsid w:val="009E6802"/>
    <w:rsid w:val="009F028D"/>
    <w:rsid w:val="009F5639"/>
    <w:rsid w:val="00A00752"/>
    <w:rsid w:val="00A00D88"/>
    <w:rsid w:val="00A04033"/>
    <w:rsid w:val="00A050A5"/>
    <w:rsid w:val="00A07682"/>
    <w:rsid w:val="00A1305D"/>
    <w:rsid w:val="00A14A7C"/>
    <w:rsid w:val="00A15B9F"/>
    <w:rsid w:val="00A2436E"/>
    <w:rsid w:val="00A30F3B"/>
    <w:rsid w:val="00A31681"/>
    <w:rsid w:val="00A32018"/>
    <w:rsid w:val="00A64715"/>
    <w:rsid w:val="00A72A83"/>
    <w:rsid w:val="00A75CFB"/>
    <w:rsid w:val="00A84CB1"/>
    <w:rsid w:val="00A87ACC"/>
    <w:rsid w:val="00A87C71"/>
    <w:rsid w:val="00A95E05"/>
    <w:rsid w:val="00AA1D59"/>
    <w:rsid w:val="00AA5EC0"/>
    <w:rsid w:val="00AA796B"/>
    <w:rsid w:val="00AB356B"/>
    <w:rsid w:val="00AB6421"/>
    <w:rsid w:val="00AC5EAD"/>
    <w:rsid w:val="00AC7A53"/>
    <w:rsid w:val="00AD4236"/>
    <w:rsid w:val="00AD6715"/>
    <w:rsid w:val="00AE0DB4"/>
    <w:rsid w:val="00AF4A39"/>
    <w:rsid w:val="00B002A3"/>
    <w:rsid w:val="00B03B0C"/>
    <w:rsid w:val="00B12B56"/>
    <w:rsid w:val="00B12BE2"/>
    <w:rsid w:val="00B15AAA"/>
    <w:rsid w:val="00B20EAD"/>
    <w:rsid w:val="00B22F11"/>
    <w:rsid w:val="00B27E45"/>
    <w:rsid w:val="00B31679"/>
    <w:rsid w:val="00B36727"/>
    <w:rsid w:val="00B37EFE"/>
    <w:rsid w:val="00B429C7"/>
    <w:rsid w:val="00B4387B"/>
    <w:rsid w:val="00B523C5"/>
    <w:rsid w:val="00B570C1"/>
    <w:rsid w:val="00B61163"/>
    <w:rsid w:val="00B62D1D"/>
    <w:rsid w:val="00B65F7E"/>
    <w:rsid w:val="00B66A15"/>
    <w:rsid w:val="00B73B5A"/>
    <w:rsid w:val="00B867E4"/>
    <w:rsid w:val="00B91E6E"/>
    <w:rsid w:val="00BA7566"/>
    <w:rsid w:val="00BC2FD1"/>
    <w:rsid w:val="00BC625A"/>
    <w:rsid w:val="00BD0732"/>
    <w:rsid w:val="00BD3BBE"/>
    <w:rsid w:val="00BD3C9C"/>
    <w:rsid w:val="00BD54DB"/>
    <w:rsid w:val="00BD7D88"/>
    <w:rsid w:val="00BE2308"/>
    <w:rsid w:val="00BE2E55"/>
    <w:rsid w:val="00BE6265"/>
    <w:rsid w:val="00BF3DE4"/>
    <w:rsid w:val="00BF3E23"/>
    <w:rsid w:val="00C04AD3"/>
    <w:rsid w:val="00C11648"/>
    <w:rsid w:val="00C12B58"/>
    <w:rsid w:val="00C1619D"/>
    <w:rsid w:val="00C21280"/>
    <w:rsid w:val="00C21542"/>
    <w:rsid w:val="00C21DA1"/>
    <w:rsid w:val="00C2595C"/>
    <w:rsid w:val="00C33FE6"/>
    <w:rsid w:val="00C35DCD"/>
    <w:rsid w:val="00C36A04"/>
    <w:rsid w:val="00C36EF8"/>
    <w:rsid w:val="00C452CD"/>
    <w:rsid w:val="00C45733"/>
    <w:rsid w:val="00C46731"/>
    <w:rsid w:val="00C471CA"/>
    <w:rsid w:val="00C50C9F"/>
    <w:rsid w:val="00C6661E"/>
    <w:rsid w:val="00C66E47"/>
    <w:rsid w:val="00C6748B"/>
    <w:rsid w:val="00C70F92"/>
    <w:rsid w:val="00C75863"/>
    <w:rsid w:val="00C75BF3"/>
    <w:rsid w:val="00C76AF7"/>
    <w:rsid w:val="00C817B4"/>
    <w:rsid w:val="00C82AF1"/>
    <w:rsid w:val="00C8487C"/>
    <w:rsid w:val="00C84981"/>
    <w:rsid w:val="00C97BC6"/>
    <w:rsid w:val="00CA6866"/>
    <w:rsid w:val="00CB596F"/>
    <w:rsid w:val="00CC10D7"/>
    <w:rsid w:val="00CC7497"/>
    <w:rsid w:val="00CD791C"/>
    <w:rsid w:val="00CE7291"/>
    <w:rsid w:val="00CF0186"/>
    <w:rsid w:val="00CF1DC6"/>
    <w:rsid w:val="00D02588"/>
    <w:rsid w:val="00D04CF5"/>
    <w:rsid w:val="00D05571"/>
    <w:rsid w:val="00D07096"/>
    <w:rsid w:val="00D14240"/>
    <w:rsid w:val="00D20D9F"/>
    <w:rsid w:val="00D2750A"/>
    <w:rsid w:val="00D31AB6"/>
    <w:rsid w:val="00D330A3"/>
    <w:rsid w:val="00D35E6B"/>
    <w:rsid w:val="00D379DE"/>
    <w:rsid w:val="00D426FF"/>
    <w:rsid w:val="00D77E28"/>
    <w:rsid w:val="00D83C44"/>
    <w:rsid w:val="00D85389"/>
    <w:rsid w:val="00D876C1"/>
    <w:rsid w:val="00D916E0"/>
    <w:rsid w:val="00D95E66"/>
    <w:rsid w:val="00DA26E8"/>
    <w:rsid w:val="00DA296B"/>
    <w:rsid w:val="00DB29ED"/>
    <w:rsid w:val="00DC04AD"/>
    <w:rsid w:val="00DC1968"/>
    <w:rsid w:val="00DC2CEF"/>
    <w:rsid w:val="00DC34D4"/>
    <w:rsid w:val="00DD00E3"/>
    <w:rsid w:val="00DD10EE"/>
    <w:rsid w:val="00DD7178"/>
    <w:rsid w:val="00DE1A33"/>
    <w:rsid w:val="00DE5C6B"/>
    <w:rsid w:val="00DE5D0D"/>
    <w:rsid w:val="00E00FC1"/>
    <w:rsid w:val="00E22C25"/>
    <w:rsid w:val="00E24B3B"/>
    <w:rsid w:val="00E30739"/>
    <w:rsid w:val="00E33675"/>
    <w:rsid w:val="00E34C54"/>
    <w:rsid w:val="00E43CF7"/>
    <w:rsid w:val="00E43E19"/>
    <w:rsid w:val="00E46466"/>
    <w:rsid w:val="00E46CBC"/>
    <w:rsid w:val="00E60149"/>
    <w:rsid w:val="00E70174"/>
    <w:rsid w:val="00E7319A"/>
    <w:rsid w:val="00E940FD"/>
    <w:rsid w:val="00E94FCB"/>
    <w:rsid w:val="00E96BFA"/>
    <w:rsid w:val="00E971CB"/>
    <w:rsid w:val="00EC0194"/>
    <w:rsid w:val="00EC7E3E"/>
    <w:rsid w:val="00ED2968"/>
    <w:rsid w:val="00EE4E2C"/>
    <w:rsid w:val="00EE7D4A"/>
    <w:rsid w:val="00F01A02"/>
    <w:rsid w:val="00F06F1D"/>
    <w:rsid w:val="00F07712"/>
    <w:rsid w:val="00F07DE9"/>
    <w:rsid w:val="00F222A5"/>
    <w:rsid w:val="00F222E3"/>
    <w:rsid w:val="00F305CD"/>
    <w:rsid w:val="00F311E5"/>
    <w:rsid w:val="00F344F6"/>
    <w:rsid w:val="00F450A2"/>
    <w:rsid w:val="00F470D1"/>
    <w:rsid w:val="00F66FAC"/>
    <w:rsid w:val="00F75F6E"/>
    <w:rsid w:val="00F923D3"/>
    <w:rsid w:val="00F9504D"/>
    <w:rsid w:val="00F97B54"/>
    <w:rsid w:val="00FA0B9E"/>
    <w:rsid w:val="00FB2B4C"/>
    <w:rsid w:val="00FB59CE"/>
    <w:rsid w:val="00FC3EFE"/>
    <w:rsid w:val="00FC52AD"/>
    <w:rsid w:val="00FC6465"/>
    <w:rsid w:val="00FC705A"/>
    <w:rsid w:val="00FD046B"/>
    <w:rsid w:val="00FD4AC3"/>
    <w:rsid w:val="00FE0521"/>
    <w:rsid w:val="00FE4884"/>
    <w:rsid w:val="00FE7F28"/>
    <w:rsid w:val="00FF0A30"/>
    <w:rsid w:val="00FF56E7"/>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8C3D4"/>
  <w15:docId w15:val="{07682E8E-03EF-4836-BDEE-EF9A283E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
    <w:qFormat/>
    <w:rsid w:val="00B37EFE"/>
    <w:pPr>
      <w:jc w:val="both"/>
    </w:pPr>
    <w:rPr>
      <w:rFonts w:ascii="Tahoma" w:hAnsi="Tahoma"/>
      <w:szCs w:val="24"/>
      <w:lang w:val="en-GB"/>
    </w:rPr>
  </w:style>
  <w:style w:type="paragraph" w:styleId="Heading1">
    <w:name w:val="heading 1"/>
    <w:aliases w:val="Podnaslov"/>
    <w:next w:val="Normal"/>
    <w:autoRedefine/>
    <w:qFormat/>
    <w:rsid w:val="002A78EF"/>
    <w:pPr>
      <w:keepNext/>
      <w:spacing w:before="240"/>
      <w:outlineLvl w:val="0"/>
    </w:pPr>
    <w:rPr>
      <w:rFonts w:ascii="Tahoma" w:hAnsi="Tahoma" w:cs="Arial"/>
      <w:b/>
      <w:bCs/>
      <w:kern w:val="32"/>
      <w:sz w:val="18"/>
      <w:szCs w:val="18"/>
      <w:lang w:val="sr-Latn-CS"/>
    </w:rPr>
  </w:style>
  <w:style w:type="paragraph" w:styleId="Heading2">
    <w:name w:val="heading 2"/>
    <w:next w:val="Normal"/>
    <w:qFormat/>
    <w:rsid w:val="00B37EFE"/>
    <w:pPr>
      <w:keepNext/>
      <w:numPr>
        <w:ilvl w:val="1"/>
        <w:numId w:val="1"/>
      </w:numPr>
      <w:spacing w:before="200" w:after="200"/>
      <w:outlineLvl w:val="1"/>
    </w:pPr>
    <w:rPr>
      <w:rFonts w:ascii="Tahoma" w:hAnsi="Tahoma" w:cs="Arial"/>
      <w:bCs/>
      <w:iCs/>
      <w:szCs w:val="28"/>
      <w:lang w:val="en-GB"/>
    </w:rPr>
  </w:style>
  <w:style w:type="paragraph" w:styleId="Heading3">
    <w:name w:val="heading 3"/>
    <w:next w:val="Normal"/>
    <w:qFormat/>
    <w:rsid w:val="00B37EFE"/>
    <w:pPr>
      <w:keepNext/>
      <w:numPr>
        <w:ilvl w:val="2"/>
        <w:numId w:val="1"/>
      </w:numPr>
      <w:spacing w:before="200"/>
      <w:outlineLvl w:val="2"/>
    </w:pPr>
    <w:rPr>
      <w:rFonts w:ascii="Tahoma" w:hAnsi="Tahoma" w:cs="Arial"/>
      <w:bCs/>
      <w:szCs w:val="26"/>
      <w:lang w:val="en-GB"/>
    </w:rPr>
  </w:style>
  <w:style w:type="paragraph" w:styleId="Heading4">
    <w:name w:val="heading 4"/>
    <w:basedOn w:val="Normal"/>
    <w:next w:val="Normal"/>
    <w:qFormat/>
    <w:rsid w:val="004018CC"/>
    <w:pPr>
      <w:keepNext/>
      <w:numPr>
        <w:ilvl w:val="3"/>
        <w:numId w:val="1"/>
      </w:numPr>
      <w:spacing w:before="240" w:after="60"/>
      <w:outlineLvl w:val="3"/>
    </w:pPr>
    <w:rPr>
      <w:b/>
      <w:bCs/>
      <w:sz w:val="28"/>
      <w:szCs w:val="28"/>
    </w:rPr>
  </w:style>
  <w:style w:type="paragraph" w:styleId="Heading5">
    <w:name w:val="heading 5"/>
    <w:basedOn w:val="Normal"/>
    <w:next w:val="Normal"/>
    <w:qFormat/>
    <w:rsid w:val="004018CC"/>
    <w:pPr>
      <w:numPr>
        <w:ilvl w:val="4"/>
        <w:numId w:val="1"/>
      </w:numPr>
      <w:spacing w:before="240" w:after="60"/>
      <w:outlineLvl w:val="4"/>
    </w:pPr>
    <w:rPr>
      <w:b/>
      <w:bCs/>
      <w:i/>
      <w:iCs/>
      <w:sz w:val="26"/>
      <w:szCs w:val="26"/>
    </w:rPr>
  </w:style>
  <w:style w:type="paragraph" w:styleId="Heading6">
    <w:name w:val="heading 6"/>
    <w:basedOn w:val="Normal"/>
    <w:next w:val="Normal"/>
    <w:qFormat/>
    <w:rsid w:val="004018CC"/>
    <w:pPr>
      <w:numPr>
        <w:ilvl w:val="5"/>
        <w:numId w:val="1"/>
      </w:numPr>
      <w:spacing w:before="240" w:after="60"/>
      <w:outlineLvl w:val="5"/>
    </w:pPr>
    <w:rPr>
      <w:b/>
      <w:bCs/>
      <w:sz w:val="22"/>
      <w:szCs w:val="22"/>
    </w:rPr>
  </w:style>
  <w:style w:type="paragraph" w:styleId="Heading7">
    <w:name w:val="heading 7"/>
    <w:basedOn w:val="Normal"/>
    <w:next w:val="Normal"/>
    <w:qFormat/>
    <w:rsid w:val="004018CC"/>
    <w:pPr>
      <w:numPr>
        <w:ilvl w:val="6"/>
        <w:numId w:val="1"/>
      </w:numPr>
      <w:spacing w:before="240" w:after="60"/>
      <w:outlineLvl w:val="6"/>
    </w:pPr>
  </w:style>
  <w:style w:type="paragraph" w:styleId="Heading8">
    <w:name w:val="heading 8"/>
    <w:basedOn w:val="Normal"/>
    <w:next w:val="Normal"/>
    <w:qFormat/>
    <w:rsid w:val="004018CC"/>
    <w:pPr>
      <w:numPr>
        <w:ilvl w:val="7"/>
        <w:numId w:val="1"/>
      </w:numPr>
      <w:spacing w:before="240" w:after="60"/>
      <w:outlineLvl w:val="7"/>
    </w:pPr>
    <w:rPr>
      <w:i/>
      <w:iCs/>
    </w:rPr>
  </w:style>
  <w:style w:type="paragraph" w:styleId="Heading9">
    <w:name w:val="heading 9"/>
    <w:basedOn w:val="Normal"/>
    <w:next w:val="Normal"/>
    <w:qFormat/>
    <w:rsid w:val="004018C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761AE5"/>
    <w:pPr>
      <w:widowControl w:val="0"/>
      <w:spacing w:before="1960"/>
      <w:jc w:val="left"/>
      <w:outlineLvl w:val="0"/>
    </w:pPr>
    <w:rPr>
      <w:b/>
      <w:bCs/>
      <w:sz w:val="22"/>
      <w:szCs w:val="20"/>
    </w:rPr>
  </w:style>
  <w:style w:type="paragraph" w:customStyle="1" w:styleId="Abstraktnaslov">
    <w:name w:val="Abstrakt naslov"/>
    <w:basedOn w:val="Normal"/>
    <w:autoRedefine/>
    <w:rsid w:val="00DB29ED"/>
    <w:rPr>
      <w:b/>
    </w:rPr>
  </w:style>
  <w:style w:type="paragraph" w:customStyle="1" w:styleId="Autori">
    <w:name w:val="Autori"/>
    <w:next w:val="Komanijainstitucija"/>
    <w:rsid w:val="00B37EFE"/>
    <w:pPr>
      <w:widowControl w:val="0"/>
      <w:outlineLvl w:val="1"/>
    </w:pPr>
    <w:rPr>
      <w:rFonts w:ascii="Tahoma" w:hAnsi="Tahoma"/>
      <w:sz w:val="18"/>
      <w:lang w:val="en-GB"/>
    </w:rPr>
  </w:style>
  <w:style w:type="paragraph" w:customStyle="1" w:styleId="Komanijainstitucija">
    <w:name w:val="Komanija/institucija"/>
    <w:next w:val="Normal"/>
    <w:rsid w:val="00B37EFE"/>
    <w:pPr>
      <w:widowControl w:val="0"/>
      <w:outlineLvl w:val="1"/>
    </w:pPr>
    <w:rPr>
      <w:rFonts w:ascii="Tahoma" w:hAnsi="Tahoma"/>
      <w:sz w:val="16"/>
      <w:lang w:val="en-GB"/>
    </w:rPr>
  </w:style>
  <w:style w:type="paragraph" w:customStyle="1" w:styleId="AbstraktTekst">
    <w:name w:val="Abstrakt Tekst"/>
    <w:next w:val="Normal"/>
    <w:rsid w:val="00B37EFE"/>
    <w:pPr>
      <w:widowControl w:val="0"/>
      <w:jc w:val="both"/>
      <w:outlineLvl w:val="1"/>
    </w:pPr>
    <w:rPr>
      <w:rFonts w:ascii="Tahoma" w:hAnsi="Tahoma"/>
      <w:lang w:val="en-GB"/>
    </w:rPr>
  </w:style>
  <w:style w:type="paragraph" w:customStyle="1" w:styleId="Reference">
    <w:name w:val="Reference"/>
    <w:link w:val="ReferenceChar"/>
    <w:rsid w:val="009226DC"/>
    <w:pPr>
      <w:tabs>
        <w:tab w:val="num" w:pos="360"/>
      </w:tabs>
      <w:ind w:left="340" w:hanging="340"/>
    </w:pPr>
    <w:rPr>
      <w:rFonts w:ascii="Tahoma" w:hAnsi="Tahoma"/>
      <w:sz w:val="18"/>
      <w:szCs w:val="18"/>
      <w:lang w:val="en-GB"/>
    </w:rPr>
  </w:style>
  <w:style w:type="character" w:styleId="FootnoteReference">
    <w:name w:val="footnote reference"/>
    <w:basedOn w:val="DefaultParagraphFont"/>
    <w:semiHidden/>
    <w:rsid w:val="00D83C44"/>
    <w:rPr>
      <w:vertAlign w:val="superscript"/>
    </w:rPr>
  </w:style>
  <w:style w:type="paragraph" w:styleId="BodyText">
    <w:name w:val="Body Text"/>
    <w:basedOn w:val="Normal"/>
    <w:rsid w:val="000D0B4D"/>
    <w:rPr>
      <w:rFonts w:ascii="YU C Swiss" w:hAnsi="YU C Swiss"/>
      <w:szCs w:val="20"/>
      <w:lang w:val="sr-Cyrl-CS"/>
    </w:rPr>
  </w:style>
  <w:style w:type="paragraph" w:customStyle="1" w:styleId="FR2">
    <w:name w:val="FR2"/>
    <w:rsid w:val="00B22F11"/>
    <w:pPr>
      <w:widowControl w:val="0"/>
      <w:autoSpaceDE w:val="0"/>
      <w:autoSpaceDN w:val="0"/>
      <w:adjustRightInd w:val="0"/>
      <w:spacing w:before="260" w:line="480" w:lineRule="auto"/>
      <w:ind w:right="1800"/>
    </w:pPr>
    <w:rPr>
      <w:rFonts w:ascii="Arial" w:hAnsi="Arial" w:cs="Arial"/>
      <w:b/>
      <w:bCs/>
      <w:i/>
      <w:iCs/>
      <w:sz w:val="16"/>
      <w:szCs w:val="16"/>
    </w:rPr>
  </w:style>
  <w:style w:type="character" w:customStyle="1" w:styleId="ReferenceChar">
    <w:name w:val="Reference Char"/>
    <w:basedOn w:val="DefaultParagraphFont"/>
    <w:link w:val="Reference"/>
    <w:rsid w:val="005A4673"/>
    <w:rPr>
      <w:rFonts w:ascii="Tahoma" w:hAnsi="Tahoma"/>
      <w:sz w:val="18"/>
      <w:szCs w:val="18"/>
      <w:lang w:val="en-GB" w:eastAsia="en-US" w:bidi="ar-SA"/>
    </w:rPr>
  </w:style>
  <w:style w:type="paragraph" w:styleId="NormalWeb">
    <w:name w:val="Normal (Web)"/>
    <w:basedOn w:val="Normal"/>
    <w:rsid w:val="00E46466"/>
    <w:pPr>
      <w:spacing w:before="100" w:beforeAutospacing="1" w:after="100" w:afterAutospacing="1"/>
      <w:jc w:val="left"/>
    </w:pPr>
    <w:rPr>
      <w:rFonts w:ascii="Times New Roman" w:hAnsi="Times New Roman"/>
      <w:sz w:val="24"/>
      <w:lang w:val="en-US"/>
    </w:rPr>
  </w:style>
  <w:style w:type="character" w:styleId="Hyperlink">
    <w:name w:val="Hyperlink"/>
    <w:basedOn w:val="DefaultParagraphFont"/>
    <w:rsid w:val="00A050A5"/>
    <w:rPr>
      <w:color w:val="0000FF"/>
      <w:u w:val="single"/>
    </w:rPr>
  </w:style>
  <w:style w:type="table" w:styleId="TableGrid">
    <w:name w:val="Table Grid"/>
    <w:basedOn w:val="TableNormal"/>
    <w:rsid w:val="00F0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0948"/>
    <w:pPr>
      <w:autoSpaceDE w:val="0"/>
      <w:autoSpaceDN w:val="0"/>
      <w:adjustRightInd w:val="0"/>
    </w:pPr>
    <w:rPr>
      <w:color w:val="000000"/>
      <w:sz w:val="24"/>
      <w:szCs w:val="24"/>
    </w:rPr>
  </w:style>
  <w:style w:type="paragraph" w:customStyle="1" w:styleId="nabrajanjeIAUS">
    <w:name w:val="nabrajanje_IAUS"/>
    <w:basedOn w:val="Normal"/>
    <w:autoRedefine/>
    <w:rsid w:val="004C3B77"/>
    <w:pPr>
      <w:numPr>
        <w:numId w:val="18"/>
      </w:numPr>
      <w:ind w:left="737"/>
      <w:jc w:val="left"/>
    </w:pPr>
    <w:rPr>
      <w:rFonts w:ascii="Times New Roman" w:eastAsia="SimSun" w:hAnsi="Times New Roman"/>
      <w:sz w:val="24"/>
      <w:lang w:val="sr-Latn-CS" w:eastAsia="zh-CN"/>
    </w:rPr>
  </w:style>
  <w:style w:type="paragraph" w:customStyle="1" w:styleId="iausTEKST">
    <w:name w:val="iaus_TEKST"/>
    <w:basedOn w:val="FootnoteText"/>
    <w:rsid w:val="00871966"/>
    <w:pPr>
      <w:spacing w:after="200"/>
    </w:pPr>
    <w:rPr>
      <w:rFonts w:ascii="CTimesRoman" w:hAnsi="CTimesRoman"/>
      <w:szCs w:val="22"/>
      <w:lang w:val="sr-Latn-CS"/>
    </w:rPr>
  </w:style>
  <w:style w:type="paragraph" w:styleId="FootnoteText">
    <w:name w:val="footnote text"/>
    <w:basedOn w:val="Normal"/>
    <w:semiHidden/>
    <w:rsid w:val="00871966"/>
    <w:rPr>
      <w:szCs w:val="20"/>
    </w:rPr>
  </w:style>
  <w:style w:type="paragraph" w:customStyle="1" w:styleId="Char">
    <w:name w:val="Char"/>
    <w:basedOn w:val="Normal"/>
    <w:semiHidden/>
    <w:rsid w:val="00760FA3"/>
    <w:pPr>
      <w:spacing w:after="160" w:line="240" w:lineRule="exact"/>
      <w:jc w:val="left"/>
    </w:pPr>
    <w:rPr>
      <w:szCs w:val="20"/>
      <w:lang w:val="en-US"/>
    </w:rPr>
  </w:style>
  <w:style w:type="paragraph" w:customStyle="1" w:styleId="KnjigaMPMNRBKtekst">
    <w:name w:val="Knjiga MP MNR BK tekst"/>
    <w:basedOn w:val="Normal"/>
    <w:link w:val="KnjigaMPMNRBKtekstChar"/>
    <w:autoRedefine/>
    <w:rsid w:val="00760FA3"/>
    <w:pPr>
      <w:tabs>
        <w:tab w:val="left" w:pos="284"/>
      </w:tabs>
      <w:spacing w:after="120"/>
    </w:pPr>
    <w:rPr>
      <w:rFonts w:ascii="Times New Roman" w:eastAsia="Batang" w:hAnsi="Times New Roman"/>
      <w:sz w:val="22"/>
      <w:szCs w:val="22"/>
      <w:lang w:val="ru-RU"/>
    </w:rPr>
  </w:style>
  <w:style w:type="character" w:customStyle="1" w:styleId="KnjigaMPMNRBKtekstChar">
    <w:name w:val="Knjiga MP MNR BK tekst Char"/>
    <w:basedOn w:val="DefaultParagraphFont"/>
    <w:link w:val="KnjigaMPMNRBKtekst"/>
    <w:rsid w:val="00760FA3"/>
    <w:rPr>
      <w:rFonts w:eastAsia="Batang"/>
      <w:sz w:val="22"/>
      <w:szCs w:val="22"/>
      <w:lang w:val="ru-RU" w:eastAsia="en-US" w:bidi="ar-SA"/>
    </w:rPr>
  </w:style>
  <w:style w:type="paragraph" w:customStyle="1" w:styleId="izvori">
    <w:name w:val="izvori"/>
    <w:basedOn w:val="Normal"/>
    <w:rsid w:val="001E1E7D"/>
    <w:pPr>
      <w:autoSpaceDE w:val="0"/>
      <w:autoSpaceDN w:val="0"/>
      <w:spacing w:line="264" w:lineRule="auto"/>
      <w:ind w:left="142" w:hanging="142"/>
      <w:jc w:val="left"/>
    </w:pPr>
    <w:rPr>
      <w:rFonts w:ascii="Times New Roman" w:hAnsi="Times New Roman" w:cs="CTimesRoman"/>
      <w:bCs/>
      <w:noProof/>
      <w:lang w:val="sr-Cyrl-CS"/>
    </w:rPr>
  </w:style>
  <w:style w:type="character" w:customStyle="1" w:styleId="rynqvb">
    <w:name w:val="rynqvb"/>
    <w:basedOn w:val="DefaultParagraphFont"/>
    <w:rsid w:val="00E22C25"/>
  </w:style>
  <w:style w:type="character" w:customStyle="1" w:styleId="jlqj4b">
    <w:name w:val="jlqj4b"/>
    <w:basedOn w:val="DefaultParagraphFont"/>
    <w:rsid w:val="00E22C25"/>
  </w:style>
  <w:style w:type="character" w:customStyle="1" w:styleId="hwtze">
    <w:name w:val="hwtze"/>
    <w:basedOn w:val="DefaultParagraphFont"/>
    <w:rsid w:val="00E22C25"/>
  </w:style>
  <w:style w:type="paragraph" w:styleId="Header">
    <w:name w:val="header"/>
    <w:basedOn w:val="Normal"/>
    <w:link w:val="HeaderChar"/>
    <w:rsid w:val="00126665"/>
    <w:pPr>
      <w:tabs>
        <w:tab w:val="center" w:pos="4680"/>
        <w:tab w:val="right" w:pos="9360"/>
      </w:tabs>
    </w:pPr>
  </w:style>
  <w:style w:type="character" w:customStyle="1" w:styleId="HeaderChar">
    <w:name w:val="Header Char"/>
    <w:basedOn w:val="DefaultParagraphFont"/>
    <w:link w:val="Header"/>
    <w:rsid w:val="00126665"/>
    <w:rPr>
      <w:rFonts w:ascii="Tahoma" w:hAnsi="Tahoma"/>
      <w:szCs w:val="24"/>
      <w:lang w:val="en-GB"/>
    </w:rPr>
  </w:style>
  <w:style w:type="paragraph" w:styleId="Footer">
    <w:name w:val="footer"/>
    <w:basedOn w:val="Normal"/>
    <w:link w:val="FooterChar"/>
    <w:rsid w:val="00126665"/>
    <w:pPr>
      <w:tabs>
        <w:tab w:val="center" w:pos="4680"/>
        <w:tab w:val="right" w:pos="9360"/>
      </w:tabs>
    </w:pPr>
  </w:style>
  <w:style w:type="character" w:customStyle="1" w:styleId="FooterChar">
    <w:name w:val="Footer Char"/>
    <w:basedOn w:val="DefaultParagraphFont"/>
    <w:link w:val="Footer"/>
    <w:rsid w:val="00126665"/>
    <w:rPr>
      <w:rFonts w:ascii="Tahoma" w:hAnsi="Tahom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4165">
      <w:bodyDiv w:val="1"/>
      <w:marLeft w:val="0"/>
      <w:marRight w:val="0"/>
      <w:marTop w:val="0"/>
      <w:marBottom w:val="0"/>
      <w:divBdr>
        <w:top w:val="none" w:sz="0" w:space="0" w:color="auto"/>
        <w:left w:val="none" w:sz="0" w:space="0" w:color="auto"/>
        <w:bottom w:val="none" w:sz="0" w:space="0" w:color="auto"/>
        <w:right w:val="none" w:sz="0" w:space="0" w:color="auto"/>
      </w:divBdr>
      <w:divsChild>
        <w:div w:id="1315331432">
          <w:marLeft w:val="0"/>
          <w:marRight w:val="0"/>
          <w:marTop w:val="0"/>
          <w:marBottom w:val="0"/>
          <w:divBdr>
            <w:top w:val="none" w:sz="0" w:space="0" w:color="auto"/>
            <w:left w:val="none" w:sz="0" w:space="0" w:color="auto"/>
            <w:bottom w:val="none" w:sz="0" w:space="0" w:color="auto"/>
            <w:right w:val="none" w:sz="0" w:space="0" w:color="auto"/>
          </w:divBdr>
          <w:divsChild>
            <w:div w:id="13578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3195">
      <w:bodyDiv w:val="1"/>
      <w:marLeft w:val="0"/>
      <w:marRight w:val="0"/>
      <w:marTop w:val="0"/>
      <w:marBottom w:val="0"/>
      <w:divBdr>
        <w:top w:val="none" w:sz="0" w:space="0" w:color="auto"/>
        <w:left w:val="none" w:sz="0" w:space="0" w:color="auto"/>
        <w:bottom w:val="none" w:sz="0" w:space="0" w:color="auto"/>
        <w:right w:val="none" w:sz="0" w:space="0" w:color="auto"/>
      </w:divBdr>
      <w:divsChild>
        <w:div w:id="688719260">
          <w:marLeft w:val="0"/>
          <w:marRight w:val="0"/>
          <w:marTop w:val="0"/>
          <w:marBottom w:val="0"/>
          <w:divBdr>
            <w:top w:val="none" w:sz="0" w:space="0" w:color="auto"/>
            <w:left w:val="none" w:sz="0" w:space="0" w:color="auto"/>
            <w:bottom w:val="none" w:sz="0" w:space="0" w:color="auto"/>
            <w:right w:val="none" w:sz="0" w:space="0" w:color="auto"/>
          </w:divBdr>
          <w:divsChild>
            <w:div w:id="323050817">
              <w:marLeft w:val="0"/>
              <w:marRight w:val="0"/>
              <w:marTop w:val="0"/>
              <w:marBottom w:val="0"/>
              <w:divBdr>
                <w:top w:val="none" w:sz="0" w:space="0" w:color="auto"/>
                <w:left w:val="none" w:sz="0" w:space="0" w:color="auto"/>
                <w:bottom w:val="none" w:sz="0" w:space="0" w:color="auto"/>
                <w:right w:val="none" w:sz="0" w:space="0" w:color="auto"/>
              </w:divBdr>
              <w:divsChild>
                <w:div w:id="1489705796">
                  <w:marLeft w:val="0"/>
                  <w:marRight w:val="0"/>
                  <w:marTop w:val="0"/>
                  <w:marBottom w:val="0"/>
                  <w:divBdr>
                    <w:top w:val="none" w:sz="0" w:space="0" w:color="auto"/>
                    <w:left w:val="none" w:sz="0" w:space="0" w:color="auto"/>
                    <w:bottom w:val="none" w:sz="0" w:space="0" w:color="auto"/>
                    <w:right w:val="none" w:sz="0" w:space="0" w:color="auto"/>
                  </w:divBdr>
                  <w:divsChild>
                    <w:div w:id="877470398">
                      <w:marLeft w:val="0"/>
                      <w:marRight w:val="0"/>
                      <w:marTop w:val="0"/>
                      <w:marBottom w:val="0"/>
                      <w:divBdr>
                        <w:top w:val="none" w:sz="0" w:space="0" w:color="auto"/>
                        <w:left w:val="none" w:sz="0" w:space="0" w:color="auto"/>
                        <w:bottom w:val="none" w:sz="0" w:space="0" w:color="auto"/>
                        <w:right w:val="none" w:sz="0" w:space="0" w:color="auto"/>
                      </w:divBdr>
                      <w:divsChild>
                        <w:div w:id="2115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935363">
      <w:bodyDiv w:val="1"/>
      <w:marLeft w:val="0"/>
      <w:marRight w:val="0"/>
      <w:marTop w:val="0"/>
      <w:marBottom w:val="0"/>
      <w:divBdr>
        <w:top w:val="none" w:sz="0" w:space="0" w:color="auto"/>
        <w:left w:val="none" w:sz="0" w:space="0" w:color="auto"/>
        <w:bottom w:val="none" w:sz="0" w:space="0" w:color="auto"/>
        <w:right w:val="none" w:sz="0" w:space="0" w:color="auto"/>
      </w:divBdr>
    </w:div>
    <w:div w:id="16112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ola.info/lavci-village/" TargetMode="External"/><Relationship Id="rId13" Type="http://schemas.openxmlformats.org/officeDocument/2006/relationships/image" Target="media/image5.png"/><Relationship Id="rId18" Type="http://schemas.openxmlformats.org/officeDocument/2006/relationships/hyperlink" Target="https://www.interregeurope.eu/" TargetMode="External"/><Relationship Id="rId26" Type="http://schemas.openxmlformats.org/officeDocument/2006/relationships/hyperlink" Target="https://www.ifad.org" TargetMode="External"/><Relationship Id="rId3" Type="http://schemas.openxmlformats.org/officeDocument/2006/relationships/settings" Target="settings.xml"/><Relationship Id="rId21" Type="http://schemas.openxmlformats.org/officeDocument/2006/relationships/hyperlink" Target="https://bitola.info/mk/pelister-nacionalen-park/"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mk.wikipedia.org/" TargetMode="External"/><Relationship Id="rId25" Type="http://schemas.openxmlformats.org/officeDocument/2006/relationships/hyperlink" Target="https://earth.google.com"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en.wikivoyage.org/wiki/Bitola" TargetMode="External"/><Relationship Id="rId29" Type="http://schemas.openxmlformats.org/officeDocument/2006/relationships/hyperlink" Target="https://www.researchgate.net/publication/381421352_Mobility_Analysis_of_the_Peripheral_Traffic_Zones_of_the_City_of_Bitola?_tp=eyJjb250ZXh0Ijp7InBhZ2UiOiJzY2llbnRpZmljQ29udHJpYnV0aW9ucyIsInByZXZpb3VzUGFnZSI6bnVsbCwic3ViUGFnZSI6bnVsbH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bitola.info/mk/selo-brusni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bitola.info/brusnik-village/" TargetMode="External"/><Relationship Id="rId28" Type="http://schemas.openxmlformats.org/officeDocument/2006/relationships/hyperlink" Target="https://zenodo.org/records/14420466" TargetMode="External"/><Relationship Id="rId10" Type="http://schemas.openxmlformats.org/officeDocument/2006/relationships/hyperlink" Target="https://bitola.info/lavci-village/" TargetMode="External"/><Relationship Id="rId19" Type="http://schemas.openxmlformats.org/officeDocument/2006/relationships/hyperlink" Target="https://factual-consulting.com/rural-mobility-challenges-opportuniti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s://bitola.info/?s=lavci" TargetMode="External"/><Relationship Id="rId27" Type="http://schemas.openxmlformats.org/officeDocument/2006/relationships/hyperlink" Target="https://eprints.uklo.edu.mk/id/eprint/10083/" TargetMode="External"/><Relationship Id="rId30" Type="http://schemas.openxmlformats.org/officeDocument/2006/relationships/hyperlink" Target="https://www.stat.gov.mk/publikacii/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iaus_\simpozijum%20urbanista_\template\Urbano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Urbanost</Template>
  <TotalTime>231</TotalTime>
  <Pages>10</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[Rekonstrukcija]</vt:lpstr>
    </vt:vector>
  </TitlesOfParts>
  <Company>Wessex Institute of Technology</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[Rekonstrukcija]</dc:title>
  <dc:creator>Acer</dc:creator>
  <cp:lastModifiedBy>Alfa Net</cp:lastModifiedBy>
  <cp:revision>7</cp:revision>
  <cp:lastPrinted>1899-12-31T23:00:00Z</cp:lastPrinted>
  <dcterms:created xsi:type="dcterms:W3CDTF">2025-03-09T08:21:00Z</dcterms:created>
  <dcterms:modified xsi:type="dcterms:W3CDTF">2025-03-09T12:20:00Z</dcterms:modified>
</cp:coreProperties>
</file>