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EF9" w:rsidRPr="00865CF6" w:rsidRDefault="00E16EF9" w:rsidP="002A5574">
      <w:pPr>
        <w:spacing w:after="120"/>
        <w:jc w:val="both"/>
        <w:rPr>
          <w:b/>
        </w:rPr>
      </w:pPr>
      <w:r w:rsidRPr="00865CF6">
        <w:rPr>
          <w:b/>
        </w:rPr>
        <w:t>University “</w:t>
      </w:r>
      <w:r w:rsidR="00865CF6" w:rsidRPr="00865CF6">
        <w:rPr>
          <w:b/>
        </w:rPr>
        <w:t>St.</w:t>
      </w:r>
      <w:r w:rsidRPr="00865CF6">
        <w:rPr>
          <w:b/>
        </w:rPr>
        <w:t xml:space="preserve"> Kliment Ohridski” Bitola, Republic of Macedonia</w:t>
      </w:r>
    </w:p>
    <w:p w:rsidR="00865CF6" w:rsidRDefault="00865CF6" w:rsidP="002A5574">
      <w:pPr>
        <w:spacing w:after="120"/>
        <w:jc w:val="both"/>
      </w:pPr>
    </w:p>
    <w:p w:rsidR="00740CB8" w:rsidRDefault="00740CB8" w:rsidP="002A5574">
      <w:pPr>
        <w:spacing w:after="120"/>
        <w:jc w:val="both"/>
      </w:pPr>
      <w:r w:rsidRPr="00740CB8">
        <w:t>Sasho Korunovski</w:t>
      </w:r>
      <w:r w:rsidR="00232243">
        <w:t xml:space="preserve"> PhD</w:t>
      </w:r>
      <w:r w:rsidRPr="00740CB8">
        <w:t>, NaumeMarinoski</w:t>
      </w:r>
      <w:r w:rsidR="00232243">
        <w:t xml:space="preserve"> PhD</w:t>
      </w:r>
      <w:r w:rsidRPr="00740CB8">
        <w:t>, Zlatko Zhoglev</w:t>
      </w:r>
      <w:r w:rsidR="00232243">
        <w:t xml:space="preserve"> PhD</w:t>
      </w:r>
      <w:r w:rsidRPr="00740CB8">
        <w:t>, Pere Aslimoski</w:t>
      </w:r>
      <w:r w:rsidR="00232243">
        <w:t xml:space="preserve"> PhD</w:t>
      </w:r>
    </w:p>
    <w:p w:rsidR="00740CB8" w:rsidRPr="00740CB8" w:rsidRDefault="00740CB8" w:rsidP="002A5574">
      <w:pPr>
        <w:spacing w:after="120"/>
        <w:jc w:val="both"/>
        <w:rPr>
          <w:b/>
          <w:bCs/>
          <w:sz w:val="32"/>
        </w:rPr>
      </w:pPr>
      <w:r w:rsidRPr="00740CB8">
        <w:rPr>
          <w:b/>
          <w:bCs/>
          <w:sz w:val="32"/>
        </w:rPr>
        <w:t>Plan for local Inclusive Development</w:t>
      </w:r>
      <w:r w:rsidR="008C531A">
        <w:rPr>
          <w:b/>
          <w:bCs/>
          <w:sz w:val="32"/>
        </w:rPr>
        <w:t xml:space="preserve"> in Tourism</w:t>
      </w:r>
      <w:r w:rsidRPr="00740CB8">
        <w:rPr>
          <w:b/>
          <w:bCs/>
          <w:sz w:val="32"/>
        </w:rPr>
        <w:t xml:space="preserve">: </w:t>
      </w:r>
      <w:r w:rsidR="008C531A">
        <w:rPr>
          <w:b/>
          <w:bCs/>
          <w:sz w:val="32"/>
        </w:rPr>
        <w:t xml:space="preserve">Case Study of </w:t>
      </w:r>
      <w:r w:rsidRPr="00740CB8">
        <w:rPr>
          <w:b/>
          <w:bCs/>
          <w:sz w:val="32"/>
        </w:rPr>
        <w:t>Municipality of Krushevo</w:t>
      </w:r>
      <w:r w:rsidR="00457FD1">
        <w:rPr>
          <w:b/>
          <w:bCs/>
          <w:sz w:val="32"/>
        </w:rPr>
        <w:t>, Republic of Macedonia</w:t>
      </w:r>
      <w:r w:rsidRPr="00740CB8">
        <w:rPr>
          <w:b/>
          <w:bCs/>
          <w:sz w:val="32"/>
          <w:vertAlign w:val="superscript"/>
        </w:rPr>
        <w:footnoteReference w:id="1"/>
      </w:r>
    </w:p>
    <w:p w:rsidR="00740CB8" w:rsidRPr="00740CB8" w:rsidRDefault="00740CB8" w:rsidP="002A5574">
      <w:pPr>
        <w:spacing w:after="120"/>
        <w:jc w:val="both"/>
        <w:rPr>
          <w:b/>
          <w:bCs/>
        </w:rPr>
      </w:pPr>
    </w:p>
    <w:p w:rsidR="00740CB8" w:rsidRPr="003C21B5" w:rsidRDefault="00740CB8" w:rsidP="002A5574">
      <w:pPr>
        <w:spacing w:after="120"/>
        <w:jc w:val="both"/>
        <w:rPr>
          <w:sz w:val="23"/>
          <w:szCs w:val="23"/>
          <w:lang w:val="mk-MK"/>
        </w:rPr>
      </w:pPr>
      <w:r w:rsidRPr="003C21B5">
        <w:rPr>
          <w:b/>
          <w:bCs/>
          <w:sz w:val="23"/>
          <w:szCs w:val="23"/>
          <w:lang w:val="mk-MK"/>
        </w:rPr>
        <w:t xml:space="preserve">I. EXECUTIVE SUMMARY </w:t>
      </w:r>
    </w:p>
    <w:p w:rsidR="00740CB8" w:rsidRPr="008C531A" w:rsidRDefault="00740CB8" w:rsidP="002A5574">
      <w:pPr>
        <w:spacing w:after="120"/>
        <w:jc w:val="both"/>
      </w:pPr>
      <w:r w:rsidRPr="00740CB8">
        <w:rPr>
          <w:lang w:val="mk-MK"/>
        </w:rPr>
        <w:t>Krushevo is one</w:t>
      </w:r>
      <w:r w:rsidRPr="00930878">
        <w:t xml:space="preserve"> of the</w:t>
      </w:r>
      <w:r w:rsidRPr="00740CB8">
        <w:rPr>
          <w:lang w:val="mk-MK"/>
        </w:rPr>
        <w:t xml:space="preserve"> most specific urban settlement in Republic of Macedonia. It is a town of dense type, with specific architecture. It is a town that historically speaking, determines the Macedonia independence and statehood. The municipality has in total 9.684 inhabitants (according the Census in Macedonia from 2002), of which 60% are urban population. Krushevo belongs to the group of towns of mountain area, and also is town with the biggest elevation on the Balkans. The elevation enables the town to be especially attractive during the winter period. The municip</w:t>
      </w:r>
      <w:r w:rsidR="00E97E62">
        <w:rPr>
          <w:lang w:val="mk-MK"/>
        </w:rPr>
        <w:t>ality is active in the Pelagoni</w:t>
      </w:r>
      <w:r w:rsidRPr="00740CB8">
        <w:rPr>
          <w:lang w:val="mk-MK"/>
        </w:rPr>
        <w:t>a region</w:t>
      </w:r>
      <w:r w:rsidR="00E97E62">
        <w:t>, together with the</w:t>
      </w:r>
      <w:r w:rsidR="00E97E62" w:rsidRPr="00740CB8">
        <w:rPr>
          <w:lang w:val="mk-MK"/>
        </w:rPr>
        <w:t>municipalities of Prilep and Bitola</w:t>
      </w:r>
      <w:r w:rsidR="00E97E62">
        <w:t>,</w:t>
      </w:r>
      <w:r w:rsidRPr="00740CB8">
        <w:rPr>
          <w:lang w:val="mk-MK"/>
        </w:rPr>
        <w:t>and has good cooperation with ZELS</w:t>
      </w:r>
      <w:r w:rsidR="008C531A">
        <w:t xml:space="preserve"> (Association of Local Selfgovernment</w:t>
      </w:r>
      <w:r w:rsidR="00E97E62">
        <w:t>s in Macedonia</w:t>
      </w:r>
      <w:r w:rsidR="008C531A">
        <w:t>).</w:t>
      </w:r>
    </w:p>
    <w:p w:rsidR="00740CB8" w:rsidRPr="00740CB8" w:rsidRDefault="00740CB8" w:rsidP="002A5574">
      <w:pPr>
        <w:spacing w:after="120"/>
        <w:jc w:val="both"/>
        <w:rPr>
          <w:lang w:val="mk-MK"/>
        </w:rPr>
      </w:pPr>
      <w:r w:rsidRPr="00740CB8">
        <w:rPr>
          <w:lang w:val="mk-MK"/>
        </w:rPr>
        <w:t xml:space="preserve">The feature of the municipality is high unemployment and occurrence of depopulation and immigration. </w:t>
      </w:r>
      <w:r w:rsidR="007236E0">
        <w:t xml:space="preserve">The trend of economic stagnation is not in accordance with the resources that </w:t>
      </w:r>
      <w:r w:rsidRPr="00740CB8">
        <w:rPr>
          <w:lang w:val="mk-MK"/>
        </w:rPr>
        <w:t>Krushevo has</w:t>
      </w:r>
      <w:r w:rsidR="007236E0">
        <w:t>, especially with tourist</w:t>
      </w:r>
      <w:r w:rsidRPr="00740CB8">
        <w:rPr>
          <w:lang w:val="mk-MK"/>
        </w:rPr>
        <w:t xml:space="preserve"> resources, of which more important are the following: </w:t>
      </w:r>
    </w:p>
    <w:p w:rsidR="00740CB8" w:rsidRPr="00740CB8" w:rsidRDefault="00740CB8" w:rsidP="00457FD1">
      <w:pPr>
        <w:spacing w:after="0" w:line="240" w:lineRule="auto"/>
        <w:jc w:val="both"/>
        <w:rPr>
          <w:lang w:val="mk-MK"/>
        </w:rPr>
      </w:pPr>
      <w:r w:rsidRPr="00740CB8">
        <w:rPr>
          <w:lang w:val="mk-MK"/>
        </w:rPr>
        <w:t xml:space="preserve">-Mountain sides with significant skiing inclination </w:t>
      </w:r>
    </w:p>
    <w:p w:rsidR="00740CB8" w:rsidRPr="00740CB8" w:rsidRDefault="00740CB8" w:rsidP="00457FD1">
      <w:pPr>
        <w:spacing w:after="0" w:line="240" w:lineRule="auto"/>
        <w:jc w:val="both"/>
        <w:rPr>
          <w:lang w:val="mk-MK"/>
        </w:rPr>
      </w:pPr>
      <w:r w:rsidRPr="00740CB8">
        <w:rPr>
          <w:lang w:val="mk-MK"/>
        </w:rPr>
        <w:t xml:space="preserve">-Pathways for mountaineering, hiking and biking </w:t>
      </w:r>
    </w:p>
    <w:p w:rsidR="00740CB8" w:rsidRPr="00740CB8" w:rsidRDefault="00740CB8" w:rsidP="00457FD1">
      <w:pPr>
        <w:spacing w:after="0" w:line="240" w:lineRule="auto"/>
        <w:jc w:val="both"/>
        <w:rPr>
          <w:lang w:val="mk-MK"/>
        </w:rPr>
      </w:pPr>
      <w:r w:rsidRPr="00740CB8">
        <w:rPr>
          <w:lang w:val="mk-MK"/>
        </w:rPr>
        <w:t xml:space="preserve">-Artificial lake </w:t>
      </w:r>
    </w:p>
    <w:p w:rsidR="00740CB8" w:rsidRPr="00740CB8" w:rsidRDefault="00740CB8" w:rsidP="00457FD1">
      <w:pPr>
        <w:spacing w:after="0" w:line="240" w:lineRule="auto"/>
        <w:jc w:val="both"/>
        <w:rPr>
          <w:lang w:val="mk-MK"/>
        </w:rPr>
      </w:pPr>
      <w:r w:rsidRPr="00740CB8">
        <w:rPr>
          <w:lang w:val="mk-MK"/>
        </w:rPr>
        <w:t xml:space="preserve">-Mountain sections for paragliding and kiting </w:t>
      </w:r>
    </w:p>
    <w:p w:rsidR="00740CB8" w:rsidRPr="00740CB8" w:rsidRDefault="00740CB8" w:rsidP="00457FD1">
      <w:pPr>
        <w:spacing w:after="0" w:line="240" w:lineRule="auto"/>
        <w:jc w:val="both"/>
        <w:rPr>
          <w:lang w:val="mk-MK"/>
        </w:rPr>
      </w:pPr>
      <w:r w:rsidRPr="00740CB8">
        <w:rPr>
          <w:lang w:val="mk-MK"/>
        </w:rPr>
        <w:t xml:space="preserve">-Richness of flora </w:t>
      </w:r>
    </w:p>
    <w:p w:rsidR="00740CB8" w:rsidRPr="00740CB8" w:rsidRDefault="008C531A" w:rsidP="00457FD1">
      <w:pPr>
        <w:spacing w:after="0" w:line="240" w:lineRule="auto"/>
        <w:jc w:val="both"/>
        <w:rPr>
          <w:lang w:val="mk-MK"/>
        </w:rPr>
      </w:pPr>
      <w:r>
        <w:rPr>
          <w:lang w:val="mk-MK"/>
        </w:rPr>
        <w:t>-Cultur</w:t>
      </w:r>
      <w:r>
        <w:t>al resources</w:t>
      </w:r>
    </w:p>
    <w:p w:rsidR="00740CB8" w:rsidRPr="00740CB8" w:rsidRDefault="00740CB8" w:rsidP="00457FD1">
      <w:pPr>
        <w:spacing w:after="0" w:line="240" w:lineRule="auto"/>
        <w:jc w:val="both"/>
        <w:rPr>
          <w:lang w:val="mk-MK"/>
        </w:rPr>
      </w:pPr>
      <w:r w:rsidRPr="00740CB8">
        <w:rPr>
          <w:lang w:val="mk-MK"/>
        </w:rPr>
        <w:t xml:space="preserve">-Developed horse breeding </w:t>
      </w:r>
    </w:p>
    <w:p w:rsidR="00740CB8" w:rsidRPr="00740CB8" w:rsidRDefault="00740CB8" w:rsidP="002A5574">
      <w:pPr>
        <w:spacing w:after="120" w:line="240" w:lineRule="auto"/>
        <w:jc w:val="both"/>
        <w:rPr>
          <w:lang w:val="mk-MK"/>
        </w:rPr>
      </w:pPr>
      <w:r w:rsidRPr="00740CB8">
        <w:rPr>
          <w:lang w:val="mk-MK"/>
        </w:rPr>
        <w:t xml:space="preserve">-Traditional crafts work </w:t>
      </w:r>
    </w:p>
    <w:p w:rsidR="00E314D3" w:rsidRDefault="00740CB8" w:rsidP="002A5574">
      <w:pPr>
        <w:spacing w:after="120"/>
        <w:jc w:val="both"/>
      </w:pPr>
      <w:r w:rsidRPr="00740CB8">
        <w:rPr>
          <w:lang w:val="mk-MK"/>
        </w:rPr>
        <w:t xml:space="preserve">The business sector is very fragmented, and the most enterprises are small, with one employee. Development potential present economic entities “Montana Palas” and “Inen dekor”, that could be </w:t>
      </w:r>
      <w:r w:rsidR="009853E0">
        <w:t xml:space="preserve">triggers </w:t>
      </w:r>
      <w:r w:rsidRPr="00740CB8">
        <w:rPr>
          <w:lang w:val="mk-MK"/>
        </w:rPr>
        <w:t xml:space="preserve">for other economic entities to be included in economic and social activities. The NGO sector is relatively active and has positive views for the development of the municipality. They express their </w:t>
      </w:r>
      <w:r w:rsidR="009853E0">
        <w:t xml:space="preserve">interest  </w:t>
      </w:r>
      <w:r w:rsidRPr="00740CB8">
        <w:rPr>
          <w:lang w:val="mk-MK"/>
        </w:rPr>
        <w:t xml:space="preserve">for participation in social and public-private partnership in the municipality. </w:t>
      </w:r>
    </w:p>
    <w:p w:rsidR="00740CB8" w:rsidRPr="00740CB8" w:rsidRDefault="00740CB8" w:rsidP="002A5574">
      <w:pPr>
        <w:spacing w:after="120"/>
        <w:jc w:val="both"/>
        <w:rPr>
          <w:lang w:val="mk-MK"/>
        </w:rPr>
      </w:pPr>
      <w:r w:rsidRPr="00740CB8">
        <w:rPr>
          <w:lang w:val="mk-MK"/>
        </w:rPr>
        <w:t xml:space="preserve">The municipality is significant tourist center in Republic of Macedonia. In the strategic documents the tourism has its priority. In this regard, it is necessary to enrich developing contents and beside winter-sport activities also, other alternative forms of tourism to find their place. </w:t>
      </w:r>
    </w:p>
    <w:p w:rsidR="00740CB8" w:rsidRPr="00740CB8" w:rsidRDefault="00740CB8" w:rsidP="002A5574">
      <w:pPr>
        <w:spacing w:after="120"/>
        <w:jc w:val="both"/>
        <w:rPr>
          <w:lang w:val="mk-MK"/>
        </w:rPr>
      </w:pPr>
      <w:r w:rsidRPr="00740CB8">
        <w:rPr>
          <w:lang w:val="mk-MK"/>
        </w:rPr>
        <w:t xml:space="preserve">The potentials that the municipality has enable creation of extraordinary touristic offer. Paragliding and horse breeding are forms that respect natural and </w:t>
      </w:r>
      <w:r w:rsidR="00E314D3">
        <w:t>cultural</w:t>
      </w:r>
      <w:r w:rsidRPr="00740CB8">
        <w:rPr>
          <w:lang w:val="mk-MK"/>
        </w:rPr>
        <w:t xml:space="preserve"> potentials. </w:t>
      </w:r>
    </w:p>
    <w:p w:rsidR="00740CB8" w:rsidRPr="00740CB8" w:rsidRDefault="00740CB8" w:rsidP="002A5574">
      <w:pPr>
        <w:spacing w:after="120"/>
        <w:jc w:val="both"/>
        <w:rPr>
          <w:lang w:val="mk-MK"/>
        </w:rPr>
      </w:pPr>
      <w:r w:rsidRPr="00740CB8">
        <w:rPr>
          <w:lang w:val="mk-MK"/>
        </w:rPr>
        <w:t xml:space="preserve">The researches discover few segments that can be in context of acceleration of the municipal development. These are shaped as project proposals , with </w:t>
      </w:r>
      <w:r w:rsidR="009853E0">
        <w:t xml:space="preserve">clear </w:t>
      </w:r>
      <w:r w:rsidRPr="00740CB8">
        <w:rPr>
          <w:lang w:val="mk-MK"/>
        </w:rPr>
        <w:t xml:space="preserve">structure for realization, meaning: </w:t>
      </w:r>
    </w:p>
    <w:p w:rsidR="00E314D3" w:rsidRDefault="00740CB8" w:rsidP="00457FD1">
      <w:pPr>
        <w:spacing w:after="0"/>
        <w:jc w:val="both"/>
      </w:pPr>
      <w:r w:rsidRPr="00740CB8">
        <w:rPr>
          <w:lang w:val="mk-MK"/>
        </w:rPr>
        <w:lastRenderedPageBreak/>
        <w:t>-</w:t>
      </w:r>
      <w:r w:rsidR="00535988">
        <w:t xml:space="preserve">Designing </w:t>
      </w:r>
      <w:r w:rsidRPr="00740CB8">
        <w:rPr>
          <w:lang w:val="mk-MK"/>
        </w:rPr>
        <w:t xml:space="preserve">of paragliding center </w:t>
      </w:r>
    </w:p>
    <w:p w:rsidR="00E314D3" w:rsidRDefault="00740CB8" w:rsidP="00457FD1">
      <w:pPr>
        <w:spacing w:after="0"/>
        <w:jc w:val="both"/>
      </w:pPr>
      <w:r w:rsidRPr="00740CB8">
        <w:rPr>
          <w:lang w:val="mk-MK"/>
        </w:rPr>
        <w:t>-</w:t>
      </w:r>
      <w:r w:rsidR="00535988">
        <w:t>Creating</w:t>
      </w:r>
      <w:r w:rsidRPr="00740CB8">
        <w:rPr>
          <w:lang w:val="mk-MK"/>
        </w:rPr>
        <w:t xml:space="preserve"> of visitors center of Krushevo's Republic </w:t>
      </w:r>
    </w:p>
    <w:p w:rsidR="00E314D3" w:rsidRDefault="00740CB8" w:rsidP="00457FD1">
      <w:pPr>
        <w:spacing w:after="0"/>
        <w:jc w:val="both"/>
      </w:pPr>
      <w:r w:rsidRPr="00740CB8">
        <w:rPr>
          <w:lang w:val="mk-MK"/>
        </w:rPr>
        <w:t xml:space="preserve">-Cavalry tourist pathways </w:t>
      </w:r>
    </w:p>
    <w:p w:rsidR="00E314D3" w:rsidRDefault="00740CB8" w:rsidP="002A5574">
      <w:pPr>
        <w:spacing w:after="120"/>
        <w:jc w:val="both"/>
      </w:pPr>
      <w:r w:rsidRPr="00740CB8">
        <w:rPr>
          <w:lang w:val="mk-MK"/>
        </w:rPr>
        <w:t xml:space="preserve">-Arranging of space for souvenir's locations </w:t>
      </w:r>
    </w:p>
    <w:p w:rsidR="00740CB8" w:rsidRPr="003C21B5" w:rsidRDefault="00740CB8" w:rsidP="002A5574">
      <w:pPr>
        <w:spacing w:after="120"/>
        <w:jc w:val="both"/>
        <w:rPr>
          <w:sz w:val="23"/>
          <w:szCs w:val="23"/>
          <w:lang w:val="mk-MK"/>
        </w:rPr>
      </w:pPr>
      <w:r w:rsidRPr="003C21B5">
        <w:rPr>
          <w:b/>
          <w:bCs/>
          <w:sz w:val="23"/>
          <w:szCs w:val="23"/>
          <w:lang w:val="mk-MK"/>
        </w:rPr>
        <w:t xml:space="preserve">II. INTRODUCTION AND METHODOLOGY </w:t>
      </w:r>
    </w:p>
    <w:p w:rsidR="00740CB8" w:rsidRPr="00740CB8" w:rsidRDefault="00740CB8" w:rsidP="002A5574">
      <w:pPr>
        <w:spacing w:after="120"/>
        <w:jc w:val="both"/>
        <w:rPr>
          <w:lang w:val="mk-MK"/>
        </w:rPr>
      </w:pPr>
      <w:r w:rsidRPr="00740CB8">
        <w:rPr>
          <w:lang w:val="mk-MK"/>
        </w:rPr>
        <w:t xml:space="preserve">Krushevo is one of the municipalities that has significant resources in different areas. It is a municipality that succeeds to impose itself as an area that accepts modern approaches in creation of policies and modern activities. The municipality is active in the following areas: </w:t>
      </w:r>
    </w:p>
    <w:p w:rsidR="00E314D3" w:rsidRDefault="00740CB8" w:rsidP="00457FD1">
      <w:pPr>
        <w:spacing w:after="0"/>
        <w:jc w:val="both"/>
      </w:pPr>
      <w:r w:rsidRPr="00740CB8">
        <w:rPr>
          <w:lang w:val="mk-MK"/>
        </w:rPr>
        <w:t xml:space="preserve">-Infrastructural projects are being performed; </w:t>
      </w:r>
    </w:p>
    <w:p w:rsidR="00E314D3" w:rsidRDefault="00740CB8" w:rsidP="00457FD1">
      <w:pPr>
        <w:spacing w:after="0"/>
        <w:jc w:val="both"/>
      </w:pPr>
      <w:r w:rsidRPr="00740CB8">
        <w:rPr>
          <w:lang w:val="mk-MK"/>
        </w:rPr>
        <w:t xml:space="preserve">-There is consistency in the education; </w:t>
      </w:r>
    </w:p>
    <w:p w:rsidR="00A60439" w:rsidRDefault="00740CB8" w:rsidP="00457FD1">
      <w:pPr>
        <w:spacing w:after="0"/>
        <w:jc w:val="both"/>
      </w:pPr>
      <w:r w:rsidRPr="00740CB8">
        <w:rPr>
          <w:lang w:val="mk-MK"/>
        </w:rPr>
        <w:t xml:space="preserve">-Social protection is treated as an important factor in the development of themunicipality; </w:t>
      </w:r>
    </w:p>
    <w:p w:rsidR="00A60439" w:rsidRDefault="00740CB8" w:rsidP="00457FD1">
      <w:pPr>
        <w:spacing w:after="0"/>
        <w:jc w:val="both"/>
      </w:pPr>
      <w:r w:rsidRPr="00740CB8">
        <w:rPr>
          <w:lang w:val="mk-MK"/>
        </w:rPr>
        <w:t xml:space="preserve">-Special attention is being paid to protection of the environment; </w:t>
      </w:r>
    </w:p>
    <w:p w:rsidR="00A60439" w:rsidRDefault="00740CB8" w:rsidP="00457FD1">
      <w:pPr>
        <w:spacing w:after="0"/>
        <w:jc w:val="both"/>
      </w:pPr>
      <w:r w:rsidRPr="00740CB8">
        <w:rPr>
          <w:lang w:val="mk-MK"/>
        </w:rPr>
        <w:t>-In the area of culture the municipality has comp</w:t>
      </w:r>
      <w:r w:rsidR="00074D01">
        <w:t>ara</w:t>
      </w:r>
      <w:r w:rsidRPr="00740CB8">
        <w:rPr>
          <w:lang w:val="mk-MK"/>
        </w:rPr>
        <w:t xml:space="preserve">itive potentials at national and regional level, that presents the most respective determinant for the development of the municipality; </w:t>
      </w:r>
    </w:p>
    <w:p w:rsidR="00740CB8" w:rsidRPr="00740CB8" w:rsidRDefault="00740CB8" w:rsidP="002A5574">
      <w:pPr>
        <w:spacing w:after="120"/>
        <w:jc w:val="both"/>
        <w:rPr>
          <w:lang w:val="mk-MK"/>
        </w:rPr>
      </w:pPr>
      <w:r w:rsidRPr="00740CB8">
        <w:rPr>
          <w:lang w:val="mk-MK"/>
        </w:rPr>
        <w:t xml:space="preserve">-In the municipality there is large interest for sport development. </w:t>
      </w:r>
    </w:p>
    <w:p w:rsidR="00740CB8" w:rsidRPr="00740CB8" w:rsidRDefault="00740CB8" w:rsidP="002A5574">
      <w:pPr>
        <w:spacing w:after="120"/>
        <w:jc w:val="both"/>
        <w:rPr>
          <w:lang w:val="mk-MK"/>
        </w:rPr>
      </w:pPr>
      <w:r w:rsidRPr="00740CB8">
        <w:rPr>
          <w:lang w:val="mk-MK"/>
        </w:rPr>
        <w:t xml:space="preserve">Also, it is typical that an international cooperation of the municipality should be improved for which there are implemented and current projects, such as the Project for development of the religious tourism as a part of IPA programs. But, it should be concluded that the transition process has affected this area as well, so Krushevo is in relatively unfavorable economical and social condition. Around 2.000 inhabitants are unemployed, beside the fact there are 267 business entities, main part of them employ only one person. The percentage of unemployment that is above the State average impose need of urgent action for accelerating of economical development and using of all possibilities for stimulation of social and other forms of public-private partnerships, that will enable using of certain resources in a sustainable way at the municipality. Key actors in realization of this possibilities is the municipality through the sector for economic development, NGO sector and exposed economic entities. </w:t>
      </w:r>
    </w:p>
    <w:p w:rsidR="00740CB8" w:rsidRPr="00740CB8" w:rsidRDefault="00740CB8" w:rsidP="002A5574">
      <w:pPr>
        <w:spacing w:after="120"/>
        <w:jc w:val="both"/>
        <w:rPr>
          <w:lang w:val="mk-MK"/>
        </w:rPr>
      </w:pPr>
      <w:r w:rsidRPr="00740CB8">
        <w:rPr>
          <w:lang w:val="mk-MK"/>
        </w:rPr>
        <w:t xml:space="preserve">-The methodological </w:t>
      </w:r>
      <w:r w:rsidRPr="00740CB8">
        <w:rPr>
          <w:i/>
          <w:iCs/>
          <w:lang w:val="mk-MK"/>
        </w:rPr>
        <w:t xml:space="preserve">approach </w:t>
      </w:r>
      <w:r w:rsidRPr="00740CB8">
        <w:rPr>
          <w:lang w:val="mk-MK"/>
        </w:rPr>
        <w:t xml:space="preserve">in determination of the development possibilities of the municipality relies on five relevant operational activities: </w:t>
      </w:r>
    </w:p>
    <w:p w:rsidR="00740CB8" w:rsidRPr="00740CB8" w:rsidRDefault="00A60439" w:rsidP="002A5574">
      <w:pPr>
        <w:spacing w:after="120"/>
        <w:jc w:val="both"/>
        <w:rPr>
          <w:lang w:val="mk-MK"/>
        </w:rPr>
      </w:pPr>
      <w:r>
        <w:rPr>
          <w:lang w:val="mk-MK"/>
        </w:rPr>
        <w:t>-</w:t>
      </w:r>
      <w:r>
        <w:t xml:space="preserve">Review </w:t>
      </w:r>
      <w:r w:rsidR="00740CB8" w:rsidRPr="00740CB8">
        <w:rPr>
          <w:lang w:val="mk-MK"/>
        </w:rPr>
        <w:t xml:space="preserve">of the adopted strategies, plans and development programs, </w:t>
      </w:r>
      <w:r w:rsidR="00CD1C09">
        <w:t>in accordance with</w:t>
      </w:r>
      <w:r w:rsidR="00740CB8" w:rsidRPr="00740CB8">
        <w:rPr>
          <w:lang w:val="mk-MK"/>
        </w:rPr>
        <w:t xml:space="preserve"> development possibilities; </w:t>
      </w:r>
    </w:p>
    <w:p w:rsidR="00740CB8" w:rsidRPr="00740CB8" w:rsidRDefault="00740CB8" w:rsidP="002A5574">
      <w:pPr>
        <w:spacing w:after="120"/>
        <w:jc w:val="both"/>
        <w:rPr>
          <w:lang w:val="mk-MK"/>
        </w:rPr>
      </w:pPr>
      <w:r w:rsidRPr="00740CB8">
        <w:rPr>
          <w:lang w:val="mk-MK"/>
        </w:rPr>
        <w:t xml:space="preserve">-Analysis of the study on the satisfaction of the citizens of the municipal services within the project for strengthening of the public policies process, based on empirical data; </w:t>
      </w:r>
    </w:p>
    <w:p w:rsidR="00740CB8" w:rsidRPr="00740CB8" w:rsidRDefault="001B34F2" w:rsidP="002A5574">
      <w:pPr>
        <w:spacing w:after="120"/>
        <w:jc w:val="both"/>
        <w:rPr>
          <w:lang w:val="mk-MK"/>
        </w:rPr>
      </w:pPr>
      <w:r>
        <w:rPr>
          <w:lang w:val="mk-MK"/>
        </w:rPr>
        <w:t>-</w:t>
      </w:r>
      <w:r>
        <w:t>C</w:t>
      </w:r>
      <w:r w:rsidR="00740CB8" w:rsidRPr="00740CB8">
        <w:rPr>
          <w:lang w:val="mk-MK"/>
        </w:rPr>
        <w:t xml:space="preserve">onducted </w:t>
      </w:r>
      <w:r w:rsidR="00A60439">
        <w:rPr>
          <w:i/>
          <w:iCs/>
        </w:rPr>
        <w:t xml:space="preserve">interviews </w:t>
      </w:r>
      <w:r w:rsidR="00740CB8" w:rsidRPr="00740CB8">
        <w:rPr>
          <w:lang w:val="mk-MK"/>
        </w:rPr>
        <w:t xml:space="preserve">with </w:t>
      </w:r>
      <w:r w:rsidR="00F55D8B">
        <w:t>relevant stakeh</w:t>
      </w:r>
      <w:r w:rsidR="00A60E06">
        <w:t xml:space="preserve">olders i.e. </w:t>
      </w:r>
      <w:r w:rsidR="00740CB8" w:rsidRPr="00740CB8">
        <w:rPr>
          <w:lang w:val="mk-MK"/>
        </w:rPr>
        <w:t>officials fro</w:t>
      </w:r>
      <w:r>
        <w:t>mlocal</w:t>
      </w:r>
      <w:r w:rsidR="00740CB8" w:rsidRPr="00740CB8">
        <w:rPr>
          <w:lang w:val="mk-MK"/>
        </w:rPr>
        <w:t xml:space="preserve"> administration</w:t>
      </w:r>
      <w:r>
        <w:t>,</w:t>
      </w:r>
      <w:r w:rsidR="00740CB8" w:rsidRPr="00740CB8">
        <w:rPr>
          <w:lang w:val="mk-MK"/>
        </w:rPr>
        <w:t xml:space="preserve"> persons </w:t>
      </w:r>
      <w:r w:rsidR="00A60E06">
        <w:t>from</w:t>
      </w:r>
      <w:r w:rsidR="00740CB8" w:rsidRPr="00740CB8">
        <w:rPr>
          <w:lang w:val="mk-MK"/>
        </w:rPr>
        <w:t xml:space="preserve"> the busin</w:t>
      </w:r>
      <w:r>
        <w:rPr>
          <w:lang w:val="mk-MK"/>
        </w:rPr>
        <w:t>ess community</w:t>
      </w:r>
      <w:r>
        <w:t xml:space="preserve"> and representatives from NGO sector</w:t>
      </w:r>
      <w:r w:rsidR="00740CB8" w:rsidRPr="00740CB8">
        <w:rPr>
          <w:lang w:val="mk-MK"/>
        </w:rPr>
        <w:t xml:space="preserve">; </w:t>
      </w:r>
    </w:p>
    <w:p w:rsidR="00740CB8" w:rsidRPr="00740CB8" w:rsidRDefault="00740CB8" w:rsidP="002A5574">
      <w:pPr>
        <w:spacing w:after="120"/>
        <w:jc w:val="both"/>
        <w:rPr>
          <w:lang w:val="mk-MK"/>
        </w:rPr>
      </w:pPr>
      <w:r w:rsidRPr="00740CB8">
        <w:rPr>
          <w:lang w:val="mk-MK"/>
        </w:rPr>
        <w:t xml:space="preserve">-Field research of the development </w:t>
      </w:r>
      <w:r w:rsidR="00A60E06" w:rsidRPr="00A60E06">
        <w:rPr>
          <w:bCs/>
        </w:rPr>
        <w:t>possibilities</w:t>
      </w:r>
      <w:r w:rsidRPr="00740CB8">
        <w:rPr>
          <w:lang w:val="mk-MK"/>
        </w:rPr>
        <w:t xml:space="preserve"> in the municipality; </w:t>
      </w:r>
    </w:p>
    <w:p w:rsidR="00740CB8" w:rsidRPr="00740CB8" w:rsidRDefault="00740CB8" w:rsidP="002A5574">
      <w:pPr>
        <w:spacing w:after="120"/>
        <w:jc w:val="both"/>
        <w:rPr>
          <w:lang w:val="mk-MK"/>
        </w:rPr>
      </w:pPr>
      <w:r w:rsidRPr="00740CB8">
        <w:rPr>
          <w:lang w:val="mk-MK"/>
        </w:rPr>
        <w:t xml:space="preserve">-Adjustment of the preliminary findings and initiatives of the expert's team, with the actors in the local social and economic development of the municipality. </w:t>
      </w:r>
    </w:p>
    <w:p w:rsidR="00740CB8" w:rsidRPr="00C3794B" w:rsidRDefault="00740CB8" w:rsidP="002A5574">
      <w:pPr>
        <w:spacing w:after="120"/>
        <w:rPr>
          <w:b/>
          <w:bCs/>
          <w:lang w:val="mk-MK"/>
        </w:rPr>
      </w:pPr>
      <w:r w:rsidRPr="003C21B5">
        <w:rPr>
          <w:b/>
          <w:bCs/>
          <w:lang w:val="mk-MK"/>
        </w:rPr>
        <w:t>1.</w:t>
      </w:r>
      <w:r w:rsidR="00A60439">
        <w:rPr>
          <w:b/>
          <w:bCs/>
        </w:rPr>
        <w:t xml:space="preserve">Review </w:t>
      </w:r>
      <w:r w:rsidRPr="003C21B5">
        <w:rPr>
          <w:b/>
          <w:bCs/>
          <w:lang w:val="mk-MK"/>
        </w:rPr>
        <w:t xml:space="preserve">of the adopted strategies, plans and development programs </w:t>
      </w:r>
      <w:r w:rsidR="00CD1C09">
        <w:rPr>
          <w:b/>
          <w:bCs/>
        </w:rPr>
        <w:t xml:space="preserve">in accordance with </w:t>
      </w:r>
      <w:r w:rsidRPr="003C21B5">
        <w:rPr>
          <w:b/>
          <w:bCs/>
          <w:lang w:val="mk-MK"/>
        </w:rPr>
        <w:t xml:space="preserve">development possibilities </w:t>
      </w:r>
    </w:p>
    <w:p w:rsidR="00740CB8" w:rsidRPr="00740CB8" w:rsidRDefault="00740CB8" w:rsidP="002A5574">
      <w:pPr>
        <w:spacing w:after="120"/>
        <w:jc w:val="both"/>
        <w:rPr>
          <w:lang w:val="mk-MK"/>
        </w:rPr>
      </w:pPr>
      <w:r w:rsidRPr="00740CB8">
        <w:rPr>
          <w:lang w:val="mk-MK"/>
        </w:rPr>
        <w:t xml:space="preserve">We could conclude that the municipality has adopted </w:t>
      </w:r>
      <w:r w:rsidR="00CD1C09" w:rsidRPr="00CD1C09">
        <w:rPr>
          <w:i/>
        </w:rPr>
        <w:t>R</w:t>
      </w:r>
      <w:r w:rsidRPr="00CD1C09">
        <w:rPr>
          <w:i/>
          <w:lang w:val="mk-MK"/>
        </w:rPr>
        <w:t>evised Strategy for local economic development</w:t>
      </w:r>
      <w:r w:rsidRPr="00740CB8">
        <w:rPr>
          <w:lang w:val="mk-MK"/>
        </w:rPr>
        <w:t xml:space="preserve">, but in this Strategy there is no Action Plan with financial construction, time frame, as </w:t>
      </w:r>
      <w:r w:rsidRPr="00740CB8">
        <w:rPr>
          <w:lang w:val="mk-MK"/>
        </w:rPr>
        <w:lastRenderedPageBreak/>
        <w:t xml:space="preserve">well as, clearly defined actors and executives of the activities. Also, we </w:t>
      </w:r>
      <w:r w:rsidR="00305704">
        <w:t>have</w:t>
      </w:r>
      <w:r w:rsidR="00A007C6">
        <w:t>detected</w:t>
      </w:r>
      <w:r w:rsidRPr="00740CB8">
        <w:rPr>
          <w:lang w:val="mk-MK"/>
        </w:rPr>
        <w:t xml:space="preserve"> that there is no Strategy for social development, which means that there is no Action Plan. Municipality has </w:t>
      </w:r>
      <w:r w:rsidR="000C22D5">
        <w:t>G</w:t>
      </w:r>
      <w:r w:rsidR="000C22D5">
        <w:rPr>
          <w:lang w:val="mk-MK"/>
        </w:rPr>
        <w:t xml:space="preserve">eneral and </w:t>
      </w:r>
      <w:r w:rsidR="000C22D5">
        <w:t>D</w:t>
      </w:r>
      <w:r w:rsidRPr="00740CB8">
        <w:rPr>
          <w:lang w:val="mk-MK"/>
        </w:rPr>
        <w:t xml:space="preserve">etailed </w:t>
      </w:r>
      <w:r w:rsidR="000C22D5">
        <w:t>U</w:t>
      </w:r>
      <w:r w:rsidR="00305704">
        <w:rPr>
          <w:lang w:val="mk-MK"/>
        </w:rPr>
        <w:t>rban plan and initia</w:t>
      </w:r>
      <w:r w:rsidR="00305704">
        <w:t>tive</w:t>
      </w:r>
      <w:r w:rsidRPr="00740CB8">
        <w:rPr>
          <w:lang w:val="mk-MK"/>
        </w:rPr>
        <w:t xml:space="preserve"> has been </w:t>
      </w:r>
      <w:r w:rsidR="00305704">
        <w:t>set</w:t>
      </w:r>
      <w:r w:rsidRPr="00740CB8">
        <w:rPr>
          <w:lang w:val="mk-MK"/>
        </w:rPr>
        <w:t xml:space="preserve"> for review of these 2 documents. </w:t>
      </w:r>
    </w:p>
    <w:p w:rsidR="00740CB8" w:rsidRPr="00740CB8" w:rsidRDefault="00740CB8" w:rsidP="002A5574">
      <w:pPr>
        <w:spacing w:after="120"/>
        <w:jc w:val="both"/>
        <w:rPr>
          <w:lang w:val="mk-MK"/>
        </w:rPr>
      </w:pPr>
      <w:r w:rsidRPr="00740CB8">
        <w:rPr>
          <w:lang w:val="mk-MK"/>
        </w:rPr>
        <w:t xml:space="preserve">The municipality adopted other strategic project plans and programs and in this context, the following can be pointed out: </w:t>
      </w:r>
    </w:p>
    <w:p w:rsidR="00740CB8" w:rsidRPr="00740CB8" w:rsidRDefault="00740CB8" w:rsidP="00457FD1">
      <w:pPr>
        <w:spacing w:after="0"/>
        <w:jc w:val="both"/>
        <w:rPr>
          <w:lang w:val="mk-MK"/>
        </w:rPr>
      </w:pPr>
      <w:r w:rsidRPr="00740CB8">
        <w:rPr>
          <w:lang w:val="mk-MK"/>
        </w:rPr>
        <w:t xml:space="preserve">-Local environmental action plan </w:t>
      </w:r>
    </w:p>
    <w:p w:rsidR="00740CB8" w:rsidRPr="00740CB8" w:rsidRDefault="00740CB8" w:rsidP="002A5574">
      <w:pPr>
        <w:spacing w:after="120"/>
        <w:jc w:val="both"/>
        <w:rPr>
          <w:lang w:val="mk-MK"/>
        </w:rPr>
      </w:pPr>
      <w:r w:rsidRPr="00740CB8">
        <w:rPr>
          <w:lang w:val="mk-MK"/>
        </w:rPr>
        <w:t xml:space="preserve">-Local plan for </w:t>
      </w:r>
      <w:r w:rsidR="00305704">
        <w:t>reduction</w:t>
      </w:r>
      <w:r w:rsidRPr="00740CB8">
        <w:rPr>
          <w:lang w:val="mk-MK"/>
        </w:rPr>
        <w:t xml:space="preserve"> of </w:t>
      </w:r>
      <w:r w:rsidR="00305704">
        <w:t>un</w:t>
      </w:r>
      <w:r w:rsidRPr="00740CB8">
        <w:rPr>
          <w:lang w:val="mk-MK"/>
        </w:rPr>
        <w:t xml:space="preserve">employment in the municipality </w:t>
      </w:r>
    </w:p>
    <w:p w:rsidR="00740CB8" w:rsidRPr="00740CB8" w:rsidRDefault="00740CB8" w:rsidP="002A5574">
      <w:pPr>
        <w:spacing w:after="120"/>
        <w:jc w:val="both"/>
        <w:rPr>
          <w:lang w:val="mk-MK"/>
        </w:rPr>
      </w:pPr>
      <w:r w:rsidRPr="00740CB8">
        <w:rPr>
          <w:lang w:val="mk-MK"/>
        </w:rPr>
        <w:t xml:space="preserve">The existing strategic plans and programs partly have adopted action activities, but very little of the planned has been realized. The basic reasons are lack of economic activity and stronger economic entities in the municipality, insufficient support by the investment funds, as well as, disinterest of the population and poor inventiveness of the few economic entities, in relation of long term implementation of these efforts. </w:t>
      </w:r>
    </w:p>
    <w:p w:rsidR="00740CB8" w:rsidRPr="003C21B5" w:rsidRDefault="00740CB8" w:rsidP="002A5574">
      <w:pPr>
        <w:spacing w:after="120"/>
        <w:jc w:val="both"/>
        <w:rPr>
          <w:lang w:val="mk-MK"/>
        </w:rPr>
      </w:pPr>
      <w:r w:rsidRPr="003C21B5">
        <w:rPr>
          <w:b/>
          <w:bCs/>
          <w:lang w:val="mk-MK"/>
        </w:rPr>
        <w:t xml:space="preserve">2. Analysis of the satisfaction of the citizens of the municipal services within the project for strengthening of the public policies process, based on empirical data </w:t>
      </w:r>
    </w:p>
    <w:p w:rsidR="00740CB8" w:rsidRPr="00740CB8" w:rsidRDefault="00740CB8" w:rsidP="002A5574">
      <w:pPr>
        <w:spacing w:after="120"/>
        <w:jc w:val="both"/>
        <w:rPr>
          <w:lang w:val="mk-MK"/>
        </w:rPr>
      </w:pPr>
      <w:r w:rsidRPr="00740CB8">
        <w:rPr>
          <w:lang w:val="mk-MK"/>
        </w:rPr>
        <w:t xml:space="preserve">The study </w:t>
      </w:r>
      <w:r w:rsidR="001C369D">
        <w:t xml:space="preserve">was focused </w:t>
      </w:r>
      <w:r w:rsidRPr="00740CB8">
        <w:rPr>
          <w:lang w:val="mk-MK"/>
        </w:rPr>
        <w:t>on citizen's satisfaction by the municipal services within the project for strengthening of the process of public policies, based on empirical indicators recommends screening of the relevant local/regional/national private sector and the civil society, that have wide network, good reputation and are capable to mobilize young people and other specific vulnerable groups</w:t>
      </w:r>
      <w:r w:rsidR="001C369D">
        <w:t>. The aim of the study was to find potentials that are able</w:t>
      </w:r>
      <w:r w:rsidRPr="00740CB8">
        <w:rPr>
          <w:lang w:val="mk-MK"/>
        </w:rPr>
        <w:t xml:space="preserve"> to generate establishment of social partnerships for inclusive service delivery, as well as, for establishing of cooperation for inclusive local development, mapping of the (existent and potential) models for social entrepreneurship – social responsible economic initiatives that can attract investment funds in local context, support for development of the Municipality through culture and tourism. </w:t>
      </w:r>
    </w:p>
    <w:p w:rsidR="00740CB8" w:rsidRPr="00232243" w:rsidRDefault="00740CB8" w:rsidP="002A5574">
      <w:pPr>
        <w:tabs>
          <w:tab w:val="left" w:pos="180"/>
          <w:tab w:val="left" w:pos="720"/>
        </w:tabs>
        <w:spacing w:after="120"/>
      </w:pPr>
      <w:r w:rsidRPr="003C21B5">
        <w:rPr>
          <w:b/>
          <w:bCs/>
          <w:lang w:val="mk-MK"/>
        </w:rPr>
        <w:t>3.</w:t>
      </w:r>
      <w:r w:rsidR="00232243">
        <w:rPr>
          <w:b/>
          <w:bCs/>
        </w:rPr>
        <w:t xml:space="preserve">Conducted interviews </w:t>
      </w:r>
      <w:r w:rsidRPr="003C21B5">
        <w:rPr>
          <w:b/>
          <w:bCs/>
          <w:lang w:val="mk-MK"/>
        </w:rPr>
        <w:t xml:space="preserve"> with officials fro</w:t>
      </w:r>
      <w:r w:rsidR="00232243">
        <w:rPr>
          <w:b/>
          <w:bCs/>
        </w:rPr>
        <w:t>m</w:t>
      </w:r>
      <w:r w:rsidRPr="003C21B5">
        <w:rPr>
          <w:b/>
          <w:bCs/>
          <w:lang w:val="mk-MK"/>
        </w:rPr>
        <w:t xml:space="preserve"> municipal administration and relevant persons in the busi</w:t>
      </w:r>
      <w:r w:rsidR="00232243">
        <w:rPr>
          <w:b/>
          <w:bCs/>
          <w:lang w:val="mk-MK"/>
        </w:rPr>
        <w:t>ness community</w:t>
      </w:r>
      <w:r w:rsidR="00232243">
        <w:rPr>
          <w:b/>
          <w:bCs/>
        </w:rPr>
        <w:t>and representatives from NGO’s</w:t>
      </w:r>
    </w:p>
    <w:p w:rsidR="00740CB8" w:rsidRPr="00740CB8" w:rsidRDefault="00740CB8" w:rsidP="002A5574">
      <w:pPr>
        <w:spacing w:after="120"/>
        <w:jc w:val="both"/>
        <w:rPr>
          <w:lang w:val="mk-MK"/>
        </w:rPr>
      </w:pPr>
      <w:r w:rsidRPr="00740CB8">
        <w:rPr>
          <w:lang w:val="mk-MK"/>
        </w:rPr>
        <w:t xml:space="preserve">In the municipality we have performed survey with the relevant </w:t>
      </w:r>
      <w:r w:rsidR="001C369D">
        <w:t>stakeholdes</w:t>
      </w:r>
      <w:r w:rsidRPr="00740CB8">
        <w:rPr>
          <w:lang w:val="mk-MK"/>
        </w:rPr>
        <w:t xml:space="preserve"> in order closer to identify the significant advantages and lacks in the development of the municipality. </w:t>
      </w:r>
    </w:p>
    <w:p w:rsidR="00740CB8" w:rsidRPr="00C3794B" w:rsidRDefault="00740CB8" w:rsidP="002A5574">
      <w:pPr>
        <w:spacing w:after="120"/>
        <w:rPr>
          <w:b/>
          <w:bCs/>
          <w:lang w:val="mk-MK"/>
        </w:rPr>
      </w:pPr>
      <w:r w:rsidRPr="003C21B5">
        <w:rPr>
          <w:b/>
          <w:bCs/>
          <w:lang w:val="mk-MK"/>
        </w:rPr>
        <w:t xml:space="preserve">4.Field research of the development </w:t>
      </w:r>
      <w:r w:rsidR="007754B5">
        <w:rPr>
          <w:b/>
          <w:bCs/>
        </w:rPr>
        <w:t xml:space="preserve">possibilities  </w:t>
      </w:r>
      <w:r w:rsidRPr="003C21B5">
        <w:rPr>
          <w:b/>
          <w:bCs/>
          <w:lang w:val="mk-MK"/>
        </w:rPr>
        <w:t xml:space="preserve">in the municipality </w:t>
      </w:r>
    </w:p>
    <w:p w:rsidR="00740CB8" w:rsidRPr="00740CB8" w:rsidRDefault="00740CB8" w:rsidP="002A5574">
      <w:pPr>
        <w:spacing w:after="120"/>
        <w:jc w:val="both"/>
        <w:rPr>
          <w:lang w:val="mk-MK"/>
        </w:rPr>
      </w:pPr>
      <w:r w:rsidRPr="00740CB8">
        <w:rPr>
          <w:lang w:val="mk-MK"/>
        </w:rPr>
        <w:t>In order to be able to record the possibilities and to perform the valuation of certain segments of development, we ha</w:t>
      </w:r>
      <w:r w:rsidR="00AE798A">
        <w:rPr>
          <w:lang w:val="mk-MK"/>
        </w:rPr>
        <w:t>ve approached to field researc</w:t>
      </w:r>
      <w:r w:rsidR="00AE798A">
        <w:t>h</w:t>
      </w:r>
      <w:r w:rsidRPr="00740CB8">
        <w:rPr>
          <w:lang w:val="mk-MK"/>
        </w:rPr>
        <w:t xml:space="preserve"> that </w:t>
      </w:r>
      <w:r w:rsidR="00AE798A">
        <w:t>exposedthe exact</w:t>
      </w:r>
      <w:r w:rsidRPr="00740CB8">
        <w:rPr>
          <w:lang w:val="mk-MK"/>
        </w:rPr>
        <w:t xml:space="preserve"> locations and facilities</w:t>
      </w:r>
      <w:r w:rsidR="00AE798A">
        <w:t xml:space="preserve"> that can be</w:t>
      </w:r>
      <w:r w:rsidRPr="00740CB8">
        <w:rPr>
          <w:lang w:val="mk-MK"/>
        </w:rPr>
        <w:t xml:space="preserve"> in function of development of the municipality. </w:t>
      </w:r>
    </w:p>
    <w:p w:rsidR="00740CB8" w:rsidRPr="003C21B5" w:rsidRDefault="00740CB8" w:rsidP="002A5574">
      <w:pPr>
        <w:spacing w:after="120"/>
        <w:jc w:val="both"/>
        <w:rPr>
          <w:lang w:val="mk-MK"/>
        </w:rPr>
      </w:pPr>
      <w:r w:rsidRPr="003C21B5">
        <w:rPr>
          <w:b/>
          <w:bCs/>
          <w:lang w:val="mk-MK"/>
        </w:rPr>
        <w:t xml:space="preserve">5. Adjustment of the preliminary findings and initiatives of the expert's team, with the actors in the local social and economic development of the municipality. </w:t>
      </w:r>
    </w:p>
    <w:p w:rsidR="00740CB8" w:rsidRPr="00740CB8" w:rsidRDefault="00740CB8" w:rsidP="002A5574">
      <w:pPr>
        <w:spacing w:after="120"/>
        <w:jc w:val="both"/>
        <w:rPr>
          <w:lang w:val="mk-MK"/>
        </w:rPr>
      </w:pPr>
      <w:r w:rsidRPr="00740CB8">
        <w:rPr>
          <w:lang w:val="mk-MK"/>
        </w:rPr>
        <w:t xml:space="preserve">Within the mutual relations of the research team and the actors of development was necessary to comply the adopted research results with the planned development documents and visions of the </w:t>
      </w:r>
      <w:r w:rsidR="009A286E">
        <w:t>stakeholders</w:t>
      </w:r>
      <w:r w:rsidRPr="00740CB8">
        <w:rPr>
          <w:lang w:val="mk-MK"/>
        </w:rPr>
        <w:t xml:space="preserve"> on the local economic development. </w:t>
      </w:r>
    </w:p>
    <w:p w:rsidR="00740CB8" w:rsidRPr="000C22D5" w:rsidRDefault="00740CB8" w:rsidP="002A5574">
      <w:pPr>
        <w:spacing w:after="120"/>
        <w:rPr>
          <w:b/>
          <w:bCs/>
          <w:lang w:val="mk-MK"/>
        </w:rPr>
      </w:pPr>
      <w:r w:rsidRPr="003C21B5">
        <w:rPr>
          <w:b/>
          <w:bCs/>
          <w:sz w:val="23"/>
          <w:szCs w:val="23"/>
          <w:lang w:val="mk-MK"/>
        </w:rPr>
        <w:t>III. DETECTING OF THE IMPORTANT AND THE RELEVANT LOCAL/ REGIONAL ACTORS OF THE PRIVATE SECTOR, PUBLIC SECTOR AND NON</w:t>
      </w:r>
      <w:r w:rsidRPr="003C21B5">
        <w:rPr>
          <w:b/>
          <w:bCs/>
          <w:sz w:val="23"/>
          <w:szCs w:val="23"/>
          <w:lang w:val="mk-MK"/>
        </w:rPr>
        <w:softHyphen/>
        <w:t xml:space="preserve">GOVERNMENTAL ORGANIZATIONS </w:t>
      </w:r>
    </w:p>
    <w:p w:rsidR="00740CB8" w:rsidRPr="00740CB8" w:rsidRDefault="00740CB8" w:rsidP="002A5574">
      <w:pPr>
        <w:spacing w:after="120"/>
        <w:jc w:val="both"/>
        <w:rPr>
          <w:lang w:val="mk-MK"/>
        </w:rPr>
      </w:pPr>
      <w:r w:rsidRPr="00740CB8">
        <w:rPr>
          <w:lang w:val="mk-MK"/>
        </w:rPr>
        <w:t xml:space="preserve">In order to perceive the levels of influence of certain entities in the development of the municipality, we have categorized them into 3 groups: </w:t>
      </w:r>
    </w:p>
    <w:p w:rsidR="00740CB8" w:rsidRPr="00740CB8" w:rsidRDefault="00740CB8" w:rsidP="00457FD1">
      <w:pPr>
        <w:spacing w:after="0"/>
        <w:jc w:val="both"/>
        <w:rPr>
          <w:lang w:val="mk-MK"/>
        </w:rPr>
      </w:pPr>
      <w:r w:rsidRPr="00740CB8">
        <w:rPr>
          <w:lang w:val="mk-MK"/>
        </w:rPr>
        <w:t>-</w:t>
      </w:r>
      <w:r w:rsidRPr="00740CB8">
        <w:rPr>
          <w:lang w:val="mk-MK"/>
        </w:rPr>
        <w:tab/>
        <w:t xml:space="preserve">the local self government, </w:t>
      </w:r>
    </w:p>
    <w:p w:rsidR="00740CB8" w:rsidRPr="00740CB8" w:rsidRDefault="00740CB8" w:rsidP="00457FD1">
      <w:pPr>
        <w:spacing w:after="0"/>
        <w:jc w:val="both"/>
        <w:rPr>
          <w:lang w:val="mk-MK"/>
        </w:rPr>
      </w:pPr>
      <w:r w:rsidRPr="00740CB8">
        <w:rPr>
          <w:lang w:val="mk-MK"/>
        </w:rPr>
        <w:lastRenderedPageBreak/>
        <w:t>-</w:t>
      </w:r>
      <w:r w:rsidRPr="00740CB8">
        <w:rPr>
          <w:lang w:val="mk-MK"/>
        </w:rPr>
        <w:tab/>
        <w:t xml:space="preserve">the business community and </w:t>
      </w:r>
    </w:p>
    <w:p w:rsidR="00457FD1" w:rsidRPr="00457FD1" w:rsidRDefault="00740CB8" w:rsidP="00457FD1">
      <w:pPr>
        <w:spacing w:after="120"/>
        <w:jc w:val="both"/>
      </w:pPr>
      <w:r w:rsidRPr="00740CB8">
        <w:rPr>
          <w:lang w:val="mk-MK"/>
        </w:rPr>
        <w:t>-</w:t>
      </w:r>
      <w:r w:rsidRPr="00740CB8">
        <w:rPr>
          <w:lang w:val="mk-MK"/>
        </w:rPr>
        <w:tab/>
        <w:t xml:space="preserve">non governmental organizations. </w:t>
      </w:r>
    </w:p>
    <w:p w:rsidR="00740CB8" w:rsidRPr="00740CB8" w:rsidRDefault="00740CB8" w:rsidP="00457FD1">
      <w:pPr>
        <w:spacing w:after="120"/>
        <w:jc w:val="both"/>
        <w:rPr>
          <w:lang w:val="mk-MK"/>
        </w:rPr>
      </w:pPr>
      <w:r w:rsidRPr="00740CB8">
        <w:rPr>
          <w:lang w:val="mk-MK"/>
        </w:rPr>
        <w:t xml:space="preserve">The answers on these questions ranked according their meaning were the following: </w:t>
      </w:r>
    </w:p>
    <w:p w:rsidR="00740CB8" w:rsidRPr="00740CB8" w:rsidRDefault="00740CB8" w:rsidP="002A5574">
      <w:pPr>
        <w:spacing w:after="120"/>
        <w:jc w:val="both"/>
        <w:rPr>
          <w:lang w:val="mk-MK"/>
        </w:rPr>
      </w:pPr>
      <w:r w:rsidRPr="00740CB8">
        <w:rPr>
          <w:lang w:val="mk-MK"/>
        </w:rPr>
        <w:t>In the local self government these are departments for</w:t>
      </w:r>
      <w:r w:rsidR="00560451">
        <w:t>:L</w:t>
      </w:r>
      <w:r w:rsidRPr="00740CB8">
        <w:rPr>
          <w:lang w:val="mk-MK"/>
        </w:rPr>
        <w:t>ocal economic d</w:t>
      </w:r>
      <w:r w:rsidR="00560451">
        <w:rPr>
          <w:lang w:val="mk-MK"/>
        </w:rPr>
        <w:t xml:space="preserve">evelopment and departments for </w:t>
      </w:r>
      <w:r w:rsidR="00560451">
        <w:t>U</w:t>
      </w:r>
      <w:r w:rsidRPr="00740CB8">
        <w:rPr>
          <w:lang w:val="mk-MK"/>
        </w:rPr>
        <w:t xml:space="preserve">rban planning and spatial planning. In general, the problem in the local administration is the overload with administrative competencies, so one department at the same time covers competencies of more departments and within the department one person is presented in more sectors, which are not defined according the competencies. This is consequence of symmetrical decentralization of the competencies of all municipalities, regardless their size. </w:t>
      </w:r>
    </w:p>
    <w:p w:rsidR="00740CB8" w:rsidRPr="00740CB8" w:rsidRDefault="00740CB8" w:rsidP="002A5574">
      <w:pPr>
        <w:spacing w:after="120"/>
        <w:jc w:val="both"/>
        <w:rPr>
          <w:lang w:val="mk-MK"/>
        </w:rPr>
      </w:pPr>
      <w:r w:rsidRPr="00740CB8">
        <w:rPr>
          <w:lang w:val="mk-MK"/>
        </w:rPr>
        <w:t xml:space="preserve">Regarding the question that refers to the most important activities with which the local self government stimulates the development activities, it is pointed out that there is a project for two weekend zones by the Artificial lake “Gumenje” and according this project weekend houses should be build. One </w:t>
      </w:r>
      <w:r w:rsidR="00560451">
        <w:t>area</w:t>
      </w:r>
      <w:r w:rsidRPr="00740CB8">
        <w:rPr>
          <w:lang w:val="mk-MK"/>
        </w:rPr>
        <w:t xml:space="preserve"> is almost realized and the other is in phase of realization and is development priority. Dominant position in the development of the municipality has the state through its funds and projects. According to the answers it can be concluded that there is no association and organization of economic character that stimulates economic development in the municipality. Meaning, there is only association for hospitality and tourism that does not function and it is only informally established. </w:t>
      </w:r>
    </w:p>
    <w:p w:rsidR="00740CB8" w:rsidRPr="00740CB8" w:rsidRDefault="00740CB8" w:rsidP="002A5574">
      <w:pPr>
        <w:spacing w:after="120"/>
        <w:jc w:val="both"/>
        <w:rPr>
          <w:lang w:val="mk-MK"/>
        </w:rPr>
      </w:pPr>
      <w:r w:rsidRPr="00740CB8">
        <w:rPr>
          <w:lang w:val="mk-MK"/>
        </w:rPr>
        <w:t xml:space="preserve">Regarding the relevant actors of the business community, the respondents gave different opinions. According some of them, there is fragmentation in the business community, poor coherence and cooperation and the domination is by very small entities of type “one man – one </w:t>
      </w:r>
      <w:r w:rsidR="00560451">
        <w:t>company</w:t>
      </w:r>
      <w:r w:rsidRPr="00740CB8">
        <w:rPr>
          <w:lang w:val="mk-MK"/>
        </w:rPr>
        <w:t xml:space="preserve">”. That does not give possibility for acting of the business community in cluster sense and other forms of organization. Still, as more significant factor for development can be detected in the managing team of hotel “Montana palas”, that shows noticeable interest for social and public-private partnerships. Directions are being given by some of the sub sectors that could be interesting for connecting through social and public-private partnership. Those are: hooper smith and cooperage handcraft. </w:t>
      </w:r>
    </w:p>
    <w:p w:rsidR="00740CB8" w:rsidRPr="00740CB8" w:rsidRDefault="009A286E" w:rsidP="00290E8D">
      <w:pPr>
        <w:spacing w:after="120"/>
        <w:jc w:val="both"/>
        <w:rPr>
          <w:lang w:val="mk-MK"/>
        </w:rPr>
      </w:pPr>
      <w:r>
        <w:rPr>
          <w:lang w:val="mk-MK"/>
        </w:rPr>
        <w:t>From the selective research</w:t>
      </w:r>
      <w:r w:rsidR="00740CB8" w:rsidRPr="00740CB8">
        <w:rPr>
          <w:lang w:val="mk-MK"/>
        </w:rPr>
        <w:t xml:space="preserve"> that we have performed on the field, we concluded that in the local community Krushevo there are possibilities for activating of some segments of the local economic development. Those are the following: -The management team of hotel “Montana palas” -Krushevo, -„Inen dekor” -enterprise for production of woodencarpentry -Bakery “Spiki” -Individuals that participate in activities on mountain and in extreme conditions, -The researches showed that there are approximately 1</w:t>
      </w:r>
      <w:r w:rsidR="00290E8D">
        <w:rPr>
          <w:lang w:val="mk-MK"/>
        </w:rPr>
        <w:t>50 breaded, able fitted horses</w:t>
      </w:r>
      <w:r w:rsidR="00290E8D">
        <w:t>,</w:t>
      </w:r>
      <w:r w:rsidR="00740CB8" w:rsidRPr="00740CB8">
        <w:rPr>
          <w:lang w:val="mk-MK"/>
        </w:rPr>
        <w:t xml:space="preserve">that enables their using in activities related to tourism, beside the primary function </w:t>
      </w:r>
      <w:r w:rsidR="00740CB8" w:rsidRPr="00740CB8">
        <w:rPr>
          <w:lang w:val="mk-MK"/>
        </w:rPr>
        <w:softHyphen/>
        <w:t xml:space="preserve">transportation of woods. </w:t>
      </w:r>
    </w:p>
    <w:p w:rsidR="00740CB8" w:rsidRPr="00740CB8" w:rsidRDefault="00740CB8" w:rsidP="002A5574">
      <w:pPr>
        <w:spacing w:after="120"/>
        <w:jc w:val="both"/>
        <w:rPr>
          <w:lang w:val="mk-MK"/>
        </w:rPr>
      </w:pPr>
      <w:r w:rsidRPr="00740CB8">
        <w:rPr>
          <w:lang w:val="mk-MK"/>
        </w:rPr>
        <w:t>In the sector of NGO it is evident that there is big number of registered NGO's and associations, but only 4 to 5 are active. That shows on their relatively low functionality and disinterest of the citizens for permanent activiti</w:t>
      </w:r>
      <w:r w:rsidR="00B37CA0">
        <w:rPr>
          <w:lang w:val="mk-MK"/>
        </w:rPr>
        <w:t>es.</w:t>
      </w:r>
      <w:r w:rsidRPr="00740CB8">
        <w:rPr>
          <w:lang w:val="mk-MK"/>
        </w:rPr>
        <w:t xml:space="preserve">Although the number of </w:t>
      </w:r>
      <w:r w:rsidR="00B37CA0">
        <w:t xml:space="preserve">NGO’s </w:t>
      </w:r>
      <w:r w:rsidRPr="00740CB8">
        <w:rPr>
          <w:lang w:val="mk-MK"/>
        </w:rPr>
        <w:t xml:space="preserve">is relatively small, significant is the interest for inclusion in the partnership. The association of women “Cvet” shows high interest for promotion and distribution of the cuisine specialties that are specific for krushevo's region. In the performed interviews they have supported the idea of locating of restaurant capacities, in the frames of projected Center for paragliding. This association is prepared to participate in production and distribution of domestic handcrafts in the souvenir shops planed on the locality Gumenje. </w:t>
      </w:r>
    </w:p>
    <w:p w:rsidR="00740CB8" w:rsidRPr="00740CB8" w:rsidRDefault="00740CB8" w:rsidP="002A5574">
      <w:pPr>
        <w:spacing w:after="120"/>
        <w:jc w:val="both"/>
        <w:rPr>
          <w:lang w:val="mk-MK"/>
        </w:rPr>
      </w:pPr>
      <w:r w:rsidRPr="00740CB8">
        <w:rPr>
          <w:lang w:val="mk-MK"/>
        </w:rPr>
        <w:lastRenderedPageBreak/>
        <w:t xml:space="preserve">As a result of our direct contacts with the interested entities and actors, the establishment of association of horse breeders and mountain rescuers was initiated, that based on the proposals of the experts team were already in establishment during our next meeting. These associations will give new impulse in the development of the tourism in Krushevo. </w:t>
      </w:r>
    </w:p>
    <w:p w:rsidR="00740CB8" w:rsidRPr="000C22D5" w:rsidRDefault="00740CB8" w:rsidP="002A5574">
      <w:pPr>
        <w:spacing w:after="120"/>
        <w:rPr>
          <w:b/>
          <w:bCs/>
          <w:lang w:val="mk-MK"/>
        </w:rPr>
      </w:pPr>
      <w:r w:rsidRPr="00670978">
        <w:rPr>
          <w:b/>
          <w:bCs/>
          <w:sz w:val="23"/>
          <w:szCs w:val="23"/>
          <w:lang w:val="mk-MK"/>
        </w:rPr>
        <w:t xml:space="preserve">IV. </w:t>
      </w:r>
      <w:r w:rsidRPr="00670978">
        <w:rPr>
          <w:b/>
          <w:bCs/>
          <w:sz w:val="23"/>
          <w:szCs w:val="23"/>
          <w:lang w:val="mk-MK"/>
        </w:rPr>
        <w:tab/>
        <w:t xml:space="preserve">EXISTENCE OF PARTNERSHIPS AND </w:t>
      </w:r>
      <w:r w:rsidR="00FB3A66">
        <w:rPr>
          <w:b/>
          <w:bCs/>
          <w:sz w:val="23"/>
          <w:szCs w:val="23"/>
          <w:lang w:val="mk-MK"/>
        </w:rPr>
        <w:t xml:space="preserve">NETWORKS BETWEEN </w:t>
      </w:r>
      <w:r w:rsidR="00FB3A66">
        <w:rPr>
          <w:b/>
          <w:bCs/>
          <w:sz w:val="23"/>
          <w:szCs w:val="23"/>
        </w:rPr>
        <w:t>STEKEHOLDERS</w:t>
      </w:r>
    </w:p>
    <w:p w:rsidR="00740CB8" w:rsidRPr="00740CB8" w:rsidRDefault="00740CB8" w:rsidP="002A5574">
      <w:pPr>
        <w:spacing w:after="120"/>
        <w:jc w:val="both"/>
        <w:rPr>
          <w:lang w:val="mk-MK"/>
        </w:rPr>
      </w:pPr>
      <w:r w:rsidRPr="00740CB8">
        <w:rPr>
          <w:lang w:val="mk-MK"/>
        </w:rPr>
        <w:t xml:space="preserve">In the municipality are registered 76 non governmental organizations, but their function is marginal. Their influence is very small. In the last 5 years in the municipality are realized only 2 projects of an international character, there are no projects of state and inter-municipal character, so NGO is not a corrective for functioning of the municipal management. There is no network between the relevant actors in the municipality, as for example NGO sector and business entities, because the basic problem is fragmentation of the economic sector. </w:t>
      </w:r>
    </w:p>
    <w:p w:rsidR="00740CB8" w:rsidRPr="00740CB8" w:rsidRDefault="00740CB8" w:rsidP="002A5574">
      <w:pPr>
        <w:spacing w:after="120"/>
        <w:jc w:val="both"/>
        <w:rPr>
          <w:lang w:val="mk-MK"/>
        </w:rPr>
      </w:pPr>
      <w:r w:rsidRPr="00740CB8">
        <w:rPr>
          <w:lang w:val="mk-MK"/>
        </w:rPr>
        <w:t xml:space="preserve">As an initial form of connecting and networking can be use the initiative for creation of separate web portal, with categorized rooms for private renters, that at the moment offer 267 beds. </w:t>
      </w:r>
    </w:p>
    <w:p w:rsidR="00670978" w:rsidRDefault="00740CB8" w:rsidP="002A5574">
      <w:pPr>
        <w:spacing w:after="120"/>
        <w:jc w:val="both"/>
      </w:pPr>
      <w:r w:rsidRPr="00740CB8">
        <w:rPr>
          <w:lang w:val="mk-MK"/>
        </w:rPr>
        <w:t xml:space="preserve">According the fragmentation and poor capacity of the citizen's sector and the economic sphere we consider there is poor basis for establishment of functional networks of the economic entities, as in cluster sense, as well as in concession and establishment of social and public-private partnerships. In order to overcome this condition it will be necessary to conduct more comprehensive trainings of the main actors and especially in relation of preparation and conducting of projects, that are characteristic for rural municipalities. </w:t>
      </w:r>
    </w:p>
    <w:p w:rsidR="00740CB8" w:rsidRPr="000C22D5" w:rsidRDefault="00740CB8" w:rsidP="002A5574">
      <w:pPr>
        <w:spacing w:after="120"/>
        <w:rPr>
          <w:lang w:val="mk-MK"/>
        </w:rPr>
      </w:pPr>
      <w:r w:rsidRPr="00670978">
        <w:rPr>
          <w:b/>
          <w:bCs/>
          <w:sz w:val="23"/>
          <w:szCs w:val="23"/>
          <w:lang w:val="mk-MK"/>
        </w:rPr>
        <w:t xml:space="preserve">V. MAPPING OF POTENTIALS FOR INTER-MUNICIPAL COOPERATION </w:t>
      </w:r>
    </w:p>
    <w:p w:rsidR="00740CB8" w:rsidRPr="00740CB8" w:rsidRDefault="00740CB8" w:rsidP="002A5574">
      <w:pPr>
        <w:spacing w:after="120"/>
        <w:jc w:val="both"/>
        <w:rPr>
          <w:lang w:val="mk-MK"/>
        </w:rPr>
      </w:pPr>
      <w:r w:rsidRPr="00740CB8">
        <w:rPr>
          <w:lang w:val="mk-MK"/>
        </w:rPr>
        <w:t xml:space="preserve">In relation of mapping the inter-municipal cooperation and other cooperation, we concluded the following: </w:t>
      </w:r>
    </w:p>
    <w:p w:rsidR="00740CB8" w:rsidRPr="00740CB8" w:rsidRDefault="00740CB8" w:rsidP="002A5574">
      <w:pPr>
        <w:spacing w:after="120"/>
        <w:jc w:val="both"/>
        <w:rPr>
          <w:lang w:val="mk-MK"/>
        </w:rPr>
      </w:pPr>
      <w:r w:rsidRPr="00740CB8">
        <w:rPr>
          <w:lang w:val="mk-MK"/>
        </w:rPr>
        <w:t xml:space="preserve">On the basis of this cooperation the Agency for development of Prespa -Pelagonia region is being established, where the municipality has active participation. At the moment there are no specific bilateral forms of cooperation with the neighboring municipalities. The respondents consider that the best solution for inter municipal cooperation with neighboring municipalities are the tourist routes of thematic character. In that sense it is necessary to prepare a </w:t>
      </w:r>
      <w:r w:rsidR="0039621B">
        <w:t xml:space="preserve">Management </w:t>
      </w:r>
      <w:r w:rsidRPr="00740CB8">
        <w:rPr>
          <w:lang w:val="mk-MK"/>
        </w:rPr>
        <w:t>plan for  tourism and protection of the nature</w:t>
      </w:r>
      <w:r w:rsidR="0039621B">
        <w:t xml:space="preserve">. </w:t>
      </w:r>
      <w:r w:rsidRPr="00740CB8">
        <w:rPr>
          <w:lang w:val="mk-MK"/>
        </w:rPr>
        <w:t>The respondents consider that the tourism is priority option</w:t>
      </w:r>
      <w:r w:rsidR="0039621B">
        <w:rPr>
          <w:lang w:val="mk-MK"/>
        </w:rPr>
        <w:t xml:space="preserve"> o</w:t>
      </w:r>
      <w:r w:rsidR="0039621B">
        <w:t>f</w:t>
      </w:r>
      <w:r w:rsidRPr="00740CB8">
        <w:rPr>
          <w:lang w:val="mk-MK"/>
        </w:rPr>
        <w:t xml:space="preserve"> inter-municipal cooperation, aimed towards municipality Prilep and Pelagonija Planning region. </w:t>
      </w:r>
    </w:p>
    <w:p w:rsidR="00740CB8" w:rsidRPr="000C22D5" w:rsidRDefault="00740CB8" w:rsidP="002A5574">
      <w:pPr>
        <w:spacing w:after="120"/>
        <w:rPr>
          <w:b/>
          <w:bCs/>
          <w:lang w:val="mk-MK"/>
        </w:rPr>
      </w:pPr>
      <w:r w:rsidRPr="00670978">
        <w:rPr>
          <w:b/>
          <w:bCs/>
          <w:sz w:val="23"/>
          <w:szCs w:val="23"/>
          <w:lang w:val="mk-MK"/>
        </w:rPr>
        <w:t>VI. POSSIBILITIES FOR SOCIAL AND PUBLIC-PRIVATE PARTNERSHI</w:t>
      </w:r>
      <w:r w:rsidR="002478E3">
        <w:rPr>
          <w:b/>
          <w:bCs/>
          <w:sz w:val="23"/>
          <w:szCs w:val="23"/>
          <w:lang w:val="mk-MK"/>
        </w:rPr>
        <w:t>P</w:t>
      </w:r>
    </w:p>
    <w:p w:rsidR="00A2375A" w:rsidRPr="00A2375A" w:rsidRDefault="00740CB8" w:rsidP="002A5574">
      <w:pPr>
        <w:spacing w:after="120"/>
        <w:jc w:val="both"/>
        <w:rPr>
          <w:lang w:val="mk-MK"/>
        </w:rPr>
      </w:pPr>
      <w:r w:rsidRPr="00740CB8">
        <w:rPr>
          <w:lang w:val="mk-MK"/>
        </w:rPr>
        <w:t xml:space="preserve">Regarding managing of protected areas, it is necessary to perform previous valuation and to suggest appropriate </w:t>
      </w:r>
      <w:r w:rsidR="002478E3">
        <w:t xml:space="preserve">protected </w:t>
      </w:r>
      <w:r w:rsidRPr="00740CB8">
        <w:rPr>
          <w:lang w:val="mk-MK"/>
        </w:rPr>
        <w:t xml:space="preserve">categories in accordance with provisions of the Law on nature, the Natural surrounding of town Krushevo and settlements in the municipality. In combination with specific spatial features of the settlements and original architecture it is unique possibility for declaration of the part of municipal territory as characteristic area, meaning that these resources would be put into function of local economic development. The valuation and management with natural and cultural heritage is inseparably related with the development of the municipality, through appropriate forms of tourism. Thus, even the tourism is already identified as priority business in the strategies, the plans and programs of the municipality, still the existing infrastructure is not appropriate with the possibilities for accelerated touristic development. Based on tourist fee </w:t>
      </w:r>
      <w:r w:rsidR="002478E3">
        <w:t>for the year</w:t>
      </w:r>
      <w:r w:rsidRPr="00740CB8">
        <w:rPr>
          <w:lang w:val="mk-MK"/>
        </w:rPr>
        <w:t xml:space="preserve"> 2011</w:t>
      </w:r>
      <w:r w:rsidR="002478E3" w:rsidRPr="002478E3">
        <w:rPr>
          <w:vertAlign w:val="superscript"/>
        </w:rPr>
        <w:t>th</w:t>
      </w:r>
      <w:r w:rsidR="002478E3">
        <w:t xml:space="preserve"> ,</w:t>
      </w:r>
      <w:r w:rsidRPr="00740CB8">
        <w:rPr>
          <w:lang w:val="mk-MK"/>
        </w:rPr>
        <w:t xml:space="preserve"> the total collection was </w:t>
      </w:r>
      <w:r w:rsidR="00A2375A">
        <w:t>modest 4.500euro</w:t>
      </w:r>
      <w:r w:rsidRPr="00740CB8">
        <w:rPr>
          <w:lang w:val="mk-MK"/>
        </w:rPr>
        <w:t xml:space="preserve">. At this moment, in the municipality of Krushevo there is no tourist information center. Negative experience was </w:t>
      </w:r>
      <w:r w:rsidRPr="00740CB8">
        <w:rPr>
          <w:lang w:val="mk-MK"/>
        </w:rPr>
        <w:lastRenderedPageBreak/>
        <w:t xml:space="preserve">pointed out with the former center that was created with TA “Arbo – Travel”, which was in function for one year and had negative implications on the development of tourism in this area. </w:t>
      </w:r>
    </w:p>
    <w:p w:rsidR="00740CB8" w:rsidRPr="00740CB8" w:rsidRDefault="00740CB8" w:rsidP="002A5574">
      <w:pPr>
        <w:spacing w:after="120"/>
        <w:jc w:val="both"/>
        <w:rPr>
          <w:lang w:val="mk-MK"/>
        </w:rPr>
      </w:pPr>
      <w:r w:rsidRPr="00740CB8">
        <w:rPr>
          <w:lang w:val="mk-MK"/>
        </w:rPr>
        <w:t xml:space="preserve">In relation of establishing of social and public-private partnerships almost all of the respondents pointed out that are familiarized with this tool, but in order to be implemented it is necessary to have trainings and other forms of training, that will contribute to increase the awareness of all potential partners. </w:t>
      </w:r>
      <w:r w:rsidR="0039621B">
        <w:rPr>
          <w:lang w:val="mk-MK"/>
        </w:rPr>
        <w:t>T</w:t>
      </w:r>
      <w:r w:rsidRPr="00740CB8">
        <w:rPr>
          <w:lang w:val="mk-MK"/>
        </w:rPr>
        <w:t xml:space="preserve">he municipality is prepared into this direction and has legal acts that enable concession of localities and facilities in this area. But, problem is that there are no interested entities that would invest in those opportunities. Only, hotel “Montana Palas” shows proactive attitude in relation to this issue. Even the NGO sector is not financial sustainable still, it shows significantly higher interest for inclusion in these activities, comparing to the private sector. In this context, interesting is the initiative for establishment of Association of mountain rescuers, that are already devoted enthusiasts and the procedure for establishment of this association is in progress. </w:t>
      </w:r>
    </w:p>
    <w:p w:rsidR="00740CB8" w:rsidRPr="00740CB8" w:rsidRDefault="00740CB8" w:rsidP="002A5574">
      <w:pPr>
        <w:spacing w:after="120"/>
        <w:jc w:val="both"/>
        <w:rPr>
          <w:lang w:val="mk-MK"/>
        </w:rPr>
      </w:pPr>
      <w:r w:rsidRPr="00740CB8">
        <w:rPr>
          <w:lang w:val="mk-MK"/>
        </w:rPr>
        <w:t xml:space="preserve">Also, interest has been noticed by two associations that are relatively more passive, such as “Akademik” and “Vision for future” through its members to intensify the preparation of local handcrafts and souvenirs suggesting adjustment of current or, building of minimum number of facilities for production and especially for distribution of souvenirs. Beside this, their effort for creative ideas should be respected, such as structuring of urban and architectural arrangement of entering gate for Krushevo, in direction of road Krushevo – Prilep. Also, we consider as noble the idea for arranging and shaping of the town public water taps (fountains), with different content in Krushevo. </w:t>
      </w:r>
    </w:p>
    <w:p w:rsidR="00740CB8" w:rsidRDefault="00740CB8" w:rsidP="002A5574">
      <w:pPr>
        <w:spacing w:after="120"/>
        <w:jc w:val="both"/>
      </w:pPr>
      <w:r w:rsidRPr="00740CB8">
        <w:rPr>
          <w:lang w:val="mk-MK"/>
        </w:rPr>
        <w:t xml:space="preserve">We consider that the association “Cvet” is affirmed association and it has positive ideas in context of the planned projects by the experts team, towards the inclusive development of municipality of Krushevo. We think that especially positive are the activities such as, publication of the Local guide – Cookbook with guidelines for preparation of local specialties, as a part of the existing offer of restaurant services. Also, we think that this association gives constructive approach in possibility of distributing handcrafts through souvenirs shops, planned in the project for arranged areas for souvenirs shops. </w:t>
      </w:r>
    </w:p>
    <w:p w:rsidR="00740CB8" w:rsidRPr="00670978" w:rsidRDefault="00F55D8B" w:rsidP="002A5574">
      <w:pPr>
        <w:spacing w:after="120"/>
        <w:jc w:val="both"/>
        <w:rPr>
          <w:sz w:val="23"/>
          <w:szCs w:val="23"/>
          <w:lang w:val="mk-MK"/>
        </w:rPr>
      </w:pPr>
      <w:r>
        <w:rPr>
          <w:b/>
          <w:bCs/>
          <w:sz w:val="23"/>
          <w:szCs w:val="23"/>
        </w:rPr>
        <w:t xml:space="preserve">VII. </w:t>
      </w:r>
      <w:r w:rsidR="00740CB8" w:rsidRPr="00670978">
        <w:rPr>
          <w:b/>
          <w:bCs/>
          <w:sz w:val="23"/>
          <w:szCs w:val="23"/>
          <w:lang w:val="mk-MK"/>
        </w:rPr>
        <w:t xml:space="preserve">DETECTED SPECIFIC POSSIBILITIES FOR DEVELOPMENT OF SOCIAL AND PUBLIC-PRIVATE PARTNERSHIPS IN THE MUNICIPALITY </w:t>
      </w:r>
    </w:p>
    <w:p w:rsidR="00740CB8" w:rsidRPr="00740CB8" w:rsidRDefault="00740CB8" w:rsidP="002A5574">
      <w:pPr>
        <w:spacing w:after="120"/>
        <w:jc w:val="both"/>
        <w:rPr>
          <w:lang w:val="mk-MK"/>
        </w:rPr>
      </w:pPr>
      <w:r w:rsidRPr="00740CB8">
        <w:rPr>
          <w:lang w:val="mk-MK"/>
        </w:rPr>
        <w:t xml:space="preserve">On the basis of researching activities we detected the following opportunities for establishment of social and public-private partnership </w:t>
      </w:r>
      <w:r w:rsidR="00E57E48">
        <w:t>in the area of tourism in order to improve the</w:t>
      </w:r>
      <w:r w:rsidRPr="00740CB8">
        <w:rPr>
          <w:lang w:val="mk-MK"/>
        </w:rPr>
        <w:t xml:space="preserve"> local economic development. </w:t>
      </w:r>
    </w:p>
    <w:p w:rsidR="00740CB8" w:rsidRPr="00740CB8" w:rsidRDefault="00740CB8" w:rsidP="00EE4600">
      <w:pPr>
        <w:spacing w:after="120"/>
        <w:jc w:val="both"/>
        <w:rPr>
          <w:lang w:val="mk-MK"/>
        </w:rPr>
      </w:pPr>
      <w:r w:rsidRPr="00740CB8">
        <w:rPr>
          <w:lang w:val="mk-MK"/>
        </w:rPr>
        <w:t xml:space="preserve">-In the municipality we detected notable presence (around 100 paragliders) in the area, on location that can be marked as paragliding starting point. Also, were detected organized forms and paragliding competitions in municipality of Krushevo, and some of them have an international character. According spatial technical norms for these activities, the area is extraordinary suitable, so that paragliding is activity that can inspire sustainable forms of social and public-private partnerships. </w:t>
      </w:r>
      <w:r w:rsidR="00381CBE">
        <w:t>In that sense, t</w:t>
      </w:r>
      <w:r w:rsidRPr="00740CB8">
        <w:rPr>
          <w:lang w:val="mk-MK"/>
        </w:rPr>
        <w:t xml:space="preserve">he municipality will </w:t>
      </w:r>
      <w:r w:rsidR="00381CBE">
        <w:t xml:space="preserve">revise </w:t>
      </w:r>
      <w:r w:rsidRPr="00740CB8">
        <w:rPr>
          <w:lang w:val="mk-MK"/>
        </w:rPr>
        <w:t>GUP (General urban plan) and DUP (Detail urban plan) in which paragliding starting point will be determined as an area with touristic and hospitality purpose. In this complex, Center for paragliding will be located and will be managed by the Association of paragliding from Prilep. An interest for such activity is presented by the president of this association. Also, at the Center</w:t>
      </w:r>
      <w:r w:rsidR="00381CBE">
        <w:t>,</w:t>
      </w:r>
      <w:r w:rsidRPr="00740CB8">
        <w:rPr>
          <w:lang w:val="mk-MK"/>
        </w:rPr>
        <w:t xml:space="preserve"> the Association for mountain rescuers</w:t>
      </w:r>
      <w:r w:rsidR="00EE4600">
        <w:t xml:space="preserve"> should have their offices</w:t>
      </w:r>
      <w:r w:rsidRPr="00740CB8">
        <w:rPr>
          <w:lang w:val="mk-MK"/>
        </w:rPr>
        <w:t xml:space="preserve">. In the hospitality business an interest showed the Association for tourism and </w:t>
      </w:r>
      <w:r w:rsidRPr="00740CB8">
        <w:rPr>
          <w:lang w:val="mk-MK"/>
        </w:rPr>
        <w:lastRenderedPageBreak/>
        <w:t xml:space="preserve">hospitality and the owner of hotel “Montana Palas”. The municipality will </w:t>
      </w:r>
      <w:r w:rsidR="00EE4600">
        <w:t>manage</w:t>
      </w:r>
      <w:r w:rsidRPr="00740CB8">
        <w:rPr>
          <w:lang w:val="mk-MK"/>
        </w:rPr>
        <w:t xml:space="preserve"> the parking area. The collection of parking fee can be performed by the members of the vulnerable groups. </w:t>
      </w:r>
    </w:p>
    <w:p w:rsidR="00740CB8" w:rsidRPr="00740CB8" w:rsidRDefault="00740CB8" w:rsidP="002A5574">
      <w:pPr>
        <w:spacing w:after="120"/>
        <w:jc w:val="both"/>
        <w:rPr>
          <w:lang w:val="mk-MK"/>
        </w:rPr>
      </w:pPr>
      <w:r w:rsidRPr="00740CB8">
        <w:rPr>
          <w:lang w:val="mk-MK"/>
        </w:rPr>
        <w:t xml:space="preserve">-Krushevo as a symbol of creation for Macedonian statehood </w:t>
      </w:r>
      <w:r w:rsidR="00EE4600">
        <w:t xml:space="preserve">expressed </w:t>
      </w:r>
      <w:r w:rsidRPr="00740CB8">
        <w:rPr>
          <w:lang w:val="mk-MK"/>
        </w:rPr>
        <w:t xml:space="preserve">through several monuments dedicated to this period has extraordinary opportunities for additional activities that are in favor of partnership, through increasing the number of visitors and changing the way of presenting of the monuments from this period. </w:t>
      </w:r>
      <w:r w:rsidR="00DB0AE2">
        <w:t xml:space="preserve">Transforming an old-fashioned monument of Macedonium into a modern visitor center has been detected as an opportunity for tourist development.  </w:t>
      </w:r>
      <w:r w:rsidRPr="00740CB8">
        <w:rPr>
          <w:lang w:val="mk-MK"/>
        </w:rPr>
        <w:t xml:space="preserve">With the increased visits, selling of souvenirs will be improved that is planned in one of the projects. </w:t>
      </w:r>
    </w:p>
    <w:p w:rsidR="00740CB8" w:rsidRPr="00740CB8" w:rsidRDefault="00740CB8" w:rsidP="002A5574">
      <w:pPr>
        <w:spacing w:after="120"/>
        <w:jc w:val="both"/>
        <w:rPr>
          <w:lang w:val="mk-MK"/>
        </w:rPr>
      </w:pPr>
      <w:r w:rsidRPr="00740CB8">
        <w:rPr>
          <w:lang w:val="mk-MK"/>
        </w:rPr>
        <w:t xml:space="preserve">-According the conversations with the respondents and interviewed was detected the potential related with the existence of breaded horses that can be put into function of development of tourism. This goes in favor of increasing the content of overnights in Krushevo, as well as, creating conditions for additional consumption and longer stay. Horse breeders through their association will be able to rent horses to the tourist agencies for individuals and groups of tourists. The municipality will find its benefit in engagement of this social-vulnerable group. This results from the fact that the primary activity of the horse breeders is related with transportation of woods. </w:t>
      </w:r>
    </w:p>
    <w:p w:rsidR="00740CB8" w:rsidRPr="00740CB8" w:rsidRDefault="00740CB8" w:rsidP="002A5574">
      <w:pPr>
        <w:spacing w:after="120"/>
        <w:jc w:val="both"/>
        <w:rPr>
          <w:lang w:val="mk-MK"/>
        </w:rPr>
      </w:pPr>
      <w:r w:rsidRPr="00740CB8">
        <w:rPr>
          <w:lang w:val="mk-MK"/>
        </w:rPr>
        <w:t xml:space="preserve">-Regarding arranging of space for authentic souvenirs of Krushevo, inadequacy of sale of souvenirs and other goods for tourists and visitors of memorial area “Gumenje” for Toshe Proeski was detected. There is a need for more dignified and organized exposure and sell of authentic Krushevo souvenirs, through forms of social and public-private partnership. Public-private partnership in this direction is viewed in benefits that the municipality will have from the location under concession. The benefit realized by the non governmental organizations will be in the engagement and benefits of the vulnerable categories in preparation of authentic souvenirs. The association of craftsmen will allow to its membership a part of income of the sold souvenirs. The contractor of the concession will be able to earn, to employ and to contribute to the development of the municipality. </w:t>
      </w:r>
    </w:p>
    <w:p w:rsidR="00740CB8" w:rsidRPr="009E610D" w:rsidRDefault="00740CB8" w:rsidP="009E610D">
      <w:pPr>
        <w:spacing w:after="120"/>
        <w:rPr>
          <w:b/>
          <w:bCs/>
          <w:lang w:val="mk-MK"/>
        </w:rPr>
      </w:pPr>
      <w:r w:rsidRPr="00670978">
        <w:rPr>
          <w:b/>
          <w:bCs/>
          <w:sz w:val="23"/>
          <w:szCs w:val="23"/>
          <w:lang w:val="mk-MK"/>
        </w:rPr>
        <w:t>VII</w:t>
      </w:r>
      <w:r w:rsidR="00F55D8B">
        <w:rPr>
          <w:b/>
          <w:bCs/>
          <w:sz w:val="23"/>
          <w:szCs w:val="23"/>
        </w:rPr>
        <w:t>I</w:t>
      </w:r>
      <w:r w:rsidRPr="00670978">
        <w:rPr>
          <w:b/>
          <w:bCs/>
          <w:sz w:val="23"/>
          <w:szCs w:val="23"/>
          <w:lang w:val="mk-MK"/>
        </w:rPr>
        <w:t xml:space="preserve">. CONCLUSIONS </w:t>
      </w:r>
    </w:p>
    <w:p w:rsidR="00740CB8" w:rsidRPr="00041141" w:rsidRDefault="00740CB8" w:rsidP="002A5574">
      <w:pPr>
        <w:spacing w:after="120"/>
        <w:jc w:val="both"/>
      </w:pPr>
      <w:r w:rsidRPr="00740CB8">
        <w:rPr>
          <w:lang w:val="mk-MK"/>
        </w:rPr>
        <w:t>As conclusion resulted that we should structure several specific projects with clearly determined participants in the social and public-priva</w:t>
      </w:r>
      <w:r w:rsidR="00BB21C6">
        <w:rPr>
          <w:lang w:val="mk-MK"/>
        </w:rPr>
        <w:t xml:space="preserve">te partnership, time frame and </w:t>
      </w:r>
      <w:r w:rsidR="00BB21C6">
        <w:t>the funding possibilities</w:t>
      </w:r>
      <w:r w:rsidR="00041141">
        <w:t xml:space="preserve">. </w:t>
      </w:r>
      <w:r w:rsidR="00BB21C6">
        <w:t xml:space="preserve">They will serve as a </w:t>
      </w:r>
      <w:r w:rsidR="00E3606E">
        <w:t>guide for all stakeholders in the municipality to adjust their development plans and strategies. Since all the projects were accepted with consensus, the mutual vision was created, that in the future will articulate strong interest among stakeholders to put their resources into it, but also it will help to the municipality of Krushevo</w:t>
      </w:r>
      <w:r w:rsidR="00453B25">
        <w:t xml:space="preserve"> to apply on international calls for regional development.</w:t>
      </w:r>
    </w:p>
    <w:p w:rsidR="00041141" w:rsidRDefault="00041141" w:rsidP="002A5574">
      <w:pPr>
        <w:spacing w:after="120"/>
        <w:jc w:val="both"/>
        <w:rPr>
          <w:sz w:val="23"/>
          <w:szCs w:val="23"/>
        </w:rPr>
      </w:pPr>
    </w:p>
    <w:p w:rsidR="00F35293" w:rsidRDefault="00F35293" w:rsidP="00F35293">
      <w:pPr>
        <w:jc w:val="both"/>
        <w:rPr>
          <w:b/>
        </w:rPr>
      </w:pPr>
    </w:p>
    <w:p w:rsidR="00F35293" w:rsidRDefault="00F35293" w:rsidP="00F35293">
      <w:pPr>
        <w:jc w:val="both"/>
        <w:rPr>
          <w:b/>
        </w:rPr>
      </w:pPr>
    </w:p>
    <w:p w:rsidR="00F35293" w:rsidRDefault="00F35293" w:rsidP="00F35293">
      <w:pPr>
        <w:jc w:val="both"/>
        <w:rPr>
          <w:b/>
        </w:rPr>
      </w:pPr>
    </w:p>
    <w:p w:rsidR="00F35293" w:rsidRDefault="00F35293" w:rsidP="00F35293">
      <w:pPr>
        <w:jc w:val="both"/>
        <w:rPr>
          <w:b/>
        </w:rPr>
      </w:pPr>
    </w:p>
    <w:p w:rsidR="00F35293" w:rsidRDefault="00F35293" w:rsidP="00F35293">
      <w:pPr>
        <w:jc w:val="both"/>
        <w:rPr>
          <w:b/>
        </w:rPr>
      </w:pPr>
    </w:p>
    <w:p w:rsidR="00F35293" w:rsidRPr="00F35293" w:rsidRDefault="00F55D8B" w:rsidP="00F35293">
      <w:pPr>
        <w:jc w:val="both"/>
        <w:rPr>
          <w:b/>
        </w:rPr>
      </w:pPr>
      <w:r>
        <w:rPr>
          <w:b/>
        </w:rPr>
        <w:lastRenderedPageBreak/>
        <w:t>IX</w:t>
      </w:r>
      <w:r w:rsidR="000122A7">
        <w:rPr>
          <w:b/>
        </w:rPr>
        <w:t xml:space="preserve">. </w:t>
      </w:r>
      <w:r w:rsidR="00F35293" w:rsidRPr="00F35293">
        <w:rPr>
          <w:b/>
        </w:rPr>
        <w:t>BYBLIOGAPHY</w:t>
      </w:r>
    </w:p>
    <w:p w:rsidR="00F35293" w:rsidRDefault="00F35293" w:rsidP="00F35293">
      <w:pPr>
        <w:pStyle w:val="ListParagraph"/>
        <w:numPr>
          <w:ilvl w:val="0"/>
          <w:numId w:val="1"/>
        </w:numPr>
        <w:jc w:val="both"/>
      </w:pPr>
      <w:r>
        <w:t xml:space="preserve">Bramwell, B. and Sharman, A. (1999), “Collaboration in local tourism policymaking”, </w:t>
      </w:r>
      <w:r w:rsidRPr="00F35293">
        <w:rPr>
          <w:i/>
        </w:rPr>
        <w:t xml:space="preserve">Annals of Tourism Research, </w:t>
      </w:r>
      <w:r>
        <w:t>26(2), 392-415.</w:t>
      </w:r>
    </w:p>
    <w:p w:rsidR="00F35293" w:rsidRDefault="00F35293" w:rsidP="00F35293">
      <w:pPr>
        <w:pStyle w:val="ListParagraph"/>
        <w:numPr>
          <w:ilvl w:val="0"/>
          <w:numId w:val="1"/>
        </w:numPr>
        <w:jc w:val="both"/>
      </w:pPr>
      <w:r>
        <w:t xml:space="preserve">Cravens, D.W. and Piercy, N.F. (2006), </w:t>
      </w:r>
      <w:r w:rsidRPr="00F35293">
        <w:rPr>
          <w:i/>
        </w:rPr>
        <w:t xml:space="preserve">Strategic Marketing, </w:t>
      </w:r>
      <w:r>
        <w:t>McGraw-Hill, New York, NY.</w:t>
      </w:r>
    </w:p>
    <w:p w:rsidR="00F35293" w:rsidRDefault="00F35293" w:rsidP="00F35293">
      <w:pPr>
        <w:pStyle w:val="ListParagraph"/>
        <w:numPr>
          <w:ilvl w:val="0"/>
          <w:numId w:val="1"/>
        </w:numPr>
        <w:jc w:val="both"/>
      </w:pPr>
      <w:r>
        <w:t xml:space="preserve">Garrod, B. (2005), “Managing visitor impacts”, in Fyall, A., Garood, B. and Leask, A. (Ed.), </w:t>
      </w:r>
      <w:r w:rsidRPr="00F35293">
        <w:rPr>
          <w:i/>
        </w:rPr>
        <w:t xml:space="preserve">Managing Visitor Attractions, </w:t>
      </w:r>
      <w:r>
        <w:t>Elsevier, Oxford, UK, 124 – 139.</w:t>
      </w:r>
    </w:p>
    <w:p w:rsidR="00F35293" w:rsidRDefault="00F35293" w:rsidP="00F35293">
      <w:pPr>
        <w:pStyle w:val="ListParagraph"/>
        <w:numPr>
          <w:ilvl w:val="0"/>
          <w:numId w:val="1"/>
        </w:numPr>
        <w:jc w:val="both"/>
      </w:pPr>
      <w:r>
        <w:t xml:space="preserve">Korunovski, S. (2006), </w:t>
      </w:r>
      <w:r w:rsidRPr="00F35293">
        <w:rPr>
          <w:i/>
        </w:rPr>
        <w:t>Cultural Heritage</w:t>
      </w:r>
      <w:r w:rsidRPr="00956289">
        <w:t>, FT</w:t>
      </w:r>
      <w:r>
        <w:t>U</w:t>
      </w:r>
      <w:r w:rsidRPr="00956289">
        <w:t>, Ohrid</w:t>
      </w:r>
      <w:r>
        <w:t>, MK.</w:t>
      </w:r>
    </w:p>
    <w:p w:rsidR="00F35293" w:rsidRDefault="00F35293" w:rsidP="00F35293">
      <w:pPr>
        <w:pStyle w:val="ListParagraph"/>
        <w:numPr>
          <w:ilvl w:val="0"/>
          <w:numId w:val="1"/>
        </w:numPr>
        <w:jc w:val="both"/>
      </w:pPr>
      <w:r>
        <w:t xml:space="preserve">Marinoski, N. (2009), </w:t>
      </w:r>
      <w:r w:rsidRPr="00F35293">
        <w:rPr>
          <w:i/>
        </w:rPr>
        <w:t>Tourism Geography</w:t>
      </w:r>
      <w:r>
        <w:t>, FTU, Ohrid, MK.</w:t>
      </w:r>
    </w:p>
    <w:p w:rsidR="00F35293" w:rsidRDefault="00F35293" w:rsidP="00F35293">
      <w:pPr>
        <w:pStyle w:val="ListParagraph"/>
        <w:numPr>
          <w:ilvl w:val="0"/>
          <w:numId w:val="1"/>
        </w:numPr>
        <w:jc w:val="both"/>
      </w:pPr>
      <w:r>
        <w:t xml:space="preserve">Marinoski, N. (2010), </w:t>
      </w:r>
      <w:r w:rsidRPr="00F35293">
        <w:rPr>
          <w:i/>
        </w:rPr>
        <w:t>Basics of Tourism Theory and Practice</w:t>
      </w:r>
      <w:r>
        <w:t>, FTU, Ohrid, MK.</w:t>
      </w:r>
    </w:p>
    <w:p w:rsidR="00F35293" w:rsidRDefault="00F35293" w:rsidP="00F35293">
      <w:pPr>
        <w:pStyle w:val="ListParagraph"/>
        <w:numPr>
          <w:ilvl w:val="0"/>
          <w:numId w:val="1"/>
        </w:numPr>
        <w:jc w:val="both"/>
      </w:pPr>
      <w:r>
        <w:t xml:space="preserve">Marinoski, N. and Korunovski, S. (2008), </w:t>
      </w:r>
      <w:r w:rsidRPr="00F35293">
        <w:rPr>
          <w:i/>
        </w:rPr>
        <w:t xml:space="preserve">Macedonia: Land of Tourism, </w:t>
      </w:r>
      <w:r>
        <w:t xml:space="preserve">INA Commerce, Skopje, </w:t>
      </w:r>
      <w:proofErr w:type="gramStart"/>
      <w:r>
        <w:t>MK</w:t>
      </w:r>
      <w:proofErr w:type="gramEnd"/>
      <w:r>
        <w:t>.</w:t>
      </w:r>
    </w:p>
    <w:p w:rsidR="00F35293" w:rsidRDefault="00F35293" w:rsidP="00F35293">
      <w:pPr>
        <w:pStyle w:val="ListParagraph"/>
        <w:numPr>
          <w:ilvl w:val="0"/>
          <w:numId w:val="1"/>
        </w:numPr>
        <w:jc w:val="both"/>
      </w:pPr>
      <w:r>
        <w:t xml:space="preserve">Papathanasiou-Zuhrt, D. and Sakellaridis, O. (2006), “Destination information, marketing and management systems and sustainable heritage tourism development”, in Sigala, M. and Leslie, D, (Ed.), </w:t>
      </w:r>
      <w:r w:rsidRPr="00F35293">
        <w:rPr>
          <w:i/>
        </w:rPr>
        <w:t xml:space="preserve">International Cultural Tourism: management, implications and cases, </w:t>
      </w:r>
      <w:r>
        <w:t>Elsevier, Oxford, UK, 217-233.</w:t>
      </w:r>
    </w:p>
    <w:p w:rsidR="00F35293" w:rsidRPr="00956289" w:rsidRDefault="00F35293" w:rsidP="00F35293">
      <w:pPr>
        <w:pStyle w:val="ListParagraph"/>
        <w:numPr>
          <w:ilvl w:val="0"/>
          <w:numId w:val="1"/>
        </w:numPr>
        <w:jc w:val="both"/>
      </w:pPr>
      <w:r w:rsidRPr="00F35293">
        <w:rPr>
          <w:lang w:val="mk-MK"/>
        </w:rPr>
        <w:t>Pedersen</w:t>
      </w:r>
      <w:r>
        <w:t>, A. (2002)</w:t>
      </w:r>
      <w:proofErr w:type="gramStart"/>
      <w:r>
        <w:t>,</w:t>
      </w:r>
      <w:r w:rsidRPr="00F35293">
        <w:rPr>
          <w:i/>
          <w:lang w:val="mk-MK"/>
        </w:rPr>
        <w:t>Managing</w:t>
      </w:r>
      <w:proofErr w:type="gramEnd"/>
      <w:r w:rsidRPr="00F35293">
        <w:rPr>
          <w:i/>
          <w:lang w:val="mk-MK"/>
        </w:rPr>
        <w:t xml:space="preserve"> Tourism at World Heritage Sites:a Practical Manual for World Heritage Managers</w:t>
      </w:r>
      <w:r>
        <w:t>,</w:t>
      </w:r>
      <w:r w:rsidRPr="00F35293">
        <w:rPr>
          <w:lang w:val="mk-MK"/>
        </w:rPr>
        <w:t xml:space="preserve"> UNESCO World Heritage Centre, </w:t>
      </w:r>
      <w:r>
        <w:t>Paris, FR.</w:t>
      </w:r>
    </w:p>
    <w:p w:rsidR="00F35293" w:rsidRDefault="00F35293" w:rsidP="00F35293">
      <w:pPr>
        <w:pStyle w:val="ListParagraph"/>
        <w:numPr>
          <w:ilvl w:val="0"/>
          <w:numId w:val="1"/>
        </w:numPr>
        <w:jc w:val="both"/>
      </w:pPr>
      <w:r>
        <w:t>“</w:t>
      </w:r>
      <w:r w:rsidRPr="008427E8">
        <w:t xml:space="preserve">Spatial Plan of the Republic of Macedonia” </w:t>
      </w:r>
      <w:r>
        <w:t>(2004),</w:t>
      </w:r>
      <w:r w:rsidRPr="008427E8">
        <w:t xml:space="preserve"> Ministry of Environment and Spatial Planinng </w:t>
      </w:r>
      <w:r>
        <w:t>–</w:t>
      </w:r>
      <w:r w:rsidRPr="008427E8">
        <w:t xml:space="preserve"> legaldocument for development – Official Journal of the Republic of Macedonia no. 4/96, 28/97, 53/01, 45/02,</w:t>
      </w:r>
      <w:r>
        <w:t xml:space="preserve"> Skopje, MK.</w:t>
      </w:r>
    </w:p>
    <w:p w:rsidR="00F35293" w:rsidRDefault="00F35293" w:rsidP="00F35293">
      <w:pPr>
        <w:pStyle w:val="ListParagraph"/>
        <w:numPr>
          <w:ilvl w:val="0"/>
          <w:numId w:val="1"/>
        </w:numPr>
        <w:jc w:val="both"/>
      </w:pPr>
      <w:r>
        <w:t xml:space="preserve">Watson, S. and McCracken, M. (2005), “Visitor attractions and human resources management”, in Fyall, A., Garood, B. and Leask, A. (Ed.), </w:t>
      </w:r>
      <w:r w:rsidRPr="00F35293">
        <w:rPr>
          <w:i/>
        </w:rPr>
        <w:t xml:space="preserve">Managing Visitor Attractions, </w:t>
      </w:r>
      <w:r>
        <w:t>Elsevier, Oxford, UK, 171-184.</w:t>
      </w:r>
    </w:p>
    <w:p w:rsidR="00041141" w:rsidRDefault="00041141" w:rsidP="002A5574">
      <w:pPr>
        <w:spacing w:after="120"/>
        <w:jc w:val="both"/>
        <w:rPr>
          <w:sz w:val="23"/>
          <w:szCs w:val="23"/>
        </w:rPr>
      </w:pPr>
    </w:p>
    <w:p w:rsidR="00457FD1" w:rsidRDefault="00457FD1">
      <w:pPr>
        <w:rPr>
          <w:sz w:val="23"/>
          <w:szCs w:val="23"/>
          <w:lang w:val="mk-MK"/>
        </w:rPr>
      </w:pPr>
      <w:r>
        <w:rPr>
          <w:sz w:val="23"/>
          <w:szCs w:val="23"/>
          <w:lang w:val="mk-MK"/>
        </w:rPr>
        <w:br w:type="page"/>
      </w:r>
    </w:p>
    <w:p w:rsidR="00F35293" w:rsidRPr="00670978" w:rsidRDefault="00F35293" w:rsidP="00F35293">
      <w:pPr>
        <w:spacing w:after="120"/>
        <w:jc w:val="both"/>
        <w:rPr>
          <w:sz w:val="23"/>
          <w:szCs w:val="23"/>
          <w:lang w:val="mk-MK"/>
        </w:rPr>
      </w:pPr>
      <w:r w:rsidRPr="00670978">
        <w:rPr>
          <w:b/>
          <w:bCs/>
          <w:sz w:val="23"/>
          <w:szCs w:val="23"/>
          <w:lang w:val="mk-MK"/>
        </w:rPr>
        <w:lastRenderedPageBreak/>
        <w:t>I</w:t>
      </w:r>
      <w:r w:rsidR="000122A7">
        <w:rPr>
          <w:b/>
          <w:bCs/>
          <w:sz w:val="23"/>
          <w:szCs w:val="23"/>
        </w:rPr>
        <w:t>X</w:t>
      </w:r>
      <w:r w:rsidRPr="00670978">
        <w:rPr>
          <w:b/>
          <w:bCs/>
          <w:sz w:val="23"/>
          <w:szCs w:val="23"/>
          <w:lang w:val="mk-MK"/>
        </w:rPr>
        <w:t xml:space="preserve">. ANNEXES </w:t>
      </w:r>
    </w:p>
    <w:p w:rsidR="008F203A" w:rsidRDefault="008F203A" w:rsidP="002A5574">
      <w:pPr>
        <w:spacing w:after="120"/>
        <w:jc w:val="both"/>
        <w:rPr>
          <w:b/>
          <w:sz w:val="23"/>
          <w:szCs w:val="23"/>
        </w:rPr>
      </w:pPr>
      <w:r w:rsidRPr="008F203A">
        <w:rPr>
          <w:b/>
          <w:sz w:val="23"/>
          <w:szCs w:val="23"/>
        </w:rPr>
        <w:t>Krushevo</w:t>
      </w:r>
      <w:r w:rsidR="00E16EF9">
        <w:rPr>
          <w:b/>
          <w:sz w:val="23"/>
          <w:szCs w:val="23"/>
        </w:rPr>
        <w:t>, Republic of Macedonia</w:t>
      </w:r>
    </w:p>
    <w:p w:rsidR="00E16EF9" w:rsidRPr="008F203A" w:rsidRDefault="00E16EF9" w:rsidP="002A5574">
      <w:pPr>
        <w:spacing w:after="120"/>
        <w:jc w:val="both"/>
        <w:rPr>
          <w:b/>
          <w:sz w:val="23"/>
          <w:szCs w:val="23"/>
        </w:rPr>
      </w:pPr>
      <w:r>
        <w:rPr>
          <w:b/>
          <w:sz w:val="23"/>
          <w:szCs w:val="23"/>
        </w:rPr>
        <w:t>Panoramic view</w:t>
      </w:r>
    </w:p>
    <w:p w:rsidR="008F203A" w:rsidRDefault="008F203A" w:rsidP="000122A7">
      <w:pPr>
        <w:spacing w:after="120"/>
        <w:jc w:val="center"/>
        <w:rPr>
          <w:sz w:val="23"/>
          <w:szCs w:val="23"/>
        </w:rPr>
      </w:pPr>
      <w:r>
        <w:rPr>
          <w:noProof/>
          <w:sz w:val="23"/>
          <w:szCs w:val="23"/>
          <w:lang w:val="mk-MK" w:eastAsia="mk-MK"/>
        </w:rPr>
        <w:drawing>
          <wp:inline distT="0" distB="0" distL="0" distR="0">
            <wp:extent cx="4667250" cy="2791723"/>
            <wp:effectExtent l="0" t="0" r="0" b="8890"/>
            <wp:docPr id="6" name="Picture 6" descr="D:\My Documents 01 03 2012\Pictures\NOKIA Foto\nokia transfer\proekt UNDP\201206A1\2206201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 01 03 2012\Pictures\NOKIA Foto\nokia transfer\proekt UNDP\201206A1\22062012734.jpg"/>
                    <pic:cNvPicPr>
                      <a:picLocks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091"/>
                    <a:stretch/>
                  </pic:blipFill>
                  <pic:spPr bwMode="auto">
                    <a:xfrm>
                      <a:off x="0" y="0"/>
                      <a:ext cx="4674643" cy="27961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40CB8" w:rsidRPr="00670978" w:rsidRDefault="00740CB8" w:rsidP="002A5574">
      <w:pPr>
        <w:spacing w:after="120"/>
        <w:jc w:val="both"/>
        <w:rPr>
          <w:sz w:val="23"/>
          <w:szCs w:val="23"/>
          <w:lang w:val="mk-MK"/>
        </w:rPr>
      </w:pPr>
      <w:r w:rsidRPr="00670978">
        <w:rPr>
          <w:sz w:val="23"/>
          <w:szCs w:val="23"/>
          <w:lang w:val="mk-MK"/>
        </w:rPr>
        <w:t>-</w:t>
      </w:r>
      <w:r w:rsidR="00967862">
        <w:rPr>
          <w:b/>
          <w:bCs/>
          <w:sz w:val="23"/>
          <w:szCs w:val="23"/>
        </w:rPr>
        <w:t>Designing the</w:t>
      </w:r>
      <w:r w:rsidRPr="00670978">
        <w:rPr>
          <w:b/>
          <w:bCs/>
          <w:sz w:val="23"/>
          <w:szCs w:val="23"/>
          <w:lang w:val="mk-MK"/>
        </w:rPr>
        <w:t xml:space="preserve"> center for paragliding and kiting; </w:t>
      </w:r>
    </w:p>
    <w:p w:rsidR="000122A7" w:rsidRDefault="00740CB8" w:rsidP="000122A7">
      <w:pPr>
        <w:spacing w:after="120"/>
        <w:rPr>
          <w:noProof/>
          <w:lang w:eastAsia="mk-MK"/>
        </w:rPr>
      </w:pPr>
      <w:r w:rsidRPr="00670978">
        <w:rPr>
          <w:sz w:val="23"/>
          <w:szCs w:val="23"/>
          <w:lang w:val="mk-MK"/>
        </w:rPr>
        <w:t xml:space="preserve">LOCATION: </w:t>
      </w:r>
      <w:r w:rsidRPr="00670978">
        <w:rPr>
          <w:b/>
          <w:bCs/>
          <w:sz w:val="23"/>
          <w:szCs w:val="23"/>
          <w:lang w:val="mk-MK"/>
        </w:rPr>
        <w:t>Krushevo – Mechkin Kamen (paragliding starting point</w:t>
      </w:r>
      <w:r w:rsidRPr="00670978">
        <w:rPr>
          <w:sz w:val="23"/>
          <w:szCs w:val="23"/>
          <w:lang w:val="mk-MK"/>
        </w:rPr>
        <w:t>)</w:t>
      </w:r>
    </w:p>
    <w:p w:rsidR="00740CB8" w:rsidRDefault="00E16EF9" w:rsidP="000122A7">
      <w:pPr>
        <w:spacing w:after="120"/>
        <w:jc w:val="center"/>
        <w:rPr>
          <w:noProof/>
          <w:lang w:eastAsia="mk-MK"/>
        </w:rPr>
      </w:pPr>
      <w:r w:rsidRPr="002A5574">
        <w:rPr>
          <w:noProof/>
          <w:lang w:val="mk-MK" w:eastAsia="mk-MK"/>
        </w:rPr>
        <w:drawing>
          <wp:inline distT="0" distB="0" distL="0" distR="0">
            <wp:extent cx="3724642" cy="2324100"/>
            <wp:effectExtent l="0" t="0" r="9525" b="0"/>
            <wp:docPr id="266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1" name="Picture 7"/>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486" t="17558" r="8815" b="15062"/>
                    <a:stretch>
                      <a:fillRect/>
                    </a:stretch>
                  </pic:blipFill>
                  <pic:spPr bwMode="auto">
                    <a:xfrm>
                      <a:off x="0" y="0"/>
                      <a:ext cx="3723266" cy="2323241"/>
                    </a:xfrm>
                    <a:prstGeom prst="rect">
                      <a:avLst/>
                    </a:prstGeom>
                    <a:noFill/>
                    <a:ln>
                      <a:noFill/>
                    </a:ln>
                    <a:effectLst/>
                    <a:extLst/>
                  </pic:spPr>
                </pic:pic>
              </a:graphicData>
            </a:graphic>
          </wp:inline>
        </w:drawing>
      </w:r>
    </w:p>
    <w:p w:rsidR="000122A7" w:rsidRDefault="000122A7" w:rsidP="000122A7">
      <w:pPr>
        <w:spacing w:after="120"/>
        <w:jc w:val="center"/>
        <w:rPr>
          <w:noProof/>
          <w:lang w:eastAsia="mk-MK"/>
        </w:rPr>
      </w:pPr>
    </w:p>
    <w:p w:rsidR="00E16EF9" w:rsidRDefault="00E16EF9" w:rsidP="002A5574">
      <w:pPr>
        <w:spacing w:after="120"/>
        <w:jc w:val="center"/>
        <w:rPr>
          <w:noProof/>
          <w:lang w:eastAsia="mk-MK"/>
        </w:rPr>
      </w:pPr>
      <w:r w:rsidRPr="00740CB8">
        <w:rPr>
          <w:noProof/>
          <w:lang w:val="mk-MK" w:eastAsia="mk-MK"/>
        </w:rPr>
        <w:drawing>
          <wp:inline distT="0" distB="0" distL="0" distR="0">
            <wp:extent cx="5347415" cy="149542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3257"/>
                    <a:stretch/>
                  </pic:blipFill>
                  <pic:spPr bwMode="auto">
                    <a:xfrm>
                      <a:off x="0" y="0"/>
                      <a:ext cx="5421444" cy="151612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122A7" w:rsidRDefault="000122A7" w:rsidP="009E610D">
      <w:pPr>
        <w:spacing w:after="120"/>
      </w:pPr>
    </w:p>
    <w:p w:rsidR="000122A7" w:rsidRDefault="000122A7" w:rsidP="009E610D">
      <w:pPr>
        <w:spacing w:after="120"/>
      </w:pPr>
    </w:p>
    <w:p w:rsidR="00670978" w:rsidRPr="009E610D" w:rsidRDefault="00740CB8" w:rsidP="009E610D">
      <w:pPr>
        <w:spacing w:after="120"/>
        <w:rPr>
          <w:lang w:val="mk-MK"/>
        </w:rPr>
      </w:pPr>
      <w:r w:rsidRPr="00740CB8">
        <w:rPr>
          <w:lang w:val="mk-MK"/>
        </w:rPr>
        <w:lastRenderedPageBreak/>
        <w:t>-</w:t>
      </w:r>
      <w:r w:rsidRPr="00670978">
        <w:rPr>
          <w:b/>
          <w:bCs/>
          <w:sz w:val="23"/>
          <w:szCs w:val="23"/>
          <w:lang w:val="mk-MK"/>
        </w:rPr>
        <w:t xml:space="preserve">Building of visitors center of Republic of Krushevo </w:t>
      </w:r>
    </w:p>
    <w:p w:rsidR="00740CB8" w:rsidRPr="00740CB8" w:rsidRDefault="00740CB8" w:rsidP="000122A7">
      <w:pPr>
        <w:spacing w:after="120"/>
        <w:rPr>
          <w:lang w:val="mk-MK"/>
        </w:rPr>
      </w:pPr>
      <w:r w:rsidRPr="00670978">
        <w:rPr>
          <w:b/>
          <w:bCs/>
          <w:sz w:val="23"/>
          <w:szCs w:val="23"/>
          <w:lang w:val="mk-MK"/>
        </w:rPr>
        <w:t>LOCATION: Krushevo – „Gumenje“ – Monument „Makedonium“</w:t>
      </w:r>
    </w:p>
    <w:p w:rsidR="00740CB8" w:rsidRPr="00740CB8" w:rsidRDefault="00740CB8" w:rsidP="002A5574">
      <w:pPr>
        <w:spacing w:after="120"/>
        <w:jc w:val="center"/>
        <w:rPr>
          <w:lang w:val="mk-MK"/>
        </w:rPr>
      </w:pPr>
      <w:r w:rsidRPr="00740CB8">
        <w:rPr>
          <w:noProof/>
          <w:lang w:val="mk-MK" w:eastAsia="mk-MK"/>
        </w:rPr>
        <w:drawing>
          <wp:inline distT="0" distB="0" distL="0" distR="0">
            <wp:extent cx="4886325" cy="3800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6325" cy="3800475"/>
                    </a:xfrm>
                    <a:prstGeom prst="rect">
                      <a:avLst/>
                    </a:prstGeom>
                    <a:noFill/>
                    <a:ln>
                      <a:noFill/>
                    </a:ln>
                  </pic:spPr>
                </pic:pic>
              </a:graphicData>
            </a:graphic>
          </wp:inline>
        </w:drawing>
      </w:r>
    </w:p>
    <w:p w:rsidR="009E610D" w:rsidRDefault="009E610D" w:rsidP="009E610D">
      <w:pPr>
        <w:spacing w:after="120"/>
      </w:pPr>
    </w:p>
    <w:p w:rsidR="00740CB8" w:rsidRPr="009E610D" w:rsidRDefault="00740CB8" w:rsidP="009E610D">
      <w:pPr>
        <w:spacing w:after="120"/>
        <w:rPr>
          <w:lang w:val="mk-MK"/>
        </w:rPr>
      </w:pPr>
      <w:r w:rsidRPr="00670978">
        <w:rPr>
          <w:sz w:val="23"/>
          <w:szCs w:val="23"/>
          <w:lang w:val="mk-MK"/>
        </w:rPr>
        <w:t>-</w:t>
      </w:r>
      <w:r w:rsidRPr="00670978">
        <w:rPr>
          <w:b/>
          <w:bCs/>
          <w:sz w:val="23"/>
          <w:szCs w:val="23"/>
          <w:lang w:val="mk-MK"/>
        </w:rPr>
        <w:t xml:space="preserve">Cavalry tourist pathways; </w:t>
      </w:r>
    </w:p>
    <w:p w:rsidR="00740CB8" w:rsidRDefault="00740CB8" w:rsidP="000122A7">
      <w:pPr>
        <w:spacing w:after="120"/>
        <w:rPr>
          <w:b/>
          <w:bCs/>
          <w:sz w:val="23"/>
          <w:szCs w:val="23"/>
        </w:rPr>
      </w:pPr>
      <w:r w:rsidRPr="00670978">
        <w:rPr>
          <w:b/>
          <w:bCs/>
          <w:sz w:val="23"/>
          <w:szCs w:val="23"/>
          <w:lang w:val="mk-MK"/>
        </w:rPr>
        <w:t>LOCATION: Krushevo – Busheva mountain</w:t>
      </w:r>
    </w:p>
    <w:p w:rsidR="00740CB8" w:rsidRPr="00740CB8" w:rsidRDefault="00740CB8" w:rsidP="002A5574">
      <w:pPr>
        <w:spacing w:after="120"/>
        <w:jc w:val="center"/>
        <w:rPr>
          <w:lang w:val="mk-MK"/>
        </w:rPr>
      </w:pPr>
      <w:r w:rsidRPr="00740CB8">
        <w:rPr>
          <w:noProof/>
          <w:lang w:val="mk-MK" w:eastAsia="mk-MK"/>
        </w:rPr>
        <w:drawing>
          <wp:inline distT="0" distB="0" distL="0" distR="0">
            <wp:extent cx="5191125" cy="3000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1125" cy="3000375"/>
                    </a:xfrm>
                    <a:prstGeom prst="rect">
                      <a:avLst/>
                    </a:prstGeom>
                    <a:noFill/>
                    <a:ln>
                      <a:noFill/>
                    </a:ln>
                  </pic:spPr>
                </pic:pic>
              </a:graphicData>
            </a:graphic>
          </wp:inline>
        </w:drawing>
      </w:r>
    </w:p>
    <w:p w:rsidR="00740CB8" w:rsidRPr="00740CB8" w:rsidRDefault="00670978" w:rsidP="009E610D">
      <w:pPr>
        <w:spacing w:after="120"/>
        <w:rPr>
          <w:lang w:val="mk-MK"/>
        </w:rPr>
      </w:pPr>
      <w:r>
        <w:rPr>
          <w:lang w:val="mk-MK"/>
        </w:rPr>
        <w:br w:type="page"/>
      </w:r>
      <w:r w:rsidR="00740CB8" w:rsidRPr="00740CB8">
        <w:rPr>
          <w:lang w:val="mk-MK"/>
        </w:rPr>
        <w:lastRenderedPageBreak/>
        <w:t>-</w:t>
      </w:r>
      <w:r w:rsidR="00740CB8" w:rsidRPr="00740CB8">
        <w:rPr>
          <w:b/>
          <w:bCs/>
          <w:lang w:val="mk-MK"/>
        </w:rPr>
        <w:t xml:space="preserve">Arranging of space for location of souvenirs shops. </w:t>
      </w:r>
    </w:p>
    <w:p w:rsidR="00740CB8" w:rsidRPr="00740CB8" w:rsidRDefault="00740CB8" w:rsidP="000122A7">
      <w:pPr>
        <w:spacing w:after="120"/>
        <w:rPr>
          <w:lang w:val="mk-MK"/>
        </w:rPr>
      </w:pPr>
      <w:r w:rsidRPr="00740CB8">
        <w:rPr>
          <w:b/>
          <w:bCs/>
          <w:lang w:val="mk-MK"/>
        </w:rPr>
        <w:t>LOCATION: Krushevo</w:t>
      </w:r>
    </w:p>
    <w:p w:rsidR="00740CB8" w:rsidRPr="00740CB8" w:rsidRDefault="00740CB8" w:rsidP="002A5574">
      <w:pPr>
        <w:spacing w:after="120"/>
        <w:jc w:val="center"/>
        <w:rPr>
          <w:lang w:val="mk-MK"/>
        </w:rPr>
      </w:pPr>
      <w:r w:rsidRPr="00740CB8">
        <w:rPr>
          <w:noProof/>
          <w:lang w:val="mk-MK" w:eastAsia="mk-MK"/>
        </w:rPr>
        <w:drawing>
          <wp:inline distT="0" distB="0" distL="0" distR="0">
            <wp:extent cx="5143500" cy="3124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0" cy="3124200"/>
                    </a:xfrm>
                    <a:prstGeom prst="rect">
                      <a:avLst/>
                    </a:prstGeom>
                    <a:noFill/>
                    <a:ln>
                      <a:noFill/>
                    </a:ln>
                  </pic:spPr>
                </pic:pic>
              </a:graphicData>
            </a:graphic>
          </wp:inline>
        </w:drawing>
      </w:r>
    </w:p>
    <w:p w:rsidR="00670978" w:rsidRDefault="00670978" w:rsidP="002A5574">
      <w:pPr>
        <w:spacing w:after="120"/>
        <w:rPr>
          <w:b/>
          <w:bCs/>
          <w:lang w:val="mk-MK"/>
        </w:rPr>
      </w:pPr>
      <w:r>
        <w:rPr>
          <w:b/>
          <w:bCs/>
          <w:lang w:val="mk-MK"/>
        </w:rPr>
        <w:br w:type="page"/>
      </w:r>
    </w:p>
    <w:p w:rsidR="00740CB8" w:rsidRPr="00740CB8" w:rsidRDefault="00B64FE2" w:rsidP="002A5574">
      <w:pPr>
        <w:spacing w:after="120"/>
        <w:jc w:val="both"/>
        <w:rPr>
          <w:lang w:val="mk-MK"/>
        </w:rPr>
      </w:pPr>
      <w:r>
        <w:rPr>
          <w:b/>
          <w:bCs/>
          <w:lang w:val="mk-MK"/>
        </w:rPr>
        <w:lastRenderedPageBreak/>
        <w:t>Propos</w:t>
      </w:r>
      <w:r>
        <w:rPr>
          <w:b/>
          <w:bCs/>
        </w:rPr>
        <w:t>ed</w:t>
      </w:r>
      <w:r w:rsidR="00740CB8" w:rsidRPr="00740CB8">
        <w:rPr>
          <w:b/>
          <w:bCs/>
          <w:lang w:val="mk-MK"/>
        </w:rPr>
        <w:t xml:space="preserve"> activities – projects: </w:t>
      </w:r>
    </w:p>
    <w:tbl>
      <w:tblPr>
        <w:tblW w:w="11327" w:type="dxa"/>
        <w:tblInd w:w="-1319" w:type="dxa"/>
        <w:tblBorders>
          <w:top w:val="nil"/>
          <w:left w:val="nil"/>
          <w:bottom w:val="nil"/>
          <w:right w:val="nil"/>
        </w:tblBorders>
        <w:tblLayout w:type="fixed"/>
        <w:tblLook w:val="0000"/>
      </w:tblPr>
      <w:tblGrid>
        <w:gridCol w:w="1357"/>
        <w:gridCol w:w="1407"/>
        <w:gridCol w:w="1290"/>
        <w:gridCol w:w="1098"/>
        <w:gridCol w:w="720"/>
        <w:gridCol w:w="1315"/>
        <w:gridCol w:w="1170"/>
        <w:gridCol w:w="1080"/>
        <w:gridCol w:w="1890"/>
      </w:tblGrid>
      <w:tr w:rsidR="000B48C4" w:rsidRPr="00C96F9C" w:rsidTr="000B48C4">
        <w:trPr>
          <w:trHeight w:val="270"/>
        </w:trPr>
        <w:tc>
          <w:tcPr>
            <w:tcW w:w="1357" w:type="dxa"/>
            <w:tcBorders>
              <w:top w:val="single" w:sz="6" w:space="0" w:color="000000"/>
              <w:left w:val="single" w:sz="4" w:space="0" w:color="000000"/>
              <w:bottom w:val="single" w:sz="6"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407" w:type="dxa"/>
            <w:tcBorders>
              <w:top w:val="single" w:sz="6" w:space="0" w:color="000000"/>
              <w:bottom w:val="single" w:sz="6"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6673" w:type="dxa"/>
            <w:gridSpan w:val="6"/>
            <w:tcBorders>
              <w:top w:val="single" w:sz="6" w:space="0" w:color="000000"/>
              <w:bottom w:val="single" w:sz="6"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b/>
                <w:bCs/>
                <w:color w:val="000000"/>
                <w:sz w:val="16"/>
                <w:szCs w:val="16"/>
                <w:lang w:val="mk-MK" w:eastAsia="mk-MK"/>
              </w:rPr>
              <w:t xml:space="preserve">Project – </w:t>
            </w:r>
            <w:r w:rsidRPr="00C96F9C">
              <w:rPr>
                <w:rFonts w:ascii="Arial" w:eastAsiaTheme="minorEastAsia" w:hAnsi="Arial" w:cs="Arial"/>
                <w:b/>
                <w:bCs/>
                <w:color w:val="000000"/>
                <w:sz w:val="16"/>
                <w:szCs w:val="16"/>
                <w:lang w:eastAsia="mk-MK"/>
              </w:rPr>
              <w:t>Designing the</w:t>
            </w:r>
            <w:r w:rsidRPr="00C96F9C">
              <w:rPr>
                <w:rFonts w:ascii="Arial" w:eastAsiaTheme="minorEastAsia" w:hAnsi="Arial" w:cs="Arial"/>
                <w:b/>
                <w:bCs/>
                <w:color w:val="000000"/>
                <w:sz w:val="16"/>
                <w:szCs w:val="16"/>
                <w:lang w:val="mk-MK" w:eastAsia="mk-MK"/>
              </w:rPr>
              <w:t xml:space="preserve"> center for paragliding and kiting </w:t>
            </w:r>
          </w:p>
        </w:tc>
        <w:tc>
          <w:tcPr>
            <w:tcW w:w="1890" w:type="dxa"/>
            <w:tcBorders>
              <w:top w:val="single" w:sz="6" w:space="0" w:color="000000"/>
              <w:bottom w:val="single" w:sz="6"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jc w:val="center"/>
              <w:rPr>
                <w:rFonts w:ascii="Arial" w:eastAsiaTheme="minorEastAsia" w:hAnsi="Arial" w:cs="Arial"/>
                <w:sz w:val="16"/>
                <w:szCs w:val="16"/>
                <w:lang w:val="mk-MK" w:eastAsia="mk-MK"/>
              </w:rPr>
            </w:pPr>
          </w:p>
        </w:tc>
      </w:tr>
      <w:tr w:rsidR="000B48C4" w:rsidRPr="00C96F9C" w:rsidTr="000B48C4">
        <w:trPr>
          <w:trHeight w:val="682"/>
        </w:trPr>
        <w:tc>
          <w:tcPr>
            <w:tcW w:w="1357" w:type="dxa"/>
            <w:tcBorders>
              <w:top w:val="single" w:sz="6" w:space="0" w:color="000000"/>
              <w:left w:val="single" w:sz="4" w:space="0" w:color="000000"/>
              <w:bottom w:val="single" w:sz="6"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Goal </w:t>
            </w:r>
          </w:p>
        </w:tc>
        <w:tc>
          <w:tcPr>
            <w:tcW w:w="1407" w:type="dxa"/>
            <w:tcBorders>
              <w:top w:val="single" w:sz="6" w:space="0" w:color="000000"/>
              <w:left w:val="single" w:sz="4" w:space="0" w:color="000000"/>
              <w:bottom w:val="single" w:sz="6"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Contents </w:t>
            </w:r>
          </w:p>
        </w:tc>
        <w:tc>
          <w:tcPr>
            <w:tcW w:w="1290" w:type="dxa"/>
            <w:tcBorders>
              <w:top w:val="single" w:sz="6" w:space="0" w:color="000000"/>
              <w:left w:val="single" w:sz="4" w:space="0" w:color="000000"/>
              <w:bottom w:val="single" w:sz="6"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Activities </w:t>
            </w:r>
          </w:p>
        </w:tc>
        <w:tc>
          <w:tcPr>
            <w:tcW w:w="1098" w:type="dxa"/>
            <w:tcBorders>
              <w:top w:val="single" w:sz="6" w:space="0" w:color="000000"/>
              <w:left w:val="single" w:sz="4" w:space="0" w:color="000000"/>
              <w:bottom w:val="single" w:sz="6"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r>
              <w:rPr>
                <w:rFonts w:ascii="Arial" w:eastAsiaTheme="minorEastAsia" w:hAnsi="Arial" w:cs="Arial"/>
                <w:color w:val="000000"/>
                <w:sz w:val="16"/>
                <w:szCs w:val="16"/>
                <w:lang w:val="mk-MK" w:eastAsia="mk-MK"/>
              </w:rPr>
              <w:t xml:space="preserve">Approximative budxet (in </w:t>
            </w:r>
            <w:r>
              <w:rPr>
                <w:rFonts w:ascii="Arial" w:eastAsiaTheme="minorEastAsia" w:hAnsi="Arial" w:cs="Arial"/>
                <w:color w:val="000000"/>
                <w:sz w:val="16"/>
                <w:szCs w:val="16"/>
                <w:lang w:eastAsia="mk-MK"/>
              </w:rPr>
              <w:t>euros</w:t>
            </w:r>
            <w:r w:rsidRPr="00C96F9C">
              <w:rPr>
                <w:rFonts w:ascii="Arial" w:eastAsiaTheme="minorEastAsia" w:hAnsi="Arial" w:cs="Arial"/>
                <w:color w:val="000000"/>
                <w:sz w:val="16"/>
                <w:szCs w:val="16"/>
                <w:lang w:val="mk-MK" w:eastAsia="mk-MK"/>
              </w:rPr>
              <w:t xml:space="preserve">) </w:t>
            </w:r>
          </w:p>
        </w:tc>
        <w:tc>
          <w:tcPr>
            <w:tcW w:w="720" w:type="dxa"/>
            <w:tcBorders>
              <w:top w:val="single" w:sz="6" w:space="0" w:color="000000"/>
              <w:left w:val="single" w:sz="4" w:space="0" w:color="000000"/>
              <w:bottom w:val="single" w:sz="6"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Time frames </w:t>
            </w:r>
          </w:p>
        </w:tc>
        <w:tc>
          <w:tcPr>
            <w:tcW w:w="1315" w:type="dxa"/>
            <w:tcBorders>
              <w:top w:val="single" w:sz="6" w:space="0" w:color="000000"/>
              <w:left w:val="single" w:sz="4" w:space="0" w:color="000000"/>
              <w:bottom w:val="single" w:sz="6"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Main contractor </w:t>
            </w:r>
          </w:p>
        </w:tc>
        <w:tc>
          <w:tcPr>
            <w:tcW w:w="1170" w:type="dxa"/>
            <w:tcBorders>
              <w:top w:val="single" w:sz="6" w:space="0" w:color="000000"/>
              <w:left w:val="single" w:sz="4" w:space="0" w:color="000000"/>
              <w:bottom w:val="single" w:sz="6"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Partners </w:t>
            </w:r>
          </w:p>
        </w:tc>
        <w:tc>
          <w:tcPr>
            <w:tcW w:w="1080" w:type="dxa"/>
            <w:tcBorders>
              <w:top w:val="single" w:sz="6" w:space="0" w:color="000000"/>
              <w:left w:val="single" w:sz="4" w:space="0" w:color="000000"/>
              <w:bottom w:val="single" w:sz="6"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Model for realization </w:t>
            </w:r>
          </w:p>
        </w:tc>
        <w:tc>
          <w:tcPr>
            <w:tcW w:w="1890" w:type="dxa"/>
            <w:tcBorders>
              <w:top w:val="single" w:sz="6" w:space="0" w:color="000000"/>
              <w:left w:val="single" w:sz="4" w:space="0" w:color="000000"/>
              <w:bottom w:val="single" w:sz="6" w:space="0" w:color="000000"/>
              <w:right w:val="single" w:sz="4" w:space="0" w:color="000000"/>
            </w:tcBorders>
          </w:tcPr>
          <w:p w:rsidR="000B48C4"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eastAsia="mk-MK"/>
              </w:rPr>
            </w:pPr>
            <w:r w:rsidRPr="00C96F9C">
              <w:rPr>
                <w:rFonts w:ascii="Arial" w:eastAsiaTheme="minorEastAsia" w:hAnsi="Arial" w:cs="Arial"/>
                <w:color w:val="000000"/>
                <w:sz w:val="16"/>
                <w:szCs w:val="16"/>
                <w:lang w:val="mk-MK" w:eastAsia="mk-MK"/>
              </w:rPr>
              <w:t>Criteria/</w:t>
            </w:r>
          </w:p>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success indicators </w:t>
            </w:r>
          </w:p>
        </w:tc>
      </w:tr>
      <w:tr w:rsidR="000B48C4" w:rsidRPr="00C96F9C" w:rsidTr="000B48C4">
        <w:trPr>
          <w:trHeight w:val="180"/>
        </w:trPr>
        <w:tc>
          <w:tcPr>
            <w:tcW w:w="1357" w:type="dxa"/>
            <w:tcBorders>
              <w:top w:val="single" w:sz="6" w:space="0" w:color="000000"/>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Development of </w:t>
            </w:r>
          </w:p>
        </w:tc>
        <w:tc>
          <w:tcPr>
            <w:tcW w:w="1407" w:type="dxa"/>
            <w:tcBorders>
              <w:top w:val="single" w:sz="6" w:space="0" w:color="000000"/>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•Space for </w:t>
            </w:r>
          </w:p>
        </w:tc>
        <w:tc>
          <w:tcPr>
            <w:tcW w:w="1290" w:type="dxa"/>
            <w:tcBorders>
              <w:top w:val="single" w:sz="6" w:space="0" w:color="000000"/>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•Urban </w:t>
            </w:r>
          </w:p>
        </w:tc>
        <w:tc>
          <w:tcPr>
            <w:tcW w:w="1098" w:type="dxa"/>
            <w:tcBorders>
              <w:top w:val="single" w:sz="6" w:space="0" w:color="000000"/>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r>
              <w:rPr>
                <w:rFonts w:ascii="Arial" w:eastAsiaTheme="minorEastAsia" w:hAnsi="Arial" w:cs="Arial"/>
                <w:color w:val="000000"/>
                <w:sz w:val="16"/>
                <w:szCs w:val="16"/>
                <w:lang w:eastAsia="mk-MK"/>
              </w:rPr>
              <w:t>25.000</w:t>
            </w:r>
          </w:p>
        </w:tc>
        <w:tc>
          <w:tcPr>
            <w:tcW w:w="720" w:type="dxa"/>
            <w:tcBorders>
              <w:top w:val="single" w:sz="6" w:space="0" w:color="000000"/>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2 years </w:t>
            </w:r>
          </w:p>
        </w:tc>
        <w:tc>
          <w:tcPr>
            <w:tcW w:w="1315" w:type="dxa"/>
            <w:tcBorders>
              <w:top w:val="single" w:sz="6" w:space="0" w:color="000000"/>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•The local self </w:t>
            </w:r>
          </w:p>
        </w:tc>
        <w:tc>
          <w:tcPr>
            <w:tcW w:w="1170" w:type="dxa"/>
            <w:tcBorders>
              <w:top w:val="single" w:sz="6" w:space="0" w:color="000000"/>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•Paragliding club </w:t>
            </w:r>
          </w:p>
        </w:tc>
        <w:tc>
          <w:tcPr>
            <w:tcW w:w="1080" w:type="dxa"/>
            <w:tcBorders>
              <w:top w:val="single" w:sz="6" w:space="0" w:color="000000"/>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Social and public</w:t>
            </w:r>
            <w:r w:rsidRPr="00C96F9C">
              <w:rPr>
                <w:rFonts w:ascii="Arial" w:eastAsiaTheme="minorEastAsia" w:hAnsi="Arial" w:cs="Arial"/>
                <w:color w:val="000000"/>
                <w:sz w:val="16"/>
                <w:szCs w:val="16"/>
                <w:lang w:val="mk-MK" w:eastAsia="mk-MK"/>
              </w:rPr>
              <w:softHyphen/>
            </w:r>
          </w:p>
        </w:tc>
        <w:tc>
          <w:tcPr>
            <w:tcW w:w="1890" w:type="dxa"/>
            <w:tcBorders>
              <w:top w:val="single" w:sz="6" w:space="0" w:color="000000"/>
              <w:left w:val="single" w:sz="4" w:space="0" w:color="000000"/>
              <w:right w:val="single" w:sz="4" w:space="0" w:color="000000"/>
            </w:tcBorders>
            <w:vAlign w:val="center"/>
          </w:tcPr>
          <w:p w:rsidR="00C96F9C" w:rsidRPr="00C96F9C" w:rsidRDefault="00C96F9C" w:rsidP="003259BB">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w:t>
            </w:r>
            <w:r w:rsidR="003259BB">
              <w:rPr>
                <w:rFonts w:ascii="Arial" w:eastAsiaTheme="minorEastAsia" w:hAnsi="Arial" w:cs="Arial"/>
                <w:color w:val="000000"/>
                <w:sz w:val="16"/>
                <w:szCs w:val="16"/>
                <w:lang w:eastAsia="mk-MK"/>
              </w:rPr>
              <w:t>RevisedG</w:t>
            </w:r>
            <w:r w:rsidRPr="00C96F9C">
              <w:rPr>
                <w:rFonts w:ascii="Arial" w:eastAsiaTheme="minorEastAsia" w:hAnsi="Arial" w:cs="Arial"/>
                <w:color w:val="000000"/>
                <w:sz w:val="16"/>
                <w:szCs w:val="16"/>
                <w:lang w:val="mk-MK" w:eastAsia="mk-MK"/>
              </w:rPr>
              <w:t xml:space="preserve">eneral </w:t>
            </w:r>
          </w:p>
        </w:tc>
      </w:tr>
      <w:tr w:rsidR="000B48C4" w:rsidRPr="00C96F9C" w:rsidTr="000B48C4">
        <w:trPr>
          <w:trHeight w:val="180"/>
        </w:trPr>
        <w:tc>
          <w:tcPr>
            <w:tcW w:w="1357"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paragliding and </w:t>
            </w:r>
          </w:p>
        </w:tc>
        <w:tc>
          <w:tcPr>
            <w:tcW w:w="1407"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restaurants and </w:t>
            </w:r>
          </w:p>
        </w:tc>
        <w:tc>
          <w:tcPr>
            <w:tcW w:w="1290"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planning of </w:t>
            </w:r>
          </w:p>
        </w:tc>
        <w:tc>
          <w:tcPr>
            <w:tcW w:w="1098" w:type="dxa"/>
            <w:tcBorders>
              <w:left w:val="single" w:sz="4" w:space="0" w:color="000000"/>
              <w:right w:val="single" w:sz="4" w:space="0" w:color="000000"/>
            </w:tcBorders>
          </w:tcPr>
          <w:p w:rsidR="00C96F9C" w:rsidRPr="00453B25" w:rsidRDefault="00C96F9C" w:rsidP="00453B25">
            <w:pPr>
              <w:widowControl w:val="0"/>
              <w:autoSpaceDE w:val="0"/>
              <w:autoSpaceDN w:val="0"/>
              <w:adjustRightInd w:val="0"/>
              <w:spacing w:after="0" w:line="240" w:lineRule="auto"/>
              <w:rPr>
                <w:rFonts w:ascii="Arial" w:eastAsiaTheme="minorEastAsia" w:hAnsi="Arial" w:cs="Arial"/>
                <w:sz w:val="16"/>
                <w:szCs w:val="16"/>
                <w:lang w:eastAsia="mk-MK"/>
              </w:rPr>
            </w:pPr>
          </w:p>
        </w:tc>
        <w:tc>
          <w:tcPr>
            <w:tcW w:w="720"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(2012-2014) </w:t>
            </w:r>
          </w:p>
        </w:tc>
        <w:tc>
          <w:tcPr>
            <w:tcW w:w="1315"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government in </w:t>
            </w:r>
          </w:p>
        </w:tc>
        <w:tc>
          <w:tcPr>
            <w:tcW w:w="1170"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“Delta” Prilep </w:t>
            </w:r>
          </w:p>
        </w:tc>
        <w:tc>
          <w:tcPr>
            <w:tcW w:w="1080"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private </w:t>
            </w:r>
          </w:p>
        </w:tc>
        <w:tc>
          <w:tcPr>
            <w:tcW w:w="1890"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urban plan with </w:t>
            </w:r>
          </w:p>
        </w:tc>
      </w:tr>
      <w:tr w:rsidR="000B48C4" w:rsidRPr="00C96F9C" w:rsidTr="000B48C4">
        <w:trPr>
          <w:trHeight w:val="185"/>
        </w:trPr>
        <w:tc>
          <w:tcPr>
            <w:tcW w:w="1357"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kiting in </w:t>
            </w:r>
          </w:p>
        </w:tc>
        <w:tc>
          <w:tcPr>
            <w:tcW w:w="1407"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bars </w:t>
            </w:r>
          </w:p>
        </w:tc>
        <w:tc>
          <w:tcPr>
            <w:tcW w:w="1290"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the space </w:t>
            </w:r>
          </w:p>
        </w:tc>
        <w:tc>
          <w:tcPr>
            <w:tcW w:w="1098"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p>
        </w:tc>
        <w:tc>
          <w:tcPr>
            <w:tcW w:w="720"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315"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cooperation with </w:t>
            </w:r>
          </w:p>
        </w:tc>
        <w:tc>
          <w:tcPr>
            <w:tcW w:w="1170"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•Hotel “Montana </w:t>
            </w:r>
          </w:p>
        </w:tc>
        <w:tc>
          <w:tcPr>
            <w:tcW w:w="1080"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partnership </w:t>
            </w:r>
          </w:p>
        </w:tc>
        <w:tc>
          <w:tcPr>
            <w:tcW w:w="1890"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p>
        </w:tc>
      </w:tr>
      <w:tr w:rsidR="000B48C4" w:rsidRPr="00C96F9C" w:rsidTr="000B48C4">
        <w:trPr>
          <w:trHeight w:val="177"/>
        </w:trPr>
        <w:tc>
          <w:tcPr>
            <w:tcW w:w="1357"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Republic of </w:t>
            </w:r>
          </w:p>
        </w:tc>
        <w:tc>
          <w:tcPr>
            <w:tcW w:w="1407"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•Public toilets </w:t>
            </w:r>
          </w:p>
        </w:tc>
        <w:tc>
          <w:tcPr>
            <w:tcW w:w="1290"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•Building of a </w:t>
            </w:r>
          </w:p>
        </w:tc>
        <w:tc>
          <w:tcPr>
            <w:tcW w:w="1098"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jc w:val="center"/>
              <w:rPr>
                <w:rFonts w:ascii="Arial" w:eastAsiaTheme="minorEastAsia" w:hAnsi="Arial" w:cs="Arial"/>
                <w:sz w:val="16"/>
                <w:szCs w:val="16"/>
                <w:lang w:val="mk-MK" w:eastAsia="mk-MK"/>
              </w:rPr>
            </w:pPr>
          </w:p>
        </w:tc>
        <w:tc>
          <w:tcPr>
            <w:tcW w:w="720"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315"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the Ministry for </w:t>
            </w:r>
          </w:p>
        </w:tc>
        <w:tc>
          <w:tcPr>
            <w:tcW w:w="1170"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Palas” </w:t>
            </w:r>
          </w:p>
        </w:tc>
        <w:tc>
          <w:tcPr>
            <w:tcW w:w="1080"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90"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p>
        </w:tc>
      </w:tr>
      <w:tr w:rsidR="000B48C4" w:rsidRPr="00C96F9C" w:rsidTr="000B48C4">
        <w:trPr>
          <w:trHeight w:val="185"/>
        </w:trPr>
        <w:tc>
          <w:tcPr>
            <w:tcW w:w="1357"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Macedonia </w:t>
            </w:r>
          </w:p>
        </w:tc>
        <w:tc>
          <w:tcPr>
            <w:tcW w:w="1407" w:type="dxa"/>
            <w:tcBorders>
              <w:left w:val="single" w:sz="4" w:space="0" w:color="000000"/>
              <w:right w:val="single" w:sz="4" w:space="0" w:color="000000"/>
            </w:tcBorders>
            <w:vAlign w:val="bottom"/>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•Location for </w:t>
            </w:r>
          </w:p>
        </w:tc>
        <w:tc>
          <w:tcPr>
            <w:tcW w:w="1290" w:type="dxa"/>
            <w:tcBorders>
              <w:left w:val="single" w:sz="4" w:space="0" w:color="000000"/>
              <w:right w:val="single" w:sz="4" w:space="0" w:color="000000"/>
            </w:tcBorders>
            <w:vAlign w:val="bottom"/>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restaurant, </w:t>
            </w:r>
          </w:p>
        </w:tc>
        <w:tc>
          <w:tcPr>
            <w:tcW w:w="1098" w:type="dxa"/>
            <w:tcBorders>
              <w:left w:val="single" w:sz="4" w:space="0" w:color="000000"/>
              <w:right w:val="single" w:sz="4" w:space="0" w:color="000000"/>
            </w:tcBorders>
          </w:tcPr>
          <w:p w:rsidR="00C96F9C" w:rsidRPr="00C96F9C" w:rsidRDefault="006074D3" w:rsidP="00C96F9C">
            <w:pPr>
              <w:widowControl w:val="0"/>
              <w:autoSpaceDE w:val="0"/>
              <w:autoSpaceDN w:val="0"/>
              <w:adjustRightInd w:val="0"/>
              <w:spacing w:after="0" w:line="240" w:lineRule="auto"/>
              <w:jc w:val="center"/>
              <w:rPr>
                <w:rFonts w:ascii="Arial" w:eastAsiaTheme="minorEastAsia" w:hAnsi="Arial" w:cs="Arial"/>
                <w:sz w:val="16"/>
                <w:szCs w:val="16"/>
                <w:lang w:val="mk-MK" w:eastAsia="mk-MK"/>
              </w:rPr>
            </w:pPr>
            <w:r>
              <w:rPr>
                <w:rFonts w:ascii="Arial" w:eastAsiaTheme="minorEastAsia" w:hAnsi="Arial" w:cs="Arial"/>
                <w:color w:val="000000"/>
                <w:sz w:val="16"/>
                <w:szCs w:val="16"/>
                <w:lang w:eastAsia="mk-MK"/>
              </w:rPr>
              <w:t>65.000</w:t>
            </w:r>
          </w:p>
        </w:tc>
        <w:tc>
          <w:tcPr>
            <w:tcW w:w="720"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315"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transport and </w:t>
            </w:r>
          </w:p>
        </w:tc>
        <w:tc>
          <w:tcPr>
            <w:tcW w:w="1170" w:type="dxa"/>
            <w:tcBorders>
              <w:left w:val="single" w:sz="4" w:space="0" w:color="000000"/>
              <w:right w:val="single" w:sz="4" w:space="0" w:color="000000"/>
            </w:tcBorders>
            <w:vAlign w:val="bottom"/>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•PE “Inen dekor” </w:t>
            </w:r>
          </w:p>
        </w:tc>
        <w:tc>
          <w:tcPr>
            <w:tcW w:w="1080"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90"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p>
        </w:tc>
      </w:tr>
      <w:tr w:rsidR="000B48C4" w:rsidRPr="00C96F9C" w:rsidTr="000B48C4">
        <w:trPr>
          <w:trHeight w:val="185"/>
        </w:trPr>
        <w:tc>
          <w:tcPr>
            <w:tcW w:w="1357"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Revitalization of </w:t>
            </w:r>
          </w:p>
        </w:tc>
        <w:tc>
          <w:tcPr>
            <w:tcW w:w="1407"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recreation and </w:t>
            </w:r>
          </w:p>
        </w:tc>
        <w:tc>
          <w:tcPr>
            <w:tcW w:w="1290"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bar and space </w:t>
            </w:r>
          </w:p>
        </w:tc>
        <w:tc>
          <w:tcPr>
            <w:tcW w:w="1098"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jc w:val="center"/>
              <w:rPr>
                <w:rFonts w:ascii="Arial" w:eastAsiaTheme="minorEastAsia" w:hAnsi="Arial" w:cs="Arial"/>
                <w:sz w:val="16"/>
                <w:szCs w:val="16"/>
                <w:lang w:val="mk-MK" w:eastAsia="mk-MK"/>
              </w:rPr>
            </w:pPr>
          </w:p>
        </w:tc>
        <w:tc>
          <w:tcPr>
            <w:tcW w:w="720"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315"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communications </w:t>
            </w:r>
          </w:p>
        </w:tc>
        <w:tc>
          <w:tcPr>
            <w:tcW w:w="1170" w:type="dxa"/>
            <w:tcBorders>
              <w:left w:val="single" w:sz="4" w:space="0" w:color="000000"/>
              <w:right w:val="single" w:sz="4" w:space="0" w:color="000000"/>
            </w:tcBorders>
            <w:vAlign w:val="bottom"/>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•Association of </w:t>
            </w:r>
          </w:p>
        </w:tc>
        <w:tc>
          <w:tcPr>
            <w:tcW w:w="1080"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90"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•Announced call for </w:t>
            </w:r>
          </w:p>
        </w:tc>
      </w:tr>
      <w:tr w:rsidR="000B48C4" w:rsidRPr="00C96F9C" w:rsidTr="000B48C4">
        <w:trPr>
          <w:trHeight w:val="180"/>
        </w:trPr>
        <w:tc>
          <w:tcPr>
            <w:tcW w:w="1357"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the area in </w:t>
            </w:r>
          </w:p>
        </w:tc>
        <w:tc>
          <w:tcPr>
            <w:tcW w:w="1407"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picnic activities </w:t>
            </w:r>
          </w:p>
        </w:tc>
        <w:tc>
          <w:tcPr>
            <w:tcW w:w="1290"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for trainers </w:t>
            </w:r>
          </w:p>
        </w:tc>
        <w:tc>
          <w:tcPr>
            <w:tcW w:w="1098"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p>
        </w:tc>
        <w:tc>
          <w:tcPr>
            <w:tcW w:w="720"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315"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170" w:type="dxa"/>
            <w:tcBorders>
              <w:left w:val="single" w:sz="4" w:space="0" w:color="000000"/>
              <w:right w:val="single" w:sz="4" w:space="0" w:color="000000"/>
            </w:tcBorders>
            <w:vAlign w:val="bottom"/>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mountain </w:t>
            </w:r>
          </w:p>
        </w:tc>
        <w:tc>
          <w:tcPr>
            <w:tcW w:w="1080"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90"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public procurement </w:t>
            </w:r>
          </w:p>
        </w:tc>
      </w:tr>
      <w:tr w:rsidR="000B48C4" w:rsidRPr="00C96F9C" w:rsidTr="000B48C4">
        <w:trPr>
          <w:trHeight w:val="180"/>
        </w:trPr>
        <w:tc>
          <w:tcPr>
            <w:tcW w:w="1357"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function of </w:t>
            </w:r>
          </w:p>
        </w:tc>
        <w:tc>
          <w:tcPr>
            <w:tcW w:w="1407" w:type="dxa"/>
            <w:tcBorders>
              <w:left w:val="single" w:sz="4" w:space="0" w:color="000000"/>
              <w:right w:val="single" w:sz="4" w:space="0" w:color="000000"/>
            </w:tcBorders>
            <w:vAlign w:val="bottom"/>
          </w:tcPr>
          <w:p w:rsidR="00C96F9C" w:rsidRPr="00453B25" w:rsidRDefault="00C96F9C" w:rsidP="00453B25">
            <w:pPr>
              <w:widowControl w:val="0"/>
              <w:autoSpaceDE w:val="0"/>
              <w:autoSpaceDN w:val="0"/>
              <w:adjustRightInd w:val="0"/>
              <w:spacing w:after="0" w:line="240" w:lineRule="auto"/>
              <w:rPr>
                <w:rFonts w:ascii="Arial" w:eastAsiaTheme="minorEastAsia" w:hAnsi="Arial" w:cs="Arial"/>
                <w:color w:val="000000"/>
                <w:sz w:val="16"/>
                <w:szCs w:val="16"/>
                <w:lang w:eastAsia="mk-MK"/>
              </w:rPr>
            </w:pPr>
            <w:r w:rsidRPr="00C96F9C">
              <w:rPr>
                <w:rFonts w:ascii="Arial" w:eastAsiaTheme="minorEastAsia" w:hAnsi="Arial" w:cs="Arial"/>
                <w:color w:val="000000"/>
                <w:sz w:val="16"/>
                <w:szCs w:val="16"/>
                <w:lang w:val="mk-MK" w:eastAsia="mk-MK"/>
              </w:rPr>
              <w:t>•</w:t>
            </w:r>
            <w:r w:rsidR="00453B25">
              <w:rPr>
                <w:rFonts w:ascii="Arial" w:eastAsiaTheme="minorEastAsia" w:hAnsi="Arial" w:cs="Arial"/>
                <w:color w:val="000000"/>
                <w:sz w:val="16"/>
                <w:szCs w:val="16"/>
                <w:lang w:eastAsia="mk-MK"/>
              </w:rPr>
              <w:t>Mini O</w:t>
            </w:r>
            <w:r w:rsidR="00453B25">
              <w:rPr>
                <w:rFonts w:ascii="Arial" w:eastAsiaTheme="minorEastAsia" w:hAnsi="Arial" w:cs="Arial"/>
                <w:color w:val="000000"/>
                <w:sz w:val="16"/>
                <w:szCs w:val="16"/>
                <w:lang w:val="mk-MK" w:eastAsia="mk-MK"/>
              </w:rPr>
              <w:t>bservat</w:t>
            </w:r>
            <w:r w:rsidR="00453B25">
              <w:rPr>
                <w:rFonts w:ascii="Arial" w:eastAsiaTheme="minorEastAsia" w:hAnsi="Arial" w:cs="Arial"/>
                <w:color w:val="000000"/>
                <w:sz w:val="16"/>
                <w:szCs w:val="16"/>
                <w:lang w:eastAsia="mk-MK"/>
              </w:rPr>
              <w:t xml:space="preserve">ory </w:t>
            </w:r>
          </w:p>
        </w:tc>
        <w:tc>
          <w:tcPr>
            <w:tcW w:w="1290" w:type="dxa"/>
            <w:tcBorders>
              <w:left w:val="single" w:sz="4" w:space="0" w:color="000000"/>
              <w:right w:val="single" w:sz="4" w:space="0" w:color="000000"/>
            </w:tcBorders>
            <w:vAlign w:val="center"/>
          </w:tcPr>
          <w:p w:rsidR="00C96F9C" w:rsidRPr="00C96F9C" w:rsidRDefault="00C96F9C" w:rsidP="008222DB">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w:t>
            </w:r>
            <w:r w:rsidR="008222DB">
              <w:rPr>
                <w:rFonts w:ascii="Arial" w:eastAsiaTheme="minorEastAsia" w:hAnsi="Arial" w:cs="Arial"/>
                <w:color w:val="000000"/>
                <w:sz w:val="16"/>
                <w:szCs w:val="16"/>
                <w:lang w:eastAsia="mk-MK"/>
              </w:rPr>
              <w:t>Designing</w:t>
            </w:r>
            <w:r w:rsidRPr="00C96F9C">
              <w:rPr>
                <w:rFonts w:ascii="Arial" w:eastAsiaTheme="minorEastAsia" w:hAnsi="Arial" w:cs="Arial"/>
                <w:color w:val="000000"/>
                <w:sz w:val="16"/>
                <w:szCs w:val="16"/>
                <w:lang w:val="mk-MK" w:eastAsia="mk-MK"/>
              </w:rPr>
              <w:t xml:space="preserve"> of </w:t>
            </w:r>
          </w:p>
        </w:tc>
        <w:tc>
          <w:tcPr>
            <w:tcW w:w="1098"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jc w:val="center"/>
              <w:rPr>
                <w:rFonts w:ascii="Arial" w:eastAsiaTheme="minorEastAsia" w:hAnsi="Arial" w:cs="Arial"/>
                <w:sz w:val="16"/>
                <w:szCs w:val="16"/>
                <w:lang w:val="mk-MK" w:eastAsia="mk-MK"/>
              </w:rPr>
            </w:pPr>
          </w:p>
        </w:tc>
        <w:tc>
          <w:tcPr>
            <w:tcW w:w="720"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315"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170" w:type="dxa"/>
            <w:tcBorders>
              <w:left w:val="single" w:sz="4" w:space="0" w:color="000000"/>
              <w:right w:val="single" w:sz="4" w:space="0" w:color="000000"/>
            </w:tcBorders>
            <w:vAlign w:val="bottom"/>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rescuers – </w:t>
            </w:r>
          </w:p>
        </w:tc>
        <w:tc>
          <w:tcPr>
            <w:tcW w:w="1080"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90"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•Expressed </w:t>
            </w:r>
          </w:p>
        </w:tc>
      </w:tr>
      <w:tr w:rsidR="000B48C4" w:rsidRPr="00C96F9C" w:rsidTr="000B48C4">
        <w:trPr>
          <w:trHeight w:val="177"/>
        </w:trPr>
        <w:tc>
          <w:tcPr>
            <w:tcW w:w="1357"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development of </w:t>
            </w:r>
          </w:p>
        </w:tc>
        <w:tc>
          <w:tcPr>
            <w:tcW w:w="1407" w:type="dxa"/>
            <w:tcBorders>
              <w:left w:val="single" w:sz="4" w:space="0" w:color="000000"/>
              <w:right w:val="single" w:sz="4" w:space="0" w:color="000000"/>
            </w:tcBorders>
            <w:vAlign w:val="bottom"/>
          </w:tcPr>
          <w:p w:rsidR="00C96F9C" w:rsidRPr="00453B25"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eastAsia="mk-MK"/>
              </w:rPr>
            </w:pPr>
          </w:p>
        </w:tc>
        <w:tc>
          <w:tcPr>
            <w:tcW w:w="1290"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the space for </w:t>
            </w:r>
          </w:p>
        </w:tc>
        <w:tc>
          <w:tcPr>
            <w:tcW w:w="1098" w:type="dxa"/>
            <w:tcBorders>
              <w:left w:val="single" w:sz="4" w:space="0" w:color="000000"/>
              <w:right w:val="single" w:sz="4" w:space="0" w:color="000000"/>
            </w:tcBorders>
          </w:tcPr>
          <w:p w:rsidR="00C96F9C" w:rsidRPr="00C96F9C" w:rsidRDefault="006074D3" w:rsidP="00C96F9C">
            <w:pPr>
              <w:widowControl w:val="0"/>
              <w:autoSpaceDE w:val="0"/>
              <w:autoSpaceDN w:val="0"/>
              <w:adjustRightInd w:val="0"/>
              <w:spacing w:after="0" w:line="240" w:lineRule="auto"/>
              <w:jc w:val="center"/>
              <w:rPr>
                <w:rFonts w:ascii="Arial" w:eastAsiaTheme="minorEastAsia" w:hAnsi="Arial" w:cs="Arial"/>
                <w:sz w:val="16"/>
                <w:szCs w:val="16"/>
                <w:lang w:val="mk-MK" w:eastAsia="mk-MK"/>
              </w:rPr>
            </w:pPr>
            <w:r>
              <w:rPr>
                <w:rFonts w:ascii="Arial" w:eastAsiaTheme="minorEastAsia" w:hAnsi="Arial" w:cs="Arial"/>
                <w:color w:val="000000"/>
                <w:sz w:val="16"/>
                <w:szCs w:val="16"/>
                <w:lang w:eastAsia="mk-MK"/>
              </w:rPr>
              <w:t>25.000</w:t>
            </w:r>
          </w:p>
        </w:tc>
        <w:tc>
          <w:tcPr>
            <w:tcW w:w="720"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315"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170" w:type="dxa"/>
            <w:tcBorders>
              <w:left w:val="single" w:sz="4" w:space="0" w:color="000000"/>
              <w:right w:val="single" w:sz="4" w:space="0" w:color="000000"/>
            </w:tcBorders>
            <w:vAlign w:val="bottom"/>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Krushevo </w:t>
            </w:r>
          </w:p>
        </w:tc>
        <w:tc>
          <w:tcPr>
            <w:tcW w:w="1080"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90"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preparedness of the </w:t>
            </w:r>
          </w:p>
        </w:tc>
      </w:tr>
      <w:tr w:rsidR="000B48C4" w:rsidRPr="00C96F9C" w:rsidTr="000B48C4">
        <w:trPr>
          <w:trHeight w:val="185"/>
        </w:trPr>
        <w:tc>
          <w:tcPr>
            <w:tcW w:w="1357"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tourism and </w:t>
            </w:r>
          </w:p>
        </w:tc>
        <w:tc>
          <w:tcPr>
            <w:tcW w:w="1407" w:type="dxa"/>
            <w:tcBorders>
              <w:left w:val="single" w:sz="4" w:space="0" w:color="000000"/>
              <w:right w:val="single" w:sz="4" w:space="0" w:color="000000"/>
            </w:tcBorders>
            <w:vAlign w:val="bottom"/>
          </w:tcPr>
          <w:p w:rsidR="00C96F9C" w:rsidRPr="00453B25"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eastAsia="mk-MK"/>
              </w:rPr>
            </w:pPr>
          </w:p>
        </w:tc>
        <w:tc>
          <w:tcPr>
            <w:tcW w:w="1290" w:type="dxa"/>
            <w:tcBorders>
              <w:left w:val="single" w:sz="4" w:space="0" w:color="000000"/>
              <w:right w:val="single" w:sz="4" w:space="0" w:color="000000"/>
            </w:tcBorders>
            <w:vAlign w:val="center"/>
          </w:tcPr>
          <w:p w:rsidR="00C96F9C" w:rsidRPr="00C96F9C" w:rsidRDefault="003259BB"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picnic</w:t>
            </w:r>
          </w:p>
        </w:tc>
        <w:tc>
          <w:tcPr>
            <w:tcW w:w="1098"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p>
        </w:tc>
        <w:tc>
          <w:tcPr>
            <w:tcW w:w="720"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315"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170" w:type="dxa"/>
            <w:tcBorders>
              <w:left w:val="single" w:sz="4" w:space="0" w:color="000000"/>
              <w:right w:val="single" w:sz="4" w:space="0" w:color="000000"/>
            </w:tcBorders>
            <w:vAlign w:val="bottom"/>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•NGO “Cvet” </w:t>
            </w:r>
          </w:p>
        </w:tc>
        <w:tc>
          <w:tcPr>
            <w:tcW w:w="1080"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90"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tourist business </w:t>
            </w:r>
          </w:p>
        </w:tc>
      </w:tr>
      <w:tr w:rsidR="000B48C4" w:rsidRPr="00C96F9C" w:rsidTr="000B48C4">
        <w:trPr>
          <w:trHeight w:val="362"/>
        </w:trPr>
        <w:tc>
          <w:tcPr>
            <w:tcW w:w="1357"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hospitality </w:t>
            </w:r>
          </w:p>
        </w:tc>
        <w:tc>
          <w:tcPr>
            <w:tcW w:w="1407" w:type="dxa"/>
            <w:tcBorders>
              <w:left w:val="single" w:sz="4" w:space="0" w:color="000000"/>
              <w:right w:val="single" w:sz="4" w:space="0" w:color="000000"/>
            </w:tcBorders>
            <w:vAlign w:val="bottom"/>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•Location for trainers and </w:t>
            </w:r>
          </w:p>
        </w:tc>
        <w:tc>
          <w:tcPr>
            <w:tcW w:w="1290"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•Building of </w:t>
            </w:r>
          </w:p>
        </w:tc>
        <w:tc>
          <w:tcPr>
            <w:tcW w:w="1098"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jc w:val="center"/>
              <w:rPr>
                <w:rFonts w:ascii="Arial" w:eastAsiaTheme="minorEastAsia" w:hAnsi="Arial" w:cs="Arial"/>
                <w:sz w:val="16"/>
                <w:szCs w:val="16"/>
                <w:lang w:val="mk-MK" w:eastAsia="mk-MK"/>
              </w:rPr>
            </w:pPr>
          </w:p>
        </w:tc>
        <w:tc>
          <w:tcPr>
            <w:tcW w:w="720"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315"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170" w:type="dxa"/>
            <w:tcBorders>
              <w:left w:val="single" w:sz="4" w:space="0" w:color="000000"/>
              <w:right w:val="single" w:sz="4" w:space="0" w:color="000000"/>
            </w:tcBorders>
            <w:vAlign w:val="bottom"/>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•NGO “Akademik” </w:t>
            </w:r>
          </w:p>
        </w:tc>
        <w:tc>
          <w:tcPr>
            <w:tcW w:w="1080"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90"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representatives for concession </w:t>
            </w:r>
          </w:p>
        </w:tc>
      </w:tr>
      <w:tr w:rsidR="000B48C4" w:rsidRPr="00C96F9C" w:rsidTr="000B48C4">
        <w:trPr>
          <w:trHeight w:val="385"/>
        </w:trPr>
        <w:tc>
          <w:tcPr>
            <w:tcW w:w="1357"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407" w:type="dxa"/>
            <w:tcBorders>
              <w:left w:val="single" w:sz="4" w:space="0" w:color="000000"/>
              <w:right w:val="single" w:sz="4" w:space="0" w:color="000000"/>
            </w:tcBorders>
            <w:vAlign w:val="center"/>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service for control and </w:t>
            </w:r>
          </w:p>
        </w:tc>
        <w:tc>
          <w:tcPr>
            <w:tcW w:w="1290" w:type="dxa"/>
            <w:tcBorders>
              <w:left w:val="single" w:sz="4" w:space="0" w:color="000000"/>
              <w:right w:val="single" w:sz="4" w:space="0" w:color="000000"/>
            </w:tcBorders>
          </w:tcPr>
          <w:p w:rsidR="00C96F9C" w:rsidRPr="00C96F9C" w:rsidRDefault="00C96F9C" w:rsidP="008222DB">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parking </w:t>
            </w:r>
            <w:r w:rsidR="008222DB">
              <w:rPr>
                <w:rFonts w:ascii="Arial" w:eastAsiaTheme="minorEastAsia" w:hAnsi="Arial" w:cs="Arial"/>
                <w:color w:val="000000"/>
                <w:sz w:val="16"/>
                <w:szCs w:val="16"/>
                <w:lang w:eastAsia="mk-MK"/>
              </w:rPr>
              <w:t>lot</w:t>
            </w:r>
            <w:r w:rsidRPr="00C96F9C">
              <w:rPr>
                <w:rFonts w:ascii="Arial" w:eastAsiaTheme="minorEastAsia" w:hAnsi="Arial" w:cs="Arial"/>
                <w:color w:val="000000"/>
                <w:sz w:val="16"/>
                <w:szCs w:val="16"/>
                <w:lang w:val="mk-MK" w:eastAsia="mk-MK"/>
              </w:rPr>
              <w:t xml:space="preserve"> •Building of </w:t>
            </w:r>
          </w:p>
        </w:tc>
        <w:tc>
          <w:tcPr>
            <w:tcW w:w="1098" w:type="dxa"/>
            <w:tcBorders>
              <w:left w:val="single" w:sz="4" w:space="0" w:color="000000"/>
              <w:right w:val="single" w:sz="4" w:space="0" w:color="000000"/>
            </w:tcBorders>
          </w:tcPr>
          <w:p w:rsidR="006074D3" w:rsidRDefault="006074D3" w:rsidP="00C96F9C">
            <w:pPr>
              <w:widowControl w:val="0"/>
              <w:autoSpaceDE w:val="0"/>
              <w:autoSpaceDN w:val="0"/>
              <w:adjustRightInd w:val="0"/>
              <w:spacing w:after="0" w:line="240" w:lineRule="auto"/>
              <w:jc w:val="center"/>
              <w:rPr>
                <w:rFonts w:ascii="Arial" w:eastAsiaTheme="minorEastAsia" w:hAnsi="Arial" w:cs="Arial"/>
                <w:color w:val="000000"/>
                <w:sz w:val="16"/>
                <w:szCs w:val="16"/>
                <w:lang w:eastAsia="mk-MK"/>
              </w:rPr>
            </w:pPr>
            <w:r>
              <w:rPr>
                <w:rFonts w:ascii="Arial" w:eastAsiaTheme="minorEastAsia" w:hAnsi="Arial" w:cs="Arial"/>
                <w:color w:val="000000"/>
                <w:sz w:val="16"/>
                <w:szCs w:val="16"/>
                <w:lang w:eastAsia="mk-MK"/>
              </w:rPr>
              <w:t>10.000</w:t>
            </w:r>
          </w:p>
          <w:p w:rsidR="006074D3" w:rsidRDefault="006074D3" w:rsidP="00C96F9C">
            <w:pPr>
              <w:widowControl w:val="0"/>
              <w:autoSpaceDE w:val="0"/>
              <w:autoSpaceDN w:val="0"/>
              <w:adjustRightInd w:val="0"/>
              <w:spacing w:after="0" w:line="240" w:lineRule="auto"/>
              <w:jc w:val="center"/>
              <w:rPr>
                <w:rFonts w:ascii="Arial" w:eastAsiaTheme="minorEastAsia" w:hAnsi="Arial" w:cs="Arial"/>
                <w:color w:val="000000"/>
                <w:sz w:val="16"/>
                <w:szCs w:val="16"/>
                <w:lang w:eastAsia="mk-MK"/>
              </w:rPr>
            </w:pPr>
          </w:p>
          <w:p w:rsidR="00C96F9C" w:rsidRPr="00C96F9C" w:rsidRDefault="00C96F9C" w:rsidP="00C96F9C">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r>
              <w:rPr>
                <w:rFonts w:ascii="Arial" w:eastAsiaTheme="minorEastAsia" w:hAnsi="Arial" w:cs="Arial"/>
                <w:color w:val="000000"/>
                <w:sz w:val="16"/>
                <w:szCs w:val="16"/>
                <w:lang w:eastAsia="mk-MK"/>
              </w:rPr>
              <w:t>20.000</w:t>
            </w:r>
          </w:p>
        </w:tc>
        <w:tc>
          <w:tcPr>
            <w:tcW w:w="720"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315"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170" w:type="dxa"/>
            <w:tcBorders>
              <w:left w:val="single" w:sz="4" w:space="0" w:color="000000"/>
              <w:right w:val="single" w:sz="4" w:space="0" w:color="000000"/>
            </w:tcBorders>
            <w:vAlign w:val="bottom"/>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•NGO “Svetla zvezda” </w:t>
            </w:r>
          </w:p>
        </w:tc>
        <w:tc>
          <w:tcPr>
            <w:tcW w:w="1080"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90"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•Realized concluded contractors for public-</w:t>
            </w:r>
          </w:p>
        </w:tc>
      </w:tr>
      <w:tr w:rsidR="000B48C4" w:rsidRPr="00C96F9C" w:rsidTr="000B48C4">
        <w:trPr>
          <w:trHeight w:val="905"/>
        </w:trPr>
        <w:tc>
          <w:tcPr>
            <w:tcW w:w="1357"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407" w:type="dxa"/>
            <w:tcBorders>
              <w:left w:val="single" w:sz="4" w:space="0" w:color="000000"/>
              <w:right w:val="single" w:sz="4" w:space="0" w:color="000000"/>
            </w:tcBorders>
          </w:tcPr>
          <w:p w:rsidR="00C96F9C" w:rsidRPr="00C96F9C" w:rsidRDefault="008222DB"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Pr>
                <w:rFonts w:ascii="Arial" w:eastAsiaTheme="minorEastAsia" w:hAnsi="Arial" w:cs="Arial"/>
                <w:color w:val="000000"/>
                <w:sz w:val="16"/>
                <w:szCs w:val="16"/>
                <w:lang w:val="mk-MK" w:eastAsia="mk-MK"/>
              </w:rPr>
              <w:t xml:space="preserve">rescuing •Parking </w:t>
            </w:r>
            <w:r>
              <w:rPr>
                <w:rFonts w:ascii="Arial" w:eastAsiaTheme="minorEastAsia" w:hAnsi="Arial" w:cs="Arial"/>
                <w:color w:val="000000"/>
                <w:sz w:val="16"/>
                <w:szCs w:val="16"/>
                <w:lang w:eastAsia="mk-MK"/>
              </w:rPr>
              <w:t>lot</w:t>
            </w:r>
            <w:r w:rsidR="00C96F9C" w:rsidRPr="00C96F9C">
              <w:rPr>
                <w:rFonts w:ascii="Arial" w:eastAsiaTheme="minorEastAsia" w:hAnsi="Arial" w:cs="Arial"/>
                <w:color w:val="000000"/>
                <w:sz w:val="16"/>
                <w:szCs w:val="16"/>
                <w:lang w:val="mk-MK" w:eastAsia="mk-MK"/>
              </w:rPr>
              <w:t xml:space="preserve"> •Space for renting of equipment </w:t>
            </w:r>
          </w:p>
        </w:tc>
        <w:tc>
          <w:tcPr>
            <w:tcW w:w="1290"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public toilets •Ground floor arranging of the space </w:t>
            </w:r>
          </w:p>
        </w:tc>
        <w:tc>
          <w:tcPr>
            <w:tcW w:w="1098" w:type="dxa"/>
            <w:tcBorders>
              <w:left w:val="single" w:sz="4" w:space="0" w:color="000000"/>
              <w:right w:val="single" w:sz="4" w:space="0" w:color="000000"/>
            </w:tcBorders>
          </w:tcPr>
          <w:p w:rsidR="00C96F9C" w:rsidRDefault="00C96F9C" w:rsidP="00C96F9C">
            <w:pPr>
              <w:widowControl w:val="0"/>
              <w:autoSpaceDE w:val="0"/>
              <w:autoSpaceDN w:val="0"/>
              <w:adjustRightInd w:val="0"/>
              <w:spacing w:after="0" w:line="240" w:lineRule="auto"/>
              <w:jc w:val="center"/>
              <w:rPr>
                <w:rFonts w:ascii="Arial" w:eastAsiaTheme="minorEastAsia" w:hAnsi="Arial" w:cs="Arial"/>
                <w:color w:val="000000"/>
                <w:sz w:val="16"/>
                <w:szCs w:val="16"/>
                <w:lang w:eastAsia="mk-MK"/>
              </w:rPr>
            </w:pPr>
          </w:p>
          <w:p w:rsidR="006074D3" w:rsidRDefault="006074D3" w:rsidP="00C96F9C">
            <w:pPr>
              <w:widowControl w:val="0"/>
              <w:autoSpaceDE w:val="0"/>
              <w:autoSpaceDN w:val="0"/>
              <w:adjustRightInd w:val="0"/>
              <w:spacing w:after="0" w:line="240" w:lineRule="auto"/>
              <w:jc w:val="center"/>
              <w:rPr>
                <w:rFonts w:ascii="Arial" w:eastAsiaTheme="minorEastAsia" w:hAnsi="Arial" w:cs="Arial"/>
                <w:color w:val="000000"/>
                <w:sz w:val="16"/>
                <w:szCs w:val="16"/>
                <w:lang w:eastAsia="mk-MK"/>
              </w:rPr>
            </w:pPr>
          </w:p>
          <w:p w:rsidR="006074D3" w:rsidRPr="00C96F9C" w:rsidRDefault="006074D3" w:rsidP="00C96F9C">
            <w:pPr>
              <w:widowControl w:val="0"/>
              <w:autoSpaceDE w:val="0"/>
              <w:autoSpaceDN w:val="0"/>
              <w:adjustRightInd w:val="0"/>
              <w:spacing w:after="0" w:line="240" w:lineRule="auto"/>
              <w:jc w:val="center"/>
              <w:rPr>
                <w:rFonts w:ascii="Arial" w:eastAsiaTheme="minorEastAsia" w:hAnsi="Arial" w:cs="Arial"/>
                <w:color w:val="000000"/>
                <w:sz w:val="16"/>
                <w:szCs w:val="16"/>
                <w:lang w:eastAsia="mk-MK"/>
              </w:rPr>
            </w:pPr>
            <w:r>
              <w:rPr>
                <w:rFonts w:ascii="Arial" w:eastAsiaTheme="minorEastAsia" w:hAnsi="Arial" w:cs="Arial"/>
                <w:color w:val="000000"/>
                <w:sz w:val="16"/>
                <w:szCs w:val="16"/>
                <w:lang w:eastAsia="mk-MK"/>
              </w:rPr>
              <w:t>30.000</w:t>
            </w:r>
          </w:p>
        </w:tc>
        <w:tc>
          <w:tcPr>
            <w:tcW w:w="720"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315"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170"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080"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90" w:type="dxa"/>
            <w:tcBorders>
              <w:left w:val="single" w:sz="4"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C96F9C">
              <w:rPr>
                <w:rFonts w:ascii="Arial" w:eastAsiaTheme="minorEastAsia" w:hAnsi="Arial" w:cs="Arial"/>
                <w:color w:val="000000"/>
                <w:sz w:val="16"/>
                <w:szCs w:val="16"/>
                <w:lang w:val="mk-MK" w:eastAsia="mk-MK"/>
              </w:rPr>
              <w:t xml:space="preserve">private partnership </w:t>
            </w:r>
          </w:p>
        </w:tc>
      </w:tr>
      <w:tr w:rsidR="000B48C4" w:rsidRPr="00C96F9C" w:rsidTr="000B48C4">
        <w:trPr>
          <w:trHeight w:val="192"/>
        </w:trPr>
        <w:tc>
          <w:tcPr>
            <w:tcW w:w="1357" w:type="dxa"/>
            <w:tcBorders>
              <w:left w:val="single" w:sz="4" w:space="0" w:color="000000"/>
              <w:bottom w:val="single" w:sz="6"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407" w:type="dxa"/>
            <w:tcBorders>
              <w:left w:val="single" w:sz="4" w:space="0" w:color="000000"/>
              <w:bottom w:val="single" w:sz="6"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290" w:type="dxa"/>
            <w:tcBorders>
              <w:left w:val="single" w:sz="4" w:space="0" w:color="000000"/>
              <w:bottom w:val="single" w:sz="6"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098" w:type="dxa"/>
            <w:tcBorders>
              <w:left w:val="single" w:sz="4" w:space="0" w:color="000000"/>
              <w:bottom w:val="single" w:sz="6" w:space="0" w:color="000000"/>
              <w:right w:val="single" w:sz="4" w:space="0" w:color="000000"/>
            </w:tcBorders>
            <w:vAlign w:val="center"/>
          </w:tcPr>
          <w:p w:rsidR="00C96F9C" w:rsidRDefault="000B48C4" w:rsidP="00C96F9C">
            <w:pPr>
              <w:widowControl w:val="0"/>
              <w:autoSpaceDE w:val="0"/>
              <w:autoSpaceDN w:val="0"/>
              <w:adjustRightInd w:val="0"/>
              <w:spacing w:after="0" w:line="240" w:lineRule="auto"/>
              <w:jc w:val="center"/>
              <w:rPr>
                <w:rFonts w:ascii="Arial" w:eastAsiaTheme="minorEastAsia" w:hAnsi="Arial" w:cs="Arial"/>
                <w:b/>
                <w:bCs/>
                <w:color w:val="000000"/>
                <w:sz w:val="16"/>
                <w:szCs w:val="16"/>
                <w:lang w:eastAsia="mk-MK"/>
              </w:rPr>
            </w:pPr>
            <w:r>
              <w:rPr>
                <w:rFonts w:ascii="Arial" w:eastAsiaTheme="minorEastAsia" w:hAnsi="Arial" w:cs="Arial"/>
                <w:b/>
                <w:bCs/>
                <w:color w:val="000000"/>
                <w:sz w:val="16"/>
                <w:szCs w:val="16"/>
                <w:lang w:val="mk-MK" w:eastAsia="mk-MK"/>
              </w:rPr>
              <w:t xml:space="preserve">Total </w:t>
            </w:r>
          </w:p>
          <w:p w:rsidR="000B48C4" w:rsidRPr="00C96F9C" w:rsidRDefault="000B48C4" w:rsidP="00C96F9C">
            <w:pPr>
              <w:widowControl w:val="0"/>
              <w:autoSpaceDE w:val="0"/>
              <w:autoSpaceDN w:val="0"/>
              <w:adjustRightInd w:val="0"/>
              <w:spacing w:after="0" w:line="240" w:lineRule="auto"/>
              <w:jc w:val="center"/>
              <w:rPr>
                <w:rFonts w:ascii="Arial" w:eastAsiaTheme="minorEastAsia" w:hAnsi="Arial" w:cs="Arial"/>
                <w:color w:val="000000"/>
                <w:sz w:val="16"/>
                <w:szCs w:val="16"/>
                <w:lang w:eastAsia="mk-MK"/>
              </w:rPr>
            </w:pPr>
            <w:r>
              <w:rPr>
                <w:rFonts w:ascii="Arial" w:eastAsiaTheme="minorEastAsia" w:hAnsi="Arial" w:cs="Arial"/>
                <w:b/>
                <w:bCs/>
                <w:color w:val="000000"/>
                <w:sz w:val="16"/>
                <w:szCs w:val="16"/>
                <w:lang w:eastAsia="mk-MK"/>
              </w:rPr>
              <w:t>175.000</w:t>
            </w:r>
          </w:p>
        </w:tc>
        <w:tc>
          <w:tcPr>
            <w:tcW w:w="720" w:type="dxa"/>
            <w:tcBorders>
              <w:left w:val="single" w:sz="4" w:space="0" w:color="000000"/>
              <w:bottom w:val="single" w:sz="6"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315" w:type="dxa"/>
            <w:tcBorders>
              <w:left w:val="single" w:sz="4" w:space="0" w:color="000000"/>
              <w:bottom w:val="single" w:sz="6"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170" w:type="dxa"/>
            <w:tcBorders>
              <w:left w:val="single" w:sz="4" w:space="0" w:color="000000"/>
              <w:bottom w:val="single" w:sz="6"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080" w:type="dxa"/>
            <w:tcBorders>
              <w:left w:val="single" w:sz="4" w:space="0" w:color="000000"/>
              <w:bottom w:val="single" w:sz="6"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90" w:type="dxa"/>
            <w:tcBorders>
              <w:left w:val="single" w:sz="4" w:space="0" w:color="000000"/>
              <w:bottom w:val="single" w:sz="6" w:space="0" w:color="000000"/>
              <w:right w:val="single" w:sz="4" w:space="0" w:color="000000"/>
            </w:tcBorders>
          </w:tcPr>
          <w:p w:rsidR="00C96F9C" w:rsidRPr="00C96F9C" w:rsidRDefault="00C96F9C" w:rsidP="00C96F9C">
            <w:pPr>
              <w:widowControl w:val="0"/>
              <w:autoSpaceDE w:val="0"/>
              <w:autoSpaceDN w:val="0"/>
              <w:adjustRightInd w:val="0"/>
              <w:spacing w:after="0" w:line="240" w:lineRule="auto"/>
              <w:rPr>
                <w:rFonts w:ascii="Arial" w:eastAsiaTheme="minorEastAsia" w:hAnsi="Arial" w:cs="Arial"/>
                <w:sz w:val="16"/>
                <w:szCs w:val="16"/>
                <w:lang w:val="mk-MK" w:eastAsia="mk-MK"/>
              </w:rPr>
            </w:pPr>
          </w:p>
        </w:tc>
      </w:tr>
    </w:tbl>
    <w:p w:rsidR="00107180" w:rsidRDefault="00107180" w:rsidP="002A5574">
      <w:pPr>
        <w:spacing w:after="120"/>
        <w:jc w:val="both"/>
      </w:pPr>
    </w:p>
    <w:p w:rsidR="00F35293" w:rsidRDefault="00F35293" w:rsidP="002A5574">
      <w:pPr>
        <w:spacing w:after="120"/>
        <w:jc w:val="both"/>
      </w:pPr>
    </w:p>
    <w:tbl>
      <w:tblPr>
        <w:tblW w:w="0" w:type="auto"/>
        <w:tblInd w:w="-1409" w:type="dxa"/>
        <w:tblBorders>
          <w:top w:val="nil"/>
          <w:left w:val="nil"/>
          <w:bottom w:val="nil"/>
          <w:right w:val="nil"/>
        </w:tblBorders>
        <w:tblLayout w:type="fixed"/>
        <w:tblLook w:val="0000"/>
      </w:tblPr>
      <w:tblGrid>
        <w:gridCol w:w="1337"/>
        <w:gridCol w:w="1170"/>
        <w:gridCol w:w="1350"/>
        <w:gridCol w:w="1080"/>
        <w:gridCol w:w="810"/>
        <w:gridCol w:w="1620"/>
        <w:gridCol w:w="1440"/>
        <w:gridCol w:w="1080"/>
        <w:gridCol w:w="1530"/>
      </w:tblGrid>
      <w:tr w:rsidR="00B64FE2" w:rsidRPr="00B64FE2" w:rsidTr="00011C50">
        <w:trPr>
          <w:trHeight w:val="270"/>
        </w:trPr>
        <w:tc>
          <w:tcPr>
            <w:tcW w:w="1337" w:type="dxa"/>
            <w:tcBorders>
              <w:top w:val="single" w:sz="6" w:space="0" w:color="000000"/>
              <w:left w:val="single" w:sz="4" w:space="0" w:color="000000"/>
              <w:bottom w:val="single" w:sz="4" w:space="0" w:color="000000"/>
            </w:tcBorders>
          </w:tcPr>
          <w:p w:rsidR="00B64FE2" w:rsidRPr="00B64FE2" w:rsidRDefault="00B64FE2" w:rsidP="00B64FE2">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170" w:type="dxa"/>
            <w:tcBorders>
              <w:top w:val="single" w:sz="6" w:space="0" w:color="000000"/>
              <w:bottom w:val="single" w:sz="4" w:space="0" w:color="000000"/>
            </w:tcBorders>
          </w:tcPr>
          <w:p w:rsidR="00B64FE2" w:rsidRPr="00B64FE2" w:rsidRDefault="00B64FE2" w:rsidP="00B64FE2">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7380" w:type="dxa"/>
            <w:gridSpan w:val="6"/>
            <w:tcBorders>
              <w:top w:val="single" w:sz="6" w:space="0" w:color="000000"/>
              <w:bottom w:val="single" w:sz="4" w:space="0" w:color="000000"/>
            </w:tcBorders>
            <w:vAlign w:val="center"/>
          </w:tcPr>
          <w:p w:rsidR="00B64FE2" w:rsidRPr="00B64FE2" w:rsidRDefault="00B64FE2"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b/>
                <w:bCs/>
                <w:color w:val="000000"/>
                <w:sz w:val="16"/>
                <w:szCs w:val="16"/>
                <w:lang w:val="mk-MK" w:eastAsia="mk-MK"/>
              </w:rPr>
              <w:t xml:space="preserve">Project – </w:t>
            </w:r>
            <w:r w:rsidR="00011C50">
              <w:rPr>
                <w:rFonts w:ascii="Arial" w:eastAsiaTheme="minorEastAsia" w:hAnsi="Arial" w:cs="Arial"/>
                <w:b/>
                <w:bCs/>
                <w:color w:val="000000"/>
                <w:sz w:val="16"/>
                <w:szCs w:val="16"/>
                <w:lang w:eastAsia="mk-MK"/>
              </w:rPr>
              <w:t xml:space="preserve">Creating </w:t>
            </w:r>
            <w:r w:rsidR="00F53327">
              <w:rPr>
                <w:rFonts w:ascii="Arial" w:eastAsiaTheme="minorEastAsia" w:hAnsi="Arial" w:cs="Arial"/>
                <w:b/>
                <w:bCs/>
                <w:color w:val="000000"/>
                <w:sz w:val="16"/>
                <w:szCs w:val="16"/>
                <w:lang w:val="mk-MK" w:eastAsia="mk-MK"/>
              </w:rPr>
              <w:t>of visitor</w:t>
            </w:r>
            <w:r w:rsidRPr="00B64FE2">
              <w:rPr>
                <w:rFonts w:ascii="Arial" w:eastAsiaTheme="minorEastAsia" w:hAnsi="Arial" w:cs="Arial"/>
                <w:b/>
                <w:bCs/>
                <w:color w:val="000000"/>
                <w:sz w:val="16"/>
                <w:szCs w:val="16"/>
                <w:lang w:val="mk-MK" w:eastAsia="mk-MK"/>
              </w:rPr>
              <w:t xml:space="preserve"> center of the Krushevo's Republic </w:t>
            </w:r>
          </w:p>
        </w:tc>
        <w:tc>
          <w:tcPr>
            <w:tcW w:w="1530" w:type="dxa"/>
            <w:tcBorders>
              <w:top w:val="single" w:sz="6" w:space="0" w:color="000000"/>
              <w:bottom w:val="single" w:sz="4" w:space="0" w:color="000000"/>
              <w:right w:val="single" w:sz="4" w:space="0" w:color="000000"/>
            </w:tcBorders>
          </w:tcPr>
          <w:p w:rsidR="00B64FE2" w:rsidRPr="00B64FE2" w:rsidRDefault="00B64FE2" w:rsidP="00B64FE2">
            <w:pPr>
              <w:widowControl w:val="0"/>
              <w:autoSpaceDE w:val="0"/>
              <w:autoSpaceDN w:val="0"/>
              <w:adjustRightInd w:val="0"/>
              <w:spacing w:after="0" w:line="240" w:lineRule="auto"/>
              <w:jc w:val="center"/>
              <w:rPr>
                <w:rFonts w:ascii="Arial" w:eastAsiaTheme="minorEastAsia" w:hAnsi="Arial" w:cs="Arial"/>
                <w:sz w:val="16"/>
                <w:szCs w:val="16"/>
                <w:lang w:val="mk-MK" w:eastAsia="mk-MK"/>
              </w:rPr>
            </w:pPr>
          </w:p>
        </w:tc>
      </w:tr>
      <w:tr w:rsidR="00011C50" w:rsidRPr="00B64FE2" w:rsidTr="00011C50">
        <w:trPr>
          <w:trHeight w:val="457"/>
        </w:trPr>
        <w:tc>
          <w:tcPr>
            <w:tcW w:w="1337" w:type="dxa"/>
            <w:tcBorders>
              <w:top w:val="single" w:sz="4" w:space="0" w:color="000000"/>
              <w:left w:val="single" w:sz="4" w:space="0" w:color="000000"/>
              <w:bottom w:val="single" w:sz="6" w:space="0" w:color="000000"/>
              <w:right w:val="single" w:sz="4" w:space="0" w:color="000000"/>
            </w:tcBorders>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Goal </w:t>
            </w:r>
          </w:p>
        </w:tc>
        <w:tc>
          <w:tcPr>
            <w:tcW w:w="1170" w:type="dxa"/>
            <w:tcBorders>
              <w:top w:val="single" w:sz="4" w:space="0" w:color="000000"/>
              <w:left w:val="single" w:sz="4" w:space="0" w:color="000000"/>
              <w:bottom w:val="single" w:sz="6" w:space="0" w:color="000000"/>
              <w:right w:val="single" w:sz="4" w:space="0" w:color="000000"/>
            </w:tcBorders>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Contents </w:t>
            </w:r>
          </w:p>
        </w:tc>
        <w:tc>
          <w:tcPr>
            <w:tcW w:w="1350" w:type="dxa"/>
            <w:tcBorders>
              <w:top w:val="single" w:sz="4" w:space="0" w:color="000000"/>
              <w:left w:val="single" w:sz="4" w:space="0" w:color="000000"/>
              <w:bottom w:val="single" w:sz="6" w:space="0" w:color="000000"/>
              <w:right w:val="single" w:sz="4" w:space="0" w:color="000000"/>
            </w:tcBorders>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Activities </w:t>
            </w:r>
          </w:p>
        </w:tc>
        <w:tc>
          <w:tcPr>
            <w:tcW w:w="1080" w:type="dxa"/>
            <w:tcBorders>
              <w:top w:val="single" w:sz="4" w:space="0" w:color="000000"/>
              <w:left w:val="single" w:sz="4" w:space="0" w:color="000000"/>
              <w:bottom w:val="single" w:sz="6" w:space="0" w:color="000000"/>
              <w:right w:val="single" w:sz="4" w:space="0" w:color="000000"/>
            </w:tcBorders>
          </w:tcPr>
          <w:p w:rsidR="00B64FE2" w:rsidRPr="00B64FE2" w:rsidRDefault="00B64FE2" w:rsidP="00B64FE2">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Approximative budxet (in </w:t>
            </w:r>
            <w:r>
              <w:rPr>
                <w:rFonts w:ascii="Arial" w:eastAsiaTheme="minorEastAsia" w:hAnsi="Arial" w:cs="Arial"/>
                <w:color w:val="000000"/>
                <w:sz w:val="16"/>
                <w:szCs w:val="16"/>
                <w:lang w:eastAsia="mk-MK"/>
              </w:rPr>
              <w:t>euros</w:t>
            </w:r>
            <w:r w:rsidRPr="00B64FE2">
              <w:rPr>
                <w:rFonts w:ascii="Arial" w:eastAsiaTheme="minorEastAsia" w:hAnsi="Arial" w:cs="Arial"/>
                <w:color w:val="000000"/>
                <w:sz w:val="16"/>
                <w:szCs w:val="16"/>
                <w:lang w:val="mk-MK" w:eastAsia="mk-MK"/>
              </w:rPr>
              <w:t xml:space="preserve">) </w:t>
            </w:r>
          </w:p>
        </w:tc>
        <w:tc>
          <w:tcPr>
            <w:tcW w:w="810" w:type="dxa"/>
            <w:tcBorders>
              <w:top w:val="single" w:sz="4" w:space="0" w:color="000000"/>
              <w:left w:val="single" w:sz="4" w:space="0" w:color="000000"/>
              <w:bottom w:val="single" w:sz="6" w:space="0" w:color="000000"/>
              <w:right w:val="single" w:sz="4" w:space="0" w:color="000000"/>
            </w:tcBorders>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Time frames </w:t>
            </w:r>
          </w:p>
        </w:tc>
        <w:tc>
          <w:tcPr>
            <w:tcW w:w="1620" w:type="dxa"/>
            <w:tcBorders>
              <w:top w:val="single" w:sz="4" w:space="0" w:color="000000"/>
              <w:left w:val="single" w:sz="4" w:space="0" w:color="000000"/>
              <w:bottom w:val="single" w:sz="6" w:space="0" w:color="000000"/>
              <w:right w:val="single" w:sz="4" w:space="0" w:color="000000"/>
            </w:tcBorders>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Main contractor </w:t>
            </w:r>
          </w:p>
        </w:tc>
        <w:tc>
          <w:tcPr>
            <w:tcW w:w="1440" w:type="dxa"/>
            <w:tcBorders>
              <w:top w:val="single" w:sz="4" w:space="0" w:color="000000"/>
              <w:left w:val="single" w:sz="4" w:space="0" w:color="000000"/>
              <w:bottom w:val="single" w:sz="6" w:space="0" w:color="000000"/>
              <w:right w:val="single" w:sz="4" w:space="0" w:color="000000"/>
            </w:tcBorders>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Partners </w:t>
            </w:r>
          </w:p>
        </w:tc>
        <w:tc>
          <w:tcPr>
            <w:tcW w:w="1080" w:type="dxa"/>
            <w:tcBorders>
              <w:top w:val="single" w:sz="4" w:space="0" w:color="000000"/>
              <w:left w:val="single" w:sz="4" w:space="0" w:color="000000"/>
              <w:bottom w:val="single" w:sz="6" w:space="0" w:color="000000"/>
              <w:right w:val="single" w:sz="4" w:space="0" w:color="000000"/>
            </w:tcBorders>
          </w:tcPr>
          <w:p w:rsidR="00B64FE2" w:rsidRPr="00B64FE2" w:rsidRDefault="00B64FE2" w:rsidP="00B64FE2">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Model for realization </w:t>
            </w:r>
          </w:p>
        </w:tc>
        <w:tc>
          <w:tcPr>
            <w:tcW w:w="1530" w:type="dxa"/>
            <w:tcBorders>
              <w:top w:val="single" w:sz="4" w:space="0" w:color="000000"/>
              <w:left w:val="single" w:sz="4" w:space="0" w:color="000000"/>
              <w:bottom w:val="single" w:sz="6" w:space="0" w:color="000000"/>
              <w:right w:val="single" w:sz="4" w:space="0" w:color="000000"/>
            </w:tcBorders>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Criteria/success indicators </w:t>
            </w:r>
          </w:p>
        </w:tc>
      </w:tr>
      <w:tr w:rsidR="00011C50" w:rsidRPr="00B64FE2" w:rsidTr="00011C50">
        <w:trPr>
          <w:trHeight w:val="182"/>
        </w:trPr>
        <w:tc>
          <w:tcPr>
            <w:tcW w:w="1337" w:type="dxa"/>
            <w:tcBorders>
              <w:top w:val="single" w:sz="6" w:space="0" w:color="000000"/>
              <w:left w:val="single" w:sz="4" w:space="0" w:color="000000"/>
              <w:right w:val="single" w:sz="4" w:space="0" w:color="000000"/>
            </w:tcBorders>
            <w:vAlign w:val="center"/>
          </w:tcPr>
          <w:p w:rsidR="00B64FE2" w:rsidRPr="003259BB" w:rsidRDefault="003259BB" w:rsidP="00B64FE2">
            <w:pPr>
              <w:widowControl w:val="0"/>
              <w:autoSpaceDE w:val="0"/>
              <w:autoSpaceDN w:val="0"/>
              <w:adjustRightInd w:val="0"/>
              <w:spacing w:after="0" w:line="240" w:lineRule="auto"/>
              <w:rPr>
                <w:rFonts w:ascii="Arial" w:eastAsiaTheme="minorEastAsia" w:hAnsi="Arial" w:cs="Arial"/>
                <w:color w:val="000000"/>
                <w:sz w:val="16"/>
                <w:szCs w:val="16"/>
                <w:lang w:eastAsia="mk-MK"/>
              </w:rPr>
            </w:pPr>
            <w:r>
              <w:rPr>
                <w:rFonts w:ascii="Arial" w:eastAsiaTheme="minorEastAsia" w:hAnsi="Arial" w:cs="Arial"/>
                <w:color w:val="000000"/>
                <w:sz w:val="16"/>
                <w:szCs w:val="16"/>
                <w:lang w:val="mk-MK" w:eastAsia="mk-MK"/>
              </w:rPr>
              <w:t>Establishing an</w:t>
            </w:r>
          </w:p>
        </w:tc>
        <w:tc>
          <w:tcPr>
            <w:tcW w:w="1170" w:type="dxa"/>
            <w:tcBorders>
              <w:top w:val="single" w:sz="6" w:space="0" w:color="000000"/>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Interactive </w:t>
            </w:r>
          </w:p>
        </w:tc>
        <w:tc>
          <w:tcPr>
            <w:tcW w:w="1350" w:type="dxa"/>
            <w:tcBorders>
              <w:top w:val="single" w:sz="6" w:space="0" w:color="000000"/>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•Preparation of </w:t>
            </w:r>
          </w:p>
        </w:tc>
        <w:tc>
          <w:tcPr>
            <w:tcW w:w="1080" w:type="dxa"/>
            <w:tcBorders>
              <w:top w:val="single" w:sz="6" w:space="0" w:color="000000"/>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r>
              <w:rPr>
                <w:rFonts w:ascii="Arial" w:eastAsiaTheme="minorEastAsia" w:hAnsi="Arial" w:cs="Arial"/>
                <w:color w:val="000000"/>
                <w:sz w:val="16"/>
                <w:szCs w:val="16"/>
                <w:lang w:eastAsia="mk-MK"/>
              </w:rPr>
              <w:t>25.000</w:t>
            </w:r>
          </w:p>
        </w:tc>
        <w:tc>
          <w:tcPr>
            <w:tcW w:w="810" w:type="dxa"/>
            <w:tcBorders>
              <w:top w:val="single" w:sz="6" w:space="0" w:color="000000"/>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 4 years </w:t>
            </w:r>
          </w:p>
        </w:tc>
        <w:tc>
          <w:tcPr>
            <w:tcW w:w="1620" w:type="dxa"/>
            <w:tcBorders>
              <w:top w:val="single" w:sz="6" w:space="0" w:color="000000"/>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•Ministry of </w:t>
            </w:r>
          </w:p>
        </w:tc>
        <w:tc>
          <w:tcPr>
            <w:tcW w:w="1440" w:type="dxa"/>
            <w:tcBorders>
              <w:top w:val="single" w:sz="6" w:space="0" w:color="000000"/>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•The local self </w:t>
            </w:r>
          </w:p>
        </w:tc>
        <w:tc>
          <w:tcPr>
            <w:tcW w:w="1080" w:type="dxa"/>
            <w:tcBorders>
              <w:top w:val="single" w:sz="6" w:space="0" w:color="000000"/>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Social and </w:t>
            </w:r>
          </w:p>
        </w:tc>
        <w:tc>
          <w:tcPr>
            <w:tcW w:w="1530" w:type="dxa"/>
            <w:tcBorders>
              <w:top w:val="single" w:sz="6" w:space="0" w:color="000000"/>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•Adopted feasibility </w:t>
            </w:r>
          </w:p>
        </w:tc>
      </w:tr>
      <w:tr w:rsidR="00011C50" w:rsidRPr="00B64FE2" w:rsidTr="00011C50">
        <w:trPr>
          <w:trHeight w:val="177"/>
        </w:trPr>
        <w:tc>
          <w:tcPr>
            <w:tcW w:w="1337" w:type="dxa"/>
            <w:tcBorders>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innovative </w:t>
            </w:r>
          </w:p>
        </w:tc>
        <w:tc>
          <w:tcPr>
            <w:tcW w:w="1170" w:type="dxa"/>
            <w:tcBorders>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presentation of </w:t>
            </w:r>
          </w:p>
        </w:tc>
        <w:tc>
          <w:tcPr>
            <w:tcW w:w="1350" w:type="dxa"/>
            <w:tcBorders>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feasibility study </w:t>
            </w:r>
          </w:p>
        </w:tc>
        <w:tc>
          <w:tcPr>
            <w:tcW w:w="1080" w:type="dxa"/>
            <w:tcBorders>
              <w:left w:val="single" w:sz="4" w:space="0" w:color="000000"/>
              <w:right w:val="single" w:sz="4" w:space="0" w:color="000000"/>
            </w:tcBorders>
          </w:tcPr>
          <w:p w:rsidR="00B64FE2" w:rsidRPr="00B64FE2" w:rsidRDefault="00B64FE2" w:rsidP="00B64FE2">
            <w:pPr>
              <w:widowControl w:val="0"/>
              <w:autoSpaceDE w:val="0"/>
              <w:autoSpaceDN w:val="0"/>
              <w:adjustRightInd w:val="0"/>
              <w:spacing w:after="0" w:line="240" w:lineRule="auto"/>
              <w:jc w:val="center"/>
              <w:rPr>
                <w:rFonts w:ascii="Arial" w:eastAsiaTheme="minorEastAsia" w:hAnsi="Arial" w:cs="Arial"/>
                <w:sz w:val="16"/>
                <w:szCs w:val="16"/>
                <w:lang w:val="mk-MK" w:eastAsia="mk-MK"/>
              </w:rPr>
            </w:pPr>
          </w:p>
        </w:tc>
        <w:tc>
          <w:tcPr>
            <w:tcW w:w="810" w:type="dxa"/>
            <w:tcBorders>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(2012</w:t>
            </w:r>
            <w:r w:rsidRPr="00B64FE2">
              <w:rPr>
                <w:rFonts w:ascii="Arial" w:eastAsiaTheme="minorEastAsia" w:hAnsi="Arial" w:cs="Arial"/>
                <w:color w:val="000000"/>
                <w:sz w:val="16"/>
                <w:szCs w:val="16"/>
                <w:lang w:val="mk-MK" w:eastAsia="mk-MK"/>
              </w:rPr>
              <w:softHyphen/>
            </w:r>
          </w:p>
        </w:tc>
        <w:tc>
          <w:tcPr>
            <w:tcW w:w="1620" w:type="dxa"/>
            <w:tcBorders>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culture of Re </w:t>
            </w:r>
            <w:r w:rsidRPr="00B64FE2">
              <w:rPr>
                <w:rFonts w:ascii="Arial" w:eastAsiaTheme="minorEastAsia" w:hAnsi="Arial" w:cs="Arial"/>
                <w:color w:val="000000"/>
                <w:sz w:val="16"/>
                <w:szCs w:val="16"/>
                <w:lang w:val="mk-MK" w:eastAsia="mk-MK"/>
              </w:rPr>
              <w:softHyphen/>
            </w:r>
          </w:p>
        </w:tc>
        <w:tc>
          <w:tcPr>
            <w:tcW w:w="1440" w:type="dxa"/>
            <w:tcBorders>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government </w:t>
            </w:r>
          </w:p>
        </w:tc>
        <w:tc>
          <w:tcPr>
            <w:tcW w:w="1080" w:type="dxa"/>
            <w:tcBorders>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Public-private </w:t>
            </w:r>
          </w:p>
        </w:tc>
        <w:tc>
          <w:tcPr>
            <w:tcW w:w="1530" w:type="dxa"/>
            <w:tcBorders>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study by the Ministry of </w:t>
            </w:r>
          </w:p>
        </w:tc>
      </w:tr>
      <w:tr w:rsidR="00011C50" w:rsidRPr="00B64FE2" w:rsidTr="00011C50">
        <w:trPr>
          <w:trHeight w:val="185"/>
        </w:trPr>
        <w:tc>
          <w:tcPr>
            <w:tcW w:w="1337" w:type="dxa"/>
            <w:tcBorders>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animation show </w:t>
            </w:r>
          </w:p>
        </w:tc>
        <w:tc>
          <w:tcPr>
            <w:tcW w:w="1170" w:type="dxa"/>
            <w:tcBorders>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the events </w:t>
            </w:r>
          </w:p>
        </w:tc>
        <w:tc>
          <w:tcPr>
            <w:tcW w:w="1350" w:type="dxa"/>
            <w:tcBorders>
              <w:left w:val="single" w:sz="4" w:space="0" w:color="000000"/>
              <w:right w:val="single" w:sz="4" w:space="0" w:color="000000"/>
            </w:tcBorders>
            <w:vAlign w:val="center"/>
          </w:tcPr>
          <w:p w:rsidR="00B64FE2" w:rsidRPr="00B64FE2" w:rsidRDefault="00B64FE2" w:rsidP="003259BB">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 </w:t>
            </w:r>
            <w:r w:rsidR="003259BB">
              <w:rPr>
                <w:rFonts w:ascii="Arial" w:eastAsiaTheme="minorEastAsia" w:hAnsi="Arial" w:cs="Arial"/>
                <w:color w:val="000000"/>
                <w:sz w:val="16"/>
                <w:szCs w:val="16"/>
                <w:lang w:eastAsia="mk-MK"/>
              </w:rPr>
              <w:t>Set up</w:t>
            </w:r>
            <w:r w:rsidRPr="00B64FE2">
              <w:rPr>
                <w:rFonts w:ascii="Arial" w:eastAsiaTheme="minorEastAsia" w:hAnsi="Arial" w:cs="Arial"/>
                <w:color w:val="000000"/>
                <w:sz w:val="16"/>
                <w:szCs w:val="16"/>
                <w:lang w:val="mk-MK" w:eastAsia="mk-MK"/>
              </w:rPr>
              <w:t xml:space="preserve"> the </w:t>
            </w:r>
          </w:p>
        </w:tc>
        <w:tc>
          <w:tcPr>
            <w:tcW w:w="1080" w:type="dxa"/>
            <w:tcBorders>
              <w:left w:val="single" w:sz="4" w:space="0" w:color="000000"/>
              <w:right w:val="single" w:sz="4" w:space="0" w:color="000000"/>
            </w:tcBorders>
          </w:tcPr>
          <w:p w:rsidR="00B64FE2" w:rsidRPr="00B64FE2" w:rsidRDefault="00B64FE2" w:rsidP="00B64FE2">
            <w:pPr>
              <w:widowControl w:val="0"/>
              <w:autoSpaceDE w:val="0"/>
              <w:autoSpaceDN w:val="0"/>
              <w:adjustRightInd w:val="0"/>
              <w:spacing w:after="0" w:line="240" w:lineRule="auto"/>
              <w:jc w:val="center"/>
              <w:rPr>
                <w:rFonts w:ascii="Arial" w:eastAsiaTheme="minorEastAsia" w:hAnsi="Arial" w:cs="Arial"/>
                <w:sz w:val="16"/>
                <w:szCs w:val="16"/>
                <w:lang w:val="mk-MK" w:eastAsia="mk-MK"/>
              </w:rPr>
            </w:pPr>
          </w:p>
        </w:tc>
        <w:tc>
          <w:tcPr>
            <w:tcW w:w="810" w:type="dxa"/>
            <w:tcBorders>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2016) </w:t>
            </w:r>
          </w:p>
        </w:tc>
        <w:tc>
          <w:tcPr>
            <w:tcW w:w="1620" w:type="dxa"/>
            <w:tcBorders>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public of </w:t>
            </w:r>
          </w:p>
        </w:tc>
        <w:tc>
          <w:tcPr>
            <w:tcW w:w="1440" w:type="dxa"/>
            <w:tcBorders>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•NGO “Cvet” </w:t>
            </w:r>
          </w:p>
        </w:tc>
        <w:tc>
          <w:tcPr>
            <w:tcW w:w="1080" w:type="dxa"/>
            <w:tcBorders>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partnership </w:t>
            </w:r>
          </w:p>
        </w:tc>
        <w:tc>
          <w:tcPr>
            <w:tcW w:w="1530" w:type="dxa"/>
            <w:tcBorders>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culture </w:t>
            </w:r>
          </w:p>
        </w:tc>
      </w:tr>
      <w:tr w:rsidR="00011C50" w:rsidRPr="00B64FE2" w:rsidTr="00011C50">
        <w:trPr>
          <w:trHeight w:val="185"/>
        </w:trPr>
        <w:tc>
          <w:tcPr>
            <w:tcW w:w="1337" w:type="dxa"/>
            <w:tcBorders>
              <w:left w:val="single" w:sz="4" w:space="0" w:color="000000"/>
              <w:right w:val="single" w:sz="4" w:space="0" w:color="000000"/>
            </w:tcBorders>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of the battles for </w:t>
            </w:r>
          </w:p>
        </w:tc>
        <w:tc>
          <w:tcPr>
            <w:tcW w:w="1170" w:type="dxa"/>
            <w:tcBorders>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related with </w:t>
            </w:r>
          </w:p>
        </w:tc>
        <w:tc>
          <w:tcPr>
            <w:tcW w:w="1350" w:type="dxa"/>
            <w:tcBorders>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space around </w:t>
            </w:r>
          </w:p>
        </w:tc>
        <w:tc>
          <w:tcPr>
            <w:tcW w:w="1080" w:type="dxa"/>
            <w:tcBorders>
              <w:left w:val="single" w:sz="4" w:space="0" w:color="000000"/>
              <w:right w:val="single" w:sz="4" w:space="0" w:color="000000"/>
            </w:tcBorders>
          </w:tcPr>
          <w:p w:rsidR="00B64FE2" w:rsidRPr="00B64FE2" w:rsidRDefault="00B64FE2" w:rsidP="00B64FE2">
            <w:pPr>
              <w:widowControl w:val="0"/>
              <w:autoSpaceDE w:val="0"/>
              <w:autoSpaceDN w:val="0"/>
              <w:adjustRightInd w:val="0"/>
              <w:spacing w:after="0" w:line="240" w:lineRule="auto"/>
              <w:jc w:val="center"/>
              <w:rPr>
                <w:rFonts w:ascii="Arial" w:eastAsiaTheme="minorEastAsia" w:hAnsi="Arial" w:cs="Arial"/>
                <w:color w:val="000000"/>
                <w:sz w:val="16"/>
                <w:szCs w:val="16"/>
                <w:lang w:eastAsia="mk-MK"/>
              </w:rPr>
            </w:pPr>
            <w:r>
              <w:rPr>
                <w:rFonts w:ascii="Arial" w:eastAsiaTheme="minorEastAsia" w:hAnsi="Arial" w:cs="Arial"/>
                <w:color w:val="000000"/>
                <w:sz w:val="16"/>
                <w:szCs w:val="16"/>
                <w:lang w:eastAsia="mk-MK"/>
              </w:rPr>
              <w:t>25.000</w:t>
            </w:r>
          </w:p>
        </w:tc>
        <w:tc>
          <w:tcPr>
            <w:tcW w:w="810" w:type="dxa"/>
            <w:tcBorders>
              <w:left w:val="single" w:sz="4" w:space="0" w:color="000000"/>
              <w:right w:val="single" w:sz="4" w:space="0" w:color="000000"/>
            </w:tcBorders>
          </w:tcPr>
          <w:p w:rsidR="00B64FE2" w:rsidRPr="00B64FE2" w:rsidRDefault="00B64FE2" w:rsidP="00B64FE2">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620" w:type="dxa"/>
            <w:tcBorders>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Macedonia </w:t>
            </w:r>
            <w:r w:rsidRPr="00B64FE2">
              <w:rPr>
                <w:rFonts w:ascii="Arial" w:eastAsiaTheme="minorEastAsia" w:hAnsi="Arial" w:cs="Arial"/>
                <w:color w:val="000000"/>
                <w:sz w:val="16"/>
                <w:szCs w:val="16"/>
                <w:lang w:val="mk-MK" w:eastAsia="mk-MK"/>
              </w:rPr>
              <w:softHyphen/>
            </w:r>
          </w:p>
        </w:tc>
        <w:tc>
          <w:tcPr>
            <w:tcW w:w="1440" w:type="dxa"/>
            <w:tcBorders>
              <w:left w:val="single" w:sz="4" w:space="0" w:color="000000"/>
              <w:right w:val="single" w:sz="4" w:space="0" w:color="000000"/>
            </w:tcBorders>
            <w:vAlign w:val="bottom"/>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•NGO “Vision </w:t>
            </w:r>
          </w:p>
        </w:tc>
        <w:tc>
          <w:tcPr>
            <w:tcW w:w="1080" w:type="dxa"/>
            <w:tcBorders>
              <w:left w:val="single" w:sz="4" w:space="0" w:color="000000"/>
              <w:right w:val="single" w:sz="4" w:space="0" w:color="000000"/>
            </w:tcBorders>
          </w:tcPr>
          <w:p w:rsidR="00B64FE2" w:rsidRPr="00B64FE2" w:rsidRDefault="00B64FE2" w:rsidP="00B64FE2">
            <w:pPr>
              <w:widowControl w:val="0"/>
              <w:autoSpaceDE w:val="0"/>
              <w:autoSpaceDN w:val="0"/>
              <w:adjustRightInd w:val="0"/>
              <w:spacing w:after="0" w:line="240" w:lineRule="auto"/>
              <w:jc w:val="center"/>
              <w:rPr>
                <w:rFonts w:ascii="Arial" w:eastAsiaTheme="minorEastAsia" w:hAnsi="Arial" w:cs="Arial"/>
                <w:sz w:val="16"/>
                <w:szCs w:val="16"/>
                <w:lang w:val="mk-MK" w:eastAsia="mk-MK"/>
              </w:rPr>
            </w:pPr>
          </w:p>
        </w:tc>
        <w:tc>
          <w:tcPr>
            <w:tcW w:w="1530" w:type="dxa"/>
            <w:tcBorders>
              <w:left w:val="single" w:sz="4" w:space="0" w:color="000000"/>
              <w:right w:val="single" w:sz="4" w:space="0" w:color="000000"/>
            </w:tcBorders>
            <w:vAlign w:val="center"/>
          </w:tcPr>
          <w:p w:rsidR="00B64FE2" w:rsidRPr="00B64FE2" w:rsidRDefault="00B64FE2" w:rsidP="00F53327">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w:t>
            </w:r>
            <w:r w:rsidR="00F53327">
              <w:rPr>
                <w:rFonts w:ascii="Arial" w:eastAsiaTheme="minorEastAsia" w:hAnsi="Arial" w:cs="Arial"/>
                <w:color w:val="000000"/>
                <w:sz w:val="16"/>
                <w:szCs w:val="16"/>
                <w:lang w:eastAsia="mk-MK"/>
              </w:rPr>
              <w:t>Equiped</w:t>
            </w:r>
            <w:r w:rsidRPr="00B64FE2">
              <w:rPr>
                <w:rFonts w:ascii="Arial" w:eastAsiaTheme="minorEastAsia" w:hAnsi="Arial" w:cs="Arial"/>
                <w:color w:val="000000"/>
                <w:sz w:val="16"/>
                <w:szCs w:val="16"/>
                <w:lang w:val="mk-MK" w:eastAsia="mk-MK"/>
              </w:rPr>
              <w:t xml:space="preserve"> interior </w:t>
            </w:r>
          </w:p>
        </w:tc>
      </w:tr>
      <w:tr w:rsidR="00011C50" w:rsidRPr="00B64FE2" w:rsidTr="00011C50">
        <w:trPr>
          <w:trHeight w:val="177"/>
        </w:trPr>
        <w:tc>
          <w:tcPr>
            <w:tcW w:w="1337" w:type="dxa"/>
            <w:tcBorders>
              <w:left w:val="single" w:sz="4" w:space="0" w:color="000000"/>
              <w:right w:val="single" w:sz="4" w:space="0" w:color="000000"/>
            </w:tcBorders>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Krushevo's </w:t>
            </w:r>
          </w:p>
        </w:tc>
        <w:tc>
          <w:tcPr>
            <w:tcW w:w="1170" w:type="dxa"/>
            <w:tcBorders>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Krushevo's </w:t>
            </w:r>
          </w:p>
        </w:tc>
        <w:tc>
          <w:tcPr>
            <w:tcW w:w="1350" w:type="dxa"/>
            <w:tcBorders>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the monument </w:t>
            </w:r>
          </w:p>
        </w:tc>
        <w:tc>
          <w:tcPr>
            <w:tcW w:w="1080" w:type="dxa"/>
            <w:tcBorders>
              <w:left w:val="single" w:sz="4" w:space="0" w:color="000000"/>
              <w:right w:val="single" w:sz="4" w:space="0" w:color="000000"/>
            </w:tcBorders>
          </w:tcPr>
          <w:p w:rsidR="00B64FE2" w:rsidRPr="00B64FE2" w:rsidRDefault="00B64FE2" w:rsidP="00B64FE2">
            <w:pPr>
              <w:widowControl w:val="0"/>
              <w:autoSpaceDE w:val="0"/>
              <w:autoSpaceDN w:val="0"/>
              <w:adjustRightInd w:val="0"/>
              <w:spacing w:after="0" w:line="240" w:lineRule="auto"/>
              <w:jc w:val="center"/>
              <w:rPr>
                <w:rFonts w:ascii="Arial" w:eastAsiaTheme="minorEastAsia" w:hAnsi="Arial" w:cs="Arial"/>
                <w:sz w:val="16"/>
                <w:szCs w:val="16"/>
                <w:lang w:val="mk-MK" w:eastAsia="mk-MK"/>
              </w:rPr>
            </w:pPr>
          </w:p>
        </w:tc>
        <w:tc>
          <w:tcPr>
            <w:tcW w:w="810" w:type="dxa"/>
            <w:tcBorders>
              <w:left w:val="single" w:sz="4" w:space="0" w:color="000000"/>
              <w:right w:val="single" w:sz="4" w:space="0" w:color="000000"/>
            </w:tcBorders>
          </w:tcPr>
          <w:p w:rsidR="00B64FE2" w:rsidRPr="00B64FE2" w:rsidRDefault="00B64FE2" w:rsidP="00B64FE2">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620" w:type="dxa"/>
            <w:tcBorders>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Institute for </w:t>
            </w:r>
          </w:p>
        </w:tc>
        <w:tc>
          <w:tcPr>
            <w:tcW w:w="1440" w:type="dxa"/>
            <w:tcBorders>
              <w:left w:val="single" w:sz="4" w:space="0" w:color="000000"/>
              <w:right w:val="single" w:sz="4" w:space="0" w:color="000000"/>
            </w:tcBorders>
            <w:vAlign w:val="bottom"/>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for future” </w:t>
            </w:r>
          </w:p>
        </w:tc>
        <w:tc>
          <w:tcPr>
            <w:tcW w:w="1080" w:type="dxa"/>
            <w:tcBorders>
              <w:left w:val="single" w:sz="4" w:space="0" w:color="000000"/>
              <w:right w:val="single" w:sz="4" w:space="0" w:color="000000"/>
            </w:tcBorders>
          </w:tcPr>
          <w:p w:rsidR="00B64FE2" w:rsidRPr="00B64FE2" w:rsidRDefault="00B64FE2" w:rsidP="00B64FE2">
            <w:pPr>
              <w:widowControl w:val="0"/>
              <w:autoSpaceDE w:val="0"/>
              <w:autoSpaceDN w:val="0"/>
              <w:adjustRightInd w:val="0"/>
              <w:spacing w:after="0" w:line="240" w:lineRule="auto"/>
              <w:jc w:val="center"/>
              <w:rPr>
                <w:rFonts w:ascii="Arial" w:eastAsiaTheme="minorEastAsia" w:hAnsi="Arial" w:cs="Arial"/>
                <w:sz w:val="16"/>
                <w:szCs w:val="16"/>
                <w:lang w:val="mk-MK" w:eastAsia="mk-MK"/>
              </w:rPr>
            </w:pPr>
          </w:p>
        </w:tc>
        <w:tc>
          <w:tcPr>
            <w:tcW w:w="1530" w:type="dxa"/>
            <w:tcBorders>
              <w:left w:val="single" w:sz="4" w:space="0" w:color="000000"/>
              <w:right w:val="single" w:sz="4" w:space="0" w:color="000000"/>
            </w:tcBorders>
            <w:vAlign w:val="center"/>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for multifunctional </w:t>
            </w:r>
          </w:p>
        </w:tc>
      </w:tr>
      <w:tr w:rsidR="00011C50" w:rsidRPr="00B64FE2" w:rsidTr="00011C50">
        <w:trPr>
          <w:trHeight w:val="2572"/>
        </w:trPr>
        <w:tc>
          <w:tcPr>
            <w:tcW w:w="1337" w:type="dxa"/>
            <w:tcBorders>
              <w:left w:val="single" w:sz="4" w:space="0" w:color="000000"/>
              <w:bottom w:val="single" w:sz="6" w:space="0" w:color="000000"/>
              <w:right w:val="single" w:sz="4" w:space="0" w:color="000000"/>
            </w:tcBorders>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Republic </w:t>
            </w:r>
          </w:p>
        </w:tc>
        <w:tc>
          <w:tcPr>
            <w:tcW w:w="1170" w:type="dxa"/>
            <w:tcBorders>
              <w:left w:val="single" w:sz="4" w:space="0" w:color="000000"/>
              <w:bottom w:val="single" w:sz="6" w:space="0" w:color="000000"/>
              <w:right w:val="single" w:sz="4" w:space="0" w:color="000000"/>
            </w:tcBorders>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Republic </w:t>
            </w:r>
          </w:p>
        </w:tc>
        <w:tc>
          <w:tcPr>
            <w:tcW w:w="1350" w:type="dxa"/>
            <w:tcBorders>
              <w:left w:val="single" w:sz="4" w:space="0" w:color="000000"/>
              <w:bottom w:val="single" w:sz="6" w:space="0" w:color="000000"/>
              <w:right w:val="single" w:sz="4" w:space="0" w:color="000000"/>
            </w:tcBorders>
          </w:tcPr>
          <w:p w:rsidR="00B64FE2" w:rsidRPr="00B64FE2" w:rsidRDefault="00B64FE2" w:rsidP="00F53327">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“Makedonium” •Arranging of ground floor of the monument “Makedonium”for this purpose </w:t>
            </w:r>
          </w:p>
        </w:tc>
        <w:tc>
          <w:tcPr>
            <w:tcW w:w="1080" w:type="dxa"/>
            <w:tcBorders>
              <w:left w:val="single" w:sz="4" w:space="0" w:color="000000"/>
              <w:bottom w:val="single" w:sz="6" w:space="0" w:color="000000"/>
              <w:right w:val="single" w:sz="4" w:space="0" w:color="000000"/>
            </w:tcBorders>
          </w:tcPr>
          <w:p w:rsidR="00B64FE2" w:rsidRDefault="00B64FE2" w:rsidP="00B64FE2">
            <w:pPr>
              <w:widowControl w:val="0"/>
              <w:autoSpaceDE w:val="0"/>
              <w:autoSpaceDN w:val="0"/>
              <w:adjustRightInd w:val="0"/>
              <w:spacing w:after="0" w:line="240" w:lineRule="auto"/>
              <w:jc w:val="center"/>
              <w:rPr>
                <w:rFonts w:ascii="Arial" w:eastAsiaTheme="minorEastAsia" w:hAnsi="Arial" w:cs="Arial"/>
                <w:color w:val="000000"/>
                <w:sz w:val="16"/>
                <w:szCs w:val="16"/>
                <w:lang w:eastAsia="mk-MK"/>
              </w:rPr>
            </w:pPr>
          </w:p>
          <w:p w:rsidR="00B64FE2" w:rsidRDefault="00B64FE2" w:rsidP="00B64FE2">
            <w:pPr>
              <w:widowControl w:val="0"/>
              <w:autoSpaceDE w:val="0"/>
              <w:autoSpaceDN w:val="0"/>
              <w:adjustRightInd w:val="0"/>
              <w:spacing w:after="0" w:line="240" w:lineRule="auto"/>
              <w:jc w:val="center"/>
              <w:rPr>
                <w:rFonts w:ascii="Arial" w:eastAsiaTheme="minorEastAsia" w:hAnsi="Arial" w:cs="Arial"/>
                <w:color w:val="000000"/>
                <w:sz w:val="16"/>
                <w:szCs w:val="16"/>
                <w:lang w:eastAsia="mk-MK"/>
              </w:rPr>
            </w:pPr>
          </w:p>
          <w:p w:rsidR="00B64FE2" w:rsidRDefault="00B64FE2" w:rsidP="00B64FE2">
            <w:pPr>
              <w:widowControl w:val="0"/>
              <w:autoSpaceDE w:val="0"/>
              <w:autoSpaceDN w:val="0"/>
              <w:adjustRightInd w:val="0"/>
              <w:spacing w:after="0" w:line="240" w:lineRule="auto"/>
              <w:jc w:val="center"/>
              <w:rPr>
                <w:rFonts w:ascii="Arial" w:eastAsiaTheme="minorEastAsia" w:hAnsi="Arial" w:cs="Arial"/>
                <w:color w:val="000000"/>
                <w:sz w:val="16"/>
                <w:szCs w:val="16"/>
                <w:lang w:eastAsia="mk-MK"/>
              </w:rPr>
            </w:pPr>
          </w:p>
          <w:p w:rsidR="00B64FE2" w:rsidRDefault="00B64FE2" w:rsidP="00B64FE2">
            <w:pPr>
              <w:widowControl w:val="0"/>
              <w:autoSpaceDE w:val="0"/>
              <w:autoSpaceDN w:val="0"/>
              <w:adjustRightInd w:val="0"/>
              <w:spacing w:after="0" w:line="240" w:lineRule="auto"/>
              <w:jc w:val="center"/>
              <w:rPr>
                <w:rFonts w:ascii="Arial" w:eastAsiaTheme="minorEastAsia" w:hAnsi="Arial" w:cs="Arial"/>
                <w:color w:val="000000"/>
                <w:sz w:val="16"/>
                <w:szCs w:val="16"/>
                <w:lang w:eastAsia="mk-MK"/>
              </w:rPr>
            </w:pPr>
            <w:r>
              <w:rPr>
                <w:rFonts w:ascii="Arial" w:eastAsiaTheme="minorEastAsia" w:hAnsi="Arial" w:cs="Arial"/>
                <w:color w:val="000000"/>
                <w:sz w:val="16"/>
                <w:szCs w:val="16"/>
                <w:lang w:eastAsia="mk-MK"/>
              </w:rPr>
              <w:t>200.000</w:t>
            </w:r>
          </w:p>
          <w:p w:rsidR="00B64FE2" w:rsidRDefault="00B64FE2" w:rsidP="00B64FE2">
            <w:pPr>
              <w:widowControl w:val="0"/>
              <w:autoSpaceDE w:val="0"/>
              <w:autoSpaceDN w:val="0"/>
              <w:adjustRightInd w:val="0"/>
              <w:spacing w:after="0" w:line="240" w:lineRule="auto"/>
              <w:jc w:val="center"/>
              <w:rPr>
                <w:rFonts w:ascii="Arial" w:eastAsiaTheme="minorEastAsia" w:hAnsi="Arial" w:cs="Arial"/>
                <w:color w:val="000000"/>
                <w:sz w:val="16"/>
                <w:szCs w:val="16"/>
                <w:lang w:eastAsia="mk-MK"/>
              </w:rPr>
            </w:pPr>
          </w:p>
          <w:p w:rsidR="00B64FE2" w:rsidRDefault="00B64FE2" w:rsidP="00B64FE2">
            <w:pPr>
              <w:widowControl w:val="0"/>
              <w:autoSpaceDE w:val="0"/>
              <w:autoSpaceDN w:val="0"/>
              <w:adjustRightInd w:val="0"/>
              <w:spacing w:after="0" w:line="240" w:lineRule="auto"/>
              <w:jc w:val="center"/>
              <w:rPr>
                <w:rFonts w:ascii="Arial" w:eastAsiaTheme="minorEastAsia" w:hAnsi="Arial" w:cs="Arial"/>
                <w:color w:val="000000"/>
                <w:sz w:val="16"/>
                <w:szCs w:val="16"/>
                <w:lang w:eastAsia="mk-MK"/>
              </w:rPr>
            </w:pPr>
          </w:p>
          <w:p w:rsidR="00B64FE2" w:rsidRDefault="00B64FE2" w:rsidP="00B64FE2">
            <w:pPr>
              <w:widowControl w:val="0"/>
              <w:autoSpaceDE w:val="0"/>
              <w:autoSpaceDN w:val="0"/>
              <w:adjustRightInd w:val="0"/>
              <w:spacing w:after="0" w:line="240" w:lineRule="auto"/>
              <w:jc w:val="center"/>
              <w:rPr>
                <w:rFonts w:ascii="Arial" w:eastAsiaTheme="minorEastAsia" w:hAnsi="Arial" w:cs="Arial"/>
                <w:color w:val="000000"/>
                <w:sz w:val="16"/>
                <w:szCs w:val="16"/>
                <w:lang w:eastAsia="mk-MK"/>
              </w:rPr>
            </w:pPr>
          </w:p>
          <w:p w:rsidR="00B64FE2" w:rsidRDefault="00B64FE2" w:rsidP="00B64FE2">
            <w:pPr>
              <w:widowControl w:val="0"/>
              <w:autoSpaceDE w:val="0"/>
              <w:autoSpaceDN w:val="0"/>
              <w:adjustRightInd w:val="0"/>
              <w:spacing w:after="0" w:line="240" w:lineRule="auto"/>
              <w:jc w:val="center"/>
              <w:rPr>
                <w:rFonts w:ascii="Arial" w:eastAsiaTheme="minorEastAsia" w:hAnsi="Arial" w:cs="Arial"/>
                <w:b/>
                <w:bCs/>
                <w:color w:val="000000"/>
                <w:sz w:val="16"/>
                <w:szCs w:val="16"/>
                <w:lang w:eastAsia="mk-MK"/>
              </w:rPr>
            </w:pPr>
            <w:r w:rsidRPr="00B64FE2">
              <w:rPr>
                <w:rFonts w:ascii="Arial" w:eastAsiaTheme="minorEastAsia" w:hAnsi="Arial" w:cs="Arial"/>
                <w:b/>
                <w:bCs/>
                <w:color w:val="000000"/>
                <w:sz w:val="16"/>
                <w:szCs w:val="16"/>
                <w:lang w:val="mk-MK" w:eastAsia="mk-MK"/>
              </w:rPr>
              <w:t xml:space="preserve">Total </w:t>
            </w:r>
          </w:p>
          <w:p w:rsidR="00B64FE2" w:rsidRPr="00B64FE2" w:rsidRDefault="00B64FE2" w:rsidP="00B64FE2">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r>
              <w:rPr>
                <w:rFonts w:ascii="Arial" w:eastAsiaTheme="minorEastAsia" w:hAnsi="Arial" w:cs="Arial"/>
                <w:b/>
                <w:bCs/>
                <w:color w:val="000000"/>
                <w:sz w:val="16"/>
                <w:szCs w:val="16"/>
                <w:lang w:eastAsia="mk-MK"/>
              </w:rPr>
              <w:t>250.000</w:t>
            </w:r>
          </w:p>
        </w:tc>
        <w:tc>
          <w:tcPr>
            <w:tcW w:w="810" w:type="dxa"/>
            <w:tcBorders>
              <w:left w:val="single" w:sz="4" w:space="0" w:color="000000"/>
              <w:bottom w:val="single" w:sz="6" w:space="0" w:color="000000"/>
              <w:right w:val="single" w:sz="4" w:space="0" w:color="000000"/>
            </w:tcBorders>
          </w:tcPr>
          <w:p w:rsidR="00B64FE2" w:rsidRPr="00B64FE2" w:rsidRDefault="00B64FE2" w:rsidP="00B64FE2">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620" w:type="dxa"/>
            <w:tcBorders>
              <w:left w:val="single" w:sz="4" w:space="0" w:color="000000"/>
              <w:bottom w:val="single" w:sz="6" w:space="0" w:color="000000"/>
              <w:right w:val="single" w:sz="4" w:space="0" w:color="000000"/>
            </w:tcBorders>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protection of monuments and Museum of Prilep -Organizational unit monument “Makedonium” </w:t>
            </w:r>
          </w:p>
        </w:tc>
        <w:tc>
          <w:tcPr>
            <w:tcW w:w="1440" w:type="dxa"/>
            <w:tcBorders>
              <w:left w:val="single" w:sz="4" w:space="0" w:color="000000"/>
              <w:bottom w:val="single" w:sz="6" w:space="0" w:color="000000"/>
              <w:right w:val="single" w:sz="4" w:space="0" w:color="000000"/>
            </w:tcBorders>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•NGO “Akademik” •PE “Inen dekor” •Hotel “Montana Palas” </w:t>
            </w:r>
          </w:p>
        </w:tc>
        <w:tc>
          <w:tcPr>
            <w:tcW w:w="1080" w:type="dxa"/>
            <w:tcBorders>
              <w:left w:val="single" w:sz="4" w:space="0" w:color="000000"/>
              <w:bottom w:val="single" w:sz="6" w:space="0" w:color="000000"/>
              <w:right w:val="single" w:sz="4" w:space="0" w:color="000000"/>
            </w:tcBorders>
          </w:tcPr>
          <w:p w:rsidR="00B64FE2" w:rsidRPr="00B64FE2" w:rsidRDefault="00B64FE2" w:rsidP="00B64FE2">
            <w:pPr>
              <w:widowControl w:val="0"/>
              <w:autoSpaceDE w:val="0"/>
              <w:autoSpaceDN w:val="0"/>
              <w:adjustRightInd w:val="0"/>
              <w:spacing w:after="0" w:line="240" w:lineRule="auto"/>
              <w:jc w:val="center"/>
              <w:rPr>
                <w:rFonts w:ascii="Arial" w:eastAsiaTheme="minorEastAsia" w:hAnsi="Arial" w:cs="Arial"/>
                <w:sz w:val="16"/>
                <w:szCs w:val="16"/>
                <w:lang w:val="mk-MK" w:eastAsia="mk-MK"/>
              </w:rPr>
            </w:pPr>
          </w:p>
        </w:tc>
        <w:tc>
          <w:tcPr>
            <w:tcW w:w="1530" w:type="dxa"/>
            <w:tcBorders>
              <w:left w:val="single" w:sz="4" w:space="0" w:color="000000"/>
              <w:bottom w:val="single" w:sz="6" w:space="0" w:color="000000"/>
              <w:right w:val="single" w:sz="4" w:space="0" w:color="000000"/>
            </w:tcBorders>
          </w:tcPr>
          <w:p w:rsidR="00B64FE2" w:rsidRPr="00B64FE2" w:rsidRDefault="00B64FE2" w:rsidP="00B64FE2">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B64FE2">
              <w:rPr>
                <w:rFonts w:ascii="Arial" w:eastAsiaTheme="minorEastAsia" w:hAnsi="Arial" w:cs="Arial"/>
                <w:color w:val="000000"/>
                <w:sz w:val="16"/>
                <w:szCs w:val="16"/>
                <w:lang w:val="mk-MK" w:eastAsia="mk-MK"/>
              </w:rPr>
              <w:t xml:space="preserve">purpose in the facility “Makedonium” •Arranged exterior part with shaped thematic setting in the monument complex </w:t>
            </w:r>
          </w:p>
        </w:tc>
      </w:tr>
    </w:tbl>
    <w:p w:rsidR="00B64FE2" w:rsidRDefault="00B64FE2" w:rsidP="002A5574">
      <w:pPr>
        <w:spacing w:after="120"/>
        <w:jc w:val="both"/>
      </w:pPr>
    </w:p>
    <w:p w:rsidR="00011C50" w:rsidRDefault="00011C50">
      <w:r>
        <w:br w:type="page"/>
      </w:r>
    </w:p>
    <w:p w:rsidR="00011C50" w:rsidRDefault="00011C50" w:rsidP="002A5574">
      <w:pPr>
        <w:spacing w:after="120"/>
        <w:jc w:val="both"/>
      </w:pPr>
    </w:p>
    <w:tbl>
      <w:tblPr>
        <w:tblW w:w="0" w:type="auto"/>
        <w:tblInd w:w="-1334" w:type="dxa"/>
        <w:tblBorders>
          <w:top w:val="nil"/>
          <w:left w:val="nil"/>
          <w:bottom w:val="nil"/>
          <w:right w:val="nil"/>
        </w:tblBorders>
        <w:tblLayout w:type="fixed"/>
        <w:tblLook w:val="0000"/>
      </w:tblPr>
      <w:tblGrid>
        <w:gridCol w:w="1392"/>
        <w:gridCol w:w="1580"/>
        <w:gridCol w:w="1080"/>
        <w:gridCol w:w="900"/>
        <w:gridCol w:w="1260"/>
        <w:gridCol w:w="1980"/>
        <w:gridCol w:w="1260"/>
        <w:gridCol w:w="1890"/>
      </w:tblGrid>
      <w:tr w:rsidR="00011C50" w:rsidRPr="00011C50" w:rsidTr="007E7348">
        <w:trPr>
          <w:trHeight w:val="270"/>
        </w:trPr>
        <w:tc>
          <w:tcPr>
            <w:tcW w:w="1392" w:type="dxa"/>
            <w:tcBorders>
              <w:top w:val="single" w:sz="6" w:space="0" w:color="000000"/>
              <w:left w:val="single" w:sz="4" w:space="0" w:color="000000"/>
              <w:bottom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580" w:type="dxa"/>
            <w:tcBorders>
              <w:top w:val="single" w:sz="6" w:space="0" w:color="000000"/>
              <w:bottom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3240" w:type="dxa"/>
            <w:gridSpan w:val="3"/>
            <w:tcBorders>
              <w:top w:val="single" w:sz="6" w:space="0" w:color="000000"/>
              <w:bottom w:val="single" w:sz="4" w:space="0" w:color="000000"/>
            </w:tcBorders>
            <w:vAlign w:val="center"/>
          </w:tcPr>
          <w:p w:rsidR="00011C50" w:rsidRPr="00011C50" w:rsidRDefault="00011C50" w:rsidP="00011C50">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r w:rsidRPr="00011C50">
              <w:rPr>
                <w:rFonts w:ascii="Arial" w:eastAsiaTheme="minorEastAsia" w:hAnsi="Arial" w:cs="Arial"/>
                <w:b/>
                <w:bCs/>
                <w:color w:val="000000"/>
                <w:sz w:val="16"/>
                <w:szCs w:val="16"/>
                <w:lang w:val="mk-MK" w:eastAsia="mk-MK"/>
              </w:rPr>
              <w:t xml:space="preserve">Project – Cavalry tourist pathways </w:t>
            </w:r>
          </w:p>
        </w:tc>
        <w:tc>
          <w:tcPr>
            <w:tcW w:w="1980" w:type="dxa"/>
            <w:tcBorders>
              <w:top w:val="single" w:sz="6" w:space="0" w:color="000000"/>
              <w:bottom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260" w:type="dxa"/>
            <w:tcBorders>
              <w:top w:val="single" w:sz="6" w:space="0" w:color="000000"/>
              <w:bottom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90" w:type="dxa"/>
            <w:tcBorders>
              <w:top w:val="single" w:sz="6" w:space="0" w:color="000000"/>
              <w:bottom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r>
      <w:tr w:rsidR="007E7348" w:rsidRPr="00011C50" w:rsidTr="007E7348">
        <w:trPr>
          <w:trHeight w:val="220"/>
        </w:trPr>
        <w:tc>
          <w:tcPr>
            <w:tcW w:w="1392" w:type="dxa"/>
            <w:tcBorders>
              <w:top w:val="single" w:sz="4" w:space="0" w:color="000000"/>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Goal </w:t>
            </w:r>
          </w:p>
        </w:tc>
        <w:tc>
          <w:tcPr>
            <w:tcW w:w="1580" w:type="dxa"/>
            <w:tcBorders>
              <w:top w:val="single" w:sz="4" w:space="0" w:color="000000"/>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Activities </w:t>
            </w:r>
          </w:p>
        </w:tc>
        <w:tc>
          <w:tcPr>
            <w:tcW w:w="1080" w:type="dxa"/>
            <w:tcBorders>
              <w:top w:val="single" w:sz="4" w:space="0" w:color="000000"/>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Approximat </w:t>
            </w:r>
          </w:p>
        </w:tc>
        <w:tc>
          <w:tcPr>
            <w:tcW w:w="900" w:type="dxa"/>
            <w:tcBorders>
              <w:top w:val="single" w:sz="4" w:space="0" w:color="000000"/>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Time frames </w:t>
            </w:r>
          </w:p>
        </w:tc>
        <w:tc>
          <w:tcPr>
            <w:tcW w:w="1260" w:type="dxa"/>
            <w:tcBorders>
              <w:top w:val="single" w:sz="4" w:space="0" w:color="000000"/>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Main contractor </w:t>
            </w:r>
          </w:p>
        </w:tc>
        <w:tc>
          <w:tcPr>
            <w:tcW w:w="1980" w:type="dxa"/>
            <w:tcBorders>
              <w:top w:val="single" w:sz="4" w:space="0" w:color="000000"/>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Partners </w:t>
            </w:r>
          </w:p>
        </w:tc>
        <w:tc>
          <w:tcPr>
            <w:tcW w:w="1260" w:type="dxa"/>
            <w:tcBorders>
              <w:top w:val="single" w:sz="4" w:space="0" w:color="000000"/>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Model for </w:t>
            </w:r>
          </w:p>
        </w:tc>
        <w:tc>
          <w:tcPr>
            <w:tcW w:w="1890" w:type="dxa"/>
            <w:tcBorders>
              <w:top w:val="single" w:sz="4" w:space="0" w:color="000000"/>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Criteria/success </w:t>
            </w:r>
          </w:p>
        </w:tc>
      </w:tr>
      <w:tr w:rsidR="007E7348" w:rsidRPr="00011C50" w:rsidTr="007E7348">
        <w:trPr>
          <w:trHeight w:val="225"/>
        </w:trPr>
        <w:tc>
          <w:tcPr>
            <w:tcW w:w="1392"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58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08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r>
              <w:rPr>
                <w:rFonts w:ascii="Arial" w:eastAsiaTheme="minorEastAsia" w:hAnsi="Arial" w:cs="Arial"/>
                <w:color w:val="000000"/>
                <w:sz w:val="16"/>
                <w:szCs w:val="16"/>
                <w:lang w:val="mk-MK" w:eastAsia="mk-MK"/>
              </w:rPr>
              <w:t>ive bud</w:t>
            </w:r>
            <w:r>
              <w:rPr>
                <w:rFonts w:ascii="Arial" w:eastAsiaTheme="minorEastAsia" w:hAnsi="Arial" w:cs="Arial"/>
                <w:color w:val="000000"/>
                <w:sz w:val="16"/>
                <w:szCs w:val="16"/>
                <w:lang w:eastAsia="mk-MK"/>
              </w:rPr>
              <w:t>g</w:t>
            </w:r>
            <w:r w:rsidRPr="00011C50">
              <w:rPr>
                <w:rFonts w:ascii="Arial" w:eastAsiaTheme="minorEastAsia" w:hAnsi="Arial" w:cs="Arial"/>
                <w:color w:val="000000"/>
                <w:sz w:val="16"/>
                <w:szCs w:val="16"/>
                <w:lang w:val="mk-MK" w:eastAsia="mk-MK"/>
              </w:rPr>
              <w:t xml:space="preserve">et </w:t>
            </w:r>
          </w:p>
        </w:tc>
        <w:tc>
          <w:tcPr>
            <w:tcW w:w="90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26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98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26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realization </w:t>
            </w:r>
          </w:p>
        </w:tc>
        <w:tc>
          <w:tcPr>
            <w:tcW w:w="189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indicators </w:t>
            </w:r>
          </w:p>
        </w:tc>
      </w:tr>
      <w:tr w:rsidR="007E7348" w:rsidRPr="00011C50" w:rsidTr="007E7348">
        <w:trPr>
          <w:trHeight w:val="237"/>
        </w:trPr>
        <w:tc>
          <w:tcPr>
            <w:tcW w:w="1392" w:type="dxa"/>
            <w:tcBorders>
              <w:left w:val="single" w:sz="4" w:space="0" w:color="000000"/>
              <w:bottom w:val="single" w:sz="6"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580" w:type="dxa"/>
            <w:tcBorders>
              <w:left w:val="single" w:sz="4" w:space="0" w:color="000000"/>
              <w:bottom w:val="single" w:sz="6"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080" w:type="dxa"/>
            <w:tcBorders>
              <w:left w:val="single" w:sz="4" w:space="0" w:color="000000"/>
              <w:bottom w:val="single" w:sz="6"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(in </w:t>
            </w:r>
            <w:r>
              <w:rPr>
                <w:rFonts w:ascii="Arial" w:eastAsiaTheme="minorEastAsia" w:hAnsi="Arial" w:cs="Arial"/>
                <w:color w:val="000000"/>
                <w:sz w:val="16"/>
                <w:szCs w:val="16"/>
                <w:lang w:eastAsia="mk-MK"/>
              </w:rPr>
              <w:t>euros</w:t>
            </w:r>
            <w:r w:rsidRPr="00011C50">
              <w:rPr>
                <w:rFonts w:ascii="Arial" w:eastAsiaTheme="minorEastAsia" w:hAnsi="Arial" w:cs="Arial"/>
                <w:color w:val="000000"/>
                <w:sz w:val="16"/>
                <w:szCs w:val="16"/>
                <w:lang w:val="mk-MK" w:eastAsia="mk-MK"/>
              </w:rPr>
              <w:t xml:space="preserve">) </w:t>
            </w:r>
          </w:p>
        </w:tc>
        <w:tc>
          <w:tcPr>
            <w:tcW w:w="900" w:type="dxa"/>
            <w:tcBorders>
              <w:left w:val="single" w:sz="4" w:space="0" w:color="000000"/>
              <w:bottom w:val="single" w:sz="6"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260" w:type="dxa"/>
            <w:tcBorders>
              <w:left w:val="single" w:sz="4" w:space="0" w:color="000000"/>
              <w:bottom w:val="single" w:sz="6"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980" w:type="dxa"/>
            <w:tcBorders>
              <w:left w:val="single" w:sz="4" w:space="0" w:color="000000"/>
              <w:bottom w:val="single" w:sz="6"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260" w:type="dxa"/>
            <w:tcBorders>
              <w:left w:val="single" w:sz="4" w:space="0" w:color="000000"/>
              <w:bottom w:val="single" w:sz="6"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90" w:type="dxa"/>
            <w:tcBorders>
              <w:left w:val="single" w:sz="4" w:space="0" w:color="000000"/>
              <w:bottom w:val="single" w:sz="6"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r>
      <w:tr w:rsidR="007E7348" w:rsidRPr="00011C50" w:rsidTr="007E7348">
        <w:trPr>
          <w:trHeight w:val="180"/>
        </w:trPr>
        <w:tc>
          <w:tcPr>
            <w:tcW w:w="1392" w:type="dxa"/>
            <w:tcBorders>
              <w:top w:val="single" w:sz="6" w:space="0" w:color="000000"/>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Animation </w:t>
            </w:r>
          </w:p>
        </w:tc>
        <w:tc>
          <w:tcPr>
            <w:tcW w:w="1580" w:type="dxa"/>
            <w:tcBorders>
              <w:top w:val="single" w:sz="6" w:space="0" w:color="000000"/>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•Establishment of association of </w:t>
            </w:r>
          </w:p>
        </w:tc>
        <w:tc>
          <w:tcPr>
            <w:tcW w:w="1080" w:type="dxa"/>
            <w:tcBorders>
              <w:top w:val="single" w:sz="6" w:space="0" w:color="000000"/>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r>
              <w:rPr>
                <w:rFonts w:ascii="Arial" w:eastAsiaTheme="minorEastAsia" w:hAnsi="Arial" w:cs="Arial"/>
                <w:color w:val="000000"/>
                <w:sz w:val="16"/>
                <w:szCs w:val="16"/>
                <w:lang w:eastAsia="mk-MK"/>
              </w:rPr>
              <w:t>1.000</w:t>
            </w:r>
          </w:p>
        </w:tc>
        <w:tc>
          <w:tcPr>
            <w:tcW w:w="900" w:type="dxa"/>
            <w:tcBorders>
              <w:top w:val="single" w:sz="6" w:space="0" w:color="000000"/>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1 year (2012-2013) </w:t>
            </w:r>
          </w:p>
        </w:tc>
        <w:tc>
          <w:tcPr>
            <w:tcW w:w="1260" w:type="dxa"/>
            <w:tcBorders>
              <w:top w:val="single" w:sz="6" w:space="0" w:color="000000"/>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•Local self </w:t>
            </w:r>
          </w:p>
        </w:tc>
        <w:tc>
          <w:tcPr>
            <w:tcW w:w="1980" w:type="dxa"/>
            <w:tcBorders>
              <w:top w:val="single" w:sz="6" w:space="0" w:color="000000"/>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•Association of </w:t>
            </w:r>
          </w:p>
        </w:tc>
        <w:tc>
          <w:tcPr>
            <w:tcW w:w="1260" w:type="dxa"/>
            <w:tcBorders>
              <w:top w:val="single" w:sz="6" w:space="0" w:color="000000"/>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•Social and </w:t>
            </w:r>
          </w:p>
        </w:tc>
        <w:tc>
          <w:tcPr>
            <w:tcW w:w="1890" w:type="dxa"/>
            <w:tcBorders>
              <w:top w:val="single" w:sz="6" w:space="0" w:color="000000"/>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•Established association </w:t>
            </w:r>
          </w:p>
        </w:tc>
      </w:tr>
      <w:tr w:rsidR="007E7348" w:rsidRPr="00011C50" w:rsidTr="007E7348">
        <w:trPr>
          <w:trHeight w:val="180"/>
        </w:trPr>
        <w:tc>
          <w:tcPr>
            <w:tcW w:w="1392"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activities in the </w:t>
            </w:r>
          </w:p>
        </w:tc>
        <w:tc>
          <w:tcPr>
            <w:tcW w:w="158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horse breeders </w:t>
            </w:r>
          </w:p>
        </w:tc>
        <w:tc>
          <w:tcPr>
            <w:tcW w:w="108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jc w:val="center"/>
              <w:rPr>
                <w:rFonts w:ascii="Arial" w:eastAsiaTheme="minorEastAsia" w:hAnsi="Arial" w:cs="Arial"/>
                <w:sz w:val="16"/>
                <w:szCs w:val="16"/>
                <w:lang w:val="mk-MK" w:eastAsia="mk-MK"/>
              </w:rPr>
            </w:pPr>
          </w:p>
        </w:tc>
        <w:tc>
          <w:tcPr>
            <w:tcW w:w="90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26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government </w:t>
            </w:r>
          </w:p>
        </w:tc>
        <w:tc>
          <w:tcPr>
            <w:tcW w:w="198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the horse </w:t>
            </w:r>
          </w:p>
        </w:tc>
        <w:tc>
          <w:tcPr>
            <w:tcW w:w="126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Public-private </w:t>
            </w:r>
          </w:p>
        </w:tc>
        <w:tc>
          <w:tcPr>
            <w:tcW w:w="189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of horse breeders </w:t>
            </w:r>
          </w:p>
        </w:tc>
      </w:tr>
      <w:tr w:rsidR="007E7348" w:rsidRPr="00011C50" w:rsidTr="007E7348">
        <w:trPr>
          <w:trHeight w:val="185"/>
        </w:trPr>
        <w:tc>
          <w:tcPr>
            <w:tcW w:w="1392" w:type="dxa"/>
            <w:tcBorders>
              <w:left w:val="single" w:sz="4" w:space="0" w:color="000000"/>
              <w:right w:val="single" w:sz="4" w:space="0" w:color="000000"/>
            </w:tcBorders>
            <w:vAlign w:val="center"/>
          </w:tcPr>
          <w:p w:rsidR="00011C50" w:rsidRPr="00F53327" w:rsidRDefault="00011C50" w:rsidP="00F53327">
            <w:pPr>
              <w:widowControl w:val="0"/>
              <w:autoSpaceDE w:val="0"/>
              <w:autoSpaceDN w:val="0"/>
              <w:adjustRightInd w:val="0"/>
              <w:spacing w:after="0" w:line="240" w:lineRule="auto"/>
              <w:rPr>
                <w:rFonts w:ascii="Arial" w:eastAsiaTheme="minorEastAsia" w:hAnsi="Arial" w:cs="Arial"/>
                <w:color w:val="000000"/>
                <w:sz w:val="16"/>
                <w:szCs w:val="16"/>
                <w:lang w:eastAsia="mk-MK"/>
              </w:rPr>
            </w:pPr>
            <w:r w:rsidRPr="00011C50">
              <w:rPr>
                <w:rFonts w:ascii="Arial" w:eastAsiaTheme="minorEastAsia" w:hAnsi="Arial" w:cs="Arial"/>
                <w:color w:val="000000"/>
                <w:sz w:val="16"/>
                <w:szCs w:val="16"/>
                <w:lang w:val="mk-MK" w:eastAsia="mk-MK"/>
              </w:rPr>
              <w:t xml:space="preserve">tourist </w:t>
            </w:r>
            <w:r w:rsidR="00F53327">
              <w:rPr>
                <w:rFonts w:ascii="Arial" w:eastAsiaTheme="minorEastAsia" w:hAnsi="Arial" w:cs="Arial"/>
                <w:color w:val="000000"/>
                <w:sz w:val="16"/>
                <w:szCs w:val="16"/>
                <w:lang w:eastAsia="mk-MK"/>
              </w:rPr>
              <w:t>offer</w:t>
            </w:r>
          </w:p>
        </w:tc>
        <w:tc>
          <w:tcPr>
            <w:tcW w:w="158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•Establishment of registry of </w:t>
            </w:r>
          </w:p>
        </w:tc>
        <w:tc>
          <w:tcPr>
            <w:tcW w:w="108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jc w:val="center"/>
              <w:rPr>
                <w:rFonts w:ascii="Arial" w:eastAsiaTheme="minorEastAsia" w:hAnsi="Arial" w:cs="Arial"/>
                <w:sz w:val="16"/>
                <w:szCs w:val="16"/>
                <w:lang w:val="mk-MK" w:eastAsia="mk-MK"/>
              </w:rPr>
            </w:pPr>
          </w:p>
        </w:tc>
        <w:tc>
          <w:tcPr>
            <w:tcW w:w="90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26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98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breeders in </w:t>
            </w:r>
          </w:p>
        </w:tc>
        <w:tc>
          <w:tcPr>
            <w:tcW w:w="126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partnership </w:t>
            </w:r>
          </w:p>
        </w:tc>
        <w:tc>
          <w:tcPr>
            <w:tcW w:w="189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•Number of realized </w:t>
            </w:r>
          </w:p>
        </w:tc>
      </w:tr>
      <w:tr w:rsidR="007E7348" w:rsidRPr="00011C50" w:rsidTr="007E7348">
        <w:trPr>
          <w:trHeight w:val="177"/>
        </w:trPr>
        <w:tc>
          <w:tcPr>
            <w:tcW w:w="1392"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p>
        </w:tc>
        <w:tc>
          <w:tcPr>
            <w:tcW w:w="158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available potentials (horse and </w:t>
            </w:r>
          </w:p>
        </w:tc>
        <w:tc>
          <w:tcPr>
            <w:tcW w:w="1080" w:type="dxa"/>
            <w:tcBorders>
              <w:left w:val="single" w:sz="4" w:space="0" w:color="000000"/>
              <w:right w:val="single" w:sz="4" w:space="0" w:color="000000"/>
            </w:tcBorders>
          </w:tcPr>
          <w:p w:rsidR="00011C50" w:rsidRPr="00011C50" w:rsidRDefault="003064C1" w:rsidP="00011C50">
            <w:pPr>
              <w:widowControl w:val="0"/>
              <w:autoSpaceDE w:val="0"/>
              <w:autoSpaceDN w:val="0"/>
              <w:adjustRightInd w:val="0"/>
              <w:spacing w:after="0" w:line="240" w:lineRule="auto"/>
              <w:jc w:val="center"/>
              <w:rPr>
                <w:rFonts w:ascii="Arial" w:eastAsiaTheme="minorEastAsia" w:hAnsi="Arial" w:cs="Arial"/>
                <w:sz w:val="16"/>
                <w:szCs w:val="16"/>
                <w:lang w:val="mk-MK" w:eastAsia="mk-MK"/>
              </w:rPr>
            </w:pPr>
            <w:r>
              <w:rPr>
                <w:rFonts w:ascii="Arial" w:eastAsiaTheme="minorEastAsia" w:hAnsi="Arial" w:cs="Arial"/>
                <w:color w:val="000000"/>
                <w:sz w:val="16"/>
                <w:szCs w:val="16"/>
                <w:lang w:eastAsia="mk-MK"/>
              </w:rPr>
              <w:t>5.000</w:t>
            </w:r>
          </w:p>
        </w:tc>
        <w:tc>
          <w:tcPr>
            <w:tcW w:w="90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26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98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Krushevo </w:t>
            </w:r>
          </w:p>
        </w:tc>
        <w:tc>
          <w:tcPr>
            <w:tcW w:w="126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90" w:type="dxa"/>
            <w:tcBorders>
              <w:left w:val="single" w:sz="4" w:space="0" w:color="000000"/>
              <w:right w:val="single" w:sz="4" w:space="0" w:color="000000"/>
            </w:tcBorders>
            <w:vAlign w:val="bottom"/>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arrangements </w:t>
            </w:r>
          </w:p>
        </w:tc>
      </w:tr>
      <w:tr w:rsidR="007E7348" w:rsidRPr="00011C50" w:rsidTr="007E7348">
        <w:trPr>
          <w:trHeight w:val="375"/>
        </w:trPr>
        <w:tc>
          <w:tcPr>
            <w:tcW w:w="1392"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p>
        </w:tc>
        <w:tc>
          <w:tcPr>
            <w:tcW w:w="1580" w:type="dxa"/>
            <w:tcBorders>
              <w:left w:val="single" w:sz="4" w:space="0" w:color="000000"/>
              <w:right w:val="single" w:sz="4" w:space="0" w:color="000000"/>
            </w:tcBorders>
          </w:tcPr>
          <w:p w:rsidR="00F53327"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eastAsia="mk-MK"/>
              </w:rPr>
            </w:pPr>
            <w:r w:rsidRPr="00011C50">
              <w:rPr>
                <w:rFonts w:ascii="Arial" w:eastAsiaTheme="minorEastAsia" w:hAnsi="Arial" w:cs="Arial"/>
                <w:color w:val="000000"/>
                <w:sz w:val="16"/>
                <w:szCs w:val="16"/>
                <w:lang w:val="mk-MK" w:eastAsia="mk-MK"/>
              </w:rPr>
              <w:t>donkeys)</w:t>
            </w:r>
          </w:p>
          <w:p w:rsidR="00011C50" w:rsidRPr="00011C50" w:rsidRDefault="00011C50" w:rsidP="00F53327">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•Tourist </w:t>
            </w:r>
            <w:r w:rsidR="00F53327">
              <w:rPr>
                <w:rFonts w:ascii="Arial" w:eastAsiaTheme="minorEastAsia" w:hAnsi="Arial" w:cs="Arial"/>
                <w:color w:val="000000"/>
                <w:sz w:val="16"/>
                <w:szCs w:val="16"/>
                <w:lang w:eastAsia="mk-MK"/>
              </w:rPr>
              <w:t>e</w:t>
            </w:r>
            <w:r w:rsidRPr="00011C50">
              <w:rPr>
                <w:rFonts w:ascii="Arial" w:eastAsiaTheme="minorEastAsia" w:hAnsi="Arial" w:cs="Arial"/>
                <w:color w:val="000000"/>
                <w:sz w:val="16"/>
                <w:szCs w:val="16"/>
                <w:lang w:val="mk-MK" w:eastAsia="mk-MK"/>
              </w:rPr>
              <w:t xml:space="preserve">valuation of the </w:t>
            </w:r>
            <w:r w:rsidR="00F53327">
              <w:rPr>
                <w:rFonts w:ascii="Arial" w:eastAsiaTheme="minorEastAsia" w:hAnsi="Arial" w:cs="Arial"/>
                <w:color w:val="000000"/>
                <w:sz w:val="16"/>
                <w:szCs w:val="16"/>
                <w:lang w:eastAsia="mk-MK"/>
              </w:rPr>
              <w:t>area</w:t>
            </w:r>
            <w:r w:rsidRPr="00011C50">
              <w:rPr>
                <w:rFonts w:ascii="Arial" w:eastAsiaTheme="minorEastAsia" w:hAnsi="Arial" w:cs="Arial"/>
                <w:color w:val="000000"/>
                <w:sz w:val="16"/>
                <w:szCs w:val="16"/>
                <w:lang w:val="mk-MK" w:eastAsia="mk-MK"/>
              </w:rPr>
              <w:t xml:space="preserve"> in </w:t>
            </w:r>
          </w:p>
        </w:tc>
        <w:tc>
          <w:tcPr>
            <w:tcW w:w="1080" w:type="dxa"/>
            <w:tcBorders>
              <w:left w:val="single" w:sz="4" w:space="0" w:color="000000"/>
              <w:right w:val="single" w:sz="4" w:space="0" w:color="000000"/>
            </w:tcBorders>
            <w:vAlign w:val="bottom"/>
          </w:tcPr>
          <w:p w:rsidR="00011C50" w:rsidRPr="00011C50" w:rsidRDefault="003064C1" w:rsidP="00011C50">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r>
              <w:rPr>
                <w:rFonts w:ascii="Arial" w:eastAsiaTheme="minorEastAsia" w:hAnsi="Arial" w:cs="Arial"/>
                <w:color w:val="000000"/>
                <w:sz w:val="16"/>
                <w:szCs w:val="16"/>
                <w:lang w:eastAsia="mk-MK"/>
              </w:rPr>
              <w:t>5</w:t>
            </w:r>
            <w:r w:rsidRPr="00011C50">
              <w:rPr>
                <w:rFonts w:ascii="Arial" w:eastAsiaTheme="minorEastAsia" w:hAnsi="Arial" w:cs="Arial"/>
                <w:color w:val="000000"/>
                <w:sz w:val="16"/>
                <w:szCs w:val="16"/>
                <w:lang w:val="mk-MK" w:eastAsia="mk-MK"/>
              </w:rPr>
              <w:t>.000</w:t>
            </w:r>
          </w:p>
        </w:tc>
        <w:tc>
          <w:tcPr>
            <w:tcW w:w="90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26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98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•Tourist agency VIS-POJ Ohrid </w:t>
            </w:r>
          </w:p>
        </w:tc>
        <w:tc>
          <w:tcPr>
            <w:tcW w:w="126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9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r>
      <w:tr w:rsidR="007E7348" w:rsidRPr="00011C50" w:rsidTr="007E7348">
        <w:trPr>
          <w:trHeight w:val="365"/>
        </w:trPr>
        <w:tc>
          <w:tcPr>
            <w:tcW w:w="1392"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580" w:type="dxa"/>
            <w:tcBorders>
              <w:left w:val="single" w:sz="4" w:space="0" w:color="000000"/>
              <w:right w:val="single" w:sz="4" w:space="0" w:color="000000"/>
            </w:tcBorders>
          </w:tcPr>
          <w:p w:rsidR="00011C50" w:rsidRPr="00011C50" w:rsidRDefault="00F53327" w:rsidP="00F53327">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Pr>
                <w:rFonts w:ascii="Arial" w:eastAsiaTheme="minorEastAsia" w:hAnsi="Arial" w:cs="Arial"/>
                <w:color w:val="000000"/>
                <w:sz w:val="16"/>
                <w:szCs w:val="16"/>
                <w:lang w:eastAsia="mk-MK"/>
              </w:rPr>
              <w:t xml:space="preserve">In order to definethe </w:t>
            </w:r>
            <w:r w:rsidR="00011C50" w:rsidRPr="00011C50">
              <w:rPr>
                <w:rFonts w:ascii="Arial" w:eastAsiaTheme="minorEastAsia" w:hAnsi="Arial" w:cs="Arial"/>
                <w:color w:val="000000"/>
                <w:sz w:val="16"/>
                <w:szCs w:val="16"/>
                <w:lang w:val="mk-MK" w:eastAsia="mk-MK"/>
              </w:rPr>
              <w:t xml:space="preserve">pathways </w:t>
            </w:r>
          </w:p>
        </w:tc>
        <w:tc>
          <w:tcPr>
            <w:tcW w:w="1080" w:type="dxa"/>
            <w:tcBorders>
              <w:left w:val="single" w:sz="4" w:space="0" w:color="000000"/>
              <w:right w:val="single" w:sz="4" w:space="0" w:color="000000"/>
            </w:tcBorders>
            <w:vAlign w:val="bottom"/>
          </w:tcPr>
          <w:p w:rsidR="00011C50" w:rsidRPr="00011C50" w:rsidRDefault="00011C50" w:rsidP="00011C50">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p>
        </w:tc>
        <w:tc>
          <w:tcPr>
            <w:tcW w:w="90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26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98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•Hotel „Montana Palas“ </w:t>
            </w:r>
          </w:p>
        </w:tc>
        <w:tc>
          <w:tcPr>
            <w:tcW w:w="126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9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r>
      <w:tr w:rsidR="007E7348" w:rsidRPr="00011C50" w:rsidTr="007E7348">
        <w:trPr>
          <w:trHeight w:val="190"/>
        </w:trPr>
        <w:tc>
          <w:tcPr>
            <w:tcW w:w="1392"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58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•Training of the involved entities </w:t>
            </w:r>
          </w:p>
        </w:tc>
        <w:tc>
          <w:tcPr>
            <w:tcW w:w="1080" w:type="dxa"/>
            <w:tcBorders>
              <w:left w:val="single" w:sz="4" w:space="0" w:color="000000"/>
              <w:right w:val="single" w:sz="4" w:space="0" w:color="000000"/>
            </w:tcBorders>
          </w:tcPr>
          <w:p w:rsidR="00011C50" w:rsidRPr="00011C50" w:rsidRDefault="003064C1" w:rsidP="00011C50">
            <w:pPr>
              <w:widowControl w:val="0"/>
              <w:autoSpaceDE w:val="0"/>
              <w:autoSpaceDN w:val="0"/>
              <w:adjustRightInd w:val="0"/>
              <w:spacing w:after="0" w:line="240" w:lineRule="auto"/>
              <w:jc w:val="center"/>
              <w:rPr>
                <w:rFonts w:ascii="Arial" w:eastAsiaTheme="minorEastAsia" w:hAnsi="Arial" w:cs="Arial"/>
                <w:sz w:val="16"/>
                <w:szCs w:val="16"/>
                <w:lang w:val="mk-MK" w:eastAsia="mk-MK"/>
              </w:rPr>
            </w:pPr>
            <w:r>
              <w:rPr>
                <w:rFonts w:ascii="Arial" w:eastAsiaTheme="minorEastAsia" w:hAnsi="Arial" w:cs="Arial"/>
                <w:color w:val="000000"/>
                <w:sz w:val="16"/>
                <w:szCs w:val="16"/>
                <w:lang w:eastAsia="mk-MK"/>
              </w:rPr>
              <w:t>5</w:t>
            </w:r>
            <w:r w:rsidRPr="00011C50">
              <w:rPr>
                <w:rFonts w:ascii="Arial" w:eastAsiaTheme="minorEastAsia" w:hAnsi="Arial" w:cs="Arial"/>
                <w:color w:val="000000"/>
                <w:sz w:val="16"/>
                <w:szCs w:val="16"/>
                <w:lang w:val="mk-MK" w:eastAsia="mk-MK"/>
              </w:rPr>
              <w:t>.000</w:t>
            </w:r>
          </w:p>
        </w:tc>
        <w:tc>
          <w:tcPr>
            <w:tcW w:w="90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26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98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•NGO „Cvet“ </w:t>
            </w:r>
          </w:p>
        </w:tc>
        <w:tc>
          <w:tcPr>
            <w:tcW w:w="126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9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r>
      <w:tr w:rsidR="007E7348" w:rsidRPr="00011C50" w:rsidTr="007E7348">
        <w:trPr>
          <w:trHeight w:val="195"/>
        </w:trPr>
        <w:tc>
          <w:tcPr>
            <w:tcW w:w="1392"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58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•Promotion of cavalry routes </w:t>
            </w:r>
          </w:p>
        </w:tc>
        <w:tc>
          <w:tcPr>
            <w:tcW w:w="108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p>
        </w:tc>
        <w:tc>
          <w:tcPr>
            <w:tcW w:w="90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26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98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•NGO „Vision for </w:t>
            </w:r>
          </w:p>
        </w:tc>
        <w:tc>
          <w:tcPr>
            <w:tcW w:w="126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9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r>
      <w:tr w:rsidR="007E7348" w:rsidRPr="00011C50" w:rsidTr="007E7348">
        <w:trPr>
          <w:trHeight w:val="175"/>
        </w:trPr>
        <w:tc>
          <w:tcPr>
            <w:tcW w:w="1392"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580" w:type="dxa"/>
            <w:tcBorders>
              <w:left w:val="single" w:sz="4" w:space="0" w:color="000000"/>
              <w:right w:val="single" w:sz="4" w:space="0" w:color="000000"/>
            </w:tcBorders>
            <w:vAlign w:val="center"/>
          </w:tcPr>
          <w:p w:rsidR="00011C50" w:rsidRPr="00011C50" w:rsidRDefault="00F53327" w:rsidP="00F53327">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Pr>
                <w:rFonts w:ascii="Arial" w:eastAsiaTheme="minorEastAsia" w:hAnsi="Arial" w:cs="Arial"/>
                <w:color w:val="000000"/>
                <w:sz w:val="16"/>
                <w:szCs w:val="16"/>
                <w:lang w:eastAsia="mk-MK"/>
              </w:rPr>
              <w:t xml:space="preserve"> to </w:t>
            </w:r>
            <w:r w:rsidR="00011C50" w:rsidRPr="00011C50">
              <w:rPr>
                <w:rFonts w:ascii="Arial" w:eastAsiaTheme="minorEastAsia" w:hAnsi="Arial" w:cs="Arial"/>
                <w:color w:val="000000"/>
                <w:sz w:val="16"/>
                <w:szCs w:val="16"/>
                <w:lang w:val="mk-MK" w:eastAsia="mk-MK"/>
              </w:rPr>
              <w:t>tourist</w:t>
            </w:r>
            <w:r>
              <w:rPr>
                <w:rFonts w:ascii="Arial" w:eastAsiaTheme="minorEastAsia" w:hAnsi="Arial" w:cs="Arial"/>
                <w:color w:val="000000"/>
                <w:sz w:val="16"/>
                <w:szCs w:val="16"/>
                <w:lang w:eastAsia="mk-MK"/>
              </w:rPr>
              <w:t xml:space="preserve"> agencies</w:t>
            </w:r>
          </w:p>
        </w:tc>
        <w:tc>
          <w:tcPr>
            <w:tcW w:w="108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jc w:val="center"/>
              <w:rPr>
                <w:rFonts w:ascii="Arial" w:eastAsiaTheme="minorEastAsia" w:hAnsi="Arial" w:cs="Arial"/>
                <w:sz w:val="16"/>
                <w:szCs w:val="16"/>
                <w:lang w:val="mk-MK" w:eastAsia="mk-MK"/>
              </w:rPr>
            </w:pPr>
          </w:p>
        </w:tc>
        <w:tc>
          <w:tcPr>
            <w:tcW w:w="90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26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98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future“ </w:t>
            </w:r>
          </w:p>
        </w:tc>
        <w:tc>
          <w:tcPr>
            <w:tcW w:w="126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9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r>
      <w:tr w:rsidR="007E7348" w:rsidRPr="00011C50" w:rsidTr="007E7348">
        <w:trPr>
          <w:trHeight w:val="190"/>
        </w:trPr>
        <w:tc>
          <w:tcPr>
            <w:tcW w:w="1392"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58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08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jc w:val="center"/>
              <w:rPr>
                <w:rFonts w:ascii="Arial" w:eastAsiaTheme="minorEastAsia" w:hAnsi="Arial" w:cs="Arial"/>
                <w:sz w:val="16"/>
                <w:szCs w:val="16"/>
                <w:lang w:val="mk-MK" w:eastAsia="mk-MK"/>
              </w:rPr>
            </w:pPr>
          </w:p>
        </w:tc>
        <w:tc>
          <w:tcPr>
            <w:tcW w:w="90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26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98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•NGO </w:t>
            </w:r>
          </w:p>
        </w:tc>
        <w:tc>
          <w:tcPr>
            <w:tcW w:w="126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9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r>
      <w:tr w:rsidR="007E7348" w:rsidRPr="00011C50" w:rsidTr="003064C1">
        <w:trPr>
          <w:trHeight w:val="80"/>
        </w:trPr>
        <w:tc>
          <w:tcPr>
            <w:tcW w:w="1392"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58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08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jc w:val="center"/>
              <w:rPr>
                <w:rFonts w:ascii="Arial" w:eastAsiaTheme="minorEastAsia" w:hAnsi="Arial" w:cs="Arial"/>
                <w:sz w:val="16"/>
                <w:szCs w:val="16"/>
                <w:lang w:val="mk-MK" w:eastAsia="mk-MK"/>
              </w:rPr>
            </w:pPr>
          </w:p>
        </w:tc>
        <w:tc>
          <w:tcPr>
            <w:tcW w:w="90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26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98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“Akademik” </w:t>
            </w:r>
          </w:p>
        </w:tc>
        <w:tc>
          <w:tcPr>
            <w:tcW w:w="126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9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r>
      <w:tr w:rsidR="007E7348" w:rsidRPr="00011C50" w:rsidTr="007E7348">
        <w:trPr>
          <w:trHeight w:val="185"/>
        </w:trPr>
        <w:tc>
          <w:tcPr>
            <w:tcW w:w="1392"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58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08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r w:rsidRPr="00011C50">
              <w:rPr>
                <w:rFonts w:ascii="Arial" w:eastAsiaTheme="minorEastAsia" w:hAnsi="Arial" w:cs="Arial"/>
                <w:b/>
                <w:bCs/>
                <w:color w:val="000000"/>
                <w:sz w:val="16"/>
                <w:szCs w:val="16"/>
                <w:lang w:val="mk-MK" w:eastAsia="mk-MK"/>
              </w:rPr>
              <w:t xml:space="preserve">Total: </w:t>
            </w:r>
          </w:p>
        </w:tc>
        <w:tc>
          <w:tcPr>
            <w:tcW w:w="90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26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98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•Association of </w:t>
            </w:r>
          </w:p>
        </w:tc>
        <w:tc>
          <w:tcPr>
            <w:tcW w:w="126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9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r>
      <w:tr w:rsidR="007E7348" w:rsidRPr="00011C50" w:rsidTr="007E7348">
        <w:trPr>
          <w:trHeight w:val="185"/>
        </w:trPr>
        <w:tc>
          <w:tcPr>
            <w:tcW w:w="1392"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58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08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r>
              <w:rPr>
                <w:rFonts w:ascii="Arial" w:eastAsiaTheme="minorEastAsia" w:hAnsi="Arial" w:cs="Arial"/>
                <w:b/>
                <w:bCs/>
                <w:color w:val="000000"/>
                <w:sz w:val="16"/>
                <w:szCs w:val="16"/>
                <w:lang w:eastAsia="mk-MK"/>
              </w:rPr>
              <w:t>16</w:t>
            </w:r>
            <w:r w:rsidRPr="00011C50">
              <w:rPr>
                <w:rFonts w:ascii="Arial" w:eastAsiaTheme="minorEastAsia" w:hAnsi="Arial" w:cs="Arial"/>
                <w:b/>
                <w:bCs/>
                <w:color w:val="000000"/>
                <w:sz w:val="16"/>
                <w:szCs w:val="16"/>
                <w:lang w:val="mk-MK" w:eastAsia="mk-MK"/>
              </w:rPr>
              <w:t xml:space="preserve">.000 </w:t>
            </w:r>
          </w:p>
        </w:tc>
        <w:tc>
          <w:tcPr>
            <w:tcW w:w="90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26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98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hunters “Elen” </w:t>
            </w:r>
          </w:p>
        </w:tc>
        <w:tc>
          <w:tcPr>
            <w:tcW w:w="126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9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r>
      <w:tr w:rsidR="007E7348" w:rsidRPr="00011C50" w:rsidTr="007E7348">
        <w:trPr>
          <w:trHeight w:val="190"/>
        </w:trPr>
        <w:tc>
          <w:tcPr>
            <w:tcW w:w="1392"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58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08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jc w:val="center"/>
              <w:rPr>
                <w:rFonts w:ascii="Arial" w:eastAsiaTheme="minorEastAsia" w:hAnsi="Arial" w:cs="Arial"/>
                <w:sz w:val="16"/>
                <w:szCs w:val="16"/>
                <w:lang w:val="mk-MK" w:eastAsia="mk-MK"/>
              </w:rPr>
            </w:pPr>
          </w:p>
        </w:tc>
        <w:tc>
          <w:tcPr>
            <w:tcW w:w="90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26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98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•Association of </w:t>
            </w:r>
          </w:p>
        </w:tc>
        <w:tc>
          <w:tcPr>
            <w:tcW w:w="126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9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r>
      <w:tr w:rsidR="007E7348" w:rsidRPr="00011C50" w:rsidTr="007E7348">
        <w:trPr>
          <w:trHeight w:val="177"/>
        </w:trPr>
        <w:tc>
          <w:tcPr>
            <w:tcW w:w="1392"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58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08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jc w:val="center"/>
              <w:rPr>
                <w:rFonts w:ascii="Arial" w:eastAsiaTheme="minorEastAsia" w:hAnsi="Arial" w:cs="Arial"/>
                <w:sz w:val="16"/>
                <w:szCs w:val="16"/>
                <w:lang w:val="mk-MK" w:eastAsia="mk-MK"/>
              </w:rPr>
            </w:pPr>
          </w:p>
        </w:tc>
        <w:tc>
          <w:tcPr>
            <w:tcW w:w="90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26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980" w:type="dxa"/>
            <w:tcBorders>
              <w:left w:val="single" w:sz="4" w:space="0" w:color="000000"/>
              <w:right w:val="single" w:sz="4" w:space="0" w:color="000000"/>
            </w:tcBorders>
            <w:vAlign w:val="center"/>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fisherman </w:t>
            </w:r>
          </w:p>
        </w:tc>
        <w:tc>
          <w:tcPr>
            <w:tcW w:w="126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90" w:type="dxa"/>
            <w:tcBorders>
              <w:left w:val="single" w:sz="4"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r>
      <w:tr w:rsidR="007E7348" w:rsidRPr="00011C50" w:rsidTr="007E7348">
        <w:trPr>
          <w:trHeight w:val="440"/>
        </w:trPr>
        <w:tc>
          <w:tcPr>
            <w:tcW w:w="1392" w:type="dxa"/>
            <w:tcBorders>
              <w:left w:val="single" w:sz="4" w:space="0" w:color="000000"/>
              <w:bottom w:val="single" w:sz="6"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580" w:type="dxa"/>
            <w:tcBorders>
              <w:left w:val="single" w:sz="4" w:space="0" w:color="000000"/>
              <w:bottom w:val="single" w:sz="6"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080" w:type="dxa"/>
            <w:tcBorders>
              <w:left w:val="single" w:sz="4" w:space="0" w:color="000000"/>
              <w:bottom w:val="single" w:sz="6"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jc w:val="center"/>
              <w:rPr>
                <w:rFonts w:ascii="Arial" w:eastAsiaTheme="minorEastAsia" w:hAnsi="Arial" w:cs="Arial"/>
                <w:sz w:val="16"/>
                <w:szCs w:val="16"/>
                <w:lang w:val="mk-MK" w:eastAsia="mk-MK"/>
              </w:rPr>
            </w:pPr>
          </w:p>
        </w:tc>
        <w:tc>
          <w:tcPr>
            <w:tcW w:w="900" w:type="dxa"/>
            <w:tcBorders>
              <w:left w:val="single" w:sz="4" w:space="0" w:color="000000"/>
              <w:bottom w:val="single" w:sz="6"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260" w:type="dxa"/>
            <w:tcBorders>
              <w:left w:val="single" w:sz="4" w:space="0" w:color="000000"/>
              <w:bottom w:val="single" w:sz="6"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980" w:type="dxa"/>
            <w:tcBorders>
              <w:left w:val="single" w:sz="4" w:space="0" w:color="000000"/>
              <w:bottom w:val="single" w:sz="6"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011C50">
              <w:rPr>
                <w:rFonts w:ascii="Arial" w:eastAsiaTheme="minorEastAsia" w:hAnsi="Arial" w:cs="Arial"/>
                <w:color w:val="000000"/>
                <w:sz w:val="16"/>
                <w:szCs w:val="16"/>
                <w:lang w:val="mk-MK" w:eastAsia="mk-MK"/>
              </w:rPr>
              <w:t xml:space="preserve">“Mrena” </w:t>
            </w:r>
          </w:p>
        </w:tc>
        <w:tc>
          <w:tcPr>
            <w:tcW w:w="1260" w:type="dxa"/>
            <w:tcBorders>
              <w:left w:val="single" w:sz="4" w:space="0" w:color="000000"/>
              <w:bottom w:val="single" w:sz="6"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90" w:type="dxa"/>
            <w:tcBorders>
              <w:left w:val="single" w:sz="4" w:space="0" w:color="000000"/>
              <w:bottom w:val="single" w:sz="6" w:space="0" w:color="000000"/>
              <w:right w:val="single" w:sz="4" w:space="0" w:color="000000"/>
            </w:tcBorders>
          </w:tcPr>
          <w:p w:rsidR="00011C50" w:rsidRPr="00011C50" w:rsidRDefault="00011C50" w:rsidP="00011C50">
            <w:pPr>
              <w:widowControl w:val="0"/>
              <w:autoSpaceDE w:val="0"/>
              <w:autoSpaceDN w:val="0"/>
              <w:adjustRightInd w:val="0"/>
              <w:spacing w:after="0" w:line="240" w:lineRule="auto"/>
              <w:rPr>
                <w:rFonts w:ascii="Arial" w:eastAsiaTheme="minorEastAsia" w:hAnsi="Arial" w:cs="Arial"/>
                <w:sz w:val="16"/>
                <w:szCs w:val="16"/>
                <w:lang w:val="mk-MK" w:eastAsia="mk-MK"/>
              </w:rPr>
            </w:pPr>
          </w:p>
        </w:tc>
      </w:tr>
    </w:tbl>
    <w:p w:rsidR="007E7348" w:rsidRDefault="007E7348"/>
    <w:p w:rsidR="007E7348" w:rsidRDefault="007E7348" w:rsidP="002A5574">
      <w:pPr>
        <w:spacing w:after="120"/>
        <w:jc w:val="both"/>
      </w:pPr>
    </w:p>
    <w:tbl>
      <w:tblPr>
        <w:tblW w:w="0" w:type="auto"/>
        <w:tblInd w:w="-1379" w:type="dxa"/>
        <w:tblBorders>
          <w:top w:val="nil"/>
          <w:left w:val="nil"/>
          <w:bottom w:val="nil"/>
          <w:right w:val="nil"/>
        </w:tblBorders>
        <w:tblLayout w:type="fixed"/>
        <w:tblLook w:val="0000"/>
      </w:tblPr>
      <w:tblGrid>
        <w:gridCol w:w="1307"/>
        <w:gridCol w:w="1350"/>
        <w:gridCol w:w="1250"/>
        <w:gridCol w:w="236"/>
        <w:gridCol w:w="1124"/>
        <w:gridCol w:w="720"/>
        <w:gridCol w:w="1080"/>
        <w:gridCol w:w="1350"/>
        <w:gridCol w:w="1170"/>
        <w:gridCol w:w="1800"/>
      </w:tblGrid>
      <w:tr w:rsidR="007E7348" w:rsidRPr="007E7348" w:rsidTr="00232243">
        <w:trPr>
          <w:trHeight w:val="270"/>
        </w:trPr>
        <w:tc>
          <w:tcPr>
            <w:tcW w:w="1307" w:type="dxa"/>
            <w:tcBorders>
              <w:top w:val="single" w:sz="6" w:space="0" w:color="000000"/>
              <w:left w:val="single" w:sz="4" w:space="0" w:color="000000"/>
              <w:bottom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bookmarkStart w:id="0" w:name="_GoBack"/>
          </w:p>
        </w:tc>
        <w:tc>
          <w:tcPr>
            <w:tcW w:w="1350" w:type="dxa"/>
            <w:tcBorders>
              <w:top w:val="single" w:sz="6" w:space="0" w:color="000000"/>
              <w:bottom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250" w:type="dxa"/>
            <w:tcBorders>
              <w:top w:val="single" w:sz="6" w:space="0" w:color="000000"/>
              <w:bottom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4510" w:type="dxa"/>
            <w:gridSpan w:val="5"/>
            <w:tcBorders>
              <w:top w:val="single" w:sz="6" w:space="0" w:color="000000"/>
              <w:bottom w:val="single" w:sz="4" w:space="0" w:color="000000"/>
            </w:tcBorders>
            <w:vAlign w:val="center"/>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b/>
                <w:bCs/>
                <w:color w:val="000000"/>
                <w:sz w:val="16"/>
                <w:szCs w:val="16"/>
                <w:lang w:val="mk-MK" w:eastAsia="mk-MK"/>
              </w:rPr>
              <w:t xml:space="preserve">Project – Arranging of space for souvenirs locations </w:t>
            </w:r>
          </w:p>
        </w:tc>
        <w:tc>
          <w:tcPr>
            <w:tcW w:w="1170" w:type="dxa"/>
            <w:tcBorders>
              <w:top w:val="single" w:sz="6" w:space="0" w:color="000000"/>
              <w:bottom w:val="single" w:sz="4" w:space="0" w:color="000000"/>
            </w:tcBorders>
          </w:tcPr>
          <w:p w:rsidR="007E7348" w:rsidRPr="007E7348" w:rsidRDefault="007E7348" w:rsidP="007E7348">
            <w:pPr>
              <w:widowControl w:val="0"/>
              <w:autoSpaceDE w:val="0"/>
              <w:autoSpaceDN w:val="0"/>
              <w:adjustRightInd w:val="0"/>
              <w:spacing w:after="0" w:line="240" w:lineRule="auto"/>
              <w:jc w:val="center"/>
              <w:rPr>
                <w:rFonts w:ascii="Arial" w:eastAsiaTheme="minorEastAsia" w:hAnsi="Arial" w:cs="Arial"/>
                <w:sz w:val="16"/>
                <w:szCs w:val="16"/>
                <w:lang w:val="mk-MK" w:eastAsia="mk-MK"/>
              </w:rPr>
            </w:pPr>
          </w:p>
        </w:tc>
        <w:tc>
          <w:tcPr>
            <w:tcW w:w="1800" w:type="dxa"/>
            <w:tcBorders>
              <w:top w:val="single" w:sz="6" w:space="0" w:color="000000"/>
              <w:bottom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r>
      <w:tr w:rsidR="007E7348" w:rsidRPr="007E7348" w:rsidTr="00232243">
        <w:trPr>
          <w:trHeight w:val="457"/>
        </w:trPr>
        <w:tc>
          <w:tcPr>
            <w:tcW w:w="1307" w:type="dxa"/>
            <w:tcBorders>
              <w:top w:val="single" w:sz="4" w:space="0" w:color="000000"/>
              <w:left w:val="single" w:sz="4" w:space="0" w:color="000000"/>
              <w:bottom w:val="single" w:sz="6"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Goal </w:t>
            </w:r>
          </w:p>
        </w:tc>
        <w:tc>
          <w:tcPr>
            <w:tcW w:w="1350" w:type="dxa"/>
            <w:tcBorders>
              <w:top w:val="single" w:sz="4" w:space="0" w:color="000000"/>
              <w:left w:val="single" w:sz="4" w:space="0" w:color="000000"/>
              <w:bottom w:val="single" w:sz="6"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Contents </w:t>
            </w:r>
          </w:p>
        </w:tc>
        <w:tc>
          <w:tcPr>
            <w:tcW w:w="1250" w:type="dxa"/>
            <w:tcBorders>
              <w:top w:val="single" w:sz="4" w:space="0" w:color="000000"/>
              <w:left w:val="single" w:sz="4" w:space="0" w:color="000000"/>
              <w:bottom w:val="single" w:sz="6"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Activities </w:t>
            </w:r>
          </w:p>
        </w:tc>
        <w:tc>
          <w:tcPr>
            <w:tcW w:w="236" w:type="dxa"/>
            <w:tcBorders>
              <w:top w:val="single" w:sz="4" w:space="0" w:color="000000"/>
              <w:bottom w:val="single" w:sz="6"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124" w:type="dxa"/>
            <w:tcBorders>
              <w:top w:val="single" w:sz="4" w:space="0" w:color="000000"/>
              <w:left w:val="single" w:sz="4" w:space="0" w:color="000000"/>
              <w:bottom w:val="single" w:sz="6"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Approximative budxet (in </w:t>
            </w:r>
            <w:r>
              <w:rPr>
                <w:rFonts w:ascii="Arial" w:eastAsiaTheme="minorEastAsia" w:hAnsi="Arial" w:cs="Arial"/>
                <w:color w:val="000000"/>
                <w:sz w:val="16"/>
                <w:szCs w:val="16"/>
                <w:lang w:eastAsia="mk-MK"/>
              </w:rPr>
              <w:t>euros</w:t>
            </w:r>
            <w:r w:rsidRPr="007E7348">
              <w:rPr>
                <w:rFonts w:ascii="Arial" w:eastAsiaTheme="minorEastAsia" w:hAnsi="Arial" w:cs="Arial"/>
                <w:color w:val="000000"/>
                <w:sz w:val="16"/>
                <w:szCs w:val="16"/>
                <w:lang w:val="mk-MK" w:eastAsia="mk-MK"/>
              </w:rPr>
              <w:t xml:space="preserve">) </w:t>
            </w:r>
          </w:p>
        </w:tc>
        <w:tc>
          <w:tcPr>
            <w:tcW w:w="720" w:type="dxa"/>
            <w:tcBorders>
              <w:top w:val="single" w:sz="4" w:space="0" w:color="000000"/>
              <w:left w:val="single" w:sz="4" w:space="0" w:color="000000"/>
              <w:bottom w:val="single" w:sz="6"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Time frame </w:t>
            </w:r>
          </w:p>
        </w:tc>
        <w:tc>
          <w:tcPr>
            <w:tcW w:w="1080" w:type="dxa"/>
            <w:tcBorders>
              <w:top w:val="single" w:sz="4" w:space="0" w:color="000000"/>
              <w:left w:val="single" w:sz="4" w:space="0" w:color="000000"/>
              <w:bottom w:val="single" w:sz="6"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Main contractor </w:t>
            </w:r>
          </w:p>
        </w:tc>
        <w:tc>
          <w:tcPr>
            <w:tcW w:w="1350" w:type="dxa"/>
            <w:tcBorders>
              <w:top w:val="single" w:sz="4" w:space="0" w:color="000000"/>
              <w:left w:val="single" w:sz="4" w:space="0" w:color="000000"/>
              <w:bottom w:val="single" w:sz="6"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Partners </w:t>
            </w:r>
          </w:p>
        </w:tc>
        <w:tc>
          <w:tcPr>
            <w:tcW w:w="1170" w:type="dxa"/>
            <w:tcBorders>
              <w:top w:val="single" w:sz="4" w:space="0" w:color="000000"/>
              <w:left w:val="single" w:sz="4" w:space="0" w:color="000000"/>
              <w:bottom w:val="single" w:sz="6"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Model for realization </w:t>
            </w:r>
          </w:p>
        </w:tc>
        <w:tc>
          <w:tcPr>
            <w:tcW w:w="1800" w:type="dxa"/>
            <w:tcBorders>
              <w:top w:val="single" w:sz="4" w:space="0" w:color="000000"/>
              <w:left w:val="single" w:sz="4" w:space="0" w:color="000000"/>
              <w:bottom w:val="single" w:sz="6"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Criteria/success indicators </w:t>
            </w:r>
          </w:p>
        </w:tc>
      </w:tr>
      <w:tr w:rsidR="007E7348" w:rsidRPr="007E7348" w:rsidTr="00232243">
        <w:trPr>
          <w:trHeight w:val="182"/>
        </w:trPr>
        <w:tc>
          <w:tcPr>
            <w:tcW w:w="1307" w:type="dxa"/>
            <w:tcBorders>
              <w:top w:val="single" w:sz="6" w:space="0" w:color="000000"/>
              <w:left w:val="single" w:sz="4" w:space="0" w:color="000000"/>
              <w:right w:val="single" w:sz="4" w:space="0" w:color="000000"/>
            </w:tcBorders>
            <w:vAlign w:val="center"/>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Enabling of sell </w:t>
            </w:r>
          </w:p>
        </w:tc>
        <w:tc>
          <w:tcPr>
            <w:tcW w:w="1350" w:type="dxa"/>
            <w:tcBorders>
              <w:top w:val="single" w:sz="6" w:space="0" w:color="000000"/>
              <w:left w:val="single" w:sz="4" w:space="0" w:color="000000"/>
              <w:right w:val="single" w:sz="4" w:space="0" w:color="000000"/>
            </w:tcBorders>
            <w:vAlign w:val="center"/>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Establishment </w:t>
            </w:r>
          </w:p>
        </w:tc>
        <w:tc>
          <w:tcPr>
            <w:tcW w:w="1250" w:type="dxa"/>
            <w:tcBorders>
              <w:top w:val="single" w:sz="6" w:space="0" w:color="000000"/>
              <w:left w:val="single" w:sz="4" w:space="0" w:color="000000"/>
            </w:tcBorders>
            <w:vAlign w:val="center"/>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•Urban </w:t>
            </w:r>
          </w:p>
        </w:tc>
        <w:tc>
          <w:tcPr>
            <w:tcW w:w="236" w:type="dxa"/>
            <w:tcBorders>
              <w:top w:val="single" w:sz="6"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124" w:type="dxa"/>
            <w:tcBorders>
              <w:top w:val="single" w:sz="6" w:space="0" w:color="000000"/>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jc w:val="center"/>
              <w:rPr>
                <w:rFonts w:ascii="Arial" w:eastAsiaTheme="minorEastAsia" w:hAnsi="Arial" w:cs="Arial"/>
                <w:sz w:val="16"/>
                <w:szCs w:val="16"/>
                <w:lang w:val="mk-MK" w:eastAsia="mk-MK"/>
              </w:rPr>
            </w:pPr>
          </w:p>
        </w:tc>
        <w:tc>
          <w:tcPr>
            <w:tcW w:w="720" w:type="dxa"/>
            <w:tcBorders>
              <w:top w:val="single" w:sz="6" w:space="0" w:color="000000"/>
              <w:left w:val="single" w:sz="4" w:space="0" w:color="000000"/>
              <w:right w:val="single" w:sz="4" w:space="0" w:color="000000"/>
            </w:tcBorders>
            <w:vAlign w:val="center"/>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1 year </w:t>
            </w:r>
          </w:p>
        </w:tc>
        <w:tc>
          <w:tcPr>
            <w:tcW w:w="1080" w:type="dxa"/>
            <w:tcBorders>
              <w:top w:val="single" w:sz="6" w:space="0" w:color="000000"/>
              <w:left w:val="single" w:sz="4" w:space="0" w:color="000000"/>
              <w:right w:val="single" w:sz="4" w:space="0" w:color="000000"/>
            </w:tcBorders>
            <w:vAlign w:val="center"/>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•Local self </w:t>
            </w:r>
          </w:p>
        </w:tc>
        <w:tc>
          <w:tcPr>
            <w:tcW w:w="1350" w:type="dxa"/>
            <w:tcBorders>
              <w:top w:val="single" w:sz="6" w:space="0" w:color="000000"/>
              <w:left w:val="single" w:sz="4" w:space="0" w:color="000000"/>
              <w:right w:val="single" w:sz="4" w:space="0" w:color="000000"/>
            </w:tcBorders>
            <w:vAlign w:val="center"/>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•NGO “Cvet” </w:t>
            </w:r>
          </w:p>
        </w:tc>
        <w:tc>
          <w:tcPr>
            <w:tcW w:w="1170" w:type="dxa"/>
            <w:tcBorders>
              <w:top w:val="single" w:sz="6" w:space="0" w:color="000000"/>
              <w:left w:val="single" w:sz="4" w:space="0" w:color="000000"/>
              <w:right w:val="single" w:sz="4" w:space="0" w:color="000000"/>
            </w:tcBorders>
            <w:vAlign w:val="center"/>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Concession </w:t>
            </w:r>
          </w:p>
        </w:tc>
        <w:tc>
          <w:tcPr>
            <w:tcW w:w="1800" w:type="dxa"/>
            <w:tcBorders>
              <w:top w:val="single" w:sz="6" w:space="0" w:color="000000"/>
              <w:left w:val="single" w:sz="4" w:space="0" w:color="000000"/>
              <w:right w:val="single" w:sz="4" w:space="0" w:color="000000"/>
            </w:tcBorders>
            <w:vAlign w:val="center"/>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•Adopted urban </w:t>
            </w:r>
          </w:p>
        </w:tc>
      </w:tr>
      <w:tr w:rsidR="007E7348" w:rsidRPr="007E7348" w:rsidTr="00232243">
        <w:trPr>
          <w:trHeight w:val="185"/>
        </w:trPr>
        <w:tc>
          <w:tcPr>
            <w:tcW w:w="1307" w:type="dxa"/>
            <w:tcBorders>
              <w:left w:val="single" w:sz="4" w:space="0" w:color="000000"/>
              <w:right w:val="single" w:sz="4" w:space="0" w:color="000000"/>
            </w:tcBorders>
            <w:vAlign w:val="center"/>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of indigenous </w:t>
            </w:r>
          </w:p>
        </w:tc>
        <w:tc>
          <w:tcPr>
            <w:tcW w:w="1350" w:type="dxa"/>
            <w:tcBorders>
              <w:left w:val="single" w:sz="4" w:space="0" w:color="000000"/>
              <w:right w:val="single" w:sz="4" w:space="0" w:color="000000"/>
            </w:tcBorders>
            <w:vAlign w:val="center"/>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of system for </w:t>
            </w:r>
          </w:p>
        </w:tc>
        <w:tc>
          <w:tcPr>
            <w:tcW w:w="1250" w:type="dxa"/>
            <w:tcBorders>
              <w:left w:val="single" w:sz="4" w:space="0" w:color="000000"/>
            </w:tcBorders>
            <w:vAlign w:val="center"/>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arrangement </w:t>
            </w:r>
          </w:p>
        </w:tc>
        <w:tc>
          <w:tcPr>
            <w:tcW w:w="236" w:type="dxa"/>
            <w:tcBorders>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124" w:type="dxa"/>
            <w:tcBorders>
              <w:left w:val="single" w:sz="4" w:space="0" w:color="000000"/>
              <w:right w:val="single" w:sz="4" w:space="0" w:color="000000"/>
            </w:tcBorders>
            <w:vAlign w:val="center"/>
          </w:tcPr>
          <w:p w:rsidR="007E7348" w:rsidRPr="007E7348" w:rsidRDefault="007E7348" w:rsidP="007E7348">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r>
              <w:rPr>
                <w:rFonts w:ascii="Arial" w:eastAsiaTheme="minorEastAsia" w:hAnsi="Arial" w:cs="Arial"/>
                <w:color w:val="000000"/>
                <w:sz w:val="16"/>
                <w:szCs w:val="16"/>
                <w:lang w:eastAsia="mk-MK"/>
              </w:rPr>
              <w:t>10.000</w:t>
            </w:r>
          </w:p>
        </w:tc>
        <w:tc>
          <w:tcPr>
            <w:tcW w:w="720" w:type="dxa"/>
            <w:tcBorders>
              <w:left w:val="single" w:sz="4" w:space="0" w:color="000000"/>
              <w:right w:val="single" w:sz="4" w:space="0" w:color="000000"/>
            </w:tcBorders>
            <w:vAlign w:val="center"/>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(2012-2013) </w:t>
            </w:r>
          </w:p>
        </w:tc>
        <w:tc>
          <w:tcPr>
            <w:tcW w:w="1080" w:type="dxa"/>
            <w:tcBorders>
              <w:left w:val="single" w:sz="4" w:space="0" w:color="000000"/>
              <w:right w:val="single" w:sz="4" w:space="0" w:color="000000"/>
            </w:tcBorders>
            <w:vAlign w:val="center"/>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government </w:t>
            </w:r>
          </w:p>
        </w:tc>
        <w:tc>
          <w:tcPr>
            <w:tcW w:w="1350" w:type="dxa"/>
            <w:tcBorders>
              <w:left w:val="single" w:sz="4" w:space="0" w:color="000000"/>
              <w:right w:val="single" w:sz="4" w:space="0" w:color="000000"/>
            </w:tcBorders>
            <w:vAlign w:val="center"/>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•NGO “Vision </w:t>
            </w:r>
          </w:p>
        </w:tc>
        <w:tc>
          <w:tcPr>
            <w:tcW w:w="117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00" w:type="dxa"/>
            <w:tcBorders>
              <w:left w:val="single" w:sz="4" w:space="0" w:color="000000"/>
              <w:right w:val="single" w:sz="4" w:space="0" w:color="000000"/>
            </w:tcBorders>
            <w:vAlign w:val="center"/>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locations </w:t>
            </w:r>
          </w:p>
        </w:tc>
      </w:tr>
      <w:tr w:rsidR="007E7348" w:rsidRPr="007E7348" w:rsidTr="00232243">
        <w:trPr>
          <w:trHeight w:val="177"/>
        </w:trPr>
        <w:tc>
          <w:tcPr>
            <w:tcW w:w="1307" w:type="dxa"/>
            <w:tcBorders>
              <w:left w:val="single" w:sz="4" w:space="0" w:color="000000"/>
              <w:right w:val="single" w:sz="4" w:space="0" w:color="000000"/>
            </w:tcBorders>
          </w:tcPr>
          <w:p w:rsidR="007E7348" w:rsidRPr="007E7348" w:rsidRDefault="007E7348" w:rsidP="003064C1">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souvenirs </w:t>
            </w:r>
          </w:p>
        </w:tc>
        <w:tc>
          <w:tcPr>
            <w:tcW w:w="1350" w:type="dxa"/>
            <w:tcBorders>
              <w:left w:val="single" w:sz="4" w:space="0" w:color="000000"/>
              <w:right w:val="single" w:sz="4" w:space="0" w:color="000000"/>
            </w:tcBorders>
            <w:vAlign w:val="center"/>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production, </w:t>
            </w:r>
          </w:p>
        </w:tc>
        <w:tc>
          <w:tcPr>
            <w:tcW w:w="1250" w:type="dxa"/>
            <w:tcBorders>
              <w:left w:val="single" w:sz="4" w:space="0" w:color="000000"/>
            </w:tcBorders>
            <w:vAlign w:val="center"/>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of the space </w:t>
            </w:r>
          </w:p>
        </w:tc>
        <w:tc>
          <w:tcPr>
            <w:tcW w:w="236" w:type="dxa"/>
            <w:tcBorders>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124"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jc w:val="center"/>
              <w:rPr>
                <w:rFonts w:ascii="Arial" w:eastAsiaTheme="minorEastAsia" w:hAnsi="Arial" w:cs="Arial"/>
                <w:sz w:val="16"/>
                <w:szCs w:val="16"/>
                <w:lang w:val="mk-MK" w:eastAsia="mk-MK"/>
              </w:rPr>
            </w:pPr>
          </w:p>
        </w:tc>
        <w:tc>
          <w:tcPr>
            <w:tcW w:w="72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08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350" w:type="dxa"/>
            <w:tcBorders>
              <w:left w:val="single" w:sz="4" w:space="0" w:color="000000"/>
              <w:right w:val="single" w:sz="4" w:space="0" w:color="000000"/>
            </w:tcBorders>
            <w:vAlign w:val="center"/>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for future” </w:t>
            </w:r>
          </w:p>
        </w:tc>
        <w:tc>
          <w:tcPr>
            <w:tcW w:w="117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00" w:type="dxa"/>
            <w:tcBorders>
              <w:left w:val="single" w:sz="4" w:space="0" w:color="000000"/>
              <w:right w:val="single" w:sz="4" w:space="0" w:color="000000"/>
            </w:tcBorders>
            <w:vAlign w:val="center"/>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•Announced call for </w:t>
            </w:r>
          </w:p>
        </w:tc>
      </w:tr>
      <w:tr w:rsidR="007E7348" w:rsidRPr="007E7348" w:rsidTr="00232243">
        <w:trPr>
          <w:trHeight w:val="185"/>
        </w:trPr>
        <w:tc>
          <w:tcPr>
            <w:tcW w:w="1307"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p>
        </w:tc>
        <w:tc>
          <w:tcPr>
            <w:tcW w:w="1350" w:type="dxa"/>
            <w:tcBorders>
              <w:left w:val="single" w:sz="4" w:space="0" w:color="000000"/>
              <w:right w:val="single" w:sz="4" w:space="0" w:color="000000"/>
            </w:tcBorders>
            <w:vAlign w:val="center"/>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verification and </w:t>
            </w:r>
          </w:p>
        </w:tc>
        <w:tc>
          <w:tcPr>
            <w:tcW w:w="1250" w:type="dxa"/>
            <w:tcBorders>
              <w:left w:val="single" w:sz="4" w:space="0" w:color="000000"/>
            </w:tcBorders>
            <w:vAlign w:val="center"/>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•Architectural </w:t>
            </w:r>
          </w:p>
        </w:tc>
        <w:tc>
          <w:tcPr>
            <w:tcW w:w="236" w:type="dxa"/>
            <w:tcBorders>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124"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jc w:val="center"/>
              <w:rPr>
                <w:rFonts w:ascii="Arial" w:eastAsiaTheme="minorEastAsia" w:hAnsi="Arial" w:cs="Arial"/>
                <w:sz w:val="16"/>
                <w:szCs w:val="16"/>
                <w:lang w:val="mk-MK" w:eastAsia="mk-MK"/>
              </w:rPr>
            </w:pPr>
          </w:p>
        </w:tc>
        <w:tc>
          <w:tcPr>
            <w:tcW w:w="72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08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350" w:type="dxa"/>
            <w:tcBorders>
              <w:left w:val="single" w:sz="4" w:space="0" w:color="000000"/>
              <w:right w:val="single" w:sz="4" w:space="0" w:color="000000"/>
            </w:tcBorders>
            <w:vAlign w:val="bottom"/>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•NGO </w:t>
            </w:r>
          </w:p>
        </w:tc>
        <w:tc>
          <w:tcPr>
            <w:tcW w:w="117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00" w:type="dxa"/>
            <w:tcBorders>
              <w:left w:val="single" w:sz="4" w:space="0" w:color="000000"/>
              <w:right w:val="single" w:sz="4" w:space="0" w:color="000000"/>
            </w:tcBorders>
            <w:vAlign w:val="center"/>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concession </w:t>
            </w:r>
          </w:p>
        </w:tc>
      </w:tr>
      <w:tr w:rsidR="007E7348" w:rsidRPr="007E7348" w:rsidTr="00232243">
        <w:trPr>
          <w:trHeight w:val="180"/>
        </w:trPr>
        <w:tc>
          <w:tcPr>
            <w:tcW w:w="1307"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p>
        </w:tc>
        <w:tc>
          <w:tcPr>
            <w:tcW w:w="1350" w:type="dxa"/>
            <w:tcBorders>
              <w:left w:val="single" w:sz="4" w:space="0" w:color="000000"/>
              <w:right w:val="single" w:sz="4" w:space="0" w:color="000000"/>
            </w:tcBorders>
            <w:vAlign w:val="center"/>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distribution of </w:t>
            </w:r>
          </w:p>
        </w:tc>
        <w:tc>
          <w:tcPr>
            <w:tcW w:w="1250" w:type="dxa"/>
            <w:tcBorders>
              <w:left w:val="single" w:sz="4" w:space="0" w:color="000000"/>
            </w:tcBorders>
            <w:vAlign w:val="center"/>
          </w:tcPr>
          <w:p w:rsidR="007E7348" w:rsidRPr="007E7348" w:rsidRDefault="003064C1"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Pr>
                <w:rFonts w:ascii="Arial" w:eastAsiaTheme="minorEastAsia" w:hAnsi="Arial" w:cs="Arial"/>
                <w:color w:val="000000"/>
                <w:sz w:val="16"/>
                <w:szCs w:val="16"/>
                <w:lang w:eastAsia="mk-MK"/>
              </w:rPr>
              <w:t>design</w:t>
            </w:r>
            <w:r w:rsidR="007E7348" w:rsidRPr="007E7348">
              <w:rPr>
                <w:rFonts w:ascii="Arial" w:eastAsiaTheme="minorEastAsia" w:hAnsi="Arial" w:cs="Arial"/>
                <w:color w:val="000000"/>
                <w:sz w:val="16"/>
                <w:szCs w:val="16"/>
                <w:lang w:val="mk-MK" w:eastAsia="mk-MK"/>
              </w:rPr>
              <w:t xml:space="preserve"> of </w:t>
            </w:r>
          </w:p>
        </w:tc>
        <w:tc>
          <w:tcPr>
            <w:tcW w:w="236" w:type="dxa"/>
            <w:tcBorders>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124"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jc w:val="center"/>
              <w:rPr>
                <w:rFonts w:ascii="Arial" w:eastAsiaTheme="minorEastAsia" w:hAnsi="Arial" w:cs="Arial"/>
                <w:sz w:val="16"/>
                <w:szCs w:val="16"/>
                <w:lang w:val="mk-MK" w:eastAsia="mk-MK"/>
              </w:rPr>
            </w:pPr>
          </w:p>
        </w:tc>
        <w:tc>
          <w:tcPr>
            <w:tcW w:w="72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08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350" w:type="dxa"/>
            <w:tcBorders>
              <w:left w:val="single" w:sz="4" w:space="0" w:color="000000"/>
              <w:right w:val="single" w:sz="4" w:space="0" w:color="000000"/>
            </w:tcBorders>
            <w:vAlign w:val="bottom"/>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“Akademik” </w:t>
            </w:r>
          </w:p>
        </w:tc>
        <w:tc>
          <w:tcPr>
            <w:tcW w:w="117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00" w:type="dxa"/>
            <w:tcBorders>
              <w:left w:val="single" w:sz="4" w:space="0" w:color="000000"/>
              <w:right w:val="single" w:sz="4" w:space="0" w:color="000000"/>
            </w:tcBorders>
            <w:vAlign w:val="bottom"/>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•Prepared architectural </w:t>
            </w:r>
          </w:p>
        </w:tc>
      </w:tr>
      <w:tr w:rsidR="007E7348" w:rsidRPr="007E7348" w:rsidTr="00232243">
        <w:trPr>
          <w:trHeight w:val="185"/>
        </w:trPr>
        <w:tc>
          <w:tcPr>
            <w:tcW w:w="1307"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p>
        </w:tc>
        <w:tc>
          <w:tcPr>
            <w:tcW w:w="1350" w:type="dxa"/>
            <w:tcBorders>
              <w:left w:val="single" w:sz="4" w:space="0" w:color="000000"/>
              <w:right w:val="single" w:sz="4" w:space="0" w:color="000000"/>
            </w:tcBorders>
            <w:vAlign w:val="center"/>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indigenous </w:t>
            </w:r>
          </w:p>
        </w:tc>
        <w:tc>
          <w:tcPr>
            <w:tcW w:w="1250" w:type="dxa"/>
            <w:tcBorders>
              <w:left w:val="single" w:sz="4" w:space="0" w:color="000000"/>
            </w:tcBorders>
            <w:vAlign w:val="center"/>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facilities for </w:t>
            </w:r>
          </w:p>
        </w:tc>
        <w:tc>
          <w:tcPr>
            <w:tcW w:w="236" w:type="dxa"/>
            <w:tcBorders>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124"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r>
              <w:rPr>
                <w:rFonts w:ascii="Arial" w:eastAsiaTheme="minorEastAsia" w:hAnsi="Arial" w:cs="Arial"/>
                <w:color w:val="000000"/>
                <w:sz w:val="16"/>
                <w:szCs w:val="16"/>
                <w:lang w:eastAsia="mk-MK"/>
              </w:rPr>
              <w:t>3</w:t>
            </w:r>
            <w:r w:rsidRPr="007E7348">
              <w:rPr>
                <w:rFonts w:ascii="Arial" w:eastAsiaTheme="minorEastAsia" w:hAnsi="Arial" w:cs="Arial"/>
                <w:color w:val="000000"/>
                <w:sz w:val="16"/>
                <w:szCs w:val="16"/>
                <w:lang w:val="mk-MK" w:eastAsia="mk-MK"/>
              </w:rPr>
              <w:t>.</w:t>
            </w:r>
            <w:r>
              <w:rPr>
                <w:rFonts w:ascii="Arial" w:eastAsiaTheme="minorEastAsia" w:hAnsi="Arial" w:cs="Arial"/>
                <w:color w:val="000000"/>
                <w:sz w:val="16"/>
                <w:szCs w:val="16"/>
                <w:lang w:eastAsia="mk-MK"/>
              </w:rPr>
              <w:t>5</w:t>
            </w:r>
            <w:r w:rsidRPr="007E7348">
              <w:rPr>
                <w:rFonts w:ascii="Arial" w:eastAsiaTheme="minorEastAsia" w:hAnsi="Arial" w:cs="Arial"/>
                <w:color w:val="000000"/>
                <w:sz w:val="16"/>
                <w:szCs w:val="16"/>
                <w:lang w:val="mk-MK" w:eastAsia="mk-MK"/>
              </w:rPr>
              <w:t xml:space="preserve">00 </w:t>
            </w:r>
          </w:p>
        </w:tc>
        <w:tc>
          <w:tcPr>
            <w:tcW w:w="72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08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350" w:type="dxa"/>
            <w:tcBorders>
              <w:left w:val="single" w:sz="4" w:space="0" w:color="000000"/>
              <w:right w:val="single" w:sz="4" w:space="0" w:color="000000"/>
            </w:tcBorders>
            <w:vAlign w:val="bottom"/>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•PE “Inen </w:t>
            </w:r>
          </w:p>
        </w:tc>
        <w:tc>
          <w:tcPr>
            <w:tcW w:w="117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00" w:type="dxa"/>
            <w:tcBorders>
              <w:left w:val="single" w:sz="4" w:space="0" w:color="000000"/>
              <w:right w:val="single" w:sz="4" w:space="0" w:color="000000"/>
            </w:tcBorders>
            <w:vAlign w:val="center"/>
          </w:tcPr>
          <w:p w:rsidR="007E7348" w:rsidRPr="007E7348" w:rsidRDefault="003064C1"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Pr>
                <w:rFonts w:ascii="Arial" w:eastAsiaTheme="minorEastAsia" w:hAnsi="Arial" w:cs="Arial"/>
                <w:color w:val="000000"/>
                <w:sz w:val="16"/>
                <w:szCs w:val="16"/>
                <w:lang w:eastAsia="mk-MK"/>
              </w:rPr>
              <w:t>design</w:t>
            </w:r>
            <w:r w:rsidR="007E7348" w:rsidRPr="007E7348">
              <w:rPr>
                <w:rFonts w:ascii="Arial" w:eastAsiaTheme="minorEastAsia" w:hAnsi="Arial" w:cs="Arial"/>
                <w:color w:val="000000"/>
                <w:sz w:val="16"/>
                <w:szCs w:val="16"/>
                <w:lang w:val="mk-MK" w:eastAsia="mk-MK"/>
              </w:rPr>
              <w:t xml:space="preserve"> for facilities </w:t>
            </w:r>
          </w:p>
        </w:tc>
      </w:tr>
      <w:tr w:rsidR="007E7348" w:rsidRPr="007E7348" w:rsidTr="00232243">
        <w:trPr>
          <w:trHeight w:val="190"/>
        </w:trPr>
        <w:tc>
          <w:tcPr>
            <w:tcW w:w="1307"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p>
        </w:tc>
        <w:tc>
          <w:tcPr>
            <w:tcW w:w="135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souvenirs </w:t>
            </w:r>
          </w:p>
        </w:tc>
        <w:tc>
          <w:tcPr>
            <w:tcW w:w="1250" w:type="dxa"/>
            <w:tcBorders>
              <w:left w:val="single" w:sz="4" w:space="0" w:color="000000"/>
            </w:tcBorders>
            <w:vAlign w:val="center"/>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selling </w:t>
            </w:r>
          </w:p>
        </w:tc>
        <w:tc>
          <w:tcPr>
            <w:tcW w:w="236" w:type="dxa"/>
            <w:tcBorders>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124"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jc w:val="center"/>
              <w:rPr>
                <w:rFonts w:ascii="Arial" w:eastAsiaTheme="minorEastAsia" w:hAnsi="Arial" w:cs="Arial"/>
                <w:sz w:val="16"/>
                <w:szCs w:val="16"/>
                <w:lang w:val="mk-MK" w:eastAsia="mk-MK"/>
              </w:rPr>
            </w:pPr>
          </w:p>
        </w:tc>
        <w:tc>
          <w:tcPr>
            <w:tcW w:w="72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08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350" w:type="dxa"/>
            <w:tcBorders>
              <w:left w:val="single" w:sz="4" w:space="0" w:color="000000"/>
              <w:right w:val="single" w:sz="4" w:space="0" w:color="000000"/>
            </w:tcBorders>
            <w:vAlign w:val="bottom"/>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dekor” </w:t>
            </w:r>
          </w:p>
        </w:tc>
        <w:tc>
          <w:tcPr>
            <w:tcW w:w="117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00" w:type="dxa"/>
            <w:tcBorders>
              <w:left w:val="single" w:sz="4" w:space="0" w:color="000000"/>
              <w:right w:val="single" w:sz="4" w:space="0" w:color="000000"/>
            </w:tcBorders>
            <w:vAlign w:val="center"/>
          </w:tcPr>
          <w:p w:rsidR="007E7348" w:rsidRPr="007E7348" w:rsidRDefault="003064C1" w:rsidP="003064C1">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Pr>
                <w:rFonts w:ascii="Arial" w:eastAsiaTheme="minorEastAsia" w:hAnsi="Arial" w:cs="Arial"/>
                <w:color w:val="000000"/>
                <w:sz w:val="16"/>
                <w:szCs w:val="16"/>
                <w:lang w:val="mk-MK" w:eastAsia="mk-MK"/>
              </w:rPr>
              <w:t>•</w:t>
            </w:r>
            <w:r>
              <w:rPr>
                <w:rFonts w:ascii="Arial" w:eastAsiaTheme="minorEastAsia" w:hAnsi="Arial" w:cs="Arial"/>
                <w:color w:val="000000"/>
                <w:sz w:val="16"/>
                <w:szCs w:val="16"/>
                <w:lang w:eastAsia="mk-MK"/>
              </w:rPr>
              <w:t>Signed</w:t>
            </w:r>
            <w:r>
              <w:rPr>
                <w:rFonts w:ascii="Arial" w:eastAsiaTheme="minorEastAsia" w:hAnsi="Arial" w:cs="Arial"/>
                <w:color w:val="000000"/>
                <w:sz w:val="16"/>
                <w:szCs w:val="16"/>
                <w:lang w:val="mk-MK" w:eastAsia="mk-MK"/>
              </w:rPr>
              <w:t xml:space="preserve"> contra</w:t>
            </w:r>
            <w:r w:rsidR="007E7348" w:rsidRPr="007E7348">
              <w:rPr>
                <w:rFonts w:ascii="Arial" w:eastAsiaTheme="minorEastAsia" w:hAnsi="Arial" w:cs="Arial"/>
                <w:color w:val="000000"/>
                <w:sz w:val="16"/>
                <w:szCs w:val="16"/>
                <w:lang w:val="mk-MK" w:eastAsia="mk-MK"/>
              </w:rPr>
              <w:t xml:space="preserve">cts </w:t>
            </w:r>
          </w:p>
        </w:tc>
      </w:tr>
      <w:tr w:rsidR="007E7348" w:rsidRPr="007E7348" w:rsidTr="00232243">
        <w:trPr>
          <w:trHeight w:val="520"/>
        </w:trPr>
        <w:tc>
          <w:tcPr>
            <w:tcW w:w="1307"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35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250" w:type="dxa"/>
            <w:tcBorders>
              <w:lef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souvenirs </w:t>
            </w:r>
          </w:p>
        </w:tc>
        <w:tc>
          <w:tcPr>
            <w:tcW w:w="236" w:type="dxa"/>
            <w:tcBorders>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124"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jc w:val="center"/>
              <w:rPr>
                <w:rFonts w:ascii="Arial" w:eastAsiaTheme="minorEastAsia" w:hAnsi="Arial" w:cs="Arial"/>
                <w:sz w:val="16"/>
                <w:szCs w:val="16"/>
                <w:lang w:val="mk-MK" w:eastAsia="mk-MK"/>
              </w:rPr>
            </w:pPr>
          </w:p>
        </w:tc>
        <w:tc>
          <w:tcPr>
            <w:tcW w:w="72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08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35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17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0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color w:val="000000"/>
                <w:sz w:val="16"/>
                <w:szCs w:val="16"/>
                <w:lang w:val="mk-MK" w:eastAsia="mk-MK"/>
              </w:rPr>
            </w:pPr>
            <w:r w:rsidRPr="007E7348">
              <w:rPr>
                <w:rFonts w:ascii="Arial" w:eastAsiaTheme="minorEastAsia" w:hAnsi="Arial" w:cs="Arial"/>
                <w:color w:val="000000"/>
                <w:sz w:val="16"/>
                <w:szCs w:val="16"/>
                <w:lang w:val="mk-MK" w:eastAsia="mk-MK"/>
              </w:rPr>
              <w:t xml:space="preserve">for concession </w:t>
            </w:r>
          </w:p>
        </w:tc>
      </w:tr>
      <w:tr w:rsidR="007E7348" w:rsidRPr="007E7348" w:rsidTr="00232243">
        <w:trPr>
          <w:trHeight w:val="512"/>
        </w:trPr>
        <w:tc>
          <w:tcPr>
            <w:tcW w:w="1307"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35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250" w:type="dxa"/>
            <w:tcBorders>
              <w:lef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236" w:type="dxa"/>
            <w:tcBorders>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124" w:type="dxa"/>
            <w:tcBorders>
              <w:left w:val="single" w:sz="4" w:space="0" w:color="000000"/>
              <w:right w:val="single" w:sz="4" w:space="0" w:color="000000"/>
            </w:tcBorders>
            <w:vAlign w:val="bottom"/>
          </w:tcPr>
          <w:p w:rsidR="007E7348" w:rsidRPr="007E7348" w:rsidRDefault="007E7348" w:rsidP="007E7348">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r w:rsidRPr="007E7348">
              <w:rPr>
                <w:rFonts w:ascii="Arial" w:eastAsiaTheme="minorEastAsia" w:hAnsi="Arial" w:cs="Arial"/>
                <w:b/>
                <w:bCs/>
                <w:color w:val="000000"/>
                <w:sz w:val="16"/>
                <w:szCs w:val="16"/>
                <w:lang w:val="mk-MK" w:eastAsia="mk-MK"/>
              </w:rPr>
              <w:t xml:space="preserve">Total </w:t>
            </w:r>
          </w:p>
        </w:tc>
        <w:tc>
          <w:tcPr>
            <w:tcW w:w="72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08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35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17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00" w:type="dxa"/>
            <w:tcBorders>
              <w:left w:val="single" w:sz="4"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r>
      <w:tr w:rsidR="007E7348" w:rsidRPr="007E7348" w:rsidTr="00232243">
        <w:trPr>
          <w:trHeight w:val="1162"/>
        </w:trPr>
        <w:tc>
          <w:tcPr>
            <w:tcW w:w="1307" w:type="dxa"/>
            <w:tcBorders>
              <w:left w:val="single" w:sz="4" w:space="0" w:color="000000"/>
              <w:bottom w:val="single" w:sz="6"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350" w:type="dxa"/>
            <w:tcBorders>
              <w:left w:val="single" w:sz="4" w:space="0" w:color="000000"/>
              <w:bottom w:val="single" w:sz="6"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250" w:type="dxa"/>
            <w:tcBorders>
              <w:left w:val="single" w:sz="4" w:space="0" w:color="000000"/>
              <w:bottom w:val="single" w:sz="6"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236" w:type="dxa"/>
            <w:tcBorders>
              <w:bottom w:val="single" w:sz="6"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124" w:type="dxa"/>
            <w:tcBorders>
              <w:left w:val="single" w:sz="4" w:space="0" w:color="000000"/>
              <w:bottom w:val="single" w:sz="6"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jc w:val="center"/>
              <w:rPr>
                <w:rFonts w:ascii="Arial" w:eastAsiaTheme="minorEastAsia" w:hAnsi="Arial" w:cs="Arial"/>
                <w:color w:val="000000"/>
                <w:sz w:val="16"/>
                <w:szCs w:val="16"/>
                <w:lang w:val="mk-MK" w:eastAsia="mk-MK"/>
              </w:rPr>
            </w:pPr>
            <w:r>
              <w:rPr>
                <w:rFonts w:ascii="Arial" w:eastAsiaTheme="minorEastAsia" w:hAnsi="Arial" w:cs="Arial"/>
                <w:b/>
                <w:bCs/>
                <w:color w:val="000000"/>
                <w:sz w:val="16"/>
                <w:szCs w:val="16"/>
                <w:lang w:eastAsia="mk-MK"/>
              </w:rPr>
              <w:t>13</w:t>
            </w:r>
            <w:r w:rsidRPr="007E7348">
              <w:rPr>
                <w:rFonts w:ascii="Arial" w:eastAsiaTheme="minorEastAsia" w:hAnsi="Arial" w:cs="Arial"/>
                <w:b/>
                <w:bCs/>
                <w:color w:val="000000"/>
                <w:sz w:val="16"/>
                <w:szCs w:val="16"/>
                <w:lang w:val="mk-MK" w:eastAsia="mk-MK"/>
              </w:rPr>
              <w:t>.</w:t>
            </w:r>
            <w:r>
              <w:rPr>
                <w:rFonts w:ascii="Arial" w:eastAsiaTheme="minorEastAsia" w:hAnsi="Arial" w:cs="Arial"/>
                <w:b/>
                <w:bCs/>
                <w:color w:val="000000"/>
                <w:sz w:val="16"/>
                <w:szCs w:val="16"/>
                <w:lang w:eastAsia="mk-MK"/>
              </w:rPr>
              <w:t>5</w:t>
            </w:r>
            <w:r w:rsidRPr="007E7348">
              <w:rPr>
                <w:rFonts w:ascii="Arial" w:eastAsiaTheme="minorEastAsia" w:hAnsi="Arial" w:cs="Arial"/>
                <w:b/>
                <w:bCs/>
                <w:color w:val="000000"/>
                <w:sz w:val="16"/>
                <w:szCs w:val="16"/>
                <w:lang w:val="mk-MK" w:eastAsia="mk-MK"/>
              </w:rPr>
              <w:t xml:space="preserve">00 </w:t>
            </w:r>
          </w:p>
        </w:tc>
        <w:tc>
          <w:tcPr>
            <w:tcW w:w="720" w:type="dxa"/>
            <w:tcBorders>
              <w:left w:val="single" w:sz="4" w:space="0" w:color="000000"/>
              <w:bottom w:val="single" w:sz="6"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080" w:type="dxa"/>
            <w:tcBorders>
              <w:left w:val="single" w:sz="4" w:space="0" w:color="000000"/>
              <w:bottom w:val="single" w:sz="6"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350" w:type="dxa"/>
            <w:tcBorders>
              <w:left w:val="single" w:sz="4" w:space="0" w:color="000000"/>
              <w:bottom w:val="single" w:sz="6"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170" w:type="dxa"/>
            <w:tcBorders>
              <w:left w:val="single" w:sz="4" w:space="0" w:color="000000"/>
              <w:bottom w:val="single" w:sz="6"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c>
          <w:tcPr>
            <w:tcW w:w="1800" w:type="dxa"/>
            <w:tcBorders>
              <w:left w:val="single" w:sz="4" w:space="0" w:color="000000"/>
              <w:bottom w:val="single" w:sz="6" w:space="0" w:color="000000"/>
              <w:right w:val="single" w:sz="4" w:space="0" w:color="000000"/>
            </w:tcBorders>
          </w:tcPr>
          <w:p w:rsidR="007E7348" w:rsidRPr="007E7348" w:rsidRDefault="007E7348" w:rsidP="007E7348">
            <w:pPr>
              <w:widowControl w:val="0"/>
              <w:autoSpaceDE w:val="0"/>
              <w:autoSpaceDN w:val="0"/>
              <w:adjustRightInd w:val="0"/>
              <w:spacing w:after="0" w:line="240" w:lineRule="auto"/>
              <w:rPr>
                <w:rFonts w:ascii="Arial" w:eastAsiaTheme="minorEastAsia" w:hAnsi="Arial" w:cs="Arial"/>
                <w:sz w:val="16"/>
                <w:szCs w:val="16"/>
                <w:lang w:val="mk-MK" w:eastAsia="mk-MK"/>
              </w:rPr>
            </w:pPr>
          </w:p>
        </w:tc>
      </w:tr>
      <w:bookmarkEnd w:id="0"/>
    </w:tbl>
    <w:p w:rsidR="007E7348" w:rsidRDefault="007E7348" w:rsidP="002A5574">
      <w:pPr>
        <w:spacing w:after="120"/>
        <w:jc w:val="both"/>
      </w:pPr>
    </w:p>
    <w:sectPr w:rsidR="007E7348" w:rsidSect="00232243">
      <w:pgSz w:w="11900" w:h="17340"/>
      <w:pgMar w:top="1979" w:right="1397" w:bottom="1011" w:left="1624"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710" w:rsidRDefault="00890710" w:rsidP="00740CB8">
      <w:pPr>
        <w:spacing w:after="0" w:line="240" w:lineRule="auto"/>
      </w:pPr>
      <w:r>
        <w:separator/>
      </w:r>
    </w:p>
  </w:endnote>
  <w:endnote w:type="continuationSeparator" w:id="0">
    <w:p w:rsidR="00890710" w:rsidRDefault="00890710" w:rsidP="00740C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710" w:rsidRDefault="00890710" w:rsidP="00740CB8">
      <w:pPr>
        <w:spacing w:after="0" w:line="240" w:lineRule="auto"/>
      </w:pPr>
      <w:r>
        <w:separator/>
      </w:r>
    </w:p>
  </w:footnote>
  <w:footnote w:type="continuationSeparator" w:id="0">
    <w:p w:rsidR="00890710" w:rsidRDefault="00890710" w:rsidP="00740CB8">
      <w:pPr>
        <w:spacing w:after="0" w:line="240" w:lineRule="auto"/>
      </w:pPr>
      <w:r>
        <w:continuationSeparator/>
      </w:r>
    </w:p>
  </w:footnote>
  <w:footnote w:id="1">
    <w:p w:rsidR="007E7348" w:rsidRPr="001B43D1" w:rsidRDefault="007E7348" w:rsidP="00740CB8">
      <w:pPr>
        <w:pStyle w:val="FootnoteText"/>
      </w:pPr>
      <w:r>
        <w:rPr>
          <w:rStyle w:val="FootnoteReference"/>
        </w:rPr>
        <w:footnoteRef/>
      </w:r>
      <w:r w:rsidRPr="001B43D1">
        <w:t xml:space="preserve">The preparation of this Plan was requested by UNDP and it had been produced within the project of UNDP and the Ministry of finance titled “Social services in support of social development and social cohesion”. </w:t>
      </w:r>
    </w:p>
    <w:p w:rsidR="007E7348" w:rsidRPr="001B43D1" w:rsidRDefault="007E7348" w:rsidP="00740CB8">
      <w:pPr>
        <w:pStyle w:val="FootnoteText"/>
        <w:rPr>
          <w:lang w:val="en-U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20CD7"/>
    <w:multiLevelType w:val="hybridMultilevel"/>
    <w:tmpl w:val="AC34F66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proofState w:grammar="clean"/>
  <w:defaultTabStop w:val="720"/>
  <w:characterSpacingControl w:val="doNotCompress"/>
  <w:footnotePr>
    <w:footnote w:id="-1"/>
    <w:footnote w:id="0"/>
  </w:footnotePr>
  <w:endnotePr>
    <w:endnote w:id="-1"/>
    <w:endnote w:id="0"/>
  </w:endnotePr>
  <w:compat/>
  <w:rsids>
    <w:rsidRoot w:val="00740CB8"/>
    <w:rsid w:val="00011C50"/>
    <w:rsid w:val="000122A7"/>
    <w:rsid w:val="00041141"/>
    <w:rsid w:val="00074D01"/>
    <w:rsid w:val="000A2D3D"/>
    <w:rsid w:val="000B48C4"/>
    <w:rsid w:val="000C22D5"/>
    <w:rsid w:val="00107180"/>
    <w:rsid w:val="00192134"/>
    <w:rsid w:val="001B34F2"/>
    <w:rsid w:val="001C369D"/>
    <w:rsid w:val="00232243"/>
    <w:rsid w:val="002478E3"/>
    <w:rsid w:val="00262041"/>
    <w:rsid w:val="00283C67"/>
    <w:rsid w:val="00290E8D"/>
    <w:rsid w:val="002A5574"/>
    <w:rsid w:val="002D3350"/>
    <w:rsid w:val="00305704"/>
    <w:rsid w:val="003064C1"/>
    <w:rsid w:val="003259BB"/>
    <w:rsid w:val="00381CBE"/>
    <w:rsid w:val="0039621B"/>
    <w:rsid w:val="003C21B5"/>
    <w:rsid w:val="00453B25"/>
    <w:rsid w:val="00457FD1"/>
    <w:rsid w:val="00493FAE"/>
    <w:rsid w:val="0049761E"/>
    <w:rsid w:val="004A7DA8"/>
    <w:rsid w:val="00535988"/>
    <w:rsid w:val="005456B7"/>
    <w:rsid w:val="00560451"/>
    <w:rsid w:val="00595A23"/>
    <w:rsid w:val="006074D3"/>
    <w:rsid w:val="00670978"/>
    <w:rsid w:val="007236E0"/>
    <w:rsid w:val="00740CB8"/>
    <w:rsid w:val="00745D67"/>
    <w:rsid w:val="00756970"/>
    <w:rsid w:val="007754B5"/>
    <w:rsid w:val="007E7348"/>
    <w:rsid w:val="007F67F1"/>
    <w:rsid w:val="00812603"/>
    <w:rsid w:val="008222DB"/>
    <w:rsid w:val="00865CF6"/>
    <w:rsid w:val="00890710"/>
    <w:rsid w:val="008979AA"/>
    <w:rsid w:val="008C531A"/>
    <w:rsid w:val="008D288D"/>
    <w:rsid w:val="008F203A"/>
    <w:rsid w:val="00930878"/>
    <w:rsid w:val="00936EAE"/>
    <w:rsid w:val="009506D1"/>
    <w:rsid w:val="00967862"/>
    <w:rsid w:val="009853E0"/>
    <w:rsid w:val="009A286E"/>
    <w:rsid w:val="009E610D"/>
    <w:rsid w:val="009F406B"/>
    <w:rsid w:val="00A007C6"/>
    <w:rsid w:val="00A207F4"/>
    <w:rsid w:val="00A2375A"/>
    <w:rsid w:val="00A60439"/>
    <w:rsid w:val="00A60E06"/>
    <w:rsid w:val="00AE798A"/>
    <w:rsid w:val="00B212F4"/>
    <w:rsid w:val="00B37CA0"/>
    <w:rsid w:val="00B64FE2"/>
    <w:rsid w:val="00BB21C6"/>
    <w:rsid w:val="00BE3A30"/>
    <w:rsid w:val="00C240C7"/>
    <w:rsid w:val="00C3794B"/>
    <w:rsid w:val="00C96F9C"/>
    <w:rsid w:val="00CD1C09"/>
    <w:rsid w:val="00D109B6"/>
    <w:rsid w:val="00DB0AE2"/>
    <w:rsid w:val="00E16EF9"/>
    <w:rsid w:val="00E314D3"/>
    <w:rsid w:val="00E3606E"/>
    <w:rsid w:val="00E57E48"/>
    <w:rsid w:val="00E97E62"/>
    <w:rsid w:val="00EE4600"/>
    <w:rsid w:val="00F35293"/>
    <w:rsid w:val="00F53327"/>
    <w:rsid w:val="00F55D8B"/>
    <w:rsid w:val="00FB3A66"/>
    <w:rsid w:val="00FC0BE3"/>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9A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40CB8"/>
    <w:pPr>
      <w:spacing w:after="0" w:line="240" w:lineRule="auto"/>
    </w:pPr>
    <w:rPr>
      <w:rFonts w:eastAsiaTheme="minorEastAsia"/>
      <w:sz w:val="20"/>
      <w:szCs w:val="20"/>
      <w:lang w:val="mk-MK" w:eastAsia="mk-MK"/>
    </w:rPr>
  </w:style>
  <w:style w:type="character" w:customStyle="1" w:styleId="FootnoteTextChar">
    <w:name w:val="Footnote Text Char"/>
    <w:basedOn w:val="DefaultParagraphFont"/>
    <w:link w:val="FootnoteText"/>
    <w:uiPriority w:val="99"/>
    <w:semiHidden/>
    <w:rsid w:val="00740CB8"/>
    <w:rPr>
      <w:rFonts w:eastAsiaTheme="minorEastAsia"/>
      <w:sz w:val="20"/>
      <w:szCs w:val="20"/>
      <w:lang w:val="mk-MK" w:eastAsia="mk-MK"/>
    </w:rPr>
  </w:style>
  <w:style w:type="character" w:styleId="FootnoteReference">
    <w:name w:val="footnote reference"/>
    <w:basedOn w:val="DefaultParagraphFont"/>
    <w:uiPriority w:val="99"/>
    <w:semiHidden/>
    <w:unhideWhenUsed/>
    <w:rsid w:val="00740CB8"/>
    <w:rPr>
      <w:vertAlign w:val="superscript"/>
    </w:rPr>
  </w:style>
  <w:style w:type="paragraph" w:styleId="BalloonText">
    <w:name w:val="Balloon Text"/>
    <w:basedOn w:val="Normal"/>
    <w:link w:val="BalloonTextChar"/>
    <w:uiPriority w:val="99"/>
    <w:semiHidden/>
    <w:unhideWhenUsed/>
    <w:rsid w:val="00740C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CB8"/>
    <w:rPr>
      <w:rFonts w:ascii="Tahoma" w:hAnsi="Tahoma" w:cs="Tahoma"/>
      <w:sz w:val="16"/>
      <w:szCs w:val="16"/>
    </w:rPr>
  </w:style>
  <w:style w:type="paragraph" w:styleId="ListParagraph">
    <w:name w:val="List Paragraph"/>
    <w:basedOn w:val="Normal"/>
    <w:uiPriority w:val="34"/>
    <w:qFormat/>
    <w:rsid w:val="00F3529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40CB8"/>
    <w:pPr>
      <w:spacing w:after="0" w:line="240" w:lineRule="auto"/>
    </w:pPr>
    <w:rPr>
      <w:rFonts w:eastAsiaTheme="minorEastAsia"/>
      <w:sz w:val="20"/>
      <w:szCs w:val="20"/>
      <w:lang w:val="mk-MK" w:eastAsia="mk-MK"/>
    </w:rPr>
  </w:style>
  <w:style w:type="character" w:customStyle="1" w:styleId="FootnoteTextChar">
    <w:name w:val="Footnote Text Char"/>
    <w:basedOn w:val="DefaultParagraphFont"/>
    <w:link w:val="FootnoteText"/>
    <w:uiPriority w:val="99"/>
    <w:semiHidden/>
    <w:rsid w:val="00740CB8"/>
    <w:rPr>
      <w:rFonts w:eastAsiaTheme="minorEastAsia"/>
      <w:sz w:val="20"/>
      <w:szCs w:val="20"/>
      <w:lang w:val="mk-MK" w:eastAsia="mk-MK"/>
    </w:rPr>
  </w:style>
  <w:style w:type="character" w:styleId="FootnoteReference">
    <w:name w:val="footnote reference"/>
    <w:basedOn w:val="DefaultParagraphFont"/>
    <w:uiPriority w:val="99"/>
    <w:semiHidden/>
    <w:unhideWhenUsed/>
    <w:rsid w:val="00740CB8"/>
    <w:rPr>
      <w:vertAlign w:val="superscript"/>
    </w:rPr>
  </w:style>
  <w:style w:type="paragraph" w:styleId="BalloonText">
    <w:name w:val="Balloon Text"/>
    <w:basedOn w:val="Normal"/>
    <w:link w:val="BalloonTextChar"/>
    <w:uiPriority w:val="99"/>
    <w:semiHidden/>
    <w:unhideWhenUsed/>
    <w:rsid w:val="00740C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CB8"/>
    <w:rPr>
      <w:rFonts w:ascii="Tahoma" w:hAnsi="Tahoma" w:cs="Tahoma"/>
      <w:sz w:val="16"/>
      <w:szCs w:val="16"/>
    </w:rPr>
  </w:style>
  <w:style w:type="paragraph" w:styleId="ListParagraph">
    <w:name w:val="List Paragraph"/>
    <w:basedOn w:val="Normal"/>
    <w:uiPriority w:val="34"/>
    <w:qFormat/>
    <w:rsid w:val="00F3529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4497</Words>
  <Characters>25638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30075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2017-12-21T11:56:00Z</dcterms:created>
  <dcterms:modified xsi:type="dcterms:W3CDTF">2017-12-21T11:56:00Z</dcterms:modified>
</cp:coreProperties>
</file>